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B3D" w:rsidRPr="00D67B3D" w:rsidRDefault="00BF074E" w:rsidP="005F7188">
      <w:pPr>
        <w:spacing w:before="120"/>
        <w:jc w:val="center"/>
        <w:rPr>
          <w:rFonts w:ascii="Arial" w:hAnsi="Arial" w:cs="Arial"/>
          <w:b/>
          <w:sz w:val="40"/>
          <w:szCs w:val="40"/>
          <w:lang w:eastAsia="en-AU"/>
        </w:rPr>
      </w:pPr>
      <w:r>
        <w:rPr>
          <w:rFonts w:ascii="Arial" w:hAnsi="Arial" w:cs="Arial"/>
          <w:b/>
          <w:sz w:val="40"/>
          <w:szCs w:val="40"/>
          <w:lang w:eastAsia="en-AU"/>
        </w:rPr>
        <w:t>22477</w:t>
      </w:r>
      <w:r w:rsidR="00D67B3D" w:rsidRPr="00633C3D">
        <w:rPr>
          <w:rFonts w:ascii="Arial" w:hAnsi="Arial" w:cs="Arial"/>
          <w:b/>
          <w:sz w:val="40"/>
          <w:szCs w:val="40"/>
          <w:lang w:eastAsia="en-AU"/>
        </w:rPr>
        <w:t>VIC</w:t>
      </w:r>
      <w:r w:rsidR="00D67B3D" w:rsidRPr="00D67B3D">
        <w:rPr>
          <w:rFonts w:ascii="Arial" w:hAnsi="Arial" w:cs="Arial"/>
          <w:b/>
          <w:sz w:val="40"/>
          <w:szCs w:val="40"/>
          <w:lang w:eastAsia="en-AU"/>
        </w:rPr>
        <w:t xml:space="preserve"> Advanced Diploma of Building Design (Architectural)</w:t>
      </w:r>
    </w:p>
    <w:p w:rsidR="00D67B3D" w:rsidRPr="00D67B3D" w:rsidRDefault="00D67B3D" w:rsidP="00D67B3D">
      <w:pPr>
        <w:spacing w:before="120"/>
        <w:rPr>
          <w:rFonts w:ascii="Calibri" w:eastAsia="Calibri" w:hAnsi="Calibri"/>
          <w:color w:val="000000"/>
          <w:sz w:val="18"/>
          <w:szCs w:val="18"/>
          <w:lang w:val="en-AU" w:eastAsia="en-AU"/>
        </w:rPr>
      </w:pPr>
    </w:p>
    <w:p w:rsidR="00D67B3D" w:rsidRPr="004C70EB" w:rsidRDefault="00D67B3D" w:rsidP="004C70EB">
      <w:pPr>
        <w:spacing w:before="31" w:line="248" w:lineRule="exact"/>
        <w:ind w:left="476" w:right="-20" w:hanging="425"/>
        <w:jc w:val="center"/>
        <w:rPr>
          <w:rFonts w:ascii="Arial" w:eastAsia="Arial" w:hAnsi="Arial" w:cs="Arial"/>
          <w:b/>
          <w:bCs/>
          <w:spacing w:val="-5"/>
          <w:position w:val="-1"/>
          <w:sz w:val="22"/>
          <w:szCs w:val="22"/>
          <w:lang w:val="en-AU" w:eastAsia="en-AU"/>
        </w:rPr>
      </w:pPr>
      <w:r w:rsidRPr="00D67B3D">
        <w:rPr>
          <w:rFonts w:ascii="Arial" w:eastAsia="Arial" w:hAnsi="Arial" w:cs="Arial"/>
          <w:sz w:val="22"/>
          <w:szCs w:val="22"/>
          <w:lang w:val="en-AU" w:eastAsia="en-AU"/>
        </w:rPr>
        <w:t>This course has been accredited under Part 4.4 of the Education and Training Reform Act 2006.</w:t>
      </w:r>
      <w:r w:rsidRPr="004C70EB">
        <w:rPr>
          <w:rFonts w:ascii="Arial" w:eastAsia="Arial" w:hAnsi="Arial" w:cs="Arial"/>
          <w:b/>
          <w:bCs/>
          <w:spacing w:val="-5"/>
          <w:position w:val="-1"/>
          <w:sz w:val="22"/>
          <w:szCs w:val="22"/>
          <w:lang w:val="en-AU" w:eastAsia="en-AU"/>
        </w:rPr>
        <w:t xml:space="preserve"> </w:t>
      </w:r>
    </w:p>
    <w:p w:rsidR="00D67B3D" w:rsidRPr="00C25274" w:rsidRDefault="00D67B3D" w:rsidP="00C25274">
      <w:pPr>
        <w:spacing w:before="60" w:after="60"/>
        <w:rPr>
          <w:rFonts w:ascii="Calibri" w:eastAsia="Calibri" w:hAnsi="Calibri"/>
          <w:color w:val="000000"/>
          <w:sz w:val="18"/>
          <w:szCs w:val="18"/>
          <w:lang w:val="en-AU" w:eastAsia="en-AU"/>
        </w:rPr>
      </w:pPr>
    </w:p>
    <w:p w:rsidR="00D67B3D" w:rsidRPr="00C23174" w:rsidRDefault="00D67B3D" w:rsidP="00C23174">
      <w:pPr>
        <w:spacing w:before="31" w:line="248" w:lineRule="exact"/>
        <w:ind w:left="476" w:right="-20" w:hanging="425"/>
        <w:jc w:val="center"/>
        <w:rPr>
          <w:rFonts w:ascii="Arial" w:eastAsia="Arial" w:hAnsi="Arial" w:cs="Arial"/>
          <w:b/>
          <w:bCs/>
          <w:position w:val="-1"/>
          <w:sz w:val="22"/>
          <w:szCs w:val="22"/>
          <w:lang w:val="en-AU" w:eastAsia="en-AU"/>
        </w:rPr>
      </w:pPr>
      <w:r w:rsidRPr="00C23174">
        <w:rPr>
          <w:rFonts w:ascii="Arial" w:eastAsia="Arial" w:hAnsi="Arial" w:cs="Arial"/>
          <w:b/>
          <w:bCs/>
          <w:position w:val="-1"/>
          <w:sz w:val="22"/>
          <w:szCs w:val="22"/>
          <w:lang w:val="en-AU" w:eastAsia="en-AU"/>
        </w:rPr>
        <w:t>Accreditation p</w:t>
      </w:r>
      <w:r w:rsidRPr="00D67B3D">
        <w:rPr>
          <w:rFonts w:ascii="Arial" w:eastAsia="Arial" w:hAnsi="Arial" w:cs="Arial"/>
          <w:b/>
          <w:position w:val="-1"/>
          <w:sz w:val="22"/>
          <w:szCs w:val="22"/>
          <w:lang w:val="en-AU" w:eastAsia="en-AU"/>
        </w:rPr>
        <w:t>eri</w:t>
      </w:r>
      <w:r w:rsidRPr="00C23174">
        <w:rPr>
          <w:rFonts w:ascii="Arial" w:eastAsia="Arial" w:hAnsi="Arial" w:cs="Arial"/>
          <w:b/>
          <w:bCs/>
          <w:position w:val="-1"/>
          <w:sz w:val="22"/>
          <w:szCs w:val="22"/>
          <w:lang w:val="en-AU" w:eastAsia="en-AU"/>
        </w:rPr>
        <w:t>o</w:t>
      </w:r>
      <w:r w:rsidRPr="00D67B3D">
        <w:rPr>
          <w:rFonts w:ascii="Arial" w:eastAsia="Arial" w:hAnsi="Arial" w:cs="Arial"/>
          <w:b/>
          <w:position w:val="-1"/>
          <w:sz w:val="22"/>
          <w:szCs w:val="22"/>
          <w:lang w:val="en-AU" w:eastAsia="en-AU"/>
        </w:rPr>
        <w:t>d:</w:t>
      </w:r>
      <w:r w:rsidRPr="00C23174">
        <w:rPr>
          <w:rFonts w:ascii="Arial" w:eastAsia="Arial" w:hAnsi="Arial" w:cs="Arial"/>
          <w:b/>
          <w:bCs/>
          <w:position w:val="-1"/>
          <w:sz w:val="22"/>
          <w:szCs w:val="22"/>
          <w:lang w:val="en-AU" w:eastAsia="en-AU"/>
        </w:rPr>
        <w:t xml:space="preserve"> 1 January 2019 </w:t>
      </w:r>
      <w:r w:rsidRPr="00D67B3D">
        <w:rPr>
          <w:rFonts w:ascii="Arial" w:eastAsia="Arial" w:hAnsi="Arial" w:cs="Arial"/>
          <w:b/>
          <w:position w:val="-1"/>
          <w:sz w:val="22"/>
          <w:szCs w:val="22"/>
          <w:lang w:val="en-AU" w:eastAsia="en-AU"/>
        </w:rPr>
        <w:t>to</w:t>
      </w:r>
      <w:r w:rsidRPr="00C23174">
        <w:rPr>
          <w:rFonts w:ascii="Arial" w:eastAsia="Arial" w:hAnsi="Arial" w:cs="Arial"/>
          <w:b/>
          <w:bCs/>
          <w:position w:val="-1"/>
          <w:sz w:val="22"/>
          <w:szCs w:val="22"/>
          <w:lang w:val="en-AU" w:eastAsia="en-AU"/>
        </w:rPr>
        <w:t xml:space="preserve"> 31 December 2023</w:t>
      </w:r>
    </w:p>
    <w:p w:rsidR="00F969E5" w:rsidRDefault="00F969E5">
      <w:pPr>
        <w:rPr>
          <w:rFonts w:ascii="Arial" w:hAnsi="Arial" w:cs="Arial"/>
          <w:color w:val="000000"/>
          <w:sz w:val="20"/>
          <w:szCs w:val="20"/>
        </w:rPr>
      </w:pPr>
      <w:r>
        <w:rPr>
          <w:rFonts w:ascii="Arial" w:hAnsi="Arial" w:cs="Arial"/>
          <w:color w:val="000000"/>
          <w:sz w:val="20"/>
          <w:szCs w:val="20"/>
        </w:rPr>
        <w:br w:type="page"/>
      </w:r>
    </w:p>
    <w:p w:rsidR="00C23174" w:rsidRPr="002B5D4C" w:rsidRDefault="00C23174" w:rsidP="00C23174">
      <w:pPr>
        <w:spacing w:before="75" w:after="75"/>
        <w:textAlignment w:val="top"/>
        <w:rPr>
          <w:rFonts w:ascii="Arial" w:hAnsi="Arial" w:cs="Arial"/>
          <w:color w:val="000000"/>
          <w:sz w:val="20"/>
          <w:szCs w:val="20"/>
        </w:rPr>
      </w:pPr>
      <w:r w:rsidRPr="002B5D4C">
        <w:rPr>
          <w:rFonts w:ascii="Arial" w:hAnsi="Arial" w:cs="Arial"/>
          <w:color w:val="000000"/>
          <w:sz w:val="20"/>
          <w:szCs w:val="20"/>
        </w:rPr>
        <w:lastRenderedPageBreak/>
        <w:t xml:space="preserve">© State of Victoria (Department of Education and Training) </w:t>
      </w:r>
      <w:r w:rsidRPr="002B5D4C">
        <w:rPr>
          <w:rFonts w:ascii="Arial" w:hAnsi="Arial" w:cs="Arial"/>
          <w:sz w:val="20"/>
          <w:szCs w:val="20"/>
        </w:rPr>
        <w:t>20</w:t>
      </w:r>
      <w:r>
        <w:rPr>
          <w:rFonts w:ascii="Arial" w:hAnsi="Arial" w:cs="Arial"/>
          <w:sz w:val="20"/>
          <w:szCs w:val="20"/>
        </w:rPr>
        <w:t>18</w:t>
      </w:r>
      <w:r w:rsidRPr="002B5D4C">
        <w:rPr>
          <w:rFonts w:ascii="Arial" w:hAnsi="Arial" w:cs="Arial"/>
          <w:color w:val="000000"/>
          <w:sz w:val="20"/>
          <w:szCs w:val="20"/>
        </w:rPr>
        <w:t>.</w:t>
      </w:r>
    </w:p>
    <w:p w:rsidR="00C23174" w:rsidRPr="002B5D4C" w:rsidRDefault="00C23174" w:rsidP="00C23174">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 xml:space="preserve">Copyright of this material is reserved to the Crown in the right of the State of Victoria. This work is licensed under a Creative Commons Attribution-NoDerivs 3.0 Australia licence </w:t>
      </w:r>
      <w:r w:rsidR="000B55A7">
        <w:rPr>
          <w:rFonts w:ascii="Arial" w:hAnsi="Arial" w:cs="Arial"/>
          <w:color w:val="000000"/>
          <w:sz w:val="20"/>
          <w:szCs w:val="20"/>
        </w:rPr>
        <w:t>(</w:t>
      </w:r>
      <w:r w:rsidR="00E20B45">
        <w:rPr>
          <w:rFonts w:ascii="Arial" w:hAnsi="Arial" w:cs="Arial"/>
          <w:color w:val="000000"/>
          <w:sz w:val="20"/>
          <w:szCs w:val="20"/>
        </w:rPr>
        <w:t xml:space="preserve">more information is available </w:t>
      </w:r>
      <w:hyperlink r:id="rId12" w:history="1">
        <w:r w:rsidR="00E20B45" w:rsidRPr="00E20B45">
          <w:rPr>
            <w:rStyle w:val="Hyperlink"/>
            <w:sz w:val="20"/>
          </w:rPr>
          <w:t>here</w:t>
        </w:r>
      </w:hyperlink>
      <w:r w:rsidRPr="00662576">
        <w:rPr>
          <w:rFonts w:ascii="Arial" w:hAnsi="Arial" w:cs="Arial"/>
          <w:color w:val="000000"/>
          <w:sz w:val="20"/>
          <w:szCs w:val="20"/>
        </w:rPr>
        <w:t>).</w:t>
      </w:r>
      <w:r w:rsidRPr="002B5D4C">
        <w:rPr>
          <w:rFonts w:ascii="Arial" w:hAnsi="Arial" w:cs="Arial"/>
          <w:color w:val="000000"/>
          <w:sz w:val="20"/>
          <w:szCs w:val="20"/>
        </w:rPr>
        <w:t xml:space="preserve"> You </w:t>
      </w:r>
      <w:r w:rsidRPr="002B5D4C">
        <w:rPr>
          <w:rFonts w:ascii="Arial" w:hAnsi="Arial" w:cs="Arial"/>
          <w:sz w:val="20"/>
          <w:szCs w:val="20"/>
        </w:rPr>
        <w:t xml:space="preserve">are free </w:t>
      </w:r>
      <w:r w:rsidR="00172CDC">
        <w:rPr>
          <w:rFonts w:ascii="Arial" w:hAnsi="Arial" w:cs="Arial"/>
          <w:sz w:val="20"/>
          <w:szCs w:val="20"/>
        </w:rPr>
        <w:t xml:space="preserve">to </w:t>
      </w:r>
      <w:r w:rsidRPr="002B5D4C">
        <w:rPr>
          <w:rFonts w:ascii="Arial" w:hAnsi="Arial" w:cs="Arial"/>
          <w:color w:val="000000"/>
          <w:sz w:val="20"/>
          <w:szCs w:val="20"/>
        </w:rPr>
        <w:t>use, copy and distribute to anyone in its original form as long as you attribute Skills Victoria, Department of Education and Training</w:t>
      </w:r>
      <w:r w:rsidRPr="002B5D4C">
        <w:rPr>
          <w:rFonts w:ascii="Arial" w:hAnsi="Arial" w:cs="Arial"/>
          <w:color w:val="C00000"/>
          <w:sz w:val="20"/>
          <w:szCs w:val="20"/>
        </w:rPr>
        <w:t xml:space="preserve"> </w:t>
      </w:r>
      <w:r w:rsidRPr="002B5D4C">
        <w:rPr>
          <w:rFonts w:ascii="Arial" w:hAnsi="Arial" w:cs="Arial"/>
          <w:sz w:val="20"/>
          <w:szCs w:val="20"/>
        </w:rPr>
        <w:t xml:space="preserve">(DET) </w:t>
      </w:r>
      <w:r w:rsidRPr="002B5D4C">
        <w:rPr>
          <w:rFonts w:ascii="Arial" w:hAnsi="Arial" w:cs="Arial"/>
          <w:color w:val="000000"/>
          <w:sz w:val="20"/>
          <w:szCs w:val="20"/>
        </w:rPr>
        <w:t>as the author, and you license any derivative work you make available under the same licence.</w:t>
      </w:r>
    </w:p>
    <w:p w:rsidR="00C23174" w:rsidRPr="002B5D4C" w:rsidRDefault="00C23174" w:rsidP="00C23174">
      <w:pPr>
        <w:spacing w:beforeLines="75" w:before="180" w:after="75"/>
        <w:textAlignment w:val="top"/>
        <w:outlineLvl w:val="2"/>
        <w:rPr>
          <w:rFonts w:ascii="Arial" w:hAnsi="Arial" w:cs="Arial"/>
          <w:b/>
          <w:bCs/>
          <w:iCs/>
          <w:color w:val="333333"/>
          <w:sz w:val="20"/>
          <w:szCs w:val="20"/>
        </w:rPr>
      </w:pPr>
      <w:bookmarkStart w:id="0" w:name="_Toc405891834"/>
      <w:bookmarkStart w:id="1" w:name="_Toc405894845"/>
      <w:bookmarkStart w:id="2" w:name="_Toc405895547"/>
      <w:bookmarkStart w:id="3" w:name="_Toc405990818"/>
      <w:bookmarkStart w:id="4" w:name="_Toc405993857"/>
      <w:r w:rsidRPr="002B5D4C">
        <w:rPr>
          <w:rFonts w:ascii="Arial" w:hAnsi="Arial" w:cs="Arial"/>
          <w:b/>
          <w:bCs/>
          <w:iCs/>
          <w:color w:val="333333"/>
          <w:sz w:val="20"/>
          <w:szCs w:val="20"/>
        </w:rPr>
        <w:t>Disclaimer</w:t>
      </w:r>
      <w:bookmarkEnd w:id="0"/>
      <w:bookmarkEnd w:id="1"/>
      <w:bookmarkEnd w:id="2"/>
      <w:bookmarkEnd w:id="3"/>
      <w:bookmarkEnd w:id="4"/>
    </w:p>
    <w:p w:rsidR="00C23174" w:rsidRPr="002B5D4C" w:rsidRDefault="00C23174" w:rsidP="00C23174">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rsidR="00C23174" w:rsidRPr="002B5D4C" w:rsidRDefault="00C23174" w:rsidP="00C23174">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C23174" w:rsidRPr="002B5D4C" w:rsidRDefault="00C23174" w:rsidP="00C23174">
      <w:pPr>
        <w:spacing w:beforeLines="75" w:before="180" w:after="75"/>
        <w:textAlignment w:val="top"/>
        <w:outlineLvl w:val="2"/>
        <w:rPr>
          <w:rFonts w:ascii="Arial" w:hAnsi="Arial" w:cs="Arial"/>
          <w:b/>
          <w:bCs/>
          <w:iCs/>
          <w:color w:val="333333"/>
          <w:sz w:val="20"/>
          <w:szCs w:val="20"/>
        </w:rPr>
      </w:pPr>
      <w:bookmarkStart w:id="5" w:name="_Toc405891835"/>
      <w:bookmarkStart w:id="6" w:name="_Toc405894846"/>
      <w:bookmarkStart w:id="7" w:name="_Toc405895548"/>
      <w:bookmarkStart w:id="8" w:name="_Toc405990819"/>
      <w:bookmarkStart w:id="9" w:name="_Toc405993858"/>
      <w:r w:rsidRPr="002B5D4C">
        <w:rPr>
          <w:rFonts w:ascii="Arial" w:hAnsi="Arial" w:cs="Arial"/>
          <w:b/>
          <w:bCs/>
          <w:iCs/>
          <w:color w:val="333333"/>
          <w:sz w:val="20"/>
          <w:szCs w:val="20"/>
        </w:rPr>
        <w:t>Third party sites</w:t>
      </w:r>
      <w:bookmarkEnd w:id="5"/>
      <w:bookmarkEnd w:id="6"/>
      <w:bookmarkEnd w:id="7"/>
      <w:bookmarkEnd w:id="8"/>
      <w:bookmarkEnd w:id="9"/>
    </w:p>
    <w:p w:rsidR="00C23174" w:rsidRPr="002B5D4C" w:rsidRDefault="00C23174" w:rsidP="00C23174">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This resource may contain links to third party websites and resources. DET is not responsible for the condition or content of these sites or resources as they are not under its control.</w:t>
      </w:r>
    </w:p>
    <w:p w:rsidR="00995F32" w:rsidRPr="002B5D4C" w:rsidRDefault="00C23174" w:rsidP="00C23174">
      <w:pPr>
        <w:spacing w:beforeLines="75" w:before="180" w:after="75"/>
        <w:textAlignment w:val="top"/>
        <w:rPr>
          <w:rFonts w:ascii="Arial" w:hAnsi="Arial" w:cs="Arial"/>
          <w:color w:val="000000"/>
          <w:sz w:val="20"/>
          <w:szCs w:val="20"/>
        </w:rPr>
      </w:pPr>
      <w:r w:rsidRPr="002B5D4C">
        <w:rPr>
          <w:rFonts w:ascii="Arial" w:hAnsi="Arial" w:cs="Arial"/>
          <w:color w:val="000000"/>
          <w:sz w:val="20"/>
          <w:szCs w:val="20"/>
        </w:rPr>
        <w:t>Third party material linked from this resource is subject to the copyright conditions of the third party. Users will need to consult the copyright notice of the third party sites for conditions of usage.</w:t>
      </w:r>
      <w:r w:rsidR="00F969E5" w:rsidRPr="002B5D4C">
        <w:rPr>
          <w:rFonts w:ascii="Arial" w:hAnsi="Arial" w:cs="Arial"/>
          <w:color w:val="000000"/>
          <w:sz w:val="20"/>
          <w:szCs w:val="20"/>
        </w:rPr>
        <w:t xml:space="preserve"> </w:t>
      </w:r>
    </w:p>
    <w:p w:rsidR="00185E2F" w:rsidRPr="00185E2F" w:rsidRDefault="00181F48" w:rsidP="00185E2F">
      <w:pPr>
        <w:pStyle w:val="Guidingtext"/>
      </w:pPr>
      <w:r w:rsidRPr="00185E2F">
        <w:rPr>
          <w:noProof/>
          <w:lang w:eastAsia="en-AU"/>
        </w:rPr>
        <w:drawing>
          <wp:inline distT="0" distB="0" distL="0" distR="0">
            <wp:extent cx="622300" cy="215900"/>
            <wp:effectExtent l="0" t="0" r="6350" b="0"/>
            <wp:docPr id="3" name="Picture 3" descr="Copyright Logo picture"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a:ln>
                      <a:noFill/>
                    </a:ln>
                  </pic:spPr>
                </pic:pic>
              </a:graphicData>
            </a:graphic>
          </wp:inline>
        </w:drawing>
      </w:r>
    </w:p>
    <w:p w:rsidR="00185E2F" w:rsidRPr="00185E2F" w:rsidRDefault="00185E2F" w:rsidP="00185E2F">
      <w:pPr>
        <w:pStyle w:val="Guidingtext"/>
        <w:sectPr w:rsidR="00185E2F" w:rsidRPr="00185E2F" w:rsidSect="00F969E5">
          <w:headerReference w:type="even" r:id="rId14"/>
          <w:headerReference w:type="default" r:id="rId15"/>
          <w:footerReference w:type="default" r:id="rId16"/>
          <w:pgSz w:w="11907" w:h="16840" w:code="9"/>
          <w:pgMar w:top="709" w:right="1179" w:bottom="1276" w:left="1021" w:header="0" w:footer="890" w:gutter="0"/>
          <w:cols w:space="720"/>
          <w:vAlign w:val="center"/>
          <w:docGrid w:linePitch="326"/>
        </w:sectPr>
      </w:pPr>
    </w:p>
    <w:p w:rsidR="00CF5734" w:rsidRDefault="00D6649A" w:rsidP="004601C3">
      <w:pPr>
        <w:pStyle w:val="Headingfrontpages"/>
        <w:spacing w:before="0" w:after="240"/>
        <w:rPr>
          <w:noProof/>
        </w:rPr>
      </w:pPr>
      <w:bookmarkStart w:id="10" w:name="_Toc479776866"/>
      <w:bookmarkStart w:id="11" w:name="_Toc479777333"/>
      <w:r w:rsidRPr="006E66E4">
        <w:lastRenderedPageBreak/>
        <w:t>Table of contents</w:t>
      </w:r>
      <w:bookmarkEnd w:id="10"/>
      <w:bookmarkEnd w:id="11"/>
      <w:r w:rsidR="00874BC8">
        <w:fldChar w:fldCharType="begin"/>
      </w:r>
      <w:r w:rsidR="00874BC8">
        <w:instrText xml:space="preserve"> TOC \t "Heading 1,1,SectionA_subsection,2,SectionB_Subsection,2,SectionB_Subsection2,3" </w:instrText>
      </w:r>
      <w:r w:rsidR="00874BC8">
        <w:fldChar w:fldCharType="separate"/>
      </w:r>
    </w:p>
    <w:p w:rsidR="00CF5734" w:rsidRPr="006C37ED" w:rsidRDefault="00CF5734">
      <w:pPr>
        <w:pStyle w:val="TOC1"/>
        <w:tabs>
          <w:tab w:val="right" w:leader="dot" w:pos="9016"/>
        </w:tabs>
        <w:rPr>
          <w:rFonts w:ascii="Calibri" w:hAnsi="Calibri"/>
          <w:noProof/>
          <w:szCs w:val="22"/>
          <w:lang w:val="en-AU" w:eastAsia="en-AU"/>
        </w:rPr>
      </w:pPr>
      <w:r>
        <w:rPr>
          <w:noProof/>
        </w:rPr>
        <w:t>Section A: Copyright and course classification information</w:t>
      </w:r>
      <w:r>
        <w:rPr>
          <w:noProof/>
        </w:rPr>
        <w:tab/>
      </w:r>
      <w:r>
        <w:rPr>
          <w:noProof/>
        </w:rPr>
        <w:fldChar w:fldCharType="begin"/>
      </w:r>
      <w:r>
        <w:rPr>
          <w:noProof/>
        </w:rPr>
        <w:instrText xml:space="preserve"> PAGEREF _Toc512522457 \h </w:instrText>
      </w:r>
      <w:r>
        <w:rPr>
          <w:noProof/>
        </w:rPr>
      </w:r>
      <w:r>
        <w:rPr>
          <w:noProof/>
        </w:rPr>
        <w:fldChar w:fldCharType="separate"/>
      </w:r>
      <w:r w:rsidR="00B374F4">
        <w:rPr>
          <w:noProof/>
        </w:rPr>
        <w:t>1</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1.</w:t>
      </w:r>
      <w:r w:rsidRPr="006C37ED">
        <w:rPr>
          <w:rFonts w:ascii="Calibri" w:hAnsi="Calibri"/>
          <w:noProof/>
          <w:szCs w:val="22"/>
          <w:lang w:val="en-AU" w:eastAsia="en-AU"/>
        </w:rPr>
        <w:tab/>
      </w:r>
      <w:r>
        <w:rPr>
          <w:noProof/>
        </w:rPr>
        <w:t>Copyright owner of the course</w:t>
      </w:r>
      <w:r>
        <w:rPr>
          <w:noProof/>
        </w:rPr>
        <w:tab/>
      </w:r>
      <w:r>
        <w:rPr>
          <w:noProof/>
        </w:rPr>
        <w:fldChar w:fldCharType="begin"/>
      </w:r>
      <w:r>
        <w:rPr>
          <w:noProof/>
        </w:rPr>
        <w:instrText xml:space="preserve"> PAGEREF _Toc512522458 \h </w:instrText>
      </w:r>
      <w:r>
        <w:rPr>
          <w:noProof/>
        </w:rPr>
      </w:r>
      <w:r>
        <w:rPr>
          <w:noProof/>
        </w:rPr>
        <w:fldChar w:fldCharType="separate"/>
      </w:r>
      <w:r w:rsidR="00B374F4">
        <w:rPr>
          <w:noProof/>
        </w:rPr>
        <w:t>1</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2.</w:t>
      </w:r>
      <w:r w:rsidRPr="006C37ED">
        <w:rPr>
          <w:rFonts w:ascii="Calibri" w:hAnsi="Calibri"/>
          <w:noProof/>
          <w:szCs w:val="22"/>
          <w:lang w:val="en-AU" w:eastAsia="en-AU"/>
        </w:rPr>
        <w:tab/>
      </w:r>
      <w:r>
        <w:rPr>
          <w:noProof/>
        </w:rPr>
        <w:t>Address</w:t>
      </w:r>
      <w:r>
        <w:rPr>
          <w:noProof/>
        </w:rPr>
        <w:tab/>
      </w:r>
      <w:r>
        <w:rPr>
          <w:noProof/>
        </w:rPr>
        <w:fldChar w:fldCharType="begin"/>
      </w:r>
      <w:r>
        <w:rPr>
          <w:noProof/>
        </w:rPr>
        <w:instrText xml:space="preserve"> PAGEREF _Toc512522459 \h </w:instrText>
      </w:r>
      <w:r>
        <w:rPr>
          <w:noProof/>
        </w:rPr>
      </w:r>
      <w:r>
        <w:rPr>
          <w:noProof/>
        </w:rPr>
        <w:fldChar w:fldCharType="separate"/>
      </w:r>
      <w:r w:rsidR="00B374F4">
        <w:rPr>
          <w:noProof/>
        </w:rPr>
        <w:t>1</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3.</w:t>
      </w:r>
      <w:r w:rsidRPr="006C37ED">
        <w:rPr>
          <w:rFonts w:ascii="Calibri" w:hAnsi="Calibri"/>
          <w:noProof/>
          <w:szCs w:val="22"/>
          <w:lang w:val="en-AU" w:eastAsia="en-AU"/>
        </w:rPr>
        <w:tab/>
      </w:r>
      <w:r>
        <w:rPr>
          <w:noProof/>
        </w:rPr>
        <w:t>Type of submission</w:t>
      </w:r>
      <w:r>
        <w:rPr>
          <w:noProof/>
        </w:rPr>
        <w:tab/>
      </w:r>
      <w:r>
        <w:rPr>
          <w:noProof/>
        </w:rPr>
        <w:fldChar w:fldCharType="begin"/>
      </w:r>
      <w:r>
        <w:rPr>
          <w:noProof/>
        </w:rPr>
        <w:instrText xml:space="preserve"> PAGEREF _Toc512522460 \h </w:instrText>
      </w:r>
      <w:r>
        <w:rPr>
          <w:noProof/>
        </w:rPr>
      </w:r>
      <w:r>
        <w:rPr>
          <w:noProof/>
        </w:rPr>
        <w:fldChar w:fldCharType="separate"/>
      </w:r>
      <w:r w:rsidR="00B374F4">
        <w:rPr>
          <w:noProof/>
        </w:rPr>
        <w:t>1</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4.</w:t>
      </w:r>
      <w:r w:rsidRPr="006C37ED">
        <w:rPr>
          <w:rFonts w:ascii="Calibri" w:hAnsi="Calibri"/>
          <w:noProof/>
          <w:szCs w:val="22"/>
          <w:lang w:val="en-AU" w:eastAsia="en-AU"/>
        </w:rPr>
        <w:tab/>
      </w:r>
      <w:r>
        <w:rPr>
          <w:noProof/>
        </w:rPr>
        <w:t>Copyright acknowledgement</w:t>
      </w:r>
      <w:r>
        <w:rPr>
          <w:noProof/>
        </w:rPr>
        <w:tab/>
      </w:r>
      <w:r>
        <w:rPr>
          <w:noProof/>
        </w:rPr>
        <w:fldChar w:fldCharType="begin"/>
      </w:r>
      <w:r>
        <w:rPr>
          <w:noProof/>
        </w:rPr>
        <w:instrText xml:space="preserve"> PAGEREF _Toc512522461 \h </w:instrText>
      </w:r>
      <w:r>
        <w:rPr>
          <w:noProof/>
        </w:rPr>
      </w:r>
      <w:r>
        <w:rPr>
          <w:noProof/>
        </w:rPr>
        <w:fldChar w:fldCharType="separate"/>
      </w:r>
      <w:r w:rsidR="00B374F4">
        <w:rPr>
          <w:noProof/>
        </w:rPr>
        <w:t>1</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5.</w:t>
      </w:r>
      <w:r w:rsidRPr="006C37ED">
        <w:rPr>
          <w:rFonts w:ascii="Calibri" w:hAnsi="Calibri"/>
          <w:noProof/>
          <w:szCs w:val="22"/>
          <w:lang w:val="en-AU" w:eastAsia="en-AU"/>
        </w:rPr>
        <w:tab/>
      </w:r>
      <w:r>
        <w:rPr>
          <w:noProof/>
        </w:rPr>
        <w:t>Licensing and franchise</w:t>
      </w:r>
      <w:r>
        <w:rPr>
          <w:noProof/>
        </w:rPr>
        <w:tab/>
      </w:r>
      <w:r>
        <w:rPr>
          <w:noProof/>
        </w:rPr>
        <w:fldChar w:fldCharType="begin"/>
      </w:r>
      <w:r>
        <w:rPr>
          <w:noProof/>
        </w:rPr>
        <w:instrText xml:space="preserve"> PAGEREF _Toc512522462 \h </w:instrText>
      </w:r>
      <w:r>
        <w:rPr>
          <w:noProof/>
        </w:rPr>
      </w:r>
      <w:r>
        <w:rPr>
          <w:noProof/>
        </w:rPr>
        <w:fldChar w:fldCharType="separate"/>
      </w:r>
      <w:r w:rsidR="00B374F4">
        <w:rPr>
          <w:noProof/>
        </w:rPr>
        <w:t>2</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6.</w:t>
      </w:r>
      <w:r w:rsidRPr="006C37ED">
        <w:rPr>
          <w:rFonts w:ascii="Calibri" w:hAnsi="Calibri"/>
          <w:noProof/>
          <w:szCs w:val="22"/>
          <w:lang w:val="en-AU" w:eastAsia="en-AU"/>
        </w:rPr>
        <w:tab/>
      </w:r>
      <w:r>
        <w:rPr>
          <w:noProof/>
        </w:rPr>
        <w:t>Course accrediting body</w:t>
      </w:r>
      <w:r>
        <w:rPr>
          <w:noProof/>
        </w:rPr>
        <w:tab/>
      </w:r>
      <w:r>
        <w:rPr>
          <w:noProof/>
        </w:rPr>
        <w:fldChar w:fldCharType="begin"/>
      </w:r>
      <w:r>
        <w:rPr>
          <w:noProof/>
        </w:rPr>
        <w:instrText xml:space="preserve"> PAGEREF _Toc512522463 \h </w:instrText>
      </w:r>
      <w:r>
        <w:rPr>
          <w:noProof/>
        </w:rPr>
      </w:r>
      <w:r>
        <w:rPr>
          <w:noProof/>
        </w:rPr>
        <w:fldChar w:fldCharType="separate"/>
      </w:r>
      <w:r w:rsidR="00B374F4">
        <w:rPr>
          <w:noProof/>
        </w:rPr>
        <w:t>2</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7.</w:t>
      </w:r>
      <w:r w:rsidRPr="006C37ED">
        <w:rPr>
          <w:rFonts w:ascii="Calibri" w:hAnsi="Calibri"/>
          <w:noProof/>
          <w:szCs w:val="22"/>
          <w:lang w:val="en-AU" w:eastAsia="en-AU"/>
        </w:rPr>
        <w:tab/>
      </w:r>
      <w:r>
        <w:rPr>
          <w:noProof/>
        </w:rPr>
        <w:t>AVETMISS information</w:t>
      </w:r>
      <w:r>
        <w:rPr>
          <w:noProof/>
        </w:rPr>
        <w:tab/>
      </w:r>
      <w:r>
        <w:rPr>
          <w:noProof/>
        </w:rPr>
        <w:fldChar w:fldCharType="begin"/>
      </w:r>
      <w:r>
        <w:rPr>
          <w:noProof/>
        </w:rPr>
        <w:instrText xml:space="preserve"> PAGEREF _Toc512522464 \h </w:instrText>
      </w:r>
      <w:r>
        <w:rPr>
          <w:noProof/>
        </w:rPr>
      </w:r>
      <w:r>
        <w:rPr>
          <w:noProof/>
        </w:rPr>
        <w:fldChar w:fldCharType="separate"/>
      </w:r>
      <w:r w:rsidR="00B374F4">
        <w:rPr>
          <w:noProof/>
        </w:rPr>
        <w:t>2</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8.</w:t>
      </w:r>
      <w:r w:rsidRPr="006C37ED">
        <w:rPr>
          <w:rFonts w:ascii="Calibri" w:hAnsi="Calibri"/>
          <w:noProof/>
          <w:szCs w:val="22"/>
          <w:lang w:val="en-AU" w:eastAsia="en-AU"/>
        </w:rPr>
        <w:tab/>
      </w:r>
      <w:r>
        <w:rPr>
          <w:noProof/>
        </w:rPr>
        <w:t>Period of accreditation</w:t>
      </w:r>
      <w:r>
        <w:rPr>
          <w:noProof/>
        </w:rPr>
        <w:tab/>
      </w:r>
      <w:r>
        <w:rPr>
          <w:noProof/>
        </w:rPr>
        <w:fldChar w:fldCharType="begin"/>
      </w:r>
      <w:r>
        <w:rPr>
          <w:noProof/>
        </w:rPr>
        <w:instrText xml:space="preserve"> PAGEREF _Toc512522465 \h </w:instrText>
      </w:r>
      <w:r>
        <w:rPr>
          <w:noProof/>
        </w:rPr>
      </w:r>
      <w:r>
        <w:rPr>
          <w:noProof/>
        </w:rPr>
        <w:fldChar w:fldCharType="separate"/>
      </w:r>
      <w:r w:rsidR="00B374F4">
        <w:rPr>
          <w:noProof/>
        </w:rPr>
        <w:t>2</w:t>
      </w:r>
      <w:r>
        <w:rPr>
          <w:noProof/>
        </w:rPr>
        <w:fldChar w:fldCharType="end"/>
      </w:r>
    </w:p>
    <w:p w:rsidR="00CF5734" w:rsidRPr="006C37ED" w:rsidRDefault="00CF5734">
      <w:pPr>
        <w:pStyle w:val="TOC1"/>
        <w:tabs>
          <w:tab w:val="right" w:leader="dot" w:pos="9016"/>
        </w:tabs>
        <w:rPr>
          <w:rFonts w:ascii="Calibri" w:hAnsi="Calibri"/>
          <w:noProof/>
          <w:szCs w:val="22"/>
          <w:lang w:val="en-AU" w:eastAsia="en-AU"/>
        </w:rPr>
      </w:pPr>
      <w:r>
        <w:rPr>
          <w:noProof/>
        </w:rPr>
        <w:t>Section B: Course information</w:t>
      </w:r>
      <w:r>
        <w:rPr>
          <w:noProof/>
        </w:rPr>
        <w:tab/>
      </w:r>
      <w:r>
        <w:rPr>
          <w:noProof/>
        </w:rPr>
        <w:fldChar w:fldCharType="begin"/>
      </w:r>
      <w:r>
        <w:rPr>
          <w:noProof/>
        </w:rPr>
        <w:instrText xml:space="preserve"> PAGEREF _Toc512522466 \h </w:instrText>
      </w:r>
      <w:r>
        <w:rPr>
          <w:noProof/>
        </w:rPr>
      </w:r>
      <w:r>
        <w:rPr>
          <w:noProof/>
        </w:rPr>
        <w:fldChar w:fldCharType="separate"/>
      </w:r>
      <w:r w:rsidR="00B374F4">
        <w:rPr>
          <w:noProof/>
        </w:rPr>
        <w:t>3</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1.</w:t>
      </w:r>
      <w:r w:rsidRPr="006C37ED">
        <w:rPr>
          <w:rFonts w:ascii="Calibri" w:hAnsi="Calibri"/>
          <w:noProof/>
          <w:szCs w:val="22"/>
          <w:lang w:val="en-AU" w:eastAsia="en-AU"/>
        </w:rPr>
        <w:tab/>
      </w:r>
      <w:r>
        <w:rPr>
          <w:noProof/>
        </w:rPr>
        <w:t>Nomenclature</w:t>
      </w:r>
      <w:r>
        <w:rPr>
          <w:noProof/>
        </w:rPr>
        <w:tab/>
      </w:r>
      <w:r>
        <w:rPr>
          <w:noProof/>
        </w:rPr>
        <w:fldChar w:fldCharType="begin"/>
      </w:r>
      <w:r>
        <w:rPr>
          <w:noProof/>
        </w:rPr>
        <w:instrText xml:space="preserve"> PAGEREF _Toc512522467 \h </w:instrText>
      </w:r>
      <w:r>
        <w:rPr>
          <w:noProof/>
        </w:rPr>
      </w:r>
      <w:r>
        <w:rPr>
          <w:noProof/>
        </w:rPr>
        <w:fldChar w:fldCharType="separate"/>
      </w:r>
      <w:r w:rsidR="00B374F4">
        <w:rPr>
          <w:noProof/>
        </w:rPr>
        <w:t>3</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1.1</w:t>
      </w:r>
      <w:r w:rsidRPr="006C37ED">
        <w:rPr>
          <w:rFonts w:ascii="Calibri" w:hAnsi="Calibri"/>
          <w:noProof/>
          <w:szCs w:val="22"/>
          <w:lang w:val="en-AU" w:eastAsia="en-AU"/>
        </w:rPr>
        <w:tab/>
      </w:r>
      <w:r>
        <w:rPr>
          <w:noProof/>
        </w:rPr>
        <w:t>Name of the qualification</w:t>
      </w:r>
      <w:r>
        <w:rPr>
          <w:noProof/>
        </w:rPr>
        <w:tab/>
      </w:r>
      <w:r>
        <w:rPr>
          <w:noProof/>
        </w:rPr>
        <w:fldChar w:fldCharType="begin"/>
      </w:r>
      <w:r>
        <w:rPr>
          <w:noProof/>
        </w:rPr>
        <w:instrText xml:space="preserve"> PAGEREF _Toc512522468 \h </w:instrText>
      </w:r>
      <w:r>
        <w:rPr>
          <w:noProof/>
        </w:rPr>
      </w:r>
      <w:r>
        <w:rPr>
          <w:noProof/>
        </w:rPr>
        <w:fldChar w:fldCharType="separate"/>
      </w:r>
      <w:r w:rsidR="00B374F4">
        <w:rPr>
          <w:noProof/>
        </w:rPr>
        <w:t>3</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1.2</w:t>
      </w:r>
      <w:r w:rsidRPr="006C37ED">
        <w:rPr>
          <w:rFonts w:ascii="Calibri" w:hAnsi="Calibri"/>
          <w:noProof/>
          <w:szCs w:val="22"/>
          <w:lang w:val="en-AU" w:eastAsia="en-AU"/>
        </w:rPr>
        <w:tab/>
      </w:r>
      <w:r>
        <w:rPr>
          <w:noProof/>
        </w:rPr>
        <w:t>Nominal duration of the course</w:t>
      </w:r>
      <w:r>
        <w:rPr>
          <w:noProof/>
        </w:rPr>
        <w:tab/>
      </w:r>
      <w:r>
        <w:rPr>
          <w:noProof/>
        </w:rPr>
        <w:fldChar w:fldCharType="begin"/>
      </w:r>
      <w:r>
        <w:rPr>
          <w:noProof/>
        </w:rPr>
        <w:instrText xml:space="preserve"> PAGEREF _Toc512522469 \h </w:instrText>
      </w:r>
      <w:r>
        <w:rPr>
          <w:noProof/>
        </w:rPr>
      </w:r>
      <w:r>
        <w:rPr>
          <w:noProof/>
        </w:rPr>
        <w:fldChar w:fldCharType="separate"/>
      </w:r>
      <w:r w:rsidR="00B374F4">
        <w:rPr>
          <w:noProof/>
        </w:rPr>
        <w:t>3</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2.</w:t>
      </w:r>
      <w:r w:rsidRPr="006C37ED">
        <w:rPr>
          <w:rFonts w:ascii="Calibri" w:hAnsi="Calibri"/>
          <w:noProof/>
          <w:szCs w:val="22"/>
          <w:lang w:val="en-AU" w:eastAsia="en-AU"/>
        </w:rPr>
        <w:tab/>
      </w:r>
      <w:r>
        <w:rPr>
          <w:noProof/>
        </w:rPr>
        <w:t>Vocational or educational outcomes</w:t>
      </w:r>
      <w:r>
        <w:rPr>
          <w:noProof/>
        </w:rPr>
        <w:tab/>
      </w:r>
      <w:r>
        <w:rPr>
          <w:noProof/>
        </w:rPr>
        <w:fldChar w:fldCharType="begin"/>
      </w:r>
      <w:r>
        <w:rPr>
          <w:noProof/>
        </w:rPr>
        <w:instrText xml:space="preserve"> PAGEREF _Toc512522470 \h </w:instrText>
      </w:r>
      <w:r>
        <w:rPr>
          <w:noProof/>
        </w:rPr>
      </w:r>
      <w:r>
        <w:rPr>
          <w:noProof/>
        </w:rPr>
        <w:fldChar w:fldCharType="separate"/>
      </w:r>
      <w:r w:rsidR="00B374F4">
        <w:rPr>
          <w:noProof/>
        </w:rPr>
        <w:t>3</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2.1</w:t>
      </w:r>
      <w:r w:rsidRPr="006C37ED">
        <w:rPr>
          <w:rFonts w:ascii="Calibri" w:hAnsi="Calibri"/>
          <w:noProof/>
          <w:szCs w:val="22"/>
          <w:lang w:val="en-AU" w:eastAsia="en-AU"/>
        </w:rPr>
        <w:tab/>
      </w:r>
      <w:r>
        <w:rPr>
          <w:noProof/>
        </w:rPr>
        <w:t>Purpose of the course</w:t>
      </w:r>
      <w:r>
        <w:rPr>
          <w:noProof/>
        </w:rPr>
        <w:tab/>
      </w:r>
      <w:r>
        <w:rPr>
          <w:noProof/>
        </w:rPr>
        <w:fldChar w:fldCharType="begin"/>
      </w:r>
      <w:r>
        <w:rPr>
          <w:noProof/>
        </w:rPr>
        <w:instrText xml:space="preserve"> PAGEREF _Toc512522471 \h </w:instrText>
      </w:r>
      <w:r>
        <w:rPr>
          <w:noProof/>
        </w:rPr>
      </w:r>
      <w:r>
        <w:rPr>
          <w:noProof/>
        </w:rPr>
        <w:fldChar w:fldCharType="separate"/>
      </w:r>
      <w:r w:rsidR="00B374F4">
        <w:rPr>
          <w:noProof/>
        </w:rPr>
        <w:t>3</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3.</w:t>
      </w:r>
      <w:r w:rsidRPr="006C37ED">
        <w:rPr>
          <w:rFonts w:ascii="Calibri" w:hAnsi="Calibri"/>
          <w:noProof/>
          <w:szCs w:val="22"/>
          <w:lang w:val="en-AU" w:eastAsia="en-AU"/>
        </w:rPr>
        <w:tab/>
      </w:r>
      <w:r>
        <w:rPr>
          <w:noProof/>
        </w:rPr>
        <w:t>Development of the course</w:t>
      </w:r>
      <w:r>
        <w:rPr>
          <w:noProof/>
        </w:rPr>
        <w:tab/>
      </w:r>
      <w:r>
        <w:rPr>
          <w:noProof/>
        </w:rPr>
        <w:fldChar w:fldCharType="begin"/>
      </w:r>
      <w:r>
        <w:rPr>
          <w:noProof/>
        </w:rPr>
        <w:instrText xml:space="preserve"> PAGEREF _Toc512522472 \h </w:instrText>
      </w:r>
      <w:r>
        <w:rPr>
          <w:noProof/>
        </w:rPr>
      </w:r>
      <w:r>
        <w:rPr>
          <w:noProof/>
        </w:rPr>
        <w:fldChar w:fldCharType="separate"/>
      </w:r>
      <w:r w:rsidR="00B374F4">
        <w:rPr>
          <w:noProof/>
        </w:rPr>
        <w:t>3</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3.1</w:t>
      </w:r>
      <w:r w:rsidRPr="006C37ED">
        <w:rPr>
          <w:rFonts w:ascii="Calibri" w:hAnsi="Calibri"/>
          <w:noProof/>
          <w:szCs w:val="22"/>
          <w:lang w:val="en-AU" w:eastAsia="en-AU"/>
        </w:rPr>
        <w:tab/>
      </w:r>
      <w:r>
        <w:rPr>
          <w:noProof/>
        </w:rPr>
        <w:t>Industry/enterprise/ community needs</w:t>
      </w:r>
      <w:r>
        <w:rPr>
          <w:noProof/>
        </w:rPr>
        <w:tab/>
      </w:r>
      <w:r>
        <w:rPr>
          <w:noProof/>
        </w:rPr>
        <w:fldChar w:fldCharType="begin"/>
      </w:r>
      <w:r>
        <w:rPr>
          <w:noProof/>
        </w:rPr>
        <w:instrText xml:space="preserve"> PAGEREF _Toc512522473 \h </w:instrText>
      </w:r>
      <w:r>
        <w:rPr>
          <w:noProof/>
        </w:rPr>
      </w:r>
      <w:r>
        <w:rPr>
          <w:noProof/>
        </w:rPr>
        <w:fldChar w:fldCharType="separate"/>
      </w:r>
      <w:r w:rsidR="00B374F4">
        <w:rPr>
          <w:noProof/>
        </w:rPr>
        <w:t>3</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3.2</w:t>
      </w:r>
      <w:r w:rsidRPr="006C37ED">
        <w:rPr>
          <w:rFonts w:ascii="Calibri" w:hAnsi="Calibri"/>
          <w:noProof/>
          <w:szCs w:val="22"/>
          <w:lang w:val="en-AU" w:eastAsia="en-AU"/>
        </w:rPr>
        <w:tab/>
      </w:r>
      <w:r>
        <w:rPr>
          <w:noProof/>
        </w:rPr>
        <w:t>Review for reaccreditation</w:t>
      </w:r>
      <w:r>
        <w:rPr>
          <w:noProof/>
        </w:rPr>
        <w:tab/>
      </w:r>
      <w:r>
        <w:rPr>
          <w:noProof/>
        </w:rPr>
        <w:fldChar w:fldCharType="begin"/>
      </w:r>
      <w:r>
        <w:rPr>
          <w:noProof/>
        </w:rPr>
        <w:instrText xml:space="preserve"> PAGEREF _Toc512522474 \h </w:instrText>
      </w:r>
      <w:r>
        <w:rPr>
          <w:noProof/>
        </w:rPr>
      </w:r>
      <w:r>
        <w:rPr>
          <w:noProof/>
        </w:rPr>
        <w:fldChar w:fldCharType="separate"/>
      </w:r>
      <w:r w:rsidR="00B374F4">
        <w:rPr>
          <w:noProof/>
        </w:rPr>
        <w:t>10</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4.</w:t>
      </w:r>
      <w:r w:rsidRPr="006C37ED">
        <w:rPr>
          <w:rFonts w:ascii="Calibri" w:hAnsi="Calibri"/>
          <w:noProof/>
          <w:szCs w:val="22"/>
          <w:lang w:val="en-AU" w:eastAsia="en-AU"/>
        </w:rPr>
        <w:tab/>
      </w:r>
      <w:r>
        <w:rPr>
          <w:noProof/>
        </w:rPr>
        <w:t>Course outcomes</w:t>
      </w:r>
      <w:r>
        <w:rPr>
          <w:noProof/>
        </w:rPr>
        <w:tab/>
      </w:r>
      <w:r>
        <w:rPr>
          <w:noProof/>
        </w:rPr>
        <w:fldChar w:fldCharType="begin"/>
      </w:r>
      <w:r>
        <w:rPr>
          <w:noProof/>
        </w:rPr>
        <w:instrText xml:space="preserve"> PAGEREF _Toc512522475 \h </w:instrText>
      </w:r>
      <w:r>
        <w:rPr>
          <w:noProof/>
        </w:rPr>
      </w:r>
      <w:r>
        <w:rPr>
          <w:noProof/>
        </w:rPr>
        <w:fldChar w:fldCharType="separate"/>
      </w:r>
      <w:r w:rsidR="00B374F4">
        <w:rPr>
          <w:noProof/>
        </w:rPr>
        <w:t>13</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4.1</w:t>
      </w:r>
      <w:r w:rsidRPr="006C37ED">
        <w:rPr>
          <w:rFonts w:ascii="Calibri" w:hAnsi="Calibri"/>
          <w:noProof/>
          <w:szCs w:val="22"/>
          <w:lang w:val="en-AU" w:eastAsia="en-AU"/>
        </w:rPr>
        <w:tab/>
      </w:r>
      <w:r>
        <w:rPr>
          <w:noProof/>
        </w:rPr>
        <w:t>Qualification level</w:t>
      </w:r>
      <w:r>
        <w:rPr>
          <w:noProof/>
        </w:rPr>
        <w:tab/>
      </w:r>
      <w:r>
        <w:rPr>
          <w:noProof/>
        </w:rPr>
        <w:fldChar w:fldCharType="begin"/>
      </w:r>
      <w:r>
        <w:rPr>
          <w:noProof/>
        </w:rPr>
        <w:instrText xml:space="preserve"> PAGEREF _Toc512522476 \h </w:instrText>
      </w:r>
      <w:r>
        <w:rPr>
          <w:noProof/>
        </w:rPr>
      </w:r>
      <w:r>
        <w:rPr>
          <w:noProof/>
        </w:rPr>
        <w:fldChar w:fldCharType="separate"/>
      </w:r>
      <w:r w:rsidR="00B374F4">
        <w:rPr>
          <w:noProof/>
        </w:rPr>
        <w:t>13</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4.2</w:t>
      </w:r>
      <w:r w:rsidRPr="006C37ED">
        <w:rPr>
          <w:rFonts w:ascii="Calibri" w:hAnsi="Calibri"/>
          <w:noProof/>
          <w:szCs w:val="22"/>
          <w:lang w:val="en-AU" w:eastAsia="en-AU"/>
        </w:rPr>
        <w:tab/>
      </w:r>
      <w:r>
        <w:rPr>
          <w:noProof/>
        </w:rPr>
        <w:t>Employability Skills</w:t>
      </w:r>
      <w:r>
        <w:rPr>
          <w:noProof/>
        </w:rPr>
        <w:tab/>
      </w:r>
      <w:r>
        <w:rPr>
          <w:noProof/>
        </w:rPr>
        <w:fldChar w:fldCharType="begin"/>
      </w:r>
      <w:r>
        <w:rPr>
          <w:noProof/>
        </w:rPr>
        <w:instrText xml:space="preserve"> PAGEREF _Toc512522477 \h </w:instrText>
      </w:r>
      <w:r>
        <w:rPr>
          <w:noProof/>
        </w:rPr>
      </w:r>
      <w:r>
        <w:rPr>
          <w:noProof/>
        </w:rPr>
        <w:fldChar w:fldCharType="separate"/>
      </w:r>
      <w:r w:rsidR="00B374F4">
        <w:rPr>
          <w:noProof/>
        </w:rPr>
        <w:t>15</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4.3</w:t>
      </w:r>
      <w:r w:rsidRPr="006C37ED">
        <w:rPr>
          <w:rFonts w:ascii="Calibri" w:hAnsi="Calibri"/>
          <w:noProof/>
          <w:szCs w:val="22"/>
          <w:lang w:val="en-AU" w:eastAsia="en-AU"/>
        </w:rPr>
        <w:tab/>
      </w:r>
      <w:r>
        <w:rPr>
          <w:noProof/>
        </w:rPr>
        <w:t xml:space="preserve">Recognition given to the course </w:t>
      </w:r>
      <w:r w:rsidRPr="001E3CBB">
        <w:rPr>
          <w:bCs/>
          <w:noProof/>
        </w:rPr>
        <w:t>(if applicable)</w:t>
      </w:r>
      <w:r>
        <w:rPr>
          <w:noProof/>
        </w:rPr>
        <w:tab/>
      </w:r>
      <w:r>
        <w:rPr>
          <w:noProof/>
        </w:rPr>
        <w:fldChar w:fldCharType="begin"/>
      </w:r>
      <w:r>
        <w:rPr>
          <w:noProof/>
        </w:rPr>
        <w:instrText xml:space="preserve"> PAGEREF _Toc512522478 \h </w:instrText>
      </w:r>
      <w:r>
        <w:rPr>
          <w:noProof/>
        </w:rPr>
      </w:r>
      <w:r>
        <w:rPr>
          <w:noProof/>
        </w:rPr>
        <w:fldChar w:fldCharType="separate"/>
      </w:r>
      <w:r w:rsidR="00B374F4">
        <w:rPr>
          <w:noProof/>
        </w:rPr>
        <w:t>15</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4.4</w:t>
      </w:r>
      <w:r w:rsidRPr="006C37ED">
        <w:rPr>
          <w:rFonts w:ascii="Calibri" w:hAnsi="Calibri"/>
          <w:noProof/>
          <w:szCs w:val="22"/>
          <w:lang w:val="en-AU" w:eastAsia="en-AU"/>
        </w:rPr>
        <w:tab/>
      </w:r>
      <w:r>
        <w:rPr>
          <w:noProof/>
        </w:rPr>
        <w:t xml:space="preserve">Licensing/ regulatory requirements </w:t>
      </w:r>
      <w:r w:rsidRPr="001E3CBB">
        <w:rPr>
          <w:bCs/>
          <w:noProof/>
        </w:rPr>
        <w:t>(if applicable)</w:t>
      </w:r>
      <w:r>
        <w:rPr>
          <w:noProof/>
        </w:rPr>
        <w:tab/>
      </w:r>
      <w:r>
        <w:rPr>
          <w:noProof/>
        </w:rPr>
        <w:fldChar w:fldCharType="begin"/>
      </w:r>
      <w:r>
        <w:rPr>
          <w:noProof/>
        </w:rPr>
        <w:instrText xml:space="preserve"> PAGEREF _Toc512522479 \h </w:instrText>
      </w:r>
      <w:r>
        <w:rPr>
          <w:noProof/>
        </w:rPr>
      </w:r>
      <w:r>
        <w:rPr>
          <w:noProof/>
        </w:rPr>
        <w:fldChar w:fldCharType="separate"/>
      </w:r>
      <w:r w:rsidR="00B374F4">
        <w:rPr>
          <w:noProof/>
        </w:rPr>
        <w:t>15</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5.</w:t>
      </w:r>
      <w:r w:rsidRPr="006C37ED">
        <w:rPr>
          <w:rFonts w:ascii="Calibri" w:hAnsi="Calibri"/>
          <w:noProof/>
          <w:szCs w:val="22"/>
          <w:lang w:val="en-AU" w:eastAsia="en-AU"/>
        </w:rPr>
        <w:tab/>
      </w:r>
      <w:r>
        <w:rPr>
          <w:noProof/>
        </w:rPr>
        <w:t>Course rules</w:t>
      </w:r>
      <w:r>
        <w:rPr>
          <w:noProof/>
        </w:rPr>
        <w:tab/>
      </w:r>
      <w:r>
        <w:rPr>
          <w:noProof/>
        </w:rPr>
        <w:fldChar w:fldCharType="begin"/>
      </w:r>
      <w:r>
        <w:rPr>
          <w:noProof/>
        </w:rPr>
        <w:instrText xml:space="preserve"> PAGEREF _Toc512522480 \h </w:instrText>
      </w:r>
      <w:r>
        <w:rPr>
          <w:noProof/>
        </w:rPr>
      </w:r>
      <w:r>
        <w:rPr>
          <w:noProof/>
        </w:rPr>
        <w:fldChar w:fldCharType="separate"/>
      </w:r>
      <w:r w:rsidR="00B374F4">
        <w:rPr>
          <w:noProof/>
        </w:rPr>
        <w:t>15</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5.1</w:t>
      </w:r>
      <w:r w:rsidRPr="006C37ED">
        <w:rPr>
          <w:rFonts w:ascii="Calibri" w:hAnsi="Calibri"/>
          <w:noProof/>
          <w:szCs w:val="22"/>
          <w:lang w:val="en-AU" w:eastAsia="en-AU"/>
        </w:rPr>
        <w:tab/>
      </w:r>
      <w:r>
        <w:rPr>
          <w:noProof/>
        </w:rPr>
        <w:t>Course structure</w:t>
      </w:r>
      <w:r>
        <w:rPr>
          <w:noProof/>
        </w:rPr>
        <w:tab/>
      </w:r>
      <w:r>
        <w:rPr>
          <w:noProof/>
        </w:rPr>
        <w:fldChar w:fldCharType="begin"/>
      </w:r>
      <w:r>
        <w:rPr>
          <w:noProof/>
        </w:rPr>
        <w:instrText xml:space="preserve"> PAGEREF _Toc512522481 \h </w:instrText>
      </w:r>
      <w:r>
        <w:rPr>
          <w:noProof/>
        </w:rPr>
      </w:r>
      <w:r>
        <w:rPr>
          <w:noProof/>
        </w:rPr>
        <w:fldChar w:fldCharType="separate"/>
      </w:r>
      <w:r w:rsidR="00B374F4">
        <w:rPr>
          <w:noProof/>
        </w:rPr>
        <w:t>15</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5.2</w:t>
      </w:r>
      <w:r w:rsidRPr="006C37ED">
        <w:rPr>
          <w:rFonts w:ascii="Calibri" w:hAnsi="Calibri"/>
          <w:noProof/>
          <w:szCs w:val="22"/>
          <w:lang w:val="en-AU" w:eastAsia="en-AU"/>
        </w:rPr>
        <w:tab/>
      </w:r>
      <w:r>
        <w:rPr>
          <w:noProof/>
        </w:rPr>
        <w:t>Entry requirements</w:t>
      </w:r>
      <w:r>
        <w:rPr>
          <w:noProof/>
        </w:rPr>
        <w:tab/>
      </w:r>
      <w:r>
        <w:rPr>
          <w:noProof/>
        </w:rPr>
        <w:fldChar w:fldCharType="begin"/>
      </w:r>
      <w:r>
        <w:rPr>
          <w:noProof/>
        </w:rPr>
        <w:instrText xml:space="preserve"> PAGEREF _Toc512522482 \h </w:instrText>
      </w:r>
      <w:r>
        <w:rPr>
          <w:noProof/>
        </w:rPr>
      </w:r>
      <w:r>
        <w:rPr>
          <w:noProof/>
        </w:rPr>
        <w:fldChar w:fldCharType="separate"/>
      </w:r>
      <w:r w:rsidR="00B374F4">
        <w:rPr>
          <w:noProof/>
        </w:rPr>
        <w:t>18</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6.</w:t>
      </w:r>
      <w:r w:rsidRPr="006C37ED">
        <w:rPr>
          <w:rFonts w:ascii="Calibri" w:hAnsi="Calibri"/>
          <w:noProof/>
          <w:szCs w:val="22"/>
          <w:lang w:val="en-AU" w:eastAsia="en-AU"/>
        </w:rPr>
        <w:tab/>
      </w:r>
      <w:r>
        <w:rPr>
          <w:noProof/>
        </w:rPr>
        <w:t>Assessment</w:t>
      </w:r>
      <w:r>
        <w:rPr>
          <w:noProof/>
        </w:rPr>
        <w:tab/>
      </w:r>
      <w:r>
        <w:rPr>
          <w:noProof/>
        </w:rPr>
        <w:fldChar w:fldCharType="begin"/>
      </w:r>
      <w:r>
        <w:rPr>
          <w:noProof/>
        </w:rPr>
        <w:instrText xml:space="preserve"> PAGEREF _Toc512522483 \h </w:instrText>
      </w:r>
      <w:r>
        <w:rPr>
          <w:noProof/>
        </w:rPr>
      </w:r>
      <w:r>
        <w:rPr>
          <w:noProof/>
        </w:rPr>
        <w:fldChar w:fldCharType="separate"/>
      </w:r>
      <w:r w:rsidR="00B374F4">
        <w:rPr>
          <w:noProof/>
        </w:rPr>
        <w:t>19</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6.1</w:t>
      </w:r>
      <w:r w:rsidRPr="006C37ED">
        <w:rPr>
          <w:rFonts w:ascii="Calibri" w:hAnsi="Calibri"/>
          <w:noProof/>
          <w:szCs w:val="22"/>
          <w:lang w:val="en-AU" w:eastAsia="en-AU"/>
        </w:rPr>
        <w:tab/>
      </w:r>
      <w:r>
        <w:rPr>
          <w:noProof/>
        </w:rPr>
        <w:t>Assessment strategy</w:t>
      </w:r>
      <w:r>
        <w:rPr>
          <w:noProof/>
        </w:rPr>
        <w:tab/>
      </w:r>
      <w:r>
        <w:rPr>
          <w:noProof/>
        </w:rPr>
        <w:fldChar w:fldCharType="begin"/>
      </w:r>
      <w:r>
        <w:rPr>
          <w:noProof/>
        </w:rPr>
        <w:instrText xml:space="preserve"> PAGEREF _Toc512522484 \h </w:instrText>
      </w:r>
      <w:r>
        <w:rPr>
          <w:noProof/>
        </w:rPr>
      </w:r>
      <w:r>
        <w:rPr>
          <w:noProof/>
        </w:rPr>
        <w:fldChar w:fldCharType="separate"/>
      </w:r>
      <w:r w:rsidR="00B374F4">
        <w:rPr>
          <w:noProof/>
        </w:rPr>
        <w:t>19</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6.2</w:t>
      </w:r>
      <w:r w:rsidRPr="006C37ED">
        <w:rPr>
          <w:rFonts w:ascii="Calibri" w:hAnsi="Calibri"/>
          <w:noProof/>
          <w:szCs w:val="22"/>
          <w:lang w:val="en-AU" w:eastAsia="en-AU"/>
        </w:rPr>
        <w:tab/>
      </w:r>
      <w:r>
        <w:rPr>
          <w:noProof/>
        </w:rPr>
        <w:t>Assessor competencies</w:t>
      </w:r>
      <w:r>
        <w:rPr>
          <w:noProof/>
        </w:rPr>
        <w:tab/>
      </w:r>
      <w:r>
        <w:rPr>
          <w:noProof/>
        </w:rPr>
        <w:fldChar w:fldCharType="begin"/>
      </w:r>
      <w:r>
        <w:rPr>
          <w:noProof/>
        </w:rPr>
        <w:instrText xml:space="preserve"> PAGEREF _Toc512522485 \h </w:instrText>
      </w:r>
      <w:r>
        <w:rPr>
          <w:noProof/>
        </w:rPr>
      </w:r>
      <w:r>
        <w:rPr>
          <w:noProof/>
        </w:rPr>
        <w:fldChar w:fldCharType="separate"/>
      </w:r>
      <w:r w:rsidR="00B374F4">
        <w:rPr>
          <w:noProof/>
        </w:rPr>
        <w:t>20</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7.</w:t>
      </w:r>
      <w:r w:rsidRPr="006C37ED">
        <w:rPr>
          <w:rFonts w:ascii="Calibri" w:hAnsi="Calibri"/>
          <w:noProof/>
          <w:szCs w:val="22"/>
          <w:lang w:val="en-AU" w:eastAsia="en-AU"/>
        </w:rPr>
        <w:tab/>
      </w:r>
      <w:r>
        <w:rPr>
          <w:noProof/>
        </w:rPr>
        <w:t>Delivery</w:t>
      </w:r>
      <w:r>
        <w:rPr>
          <w:noProof/>
        </w:rPr>
        <w:tab/>
      </w:r>
      <w:r>
        <w:rPr>
          <w:noProof/>
        </w:rPr>
        <w:fldChar w:fldCharType="begin"/>
      </w:r>
      <w:r>
        <w:rPr>
          <w:noProof/>
        </w:rPr>
        <w:instrText xml:space="preserve"> PAGEREF _Toc512522486 \h </w:instrText>
      </w:r>
      <w:r>
        <w:rPr>
          <w:noProof/>
        </w:rPr>
      </w:r>
      <w:r>
        <w:rPr>
          <w:noProof/>
        </w:rPr>
        <w:fldChar w:fldCharType="separate"/>
      </w:r>
      <w:r w:rsidR="00B374F4">
        <w:rPr>
          <w:noProof/>
        </w:rPr>
        <w:t>20</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7.1</w:t>
      </w:r>
      <w:r w:rsidRPr="006C37ED">
        <w:rPr>
          <w:rFonts w:ascii="Calibri" w:hAnsi="Calibri"/>
          <w:noProof/>
          <w:szCs w:val="22"/>
          <w:lang w:val="en-AU" w:eastAsia="en-AU"/>
        </w:rPr>
        <w:tab/>
      </w:r>
      <w:r>
        <w:rPr>
          <w:noProof/>
        </w:rPr>
        <w:t>Delivery modes</w:t>
      </w:r>
      <w:r>
        <w:rPr>
          <w:noProof/>
        </w:rPr>
        <w:tab/>
      </w:r>
      <w:r>
        <w:rPr>
          <w:noProof/>
        </w:rPr>
        <w:fldChar w:fldCharType="begin"/>
      </w:r>
      <w:r>
        <w:rPr>
          <w:noProof/>
        </w:rPr>
        <w:instrText xml:space="preserve"> PAGEREF _Toc512522487 \h </w:instrText>
      </w:r>
      <w:r>
        <w:rPr>
          <w:noProof/>
        </w:rPr>
      </w:r>
      <w:r>
        <w:rPr>
          <w:noProof/>
        </w:rPr>
        <w:fldChar w:fldCharType="separate"/>
      </w:r>
      <w:r w:rsidR="00B374F4">
        <w:rPr>
          <w:noProof/>
        </w:rPr>
        <w:t>20</w:t>
      </w:r>
      <w:r>
        <w:rPr>
          <w:noProof/>
        </w:rPr>
        <w:fldChar w:fldCharType="end"/>
      </w:r>
    </w:p>
    <w:p w:rsidR="00CF5734" w:rsidRPr="006C37ED" w:rsidRDefault="00CF5734">
      <w:pPr>
        <w:pStyle w:val="TOC3"/>
        <w:tabs>
          <w:tab w:val="left" w:pos="1100"/>
          <w:tab w:val="right" w:leader="dot" w:pos="9016"/>
        </w:tabs>
        <w:rPr>
          <w:rFonts w:ascii="Calibri" w:hAnsi="Calibri"/>
          <w:noProof/>
          <w:szCs w:val="22"/>
          <w:lang w:val="en-AU" w:eastAsia="en-AU"/>
        </w:rPr>
      </w:pPr>
      <w:r>
        <w:rPr>
          <w:noProof/>
        </w:rPr>
        <w:t>7.2</w:t>
      </w:r>
      <w:r w:rsidRPr="006C37ED">
        <w:rPr>
          <w:rFonts w:ascii="Calibri" w:hAnsi="Calibri"/>
          <w:noProof/>
          <w:szCs w:val="22"/>
          <w:lang w:val="en-AU" w:eastAsia="en-AU"/>
        </w:rPr>
        <w:tab/>
      </w:r>
      <w:r>
        <w:rPr>
          <w:noProof/>
        </w:rPr>
        <w:t>Resources</w:t>
      </w:r>
      <w:r>
        <w:rPr>
          <w:noProof/>
        </w:rPr>
        <w:tab/>
      </w:r>
      <w:r>
        <w:rPr>
          <w:noProof/>
        </w:rPr>
        <w:fldChar w:fldCharType="begin"/>
      </w:r>
      <w:r>
        <w:rPr>
          <w:noProof/>
        </w:rPr>
        <w:instrText xml:space="preserve"> PAGEREF _Toc512522488 \h </w:instrText>
      </w:r>
      <w:r>
        <w:rPr>
          <w:noProof/>
        </w:rPr>
      </w:r>
      <w:r>
        <w:rPr>
          <w:noProof/>
        </w:rPr>
        <w:fldChar w:fldCharType="separate"/>
      </w:r>
      <w:r w:rsidR="00B374F4">
        <w:rPr>
          <w:noProof/>
        </w:rPr>
        <w:t>21</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8.</w:t>
      </w:r>
      <w:r w:rsidRPr="006C37ED">
        <w:rPr>
          <w:rFonts w:ascii="Calibri" w:hAnsi="Calibri"/>
          <w:noProof/>
          <w:szCs w:val="22"/>
          <w:lang w:val="en-AU" w:eastAsia="en-AU"/>
        </w:rPr>
        <w:tab/>
      </w:r>
      <w:r>
        <w:rPr>
          <w:noProof/>
        </w:rPr>
        <w:t>Pathways and articulation</w:t>
      </w:r>
      <w:r>
        <w:rPr>
          <w:noProof/>
        </w:rPr>
        <w:tab/>
      </w:r>
      <w:r>
        <w:rPr>
          <w:noProof/>
        </w:rPr>
        <w:fldChar w:fldCharType="begin"/>
      </w:r>
      <w:r>
        <w:rPr>
          <w:noProof/>
        </w:rPr>
        <w:instrText xml:space="preserve"> PAGEREF _Toc512522489 \h </w:instrText>
      </w:r>
      <w:r>
        <w:rPr>
          <w:noProof/>
        </w:rPr>
      </w:r>
      <w:r>
        <w:rPr>
          <w:noProof/>
        </w:rPr>
        <w:fldChar w:fldCharType="separate"/>
      </w:r>
      <w:r w:rsidR="00B374F4">
        <w:rPr>
          <w:noProof/>
        </w:rPr>
        <w:t>22</w:t>
      </w:r>
      <w:r>
        <w:rPr>
          <w:noProof/>
        </w:rPr>
        <w:fldChar w:fldCharType="end"/>
      </w:r>
    </w:p>
    <w:p w:rsidR="00CF5734" w:rsidRPr="006C37ED" w:rsidRDefault="00CF5734">
      <w:pPr>
        <w:pStyle w:val="TOC2"/>
        <w:tabs>
          <w:tab w:val="left" w:pos="660"/>
          <w:tab w:val="right" w:leader="dot" w:pos="9016"/>
        </w:tabs>
        <w:rPr>
          <w:rFonts w:ascii="Calibri" w:hAnsi="Calibri"/>
          <w:noProof/>
          <w:szCs w:val="22"/>
          <w:lang w:val="en-AU" w:eastAsia="en-AU"/>
        </w:rPr>
      </w:pPr>
      <w:r>
        <w:rPr>
          <w:noProof/>
        </w:rPr>
        <w:t>9.</w:t>
      </w:r>
      <w:r w:rsidRPr="006C37ED">
        <w:rPr>
          <w:rFonts w:ascii="Calibri" w:hAnsi="Calibri"/>
          <w:noProof/>
          <w:szCs w:val="22"/>
          <w:lang w:val="en-AU" w:eastAsia="en-AU"/>
        </w:rPr>
        <w:tab/>
      </w:r>
      <w:r>
        <w:rPr>
          <w:noProof/>
        </w:rPr>
        <w:t>Ongoing monitoring and evaluation</w:t>
      </w:r>
      <w:r>
        <w:rPr>
          <w:noProof/>
        </w:rPr>
        <w:tab/>
      </w:r>
      <w:r>
        <w:rPr>
          <w:noProof/>
        </w:rPr>
        <w:fldChar w:fldCharType="begin"/>
      </w:r>
      <w:r>
        <w:rPr>
          <w:noProof/>
        </w:rPr>
        <w:instrText xml:space="preserve"> PAGEREF _Toc512522490 \h </w:instrText>
      </w:r>
      <w:r>
        <w:rPr>
          <w:noProof/>
        </w:rPr>
      </w:r>
      <w:r>
        <w:rPr>
          <w:noProof/>
        </w:rPr>
        <w:fldChar w:fldCharType="separate"/>
      </w:r>
      <w:r w:rsidR="00B374F4">
        <w:rPr>
          <w:noProof/>
        </w:rPr>
        <w:t>22</w:t>
      </w:r>
      <w:r>
        <w:rPr>
          <w:noProof/>
        </w:rPr>
        <w:fldChar w:fldCharType="end"/>
      </w:r>
    </w:p>
    <w:p w:rsidR="00CF5734" w:rsidRPr="006C37ED" w:rsidRDefault="00CF5734">
      <w:pPr>
        <w:pStyle w:val="TOC1"/>
        <w:tabs>
          <w:tab w:val="right" w:leader="dot" w:pos="9016"/>
        </w:tabs>
        <w:rPr>
          <w:rFonts w:ascii="Calibri" w:hAnsi="Calibri"/>
          <w:noProof/>
          <w:szCs w:val="22"/>
          <w:lang w:val="en-AU" w:eastAsia="en-AU"/>
        </w:rPr>
      </w:pPr>
      <w:r>
        <w:rPr>
          <w:noProof/>
        </w:rPr>
        <w:t>Section C — Units of competency</w:t>
      </w:r>
      <w:r>
        <w:rPr>
          <w:noProof/>
        </w:rPr>
        <w:tab/>
      </w:r>
      <w:r>
        <w:rPr>
          <w:noProof/>
        </w:rPr>
        <w:fldChar w:fldCharType="begin"/>
      </w:r>
      <w:r>
        <w:rPr>
          <w:noProof/>
        </w:rPr>
        <w:instrText xml:space="preserve"> PAGEREF _Toc512522491 \h </w:instrText>
      </w:r>
      <w:r>
        <w:rPr>
          <w:noProof/>
        </w:rPr>
      </w:r>
      <w:r>
        <w:rPr>
          <w:noProof/>
        </w:rPr>
        <w:fldChar w:fldCharType="separate"/>
      </w:r>
      <w:r w:rsidR="00B374F4">
        <w:rPr>
          <w:noProof/>
        </w:rPr>
        <w:t>23</w:t>
      </w:r>
      <w:r>
        <w:rPr>
          <w:noProof/>
        </w:rPr>
        <w:fldChar w:fldCharType="end"/>
      </w:r>
    </w:p>
    <w:p w:rsidR="00CF5734" w:rsidRPr="006C37ED" w:rsidRDefault="00CF5734">
      <w:pPr>
        <w:pStyle w:val="TOC1"/>
        <w:tabs>
          <w:tab w:val="right" w:leader="dot" w:pos="9016"/>
        </w:tabs>
        <w:rPr>
          <w:rFonts w:ascii="Calibri" w:hAnsi="Calibri"/>
          <w:noProof/>
          <w:szCs w:val="22"/>
          <w:lang w:val="en-AU" w:eastAsia="en-AU"/>
        </w:rPr>
      </w:pPr>
      <w:r>
        <w:rPr>
          <w:noProof/>
        </w:rPr>
        <w:t>Appendix A: Employability Skills summary</w:t>
      </w:r>
      <w:r>
        <w:rPr>
          <w:noProof/>
        </w:rPr>
        <w:tab/>
      </w:r>
      <w:r>
        <w:rPr>
          <w:noProof/>
        </w:rPr>
        <w:fldChar w:fldCharType="begin"/>
      </w:r>
      <w:r>
        <w:rPr>
          <w:noProof/>
        </w:rPr>
        <w:instrText xml:space="preserve"> PAGEREF _Toc512522492 \h </w:instrText>
      </w:r>
      <w:r>
        <w:rPr>
          <w:noProof/>
        </w:rPr>
      </w:r>
      <w:r>
        <w:rPr>
          <w:noProof/>
        </w:rPr>
        <w:fldChar w:fldCharType="separate"/>
      </w:r>
      <w:r w:rsidR="00B374F4">
        <w:rPr>
          <w:noProof/>
        </w:rPr>
        <w:t>160</w:t>
      </w:r>
      <w:r>
        <w:rPr>
          <w:noProof/>
        </w:rPr>
        <w:fldChar w:fldCharType="end"/>
      </w:r>
    </w:p>
    <w:p w:rsidR="00C25274" w:rsidRDefault="00874BC8" w:rsidP="00BC33A3">
      <w:pPr>
        <w:pStyle w:val="Heading1"/>
        <w:keepNext w:val="0"/>
        <w:widowControl w:val="0"/>
        <w:spacing w:after="0"/>
        <w:sectPr w:rsidR="00C25274" w:rsidSect="00C25274">
          <w:headerReference w:type="even" r:id="rId17"/>
          <w:headerReference w:type="default" r:id="rId18"/>
          <w:footerReference w:type="default" r:id="rId19"/>
          <w:headerReference w:type="first" r:id="rId20"/>
          <w:pgSz w:w="11906" w:h="16838" w:code="9"/>
          <w:pgMar w:top="1440" w:right="1440" w:bottom="1440" w:left="1440" w:header="709" w:footer="567" w:gutter="0"/>
          <w:pgNumType w:fmt="lowerRoman" w:start="1"/>
          <w:cols w:space="708"/>
          <w:docGrid w:linePitch="360"/>
        </w:sectPr>
      </w:pPr>
      <w:r>
        <w:fldChar w:fldCharType="end"/>
      </w:r>
    </w:p>
    <w:p w:rsidR="00982853" w:rsidRDefault="00982853" w:rsidP="00BC33A3">
      <w:pPr>
        <w:pStyle w:val="Heading1"/>
        <w:keepNext w:val="0"/>
        <w:widowControl w:val="0"/>
        <w:spacing w:after="0"/>
      </w:pPr>
      <w:bookmarkStart w:id="12" w:name="_Toc512522457"/>
      <w:r w:rsidRPr="00982853">
        <w:lastRenderedPageBreak/>
        <w:t>Section A: Copyright and course classification information</w:t>
      </w:r>
      <w:bookmarkEnd w:id="12"/>
      <w:r w:rsidRPr="00982853">
        <w:t xml:space="preserve"> </w:t>
      </w:r>
    </w:p>
    <w:p w:rsidR="00D47D71" w:rsidRDefault="00D47D71" w:rsidP="00D47D71">
      <w:bookmarkStart w:id="13" w:name="_GoBack"/>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107"/>
      </w:tblGrid>
      <w:tr w:rsidR="00BC33A3" w:rsidTr="00842853">
        <w:tc>
          <w:tcPr>
            <w:tcW w:w="2835" w:type="dxa"/>
            <w:shd w:val="clear" w:color="auto" w:fill="auto"/>
          </w:tcPr>
          <w:p w:rsidR="00BC33A3" w:rsidRPr="009F04FF" w:rsidRDefault="00BC33A3" w:rsidP="00BC33A3">
            <w:pPr>
              <w:pStyle w:val="SectionAsubsection"/>
            </w:pPr>
            <w:bookmarkStart w:id="14" w:name="_Toc512522458"/>
            <w:r w:rsidRPr="009F04FF">
              <w:t>Copyright owner of the course</w:t>
            </w:r>
            <w:bookmarkEnd w:id="14"/>
            <w:r w:rsidRPr="009F04FF">
              <w:t xml:space="preserve"> </w:t>
            </w:r>
          </w:p>
        </w:tc>
        <w:tc>
          <w:tcPr>
            <w:tcW w:w="6299" w:type="dxa"/>
            <w:shd w:val="clear" w:color="auto" w:fill="auto"/>
          </w:tcPr>
          <w:p w:rsidR="00BC33A3" w:rsidRPr="00C54299" w:rsidRDefault="00BC33A3" w:rsidP="00BC33A3">
            <w:pPr>
              <w:pStyle w:val="Bodycopy"/>
            </w:pPr>
            <w:r w:rsidRPr="00C54299">
              <w:t>Copyright of this course is held by the Department of Education and Training, Victoria</w:t>
            </w:r>
            <w:r>
              <w:t>.</w:t>
            </w:r>
          </w:p>
          <w:p w:rsidR="00BC33A3" w:rsidRPr="00F14A50" w:rsidRDefault="00BC33A3" w:rsidP="00BC33A3">
            <w:pPr>
              <w:pStyle w:val="Bodycopy"/>
            </w:pPr>
            <w:r w:rsidRPr="00C54299">
              <w:t>© State of Victoria (Department of Education and Training) 2018.</w:t>
            </w:r>
          </w:p>
        </w:tc>
      </w:tr>
      <w:tr w:rsidR="00BC33A3" w:rsidTr="00842853">
        <w:tc>
          <w:tcPr>
            <w:tcW w:w="2835" w:type="dxa"/>
            <w:shd w:val="clear" w:color="auto" w:fill="auto"/>
          </w:tcPr>
          <w:p w:rsidR="00BC33A3" w:rsidRPr="003B6FAB" w:rsidRDefault="00BC33A3" w:rsidP="00BC33A3">
            <w:pPr>
              <w:pStyle w:val="SectionAsubsection"/>
            </w:pPr>
            <w:bookmarkStart w:id="15" w:name="_Toc512522459"/>
            <w:r w:rsidRPr="003B6FAB">
              <w:t>Address</w:t>
            </w:r>
            <w:bookmarkEnd w:id="15"/>
          </w:p>
        </w:tc>
        <w:tc>
          <w:tcPr>
            <w:tcW w:w="6299" w:type="dxa"/>
            <w:shd w:val="clear" w:color="auto" w:fill="auto"/>
          </w:tcPr>
          <w:p w:rsidR="00BC33A3" w:rsidRDefault="00BC33A3" w:rsidP="00BC33A3">
            <w:pPr>
              <w:pStyle w:val="Bodycopy"/>
            </w:pPr>
            <w:r w:rsidRPr="00C54299">
              <w:t xml:space="preserve">Executive Director </w:t>
            </w:r>
            <w:r>
              <w:br/>
            </w:r>
            <w:r w:rsidR="00E20B45">
              <w:t>Engagement, Participation and Inclusion Division</w:t>
            </w:r>
            <w:r>
              <w:br/>
            </w:r>
            <w:r w:rsidRPr="00C54299">
              <w:t>Higher Education and Skills Group</w:t>
            </w:r>
            <w:r>
              <w:br/>
            </w:r>
            <w:r w:rsidRPr="00C54299">
              <w:t>Department of Education and Training (DET)</w:t>
            </w:r>
            <w:r>
              <w:br/>
            </w:r>
            <w:r w:rsidRPr="00C54299">
              <w:t xml:space="preserve">PO Box 4367 </w:t>
            </w:r>
            <w:r>
              <w:br/>
              <w:t xml:space="preserve">MELBOURNE  VIC </w:t>
            </w:r>
            <w:r w:rsidRPr="00C54299">
              <w:t xml:space="preserve"> 3001</w:t>
            </w:r>
          </w:p>
          <w:p w:rsidR="00BC33A3" w:rsidRPr="00842853" w:rsidRDefault="00BC33A3" w:rsidP="00BC33A3">
            <w:pPr>
              <w:pStyle w:val="Bodycopy"/>
              <w:rPr>
                <w:b/>
                <w:lang w:val="en-AU"/>
              </w:rPr>
            </w:pPr>
            <w:r w:rsidRPr="00842853">
              <w:rPr>
                <w:b/>
                <w:lang w:val="en-AU"/>
              </w:rPr>
              <w:t>Organisational c</w:t>
            </w:r>
            <w:r w:rsidR="00272C2B" w:rsidRPr="00842853">
              <w:rPr>
                <w:b/>
                <w:lang w:val="en-AU"/>
              </w:rPr>
              <w:t>ontact</w:t>
            </w:r>
          </w:p>
          <w:p w:rsidR="00BC33A3" w:rsidRPr="00842853" w:rsidRDefault="00BC33A3" w:rsidP="00BC33A3">
            <w:pPr>
              <w:pStyle w:val="Bodycopy"/>
              <w:rPr>
                <w:lang w:val="en-AU"/>
              </w:rPr>
            </w:pPr>
            <w:r w:rsidRPr="00842853">
              <w:rPr>
                <w:lang w:val="en-AU"/>
              </w:rPr>
              <w:t xml:space="preserve">Manager Training Products </w:t>
            </w:r>
            <w:r w:rsidRPr="00842853">
              <w:rPr>
                <w:lang w:val="en-AU"/>
              </w:rPr>
              <w:br/>
              <w:t xml:space="preserve">Higher Education and Skills Group </w:t>
            </w:r>
            <w:r w:rsidRPr="00842853">
              <w:rPr>
                <w:lang w:val="en-AU"/>
              </w:rPr>
              <w:br/>
              <w:t xml:space="preserve">Telephone: (03) 9637 3092 </w:t>
            </w:r>
            <w:r w:rsidRPr="00842853">
              <w:rPr>
                <w:lang w:val="en-AU"/>
              </w:rPr>
              <w:br/>
              <w:t xml:space="preserve">Email: </w:t>
            </w:r>
            <w:r w:rsidRPr="00842853">
              <w:rPr>
                <w:rStyle w:val="Hyperlink"/>
                <w:i w:val="0"/>
                <w:color w:val="auto"/>
                <w:szCs w:val="22"/>
                <w:u w:val="none"/>
              </w:rPr>
              <w:t>course.enquiry@edumail.vic.gov.au</w:t>
            </w:r>
          </w:p>
          <w:p w:rsidR="00BC33A3" w:rsidRPr="00842853" w:rsidRDefault="00BC33A3" w:rsidP="00BC33A3">
            <w:pPr>
              <w:pStyle w:val="Bodycopy"/>
              <w:rPr>
                <w:b/>
                <w:lang w:val="en-AU"/>
              </w:rPr>
            </w:pPr>
            <w:r w:rsidRPr="00842853">
              <w:rPr>
                <w:b/>
                <w:lang w:val="en-AU"/>
              </w:rPr>
              <w:t>Day-to-day c</w:t>
            </w:r>
            <w:r w:rsidR="00272C2B" w:rsidRPr="00842853">
              <w:rPr>
                <w:b/>
                <w:lang w:val="en-AU"/>
              </w:rPr>
              <w:t>ontact</w:t>
            </w:r>
          </w:p>
          <w:p w:rsidR="00BC33A3" w:rsidRPr="00842853" w:rsidRDefault="00272C2B" w:rsidP="00BC33A3">
            <w:pPr>
              <w:pStyle w:val="Bodycopy"/>
              <w:rPr>
                <w:lang w:val="en-AU"/>
              </w:rPr>
            </w:pPr>
            <w:r w:rsidRPr="00842853">
              <w:rPr>
                <w:lang w:val="en-AU"/>
              </w:rPr>
              <w:t>Curriculum Maintenance Manager, Building and Construction</w:t>
            </w:r>
            <w:r w:rsidR="00BC33A3" w:rsidRPr="00842853">
              <w:rPr>
                <w:lang w:val="en-AU"/>
              </w:rPr>
              <w:br/>
              <w:t xml:space="preserve">Holmesglen Institute </w:t>
            </w:r>
            <w:r w:rsidR="00BC33A3" w:rsidRPr="00842853">
              <w:rPr>
                <w:lang w:val="en-AU"/>
              </w:rPr>
              <w:br/>
              <w:t xml:space="preserve">PO Box 42 </w:t>
            </w:r>
            <w:r w:rsidR="00BC33A3" w:rsidRPr="00842853">
              <w:rPr>
                <w:lang w:val="en-AU"/>
              </w:rPr>
              <w:br/>
              <w:t xml:space="preserve">HOLMESGLEN  VIC  3148 </w:t>
            </w:r>
            <w:r w:rsidR="00BC33A3" w:rsidRPr="00842853">
              <w:rPr>
                <w:lang w:val="en-AU"/>
              </w:rPr>
              <w:br/>
              <w:t xml:space="preserve">Telephone: (03) 9564 1987 </w:t>
            </w:r>
            <w:r w:rsidR="00BC33A3" w:rsidRPr="00842853">
              <w:rPr>
                <w:lang w:val="en-AU"/>
              </w:rPr>
              <w:br/>
              <w:t xml:space="preserve">Email: </w:t>
            </w:r>
            <w:r w:rsidR="00BC33A3" w:rsidRPr="00842853">
              <w:rPr>
                <w:rStyle w:val="Hyperlink"/>
                <w:i w:val="0"/>
                <w:color w:val="auto"/>
                <w:szCs w:val="22"/>
                <w:u w:val="none"/>
              </w:rPr>
              <w:t>teresa.signorello@holmesglen.edu.au</w:t>
            </w:r>
          </w:p>
        </w:tc>
      </w:tr>
      <w:tr w:rsidR="00BC33A3" w:rsidTr="00842853">
        <w:tc>
          <w:tcPr>
            <w:tcW w:w="2835" w:type="dxa"/>
            <w:shd w:val="clear" w:color="auto" w:fill="auto"/>
          </w:tcPr>
          <w:p w:rsidR="00BC33A3" w:rsidRPr="009F04FF" w:rsidRDefault="00BC33A3" w:rsidP="00BC33A3">
            <w:pPr>
              <w:pStyle w:val="SectionAsubsection"/>
            </w:pPr>
            <w:bookmarkStart w:id="16" w:name="_Toc512522460"/>
            <w:r w:rsidRPr="009F04FF">
              <w:t>Type of submission</w:t>
            </w:r>
            <w:bookmarkEnd w:id="16"/>
          </w:p>
        </w:tc>
        <w:tc>
          <w:tcPr>
            <w:tcW w:w="6299" w:type="dxa"/>
            <w:shd w:val="clear" w:color="auto" w:fill="auto"/>
          </w:tcPr>
          <w:p w:rsidR="00BC33A3" w:rsidRPr="009F04FF" w:rsidRDefault="00BC33A3" w:rsidP="00BC33A3">
            <w:pPr>
              <w:pStyle w:val="Bodycopy"/>
            </w:pPr>
            <w:r>
              <w:t>Re</w:t>
            </w:r>
            <w:r w:rsidRPr="00C54299">
              <w:t>accreditation</w:t>
            </w:r>
          </w:p>
        </w:tc>
      </w:tr>
      <w:tr w:rsidR="00BC33A3" w:rsidTr="00842853">
        <w:tc>
          <w:tcPr>
            <w:tcW w:w="2835" w:type="dxa"/>
            <w:shd w:val="clear" w:color="auto" w:fill="auto"/>
          </w:tcPr>
          <w:p w:rsidR="00BC33A3" w:rsidRPr="009F04FF" w:rsidRDefault="00BC33A3" w:rsidP="00BC33A3">
            <w:pPr>
              <w:pStyle w:val="SectionAsubsection"/>
            </w:pPr>
            <w:bookmarkStart w:id="17" w:name="_Toc512522461"/>
            <w:r w:rsidRPr="009F04FF">
              <w:t>Copyright acknowledgement</w:t>
            </w:r>
            <w:bookmarkEnd w:id="17"/>
          </w:p>
        </w:tc>
        <w:tc>
          <w:tcPr>
            <w:tcW w:w="6299" w:type="dxa"/>
            <w:shd w:val="clear" w:color="auto" w:fill="auto"/>
          </w:tcPr>
          <w:p w:rsidR="00BC33A3" w:rsidRDefault="00BC33A3" w:rsidP="00BC33A3">
            <w:pPr>
              <w:pStyle w:val="Bodycopy"/>
            </w:pPr>
            <w:r>
              <w:t xml:space="preserve">Copyright of the following units of competency from nationally endorsed training packages is administered by the Commonwealth of Australia and can be accessed </w:t>
            </w:r>
            <w:hyperlink r:id="rId21" w:history="1">
              <w:r w:rsidR="00E20B45" w:rsidRPr="00E20B45">
                <w:rPr>
                  <w:rStyle w:val="Hyperlink"/>
                  <w:rFonts w:cs="Times New Roman"/>
                  <w:szCs w:val="24"/>
                </w:rPr>
                <w:t>here</w:t>
              </w:r>
            </w:hyperlink>
            <w:r w:rsidR="00E20B45">
              <w:t>.</w:t>
            </w:r>
          </w:p>
          <w:p w:rsidR="00BC33A3" w:rsidRDefault="00BC33A3" w:rsidP="00BC33A3">
            <w:pPr>
              <w:pStyle w:val="Bodycopy"/>
            </w:pPr>
            <w:r w:rsidRPr="004A0D15">
              <w:t>© Commonwealth of Australia</w:t>
            </w:r>
          </w:p>
          <w:p w:rsidR="00BC33A3" w:rsidRPr="009F04FF" w:rsidRDefault="00BC33A3" w:rsidP="00BC33A3">
            <w:pPr>
              <w:pStyle w:val="Bodycopy"/>
            </w:pPr>
            <w:r>
              <w:t>The following unit</w:t>
            </w:r>
            <w:r w:rsidRPr="009F04FF">
              <w:t xml:space="preserve"> of competency:</w:t>
            </w:r>
          </w:p>
          <w:p w:rsidR="00BC33A3" w:rsidRPr="00842853" w:rsidRDefault="00BC33A3" w:rsidP="00842853">
            <w:pPr>
              <w:pStyle w:val="ListBullet"/>
              <w:ind w:left="284" w:hanging="284"/>
              <w:rPr>
                <w:lang w:val="en-AU"/>
              </w:rPr>
            </w:pPr>
            <w:r w:rsidRPr="00842853">
              <w:rPr>
                <w:lang w:val="en-AU"/>
              </w:rPr>
              <w:t>CPCCWHS1001 Prepare to work safely in the construction industry</w:t>
            </w:r>
          </w:p>
          <w:p w:rsidR="00BC33A3" w:rsidRPr="00842853" w:rsidRDefault="00BC33A3" w:rsidP="00BC33A3">
            <w:pPr>
              <w:pStyle w:val="Bodycopy"/>
              <w:rPr>
                <w:b/>
                <w:lang w:val="en-AU"/>
              </w:rPr>
            </w:pPr>
            <w:r>
              <w:t>is</w:t>
            </w:r>
            <w:r w:rsidRPr="00917D21">
              <w:t xml:space="preserve"> from</w:t>
            </w:r>
            <w:r>
              <w:t xml:space="preserve"> the</w:t>
            </w:r>
            <w:r w:rsidRPr="00917D21">
              <w:t xml:space="preserve"> </w:t>
            </w:r>
            <w:r w:rsidRPr="00842853">
              <w:rPr>
                <w:b/>
                <w:lang w:val="en-AU"/>
              </w:rPr>
              <w:t>CPC Construction Plumbing and Services Training Package</w:t>
            </w:r>
            <w:r w:rsidR="002503A9" w:rsidRPr="00842853">
              <w:rPr>
                <w:lang w:val="en-AU"/>
              </w:rPr>
              <w:t>.</w:t>
            </w:r>
          </w:p>
          <w:p w:rsidR="00BC33A3" w:rsidRPr="009F04FF" w:rsidRDefault="00BC33A3" w:rsidP="00BC33A3">
            <w:pPr>
              <w:pStyle w:val="Bodycopy"/>
            </w:pPr>
            <w:r>
              <w:t>The following unit</w:t>
            </w:r>
            <w:r w:rsidRPr="009F04FF">
              <w:t>s of competency:</w:t>
            </w:r>
          </w:p>
          <w:p w:rsidR="00BC33A3" w:rsidRPr="00842853" w:rsidRDefault="00BC33A3" w:rsidP="00842853">
            <w:pPr>
              <w:pStyle w:val="ListBullet"/>
              <w:ind w:left="284" w:hanging="284"/>
              <w:rPr>
                <w:lang w:val="en-AU"/>
              </w:rPr>
            </w:pPr>
            <w:r w:rsidRPr="00842853">
              <w:rPr>
                <w:lang w:val="en-AU"/>
              </w:rPr>
              <w:t>BSBPMG415 Apply project risk management techniques</w:t>
            </w:r>
          </w:p>
          <w:p w:rsidR="00BC33A3" w:rsidRPr="00842853" w:rsidRDefault="00BC33A3" w:rsidP="00842853">
            <w:pPr>
              <w:pStyle w:val="ListBullet"/>
              <w:ind w:left="284" w:hanging="284"/>
              <w:rPr>
                <w:lang w:val="en-AU"/>
              </w:rPr>
            </w:pPr>
            <w:r w:rsidRPr="00842853">
              <w:rPr>
                <w:lang w:val="en-AU"/>
              </w:rPr>
              <w:t>BSBSMB404 Undertake small business planning</w:t>
            </w:r>
          </w:p>
          <w:p w:rsidR="00BC33A3" w:rsidRPr="009F04FF" w:rsidRDefault="00BC33A3" w:rsidP="00BC33A3">
            <w:pPr>
              <w:pStyle w:val="Bodycopy"/>
            </w:pPr>
            <w:r w:rsidRPr="00917D21">
              <w:t>are from</w:t>
            </w:r>
            <w:r>
              <w:t xml:space="preserve"> the</w:t>
            </w:r>
            <w:r w:rsidRPr="00917D21">
              <w:t xml:space="preserve"> </w:t>
            </w:r>
            <w:r w:rsidRPr="00842853">
              <w:rPr>
                <w:b/>
                <w:lang w:val="en-AU"/>
              </w:rPr>
              <w:t>BSB Business Services Training Package</w:t>
            </w:r>
            <w:r w:rsidR="002503A9" w:rsidRPr="00842853">
              <w:rPr>
                <w:lang w:val="en-AU"/>
              </w:rPr>
              <w:t>.</w:t>
            </w:r>
          </w:p>
        </w:tc>
      </w:tr>
    </w:tbl>
    <w:p w:rsidR="002503A9" w:rsidRDefault="002503A9">
      <w:r>
        <w:rPr>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157"/>
      </w:tblGrid>
      <w:tr w:rsidR="00BC33A3" w:rsidTr="00842853">
        <w:tc>
          <w:tcPr>
            <w:tcW w:w="2977" w:type="dxa"/>
            <w:shd w:val="clear" w:color="auto" w:fill="auto"/>
          </w:tcPr>
          <w:p w:rsidR="00BC33A3" w:rsidRPr="009F04FF" w:rsidRDefault="00BC33A3" w:rsidP="00BC33A3">
            <w:pPr>
              <w:pStyle w:val="SectionAsubsection"/>
            </w:pPr>
            <w:bookmarkStart w:id="18" w:name="_Toc512522462"/>
            <w:r w:rsidRPr="009F04FF">
              <w:lastRenderedPageBreak/>
              <w:t>Licensing and franchise</w:t>
            </w:r>
            <w:bookmarkEnd w:id="18"/>
          </w:p>
        </w:tc>
        <w:tc>
          <w:tcPr>
            <w:tcW w:w="6157" w:type="dxa"/>
            <w:shd w:val="clear" w:color="auto" w:fill="auto"/>
          </w:tcPr>
          <w:p w:rsidR="002503A9" w:rsidRDefault="00BC33A3" w:rsidP="00842853">
            <w:pPr>
              <w:pStyle w:val="Bodycopy"/>
              <w:ind w:right="-188"/>
            </w:pPr>
            <w:r w:rsidRPr="009F04FF">
              <w:t xml:space="preserve">Copyright of this material is reserved to the Crown in the right of the State of Victoria. </w:t>
            </w:r>
          </w:p>
          <w:p w:rsidR="00BC33A3" w:rsidRPr="009F04FF" w:rsidRDefault="00BC33A3" w:rsidP="00842853">
            <w:pPr>
              <w:pStyle w:val="Bodycopy"/>
              <w:ind w:right="-188"/>
            </w:pPr>
            <w:r w:rsidRPr="009F04FF">
              <w:t>© State of Victori</w:t>
            </w:r>
            <w:r w:rsidR="002503A9">
              <w:t>a (DET</w:t>
            </w:r>
            <w:r w:rsidRPr="009F04FF">
              <w:t xml:space="preserve">) </w:t>
            </w:r>
            <w:r w:rsidRPr="002503A9">
              <w:t>2018.</w:t>
            </w:r>
          </w:p>
          <w:p w:rsidR="00BC33A3" w:rsidRDefault="00BC33A3" w:rsidP="00BC33A3">
            <w:pPr>
              <w:pStyle w:val="Bodycopy"/>
            </w:pPr>
            <w:r w:rsidRPr="009F04FF">
              <w:t xml:space="preserve">This work is licensed under a Creative Commons Attribution-NoDerivs 3.0 Australia licence </w:t>
            </w:r>
            <w:r w:rsidR="00E20B45">
              <w:t xml:space="preserve">available </w:t>
            </w:r>
            <w:hyperlink r:id="rId22" w:history="1">
              <w:r w:rsidR="00E20B45" w:rsidRPr="00E20B45">
                <w:rPr>
                  <w:rStyle w:val="Hyperlink"/>
                  <w:rFonts w:cs="Times New Roman"/>
                  <w:szCs w:val="24"/>
                </w:rPr>
                <w:t>here</w:t>
              </w:r>
            </w:hyperlink>
            <w:r w:rsidR="00E20B45">
              <w:t>.</w:t>
            </w:r>
          </w:p>
          <w:p w:rsidR="00BC33A3" w:rsidRDefault="00BC33A3" w:rsidP="00BC33A3">
            <w:pPr>
              <w:pStyle w:val="Bodycopy"/>
            </w:pPr>
            <w:r w:rsidRPr="009F04FF">
              <w:t xml:space="preserve">You are free to use, copy and distribute to anyone in its original form as long as you attribute Higher Education and Skills Group, Department of Education and </w:t>
            </w:r>
            <w:r>
              <w:t xml:space="preserve">Training </w:t>
            </w:r>
            <w:r w:rsidRPr="009F04FF">
              <w:t>as the author and you license any derivative work you make available under the same licence.</w:t>
            </w:r>
          </w:p>
          <w:p w:rsidR="00BC33A3" w:rsidRPr="00842853" w:rsidRDefault="00BC33A3" w:rsidP="00BC33A3">
            <w:pPr>
              <w:pStyle w:val="Bodycopy"/>
              <w:rPr>
                <w:lang w:val="en-AU"/>
              </w:rPr>
            </w:pPr>
            <w:r w:rsidRPr="00842853">
              <w:rPr>
                <w:lang w:val="en-AU"/>
              </w:rPr>
              <w:t>Request for other use should be addressed to:</w:t>
            </w:r>
          </w:p>
          <w:p w:rsidR="00BC33A3" w:rsidRPr="00842853" w:rsidRDefault="00BC33A3" w:rsidP="00BC33A3">
            <w:pPr>
              <w:pStyle w:val="Bodycopy"/>
              <w:rPr>
                <w:lang w:val="en-AU"/>
              </w:rPr>
            </w:pPr>
            <w:r w:rsidRPr="00842853">
              <w:rPr>
                <w:lang w:val="en-AU"/>
              </w:rPr>
              <w:t>Executive Director</w:t>
            </w:r>
            <w:r w:rsidR="002503A9" w:rsidRPr="00842853">
              <w:rPr>
                <w:lang w:val="en-AU"/>
              </w:rPr>
              <w:br/>
            </w:r>
            <w:r w:rsidRPr="00842853">
              <w:rPr>
                <w:lang w:val="en-AU"/>
              </w:rPr>
              <w:t>Industry Engagement and VET Systems</w:t>
            </w:r>
            <w:r w:rsidR="002503A9" w:rsidRPr="00842853">
              <w:rPr>
                <w:lang w:val="en-AU"/>
              </w:rPr>
              <w:br/>
            </w:r>
            <w:r w:rsidRPr="00842853">
              <w:rPr>
                <w:lang w:val="en-AU"/>
              </w:rPr>
              <w:t>Higher Education and Skills Group</w:t>
            </w:r>
            <w:r w:rsidR="002503A9" w:rsidRPr="00842853">
              <w:rPr>
                <w:lang w:val="en-AU"/>
              </w:rPr>
              <w:br/>
            </w:r>
            <w:r w:rsidRPr="00842853">
              <w:rPr>
                <w:lang w:val="en-AU"/>
              </w:rPr>
              <w:t>Department of</w:t>
            </w:r>
            <w:r w:rsidR="002503A9" w:rsidRPr="00842853">
              <w:rPr>
                <w:lang w:val="en-AU"/>
              </w:rPr>
              <w:t xml:space="preserve"> Education and Training</w:t>
            </w:r>
            <w:r w:rsidR="002503A9" w:rsidRPr="00842853">
              <w:rPr>
                <w:lang w:val="en-AU"/>
              </w:rPr>
              <w:br/>
            </w:r>
            <w:r w:rsidRPr="00842853">
              <w:rPr>
                <w:lang w:val="en-AU"/>
              </w:rPr>
              <w:t xml:space="preserve">Email: </w:t>
            </w:r>
            <w:hyperlink r:id="rId23" w:history="1">
              <w:r w:rsidRPr="00842853">
                <w:rPr>
                  <w:rStyle w:val="Hyperlink"/>
                  <w:i w:val="0"/>
                  <w:color w:val="auto"/>
                  <w:szCs w:val="22"/>
                  <w:u w:val="none"/>
                </w:rPr>
                <w:t>course.enquiry@edumail.vic.gov.au</w:t>
              </w:r>
            </w:hyperlink>
            <w:r w:rsidRPr="00842853">
              <w:rPr>
                <w:szCs w:val="22"/>
                <w:lang w:val="en-AU"/>
              </w:rPr>
              <w:t xml:space="preserve"> </w:t>
            </w:r>
          </w:p>
          <w:p w:rsidR="00BC33A3" w:rsidRPr="00842853" w:rsidRDefault="00BC33A3" w:rsidP="00BC33A3">
            <w:pPr>
              <w:pStyle w:val="Bodycopy"/>
              <w:rPr>
                <w:lang w:val="en-AU"/>
              </w:rPr>
            </w:pPr>
            <w:r w:rsidRPr="00842853">
              <w:rPr>
                <w:lang w:val="en-AU"/>
              </w:rPr>
              <w:t>Copies of this publication can be downloaded free of charge from the DET website</w:t>
            </w:r>
            <w:r w:rsidR="00930A25">
              <w:rPr>
                <w:lang w:val="en-AU"/>
              </w:rPr>
              <w:t xml:space="preserve"> available</w:t>
            </w:r>
            <w:r w:rsidRPr="00842853">
              <w:rPr>
                <w:lang w:val="en-AU"/>
              </w:rPr>
              <w:t xml:space="preserve"> </w:t>
            </w:r>
            <w:hyperlink r:id="rId24" w:history="1">
              <w:r w:rsidR="00E20B45" w:rsidRPr="00E20B45">
                <w:rPr>
                  <w:rStyle w:val="Hyperlink"/>
                  <w:rFonts w:cs="Times New Roman"/>
                  <w:szCs w:val="24"/>
                  <w:lang w:val="en-AU"/>
                </w:rPr>
                <w:t>here</w:t>
              </w:r>
            </w:hyperlink>
            <w:r w:rsidR="00E20B45">
              <w:rPr>
                <w:lang w:val="en-AU"/>
              </w:rPr>
              <w:t>.</w:t>
            </w:r>
          </w:p>
          <w:p w:rsidR="00BC33A3" w:rsidRPr="009F04FF" w:rsidRDefault="00181F48" w:rsidP="00BC33A3">
            <w:pPr>
              <w:pStyle w:val="Guidingtext"/>
            </w:pPr>
            <w:r w:rsidRPr="008A550C">
              <w:rPr>
                <w:noProof/>
                <w:lang w:eastAsia="en-AU"/>
              </w:rPr>
              <w:drawing>
                <wp:inline distT="0" distB="0" distL="0" distR="0">
                  <wp:extent cx="838200" cy="295275"/>
                  <wp:effectExtent l="0" t="0" r="0" b="9525"/>
                  <wp:docPr id="1" name="Picture 5"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r w:rsidR="00BC33A3" w:rsidTr="00842853">
        <w:tc>
          <w:tcPr>
            <w:tcW w:w="2977" w:type="dxa"/>
            <w:shd w:val="clear" w:color="auto" w:fill="auto"/>
          </w:tcPr>
          <w:p w:rsidR="00BC33A3" w:rsidRPr="009F04FF" w:rsidRDefault="00BC33A3" w:rsidP="00BC33A3">
            <w:pPr>
              <w:pStyle w:val="SectionAsubsection"/>
            </w:pPr>
            <w:bookmarkStart w:id="19" w:name="_Toc512522463"/>
            <w:r w:rsidRPr="009F04FF">
              <w:t>Course accrediting body</w:t>
            </w:r>
            <w:bookmarkEnd w:id="19"/>
          </w:p>
        </w:tc>
        <w:tc>
          <w:tcPr>
            <w:tcW w:w="6157" w:type="dxa"/>
            <w:shd w:val="clear" w:color="auto" w:fill="auto"/>
          </w:tcPr>
          <w:p w:rsidR="00BC33A3" w:rsidRPr="002503A9" w:rsidRDefault="00BC33A3" w:rsidP="00BC33A3">
            <w:pPr>
              <w:pStyle w:val="Bodycopy"/>
            </w:pPr>
            <w:r w:rsidRPr="00874BC8">
              <w:t xml:space="preserve">Victorian Registration and Qualifications Authority </w:t>
            </w:r>
            <w:r>
              <w:t>(VRQA)</w:t>
            </w:r>
          </w:p>
        </w:tc>
      </w:tr>
      <w:tr w:rsidR="00BC33A3" w:rsidTr="00842853">
        <w:tc>
          <w:tcPr>
            <w:tcW w:w="2977" w:type="dxa"/>
            <w:shd w:val="clear" w:color="auto" w:fill="auto"/>
          </w:tcPr>
          <w:p w:rsidR="00BC33A3" w:rsidRPr="009F04FF" w:rsidRDefault="00BC33A3" w:rsidP="00BC33A3">
            <w:pPr>
              <w:pStyle w:val="SectionAsubsection"/>
            </w:pPr>
            <w:bookmarkStart w:id="20" w:name="_Toc512522464"/>
            <w:r w:rsidRPr="009F04FF">
              <w:t>AVETMISS information</w:t>
            </w:r>
            <w:bookmarkEnd w:id="20"/>
          </w:p>
        </w:tc>
        <w:tc>
          <w:tcPr>
            <w:tcW w:w="6157" w:type="dxa"/>
            <w:shd w:val="clear" w:color="auto" w:fill="auto"/>
          </w:tcPr>
          <w:p w:rsidR="00BC33A3" w:rsidRPr="00842853" w:rsidRDefault="00BC33A3" w:rsidP="00BC33A3">
            <w:pPr>
              <w:pStyle w:val="Bodycopy"/>
              <w:rPr>
                <w:szCs w:val="20"/>
                <w:lang w:val="en-AU" w:eastAsia="en-US"/>
              </w:rPr>
            </w:pPr>
            <w:r w:rsidRPr="0006735D">
              <w:rPr>
                <w:rStyle w:val="Strong"/>
              </w:rPr>
              <w:t>ANZSCO code – 6 digit</w:t>
            </w:r>
            <w:r w:rsidRPr="00842853">
              <w:rPr>
                <w:szCs w:val="20"/>
                <w:lang w:val="en-AU" w:eastAsia="en-US"/>
              </w:rPr>
              <w:t xml:space="preserve"> </w:t>
            </w:r>
          </w:p>
          <w:p w:rsidR="00BC33A3" w:rsidRPr="00842853" w:rsidRDefault="00BB0237" w:rsidP="00BC33A3">
            <w:pPr>
              <w:pStyle w:val="Guidingtext"/>
              <w:rPr>
                <w:rStyle w:val="Hyperlink"/>
                <w:color w:val="auto"/>
                <w:u w:val="none"/>
              </w:rPr>
            </w:pPr>
            <w:hyperlink r:id="rId26" w:history="1">
              <w:r w:rsidR="00BC33A3" w:rsidRPr="00842853">
                <w:rPr>
                  <w:rStyle w:val="Hyperlink"/>
                  <w:color w:val="auto"/>
                  <w:u w:val="none"/>
                </w:rPr>
                <w:t>Australian and New Zealand Standard Classification of Occupations</w:t>
              </w:r>
            </w:hyperlink>
          </w:p>
          <w:p w:rsidR="00BC33A3" w:rsidRPr="00842853" w:rsidRDefault="00BC33A3" w:rsidP="00BC33A3">
            <w:pPr>
              <w:pStyle w:val="Bodycopy"/>
              <w:rPr>
                <w:rStyle w:val="Strong"/>
                <w:b w:val="0"/>
                <w:bCs w:val="0"/>
              </w:rPr>
            </w:pPr>
            <w:r w:rsidRPr="00740696">
              <w:t>232000 Architects, Designers, Planners and Surveyors</w:t>
            </w:r>
            <w:r w:rsidRPr="00842853">
              <w:rPr>
                <w:rStyle w:val="Strong"/>
                <w:b w:val="0"/>
                <w:bCs w:val="0"/>
              </w:rPr>
              <w:t xml:space="preserve"> </w:t>
            </w:r>
          </w:p>
          <w:p w:rsidR="00BC33A3" w:rsidRPr="00BF074E" w:rsidRDefault="00BC33A3" w:rsidP="00BC33A3">
            <w:pPr>
              <w:pStyle w:val="Guidingtext"/>
              <w:rPr>
                <w:color w:val="auto"/>
              </w:rPr>
            </w:pPr>
            <w:r w:rsidRPr="00842853">
              <w:rPr>
                <w:rStyle w:val="Strong"/>
                <w:i w:val="0"/>
                <w:color w:val="auto"/>
                <w:szCs w:val="20"/>
              </w:rPr>
              <w:t xml:space="preserve">ASCED Code – 4 digit </w:t>
            </w:r>
          </w:p>
          <w:p w:rsidR="00BC33A3" w:rsidRPr="00842853" w:rsidRDefault="00BC33A3" w:rsidP="00BC33A3">
            <w:pPr>
              <w:pStyle w:val="Guidingtext"/>
              <w:rPr>
                <w:rStyle w:val="Hyperlink"/>
                <w:color w:val="auto"/>
                <w:u w:val="none"/>
              </w:rPr>
            </w:pPr>
            <w:r w:rsidRPr="00842853">
              <w:rPr>
                <w:rStyle w:val="Hyperlink"/>
                <w:color w:val="auto"/>
                <w:u w:val="none"/>
              </w:rPr>
              <w:fldChar w:fldCharType="begin"/>
            </w:r>
            <w:r w:rsidRPr="00842853">
              <w:rPr>
                <w:rStyle w:val="Hyperlink"/>
                <w:color w:val="auto"/>
                <w:u w:val="none"/>
              </w:rPr>
              <w:instrText xml:space="preserve"> HYPERLINK "http://www.abs.gov.au/AUSSTATS/abs@.nsf/DetailsPage/1272.02001?OpenDocument" </w:instrText>
            </w:r>
            <w:r w:rsidRPr="00842853">
              <w:rPr>
                <w:rStyle w:val="Hyperlink"/>
                <w:color w:val="auto"/>
                <w:u w:val="none"/>
              </w:rPr>
              <w:fldChar w:fldCharType="separate"/>
            </w:r>
            <w:r w:rsidRPr="00842853">
              <w:rPr>
                <w:rStyle w:val="Hyperlink"/>
                <w:color w:val="auto"/>
                <w:u w:val="none"/>
              </w:rPr>
              <w:t>Field of Education</w:t>
            </w:r>
          </w:p>
          <w:p w:rsidR="00BC33A3" w:rsidRPr="00740696" w:rsidRDefault="00BC33A3" w:rsidP="00BC33A3">
            <w:pPr>
              <w:pStyle w:val="Bodycopy"/>
            </w:pPr>
            <w:r w:rsidRPr="00842853">
              <w:rPr>
                <w:rStyle w:val="Hyperlink"/>
                <w:i w:val="0"/>
                <w:color w:val="auto"/>
                <w:u w:val="none"/>
              </w:rPr>
              <w:fldChar w:fldCharType="end"/>
            </w:r>
            <w:r w:rsidRPr="00740696">
              <w:t>0401 Architecture and Urban Environment</w:t>
            </w:r>
          </w:p>
          <w:p w:rsidR="00BC33A3" w:rsidRPr="00842853" w:rsidRDefault="00BC33A3" w:rsidP="00BC33A3">
            <w:pPr>
              <w:pStyle w:val="Bodycopy"/>
              <w:rPr>
                <w:rStyle w:val="Strong"/>
                <w:szCs w:val="20"/>
                <w:lang w:val="en-AU" w:eastAsia="en-US"/>
              </w:rPr>
            </w:pPr>
            <w:r w:rsidRPr="00842853">
              <w:rPr>
                <w:rStyle w:val="Strong"/>
                <w:szCs w:val="20"/>
                <w:lang w:val="en-AU" w:eastAsia="en-US"/>
              </w:rPr>
              <w:t>National course code</w:t>
            </w:r>
          </w:p>
          <w:p w:rsidR="00BC33A3" w:rsidRPr="00842853" w:rsidRDefault="004018B7" w:rsidP="00BC33A3">
            <w:pPr>
              <w:pStyle w:val="Guidingtext"/>
              <w:rPr>
                <w:i w:val="0"/>
                <w:color w:val="auto"/>
              </w:rPr>
            </w:pPr>
            <w:r>
              <w:rPr>
                <w:i w:val="0"/>
                <w:color w:val="auto"/>
              </w:rPr>
              <w:t>22477VIC</w:t>
            </w:r>
          </w:p>
        </w:tc>
      </w:tr>
      <w:tr w:rsidR="00BC33A3" w:rsidTr="00842853">
        <w:tc>
          <w:tcPr>
            <w:tcW w:w="2977" w:type="dxa"/>
            <w:shd w:val="clear" w:color="auto" w:fill="auto"/>
          </w:tcPr>
          <w:p w:rsidR="00BC33A3" w:rsidRPr="009F04FF" w:rsidRDefault="00BC33A3" w:rsidP="00BC33A3">
            <w:pPr>
              <w:pStyle w:val="SectionAsubsection"/>
            </w:pPr>
            <w:bookmarkStart w:id="21" w:name="_Toc512522465"/>
            <w:r w:rsidRPr="009F04FF">
              <w:t>Period of accreditation</w:t>
            </w:r>
            <w:bookmarkEnd w:id="21"/>
            <w:r w:rsidRPr="009F04FF">
              <w:t xml:space="preserve"> </w:t>
            </w:r>
          </w:p>
        </w:tc>
        <w:tc>
          <w:tcPr>
            <w:tcW w:w="6157" w:type="dxa"/>
            <w:shd w:val="clear" w:color="auto" w:fill="auto"/>
          </w:tcPr>
          <w:p w:rsidR="00BC33A3" w:rsidRPr="009F04FF" w:rsidRDefault="00BC33A3" w:rsidP="00BC33A3">
            <w:pPr>
              <w:pStyle w:val="Bodycopy"/>
            </w:pPr>
            <w:r w:rsidRPr="00740696">
              <w:t>1 January 2019 – 31 December 2023</w:t>
            </w:r>
          </w:p>
        </w:tc>
      </w:tr>
    </w:tbl>
    <w:p w:rsidR="00BC33A3" w:rsidRDefault="00BC33A3" w:rsidP="00D47D71"/>
    <w:p w:rsidR="00D47D71" w:rsidRPr="00D47D71" w:rsidRDefault="00D47D71" w:rsidP="00D47D71"/>
    <w:p w:rsidR="00982853" w:rsidRDefault="00887970" w:rsidP="00887970">
      <w:pPr>
        <w:pStyle w:val="Heading1"/>
        <w:spacing w:after="0"/>
      </w:pPr>
      <w:r>
        <w:br w:type="page"/>
      </w:r>
      <w:bookmarkStart w:id="22" w:name="_Toc512522466"/>
      <w:r w:rsidR="005E458D" w:rsidRPr="003B1886">
        <w:lastRenderedPageBreak/>
        <w:t>Section B: Course information</w:t>
      </w:r>
      <w:bookmarkEnd w:id="22"/>
    </w:p>
    <w:p w:rsidR="00887970" w:rsidRPr="00887970" w:rsidRDefault="00887970" w:rsidP="0088797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rsidTr="006A40D8">
        <w:tc>
          <w:tcPr>
            <w:tcW w:w="3119" w:type="dxa"/>
            <w:tcBorders>
              <w:right w:val="single" w:sz="4" w:space="0" w:color="auto"/>
            </w:tcBorders>
            <w:shd w:val="clear" w:color="auto" w:fill="DBE5F1"/>
            <w:vAlign w:val="center"/>
          </w:tcPr>
          <w:p w:rsidR="005E458D" w:rsidRPr="009F04FF" w:rsidRDefault="005E458D" w:rsidP="003B6FAB">
            <w:pPr>
              <w:pStyle w:val="SectionBSubsection"/>
            </w:pPr>
            <w:bookmarkStart w:id="23" w:name="_Toc512522467"/>
            <w:r w:rsidRPr="009F04FF">
              <w:t>Nomenclature</w:t>
            </w:r>
            <w:bookmarkEnd w:id="23"/>
          </w:p>
        </w:tc>
        <w:tc>
          <w:tcPr>
            <w:tcW w:w="5953" w:type="dxa"/>
            <w:tcBorders>
              <w:left w:val="single" w:sz="4" w:space="0" w:color="auto"/>
            </w:tcBorders>
            <w:shd w:val="clear" w:color="auto" w:fill="DBE5F1"/>
            <w:vAlign w:val="center"/>
          </w:tcPr>
          <w:p w:rsidR="005E458D" w:rsidRPr="009F04FF" w:rsidRDefault="005E458D" w:rsidP="00051F1D">
            <w:pPr>
              <w:pStyle w:val="Standard"/>
            </w:pPr>
            <w:r w:rsidRPr="009F04FF">
              <w:t>Standard 1 AQTF Standards for Accredited Courses</w:t>
            </w:r>
          </w:p>
        </w:tc>
      </w:tr>
      <w:tr w:rsidR="007C30FD" w:rsidRPr="00982853" w:rsidTr="00F029CD">
        <w:tc>
          <w:tcPr>
            <w:tcW w:w="3119" w:type="dxa"/>
          </w:tcPr>
          <w:p w:rsidR="00982853" w:rsidRPr="009F04FF" w:rsidDel="00E859AB" w:rsidRDefault="00982853" w:rsidP="00E2201B">
            <w:pPr>
              <w:pStyle w:val="SectionBSubsection2"/>
              <w:ind w:hanging="402"/>
            </w:pPr>
            <w:bookmarkStart w:id="24" w:name="_Toc512522468"/>
            <w:r w:rsidRPr="009F04FF">
              <w:t>Name of the qualification</w:t>
            </w:r>
            <w:bookmarkEnd w:id="24"/>
          </w:p>
        </w:tc>
        <w:tc>
          <w:tcPr>
            <w:tcW w:w="5953" w:type="dxa"/>
          </w:tcPr>
          <w:p w:rsidR="0014084C" w:rsidRPr="0014084C" w:rsidDel="00E859AB" w:rsidRDefault="00740696" w:rsidP="00740696">
            <w:pPr>
              <w:pStyle w:val="Bodycopy"/>
            </w:pPr>
            <w:r w:rsidRPr="00740696">
              <w:t>Advanced Diploma of Building Design (Architectural)</w:t>
            </w:r>
          </w:p>
        </w:tc>
      </w:tr>
      <w:tr w:rsidR="007E1101" w:rsidRPr="00982853" w:rsidTr="006A40D8">
        <w:trPr>
          <w:trHeight w:val="743"/>
        </w:trPr>
        <w:tc>
          <w:tcPr>
            <w:tcW w:w="3119" w:type="dxa"/>
          </w:tcPr>
          <w:p w:rsidR="00982853" w:rsidRPr="009F04FF" w:rsidRDefault="00982853" w:rsidP="00E2201B">
            <w:pPr>
              <w:pStyle w:val="SectionBSubsection2"/>
              <w:ind w:hanging="402"/>
            </w:pPr>
            <w:bookmarkStart w:id="25" w:name="_Toc512522469"/>
            <w:r w:rsidRPr="009F04FF">
              <w:t>Nominal duration of the course</w:t>
            </w:r>
            <w:bookmarkEnd w:id="25"/>
            <w:r w:rsidRPr="009F04FF">
              <w:t xml:space="preserve"> </w:t>
            </w:r>
          </w:p>
        </w:tc>
        <w:tc>
          <w:tcPr>
            <w:tcW w:w="5953" w:type="dxa"/>
            <w:tcBorders>
              <w:bottom w:val="single" w:sz="4" w:space="0" w:color="auto"/>
            </w:tcBorders>
          </w:tcPr>
          <w:p w:rsidR="00982853" w:rsidRPr="009F04FF" w:rsidRDefault="00740696" w:rsidP="00740696">
            <w:pPr>
              <w:pStyle w:val="Bodycopy"/>
            </w:pPr>
            <w:r w:rsidRPr="00740696">
              <w:t>2086 hours</w:t>
            </w:r>
          </w:p>
        </w:tc>
      </w:tr>
      <w:tr w:rsidR="007E1101" w:rsidRPr="00982853" w:rsidTr="006A40D8">
        <w:tc>
          <w:tcPr>
            <w:tcW w:w="3119" w:type="dxa"/>
            <w:tcBorders>
              <w:right w:val="single" w:sz="4" w:space="0" w:color="auto"/>
            </w:tcBorders>
            <w:shd w:val="clear" w:color="auto" w:fill="DBE5F1"/>
          </w:tcPr>
          <w:p w:rsidR="007C30FD" w:rsidRPr="009F04FF" w:rsidRDefault="007C30FD" w:rsidP="003B6FAB">
            <w:pPr>
              <w:pStyle w:val="SectionBSubsection"/>
            </w:pPr>
            <w:bookmarkStart w:id="26" w:name="_Toc512522470"/>
            <w:r w:rsidRPr="009F04FF">
              <w:t>Vocational or educational outcomes</w:t>
            </w:r>
            <w:bookmarkEnd w:id="26"/>
          </w:p>
        </w:tc>
        <w:tc>
          <w:tcPr>
            <w:tcW w:w="5953" w:type="dxa"/>
            <w:tcBorders>
              <w:left w:val="single" w:sz="4" w:space="0" w:color="auto"/>
            </w:tcBorders>
            <w:shd w:val="clear" w:color="auto" w:fill="DBE5F1"/>
          </w:tcPr>
          <w:p w:rsidR="007C30FD" w:rsidRPr="009F04FF" w:rsidRDefault="007C30FD" w:rsidP="00051F1D">
            <w:pPr>
              <w:pStyle w:val="Standard"/>
            </w:pPr>
            <w:r w:rsidRPr="009F04FF">
              <w:t>Standard 1 AQTF Standards for Accredited Courses</w:t>
            </w:r>
          </w:p>
        </w:tc>
      </w:tr>
      <w:tr w:rsidR="007E1101" w:rsidRPr="00982853" w:rsidTr="006A40D8">
        <w:tc>
          <w:tcPr>
            <w:tcW w:w="3119" w:type="dxa"/>
          </w:tcPr>
          <w:p w:rsidR="00982853" w:rsidRPr="009F04FF" w:rsidRDefault="00982853" w:rsidP="00E2201B">
            <w:pPr>
              <w:pStyle w:val="SectionBSubsection2"/>
              <w:ind w:hanging="402"/>
            </w:pPr>
            <w:bookmarkStart w:id="27" w:name="_Toc512522471"/>
            <w:r w:rsidRPr="009F04FF">
              <w:t>Purpose of the course</w:t>
            </w:r>
            <w:bookmarkEnd w:id="27"/>
          </w:p>
        </w:tc>
        <w:tc>
          <w:tcPr>
            <w:tcW w:w="5953" w:type="dxa"/>
            <w:tcBorders>
              <w:bottom w:val="single" w:sz="4" w:space="0" w:color="auto"/>
            </w:tcBorders>
          </w:tcPr>
          <w:p w:rsidR="00740696" w:rsidRPr="00740696" w:rsidRDefault="00740696" w:rsidP="00740696">
            <w:pPr>
              <w:pStyle w:val="Bodycopy"/>
              <w:rPr>
                <w:lang w:val="en-AU"/>
              </w:rPr>
            </w:pPr>
            <w:r w:rsidRPr="00740696">
              <w:rPr>
                <w:lang w:val="en-AU"/>
              </w:rPr>
              <w:t xml:space="preserve">The </w:t>
            </w:r>
            <w:r w:rsidR="004018B7">
              <w:rPr>
                <w:i/>
                <w:lang w:val="en-AU"/>
              </w:rPr>
              <w:t>22477</w:t>
            </w:r>
            <w:r w:rsidRPr="00633C3D">
              <w:rPr>
                <w:i/>
                <w:lang w:val="en-AU"/>
              </w:rPr>
              <w:t>VIC</w:t>
            </w:r>
            <w:r w:rsidRPr="00FF4F2B">
              <w:rPr>
                <w:i/>
                <w:lang w:val="en-AU"/>
              </w:rPr>
              <w:t xml:space="preserve"> Advanced Diploma of Building Design (Architectural)</w:t>
            </w:r>
            <w:r w:rsidRPr="00740696">
              <w:rPr>
                <w:lang w:val="en-AU"/>
              </w:rPr>
              <w:t xml:space="preserve"> provides an accredited training program and vocational outcomes for a person to be employed as a building designer or draftsperson.  </w:t>
            </w:r>
          </w:p>
          <w:p w:rsidR="00740696" w:rsidRPr="00740696" w:rsidRDefault="00740696" w:rsidP="00740696">
            <w:pPr>
              <w:pStyle w:val="Bodycopy"/>
              <w:rPr>
                <w:lang w:val="en-AU"/>
              </w:rPr>
            </w:pPr>
            <w:r w:rsidRPr="00740696">
              <w:rPr>
                <w:lang w:val="en-AU"/>
              </w:rPr>
              <w:t xml:space="preserve">On completion of the </w:t>
            </w:r>
            <w:r w:rsidR="004018B7">
              <w:rPr>
                <w:i/>
                <w:lang w:val="en-AU"/>
              </w:rPr>
              <w:t>22477</w:t>
            </w:r>
            <w:r w:rsidRPr="00633C3D">
              <w:rPr>
                <w:i/>
                <w:lang w:val="en-AU"/>
              </w:rPr>
              <w:t>VIC</w:t>
            </w:r>
            <w:r w:rsidRPr="00FF4F2B">
              <w:rPr>
                <w:i/>
                <w:lang w:val="en-AU"/>
              </w:rPr>
              <w:t xml:space="preserve"> Advanced Diploma of Building Design (Architectural)</w:t>
            </w:r>
            <w:r w:rsidRPr="00740696">
              <w:rPr>
                <w:lang w:val="en-AU"/>
              </w:rPr>
              <w:t xml:space="preserve"> participants will have the skills and knowledge to design and develop architectural working drawings for the construction of residential, commercial and industrial buildings, thereby enabling </w:t>
            </w:r>
            <w:r w:rsidR="002D174D">
              <w:rPr>
                <w:lang w:val="en-AU"/>
              </w:rPr>
              <w:br/>
            </w:r>
            <w:r w:rsidRPr="00740696">
              <w:rPr>
                <w:lang w:val="en-AU"/>
              </w:rPr>
              <w:t xml:space="preserve">them to: </w:t>
            </w:r>
          </w:p>
          <w:p w:rsidR="00740696" w:rsidRPr="00740696" w:rsidRDefault="00740696" w:rsidP="00E2201B">
            <w:pPr>
              <w:pStyle w:val="ListBullet"/>
              <w:spacing w:before="0" w:after="80"/>
              <w:ind w:left="318" w:hanging="318"/>
              <w:rPr>
                <w:lang w:val="en-AU"/>
              </w:rPr>
            </w:pPr>
            <w:r w:rsidRPr="00740696">
              <w:rPr>
                <w:lang w:val="en-AU"/>
              </w:rPr>
              <w:t>interpret client needs through sketch and design</w:t>
            </w:r>
          </w:p>
          <w:p w:rsidR="00740696" w:rsidRPr="00740696" w:rsidRDefault="00740696" w:rsidP="00E2201B">
            <w:pPr>
              <w:pStyle w:val="ListBullet"/>
              <w:spacing w:before="0" w:after="80"/>
              <w:ind w:left="318" w:hanging="318"/>
              <w:rPr>
                <w:lang w:val="en-AU"/>
              </w:rPr>
            </w:pPr>
            <w:r w:rsidRPr="00740696">
              <w:rPr>
                <w:lang w:val="en-AU"/>
              </w:rPr>
              <w:t>interpret building legislation</w:t>
            </w:r>
          </w:p>
          <w:p w:rsidR="00740696" w:rsidRPr="00740696" w:rsidRDefault="00740696" w:rsidP="00E2201B">
            <w:pPr>
              <w:pStyle w:val="ListBullet"/>
              <w:spacing w:before="0" w:after="80"/>
              <w:ind w:left="318" w:hanging="318"/>
              <w:rPr>
                <w:lang w:val="en-AU"/>
              </w:rPr>
            </w:pPr>
            <w:r w:rsidRPr="00740696">
              <w:rPr>
                <w:lang w:val="en-AU"/>
              </w:rPr>
              <w:t xml:space="preserve">utilise </w:t>
            </w:r>
            <w:r w:rsidR="00180E6B">
              <w:rPr>
                <w:lang w:val="en-AU"/>
              </w:rPr>
              <w:t xml:space="preserve">technology to develop plans and </w:t>
            </w:r>
            <w:r w:rsidRPr="00740696">
              <w:rPr>
                <w:lang w:val="en-AU"/>
              </w:rPr>
              <w:t>documentation for construction methods and specifications</w:t>
            </w:r>
          </w:p>
          <w:p w:rsidR="00740696" w:rsidRPr="00740696" w:rsidRDefault="00740696" w:rsidP="00E2201B">
            <w:pPr>
              <w:pStyle w:val="ListBullet"/>
              <w:spacing w:before="0" w:after="80"/>
              <w:ind w:left="318" w:hanging="318"/>
              <w:rPr>
                <w:lang w:val="en-AU"/>
              </w:rPr>
            </w:pPr>
            <w:r w:rsidRPr="00740696">
              <w:rPr>
                <w:lang w:val="en-AU"/>
              </w:rPr>
              <w:t>liaise with building surveyors and builders</w:t>
            </w:r>
          </w:p>
          <w:p w:rsidR="00740696" w:rsidRPr="00740696" w:rsidRDefault="00740696" w:rsidP="00E2201B">
            <w:pPr>
              <w:pStyle w:val="ListBullet"/>
              <w:spacing w:before="0" w:after="80"/>
              <w:ind w:left="318" w:hanging="318"/>
              <w:rPr>
                <w:lang w:val="en-AU"/>
              </w:rPr>
            </w:pPr>
            <w:r w:rsidRPr="00740696">
              <w:rPr>
                <w:lang w:val="en-AU"/>
              </w:rPr>
              <w:t>negotiate with local council</w:t>
            </w:r>
          </w:p>
          <w:p w:rsidR="00740696" w:rsidRPr="00740696" w:rsidRDefault="008E1BE5" w:rsidP="00E2201B">
            <w:pPr>
              <w:pStyle w:val="ListBullet"/>
              <w:spacing w:before="0" w:after="80"/>
              <w:ind w:left="318" w:hanging="318"/>
              <w:rPr>
                <w:lang w:val="en-AU"/>
              </w:rPr>
            </w:pPr>
            <w:r>
              <w:rPr>
                <w:lang w:val="en-AU"/>
              </w:rPr>
              <w:t>understand probable cost comparisons</w:t>
            </w:r>
          </w:p>
          <w:p w:rsidR="00982853" w:rsidRPr="00180E6B" w:rsidRDefault="00740696" w:rsidP="00E2201B">
            <w:pPr>
              <w:pStyle w:val="ListBullet"/>
              <w:spacing w:before="0"/>
              <w:ind w:left="318" w:hanging="318"/>
              <w:rPr>
                <w:lang w:val="en-AU"/>
              </w:rPr>
            </w:pPr>
            <w:r w:rsidRPr="00740696">
              <w:rPr>
                <w:lang w:val="en-AU"/>
              </w:rPr>
              <w:t>process contract administration.</w:t>
            </w:r>
          </w:p>
        </w:tc>
      </w:tr>
      <w:tr w:rsidR="007E1101" w:rsidRPr="00982853" w:rsidTr="006A40D8">
        <w:tc>
          <w:tcPr>
            <w:tcW w:w="3119" w:type="dxa"/>
            <w:tcBorders>
              <w:right w:val="single" w:sz="4" w:space="0" w:color="auto"/>
            </w:tcBorders>
            <w:shd w:val="clear" w:color="auto" w:fill="DBE5F1"/>
          </w:tcPr>
          <w:p w:rsidR="000D7FDC" w:rsidRPr="009F04FF" w:rsidRDefault="000D7FDC" w:rsidP="003B6FAB">
            <w:pPr>
              <w:pStyle w:val="SectionBSubsection"/>
            </w:pPr>
            <w:bookmarkStart w:id="28" w:name="_Toc512522472"/>
            <w:r w:rsidRPr="009F04FF">
              <w:t>Development of the course</w:t>
            </w:r>
            <w:bookmarkEnd w:id="28"/>
          </w:p>
        </w:tc>
        <w:tc>
          <w:tcPr>
            <w:tcW w:w="5953" w:type="dxa"/>
            <w:tcBorders>
              <w:left w:val="single" w:sz="4" w:space="0" w:color="auto"/>
            </w:tcBorders>
            <w:shd w:val="clear" w:color="auto" w:fill="DBE5F1"/>
          </w:tcPr>
          <w:p w:rsidR="000D7FDC" w:rsidRPr="009F04FF" w:rsidRDefault="000D7FDC" w:rsidP="00051F1D">
            <w:pPr>
              <w:pStyle w:val="Standard"/>
            </w:pPr>
            <w:r w:rsidRPr="009F04FF">
              <w:t xml:space="preserve">Standards 1 and </w:t>
            </w:r>
            <w:r w:rsidR="000A3B0B" w:rsidRPr="009F04FF">
              <w:t>2 AQTF</w:t>
            </w:r>
            <w:r w:rsidRPr="009F04FF">
              <w:t xml:space="preserve"> Standards for Accredited Courses  </w:t>
            </w:r>
          </w:p>
        </w:tc>
      </w:tr>
      <w:tr w:rsidR="0073725A" w:rsidRPr="00982853" w:rsidTr="00F029CD">
        <w:trPr>
          <w:trHeight w:val="2188"/>
        </w:trPr>
        <w:tc>
          <w:tcPr>
            <w:tcW w:w="3119" w:type="dxa"/>
          </w:tcPr>
          <w:p w:rsidR="0073725A" w:rsidRPr="009F04FF" w:rsidRDefault="0073725A" w:rsidP="00E2201B">
            <w:pPr>
              <w:pStyle w:val="SectionBSubsection2"/>
              <w:ind w:hanging="402"/>
            </w:pPr>
            <w:bookmarkStart w:id="29" w:name="_Toc512522473"/>
            <w:r w:rsidRPr="009F04FF">
              <w:t>Industry/</w:t>
            </w:r>
            <w:r w:rsidR="00F029CD">
              <w:t>enterprise/</w:t>
            </w:r>
            <w:r w:rsidR="00F029CD">
              <w:br/>
            </w:r>
            <w:r w:rsidRPr="009F04FF">
              <w:t>community needs</w:t>
            </w:r>
            <w:bookmarkEnd w:id="29"/>
          </w:p>
        </w:tc>
        <w:tc>
          <w:tcPr>
            <w:tcW w:w="5953" w:type="dxa"/>
          </w:tcPr>
          <w:p w:rsidR="0073725A" w:rsidRPr="00180E6B" w:rsidRDefault="0073725A" w:rsidP="0073725A">
            <w:pPr>
              <w:pStyle w:val="Bodycopy"/>
              <w:rPr>
                <w:b/>
                <w:lang w:val="en-AU"/>
              </w:rPr>
            </w:pPr>
            <w:r w:rsidRPr="00180E6B">
              <w:rPr>
                <w:b/>
                <w:lang w:val="en-AU"/>
              </w:rPr>
              <w:t xml:space="preserve">Background </w:t>
            </w:r>
          </w:p>
          <w:p w:rsidR="0073725A" w:rsidRPr="0073725A" w:rsidRDefault="0073725A" w:rsidP="00180E6B">
            <w:pPr>
              <w:pStyle w:val="Bodycopy"/>
              <w:rPr>
                <w:lang w:val="en-AU"/>
              </w:rPr>
            </w:pPr>
            <w:r w:rsidRPr="00180E6B">
              <w:rPr>
                <w:lang w:val="en-AU"/>
              </w:rPr>
              <w:t xml:space="preserve">The first Victorian </w:t>
            </w:r>
            <w:r>
              <w:rPr>
                <w:lang w:val="en-AU"/>
              </w:rPr>
              <w:t>accredited course</w:t>
            </w:r>
            <w:r w:rsidRPr="00180E6B">
              <w:rPr>
                <w:lang w:val="en-AU"/>
              </w:rPr>
              <w:t xml:space="preserve"> for this vocation was </w:t>
            </w:r>
            <w:r>
              <w:rPr>
                <w:lang w:val="en-AU"/>
              </w:rPr>
              <w:t xml:space="preserve">developed and accredited on 1 </w:t>
            </w:r>
            <w:r w:rsidRPr="00180E6B">
              <w:rPr>
                <w:lang w:val="en-AU"/>
              </w:rPr>
              <w:t>January 2009 in response to the reduced capacity of the (then) South Australian curriculum to meet building industry</w:t>
            </w:r>
            <w:r>
              <w:rPr>
                <w:lang w:val="en-AU"/>
              </w:rPr>
              <w:t xml:space="preserve"> developments within Victoria. </w:t>
            </w:r>
            <w:r w:rsidRPr="00180E6B">
              <w:rPr>
                <w:lang w:val="en-AU"/>
              </w:rPr>
              <w:t xml:space="preserve">Over time, the </w:t>
            </w:r>
            <w:r>
              <w:rPr>
                <w:lang w:val="en-AU"/>
              </w:rPr>
              <w:t>accredited course</w:t>
            </w:r>
            <w:r w:rsidRPr="00180E6B">
              <w:rPr>
                <w:lang w:val="en-AU"/>
              </w:rPr>
              <w:t xml:space="preserve"> has evolved in parallel with industry and societal needs and is now undergoing its third reaccreditation with the </w:t>
            </w:r>
            <w:r>
              <w:rPr>
                <w:lang w:val="en-AU"/>
              </w:rPr>
              <w:t>VRQA</w:t>
            </w:r>
            <w:r w:rsidRPr="00180E6B">
              <w:rPr>
                <w:lang w:val="en-AU"/>
              </w:rPr>
              <w:t>.</w:t>
            </w:r>
          </w:p>
        </w:tc>
      </w:tr>
    </w:tbl>
    <w:p w:rsidR="0073725A" w:rsidRDefault="0073725A">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2820DB" w:rsidRPr="00982853" w:rsidTr="005F36BD">
        <w:trPr>
          <w:trHeight w:val="3121"/>
        </w:trPr>
        <w:tc>
          <w:tcPr>
            <w:tcW w:w="2835" w:type="dxa"/>
          </w:tcPr>
          <w:p w:rsidR="002820DB" w:rsidRPr="009F04FF" w:rsidRDefault="002820DB" w:rsidP="0073725A">
            <w:pPr>
              <w:pStyle w:val="SectionBSubsection2"/>
              <w:numPr>
                <w:ilvl w:val="0"/>
                <w:numId w:val="0"/>
              </w:numPr>
              <w:ind w:left="720"/>
            </w:pPr>
          </w:p>
        </w:tc>
        <w:tc>
          <w:tcPr>
            <w:tcW w:w="6237" w:type="dxa"/>
          </w:tcPr>
          <w:p w:rsidR="002820DB" w:rsidRPr="00180E6B" w:rsidRDefault="002820DB" w:rsidP="002820DB">
            <w:pPr>
              <w:pStyle w:val="Bodycopy"/>
              <w:rPr>
                <w:lang w:val="en-AU"/>
              </w:rPr>
            </w:pPr>
            <w:r w:rsidRPr="00180E6B">
              <w:rPr>
                <w:lang w:val="en-AU"/>
              </w:rPr>
              <w:t xml:space="preserve">Graduates of the </w:t>
            </w:r>
            <w:r w:rsidR="004018B7">
              <w:rPr>
                <w:i/>
                <w:lang w:val="en-AU"/>
              </w:rPr>
              <w:t>22477</w:t>
            </w:r>
            <w:r w:rsidRPr="00633C3D">
              <w:rPr>
                <w:i/>
                <w:lang w:val="en-AU"/>
              </w:rPr>
              <w:t>VIC</w:t>
            </w:r>
            <w:r w:rsidRPr="00C61910">
              <w:rPr>
                <w:i/>
                <w:lang w:val="en-AU"/>
              </w:rPr>
              <w:t xml:space="preserve"> Advanced Diploma of Building Design (Architectural)</w:t>
            </w:r>
            <w:r w:rsidRPr="00180E6B">
              <w:rPr>
                <w:lang w:val="en-AU"/>
              </w:rPr>
              <w:t xml:space="preserve"> are likely to be employed as building designers, architectural assistants, building design assistants </w:t>
            </w:r>
            <w:r>
              <w:rPr>
                <w:lang w:val="en-AU"/>
              </w:rPr>
              <w:t>or architectural draftspersons.</w:t>
            </w:r>
            <w:r w:rsidRPr="00180E6B">
              <w:rPr>
                <w:lang w:val="en-AU"/>
              </w:rPr>
              <w:t xml:space="preserve"> They may work in small and large building design, architectural and construction businesses, and apply their skill to residential and</w:t>
            </w:r>
            <w:r>
              <w:rPr>
                <w:lang w:val="en-AU"/>
              </w:rPr>
              <w:t xml:space="preserve"> non-residential developments. </w:t>
            </w:r>
            <w:r w:rsidRPr="00180E6B">
              <w:rPr>
                <w:lang w:val="en-AU"/>
              </w:rPr>
              <w:t>Employment growth is also occurring within niche areas</w:t>
            </w:r>
            <w:r w:rsidR="000C6819">
              <w:rPr>
                <w:lang w:val="en-AU"/>
              </w:rPr>
              <w:t>,</w:t>
            </w:r>
            <w:r w:rsidRPr="00180E6B">
              <w:rPr>
                <w:lang w:val="en-AU"/>
              </w:rPr>
              <w:t xml:space="preserve"> such </w:t>
            </w:r>
            <w:r>
              <w:rPr>
                <w:lang w:val="en-AU"/>
              </w:rPr>
              <w:t xml:space="preserve">as commercial kitchen design. </w:t>
            </w:r>
          </w:p>
          <w:p w:rsidR="002820DB" w:rsidRPr="00180E6B" w:rsidRDefault="002820DB" w:rsidP="002820DB">
            <w:pPr>
              <w:pStyle w:val="Bodycopy"/>
              <w:rPr>
                <w:lang w:val="en-AU"/>
              </w:rPr>
            </w:pPr>
            <w:r w:rsidRPr="00180E6B">
              <w:rPr>
                <w:lang w:val="en-AU"/>
              </w:rPr>
              <w:t>Graduates may apply for registration to become registered building practitioners by the Victorian Building Authority (VBA), subject to meeting specified criteria.</w:t>
            </w:r>
            <w:r>
              <w:rPr>
                <w:lang w:val="en-AU"/>
              </w:rPr>
              <w:t xml:space="preserve"> </w:t>
            </w:r>
            <w:r w:rsidRPr="00180E6B">
              <w:rPr>
                <w:lang w:val="en-AU"/>
              </w:rPr>
              <w:t>This qualification is the only qualification recognised by the VBA that leads to a registered outcome for this occupation and is cited within the</w:t>
            </w:r>
            <w:r>
              <w:rPr>
                <w:lang w:val="en-AU"/>
              </w:rPr>
              <w:t xml:space="preserve"> Building Interim Regulations 2017. </w:t>
            </w:r>
          </w:p>
          <w:p w:rsidR="002820DB" w:rsidRPr="00180E6B" w:rsidRDefault="002820DB" w:rsidP="002820DB">
            <w:pPr>
              <w:pStyle w:val="Bodycopy"/>
              <w:rPr>
                <w:lang w:val="en-AU"/>
              </w:rPr>
            </w:pPr>
            <w:r w:rsidRPr="00180E6B">
              <w:rPr>
                <w:lang w:val="en-AU"/>
              </w:rPr>
              <w:t xml:space="preserve">Eligibility of the </w:t>
            </w:r>
            <w:r>
              <w:rPr>
                <w:lang w:val="en-AU"/>
              </w:rPr>
              <w:t>expired accredited course</w:t>
            </w:r>
            <w:r w:rsidRPr="00180E6B">
              <w:rPr>
                <w:lang w:val="en-AU"/>
              </w:rPr>
              <w:t xml:space="preserve"> </w:t>
            </w:r>
            <w:r>
              <w:rPr>
                <w:lang w:val="en-AU"/>
              </w:rPr>
              <w:t xml:space="preserve">(22268VIC) </w:t>
            </w:r>
            <w:r w:rsidRPr="00180E6B">
              <w:rPr>
                <w:lang w:val="en-AU"/>
              </w:rPr>
              <w:t>within the VET Student Loans program implemented in 2017, evidences Federal Government support for the qualification, recognising the vocational outcome as having a high national priority, meeting industry need and aligning with real employment outcomes.</w:t>
            </w:r>
            <w:r>
              <w:rPr>
                <w:lang w:val="en-AU"/>
              </w:rPr>
              <w:t xml:space="preserve"> It is assumed that Federal Government support for this accredited course will continue.</w:t>
            </w:r>
          </w:p>
          <w:p w:rsidR="002820DB" w:rsidRPr="00180E6B" w:rsidRDefault="002820DB" w:rsidP="002820DB">
            <w:pPr>
              <w:pStyle w:val="Bodycopy"/>
              <w:rPr>
                <w:b/>
                <w:lang w:val="en-AU"/>
              </w:rPr>
            </w:pPr>
            <w:r w:rsidRPr="00180E6B">
              <w:rPr>
                <w:b/>
                <w:lang w:val="en-AU"/>
              </w:rPr>
              <w:t>Registration</w:t>
            </w:r>
          </w:p>
          <w:p w:rsidR="002820DB" w:rsidRDefault="002820DB" w:rsidP="00180E6B">
            <w:pPr>
              <w:pStyle w:val="Bodycopy"/>
              <w:rPr>
                <w:lang w:val="en-AU"/>
              </w:rPr>
            </w:pPr>
            <w:r w:rsidRPr="00180E6B">
              <w:rPr>
                <w:lang w:val="en-AU"/>
              </w:rPr>
              <w:t xml:space="preserve">The </w:t>
            </w:r>
            <w:r>
              <w:rPr>
                <w:lang w:val="en-AU"/>
              </w:rPr>
              <w:t>VBA</w:t>
            </w:r>
            <w:r w:rsidRPr="00180E6B">
              <w:rPr>
                <w:lang w:val="en-AU"/>
              </w:rPr>
              <w:t xml:space="preserve"> requires the attainment of the Advanced Diploma of Building Design (Architectural) as the minimum educational requirement for satisfying the knowledge required for registration as a draftsperson within the </w:t>
            </w:r>
            <w:r>
              <w:rPr>
                <w:lang w:val="en-AU"/>
              </w:rPr>
              <w:t>b</w:t>
            </w:r>
            <w:r w:rsidRPr="00180E6B">
              <w:rPr>
                <w:lang w:val="en-AU"/>
              </w:rPr>
              <w:t xml:space="preserve">uilding </w:t>
            </w:r>
            <w:r>
              <w:rPr>
                <w:lang w:val="en-AU"/>
              </w:rPr>
              <w:t>d</w:t>
            </w:r>
            <w:r w:rsidRPr="00180E6B">
              <w:rPr>
                <w:lang w:val="en-AU"/>
              </w:rPr>
              <w:t>esign (</w:t>
            </w:r>
            <w:r>
              <w:rPr>
                <w:lang w:val="en-AU"/>
              </w:rPr>
              <w:t>a</w:t>
            </w:r>
            <w:r w:rsidRPr="00180E6B">
              <w:rPr>
                <w:lang w:val="en-AU"/>
              </w:rPr>
              <w:t>rchitectural) category</w:t>
            </w:r>
            <w:r w:rsidRPr="00180E6B">
              <w:rPr>
                <w:vertAlign w:val="superscript"/>
                <w:lang w:val="en-AU"/>
              </w:rPr>
              <w:footnoteReference w:id="1"/>
            </w:r>
            <w:r w:rsidRPr="00180E6B">
              <w:rPr>
                <w:lang w:val="en-AU"/>
              </w:rPr>
              <w:t>.</w:t>
            </w:r>
            <w:r>
              <w:rPr>
                <w:lang w:val="en-AU"/>
              </w:rPr>
              <w:t xml:space="preserve"> </w:t>
            </w:r>
            <w:r w:rsidRPr="00180E6B">
              <w:rPr>
                <w:lang w:val="en-AU"/>
              </w:rPr>
              <w:t xml:space="preserve">Evidence of at least two years of appropriate practical experience must also be demonstrated to satisfy the skill required for registration, as part of the Building </w:t>
            </w:r>
            <w:r w:rsidRPr="008E1BE5">
              <w:rPr>
                <w:lang w:val="en-AU"/>
              </w:rPr>
              <w:t xml:space="preserve">Interim </w:t>
            </w:r>
            <w:r>
              <w:rPr>
                <w:lang w:val="en-AU"/>
              </w:rPr>
              <w:t>Regulations 2017</w:t>
            </w:r>
            <w:r w:rsidRPr="00180E6B">
              <w:rPr>
                <w:lang w:val="en-AU"/>
              </w:rPr>
              <w:t xml:space="preserve"> of Victoria</w:t>
            </w:r>
            <w:r w:rsidRPr="00180E6B">
              <w:rPr>
                <w:vertAlign w:val="superscript"/>
                <w:lang w:val="en-AU"/>
              </w:rPr>
              <w:footnoteReference w:id="2"/>
            </w:r>
            <w:r w:rsidRPr="00180E6B">
              <w:rPr>
                <w:lang w:val="en-AU"/>
              </w:rPr>
              <w:t>.</w:t>
            </w:r>
            <w:r>
              <w:rPr>
                <w:lang w:val="en-AU"/>
              </w:rPr>
              <w:t xml:space="preserve"> </w:t>
            </w:r>
            <w:r w:rsidRPr="00180E6B">
              <w:rPr>
                <w:lang w:val="en-AU"/>
              </w:rPr>
              <w:t xml:space="preserve">At the time of document development, the proposed </w:t>
            </w:r>
            <w:r>
              <w:rPr>
                <w:lang w:val="en-AU"/>
              </w:rPr>
              <w:t>accredited course</w:t>
            </w:r>
            <w:r w:rsidRPr="00180E6B">
              <w:rPr>
                <w:lang w:val="en-AU"/>
              </w:rPr>
              <w:t xml:space="preserve"> will sustain and facilitate a registered outcome for graduates seeking to practice in Victoria. </w:t>
            </w:r>
          </w:p>
          <w:p w:rsidR="002820DB" w:rsidRPr="00180E6B" w:rsidRDefault="002820DB" w:rsidP="002820DB">
            <w:pPr>
              <w:pStyle w:val="Bodycopy"/>
              <w:rPr>
                <w:b/>
                <w:lang w:val="en-AU"/>
              </w:rPr>
            </w:pPr>
            <w:r w:rsidRPr="00180E6B">
              <w:rPr>
                <w:b/>
                <w:lang w:val="en-AU"/>
              </w:rPr>
              <w:t xml:space="preserve">Community </w:t>
            </w:r>
          </w:p>
          <w:p w:rsidR="002820DB" w:rsidRPr="00180E6B" w:rsidRDefault="002820DB" w:rsidP="00180E6B">
            <w:pPr>
              <w:pStyle w:val="Bodycopy"/>
              <w:rPr>
                <w:lang w:val="en-AU"/>
              </w:rPr>
            </w:pPr>
            <w:r w:rsidRPr="00180E6B">
              <w:rPr>
                <w:lang w:val="en-AU"/>
              </w:rPr>
              <w:t>Building safety underpins the National Construction Code (NCC) and is of paramount importance to the community.</w:t>
            </w:r>
            <w:r>
              <w:rPr>
                <w:lang w:val="en-AU"/>
              </w:rPr>
              <w:t xml:space="preserve"> </w:t>
            </w:r>
            <w:r w:rsidRPr="00180E6B">
              <w:rPr>
                <w:lang w:val="en-AU"/>
              </w:rPr>
              <w:t>Building designers have a seminal role in establishing building safety at the initial stage of the building supply chain.</w:t>
            </w:r>
            <w:r>
              <w:rPr>
                <w:lang w:val="en-AU"/>
              </w:rPr>
              <w:t xml:space="preserve"> </w:t>
            </w:r>
            <w:r w:rsidRPr="00180E6B">
              <w:rPr>
                <w:lang w:val="en-AU"/>
              </w:rPr>
              <w:t xml:space="preserve">The unit </w:t>
            </w:r>
            <w:r w:rsidR="00FC7FC1" w:rsidRPr="00FC7FC1">
              <w:rPr>
                <w:i/>
                <w:lang w:val="en-AU"/>
              </w:rPr>
              <w:t>VU22459</w:t>
            </w:r>
            <w:r w:rsidR="00FC7FC1">
              <w:rPr>
                <w:i/>
                <w:lang w:val="en-AU"/>
              </w:rPr>
              <w:t xml:space="preserve"> </w:t>
            </w:r>
            <w:r w:rsidRPr="00180E6B">
              <w:rPr>
                <w:i/>
                <w:lang w:val="en-AU"/>
              </w:rPr>
              <w:t>Design safe buildings</w:t>
            </w:r>
            <w:r w:rsidRPr="00180E6B">
              <w:rPr>
                <w:lang w:val="en-AU"/>
              </w:rPr>
              <w:t xml:space="preserve"> is unique to this qualification and has been developed to address the application of safe design principles to control occupational health and safety (OHS)/work health and safety (WHS) risk during building design, construction and use.</w:t>
            </w:r>
            <w:r>
              <w:rPr>
                <w:lang w:val="en-AU"/>
              </w:rPr>
              <w:t xml:space="preserve"> </w:t>
            </w:r>
          </w:p>
        </w:tc>
      </w:tr>
    </w:tbl>
    <w:p w:rsidR="002820DB" w:rsidRDefault="002820DB">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2820DB" w:rsidRPr="00982853" w:rsidTr="00F029CD">
        <w:trPr>
          <w:trHeight w:val="3121"/>
        </w:trPr>
        <w:tc>
          <w:tcPr>
            <w:tcW w:w="2835" w:type="dxa"/>
          </w:tcPr>
          <w:p w:rsidR="002820DB" w:rsidRPr="009F04FF" w:rsidRDefault="002820DB" w:rsidP="0073725A">
            <w:pPr>
              <w:pStyle w:val="SectionBSubsection2"/>
              <w:numPr>
                <w:ilvl w:val="0"/>
                <w:numId w:val="0"/>
              </w:numPr>
              <w:ind w:left="720"/>
            </w:pPr>
          </w:p>
        </w:tc>
        <w:tc>
          <w:tcPr>
            <w:tcW w:w="6237" w:type="dxa"/>
          </w:tcPr>
          <w:p w:rsidR="002820DB" w:rsidRPr="00180E6B" w:rsidRDefault="002820DB" w:rsidP="002820DB">
            <w:pPr>
              <w:pStyle w:val="Bodycopy"/>
              <w:rPr>
                <w:lang w:val="en-AU"/>
              </w:rPr>
            </w:pPr>
            <w:r w:rsidRPr="00180E6B">
              <w:rPr>
                <w:lang w:val="en-AU"/>
              </w:rPr>
              <w:t>An emerging issue and important aspect of building related safety is material substitution compliance and knowledge of how to source information concerning materials performance.</w:t>
            </w:r>
            <w:r>
              <w:rPr>
                <w:lang w:val="en-AU"/>
              </w:rPr>
              <w:t xml:space="preserve"> </w:t>
            </w:r>
          </w:p>
          <w:p w:rsidR="002820DB" w:rsidRPr="00180E6B" w:rsidRDefault="002820DB" w:rsidP="002820DB">
            <w:pPr>
              <w:pStyle w:val="Bodycopy"/>
              <w:rPr>
                <w:lang w:val="en-AU"/>
              </w:rPr>
            </w:pPr>
            <w:r w:rsidRPr="00180E6B">
              <w:rPr>
                <w:lang w:val="en-AU"/>
              </w:rPr>
              <w:t>A number of incidents related to material substitution have been cited in recent times that pose serious health and safety risks to the general public.</w:t>
            </w:r>
            <w:r>
              <w:rPr>
                <w:lang w:val="en-AU"/>
              </w:rPr>
              <w:t xml:space="preserve"> </w:t>
            </w:r>
          </w:p>
          <w:p w:rsidR="002820DB" w:rsidRPr="00180E6B" w:rsidRDefault="002820DB" w:rsidP="002820DB">
            <w:pPr>
              <w:pStyle w:val="Bodycopy"/>
              <w:rPr>
                <w:lang w:val="en-AU"/>
              </w:rPr>
            </w:pPr>
            <w:r w:rsidRPr="00180E6B">
              <w:rPr>
                <w:lang w:val="en-AU"/>
              </w:rPr>
              <w:t>A S</w:t>
            </w:r>
            <w:r>
              <w:rPr>
                <w:lang w:val="en-AU"/>
              </w:rPr>
              <w:t>enate inquiry, initiated on 23</w:t>
            </w:r>
            <w:r w:rsidRPr="00180E6B">
              <w:rPr>
                <w:lang w:val="en-AU"/>
              </w:rPr>
              <w:t xml:space="preserve"> June 2015 in response to the Lacrosse apartment fire at Melbourne’s docklands (November 2014), drew attention to the use of combustible non-compliant external cladding and the role it played in contributing to the rapid vertical spread of fire</w:t>
            </w:r>
            <w:r w:rsidRPr="00180E6B">
              <w:rPr>
                <w:vertAlign w:val="superscript"/>
                <w:lang w:val="en-AU"/>
              </w:rPr>
              <w:footnoteReference w:id="3"/>
            </w:r>
            <w:r w:rsidRPr="00180E6B">
              <w:rPr>
                <w:lang w:val="en-AU"/>
              </w:rPr>
              <w:t xml:space="preserve">. Federal and State Governments have responded with a number of initiatives to ensure product and fire related safety issues are appropriately addressed. </w:t>
            </w:r>
          </w:p>
          <w:p w:rsidR="002820DB" w:rsidRPr="00180E6B" w:rsidRDefault="002820DB" w:rsidP="002820DB">
            <w:pPr>
              <w:pStyle w:val="Bodycopy"/>
              <w:rPr>
                <w:lang w:val="en-AU"/>
              </w:rPr>
            </w:pPr>
            <w:r w:rsidRPr="00180E6B">
              <w:rPr>
                <w:lang w:val="en-AU"/>
              </w:rPr>
              <w:t>The risks associated with material substitution an</w:t>
            </w:r>
            <w:r>
              <w:rPr>
                <w:lang w:val="en-AU"/>
              </w:rPr>
              <w:t>d the use of non-conforming/</w:t>
            </w:r>
            <w:r w:rsidRPr="00180E6B">
              <w:rPr>
                <w:lang w:val="en-AU"/>
              </w:rPr>
              <w:t>non-compliant building products are high, and therefore it is vital that students understand how to locate and interpret product compliance information. It was decided to address this expressly as a ‘learning skill’ within the unit</w:t>
            </w:r>
            <w:r>
              <w:rPr>
                <w:lang w:val="en-AU"/>
              </w:rPr>
              <w:t>s,</w:t>
            </w:r>
            <w:r w:rsidRPr="00180E6B">
              <w:rPr>
                <w:lang w:val="en-AU"/>
              </w:rPr>
              <w:t xml:space="preserve"> </w:t>
            </w:r>
            <w:r w:rsidR="00FC7FC1" w:rsidRPr="00FC7FC1">
              <w:rPr>
                <w:i/>
                <w:lang w:val="en-AU"/>
              </w:rPr>
              <w:t>VU22457</w:t>
            </w:r>
            <w:r w:rsidR="00FC7FC1">
              <w:rPr>
                <w:i/>
                <w:lang w:val="en-AU"/>
              </w:rPr>
              <w:t xml:space="preserve"> </w:t>
            </w:r>
            <w:r w:rsidRPr="00180E6B">
              <w:rPr>
                <w:i/>
                <w:lang w:val="en-AU"/>
              </w:rPr>
              <w:t>Comply with relevant legislation in the design of residential buildings</w:t>
            </w:r>
            <w:r>
              <w:rPr>
                <w:lang w:val="en-AU"/>
              </w:rPr>
              <w:t xml:space="preserve"> and </w:t>
            </w:r>
            <w:r w:rsidR="00FC7FC1" w:rsidRPr="00FC7FC1">
              <w:rPr>
                <w:i/>
                <w:lang w:val="en-AU"/>
              </w:rPr>
              <w:t>VU22458</w:t>
            </w:r>
            <w:r w:rsidR="00FC7FC1">
              <w:rPr>
                <w:i/>
                <w:lang w:val="en-AU"/>
              </w:rPr>
              <w:t xml:space="preserve"> </w:t>
            </w:r>
            <w:r w:rsidRPr="00180E6B">
              <w:rPr>
                <w:i/>
                <w:lang w:val="en-AU"/>
              </w:rPr>
              <w:t>Comply with relevant legislat</w:t>
            </w:r>
            <w:r>
              <w:rPr>
                <w:i/>
                <w:lang w:val="en-AU"/>
              </w:rPr>
              <w:t>ion in the design of commercial</w:t>
            </w:r>
            <w:r w:rsidRPr="00180E6B">
              <w:rPr>
                <w:i/>
                <w:lang w:val="en-AU"/>
              </w:rPr>
              <w:t xml:space="preserve"> buildings</w:t>
            </w:r>
            <w:r w:rsidRPr="00180E6B">
              <w:rPr>
                <w:lang w:val="en-AU"/>
              </w:rPr>
              <w:t xml:space="preserve"> and as part of ‘required knowledge’ (refer </w:t>
            </w:r>
            <w:r w:rsidR="005F36BD">
              <w:rPr>
                <w:lang w:val="en-AU"/>
              </w:rPr>
              <w:t xml:space="preserve">to </w:t>
            </w:r>
            <w:r w:rsidRPr="00180E6B">
              <w:rPr>
                <w:lang w:val="en-AU"/>
              </w:rPr>
              <w:t>the nature of construction materials, including emerging technologies, and their effect on performance) within the unit</w:t>
            </w:r>
            <w:r w:rsidR="005F36BD">
              <w:rPr>
                <w:lang w:val="en-AU"/>
              </w:rPr>
              <w:t>,</w:t>
            </w:r>
            <w:r w:rsidRPr="00180E6B">
              <w:rPr>
                <w:lang w:val="en-AU"/>
              </w:rPr>
              <w:t xml:space="preserve"> </w:t>
            </w:r>
            <w:r w:rsidR="00863848" w:rsidRPr="00863848">
              <w:rPr>
                <w:i/>
                <w:lang w:val="en-AU"/>
              </w:rPr>
              <w:t>VU22464</w:t>
            </w:r>
            <w:r w:rsidRPr="00180E6B">
              <w:rPr>
                <w:i/>
                <w:lang w:val="en-AU"/>
              </w:rPr>
              <w:t xml:space="preserve"> Select construction materials for building projects</w:t>
            </w:r>
            <w:r w:rsidRPr="00180E6B">
              <w:rPr>
                <w:lang w:val="en-AU"/>
              </w:rPr>
              <w:t>.</w:t>
            </w:r>
          </w:p>
          <w:p w:rsidR="002820DB" w:rsidRPr="00180E6B" w:rsidRDefault="002820DB" w:rsidP="002820DB">
            <w:pPr>
              <w:pStyle w:val="Bodycopy"/>
              <w:rPr>
                <w:lang w:val="en-AU"/>
              </w:rPr>
            </w:pPr>
            <w:r w:rsidRPr="00180E6B">
              <w:rPr>
                <w:lang w:val="en-AU"/>
              </w:rPr>
              <w:t xml:space="preserve">Ministerial queries were received </w:t>
            </w:r>
            <w:r>
              <w:rPr>
                <w:lang w:val="en-AU"/>
              </w:rPr>
              <w:t>by</w:t>
            </w:r>
            <w:r w:rsidRPr="00180E6B">
              <w:rPr>
                <w:lang w:val="en-AU"/>
              </w:rPr>
              <w:t xml:space="preserve"> the Victorian Department of Education and Training in late 2016 in response to a number of incidents reported by the media of defici</w:t>
            </w:r>
            <w:r w:rsidR="005F36BD">
              <w:rPr>
                <w:lang w:val="en-AU"/>
              </w:rPr>
              <w:t>ent ‘protection work’</w:t>
            </w:r>
            <w:r w:rsidRPr="00180E6B">
              <w:rPr>
                <w:lang w:val="en-AU"/>
              </w:rPr>
              <w:t xml:space="preserve"> causing damage to adjoining properties during construction projects. A focused review of this practice was therefore undertaken as part of the reaccreditation process. The project steering </w:t>
            </w:r>
            <w:r w:rsidR="005F36BD">
              <w:rPr>
                <w:lang w:val="en-AU"/>
              </w:rPr>
              <w:t>committee (PSC) concluded that ‘</w:t>
            </w:r>
            <w:r w:rsidRPr="00180E6B">
              <w:rPr>
                <w:lang w:val="en-AU"/>
              </w:rPr>
              <w:t>protection wo</w:t>
            </w:r>
            <w:r w:rsidR="005F36BD">
              <w:rPr>
                <w:lang w:val="en-AU"/>
              </w:rPr>
              <w:t>rk’</w:t>
            </w:r>
            <w:r w:rsidRPr="00180E6B">
              <w:rPr>
                <w:lang w:val="en-AU"/>
              </w:rPr>
              <w:t xml:space="preserve"> is sufficiently addressed within existing units </w:t>
            </w:r>
            <w:r w:rsidR="005F36BD">
              <w:rPr>
                <w:lang w:val="en-AU"/>
              </w:rPr>
              <w:t>as part of ‘siting requirements’</w:t>
            </w:r>
            <w:r w:rsidRPr="00180E6B">
              <w:rPr>
                <w:lang w:val="en-AU"/>
              </w:rPr>
              <w:t>, and noted that the topic is part of the building surveyor’s role in the planning phase of a construction project.</w:t>
            </w:r>
            <w:r>
              <w:rPr>
                <w:lang w:val="en-AU"/>
              </w:rPr>
              <w:t xml:space="preserve"> </w:t>
            </w:r>
          </w:p>
          <w:p w:rsidR="002820DB" w:rsidRPr="00180E6B" w:rsidRDefault="002820DB" w:rsidP="00180E6B">
            <w:pPr>
              <w:pStyle w:val="Bodycopy"/>
              <w:rPr>
                <w:lang w:val="en-AU"/>
              </w:rPr>
            </w:pPr>
            <w:r w:rsidRPr="00180E6B">
              <w:rPr>
                <w:lang w:val="en-AU"/>
              </w:rPr>
              <w:t>Limited land supply has intensified competition for residential housing and influenced the use of building design skills toward renovation and multi-storey development.</w:t>
            </w:r>
            <w:r>
              <w:rPr>
                <w:lang w:val="en-AU"/>
              </w:rPr>
              <w:t xml:space="preserve"> </w:t>
            </w:r>
            <w:r w:rsidRPr="00180E6B">
              <w:rPr>
                <w:lang w:val="en-AU"/>
              </w:rPr>
              <w:t>Guidelines</w:t>
            </w:r>
            <w:r w:rsidR="000C6819">
              <w:rPr>
                <w:lang w:val="en-AU"/>
              </w:rPr>
              <w:t>,</w:t>
            </w:r>
            <w:r w:rsidRPr="00180E6B">
              <w:rPr>
                <w:lang w:val="en-AU"/>
              </w:rPr>
              <w:t xml:space="preserve"> such as the Liveable Housing Guidelines 2012 and the Better Apartment Design Standards 2017, have been introduced to ensure living standards are not compromised</w:t>
            </w:r>
            <w:r>
              <w:rPr>
                <w:lang w:val="en-AU"/>
              </w:rPr>
              <w:t xml:space="preserve">. </w:t>
            </w:r>
            <w:r w:rsidRPr="00180E6B">
              <w:rPr>
                <w:lang w:val="en-AU"/>
              </w:rPr>
              <w:t>All planning schemes in Victoria were amended regarding minimum standards in March 2017. Relevant units have been amended to include the use of Australian Standards within their respective range statements.</w:t>
            </w:r>
          </w:p>
        </w:tc>
      </w:tr>
    </w:tbl>
    <w:p w:rsidR="00F029CD" w:rsidRDefault="00F029CD">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F029CD" w:rsidRPr="00982853" w:rsidTr="00F029CD">
        <w:trPr>
          <w:trHeight w:val="3121"/>
        </w:trPr>
        <w:tc>
          <w:tcPr>
            <w:tcW w:w="2835" w:type="dxa"/>
          </w:tcPr>
          <w:p w:rsidR="00F029CD" w:rsidRPr="009F04FF" w:rsidRDefault="00F029CD" w:rsidP="0073725A">
            <w:pPr>
              <w:pStyle w:val="SectionBSubsection2"/>
              <w:numPr>
                <w:ilvl w:val="0"/>
                <w:numId w:val="0"/>
              </w:numPr>
              <w:ind w:left="720"/>
            </w:pPr>
          </w:p>
        </w:tc>
        <w:tc>
          <w:tcPr>
            <w:tcW w:w="6237" w:type="dxa"/>
          </w:tcPr>
          <w:p w:rsidR="00F029CD" w:rsidRPr="00180E6B" w:rsidRDefault="00F029CD" w:rsidP="00F029CD">
            <w:pPr>
              <w:pStyle w:val="Bodycopy"/>
              <w:rPr>
                <w:b/>
                <w:lang w:val="en-AU"/>
              </w:rPr>
            </w:pPr>
            <w:r w:rsidRPr="00180E6B">
              <w:rPr>
                <w:b/>
                <w:lang w:val="en-AU"/>
              </w:rPr>
              <w:t xml:space="preserve">Industry </w:t>
            </w:r>
          </w:p>
          <w:p w:rsidR="00F029CD" w:rsidRPr="00180E6B" w:rsidRDefault="00F029CD" w:rsidP="00F029CD">
            <w:pPr>
              <w:pStyle w:val="Bodycopy"/>
              <w:rPr>
                <w:lang w:val="en-AU"/>
              </w:rPr>
            </w:pPr>
            <w:r w:rsidRPr="00180E6B">
              <w:rPr>
                <w:lang w:val="en-AU"/>
              </w:rPr>
              <w:t>Over the last five years macro-economic factors</w:t>
            </w:r>
            <w:r w:rsidR="000C6819">
              <w:rPr>
                <w:lang w:val="en-AU"/>
              </w:rPr>
              <w:t>,</w:t>
            </w:r>
            <w:r w:rsidRPr="00180E6B">
              <w:rPr>
                <w:lang w:val="en-AU"/>
              </w:rPr>
              <w:t xml:space="preserve"> such as low interest rates, subdued wages growth and a rising population have combined to drive expansion of the construction industry and consequent demand for architectural and drafting services.</w:t>
            </w:r>
          </w:p>
          <w:p w:rsidR="00F029CD" w:rsidRPr="00180E6B" w:rsidRDefault="00F029CD" w:rsidP="00F029CD">
            <w:pPr>
              <w:pStyle w:val="Bodycopy"/>
              <w:rPr>
                <w:lang w:val="en-AU"/>
              </w:rPr>
            </w:pPr>
            <w:r w:rsidRPr="00180E6B">
              <w:rPr>
                <w:lang w:val="en-AU"/>
              </w:rPr>
              <w:t>Australian Bureau of Statistics (ABS) data reveals the value of non-residential building approvals has trended upwards over the past five years.</w:t>
            </w:r>
            <w:r>
              <w:rPr>
                <w:lang w:val="en-AU"/>
              </w:rPr>
              <w:t xml:space="preserve"> </w:t>
            </w:r>
          </w:p>
          <w:p w:rsidR="00F029CD" w:rsidRPr="00180E6B" w:rsidRDefault="00F029CD" w:rsidP="00F029CD">
            <w:pPr>
              <w:pStyle w:val="Bodycopy"/>
              <w:rPr>
                <w:lang w:val="en-AU"/>
              </w:rPr>
            </w:pPr>
            <w:r w:rsidRPr="00180E6B">
              <w:rPr>
                <w:lang w:val="en-AU"/>
              </w:rPr>
              <w:t>Housing Industry Australia (HIA) reported record highs across Australia in 2016 for new home building</w:t>
            </w:r>
            <w:r w:rsidRPr="00180E6B">
              <w:rPr>
                <w:vertAlign w:val="superscript"/>
                <w:lang w:val="en-AU"/>
              </w:rPr>
              <w:footnoteReference w:id="4"/>
            </w:r>
            <w:r w:rsidRPr="00180E6B">
              <w:rPr>
                <w:lang w:val="en-AU"/>
              </w:rPr>
              <w:t>.</w:t>
            </w:r>
            <w:r>
              <w:rPr>
                <w:lang w:val="en-AU"/>
              </w:rPr>
              <w:t xml:space="preserve"> </w:t>
            </w:r>
            <w:r w:rsidRPr="00180E6B">
              <w:rPr>
                <w:lang w:val="en-AU"/>
              </w:rPr>
              <w:t>For the first time ever, more apartments were built than houses in the Dec</w:t>
            </w:r>
            <w:r>
              <w:rPr>
                <w:lang w:val="en-AU"/>
              </w:rPr>
              <w:t>ember</w:t>
            </w:r>
            <w:r w:rsidRPr="00180E6B">
              <w:rPr>
                <w:lang w:val="en-AU"/>
              </w:rPr>
              <w:t xml:space="preserve"> 2016 quarter.</w:t>
            </w:r>
          </w:p>
          <w:p w:rsidR="00F029CD" w:rsidRPr="00180E6B" w:rsidRDefault="00F029CD" w:rsidP="00F029CD">
            <w:pPr>
              <w:pStyle w:val="Bodycopy"/>
              <w:rPr>
                <w:lang w:val="en-AU"/>
              </w:rPr>
            </w:pPr>
            <w:r w:rsidRPr="00180E6B">
              <w:rPr>
                <w:lang w:val="en-AU"/>
              </w:rPr>
              <w:t>Latest reports</w:t>
            </w:r>
            <w:r w:rsidRPr="00180E6B">
              <w:rPr>
                <w:vertAlign w:val="superscript"/>
                <w:lang w:val="en-AU"/>
              </w:rPr>
              <w:footnoteReference w:id="5"/>
            </w:r>
            <w:r w:rsidRPr="00180E6B">
              <w:rPr>
                <w:lang w:val="en-AU"/>
              </w:rPr>
              <w:t xml:space="preserve"> suggest the supply of housing is now closer to meeting demand, and that building activity will soften slightly in 2018, in the high rise living space, as a consequence.</w:t>
            </w:r>
            <w:r>
              <w:rPr>
                <w:lang w:val="en-AU"/>
              </w:rPr>
              <w:t xml:space="preserve"> </w:t>
            </w:r>
            <w:r w:rsidRPr="00180E6B">
              <w:rPr>
                <w:lang w:val="en-AU"/>
              </w:rPr>
              <w:t xml:space="preserve">Overall demand for housing is still expected to remain at elevated levels however, as population growth continues to be buoyed by strong overseas migration. </w:t>
            </w:r>
          </w:p>
          <w:p w:rsidR="00F029CD" w:rsidRPr="00180E6B" w:rsidRDefault="00F029CD" w:rsidP="00F029CD">
            <w:pPr>
              <w:pStyle w:val="Bodycopy"/>
              <w:rPr>
                <w:lang w:val="en-AU"/>
              </w:rPr>
            </w:pPr>
            <w:r w:rsidRPr="00180E6B">
              <w:rPr>
                <w:lang w:val="en-AU"/>
              </w:rPr>
              <w:t>Building activity related to established dwellings continues to be robust, with the value of renovation investment anticipated to reach $32.5 billion in 2018</w:t>
            </w:r>
            <w:r w:rsidRPr="00180E6B">
              <w:rPr>
                <w:vertAlign w:val="superscript"/>
                <w:lang w:val="en-AU"/>
              </w:rPr>
              <w:footnoteReference w:id="6"/>
            </w:r>
            <w:r w:rsidRPr="00180E6B">
              <w:rPr>
                <w:lang w:val="en-AU"/>
              </w:rPr>
              <w:t>. This unprecedented building activity, coupled w</w:t>
            </w:r>
            <w:r>
              <w:rPr>
                <w:lang w:val="en-AU"/>
              </w:rPr>
              <w:t>ith relatively static enrolment</w:t>
            </w:r>
            <w:r w:rsidRPr="00180E6B">
              <w:rPr>
                <w:lang w:val="en-AU"/>
              </w:rPr>
              <w:t xml:space="preserve"> figures, has created significant levels of competition for experienced draftspersons by architectural firms.</w:t>
            </w:r>
            <w:r>
              <w:rPr>
                <w:lang w:val="en-AU"/>
              </w:rPr>
              <w:t xml:space="preserve"> </w:t>
            </w:r>
            <w:r w:rsidRPr="00180E6B">
              <w:rPr>
                <w:lang w:val="en-AU"/>
              </w:rPr>
              <w:t xml:space="preserve"> </w:t>
            </w:r>
          </w:p>
          <w:p w:rsidR="00F029CD" w:rsidRPr="00180E6B" w:rsidRDefault="00F029CD" w:rsidP="00F029CD">
            <w:pPr>
              <w:pStyle w:val="Bodycopy"/>
              <w:rPr>
                <w:lang w:val="en-AU"/>
              </w:rPr>
            </w:pPr>
            <w:r w:rsidRPr="00180E6B">
              <w:rPr>
                <w:lang w:val="en-AU"/>
              </w:rPr>
              <w:t>Recruitment difficulties have been reported in the states of Victoria and South Australia for architectural</w:t>
            </w:r>
            <w:r>
              <w:rPr>
                <w:lang w:val="en-AU"/>
              </w:rPr>
              <w:t xml:space="preserve"> draftspersons, particularly </w:t>
            </w:r>
            <w:r w:rsidRPr="00180E6B">
              <w:rPr>
                <w:lang w:val="en-AU"/>
              </w:rPr>
              <w:t>for vacancies related to residential design projects</w:t>
            </w:r>
            <w:r w:rsidRPr="00180E6B">
              <w:rPr>
                <w:vertAlign w:val="superscript"/>
                <w:lang w:val="en-AU"/>
              </w:rPr>
              <w:footnoteReference w:id="7"/>
            </w:r>
            <w:r w:rsidRPr="00180E6B">
              <w:rPr>
                <w:lang w:val="en-AU"/>
              </w:rPr>
              <w:t>.</w:t>
            </w:r>
            <w:r>
              <w:rPr>
                <w:lang w:val="en-AU"/>
              </w:rPr>
              <w:t xml:space="preserve"> </w:t>
            </w:r>
            <w:r w:rsidRPr="00180E6B">
              <w:rPr>
                <w:lang w:val="en-AU"/>
              </w:rPr>
              <w:t>In April 2017</w:t>
            </w:r>
            <w:r>
              <w:rPr>
                <w:lang w:val="en-AU"/>
              </w:rPr>
              <w:t>,</w:t>
            </w:r>
            <w:r w:rsidRPr="00180E6B">
              <w:rPr>
                <w:lang w:val="en-AU"/>
              </w:rPr>
              <w:t xml:space="preserve"> a national shortage was reported for the related </w:t>
            </w:r>
            <w:r>
              <w:rPr>
                <w:lang w:val="en-AU"/>
              </w:rPr>
              <w:t>occupation of ‘architect’</w:t>
            </w:r>
            <w:r w:rsidRPr="00180E6B">
              <w:rPr>
                <w:lang w:val="en-AU"/>
              </w:rPr>
              <w:t xml:space="preserve"> (a traditional employer of architectural draftspersons) and added to the Skill Sh</w:t>
            </w:r>
            <w:r>
              <w:rPr>
                <w:lang w:val="en-AU"/>
              </w:rPr>
              <w:t xml:space="preserve">ortage List Australia from 18 </w:t>
            </w:r>
            <w:r w:rsidRPr="00180E6B">
              <w:rPr>
                <w:lang w:val="en-AU"/>
              </w:rPr>
              <w:t>August 2017.</w:t>
            </w:r>
            <w:r>
              <w:rPr>
                <w:lang w:val="en-AU"/>
              </w:rPr>
              <w:t xml:space="preserve"> </w:t>
            </w:r>
          </w:p>
          <w:p w:rsidR="00F029CD" w:rsidRPr="00F029CD" w:rsidRDefault="00F029CD" w:rsidP="00180E6B">
            <w:pPr>
              <w:pStyle w:val="Bodycopy"/>
              <w:rPr>
                <w:lang w:val="en-AU"/>
              </w:rPr>
            </w:pPr>
            <w:r w:rsidRPr="00180E6B">
              <w:rPr>
                <w:lang w:val="en-AU"/>
              </w:rPr>
              <w:t>The future of the domestic construction industry is strong in the short to medium term, with positive employment projections reported across all ANZSIC construction employment categories for five years to May 2022</w:t>
            </w:r>
            <w:r w:rsidRPr="00180E6B">
              <w:rPr>
                <w:vertAlign w:val="superscript"/>
                <w:lang w:val="en-AU"/>
              </w:rPr>
              <w:footnoteReference w:id="8"/>
            </w:r>
            <w:r w:rsidRPr="00180E6B">
              <w:rPr>
                <w:lang w:val="en-AU"/>
              </w:rPr>
              <w:t>.</w:t>
            </w:r>
            <w:r>
              <w:rPr>
                <w:lang w:val="en-AU"/>
              </w:rPr>
              <w:t xml:space="preserve"> </w:t>
            </w:r>
            <w:r w:rsidRPr="00180E6B">
              <w:rPr>
                <w:lang w:val="en-AU"/>
              </w:rPr>
              <w:t>The employment category of architectural, building and surveying technicians is expected to rise by 10% to 72,900 during that period</w:t>
            </w:r>
            <w:r w:rsidRPr="00180E6B">
              <w:rPr>
                <w:vertAlign w:val="superscript"/>
                <w:lang w:val="en-AU"/>
              </w:rPr>
              <w:footnoteReference w:id="9"/>
            </w:r>
            <w:r w:rsidRPr="00180E6B">
              <w:rPr>
                <w:lang w:val="en-AU"/>
              </w:rPr>
              <w:t>.</w:t>
            </w:r>
          </w:p>
        </w:tc>
      </w:tr>
    </w:tbl>
    <w:p w:rsidR="00F029CD" w:rsidRDefault="00F029CD">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245A1F" w:rsidRPr="00982853" w:rsidTr="00F029CD">
        <w:trPr>
          <w:trHeight w:val="3121"/>
        </w:trPr>
        <w:tc>
          <w:tcPr>
            <w:tcW w:w="2835" w:type="dxa"/>
          </w:tcPr>
          <w:p w:rsidR="00245A1F" w:rsidRPr="009F04FF" w:rsidRDefault="00245A1F" w:rsidP="0073725A">
            <w:pPr>
              <w:pStyle w:val="SectionBSubsection2"/>
              <w:numPr>
                <w:ilvl w:val="0"/>
                <w:numId w:val="0"/>
              </w:numPr>
              <w:ind w:left="720"/>
            </w:pPr>
          </w:p>
        </w:tc>
        <w:tc>
          <w:tcPr>
            <w:tcW w:w="6237" w:type="dxa"/>
          </w:tcPr>
          <w:p w:rsidR="00245A1F" w:rsidRPr="00180E6B" w:rsidRDefault="00245A1F" w:rsidP="00245A1F">
            <w:pPr>
              <w:pStyle w:val="Bodycopy"/>
              <w:rPr>
                <w:lang w:val="en-AU"/>
              </w:rPr>
            </w:pPr>
            <w:r w:rsidRPr="00180E6B">
              <w:rPr>
                <w:lang w:val="en-AU"/>
              </w:rPr>
              <w:t>As these professions represent the beginning of the supply chain for construction activity, qualified and experienced personnel are required to adequately resource the workforce to avoid project delays and meet industry demand.</w:t>
            </w:r>
            <w:r>
              <w:rPr>
                <w:lang w:val="en-AU"/>
              </w:rPr>
              <w:t xml:space="preserve"> </w:t>
            </w:r>
            <w:r w:rsidRPr="00180E6B">
              <w:rPr>
                <w:lang w:val="en-AU"/>
              </w:rPr>
              <w:t>Due to the supply of domestic graduates not fulfilling current industry demand, the occupation of architectural draftsperson (312111) was added to the Skilled Occupation List 2017-2018 by the Department of Immigration as part</w:t>
            </w:r>
            <w:r>
              <w:rPr>
                <w:lang w:val="en-AU"/>
              </w:rPr>
              <w:t xml:space="preserve"> of their migrant visa program</w:t>
            </w:r>
            <w:r w:rsidRPr="00180E6B">
              <w:rPr>
                <w:lang w:val="en-AU"/>
              </w:rPr>
              <w:t>s.</w:t>
            </w:r>
          </w:p>
          <w:p w:rsidR="00245A1F" w:rsidRPr="00180E6B" w:rsidRDefault="00245A1F" w:rsidP="00245A1F">
            <w:pPr>
              <w:pStyle w:val="Bodycopy"/>
              <w:rPr>
                <w:b/>
                <w:lang w:val="en-AU"/>
              </w:rPr>
            </w:pPr>
            <w:r>
              <w:rPr>
                <w:b/>
                <w:lang w:val="en-AU"/>
              </w:rPr>
              <w:t>Qualification r</w:t>
            </w:r>
            <w:r w:rsidRPr="00180E6B">
              <w:rPr>
                <w:b/>
                <w:lang w:val="en-AU"/>
              </w:rPr>
              <w:t>eview</w:t>
            </w:r>
          </w:p>
          <w:p w:rsidR="00245A1F" w:rsidRPr="00180E6B" w:rsidRDefault="00245A1F" w:rsidP="00245A1F">
            <w:pPr>
              <w:pStyle w:val="Bodycopy"/>
              <w:rPr>
                <w:lang w:val="en-AU"/>
              </w:rPr>
            </w:pPr>
            <w:r w:rsidRPr="00180E6B">
              <w:rPr>
                <w:lang w:val="en-AU"/>
              </w:rPr>
              <w:t>A suite of three building design qualifications w</w:t>
            </w:r>
            <w:r>
              <w:rPr>
                <w:lang w:val="en-AU"/>
              </w:rPr>
              <w:t>ere</w:t>
            </w:r>
            <w:r w:rsidRPr="00180E6B">
              <w:rPr>
                <w:lang w:val="en-AU"/>
              </w:rPr>
              <w:t xml:space="preserve"> first developed within the CPP07 Property Services Training Package (release 9.0) in February 2012, at the Diploma, Graduate Certificate and Graduate Diploma levels.</w:t>
            </w:r>
            <w:r>
              <w:rPr>
                <w:lang w:val="en-AU"/>
              </w:rPr>
              <w:t xml:space="preserve"> </w:t>
            </w:r>
            <w:r w:rsidRPr="00180E6B">
              <w:rPr>
                <w:lang w:val="en-AU"/>
              </w:rPr>
              <w:t xml:space="preserve">A fourth qualification at the Certificate IV level was introduced in March 2015, after the Victorian </w:t>
            </w:r>
            <w:r>
              <w:rPr>
                <w:lang w:val="en-AU"/>
              </w:rPr>
              <w:t>accredited course</w:t>
            </w:r>
            <w:r w:rsidRPr="00180E6B">
              <w:rPr>
                <w:lang w:val="en-AU"/>
              </w:rPr>
              <w:t xml:space="preserve"> was developed in June 2014. </w:t>
            </w:r>
          </w:p>
          <w:p w:rsidR="00245A1F" w:rsidRPr="00180E6B" w:rsidRDefault="00245A1F" w:rsidP="00245A1F">
            <w:pPr>
              <w:pStyle w:val="Bodycopy"/>
              <w:rPr>
                <w:lang w:val="en-AU"/>
              </w:rPr>
            </w:pPr>
            <w:r w:rsidRPr="00180E6B">
              <w:rPr>
                <w:lang w:val="en-AU"/>
              </w:rPr>
              <w:t xml:space="preserve">At the time of </w:t>
            </w:r>
            <w:r>
              <w:rPr>
                <w:lang w:val="en-AU"/>
              </w:rPr>
              <w:t>the accredited course</w:t>
            </w:r>
            <w:r w:rsidRPr="00180E6B">
              <w:rPr>
                <w:lang w:val="en-AU"/>
              </w:rPr>
              <w:t xml:space="preserve"> development, the Skills Forecast that informs the National Schedule of Projects related to training package development for the property services industry (</w:t>
            </w:r>
            <w:r w:rsidR="00272C2B">
              <w:rPr>
                <w:lang w:val="en-AU"/>
              </w:rPr>
              <w:t xml:space="preserve">developed by Artibus Innovation </w:t>
            </w:r>
            <w:r w:rsidR="00272C2B" w:rsidRPr="00272C2B">
              <w:rPr>
                <w:rStyle w:val="Strong"/>
                <w:b w:val="0"/>
                <w:i/>
                <w:szCs w:val="20"/>
              </w:rPr>
              <w:t>–</w:t>
            </w:r>
            <w:r w:rsidR="00272C2B">
              <w:rPr>
                <w:rStyle w:val="Strong"/>
                <w:i/>
                <w:szCs w:val="20"/>
              </w:rPr>
              <w:t xml:space="preserve"> </w:t>
            </w:r>
            <w:r w:rsidRPr="00180E6B">
              <w:rPr>
                <w:lang w:val="en-AU"/>
              </w:rPr>
              <w:t>Skill</w:t>
            </w:r>
            <w:r w:rsidR="00272C2B">
              <w:rPr>
                <w:lang w:val="en-AU"/>
              </w:rPr>
              <w:t>s</w:t>
            </w:r>
            <w:r w:rsidRPr="00180E6B">
              <w:rPr>
                <w:lang w:val="en-AU"/>
              </w:rPr>
              <w:t xml:space="preserve"> Service Organisation) </w:t>
            </w:r>
            <w:r w:rsidRPr="00F029CD">
              <w:rPr>
                <w:b/>
                <w:lang w:val="en-AU"/>
              </w:rPr>
              <w:t>did not</w:t>
            </w:r>
            <w:r w:rsidRPr="00180E6B">
              <w:rPr>
                <w:lang w:val="en-AU"/>
              </w:rPr>
              <w:t xml:space="preserve"> include the development of a new national qualificati</w:t>
            </w:r>
            <w:r>
              <w:rPr>
                <w:lang w:val="en-AU"/>
              </w:rPr>
              <w:t>on for building designers at Australian Qualifications Framework (AQF)</w:t>
            </w:r>
            <w:r w:rsidRPr="00180E6B">
              <w:rPr>
                <w:lang w:val="en-AU"/>
              </w:rPr>
              <w:t xml:space="preserve"> level 6.</w:t>
            </w:r>
            <w:r>
              <w:rPr>
                <w:lang w:val="en-AU"/>
              </w:rPr>
              <w:t xml:space="preserve"> </w:t>
            </w:r>
          </w:p>
          <w:p w:rsidR="00245A1F" w:rsidRPr="00180E6B" w:rsidRDefault="00245A1F" w:rsidP="00245A1F">
            <w:pPr>
              <w:pStyle w:val="Bodycopy"/>
              <w:rPr>
                <w:lang w:val="en-AU"/>
              </w:rPr>
            </w:pPr>
            <w:r w:rsidRPr="00180E6B">
              <w:rPr>
                <w:lang w:val="en-AU"/>
              </w:rPr>
              <w:t xml:space="preserve">Review of </w:t>
            </w:r>
            <w:r>
              <w:rPr>
                <w:lang w:val="en-AU"/>
              </w:rPr>
              <w:t>the n</w:t>
            </w:r>
            <w:r w:rsidRPr="00314851">
              <w:rPr>
                <w:lang w:val="en-AU"/>
              </w:rPr>
              <w:t xml:space="preserve">ational </w:t>
            </w:r>
            <w:r>
              <w:rPr>
                <w:lang w:val="en-AU"/>
              </w:rPr>
              <w:t>r</w:t>
            </w:r>
            <w:r w:rsidRPr="00314851">
              <w:rPr>
                <w:lang w:val="en-AU"/>
              </w:rPr>
              <w:t xml:space="preserve">egister on </w:t>
            </w:r>
            <w:r>
              <w:rPr>
                <w:lang w:val="en-AU"/>
              </w:rPr>
              <w:t xml:space="preserve">VET </w:t>
            </w:r>
            <w:r w:rsidRPr="00314851">
              <w:rPr>
                <w:lang w:val="en-AU"/>
              </w:rPr>
              <w:t>in Australia</w:t>
            </w:r>
            <w:r>
              <w:rPr>
                <w:lang w:val="en-AU"/>
              </w:rPr>
              <w:t>’s website</w:t>
            </w:r>
            <w:r w:rsidR="001E0064">
              <w:rPr>
                <w:lang w:val="en-AU"/>
              </w:rPr>
              <w:t xml:space="preserve"> available </w:t>
            </w:r>
            <w:hyperlink r:id="rId27" w:history="1">
              <w:r w:rsidR="001E0064" w:rsidRPr="001E0064">
                <w:rPr>
                  <w:rStyle w:val="Hyperlink"/>
                  <w:rFonts w:cs="Times New Roman"/>
                  <w:szCs w:val="24"/>
                  <w:lang w:val="en-AU"/>
                </w:rPr>
                <w:t>here</w:t>
              </w:r>
            </w:hyperlink>
            <w:r w:rsidRPr="00180E6B">
              <w:rPr>
                <w:lang w:val="en-AU"/>
              </w:rPr>
              <w:t>, confirms there is no AQF level 6 qualification in building design within the CPP Property Services Training Package (release 5.0) or the CPP07 Property Services Training Package (release 14.5).</w:t>
            </w:r>
            <w:r>
              <w:rPr>
                <w:lang w:val="en-AU"/>
              </w:rPr>
              <w:t xml:space="preserve"> </w:t>
            </w:r>
          </w:p>
          <w:p w:rsidR="00245A1F" w:rsidRPr="00180E6B" w:rsidRDefault="00245A1F" w:rsidP="00245A1F">
            <w:pPr>
              <w:pStyle w:val="Bodycopy"/>
              <w:rPr>
                <w:lang w:val="en-AU"/>
              </w:rPr>
            </w:pPr>
            <w:r w:rsidRPr="00180E6B">
              <w:rPr>
                <w:lang w:val="en-AU"/>
              </w:rPr>
              <w:t xml:space="preserve">The </w:t>
            </w:r>
            <w:r>
              <w:rPr>
                <w:lang w:val="en-AU"/>
              </w:rPr>
              <w:t>accredited course</w:t>
            </w:r>
            <w:r w:rsidRPr="00180E6B">
              <w:rPr>
                <w:lang w:val="en-AU"/>
              </w:rPr>
              <w:t xml:space="preserve"> is the only Advanced Diploma of Building Design (Architectural) available in Australia.</w:t>
            </w:r>
            <w:r>
              <w:rPr>
                <w:lang w:val="en-AU"/>
              </w:rPr>
              <w:t xml:space="preserve"> </w:t>
            </w:r>
            <w:r w:rsidRPr="00180E6B">
              <w:rPr>
                <w:lang w:val="en-AU"/>
              </w:rPr>
              <w:t xml:space="preserve">It is also the only qualification recognised by the </w:t>
            </w:r>
            <w:r>
              <w:rPr>
                <w:lang w:val="en-AU"/>
              </w:rPr>
              <w:t xml:space="preserve">VBA </w:t>
            </w:r>
            <w:r w:rsidRPr="00180E6B">
              <w:rPr>
                <w:lang w:val="en-AU"/>
              </w:rPr>
              <w:t>that provides the minimum registrat</w:t>
            </w:r>
            <w:r>
              <w:rPr>
                <w:lang w:val="en-AU"/>
              </w:rPr>
              <w:t>ion requirements to operate as ‘draftsperson (architectural)’ for the S</w:t>
            </w:r>
            <w:r w:rsidRPr="00180E6B">
              <w:rPr>
                <w:lang w:val="en-AU"/>
              </w:rPr>
              <w:t>tate of Victoria.</w:t>
            </w:r>
          </w:p>
          <w:p w:rsidR="00245A1F" w:rsidRPr="00180E6B" w:rsidRDefault="00245A1F" w:rsidP="00245A1F">
            <w:pPr>
              <w:pStyle w:val="Bodycopy"/>
              <w:rPr>
                <w:b/>
                <w:lang w:val="en-AU"/>
              </w:rPr>
            </w:pPr>
            <w:r w:rsidRPr="00180E6B">
              <w:rPr>
                <w:b/>
                <w:lang w:val="en-AU"/>
              </w:rPr>
              <w:t xml:space="preserve">Target group for the course </w:t>
            </w:r>
          </w:p>
          <w:p w:rsidR="00245A1F" w:rsidRPr="00180E6B" w:rsidRDefault="00245A1F" w:rsidP="00245A1F">
            <w:pPr>
              <w:pStyle w:val="Bodycopy"/>
              <w:rPr>
                <w:lang w:val="en-AU"/>
              </w:rPr>
            </w:pPr>
            <w:r w:rsidRPr="00180E6B">
              <w:rPr>
                <w:lang w:val="en-AU"/>
              </w:rPr>
              <w:t>A diverse range of participants undertake this course, they may include:</w:t>
            </w:r>
          </w:p>
          <w:p w:rsidR="00245A1F" w:rsidRPr="00180E6B" w:rsidRDefault="00245A1F" w:rsidP="009A1E88">
            <w:pPr>
              <w:pStyle w:val="ListBullet"/>
              <w:spacing w:before="0" w:after="80"/>
              <w:ind w:left="318" w:hanging="318"/>
              <w:rPr>
                <w:lang w:val="en-AU"/>
              </w:rPr>
            </w:pPr>
            <w:r w:rsidRPr="00180E6B">
              <w:rPr>
                <w:lang w:val="en-AU"/>
              </w:rPr>
              <w:t>qualified tradespeople from related trades in the building and construction industry</w:t>
            </w:r>
          </w:p>
          <w:p w:rsidR="00245A1F" w:rsidRPr="00180E6B" w:rsidRDefault="00245A1F" w:rsidP="009A1E88">
            <w:pPr>
              <w:pStyle w:val="ListBullet"/>
              <w:spacing w:before="0" w:after="80"/>
              <w:ind w:left="318" w:hanging="318"/>
              <w:rPr>
                <w:lang w:val="en-AU"/>
              </w:rPr>
            </w:pPr>
            <w:r w:rsidRPr="00180E6B">
              <w:rPr>
                <w:lang w:val="en-AU"/>
              </w:rPr>
              <w:t>existing workers in building design who wish to upgrade their current qualifications or apply for registration to become a registered building practitioner</w:t>
            </w:r>
          </w:p>
          <w:p w:rsidR="00245A1F" w:rsidRPr="00180E6B" w:rsidRDefault="00245A1F" w:rsidP="009A1E88">
            <w:pPr>
              <w:pStyle w:val="ListBullet"/>
              <w:spacing w:before="0" w:after="80"/>
              <w:ind w:left="318" w:hanging="318"/>
              <w:rPr>
                <w:lang w:val="en-AU"/>
              </w:rPr>
            </w:pPr>
            <w:r w:rsidRPr="00180E6B">
              <w:rPr>
                <w:lang w:val="en-AU"/>
              </w:rPr>
              <w:t xml:space="preserve">students who have completed their </w:t>
            </w:r>
            <w:r>
              <w:rPr>
                <w:lang w:val="en-AU"/>
              </w:rPr>
              <w:t>Victorian Certificate of</w:t>
            </w:r>
            <w:r w:rsidRPr="00180E6B">
              <w:rPr>
                <w:lang w:val="en-AU"/>
              </w:rPr>
              <w:t xml:space="preserve"> Education</w:t>
            </w:r>
          </w:p>
          <w:p w:rsidR="00245A1F" w:rsidRPr="00245A1F" w:rsidRDefault="00245A1F" w:rsidP="009A1E88">
            <w:pPr>
              <w:pStyle w:val="ListBullet"/>
              <w:spacing w:before="0" w:after="80"/>
              <w:ind w:left="318" w:hanging="318"/>
              <w:rPr>
                <w:lang w:val="en-AU"/>
              </w:rPr>
            </w:pPr>
            <w:r w:rsidRPr="00180E6B">
              <w:rPr>
                <w:lang w:val="en-AU"/>
              </w:rPr>
              <w:t>mature age students seeking career change.</w:t>
            </w:r>
            <w:r>
              <w:rPr>
                <w:lang w:val="en-AU"/>
              </w:rPr>
              <w:t xml:space="preserve"> </w:t>
            </w:r>
          </w:p>
        </w:tc>
      </w:tr>
    </w:tbl>
    <w:p w:rsidR="00245A1F" w:rsidRDefault="00245A1F">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FF2242" w:rsidRPr="00982853" w:rsidTr="00F029CD">
        <w:trPr>
          <w:trHeight w:val="3121"/>
        </w:trPr>
        <w:tc>
          <w:tcPr>
            <w:tcW w:w="2835" w:type="dxa"/>
          </w:tcPr>
          <w:p w:rsidR="00FF2242" w:rsidRPr="009F04FF" w:rsidRDefault="00FF2242" w:rsidP="0073725A">
            <w:pPr>
              <w:pStyle w:val="SectionBSubsection2"/>
              <w:numPr>
                <w:ilvl w:val="0"/>
                <w:numId w:val="0"/>
              </w:numPr>
              <w:ind w:left="720"/>
            </w:pPr>
          </w:p>
        </w:tc>
        <w:tc>
          <w:tcPr>
            <w:tcW w:w="6237" w:type="dxa"/>
          </w:tcPr>
          <w:p w:rsidR="00FF2242" w:rsidRPr="00180E6B" w:rsidRDefault="00FF2242" w:rsidP="00FF2242">
            <w:pPr>
              <w:pStyle w:val="Bodycopy"/>
              <w:rPr>
                <w:b/>
                <w:lang w:val="en-AU"/>
              </w:rPr>
            </w:pPr>
            <w:r w:rsidRPr="00180E6B">
              <w:rPr>
                <w:b/>
                <w:lang w:val="en-AU"/>
              </w:rPr>
              <w:t>Course enrolments</w:t>
            </w:r>
          </w:p>
          <w:p w:rsidR="00FF2242" w:rsidRPr="00180E6B" w:rsidRDefault="00FF2242" w:rsidP="00FF2242">
            <w:pPr>
              <w:pStyle w:val="Bodycopy"/>
              <w:rPr>
                <w:lang w:val="en-AU"/>
              </w:rPr>
            </w:pPr>
            <w:r w:rsidRPr="00180E6B">
              <w:rPr>
                <w:lang w:val="en-AU"/>
              </w:rPr>
              <w:t xml:space="preserve">Course enrolment data </w:t>
            </w:r>
            <w:r>
              <w:rPr>
                <w:lang w:val="en-AU"/>
              </w:rPr>
              <w:t>from 2014</w:t>
            </w:r>
            <w:r w:rsidRPr="00180E6B">
              <w:rPr>
                <w:lang w:val="en-AU"/>
              </w:rPr>
              <w:t xml:space="preserve"> to 2017 is displayed in</w:t>
            </w:r>
            <w:r>
              <w:rPr>
                <w:lang w:val="en-AU"/>
              </w:rPr>
              <w:t xml:space="preserve"> Table 1.</w:t>
            </w:r>
          </w:p>
          <w:p w:rsidR="00FF2242" w:rsidRDefault="00FF2242" w:rsidP="00FF2242">
            <w:pPr>
              <w:pStyle w:val="Bodycopy"/>
              <w:rPr>
                <w:i/>
                <w:lang w:val="en-AU"/>
              </w:rPr>
            </w:pPr>
            <w:r w:rsidRPr="00180E6B">
              <w:rPr>
                <w:i/>
                <w:lang w:val="en-AU"/>
              </w:rPr>
              <w:t xml:space="preserve">Source: HESG, Department of Education </w:t>
            </w:r>
            <w:r>
              <w:rPr>
                <w:i/>
                <w:lang w:val="en-AU"/>
              </w:rPr>
              <w:t xml:space="preserve">and Training </w:t>
            </w:r>
            <w:r w:rsidRPr="00180E6B">
              <w:rPr>
                <w:i/>
                <w:lang w:val="en-AU"/>
              </w:rPr>
              <w:t>Victoria.</w:t>
            </w:r>
          </w:p>
          <w:p w:rsidR="00FF2242" w:rsidRPr="005200A6" w:rsidRDefault="00FF2242" w:rsidP="00FF2242">
            <w:pPr>
              <w:pStyle w:val="Bodycopy"/>
              <w:rPr>
                <w:b/>
                <w:lang w:val="en-AU"/>
              </w:rPr>
            </w:pPr>
            <w:bookmarkStart w:id="30" w:name="Table1"/>
            <w:r w:rsidRPr="005200A6">
              <w:rPr>
                <w:b/>
                <w:lang w:val="en-AU"/>
              </w:rPr>
              <w:t xml:space="preserve">Table </w:t>
            </w:r>
            <w:r>
              <w:rPr>
                <w:b/>
                <w:lang w:val="en-AU"/>
              </w:rPr>
              <w:t>1: Course e</w:t>
            </w:r>
            <w:r w:rsidRPr="005200A6">
              <w:rPr>
                <w:b/>
                <w:lang w:val="en-AU"/>
              </w:rPr>
              <w:t>nrolments</w:t>
            </w:r>
          </w:p>
          <w:tbl>
            <w:tblPr>
              <w:tblW w:w="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654"/>
              <w:gridCol w:w="1654"/>
              <w:gridCol w:w="1654"/>
            </w:tblGrid>
            <w:tr w:rsidR="00FF2242" w:rsidRPr="005431D8" w:rsidTr="00842853">
              <w:tc>
                <w:tcPr>
                  <w:tcW w:w="1021" w:type="dxa"/>
                  <w:shd w:val="clear" w:color="auto" w:fill="D9D9D9"/>
                </w:tcPr>
                <w:bookmarkEnd w:id="30"/>
                <w:p w:rsidR="00FF2242" w:rsidRPr="00245A1F" w:rsidRDefault="00FF2242" w:rsidP="00FF2242">
                  <w:pPr>
                    <w:pStyle w:val="Bodycopy"/>
                    <w:jc w:val="center"/>
                    <w:rPr>
                      <w:b/>
                      <w:lang w:val="en-AU"/>
                    </w:rPr>
                  </w:pPr>
                  <w:r w:rsidRPr="00245A1F">
                    <w:rPr>
                      <w:b/>
                      <w:lang w:val="en-AU"/>
                    </w:rPr>
                    <w:t>Year</w:t>
                  </w:r>
                </w:p>
              </w:tc>
              <w:tc>
                <w:tcPr>
                  <w:tcW w:w="1654" w:type="dxa"/>
                  <w:shd w:val="clear" w:color="auto" w:fill="D9D9D9"/>
                </w:tcPr>
                <w:p w:rsidR="00FF2242" w:rsidRPr="00245A1F" w:rsidRDefault="00FF2242" w:rsidP="00FF2242">
                  <w:pPr>
                    <w:pStyle w:val="Bodycopy"/>
                    <w:jc w:val="center"/>
                    <w:rPr>
                      <w:b/>
                      <w:lang w:val="en-AU"/>
                    </w:rPr>
                  </w:pPr>
                  <w:r w:rsidRPr="00245A1F">
                    <w:rPr>
                      <w:b/>
                      <w:lang w:val="en-AU"/>
                    </w:rPr>
                    <w:t>Government subsidised enrolments</w:t>
                  </w:r>
                </w:p>
              </w:tc>
              <w:tc>
                <w:tcPr>
                  <w:tcW w:w="1654" w:type="dxa"/>
                  <w:shd w:val="clear" w:color="auto" w:fill="D9D9D9"/>
                </w:tcPr>
                <w:p w:rsidR="00FF2242" w:rsidRPr="00245A1F" w:rsidRDefault="00FF2242" w:rsidP="00FF2242">
                  <w:pPr>
                    <w:pStyle w:val="Bodycopy"/>
                    <w:jc w:val="center"/>
                    <w:rPr>
                      <w:b/>
                      <w:lang w:val="en-AU"/>
                    </w:rPr>
                  </w:pPr>
                  <w:r w:rsidRPr="00245A1F">
                    <w:rPr>
                      <w:b/>
                      <w:lang w:val="en-AU"/>
                    </w:rPr>
                    <w:t>Fee paying enrolments</w:t>
                  </w:r>
                </w:p>
              </w:tc>
              <w:tc>
                <w:tcPr>
                  <w:tcW w:w="1654" w:type="dxa"/>
                  <w:shd w:val="clear" w:color="auto" w:fill="D9D9D9"/>
                </w:tcPr>
                <w:p w:rsidR="00FF2242" w:rsidRPr="00245A1F" w:rsidRDefault="00FF2242" w:rsidP="00FF2242">
                  <w:pPr>
                    <w:pStyle w:val="Bodycopy"/>
                    <w:jc w:val="center"/>
                    <w:rPr>
                      <w:b/>
                      <w:lang w:val="en-AU"/>
                    </w:rPr>
                  </w:pPr>
                  <w:r w:rsidRPr="00245A1F">
                    <w:rPr>
                      <w:b/>
                      <w:lang w:val="en-AU"/>
                    </w:rPr>
                    <w:t>Total enrolments</w:t>
                  </w:r>
                </w:p>
              </w:tc>
            </w:tr>
            <w:tr w:rsidR="00FF2242" w:rsidRPr="005431D8" w:rsidTr="00842853">
              <w:tc>
                <w:tcPr>
                  <w:tcW w:w="1021" w:type="dxa"/>
                  <w:shd w:val="clear" w:color="auto" w:fill="auto"/>
                </w:tcPr>
                <w:p w:rsidR="00FF2242" w:rsidRPr="005431D8" w:rsidRDefault="00FF2242" w:rsidP="00FF2242">
                  <w:pPr>
                    <w:pStyle w:val="Bodycopy"/>
                    <w:jc w:val="center"/>
                    <w:rPr>
                      <w:lang w:val="en-AU"/>
                    </w:rPr>
                  </w:pPr>
                  <w:r w:rsidRPr="005431D8">
                    <w:rPr>
                      <w:lang w:val="en-AU"/>
                    </w:rPr>
                    <w:t>2014</w:t>
                  </w:r>
                </w:p>
              </w:tc>
              <w:tc>
                <w:tcPr>
                  <w:tcW w:w="1654" w:type="dxa"/>
                  <w:shd w:val="clear" w:color="auto" w:fill="auto"/>
                </w:tcPr>
                <w:p w:rsidR="00FF2242" w:rsidRPr="005431D8" w:rsidRDefault="00FF2242" w:rsidP="00FF2242">
                  <w:pPr>
                    <w:pStyle w:val="Bodycopy"/>
                    <w:jc w:val="center"/>
                    <w:rPr>
                      <w:lang w:val="en-AU"/>
                    </w:rPr>
                  </w:pPr>
                  <w:r w:rsidRPr="005431D8">
                    <w:rPr>
                      <w:lang w:val="en-AU"/>
                    </w:rPr>
                    <w:t>262</w:t>
                  </w:r>
                  <w:r>
                    <w:rPr>
                      <w:lang w:val="en-AU"/>
                    </w:rPr>
                    <w:br/>
                  </w:r>
                  <w:r w:rsidRPr="005431D8">
                    <w:rPr>
                      <w:lang w:val="en-AU"/>
                    </w:rPr>
                    <w:t>*1327</w:t>
                  </w:r>
                </w:p>
              </w:tc>
              <w:tc>
                <w:tcPr>
                  <w:tcW w:w="1654" w:type="dxa"/>
                  <w:shd w:val="clear" w:color="auto" w:fill="auto"/>
                </w:tcPr>
                <w:p w:rsidR="00FF2242" w:rsidRPr="005431D8" w:rsidRDefault="00FF2242" w:rsidP="00FF2242">
                  <w:pPr>
                    <w:pStyle w:val="Bodycopy"/>
                    <w:jc w:val="center"/>
                    <w:rPr>
                      <w:lang w:val="en-AU"/>
                    </w:rPr>
                  </w:pPr>
                  <w:r w:rsidRPr="005431D8">
                    <w:rPr>
                      <w:lang w:val="en-AU"/>
                    </w:rPr>
                    <w:t>129</w:t>
                  </w:r>
                </w:p>
              </w:tc>
              <w:tc>
                <w:tcPr>
                  <w:tcW w:w="1654" w:type="dxa"/>
                  <w:shd w:val="clear" w:color="auto" w:fill="auto"/>
                </w:tcPr>
                <w:p w:rsidR="00FF2242" w:rsidRPr="005431D8" w:rsidRDefault="00FF2242" w:rsidP="00FF2242">
                  <w:pPr>
                    <w:pStyle w:val="Bodycopy"/>
                    <w:jc w:val="center"/>
                    <w:rPr>
                      <w:lang w:val="en-AU"/>
                    </w:rPr>
                  </w:pPr>
                  <w:r w:rsidRPr="005431D8">
                    <w:rPr>
                      <w:lang w:val="en-AU"/>
                    </w:rPr>
                    <w:t>1718</w:t>
                  </w:r>
                </w:p>
              </w:tc>
            </w:tr>
            <w:tr w:rsidR="00FF2242" w:rsidRPr="005431D8" w:rsidTr="00842853">
              <w:tc>
                <w:tcPr>
                  <w:tcW w:w="1021" w:type="dxa"/>
                  <w:shd w:val="clear" w:color="auto" w:fill="auto"/>
                </w:tcPr>
                <w:p w:rsidR="00FF2242" w:rsidRPr="005431D8" w:rsidRDefault="00FF2242" w:rsidP="00FF2242">
                  <w:pPr>
                    <w:pStyle w:val="Bodycopy"/>
                    <w:jc w:val="center"/>
                    <w:rPr>
                      <w:lang w:val="en-AU"/>
                    </w:rPr>
                  </w:pPr>
                  <w:r w:rsidRPr="005431D8">
                    <w:rPr>
                      <w:lang w:val="en-AU"/>
                    </w:rPr>
                    <w:t>2015</w:t>
                  </w:r>
                </w:p>
              </w:tc>
              <w:tc>
                <w:tcPr>
                  <w:tcW w:w="1654" w:type="dxa"/>
                  <w:shd w:val="clear" w:color="auto" w:fill="auto"/>
                </w:tcPr>
                <w:p w:rsidR="00FF2242" w:rsidRPr="005431D8" w:rsidRDefault="00FF2242" w:rsidP="00FF2242">
                  <w:pPr>
                    <w:pStyle w:val="Bodycopy"/>
                    <w:jc w:val="center"/>
                    <w:rPr>
                      <w:lang w:val="en-AU"/>
                    </w:rPr>
                  </w:pPr>
                  <w:r w:rsidRPr="005431D8">
                    <w:rPr>
                      <w:lang w:val="en-AU"/>
                    </w:rPr>
                    <w:t>1261</w:t>
                  </w:r>
                </w:p>
              </w:tc>
              <w:tc>
                <w:tcPr>
                  <w:tcW w:w="1654" w:type="dxa"/>
                  <w:shd w:val="clear" w:color="auto" w:fill="auto"/>
                </w:tcPr>
                <w:p w:rsidR="00FF2242" w:rsidRPr="005431D8" w:rsidRDefault="00FF2242" w:rsidP="00FF2242">
                  <w:pPr>
                    <w:pStyle w:val="Bodycopy"/>
                    <w:jc w:val="center"/>
                    <w:rPr>
                      <w:lang w:val="en-AU"/>
                    </w:rPr>
                  </w:pPr>
                  <w:r w:rsidRPr="005431D8">
                    <w:rPr>
                      <w:lang w:val="en-AU"/>
                    </w:rPr>
                    <w:t>364</w:t>
                  </w:r>
                </w:p>
              </w:tc>
              <w:tc>
                <w:tcPr>
                  <w:tcW w:w="1654" w:type="dxa"/>
                  <w:shd w:val="clear" w:color="auto" w:fill="auto"/>
                </w:tcPr>
                <w:p w:rsidR="00FF2242" w:rsidRPr="005431D8" w:rsidRDefault="00FF2242" w:rsidP="00FF2242">
                  <w:pPr>
                    <w:pStyle w:val="Bodycopy"/>
                    <w:jc w:val="center"/>
                    <w:rPr>
                      <w:lang w:val="en-AU"/>
                    </w:rPr>
                  </w:pPr>
                  <w:r w:rsidRPr="005431D8">
                    <w:rPr>
                      <w:lang w:val="en-AU"/>
                    </w:rPr>
                    <w:t>1625</w:t>
                  </w:r>
                </w:p>
              </w:tc>
            </w:tr>
            <w:tr w:rsidR="00FF2242" w:rsidRPr="005431D8" w:rsidTr="00842853">
              <w:tc>
                <w:tcPr>
                  <w:tcW w:w="1021" w:type="dxa"/>
                  <w:shd w:val="clear" w:color="auto" w:fill="auto"/>
                </w:tcPr>
                <w:p w:rsidR="00FF2242" w:rsidRPr="005431D8" w:rsidRDefault="00FF2242" w:rsidP="00FF2242">
                  <w:pPr>
                    <w:pStyle w:val="Bodycopy"/>
                    <w:jc w:val="center"/>
                    <w:rPr>
                      <w:lang w:val="en-AU"/>
                    </w:rPr>
                  </w:pPr>
                  <w:r w:rsidRPr="005431D8">
                    <w:rPr>
                      <w:lang w:val="en-AU"/>
                    </w:rPr>
                    <w:t>2016</w:t>
                  </w:r>
                </w:p>
              </w:tc>
              <w:tc>
                <w:tcPr>
                  <w:tcW w:w="1654" w:type="dxa"/>
                  <w:shd w:val="clear" w:color="auto" w:fill="auto"/>
                </w:tcPr>
                <w:p w:rsidR="00FF2242" w:rsidRPr="005431D8" w:rsidRDefault="00FF2242" w:rsidP="00FF2242">
                  <w:pPr>
                    <w:pStyle w:val="Bodycopy"/>
                    <w:jc w:val="center"/>
                    <w:rPr>
                      <w:lang w:val="en-AU"/>
                    </w:rPr>
                  </w:pPr>
                  <w:r w:rsidRPr="005431D8">
                    <w:rPr>
                      <w:lang w:val="en-AU"/>
                    </w:rPr>
                    <w:t>1492</w:t>
                  </w:r>
                </w:p>
              </w:tc>
              <w:tc>
                <w:tcPr>
                  <w:tcW w:w="1654" w:type="dxa"/>
                  <w:shd w:val="clear" w:color="auto" w:fill="auto"/>
                </w:tcPr>
                <w:p w:rsidR="00FF2242" w:rsidRPr="005431D8" w:rsidRDefault="00FF2242" w:rsidP="00FF2242">
                  <w:pPr>
                    <w:pStyle w:val="Bodycopy"/>
                    <w:jc w:val="center"/>
                    <w:rPr>
                      <w:lang w:val="en-AU"/>
                    </w:rPr>
                  </w:pPr>
                  <w:r w:rsidRPr="005431D8">
                    <w:rPr>
                      <w:lang w:val="en-AU"/>
                    </w:rPr>
                    <w:t>354</w:t>
                  </w:r>
                </w:p>
              </w:tc>
              <w:tc>
                <w:tcPr>
                  <w:tcW w:w="1654" w:type="dxa"/>
                  <w:shd w:val="clear" w:color="auto" w:fill="auto"/>
                </w:tcPr>
                <w:p w:rsidR="00FF2242" w:rsidRPr="005431D8" w:rsidRDefault="00FF2242" w:rsidP="00FF2242">
                  <w:pPr>
                    <w:pStyle w:val="Bodycopy"/>
                    <w:jc w:val="center"/>
                    <w:rPr>
                      <w:lang w:val="en-AU"/>
                    </w:rPr>
                  </w:pPr>
                  <w:r w:rsidRPr="005431D8">
                    <w:rPr>
                      <w:lang w:val="en-AU"/>
                    </w:rPr>
                    <w:t>1846</w:t>
                  </w:r>
                </w:p>
              </w:tc>
            </w:tr>
            <w:tr w:rsidR="00FF2242" w:rsidRPr="005431D8" w:rsidTr="00842853">
              <w:tc>
                <w:tcPr>
                  <w:tcW w:w="1021" w:type="dxa"/>
                  <w:shd w:val="clear" w:color="auto" w:fill="auto"/>
                </w:tcPr>
                <w:p w:rsidR="00FF2242" w:rsidRPr="005431D8" w:rsidRDefault="00FF2242" w:rsidP="00FF2242">
                  <w:pPr>
                    <w:pStyle w:val="Bodycopy"/>
                    <w:jc w:val="center"/>
                    <w:rPr>
                      <w:lang w:val="en-AU"/>
                    </w:rPr>
                  </w:pPr>
                  <w:r w:rsidRPr="005431D8">
                    <w:rPr>
                      <w:lang w:val="en-AU"/>
                    </w:rPr>
                    <w:t>2017</w:t>
                  </w:r>
                </w:p>
              </w:tc>
              <w:tc>
                <w:tcPr>
                  <w:tcW w:w="1654" w:type="dxa"/>
                  <w:shd w:val="clear" w:color="auto" w:fill="auto"/>
                </w:tcPr>
                <w:p w:rsidR="00FF2242" w:rsidRPr="005431D8" w:rsidRDefault="00FF2242" w:rsidP="00FF2242">
                  <w:pPr>
                    <w:pStyle w:val="Bodycopy"/>
                    <w:jc w:val="center"/>
                    <w:rPr>
                      <w:lang w:val="en-AU"/>
                    </w:rPr>
                  </w:pPr>
                  <w:r w:rsidRPr="005431D8">
                    <w:rPr>
                      <w:lang w:val="en-AU"/>
                    </w:rPr>
                    <w:t>1388</w:t>
                  </w:r>
                </w:p>
              </w:tc>
              <w:tc>
                <w:tcPr>
                  <w:tcW w:w="1654" w:type="dxa"/>
                  <w:shd w:val="clear" w:color="auto" w:fill="auto"/>
                </w:tcPr>
                <w:p w:rsidR="00FF2242" w:rsidRPr="005431D8" w:rsidRDefault="00FF2242" w:rsidP="00FF2242">
                  <w:pPr>
                    <w:pStyle w:val="Bodycopy"/>
                    <w:jc w:val="center"/>
                    <w:rPr>
                      <w:lang w:val="en-AU"/>
                    </w:rPr>
                  </w:pPr>
                  <w:r w:rsidRPr="005431D8">
                    <w:rPr>
                      <w:lang w:val="en-AU"/>
                    </w:rPr>
                    <w:t>325</w:t>
                  </w:r>
                </w:p>
              </w:tc>
              <w:tc>
                <w:tcPr>
                  <w:tcW w:w="1654" w:type="dxa"/>
                  <w:shd w:val="clear" w:color="auto" w:fill="auto"/>
                </w:tcPr>
                <w:p w:rsidR="00FF2242" w:rsidRPr="005431D8" w:rsidRDefault="00FF2242" w:rsidP="00FF2242">
                  <w:pPr>
                    <w:pStyle w:val="Bodycopy"/>
                    <w:jc w:val="center"/>
                    <w:rPr>
                      <w:lang w:val="en-AU"/>
                    </w:rPr>
                  </w:pPr>
                  <w:r w:rsidRPr="005431D8">
                    <w:rPr>
                      <w:lang w:val="en-AU"/>
                    </w:rPr>
                    <w:t>1713</w:t>
                  </w:r>
                </w:p>
              </w:tc>
            </w:tr>
          </w:tbl>
          <w:p w:rsidR="00FF2242" w:rsidRPr="00180E6B" w:rsidRDefault="00FF2242" w:rsidP="00FF2242">
            <w:pPr>
              <w:pStyle w:val="Unitexplanatorytext"/>
            </w:pPr>
            <w:r w:rsidRPr="00180E6B">
              <w:t xml:space="preserve">*Denotes enrolment figures for equivalent (superseded) </w:t>
            </w:r>
            <w:r>
              <w:t>accredited course,</w:t>
            </w:r>
            <w:r w:rsidRPr="00180E6B">
              <w:t xml:space="preserve"> 21953VIC.</w:t>
            </w:r>
          </w:p>
          <w:p w:rsidR="00FF2242" w:rsidRPr="00180E6B" w:rsidRDefault="00FF2242" w:rsidP="00FF2242">
            <w:pPr>
              <w:pStyle w:val="Bodycopy"/>
              <w:rPr>
                <w:b/>
                <w:lang w:val="en-AU"/>
              </w:rPr>
            </w:pPr>
            <w:r w:rsidRPr="00180E6B">
              <w:rPr>
                <w:b/>
                <w:lang w:val="en-AU"/>
              </w:rPr>
              <w:t xml:space="preserve">Ongoing demand for the course </w:t>
            </w:r>
          </w:p>
          <w:p w:rsidR="00FF2242" w:rsidRPr="00180E6B" w:rsidRDefault="00FF2242" w:rsidP="00FF2242">
            <w:pPr>
              <w:pStyle w:val="Bodycopy"/>
              <w:rPr>
                <w:lang w:val="en-AU"/>
              </w:rPr>
            </w:pPr>
            <w:r w:rsidRPr="00180E6B">
              <w:rPr>
                <w:lang w:val="en-AU"/>
              </w:rPr>
              <w:t>Artibus Innovation projects employment growth of 9% in the five years to 2019 for architectural, building and surveying technicians.</w:t>
            </w:r>
            <w:r>
              <w:rPr>
                <w:lang w:val="en-AU"/>
              </w:rPr>
              <w:t xml:space="preserve"> </w:t>
            </w:r>
            <w:r w:rsidRPr="00180E6B">
              <w:rPr>
                <w:lang w:val="en-AU"/>
              </w:rPr>
              <w:t>As building design represents the beginning of the supply chain for construction activity, qualified and experienced personnel are required to adequately resource the workforce to avoid project delays and meet industry demand.</w:t>
            </w:r>
            <w:r>
              <w:rPr>
                <w:lang w:val="en-AU"/>
              </w:rPr>
              <w:t xml:space="preserve"> </w:t>
            </w:r>
            <w:r w:rsidRPr="00180E6B">
              <w:rPr>
                <w:lang w:val="en-AU"/>
              </w:rPr>
              <w:t>This qualification assists in providing the required labour supply.</w:t>
            </w:r>
          </w:p>
          <w:p w:rsidR="00FF2242" w:rsidRPr="00180E6B" w:rsidRDefault="00FF2242" w:rsidP="00FF2242">
            <w:pPr>
              <w:pStyle w:val="Bodycopy"/>
              <w:rPr>
                <w:b/>
                <w:lang w:val="en-AU"/>
              </w:rPr>
            </w:pPr>
            <w:r w:rsidRPr="00180E6B">
              <w:rPr>
                <w:b/>
                <w:lang w:val="en-AU"/>
              </w:rPr>
              <w:t xml:space="preserve">Course consultation and validation process </w:t>
            </w:r>
          </w:p>
          <w:p w:rsidR="00FF2242" w:rsidRPr="00180E6B" w:rsidRDefault="00FF2242" w:rsidP="00FF2242">
            <w:pPr>
              <w:pStyle w:val="Bodycopy"/>
              <w:rPr>
                <w:lang w:val="en-AU"/>
              </w:rPr>
            </w:pPr>
            <w:r>
              <w:rPr>
                <w:lang w:val="en-AU"/>
              </w:rPr>
              <w:t>PSC</w:t>
            </w:r>
            <w:r w:rsidRPr="00180E6B">
              <w:rPr>
                <w:lang w:val="en-AU"/>
              </w:rPr>
              <w:t xml:space="preserve"> members represent the major stakeholders invested in the </w:t>
            </w:r>
            <w:r>
              <w:rPr>
                <w:lang w:val="en-AU"/>
              </w:rPr>
              <w:t>accredited course</w:t>
            </w:r>
            <w:r w:rsidRPr="00180E6B">
              <w:rPr>
                <w:lang w:val="en-AU"/>
              </w:rPr>
              <w:t xml:space="preserve"> (refer </w:t>
            </w:r>
            <w:r>
              <w:rPr>
                <w:lang w:val="en-AU"/>
              </w:rPr>
              <w:t xml:space="preserve">to </w:t>
            </w:r>
            <w:r w:rsidRPr="00180E6B">
              <w:rPr>
                <w:lang w:val="en-AU"/>
              </w:rPr>
              <w:t>PSC composition).</w:t>
            </w:r>
            <w:r>
              <w:rPr>
                <w:lang w:val="en-AU"/>
              </w:rPr>
              <w:t xml:space="preserve"> </w:t>
            </w:r>
            <w:r w:rsidRPr="00180E6B">
              <w:rPr>
                <w:lang w:val="en-AU"/>
              </w:rPr>
              <w:t>Trainers and assessors of the RTO network group, i.e. the Victorian Advanced Building Studies Network (VABSN) were represented by one PSC member.</w:t>
            </w:r>
            <w:r>
              <w:rPr>
                <w:lang w:val="en-AU"/>
              </w:rPr>
              <w:t xml:space="preserve"> Building d</w:t>
            </w:r>
            <w:r w:rsidRPr="00180E6B">
              <w:rPr>
                <w:lang w:val="en-AU"/>
              </w:rPr>
              <w:t>esigners in industry were represented through the executive and PSC member from the Building Design Association of Victoria (BDAV).</w:t>
            </w:r>
            <w:r>
              <w:rPr>
                <w:lang w:val="en-AU"/>
              </w:rPr>
              <w:t xml:space="preserve"> </w:t>
            </w:r>
            <w:r w:rsidRPr="00180E6B">
              <w:rPr>
                <w:lang w:val="en-AU"/>
              </w:rPr>
              <w:t>Key individual enterprises also held positions, from regional and metropolitan areas characterising businesses in terms of size, subject area specialty, and geographic region.</w:t>
            </w:r>
          </w:p>
          <w:p w:rsidR="00FF2242" w:rsidRPr="00180E6B" w:rsidRDefault="00FF2242" w:rsidP="00FF2242">
            <w:pPr>
              <w:pStyle w:val="Bodycopy"/>
              <w:rPr>
                <w:lang w:val="en-AU"/>
              </w:rPr>
            </w:pPr>
            <w:r w:rsidRPr="00180E6B">
              <w:rPr>
                <w:lang w:val="en-AU"/>
              </w:rPr>
              <w:t>Consultation with the group involved:</w:t>
            </w:r>
          </w:p>
          <w:p w:rsidR="00FF2242" w:rsidRPr="00180E6B" w:rsidRDefault="00FF2242" w:rsidP="00FF2242">
            <w:pPr>
              <w:pStyle w:val="ListBullet"/>
              <w:spacing w:before="0" w:after="80"/>
              <w:ind w:left="318" w:hanging="318"/>
              <w:rPr>
                <w:lang w:val="en-AU"/>
              </w:rPr>
            </w:pPr>
            <w:r>
              <w:rPr>
                <w:lang w:val="en-AU"/>
              </w:rPr>
              <w:t>e</w:t>
            </w:r>
            <w:r w:rsidRPr="00180E6B">
              <w:rPr>
                <w:lang w:val="en-AU"/>
              </w:rPr>
              <w:t>mail and telephone consultation to form the PSC and confirm draft content</w:t>
            </w:r>
          </w:p>
          <w:p w:rsidR="00FF2242" w:rsidRPr="00FF2242" w:rsidRDefault="00FF2242" w:rsidP="00180E6B">
            <w:pPr>
              <w:pStyle w:val="ListBullet"/>
              <w:spacing w:before="0" w:after="80"/>
              <w:ind w:left="318" w:hanging="318"/>
              <w:rPr>
                <w:lang w:val="en-AU"/>
              </w:rPr>
            </w:pPr>
            <w:r>
              <w:rPr>
                <w:lang w:val="en-AU"/>
              </w:rPr>
              <w:t>a</w:t>
            </w:r>
            <w:r w:rsidRPr="00180E6B">
              <w:rPr>
                <w:lang w:val="en-AU"/>
              </w:rPr>
              <w:t xml:space="preserve"> review of the skills and knowledge profile of an architectural draftsperson </w:t>
            </w:r>
          </w:p>
        </w:tc>
      </w:tr>
    </w:tbl>
    <w:p w:rsidR="00FF2242" w:rsidRDefault="00FF2242">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272C2B" w:rsidRPr="00982853" w:rsidTr="00F029CD">
        <w:trPr>
          <w:trHeight w:val="3121"/>
        </w:trPr>
        <w:tc>
          <w:tcPr>
            <w:tcW w:w="2835" w:type="dxa"/>
          </w:tcPr>
          <w:p w:rsidR="00272C2B" w:rsidRPr="009F04FF" w:rsidRDefault="00272C2B" w:rsidP="0073725A">
            <w:pPr>
              <w:pStyle w:val="SectionBSubsection2"/>
              <w:numPr>
                <w:ilvl w:val="0"/>
                <w:numId w:val="0"/>
              </w:numPr>
              <w:ind w:left="720"/>
            </w:pPr>
          </w:p>
        </w:tc>
        <w:tc>
          <w:tcPr>
            <w:tcW w:w="6237" w:type="dxa"/>
          </w:tcPr>
          <w:p w:rsidR="00272C2B" w:rsidRPr="00180E6B" w:rsidRDefault="00272C2B" w:rsidP="00272C2B">
            <w:pPr>
              <w:pStyle w:val="ListBullet"/>
              <w:spacing w:after="80"/>
              <w:ind w:left="318" w:hanging="318"/>
              <w:rPr>
                <w:lang w:val="en-AU"/>
              </w:rPr>
            </w:pPr>
            <w:r>
              <w:rPr>
                <w:lang w:val="en-AU"/>
              </w:rPr>
              <w:t>t</w:t>
            </w:r>
            <w:r w:rsidRPr="00180E6B">
              <w:rPr>
                <w:lang w:val="en-AU"/>
              </w:rPr>
              <w:t>hree PSC meetings held on 13</w:t>
            </w:r>
            <w:r>
              <w:rPr>
                <w:lang w:val="en-AU"/>
              </w:rPr>
              <w:t xml:space="preserve"> </w:t>
            </w:r>
            <w:r w:rsidRPr="00180E6B">
              <w:rPr>
                <w:lang w:val="en-AU"/>
              </w:rPr>
              <w:t xml:space="preserve">June 2017, 31 October 2017 and </w:t>
            </w:r>
            <w:r>
              <w:rPr>
                <w:lang w:val="en-AU"/>
              </w:rPr>
              <w:t xml:space="preserve">a teleconference on the </w:t>
            </w:r>
            <w:r w:rsidRPr="00180E6B">
              <w:rPr>
                <w:lang w:val="en-AU"/>
              </w:rPr>
              <w:t>21</w:t>
            </w:r>
            <w:r>
              <w:rPr>
                <w:lang w:val="en-AU"/>
              </w:rPr>
              <w:t xml:space="preserve"> </w:t>
            </w:r>
            <w:r w:rsidRPr="00180E6B">
              <w:rPr>
                <w:lang w:val="en-AU"/>
              </w:rPr>
              <w:t xml:space="preserve">March 2018, to review and evaluate the course structure and content in reference to contemporary architectural drafting practices and the </w:t>
            </w:r>
            <w:r>
              <w:rPr>
                <w:lang w:val="en-AU"/>
              </w:rPr>
              <w:t xml:space="preserve">AQTF </w:t>
            </w:r>
            <w:r w:rsidRPr="00180E6B">
              <w:rPr>
                <w:lang w:val="en-AU"/>
              </w:rPr>
              <w:t>Standa</w:t>
            </w:r>
            <w:r>
              <w:rPr>
                <w:lang w:val="en-AU"/>
              </w:rPr>
              <w:t>rds for Accredited Courses 2007</w:t>
            </w:r>
          </w:p>
          <w:p w:rsidR="00272C2B" w:rsidRPr="00180E6B" w:rsidRDefault="00272C2B" w:rsidP="00272C2B">
            <w:pPr>
              <w:pStyle w:val="ListBullet"/>
              <w:spacing w:before="0" w:after="80"/>
              <w:ind w:left="318" w:hanging="318"/>
              <w:rPr>
                <w:lang w:val="en-AU"/>
              </w:rPr>
            </w:pPr>
            <w:r>
              <w:rPr>
                <w:lang w:val="en-AU"/>
              </w:rPr>
              <w:t>o</w:t>
            </w:r>
            <w:r w:rsidRPr="00180E6B">
              <w:rPr>
                <w:lang w:val="en-AU"/>
              </w:rPr>
              <w:t>ne workshop with members of the VABSN to confirm draft unit amendments</w:t>
            </w:r>
            <w:r>
              <w:rPr>
                <w:lang w:val="en-AU"/>
              </w:rPr>
              <w:t xml:space="preserve"> </w:t>
            </w:r>
          </w:p>
          <w:p w:rsidR="00272C2B" w:rsidRPr="00180E6B" w:rsidRDefault="00272C2B" w:rsidP="00272C2B">
            <w:pPr>
              <w:pStyle w:val="ListBullet"/>
              <w:spacing w:before="0" w:after="80"/>
              <w:ind w:left="318" w:hanging="318"/>
              <w:rPr>
                <w:lang w:val="en-AU"/>
              </w:rPr>
            </w:pPr>
            <w:r>
              <w:rPr>
                <w:lang w:val="en-AU"/>
              </w:rPr>
              <w:t>t</w:t>
            </w:r>
            <w:r w:rsidRPr="00180E6B">
              <w:rPr>
                <w:lang w:val="en-AU"/>
              </w:rPr>
              <w:t>wo meetings with subject matter experts within the VABSN to review relevant draft unit amendments.</w:t>
            </w:r>
          </w:p>
          <w:p w:rsidR="00272C2B" w:rsidRPr="00180E6B" w:rsidRDefault="00272C2B" w:rsidP="00272C2B">
            <w:pPr>
              <w:pStyle w:val="Bodycopy"/>
              <w:rPr>
                <w:lang w:val="en-AU"/>
              </w:rPr>
            </w:pPr>
            <w:r w:rsidRPr="00180E6B">
              <w:rPr>
                <w:lang w:val="en-AU"/>
              </w:rPr>
              <w:t>Review of course content was circulated via the PSC member representatives (both network and industry) to ensure maximum participation and input to potential course modification.</w:t>
            </w:r>
            <w:r>
              <w:rPr>
                <w:lang w:val="en-AU"/>
              </w:rPr>
              <w:t xml:space="preserve"> </w:t>
            </w:r>
            <w:r w:rsidRPr="00180E6B">
              <w:rPr>
                <w:lang w:val="en-AU"/>
              </w:rPr>
              <w:t>Feedback was evaluated and included</w:t>
            </w:r>
            <w:r>
              <w:rPr>
                <w:lang w:val="en-AU"/>
              </w:rPr>
              <w:t xml:space="preserve">, </w:t>
            </w:r>
            <w:r w:rsidRPr="00180E6B">
              <w:rPr>
                <w:lang w:val="en-AU"/>
              </w:rPr>
              <w:t>where required.</w:t>
            </w:r>
            <w:r>
              <w:rPr>
                <w:lang w:val="en-AU"/>
              </w:rPr>
              <w:t xml:space="preserve"> </w:t>
            </w:r>
          </w:p>
          <w:p w:rsidR="00272C2B" w:rsidRPr="00180E6B" w:rsidRDefault="00272C2B" w:rsidP="00272C2B">
            <w:pPr>
              <w:pStyle w:val="Bodycopy"/>
              <w:rPr>
                <w:lang w:val="en-AU"/>
              </w:rPr>
            </w:pPr>
            <w:r w:rsidRPr="00180E6B">
              <w:rPr>
                <w:lang w:val="en-AU"/>
              </w:rPr>
              <w:t xml:space="preserve">Desktop reviews of current building and construction industry statistics and related building design research was also undertaken to support the development of the </w:t>
            </w:r>
            <w:r>
              <w:rPr>
                <w:lang w:val="en-AU"/>
              </w:rPr>
              <w:t>accredited course</w:t>
            </w:r>
            <w:r w:rsidRPr="00180E6B">
              <w:rPr>
                <w:lang w:val="en-AU"/>
              </w:rPr>
              <w:t>.</w:t>
            </w:r>
          </w:p>
          <w:p w:rsidR="00272C2B" w:rsidRPr="00180E6B" w:rsidRDefault="00272C2B" w:rsidP="00272C2B">
            <w:pPr>
              <w:pStyle w:val="Bodycopy"/>
              <w:rPr>
                <w:b/>
                <w:lang w:val="en-AU"/>
              </w:rPr>
            </w:pPr>
            <w:r w:rsidRPr="00180E6B">
              <w:rPr>
                <w:b/>
                <w:lang w:val="en-AU"/>
              </w:rPr>
              <w:t>Project steering committee</w:t>
            </w:r>
          </w:p>
          <w:p w:rsidR="00272C2B" w:rsidRPr="00180E6B" w:rsidRDefault="00272C2B" w:rsidP="00272C2B">
            <w:pPr>
              <w:pStyle w:val="Bodycopy"/>
              <w:rPr>
                <w:lang w:val="en-AU"/>
              </w:rPr>
            </w:pPr>
            <w:r w:rsidRPr="00180E6B">
              <w:rPr>
                <w:lang w:val="en-AU"/>
              </w:rPr>
              <w:t xml:space="preserve">The reaccreditation of the course was guided by a </w:t>
            </w:r>
            <w:r>
              <w:rPr>
                <w:lang w:val="en-AU"/>
              </w:rPr>
              <w:t>PSC</w:t>
            </w:r>
            <w:r w:rsidRPr="00180E6B">
              <w:rPr>
                <w:lang w:val="en-AU"/>
              </w:rPr>
              <w:t xml:space="preserve"> comprised of the following members:</w:t>
            </w:r>
          </w:p>
          <w:p w:rsidR="00272C2B" w:rsidRPr="00180E6B" w:rsidRDefault="00272C2B" w:rsidP="00272C2B">
            <w:pPr>
              <w:pStyle w:val="ListBullet"/>
              <w:spacing w:before="0" w:after="80"/>
              <w:ind w:left="318" w:hanging="318"/>
              <w:rPr>
                <w:lang w:val="en-AU"/>
              </w:rPr>
            </w:pPr>
            <w:r>
              <w:rPr>
                <w:lang w:val="en-AU"/>
              </w:rPr>
              <w:t xml:space="preserve">Susan Gaylor, </w:t>
            </w:r>
            <w:r w:rsidRPr="00FF2242">
              <w:rPr>
                <w:lang w:val="en-AU"/>
              </w:rPr>
              <w:t>Victorian Building Authority</w:t>
            </w:r>
            <w:r w:rsidRPr="00180E6B">
              <w:rPr>
                <w:lang w:val="en-AU"/>
              </w:rPr>
              <w:t xml:space="preserve"> </w:t>
            </w:r>
          </w:p>
          <w:p w:rsidR="00272C2B" w:rsidRPr="00180E6B" w:rsidRDefault="00272C2B" w:rsidP="00272C2B">
            <w:pPr>
              <w:pStyle w:val="ListBullet"/>
              <w:spacing w:before="0" w:after="80"/>
              <w:ind w:left="318" w:hanging="318"/>
              <w:rPr>
                <w:lang w:val="en-AU"/>
              </w:rPr>
            </w:pPr>
            <w:r>
              <w:rPr>
                <w:lang w:val="en-AU"/>
              </w:rPr>
              <w:t xml:space="preserve">Kate Bell, </w:t>
            </w:r>
            <w:r w:rsidRPr="00FF2242">
              <w:rPr>
                <w:lang w:val="en-AU"/>
              </w:rPr>
              <w:t xml:space="preserve">Building Design Association of Victoria </w:t>
            </w:r>
          </w:p>
          <w:p w:rsidR="00272C2B" w:rsidRPr="00180E6B" w:rsidRDefault="00272C2B" w:rsidP="00272C2B">
            <w:pPr>
              <w:pStyle w:val="ListBullet"/>
              <w:spacing w:before="0" w:after="80"/>
              <w:ind w:left="318" w:hanging="318"/>
              <w:rPr>
                <w:lang w:val="en-AU"/>
              </w:rPr>
            </w:pPr>
            <w:r>
              <w:rPr>
                <w:lang w:val="en-AU"/>
              </w:rPr>
              <w:t xml:space="preserve">Catherine Ciaverella, </w:t>
            </w:r>
            <w:r w:rsidRPr="00FF2242">
              <w:rPr>
                <w:lang w:val="en-AU"/>
              </w:rPr>
              <w:t xml:space="preserve">Victorian Advanced Building Studies Network </w:t>
            </w:r>
          </w:p>
          <w:p w:rsidR="00272C2B" w:rsidRPr="00FF2242" w:rsidRDefault="00272C2B" w:rsidP="00272C2B">
            <w:pPr>
              <w:pStyle w:val="ListBullet"/>
              <w:spacing w:before="0" w:after="80"/>
              <w:ind w:left="318" w:hanging="318"/>
              <w:rPr>
                <w:lang w:val="en-AU"/>
              </w:rPr>
            </w:pPr>
            <w:r>
              <w:rPr>
                <w:lang w:val="en-AU"/>
              </w:rPr>
              <w:t xml:space="preserve">Alex Cornall, </w:t>
            </w:r>
            <w:r w:rsidRPr="00FF2242">
              <w:rPr>
                <w:lang w:val="en-AU"/>
              </w:rPr>
              <w:t>Cornall Building Design</w:t>
            </w:r>
          </w:p>
          <w:p w:rsidR="00272C2B" w:rsidRPr="00180E6B" w:rsidRDefault="00272C2B" w:rsidP="00272C2B">
            <w:pPr>
              <w:pStyle w:val="ListBullet"/>
              <w:spacing w:before="0" w:after="80"/>
              <w:ind w:left="318" w:hanging="318"/>
              <w:rPr>
                <w:lang w:val="en-AU"/>
              </w:rPr>
            </w:pPr>
            <w:r>
              <w:rPr>
                <w:lang w:val="en-AU"/>
              </w:rPr>
              <w:t xml:space="preserve">Tim Ellis, </w:t>
            </w:r>
            <w:r w:rsidRPr="00FF2242">
              <w:rPr>
                <w:lang w:val="en-AU"/>
              </w:rPr>
              <w:t>GLOW Design Group</w:t>
            </w:r>
          </w:p>
          <w:p w:rsidR="00272C2B" w:rsidRPr="00FF2242" w:rsidRDefault="00272C2B" w:rsidP="00272C2B">
            <w:pPr>
              <w:pStyle w:val="ListBullet"/>
              <w:spacing w:before="0" w:after="80"/>
              <w:ind w:left="318" w:hanging="318"/>
              <w:rPr>
                <w:lang w:val="en-AU"/>
              </w:rPr>
            </w:pPr>
            <w:r>
              <w:rPr>
                <w:lang w:val="en-AU"/>
              </w:rPr>
              <w:t xml:space="preserve">Geoff Hoare, </w:t>
            </w:r>
            <w:r w:rsidRPr="00FF2242">
              <w:rPr>
                <w:lang w:val="en-AU"/>
              </w:rPr>
              <w:t>Graaph Design</w:t>
            </w:r>
          </w:p>
          <w:p w:rsidR="00272C2B" w:rsidRPr="00180E6B" w:rsidRDefault="00272C2B" w:rsidP="00272C2B">
            <w:pPr>
              <w:pStyle w:val="ListBullet"/>
              <w:spacing w:before="0" w:after="80"/>
              <w:ind w:left="318" w:hanging="318"/>
              <w:rPr>
                <w:lang w:val="en-AU"/>
              </w:rPr>
            </w:pPr>
            <w:r>
              <w:rPr>
                <w:lang w:val="en-AU"/>
              </w:rPr>
              <w:t xml:space="preserve">Rhys Davies, </w:t>
            </w:r>
            <w:r w:rsidRPr="00FF2242">
              <w:rPr>
                <w:lang w:val="en-AU"/>
              </w:rPr>
              <w:t>Supernatural Group</w:t>
            </w:r>
          </w:p>
          <w:p w:rsidR="00272C2B" w:rsidRPr="00180E6B" w:rsidRDefault="00272C2B" w:rsidP="00272C2B">
            <w:pPr>
              <w:pStyle w:val="ListBullet"/>
              <w:spacing w:before="0" w:after="80"/>
              <w:ind w:left="318" w:hanging="318"/>
              <w:rPr>
                <w:lang w:val="en-AU"/>
              </w:rPr>
            </w:pPr>
            <w:r w:rsidRPr="00180E6B">
              <w:rPr>
                <w:lang w:val="en-AU"/>
              </w:rPr>
              <w:t>Ja</w:t>
            </w:r>
            <w:r>
              <w:rPr>
                <w:lang w:val="en-AU"/>
              </w:rPr>
              <w:t xml:space="preserve">ne Clancy, </w:t>
            </w:r>
            <w:r w:rsidRPr="00FF2242">
              <w:rPr>
                <w:lang w:val="en-AU"/>
              </w:rPr>
              <w:t>Swinburne University</w:t>
            </w:r>
          </w:p>
          <w:p w:rsidR="00272C2B" w:rsidRDefault="00272C2B" w:rsidP="00272C2B">
            <w:pPr>
              <w:pStyle w:val="ListBullet"/>
              <w:spacing w:before="0" w:after="80"/>
              <w:ind w:left="318" w:hanging="318"/>
              <w:rPr>
                <w:lang w:val="en-AU"/>
              </w:rPr>
            </w:pPr>
            <w:r>
              <w:rPr>
                <w:lang w:val="en-AU"/>
              </w:rPr>
              <w:t xml:space="preserve">Wayne Ketchen, </w:t>
            </w:r>
            <w:r w:rsidRPr="00FF2242">
              <w:rPr>
                <w:lang w:val="en-AU"/>
              </w:rPr>
              <w:t>The Gordon</w:t>
            </w:r>
          </w:p>
          <w:p w:rsidR="00272C2B" w:rsidRPr="00180E6B" w:rsidRDefault="00272C2B" w:rsidP="00272C2B">
            <w:pPr>
              <w:pStyle w:val="Bodycopy"/>
              <w:rPr>
                <w:lang w:val="en-AU"/>
              </w:rPr>
            </w:pPr>
            <w:r w:rsidRPr="00180E6B">
              <w:rPr>
                <w:lang w:val="en-AU"/>
              </w:rPr>
              <w:t>In attendance:</w:t>
            </w:r>
          </w:p>
          <w:p w:rsidR="00272C2B" w:rsidRPr="00180E6B" w:rsidRDefault="00272C2B" w:rsidP="00272C2B">
            <w:pPr>
              <w:pStyle w:val="ListBullet"/>
              <w:spacing w:before="0" w:after="80"/>
              <w:ind w:left="318" w:hanging="318"/>
              <w:rPr>
                <w:lang w:val="en-AU"/>
              </w:rPr>
            </w:pPr>
            <w:r w:rsidRPr="00180E6B">
              <w:rPr>
                <w:lang w:val="en-AU"/>
              </w:rPr>
              <w:t>Ms Teresa Signorello, Curriculum Maintenance Manager (CMM), Building and Construction, Holmesglen Institute</w:t>
            </w:r>
          </w:p>
          <w:p w:rsidR="00272C2B" w:rsidRPr="00180E6B" w:rsidRDefault="00272C2B" w:rsidP="00272C2B">
            <w:pPr>
              <w:pStyle w:val="ListBullet"/>
              <w:spacing w:before="0" w:after="80"/>
              <w:ind w:left="318" w:hanging="318"/>
              <w:rPr>
                <w:lang w:val="en-AU"/>
              </w:rPr>
            </w:pPr>
            <w:r w:rsidRPr="00180E6B">
              <w:rPr>
                <w:lang w:val="en-AU"/>
              </w:rPr>
              <w:t>Ms Susan Fechner, Project Officer, Building and Construction, Holmesglen</w:t>
            </w:r>
            <w:r>
              <w:rPr>
                <w:lang w:val="en-AU"/>
              </w:rPr>
              <w:t xml:space="preserve"> Institute</w:t>
            </w:r>
          </w:p>
          <w:p w:rsidR="00272C2B" w:rsidRPr="00180E6B" w:rsidRDefault="00272C2B" w:rsidP="00272C2B">
            <w:pPr>
              <w:pStyle w:val="Bodycopy"/>
              <w:rPr>
                <w:lang w:val="en-AU"/>
              </w:rPr>
            </w:pPr>
            <w:r w:rsidRPr="00180E6B">
              <w:rPr>
                <w:lang w:val="en-AU"/>
              </w:rPr>
              <w:t>The role of the PSC was to evaluate, confirm and validate the outcomes of the course review.</w:t>
            </w:r>
            <w:r>
              <w:rPr>
                <w:lang w:val="en-AU"/>
              </w:rPr>
              <w:t xml:space="preserve"> </w:t>
            </w:r>
            <w:r w:rsidRPr="00180E6B">
              <w:rPr>
                <w:lang w:val="en-AU"/>
              </w:rPr>
              <w:t>The members also provided technical information throughout the project.</w:t>
            </w:r>
          </w:p>
          <w:p w:rsidR="00272C2B" w:rsidRDefault="00272C2B" w:rsidP="00272C2B">
            <w:pPr>
              <w:pStyle w:val="Bodycopy"/>
              <w:rPr>
                <w:lang w:val="en-AU"/>
              </w:rPr>
            </w:pPr>
            <w:r w:rsidRPr="00180E6B">
              <w:rPr>
                <w:lang w:val="en-AU"/>
              </w:rPr>
              <w:t>The outcomes of several national units were carefully considered by the PSC with respect to their potential relevance and application to the course context.</w:t>
            </w:r>
            <w:r>
              <w:rPr>
                <w:lang w:val="en-AU"/>
              </w:rPr>
              <w:t xml:space="preserve"> </w:t>
            </w:r>
          </w:p>
        </w:tc>
      </w:tr>
    </w:tbl>
    <w:p w:rsidR="00272C2B" w:rsidRDefault="00272C2B">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7E1101" w:rsidRPr="00982853" w:rsidTr="00F029CD">
        <w:trPr>
          <w:trHeight w:val="3121"/>
        </w:trPr>
        <w:tc>
          <w:tcPr>
            <w:tcW w:w="2835" w:type="dxa"/>
          </w:tcPr>
          <w:p w:rsidR="00982853" w:rsidRPr="009F04FF" w:rsidRDefault="00982853" w:rsidP="0073725A">
            <w:pPr>
              <w:pStyle w:val="SectionBSubsection2"/>
              <w:numPr>
                <w:ilvl w:val="0"/>
                <w:numId w:val="0"/>
              </w:numPr>
              <w:ind w:left="720"/>
            </w:pPr>
          </w:p>
        </w:tc>
        <w:tc>
          <w:tcPr>
            <w:tcW w:w="6237" w:type="dxa"/>
          </w:tcPr>
          <w:p w:rsidR="00982853" w:rsidRPr="009F04FF" w:rsidRDefault="00D86D3A" w:rsidP="009F04FF">
            <w:pPr>
              <w:pStyle w:val="Bodycopy"/>
              <w:rPr>
                <w:szCs w:val="20"/>
                <w:lang w:val="en-AU" w:eastAsia="en-US"/>
              </w:rPr>
            </w:pPr>
            <w:r w:rsidRPr="009F04FF">
              <w:rPr>
                <w:szCs w:val="20"/>
                <w:lang w:val="en-AU" w:eastAsia="en-US"/>
              </w:rPr>
              <w:t>This course</w:t>
            </w:r>
            <w:r w:rsidR="00982853" w:rsidRPr="009F04FF">
              <w:rPr>
                <w:szCs w:val="20"/>
                <w:lang w:val="en-AU" w:eastAsia="en-US"/>
              </w:rPr>
              <w:t>:</w:t>
            </w:r>
          </w:p>
          <w:p w:rsidR="00982853" w:rsidRPr="009F04FF" w:rsidRDefault="00982853" w:rsidP="00272C2B">
            <w:pPr>
              <w:pStyle w:val="ListBullet"/>
              <w:spacing w:before="0" w:after="80"/>
              <w:ind w:left="318" w:hanging="318"/>
              <w:rPr>
                <w:lang w:val="en-AU"/>
              </w:rPr>
            </w:pPr>
            <w:r w:rsidRPr="009F04FF">
              <w:rPr>
                <w:lang w:val="en-AU"/>
              </w:rPr>
              <w:t>does not duplicate, by title or coverage, the outcomes of an endorsed training package qualification</w:t>
            </w:r>
          </w:p>
          <w:p w:rsidR="00982853" w:rsidRPr="009F04FF" w:rsidRDefault="00982853" w:rsidP="00272C2B">
            <w:pPr>
              <w:pStyle w:val="ListBullet"/>
              <w:spacing w:before="0" w:after="80"/>
              <w:ind w:left="318" w:hanging="318"/>
              <w:rPr>
                <w:lang w:val="en-AU"/>
              </w:rPr>
            </w:pPr>
            <w:r w:rsidRPr="009F04FF">
              <w:rPr>
                <w:lang w:val="en-AU"/>
              </w:rPr>
              <w:t>is not a subset of a single training package qualification that could be recognised through one or more statements of attainment or a skill set</w:t>
            </w:r>
          </w:p>
          <w:p w:rsidR="00982853" w:rsidRPr="009F04FF" w:rsidRDefault="00982853" w:rsidP="00272C2B">
            <w:pPr>
              <w:pStyle w:val="ListBullet"/>
              <w:spacing w:before="0" w:after="80"/>
              <w:ind w:left="318" w:hanging="318"/>
              <w:rPr>
                <w:lang w:val="en-AU"/>
              </w:rPr>
            </w:pPr>
            <w:r w:rsidRPr="009F04FF">
              <w:rPr>
                <w:lang w:val="en-AU"/>
              </w:rPr>
              <w:t>does not include units of competency additional to those in a training package qualification that could be recognised through statements of attainment in addition to the qualification</w:t>
            </w:r>
          </w:p>
          <w:p w:rsidR="00982853" w:rsidRPr="009F04FF" w:rsidRDefault="00982853" w:rsidP="00272C2B">
            <w:pPr>
              <w:pStyle w:val="ListBullet"/>
              <w:spacing w:before="0" w:after="80"/>
              <w:ind w:left="318" w:hanging="318"/>
              <w:rPr>
                <w:lang w:val="en-AU" w:eastAsia="en-US"/>
              </w:rPr>
            </w:pPr>
            <w:r w:rsidRPr="009F04FF">
              <w:rPr>
                <w:lang w:val="en-AU"/>
              </w:rPr>
              <w:t>does not comprise units that duplicate units of competency of a training package qualification</w:t>
            </w:r>
            <w:r w:rsidR="00D86D3A" w:rsidRPr="009F04FF">
              <w:rPr>
                <w:lang w:val="en-AU"/>
              </w:rPr>
              <w:t>.</w:t>
            </w:r>
          </w:p>
        </w:tc>
      </w:tr>
      <w:tr w:rsidR="00272C2B" w:rsidRPr="00982853" w:rsidTr="00F029CD">
        <w:tc>
          <w:tcPr>
            <w:tcW w:w="2835" w:type="dxa"/>
            <w:shd w:val="clear" w:color="auto" w:fill="auto"/>
          </w:tcPr>
          <w:p w:rsidR="00272C2B" w:rsidRDefault="00272C2B" w:rsidP="003B6FAB">
            <w:pPr>
              <w:pStyle w:val="SectionBSubsection2"/>
            </w:pPr>
            <w:bookmarkStart w:id="31" w:name="_Toc512522474"/>
            <w:r>
              <w:t>Review for re</w:t>
            </w:r>
            <w:r w:rsidRPr="009F04FF">
              <w:t>accreditation</w:t>
            </w:r>
            <w:bookmarkEnd w:id="31"/>
          </w:p>
        </w:tc>
        <w:tc>
          <w:tcPr>
            <w:tcW w:w="6237" w:type="dxa"/>
          </w:tcPr>
          <w:p w:rsidR="00272C2B" w:rsidRPr="002C73A5" w:rsidRDefault="00272C2B" w:rsidP="00272C2B">
            <w:pPr>
              <w:pStyle w:val="Bodycopy"/>
              <w:rPr>
                <w:b/>
                <w:lang w:val="en-AU"/>
              </w:rPr>
            </w:pPr>
            <w:r w:rsidRPr="002C73A5">
              <w:rPr>
                <w:b/>
                <w:lang w:val="en-AU"/>
              </w:rPr>
              <w:t>Course monitoring and evaluation</w:t>
            </w:r>
          </w:p>
          <w:p w:rsidR="00272C2B" w:rsidRPr="002C73A5" w:rsidRDefault="00272C2B" w:rsidP="00272C2B">
            <w:pPr>
              <w:pStyle w:val="Bodycopy"/>
              <w:rPr>
                <w:lang w:val="en-AU"/>
              </w:rPr>
            </w:pPr>
            <w:r w:rsidRPr="002C73A5">
              <w:rPr>
                <w:lang w:val="en-AU"/>
              </w:rPr>
              <w:t xml:space="preserve">A mid cycle review of the </w:t>
            </w:r>
            <w:r>
              <w:rPr>
                <w:lang w:val="en-AU"/>
              </w:rPr>
              <w:t>accredited course</w:t>
            </w:r>
            <w:r w:rsidRPr="002C73A5">
              <w:rPr>
                <w:lang w:val="en-AU"/>
              </w:rPr>
              <w:t xml:space="preserve"> was undertaken from March to May 2016 to determine the relevance and currency of its outcomes to industry since reaccreditation in mid 2014.</w:t>
            </w:r>
            <w:r>
              <w:rPr>
                <w:lang w:val="en-AU"/>
              </w:rPr>
              <w:t xml:space="preserve"> </w:t>
            </w:r>
            <w:r w:rsidRPr="002C73A5">
              <w:rPr>
                <w:lang w:val="en-AU"/>
              </w:rPr>
              <w:t>Data considered for analysis included course enrolments and survey responses from key user groups i.e. graduates, trainers and assessors and existing students of the course.</w:t>
            </w:r>
            <w:r>
              <w:rPr>
                <w:lang w:val="en-AU"/>
              </w:rPr>
              <w:t xml:space="preserve"> </w:t>
            </w:r>
            <w:r w:rsidRPr="002C73A5">
              <w:rPr>
                <w:lang w:val="en-AU"/>
              </w:rPr>
              <w:t xml:space="preserve">A fourth survey was also distributed to industry via the </w:t>
            </w:r>
            <w:r>
              <w:rPr>
                <w:lang w:val="en-AU"/>
              </w:rPr>
              <w:t>BDAV</w:t>
            </w:r>
            <w:r w:rsidRPr="002C73A5">
              <w:rPr>
                <w:lang w:val="en-AU"/>
              </w:rPr>
              <w:t>.</w:t>
            </w:r>
          </w:p>
          <w:p w:rsidR="00272C2B" w:rsidRPr="002C73A5" w:rsidRDefault="00272C2B" w:rsidP="00272C2B">
            <w:pPr>
              <w:pStyle w:val="Bodycopy"/>
              <w:rPr>
                <w:lang w:val="en-AU"/>
              </w:rPr>
            </w:pPr>
            <w:r w:rsidRPr="002C73A5">
              <w:rPr>
                <w:lang w:val="en-AU"/>
              </w:rPr>
              <w:t>Desktop research of trending information was also considered in the course review process, consisting of industry report evaluation, appraisal of current affairs issues and monitoring of employment advertisement skill needs.</w:t>
            </w:r>
            <w:r>
              <w:rPr>
                <w:lang w:val="en-AU"/>
              </w:rPr>
              <w:t xml:space="preserve"> </w:t>
            </w:r>
          </w:p>
          <w:p w:rsidR="00272C2B" w:rsidRPr="002C73A5" w:rsidRDefault="00272C2B" w:rsidP="00272C2B">
            <w:pPr>
              <w:pStyle w:val="Bodycopy"/>
              <w:rPr>
                <w:lang w:val="en-AU"/>
              </w:rPr>
            </w:pPr>
            <w:r w:rsidRPr="002C73A5">
              <w:rPr>
                <w:lang w:val="en-AU"/>
              </w:rPr>
              <w:t>Based on these findings, the PSC considered a number of areas for potential course improvement and determined the following:</w:t>
            </w:r>
          </w:p>
          <w:p w:rsidR="00272C2B" w:rsidRPr="002C73A5" w:rsidRDefault="00272C2B" w:rsidP="00272C2B">
            <w:pPr>
              <w:pStyle w:val="ListBullet"/>
              <w:spacing w:before="0" w:after="80"/>
              <w:ind w:left="318" w:hanging="318"/>
              <w:rPr>
                <w:lang w:val="en-AU"/>
              </w:rPr>
            </w:pPr>
            <w:r w:rsidRPr="002C73A5">
              <w:rPr>
                <w:lang w:val="en-AU"/>
              </w:rPr>
              <w:t>the topics of architectural history, communication and negotiation, modular elemen</w:t>
            </w:r>
            <w:r>
              <w:rPr>
                <w:lang w:val="en-AU"/>
              </w:rPr>
              <w:t>ts/prefabrication and small subdivisions and multi-</w:t>
            </w:r>
            <w:r w:rsidRPr="002C73A5">
              <w:rPr>
                <w:lang w:val="en-AU"/>
              </w:rPr>
              <w:t xml:space="preserve">dwelling development were represented within the curriculum at the appropriate standard and required no change </w:t>
            </w:r>
          </w:p>
          <w:p w:rsidR="00272C2B" w:rsidRPr="002C73A5" w:rsidRDefault="00272C2B" w:rsidP="00272C2B">
            <w:pPr>
              <w:pStyle w:val="ListBullet"/>
              <w:spacing w:before="0" w:after="80"/>
              <w:ind w:left="318" w:hanging="318"/>
              <w:rPr>
                <w:lang w:val="en-AU"/>
              </w:rPr>
            </w:pPr>
            <w:r w:rsidRPr="002C73A5">
              <w:rPr>
                <w:lang w:val="en-AU"/>
              </w:rPr>
              <w:t xml:space="preserve">minor amendments were required to existing/relevant units to emphasise the topics of new building materials, the use of specification writing as </w:t>
            </w:r>
            <w:r w:rsidR="008D4260">
              <w:rPr>
                <w:lang w:val="en-AU"/>
              </w:rPr>
              <w:t xml:space="preserve">a form of risk mitigation, and </w:t>
            </w:r>
            <w:r w:rsidR="00D31611">
              <w:rPr>
                <w:lang w:val="en-AU"/>
              </w:rPr>
              <w:t>Building Information Modeling</w:t>
            </w:r>
            <w:r w:rsidR="000F2EBD">
              <w:rPr>
                <w:lang w:val="en-AU"/>
              </w:rPr>
              <w:t xml:space="preserve"> </w:t>
            </w:r>
            <w:r w:rsidRPr="002C73A5">
              <w:rPr>
                <w:lang w:val="en-AU"/>
              </w:rPr>
              <w:t>(BIM)</w:t>
            </w:r>
          </w:p>
          <w:p w:rsidR="00272C2B" w:rsidRPr="002C73A5" w:rsidRDefault="00272C2B" w:rsidP="00272C2B">
            <w:pPr>
              <w:pStyle w:val="ListBullet"/>
              <w:spacing w:before="0" w:after="80"/>
              <w:ind w:left="318" w:hanging="318"/>
              <w:rPr>
                <w:lang w:val="en-AU"/>
              </w:rPr>
            </w:pPr>
            <w:r w:rsidRPr="00272C2B">
              <w:rPr>
                <w:i/>
                <w:lang w:val="en-AU"/>
              </w:rPr>
              <w:t>VU21599 Provide design solutions for residential and commercial buildings</w:t>
            </w:r>
            <w:r w:rsidRPr="002C73A5">
              <w:rPr>
                <w:lang w:val="en-AU"/>
              </w:rPr>
              <w:t xml:space="preserve"> should be updated to recognise the use of emerging materials and technologies, the application of town planning controls and </w:t>
            </w:r>
            <w:r>
              <w:rPr>
                <w:lang w:val="en-AU"/>
              </w:rPr>
              <w:t>BIM</w:t>
            </w:r>
            <w:r w:rsidRPr="002C73A5">
              <w:rPr>
                <w:lang w:val="en-AU"/>
              </w:rPr>
              <w:t>.</w:t>
            </w:r>
          </w:p>
          <w:p w:rsidR="00272C2B" w:rsidRPr="00272C2B" w:rsidRDefault="00272C2B" w:rsidP="002C73A5">
            <w:pPr>
              <w:pStyle w:val="Bodycopy"/>
              <w:rPr>
                <w:lang w:val="en-AU"/>
              </w:rPr>
            </w:pPr>
            <w:r w:rsidRPr="002C73A5">
              <w:rPr>
                <w:lang w:val="en-AU"/>
              </w:rPr>
              <w:t>Changes</w:t>
            </w:r>
            <w:r w:rsidR="000D5215">
              <w:rPr>
                <w:lang w:val="en-AU"/>
              </w:rPr>
              <w:t xml:space="preserve"> in societal and community need</w:t>
            </w:r>
            <w:r>
              <w:rPr>
                <w:lang w:val="en-AU"/>
              </w:rPr>
              <w:t xml:space="preserve"> </w:t>
            </w:r>
            <w:r w:rsidRPr="002C73A5">
              <w:rPr>
                <w:lang w:val="en-AU"/>
              </w:rPr>
              <w:t>compelled amendment to a range of units.</w:t>
            </w:r>
            <w:r>
              <w:rPr>
                <w:lang w:val="en-AU"/>
              </w:rPr>
              <w:t xml:space="preserve"> </w:t>
            </w:r>
            <w:r w:rsidRPr="002C73A5">
              <w:rPr>
                <w:lang w:val="en-AU"/>
              </w:rPr>
              <w:t xml:space="preserve">Refer </w:t>
            </w:r>
            <w:r>
              <w:rPr>
                <w:lang w:val="en-AU"/>
              </w:rPr>
              <w:t xml:space="preserve">to </w:t>
            </w:r>
            <w:r w:rsidRPr="002C73A5">
              <w:rPr>
                <w:lang w:val="en-AU"/>
              </w:rPr>
              <w:t>section 3.1 for detail</w:t>
            </w:r>
            <w:r>
              <w:rPr>
                <w:lang w:val="en-AU"/>
              </w:rPr>
              <w:t>s</w:t>
            </w:r>
            <w:r w:rsidRPr="002C73A5">
              <w:rPr>
                <w:lang w:val="en-AU"/>
              </w:rPr>
              <w:t>.</w:t>
            </w:r>
          </w:p>
        </w:tc>
      </w:tr>
    </w:tbl>
    <w:p w:rsidR="00272C2B" w:rsidRDefault="00272C2B">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237"/>
      </w:tblGrid>
      <w:tr w:rsidR="007E1101" w:rsidRPr="00982853" w:rsidTr="00F029CD">
        <w:tc>
          <w:tcPr>
            <w:tcW w:w="2835" w:type="dxa"/>
            <w:shd w:val="clear" w:color="auto" w:fill="auto"/>
          </w:tcPr>
          <w:p w:rsidR="00982853" w:rsidRPr="009F04FF" w:rsidRDefault="00982853" w:rsidP="00272C2B">
            <w:pPr>
              <w:pStyle w:val="SectionBSubsection2"/>
              <w:numPr>
                <w:ilvl w:val="0"/>
                <w:numId w:val="0"/>
              </w:numPr>
            </w:pPr>
          </w:p>
        </w:tc>
        <w:tc>
          <w:tcPr>
            <w:tcW w:w="6237" w:type="dxa"/>
          </w:tcPr>
          <w:p w:rsidR="002C73A5" w:rsidRPr="002C73A5" w:rsidRDefault="002C73A5" w:rsidP="002C73A5">
            <w:pPr>
              <w:pStyle w:val="Bodycopy"/>
              <w:rPr>
                <w:lang w:val="en-AU"/>
              </w:rPr>
            </w:pPr>
            <w:r w:rsidRPr="002C73A5">
              <w:rPr>
                <w:lang w:val="en-AU"/>
              </w:rPr>
              <w:t>The issue of introducing a work experience component within the course structure to enhance skill development was discussed at the first PSC meeting.</w:t>
            </w:r>
            <w:r w:rsidR="0073725A">
              <w:rPr>
                <w:lang w:val="en-AU"/>
              </w:rPr>
              <w:t xml:space="preserve"> </w:t>
            </w:r>
            <w:r w:rsidRPr="002C73A5">
              <w:rPr>
                <w:lang w:val="en-AU"/>
              </w:rPr>
              <w:t>It was unanimously agreed that cementing work experience within the course presented disadvantage to the student cohort.</w:t>
            </w:r>
            <w:r w:rsidR="0073725A">
              <w:rPr>
                <w:lang w:val="en-AU"/>
              </w:rPr>
              <w:t xml:space="preserve"> </w:t>
            </w:r>
          </w:p>
          <w:p w:rsidR="002C73A5" w:rsidRPr="002C73A5" w:rsidRDefault="002C73A5" w:rsidP="002C73A5">
            <w:pPr>
              <w:pStyle w:val="Bodycopy"/>
              <w:rPr>
                <w:b/>
                <w:lang w:val="en-AU"/>
              </w:rPr>
            </w:pPr>
            <w:r w:rsidRPr="002C73A5">
              <w:rPr>
                <w:b/>
                <w:lang w:val="en-AU"/>
              </w:rPr>
              <w:t>Transition arrangements</w:t>
            </w:r>
          </w:p>
          <w:p w:rsidR="0053356B" w:rsidRDefault="002C73A5" w:rsidP="00EB55D8">
            <w:pPr>
              <w:pStyle w:val="Bodycopy"/>
              <w:rPr>
                <w:lang w:val="en-AU"/>
              </w:rPr>
            </w:pPr>
            <w:r w:rsidRPr="002C73A5">
              <w:rPr>
                <w:lang w:val="en-AU"/>
              </w:rPr>
              <w:t xml:space="preserve">The </w:t>
            </w:r>
            <w:r w:rsidR="000D5215">
              <w:rPr>
                <w:i/>
                <w:lang w:val="en-AU"/>
              </w:rPr>
              <w:t>22477</w:t>
            </w:r>
            <w:r w:rsidRPr="00633C3D">
              <w:rPr>
                <w:i/>
                <w:lang w:val="en-AU"/>
              </w:rPr>
              <w:t>VIC</w:t>
            </w:r>
            <w:r w:rsidRPr="0053356B">
              <w:rPr>
                <w:i/>
                <w:lang w:val="en-AU"/>
              </w:rPr>
              <w:t xml:space="preserve"> Advanced Diploma of Building Design (Architectural)</w:t>
            </w:r>
            <w:r w:rsidRPr="002C73A5">
              <w:rPr>
                <w:lang w:val="en-AU"/>
              </w:rPr>
              <w:t xml:space="preserve"> replaces and is equivalent to the </w:t>
            </w:r>
            <w:r w:rsidRPr="0053356B">
              <w:rPr>
                <w:i/>
                <w:lang w:val="en-AU"/>
              </w:rPr>
              <w:t>22268VIC Advanced Diploma of Building Design (Architectural)</w:t>
            </w:r>
            <w:r w:rsidRPr="002C73A5">
              <w:rPr>
                <w:lang w:val="en-AU"/>
              </w:rPr>
              <w:t>.</w:t>
            </w:r>
            <w:r w:rsidR="0073725A">
              <w:rPr>
                <w:lang w:val="en-AU"/>
              </w:rPr>
              <w:t xml:space="preserve"> </w:t>
            </w:r>
            <w:r w:rsidRPr="002C73A5">
              <w:rPr>
                <w:lang w:val="en-AU"/>
              </w:rPr>
              <w:t xml:space="preserve">There can be no new enrolments in the </w:t>
            </w:r>
            <w:r w:rsidRPr="0053356B">
              <w:rPr>
                <w:i/>
                <w:lang w:val="en-AU"/>
              </w:rPr>
              <w:t>22268VIC Advanced Diploma of Building Design (Architectural)</w:t>
            </w:r>
            <w:r w:rsidRPr="002C73A5">
              <w:rPr>
                <w:lang w:val="en-AU"/>
              </w:rPr>
              <w:t xml:space="preserve"> after </w:t>
            </w:r>
            <w:r w:rsidR="00272C2B">
              <w:rPr>
                <w:lang w:val="en-AU"/>
              </w:rPr>
              <w:br/>
            </w:r>
            <w:r w:rsidRPr="002C73A5">
              <w:rPr>
                <w:lang w:val="en-AU"/>
              </w:rPr>
              <w:t>31 December 2018.</w:t>
            </w:r>
            <w:r w:rsidR="0073725A">
              <w:rPr>
                <w:lang w:val="en-AU"/>
              </w:rPr>
              <w:t xml:space="preserve"> </w:t>
            </w:r>
          </w:p>
          <w:p w:rsidR="00982853" w:rsidRPr="0053356B" w:rsidRDefault="002C73A5" w:rsidP="00EB55D8">
            <w:pPr>
              <w:pStyle w:val="Bodycopy"/>
              <w:rPr>
                <w:rStyle w:val="Strong"/>
                <w:b w:val="0"/>
                <w:bCs w:val="0"/>
                <w:lang w:val="en-AU"/>
              </w:rPr>
            </w:pPr>
            <w:r w:rsidRPr="002C73A5">
              <w:rPr>
                <w:lang w:val="en-AU"/>
              </w:rPr>
              <w:t>Transition arrangements, tabled below</w:t>
            </w:r>
            <w:r w:rsidR="00272C2B">
              <w:rPr>
                <w:lang w:val="en-AU"/>
              </w:rPr>
              <w:t xml:space="preserve"> (Table 2)</w:t>
            </w:r>
            <w:r w:rsidRPr="002C73A5">
              <w:rPr>
                <w:lang w:val="en-AU"/>
              </w:rPr>
              <w:t>, map the units from the previous course to units from the current course.</w:t>
            </w:r>
            <w:r w:rsidR="0073725A">
              <w:rPr>
                <w:lang w:val="en-AU"/>
              </w:rPr>
              <w:t xml:space="preserve"> </w:t>
            </w:r>
          </w:p>
        </w:tc>
      </w:tr>
    </w:tbl>
    <w:p w:rsidR="001A6C4D" w:rsidRDefault="001A6C4D" w:rsidP="00C25274">
      <w:pPr>
        <w:pStyle w:val="Bodycopy"/>
        <w:spacing w:before="0" w:after="0"/>
        <w:rPr>
          <w:b/>
          <w:lang w:val="en-AU"/>
        </w:rPr>
      </w:pPr>
    </w:p>
    <w:p w:rsidR="00EB55D8" w:rsidRPr="002C73A5" w:rsidRDefault="00EB55D8" w:rsidP="00EB55D8">
      <w:pPr>
        <w:pStyle w:val="Bodycopy"/>
        <w:rPr>
          <w:b/>
          <w:lang w:val="en-AU"/>
        </w:rPr>
      </w:pPr>
      <w:r>
        <w:rPr>
          <w:b/>
          <w:lang w:val="en-AU"/>
        </w:rPr>
        <w:t xml:space="preserve">Table 2: </w:t>
      </w:r>
      <w:r w:rsidRPr="002C73A5">
        <w:rPr>
          <w:b/>
          <w:lang w:val="en-AU"/>
        </w:rPr>
        <w:t>Transition arrangements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275"/>
        <w:gridCol w:w="2410"/>
        <w:gridCol w:w="1559"/>
      </w:tblGrid>
      <w:tr w:rsidR="00EB55D8" w:rsidTr="0095251D">
        <w:tc>
          <w:tcPr>
            <w:tcW w:w="3828" w:type="dxa"/>
            <w:gridSpan w:val="2"/>
            <w:shd w:val="clear" w:color="auto" w:fill="D9D9D9"/>
          </w:tcPr>
          <w:p w:rsidR="00EB55D8" w:rsidRPr="00C82A05" w:rsidRDefault="00EB55D8" w:rsidP="00EB55D8">
            <w:pPr>
              <w:pStyle w:val="Bodycopy"/>
              <w:rPr>
                <w:rFonts w:eastAsia="Calibri"/>
                <w:b/>
                <w:sz w:val="21"/>
                <w:szCs w:val="21"/>
              </w:rPr>
            </w:pPr>
            <w:r w:rsidRPr="00C82A05">
              <w:rPr>
                <w:rFonts w:eastAsia="Calibri"/>
                <w:b/>
                <w:sz w:val="21"/>
                <w:szCs w:val="21"/>
              </w:rPr>
              <w:t>22268VIC Advanced Diploma of Building Design (Architectural)</w:t>
            </w:r>
          </w:p>
        </w:tc>
        <w:tc>
          <w:tcPr>
            <w:tcW w:w="3685" w:type="dxa"/>
            <w:gridSpan w:val="2"/>
            <w:shd w:val="clear" w:color="auto" w:fill="D9D9D9"/>
          </w:tcPr>
          <w:p w:rsidR="00EB55D8" w:rsidRPr="00C43CBD" w:rsidRDefault="00EB55D8" w:rsidP="00EB55D8">
            <w:pPr>
              <w:pStyle w:val="Bodycopy"/>
              <w:rPr>
                <w:rFonts w:eastAsia="Calibri"/>
                <w:b/>
                <w:sz w:val="21"/>
                <w:szCs w:val="21"/>
              </w:rPr>
            </w:pPr>
            <w:r w:rsidRPr="00C43CBD">
              <w:rPr>
                <w:rFonts w:eastAsia="Calibri"/>
                <w:b/>
                <w:sz w:val="21"/>
                <w:szCs w:val="21"/>
              </w:rPr>
              <w:t xml:space="preserve">New course </w:t>
            </w:r>
          </w:p>
          <w:p w:rsidR="00EB55D8" w:rsidRPr="00C82A05" w:rsidRDefault="000D5215" w:rsidP="00EB55D8">
            <w:pPr>
              <w:pStyle w:val="Bodycopy"/>
              <w:rPr>
                <w:rFonts w:eastAsia="Calibri"/>
                <w:b/>
                <w:sz w:val="21"/>
                <w:szCs w:val="21"/>
              </w:rPr>
            </w:pPr>
            <w:r>
              <w:rPr>
                <w:rFonts w:eastAsia="Calibri"/>
                <w:b/>
                <w:sz w:val="21"/>
                <w:szCs w:val="21"/>
              </w:rPr>
              <w:t>22477</w:t>
            </w:r>
            <w:r w:rsidR="00EB55D8" w:rsidRPr="00C82A05">
              <w:rPr>
                <w:rFonts w:eastAsia="Calibri"/>
                <w:b/>
                <w:sz w:val="21"/>
                <w:szCs w:val="21"/>
              </w:rPr>
              <w:t>VIC Advanced Diploma of Building Design (Architectural)</w:t>
            </w:r>
          </w:p>
        </w:tc>
        <w:tc>
          <w:tcPr>
            <w:tcW w:w="1559" w:type="dxa"/>
            <w:vMerge w:val="restart"/>
            <w:shd w:val="clear" w:color="auto" w:fill="D9D9D9"/>
          </w:tcPr>
          <w:p w:rsidR="00EB55D8" w:rsidRPr="00C82A05" w:rsidRDefault="00EB55D8" w:rsidP="00EB55D8">
            <w:pPr>
              <w:pStyle w:val="Bodycopy"/>
              <w:rPr>
                <w:rFonts w:eastAsia="Calibri"/>
                <w:b/>
                <w:sz w:val="21"/>
                <w:szCs w:val="21"/>
              </w:rPr>
            </w:pPr>
            <w:r w:rsidRPr="00C82A05">
              <w:rPr>
                <w:rFonts w:eastAsia="Calibri"/>
                <w:b/>
                <w:sz w:val="21"/>
                <w:szCs w:val="21"/>
              </w:rPr>
              <w:t xml:space="preserve">Comment/ </w:t>
            </w:r>
            <w:r w:rsidRPr="0095251D">
              <w:rPr>
                <w:rFonts w:eastAsia="Calibri"/>
                <w:b/>
                <w:sz w:val="21"/>
                <w:szCs w:val="21"/>
              </w:rPr>
              <w:t>Relationship</w:t>
            </w:r>
          </w:p>
        </w:tc>
      </w:tr>
      <w:tr w:rsidR="00EB55D8" w:rsidTr="0095251D">
        <w:tc>
          <w:tcPr>
            <w:tcW w:w="1843" w:type="dxa"/>
            <w:shd w:val="clear" w:color="auto" w:fill="D9D9D9"/>
          </w:tcPr>
          <w:p w:rsidR="00EB55D8" w:rsidRPr="00C82A05" w:rsidRDefault="00EB55D8" w:rsidP="00EB55D8">
            <w:pPr>
              <w:pStyle w:val="Bodycopy"/>
              <w:rPr>
                <w:rFonts w:eastAsia="Calibri"/>
                <w:b/>
                <w:sz w:val="21"/>
                <w:szCs w:val="21"/>
              </w:rPr>
            </w:pPr>
            <w:r w:rsidRPr="00C82A05">
              <w:rPr>
                <w:rFonts w:eastAsia="Calibri"/>
                <w:b/>
                <w:sz w:val="21"/>
                <w:szCs w:val="21"/>
              </w:rPr>
              <w:t>Unit code</w:t>
            </w:r>
          </w:p>
        </w:tc>
        <w:tc>
          <w:tcPr>
            <w:tcW w:w="1985" w:type="dxa"/>
            <w:shd w:val="clear" w:color="auto" w:fill="D9D9D9"/>
          </w:tcPr>
          <w:p w:rsidR="00EB55D8" w:rsidRPr="00C82A05" w:rsidRDefault="00EB55D8" w:rsidP="00EB55D8">
            <w:pPr>
              <w:pStyle w:val="Bodycopy"/>
              <w:rPr>
                <w:rFonts w:eastAsia="Calibri"/>
                <w:b/>
                <w:sz w:val="21"/>
                <w:szCs w:val="21"/>
              </w:rPr>
            </w:pPr>
            <w:r w:rsidRPr="00C82A05">
              <w:rPr>
                <w:rFonts w:eastAsia="Calibri"/>
                <w:b/>
                <w:sz w:val="21"/>
                <w:szCs w:val="21"/>
              </w:rPr>
              <w:t>Unit title</w:t>
            </w:r>
          </w:p>
        </w:tc>
        <w:tc>
          <w:tcPr>
            <w:tcW w:w="1275" w:type="dxa"/>
            <w:shd w:val="clear" w:color="auto" w:fill="D9D9D9"/>
          </w:tcPr>
          <w:p w:rsidR="00EB55D8" w:rsidRPr="00C82A05" w:rsidRDefault="00EB55D8" w:rsidP="00EB55D8">
            <w:pPr>
              <w:pStyle w:val="Bodycopy"/>
              <w:rPr>
                <w:rFonts w:eastAsia="Calibri"/>
                <w:b/>
                <w:sz w:val="21"/>
                <w:szCs w:val="21"/>
              </w:rPr>
            </w:pPr>
            <w:r w:rsidRPr="00C82A05">
              <w:rPr>
                <w:rFonts w:eastAsia="Calibri"/>
                <w:b/>
                <w:sz w:val="21"/>
                <w:szCs w:val="21"/>
              </w:rPr>
              <w:t>Unit code</w:t>
            </w:r>
          </w:p>
        </w:tc>
        <w:tc>
          <w:tcPr>
            <w:tcW w:w="2410" w:type="dxa"/>
            <w:shd w:val="clear" w:color="auto" w:fill="D9D9D9"/>
          </w:tcPr>
          <w:p w:rsidR="00EB55D8" w:rsidRPr="00C82A05" w:rsidRDefault="00EB55D8" w:rsidP="00EB55D8">
            <w:pPr>
              <w:pStyle w:val="Bodycopy"/>
              <w:rPr>
                <w:rFonts w:eastAsia="Calibri"/>
                <w:b/>
                <w:sz w:val="21"/>
                <w:szCs w:val="21"/>
              </w:rPr>
            </w:pPr>
            <w:r w:rsidRPr="00C82A05">
              <w:rPr>
                <w:rFonts w:eastAsia="Calibri"/>
                <w:b/>
                <w:sz w:val="21"/>
                <w:szCs w:val="21"/>
              </w:rPr>
              <w:t>Unit title</w:t>
            </w:r>
          </w:p>
        </w:tc>
        <w:tc>
          <w:tcPr>
            <w:tcW w:w="1559" w:type="dxa"/>
            <w:vMerge/>
            <w:shd w:val="clear" w:color="auto" w:fill="D9D9D9"/>
          </w:tcPr>
          <w:p w:rsidR="00EB55D8" w:rsidRPr="00C82A05" w:rsidRDefault="00EB55D8" w:rsidP="00EB55D8">
            <w:pPr>
              <w:pStyle w:val="Bodycopy"/>
              <w:rPr>
                <w:rFonts w:eastAsia="Calibri"/>
                <w:b/>
                <w:sz w:val="21"/>
                <w:szCs w:val="21"/>
              </w:rPr>
            </w:pP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VU21587</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Undertake site survey and analysis to inform design process</w:t>
            </w:r>
          </w:p>
        </w:tc>
        <w:tc>
          <w:tcPr>
            <w:tcW w:w="1275"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VU22454</w:t>
            </w:r>
          </w:p>
        </w:tc>
        <w:tc>
          <w:tcPr>
            <w:tcW w:w="2410"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Undertake site survey and analysis to inform design process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VU21588</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Apply structural and construction technology to the design of residential buildings</w:t>
            </w:r>
          </w:p>
        </w:tc>
        <w:tc>
          <w:tcPr>
            <w:tcW w:w="1275"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VU22455</w:t>
            </w:r>
          </w:p>
        </w:tc>
        <w:tc>
          <w:tcPr>
            <w:tcW w:w="2410"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Apply structural and construction technology to the design of residential buildings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VU21589</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Apply structural and construction technology to the design of commercial buildings</w:t>
            </w:r>
          </w:p>
        </w:tc>
        <w:tc>
          <w:tcPr>
            <w:tcW w:w="1275"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VU22456</w:t>
            </w:r>
          </w:p>
        </w:tc>
        <w:tc>
          <w:tcPr>
            <w:tcW w:w="2410"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Apply structural and construction technology to the design of commercial buildings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VU21590</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Comply with relevant legislation in the design of residential buildings</w:t>
            </w:r>
          </w:p>
        </w:tc>
        <w:tc>
          <w:tcPr>
            <w:tcW w:w="1275"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VU22457</w:t>
            </w:r>
          </w:p>
        </w:tc>
        <w:tc>
          <w:tcPr>
            <w:tcW w:w="2410"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Comply with relevant legislation in the design of residential buildings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VU21591</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Comply with relevant legislation in the design of commercial buildings</w:t>
            </w:r>
          </w:p>
        </w:tc>
        <w:tc>
          <w:tcPr>
            <w:tcW w:w="1275"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VU22458</w:t>
            </w:r>
          </w:p>
        </w:tc>
        <w:tc>
          <w:tcPr>
            <w:tcW w:w="2410"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Comply with relevant legislation in the design of commercial buildings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bl>
    <w:p w:rsidR="0095251D" w:rsidRDefault="0095251D" w:rsidP="0095251D">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701"/>
        <w:gridCol w:w="1984"/>
        <w:gridCol w:w="1559"/>
      </w:tblGrid>
      <w:tr w:rsidR="0095251D" w:rsidRPr="00C82A05" w:rsidTr="00842853">
        <w:tc>
          <w:tcPr>
            <w:tcW w:w="3828" w:type="dxa"/>
            <w:gridSpan w:val="2"/>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lastRenderedPageBreak/>
              <w:t>22268VIC Advanced Diploma of Building Design (Architectural)</w:t>
            </w:r>
          </w:p>
        </w:tc>
        <w:tc>
          <w:tcPr>
            <w:tcW w:w="3685" w:type="dxa"/>
            <w:gridSpan w:val="2"/>
            <w:shd w:val="clear" w:color="auto" w:fill="D9D9D9"/>
          </w:tcPr>
          <w:p w:rsidR="0095251D" w:rsidRPr="00C43CBD" w:rsidRDefault="0095251D" w:rsidP="00842853">
            <w:pPr>
              <w:pStyle w:val="Bodycopy"/>
              <w:rPr>
                <w:rFonts w:eastAsia="Calibri"/>
                <w:b/>
                <w:sz w:val="21"/>
                <w:szCs w:val="21"/>
              </w:rPr>
            </w:pPr>
            <w:r w:rsidRPr="00C43CBD">
              <w:rPr>
                <w:rFonts w:eastAsia="Calibri"/>
                <w:b/>
                <w:sz w:val="21"/>
                <w:szCs w:val="21"/>
              </w:rPr>
              <w:t xml:space="preserve">New course </w:t>
            </w:r>
          </w:p>
          <w:p w:rsidR="0095251D" w:rsidRPr="00C82A05" w:rsidRDefault="000D5215" w:rsidP="00842853">
            <w:pPr>
              <w:pStyle w:val="Bodycopy"/>
              <w:rPr>
                <w:rFonts w:eastAsia="Calibri"/>
                <w:b/>
                <w:sz w:val="21"/>
                <w:szCs w:val="21"/>
              </w:rPr>
            </w:pPr>
            <w:r>
              <w:rPr>
                <w:rFonts w:eastAsia="Calibri"/>
                <w:b/>
                <w:sz w:val="21"/>
                <w:szCs w:val="21"/>
              </w:rPr>
              <w:t>22477</w:t>
            </w:r>
            <w:r w:rsidR="0095251D" w:rsidRPr="00C82A05">
              <w:rPr>
                <w:rFonts w:eastAsia="Calibri"/>
                <w:b/>
                <w:sz w:val="21"/>
                <w:szCs w:val="21"/>
              </w:rPr>
              <w:t>VIC Advanced Diploma of Building Design (Architectural)</w:t>
            </w:r>
          </w:p>
        </w:tc>
        <w:tc>
          <w:tcPr>
            <w:tcW w:w="1559" w:type="dxa"/>
            <w:vMerge w:val="restart"/>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t xml:space="preserve">Comment/ </w:t>
            </w:r>
            <w:r w:rsidRPr="0095251D">
              <w:rPr>
                <w:rFonts w:eastAsia="Calibri"/>
                <w:b/>
                <w:sz w:val="21"/>
                <w:szCs w:val="21"/>
              </w:rPr>
              <w:t>Relationship</w:t>
            </w:r>
          </w:p>
        </w:tc>
      </w:tr>
      <w:tr w:rsidR="0095251D" w:rsidRPr="00C82A05" w:rsidTr="00842853">
        <w:tc>
          <w:tcPr>
            <w:tcW w:w="1843" w:type="dxa"/>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t>Unit code</w:t>
            </w:r>
          </w:p>
        </w:tc>
        <w:tc>
          <w:tcPr>
            <w:tcW w:w="1985" w:type="dxa"/>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t>Unit title</w:t>
            </w:r>
          </w:p>
        </w:tc>
        <w:tc>
          <w:tcPr>
            <w:tcW w:w="1701" w:type="dxa"/>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t>Unit code</w:t>
            </w:r>
          </w:p>
        </w:tc>
        <w:tc>
          <w:tcPr>
            <w:tcW w:w="1984" w:type="dxa"/>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t>Unit title</w:t>
            </w:r>
          </w:p>
        </w:tc>
        <w:tc>
          <w:tcPr>
            <w:tcW w:w="1559" w:type="dxa"/>
            <w:vMerge/>
            <w:shd w:val="clear" w:color="auto" w:fill="D9D9D9"/>
          </w:tcPr>
          <w:p w:rsidR="0095251D" w:rsidRPr="00C82A05" w:rsidRDefault="0095251D" w:rsidP="00842853">
            <w:pPr>
              <w:pStyle w:val="Bodycopy"/>
              <w:rPr>
                <w:rFonts w:eastAsia="Calibri"/>
                <w:b/>
                <w:sz w:val="21"/>
                <w:szCs w:val="21"/>
              </w:rPr>
            </w:pP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VU21592</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Design safe buildings</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VU22459</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Design safe buildings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VU21593</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Design sustainable buildings</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VU22460</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Design sustainable buildings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VU21594</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Integrate services layout into design documentation</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VU22461</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Integrate services layout into design documentation</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VU21596</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Produce preliminary and working drawings for residential buildings</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VU22462</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Produce preliminary and working drawings for residential buildings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VU21597</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Produce working drawings for commercial buildings</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VU22463</w:t>
            </w:r>
          </w:p>
        </w:tc>
        <w:tc>
          <w:tcPr>
            <w:tcW w:w="1984" w:type="dxa"/>
            <w:shd w:val="clear" w:color="auto" w:fill="auto"/>
          </w:tcPr>
          <w:p w:rsidR="00EB55D8" w:rsidRPr="00C82A05" w:rsidRDefault="002A01BE" w:rsidP="00A93092">
            <w:pPr>
              <w:pStyle w:val="Bodycopy"/>
              <w:spacing w:before="80" w:after="80"/>
              <w:rPr>
                <w:rFonts w:eastAsia="Calibri"/>
                <w:sz w:val="20"/>
                <w:szCs w:val="22"/>
              </w:rPr>
            </w:pPr>
            <w:r>
              <w:rPr>
                <w:rFonts w:eastAsia="Calibri"/>
                <w:sz w:val="20"/>
                <w:szCs w:val="22"/>
              </w:rPr>
              <w:t>Produce preliminary and working drawings for commercial buildings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VU21598</w:t>
            </w:r>
          </w:p>
        </w:tc>
        <w:tc>
          <w:tcPr>
            <w:tcW w:w="1985" w:type="dxa"/>
            <w:shd w:val="clear" w:color="auto" w:fill="auto"/>
          </w:tcPr>
          <w:p w:rsidR="00EB55D8" w:rsidRPr="00C82A05" w:rsidRDefault="00EB55D8" w:rsidP="00F122A2">
            <w:pPr>
              <w:pStyle w:val="Bodycopy"/>
              <w:spacing w:before="80" w:after="80"/>
              <w:rPr>
                <w:rFonts w:eastAsia="Calibri"/>
                <w:sz w:val="20"/>
                <w:szCs w:val="22"/>
              </w:rPr>
            </w:pPr>
            <w:r w:rsidRPr="00C82A05">
              <w:rPr>
                <w:rFonts w:eastAsia="Calibri"/>
                <w:sz w:val="20"/>
                <w:szCs w:val="22"/>
              </w:rPr>
              <w:t>Select construction</w:t>
            </w:r>
            <w:r w:rsidR="00F122A2">
              <w:rPr>
                <w:rFonts w:eastAsia="Calibri"/>
                <w:sz w:val="20"/>
                <w:szCs w:val="22"/>
              </w:rPr>
              <w:t xml:space="preserve"> </w:t>
            </w:r>
            <w:r w:rsidRPr="00C82A05">
              <w:rPr>
                <w:rFonts w:eastAsia="Calibri"/>
                <w:sz w:val="20"/>
                <w:szCs w:val="22"/>
              </w:rPr>
              <w:t>materials for building projects</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VU22464</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Select construction materials for building projects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rPr>
          <w:trHeight w:val="630"/>
        </w:trPr>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VU21599</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Provide design</w:t>
            </w:r>
            <w:r w:rsidR="00F122A2">
              <w:rPr>
                <w:rFonts w:eastAsia="Calibri"/>
                <w:sz w:val="20"/>
                <w:szCs w:val="22"/>
              </w:rPr>
              <w:t xml:space="preserve"> </w:t>
            </w:r>
            <w:r w:rsidRPr="00C82A05">
              <w:rPr>
                <w:rFonts w:eastAsia="Calibri"/>
                <w:sz w:val="20"/>
                <w:szCs w:val="22"/>
              </w:rPr>
              <w:t>solutions for residential and</w:t>
            </w:r>
            <w:r w:rsidR="0095251D">
              <w:rPr>
                <w:rFonts w:eastAsia="Calibri"/>
                <w:sz w:val="20"/>
                <w:szCs w:val="22"/>
              </w:rPr>
              <w:t xml:space="preserve"> </w:t>
            </w:r>
            <w:r w:rsidRPr="00C82A05">
              <w:rPr>
                <w:rFonts w:eastAsia="Calibri"/>
                <w:sz w:val="20"/>
                <w:szCs w:val="22"/>
              </w:rPr>
              <w:t>commercial buildings</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VU22465</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Provide design</w:t>
            </w:r>
            <w:r w:rsidR="0095251D">
              <w:rPr>
                <w:rFonts w:eastAsia="Calibri"/>
                <w:sz w:val="20"/>
                <w:szCs w:val="22"/>
              </w:rPr>
              <w:t xml:space="preserve"> </w:t>
            </w:r>
            <w:r w:rsidRPr="00C82A05">
              <w:rPr>
                <w:rFonts w:eastAsia="Calibri"/>
                <w:sz w:val="20"/>
                <w:szCs w:val="22"/>
              </w:rPr>
              <w:t>solutions for residential and commercial</w:t>
            </w:r>
            <w:r w:rsidR="0095251D">
              <w:rPr>
                <w:rFonts w:eastAsia="Calibri"/>
                <w:sz w:val="20"/>
                <w:szCs w:val="22"/>
              </w:rPr>
              <w:t xml:space="preserve"> </w:t>
            </w:r>
            <w:r w:rsidRPr="00C82A05">
              <w:rPr>
                <w:rFonts w:eastAsia="Calibri"/>
                <w:sz w:val="20"/>
                <w:szCs w:val="22"/>
              </w:rPr>
              <w:t>buildings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rPr>
          <w:trHeight w:val="758"/>
        </w:trPr>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VU21600</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Integrate digital</w:t>
            </w:r>
            <w:r w:rsidR="00F122A2">
              <w:rPr>
                <w:rFonts w:eastAsia="Calibri"/>
                <w:sz w:val="20"/>
                <w:szCs w:val="22"/>
              </w:rPr>
              <w:t xml:space="preserve"> </w:t>
            </w:r>
            <w:r w:rsidRPr="00C82A05">
              <w:rPr>
                <w:rFonts w:eastAsia="Calibri"/>
                <w:sz w:val="20"/>
                <w:szCs w:val="22"/>
              </w:rPr>
              <w:t>applications into architectural</w:t>
            </w:r>
            <w:r w:rsidR="0095251D">
              <w:rPr>
                <w:rFonts w:eastAsia="Calibri"/>
                <w:sz w:val="20"/>
                <w:szCs w:val="22"/>
              </w:rPr>
              <w:t xml:space="preserve"> </w:t>
            </w:r>
            <w:r w:rsidRPr="00C82A05">
              <w:rPr>
                <w:rFonts w:eastAsia="Calibri"/>
                <w:sz w:val="20"/>
                <w:szCs w:val="22"/>
              </w:rPr>
              <w:t>workflows</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VU22466</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Integrate digital applications into architectural workflows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VU21601</w:t>
            </w:r>
          </w:p>
        </w:tc>
        <w:tc>
          <w:tcPr>
            <w:tcW w:w="1985" w:type="dxa"/>
            <w:shd w:val="clear" w:color="auto" w:fill="auto"/>
          </w:tcPr>
          <w:p w:rsidR="00EB55D8" w:rsidRPr="00C82A05" w:rsidRDefault="00EB55D8" w:rsidP="00F122A2">
            <w:pPr>
              <w:pStyle w:val="Bodycopy"/>
              <w:spacing w:before="80" w:after="80"/>
              <w:rPr>
                <w:rFonts w:eastAsia="Calibri"/>
                <w:sz w:val="20"/>
                <w:szCs w:val="22"/>
              </w:rPr>
            </w:pPr>
            <w:r w:rsidRPr="00C82A05">
              <w:rPr>
                <w:rFonts w:eastAsia="Calibri"/>
                <w:sz w:val="20"/>
                <w:szCs w:val="22"/>
              </w:rPr>
              <w:t>Present architectural</w:t>
            </w:r>
            <w:r w:rsidR="00F122A2">
              <w:rPr>
                <w:rFonts w:eastAsia="Calibri"/>
                <w:sz w:val="20"/>
                <w:szCs w:val="22"/>
              </w:rPr>
              <w:t xml:space="preserve"> </w:t>
            </w:r>
            <w:r w:rsidRPr="00C82A05">
              <w:rPr>
                <w:rFonts w:eastAsia="Calibri"/>
                <w:sz w:val="20"/>
                <w:szCs w:val="22"/>
              </w:rPr>
              <w:t>designs</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VU22467</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Present architectural</w:t>
            </w:r>
            <w:r w:rsidR="0095251D">
              <w:rPr>
                <w:rFonts w:eastAsia="Calibri"/>
                <w:sz w:val="20"/>
                <w:szCs w:val="22"/>
              </w:rPr>
              <w:t xml:space="preserve"> </w:t>
            </w:r>
            <w:r w:rsidRPr="00C82A05">
              <w:rPr>
                <w:rFonts w:eastAsia="Calibri"/>
                <w:sz w:val="20"/>
                <w:szCs w:val="22"/>
              </w:rPr>
              <w:t>designs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VU21602</w:t>
            </w:r>
          </w:p>
        </w:tc>
        <w:tc>
          <w:tcPr>
            <w:tcW w:w="1985" w:type="dxa"/>
            <w:shd w:val="clear" w:color="auto" w:fill="auto"/>
          </w:tcPr>
          <w:p w:rsidR="00EB55D8" w:rsidRPr="00C82A05" w:rsidRDefault="00EB55D8" w:rsidP="00F122A2">
            <w:pPr>
              <w:pStyle w:val="Bodycopy"/>
              <w:spacing w:before="80" w:after="80"/>
              <w:rPr>
                <w:rFonts w:eastAsia="Calibri"/>
                <w:sz w:val="20"/>
                <w:szCs w:val="22"/>
              </w:rPr>
            </w:pPr>
            <w:r w:rsidRPr="00C82A05">
              <w:rPr>
                <w:rFonts w:eastAsia="Calibri"/>
                <w:sz w:val="20"/>
                <w:szCs w:val="22"/>
              </w:rPr>
              <w:t>Manage architectural</w:t>
            </w:r>
            <w:r w:rsidR="00F122A2">
              <w:rPr>
                <w:rFonts w:eastAsia="Calibri"/>
                <w:sz w:val="20"/>
                <w:szCs w:val="22"/>
              </w:rPr>
              <w:t xml:space="preserve"> </w:t>
            </w:r>
            <w:r w:rsidRPr="00C82A05">
              <w:rPr>
                <w:rFonts w:eastAsia="Calibri"/>
                <w:sz w:val="20"/>
                <w:szCs w:val="22"/>
              </w:rPr>
              <w:t>project administration</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VU22468</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Manage architectural</w:t>
            </w:r>
            <w:r w:rsidR="0095251D">
              <w:rPr>
                <w:rFonts w:eastAsia="Calibri"/>
                <w:sz w:val="20"/>
                <w:szCs w:val="22"/>
              </w:rPr>
              <w:t xml:space="preserve"> </w:t>
            </w:r>
            <w:r w:rsidRPr="00C82A05">
              <w:rPr>
                <w:rFonts w:eastAsia="Calibri"/>
                <w:sz w:val="20"/>
                <w:szCs w:val="22"/>
              </w:rPr>
              <w:t>project administration</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VU21603</w:t>
            </w:r>
          </w:p>
        </w:tc>
        <w:tc>
          <w:tcPr>
            <w:tcW w:w="1985" w:type="dxa"/>
            <w:shd w:val="clear" w:color="auto" w:fill="auto"/>
          </w:tcPr>
          <w:p w:rsidR="00EB55D8" w:rsidRPr="00C82A05" w:rsidRDefault="00EB55D8" w:rsidP="00F122A2">
            <w:pPr>
              <w:pStyle w:val="Bodycopy"/>
              <w:spacing w:before="80" w:after="80"/>
              <w:rPr>
                <w:rFonts w:eastAsia="Calibri"/>
                <w:sz w:val="20"/>
                <w:szCs w:val="22"/>
              </w:rPr>
            </w:pPr>
            <w:r w:rsidRPr="00C82A05">
              <w:rPr>
                <w:rFonts w:eastAsia="Calibri"/>
                <w:sz w:val="20"/>
                <w:szCs w:val="22"/>
              </w:rPr>
              <w:t>Undertake complex</w:t>
            </w:r>
            <w:r w:rsidR="00F122A2">
              <w:rPr>
                <w:rFonts w:eastAsia="Calibri"/>
                <w:sz w:val="20"/>
                <w:szCs w:val="22"/>
              </w:rPr>
              <w:t xml:space="preserve"> </w:t>
            </w:r>
            <w:r w:rsidRPr="00C82A05">
              <w:rPr>
                <w:rFonts w:eastAsia="Calibri"/>
                <w:sz w:val="20"/>
                <w:szCs w:val="22"/>
              </w:rPr>
              <w:t>architectural projects</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VU22469</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Undertake complex</w:t>
            </w:r>
            <w:r w:rsidR="0095251D">
              <w:rPr>
                <w:rFonts w:eastAsia="Calibri"/>
                <w:sz w:val="20"/>
                <w:szCs w:val="22"/>
              </w:rPr>
              <w:t xml:space="preserve"> </w:t>
            </w:r>
            <w:r w:rsidRPr="00C82A05">
              <w:rPr>
                <w:rFonts w:eastAsia="Calibri"/>
                <w:sz w:val="20"/>
                <w:szCs w:val="22"/>
              </w:rPr>
              <w:t>architectural projects</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CPCCOHS1001A</w:t>
            </w:r>
          </w:p>
        </w:tc>
        <w:tc>
          <w:tcPr>
            <w:tcW w:w="1985" w:type="dxa"/>
            <w:shd w:val="clear" w:color="auto" w:fill="auto"/>
          </w:tcPr>
          <w:p w:rsidR="00EB55D8" w:rsidRPr="00C82A05" w:rsidRDefault="00EB55D8" w:rsidP="00F122A2">
            <w:pPr>
              <w:pStyle w:val="Bodycopy"/>
              <w:spacing w:before="80" w:after="80"/>
              <w:rPr>
                <w:rFonts w:eastAsia="Calibri"/>
                <w:sz w:val="20"/>
                <w:szCs w:val="22"/>
              </w:rPr>
            </w:pPr>
            <w:r w:rsidRPr="00C82A05">
              <w:rPr>
                <w:rFonts w:eastAsia="Calibri"/>
                <w:sz w:val="20"/>
                <w:szCs w:val="22"/>
              </w:rPr>
              <w:t>Work safely in</w:t>
            </w:r>
            <w:r w:rsidR="00F122A2">
              <w:rPr>
                <w:rFonts w:eastAsia="Calibri"/>
                <w:sz w:val="20"/>
                <w:szCs w:val="22"/>
              </w:rPr>
              <w:t xml:space="preserve"> </w:t>
            </w:r>
            <w:r w:rsidRPr="00C82A05">
              <w:rPr>
                <w:rFonts w:eastAsia="Calibri"/>
                <w:sz w:val="20"/>
                <w:szCs w:val="22"/>
              </w:rPr>
              <w:t>the construction industry</w:t>
            </w:r>
          </w:p>
        </w:tc>
        <w:tc>
          <w:tcPr>
            <w:tcW w:w="1701"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CPCCWHS1001</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Prepare to work safely in the construction industry</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Equivalent</w:t>
            </w:r>
          </w:p>
        </w:tc>
      </w:tr>
    </w:tbl>
    <w:p w:rsidR="0095251D" w:rsidRDefault="0095251D" w:rsidP="0095251D">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701"/>
        <w:gridCol w:w="1984"/>
        <w:gridCol w:w="1559"/>
      </w:tblGrid>
      <w:tr w:rsidR="0095251D" w:rsidRPr="00C82A05" w:rsidTr="00842853">
        <w:tc>
          <w:tcPr>
            <w:tcW w:w="3828" w:type="dxa"/>
            <w:gridSpan w:val="2"/>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lastRenderedPageBreak/>
              <w:t>22268VIC Advanced Diploma of Building Design (Architectural)</w:t>
            </w:r>
          </w:p>
        </w:tc>
        <w:tc>
          <w:tcPr>
            <w:tcW w:w="3685" w:type="dxa"/>
            <w:gridSpan w:val="2"/>
            <w:shd w:val="clear" w:color="auto" w:fill="D9D9D9"/>
          </w:tcPr>
          <w:p w:rsidR="0095251D" w:rsidRPr="00C43CBD" w:rsidRDefault="0095251D" w:rsidP="00842853">
            <w:pPr>
              <w:pStyle w:val="Bodycopy"/>
              <w:rPr>
                <w:rFonts w:eastAsia="Calibri"/>
                <w:b/>
                <w:sz w:val="21"/>
                <w:szCs w:val="21"/>
              </w:rPr>
            </w:pPr>
            <w:r w:rsidRPr="00C43CBD">
              <w:rPr>
                <w:rFonts w:eastAsia="Calibri"/>
                <w:b/>
                <w:sz w:val="21"/>
                <w:szCs w:val="21"/>
              </w:rPr>
              <w:t xml:space="preserve">New course </w:t>
            </w:r>
          </w:p>
          <w:p w:rsidR="0095251D" w:rsidRPr="00C82A05" w:rsidRDefault="000D5215" w:rsidP="00842853">
            <w:pPr>
              <w:pStyle w:val="Bodycopy"/>
              <w:rPr>
                <w:rFonts w:eastAsia="Calibri"/>
                <w:b/>
                <w:sz w:val="21"/>
                <w:szCs w:val="21"/>
              </w:rPr>
            </w:pPr>
            <w:r>
              <w:rPr>
                <w:rFonts w:eastAsia="Calibri"/>
                <w:b/>
                <w:sz w:val="21"/>
                <w:szCs w:val="21"/>
              </w:rPr>
              <w:t>22477</w:t>
            </w:r>
            <w:r w:rsidR="0095251D" w:rsidRPr="00C82A05">
              <w:rPr>
                <w:rFonts w:eastAsia="Calibri"/>
                <w:b/>
                <w:sz w:val="21"/>
                <w:szCs w:val="21"/>
              </w:rPr>
              <w:t>VIC Advanced Diploma of Building Design (Architectural)</w:t>
            </w:r>
          </w:p>
        </w:tc>
        <w:tc>
          <w:tcPr>
            <w:tcW w:w="1559" w:type="dxa"/>
            <w:vMerge w:val="restart"/>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t xml:space="preserve">Comment/ </w:t>
            </w:r>
            <w:r w:rsidRPr="0095251D">
              <w:rPr>
                <w:rFonts w:eastAsia="Calibri"/>
                <w:b/>
                <w:sz w:val="21"/>
                <w:szCs w:val="21"/>
              </w:rPr>
              <w:t>Relationship</w:t>
            </w:r>
          </w:p>
        </w:tc>
      </w:tr>
      <w:tr w:rsidR="0095251D" w:rsidRPr="00C82A05" w:rsidTr="00842853">
        <w:tc>
          <w:tcPr>
            <w:tcW w:w="1843" w:type="dxa"/>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t>Unit code</w:t>
            </w:r>
          </w:p>
        </w:tc>
        <w:tc>
          <w:tcPr>
            <w:tcW w:w="1985" w:type="dxa"/>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t>Unit title</w:t>
            </w:r>
          </w:p>
        </w:tc>
        <w:tc>
          <w:tcPr>
            <w:tcW w:w="1701" w:type="dxa"/>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t>Unit code</w:t>
            </w:r>
          </w:p>
        </w:tc>
        <w:tc>
          <w:tcPr>
            <w:tcW w:w="1984" w:type="dxa"/>
            <w:shd w:val="clear" w:color="auto" w:fill="D9D9D9"/>
          </w:tcPr>
          <w:p w:rsidR="0095251D" w:rsidRPr="00C82A05" w:rsidRDefault="0095251D" w:rsidP="00842853">
            <w:pPr>
              <w:pStyle w:val="Bodycopy"/>
              <w:rPr>
                <w:rFonts w:eastAsia="Calibri"/>
                <w:b/>
                <w:sz w:val="21"/>
                <w:szCs w:val="21"/>
              </w:rPr>
            </w:pPr>
            <w:r w:rsidRPr="00C82A05">
              <w:rPr>
                <w:rFonts w:eastAsia="Calibri"/>
                <w:b/>
                <w:sz w:val="21"/>
                <w:szCs w:val="21"/>
              </w:rPr>
              <w:t>Unit title</w:t>
            </w:r>
          </w:p>
        </w:tc>
        <w:tc>
          <w:tcPr>
            <w:tcW w:w="1559" w:type="dxa"/>
            <w:vMerge/>
            <w:shd w:val="clear" w:color="auto" w:fill="D9D9D9"/>
          </w:tcPr>
          <w:p w:rsidR="0095251D" w:rsidRPr="00C82A05" w:rsidRDefault="0095251D" w:rsidP="00842853">
            <w:pPr>
              <w:pStyle w:val="Bodycopy"/>
              <w:rPr>
                <w:rFonts w:eastAsia="Calibri"/>
                <w:b/>
                <w:sz w:val="21"/>
                <w:szCs w:val="21"/>
              </w:rPr>
            </w:pPr>
          </w:p>
        </w:tc>
      </w:tr>
      <w:tr w:rsidR="00EB55D8" w:rsidRPr="001710DC"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BSBSMB404A</w:t>
            </w:r>
          </w:p>
        </w:tc>
        <w:tc>
          <w:tcPr>
            <w:tcW w:w="1985" w:type="dxa"/>
            <w:shd w:val="clear" w:color="auto" w:fill="auto"/>
          </w:tcPr>
          <w:p w:rsidR="00EB55D8" w:rsidRPr="00C82A05" w:rsidRDefault="00EB55D8" w:rsidP="00F122A2">
            <w:pPr>
              <w:pStyle w:val="Bodycopy"/>
              <w:spacing w:before="80" w:after="80"/>
              <w:rPr>
                <w:rFonts w:eastAsia="Calibri"/>
                <w:sz w:val="20"/>
                <w:szCs w:val="22"/>
              </w:rPr>
            </w:pPr>
            <w:r w:rsidRPr="00C82A05">
              <w:rPr>
                <w:rFonts w:eastAsia="Calibri"/>
                <w:sz w:val="20"/>
                <w:szCs w:val="22"/>
              </w:rPr>
              <w:t>Undertake small</w:t>
            </w:r>
            <w:r w:rsidR="00F122A2">
              <w:rPr>
                <w:rFonts w:eastAsia="Calibri"/>
                <w:sz w:val="20"/>
                <w:szCs w:val="22"/>
              </w:rPr>
              <w:t xml:space="preserve"> </w:t>
            </w:r>
            <w:r w:rsidRPr="00C82A05">
              <w:rPr>
                <w:rFonts w:eastAsia="Calibri"/>
                <w:sz w:val="20"/>
                <w:szCs w:val="22"/>
              </w:rPr>
              <w:t>business planning</w:t>
            </w:r>
          </w:p>
        </w:tc>
        <w:tc>
          <w:tcPr>
            <w:tcW w:w="1701"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BSBSMB404</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Undertake small business planning</w:t>
            </w:r>
          </w:p>
        </w:tc>
        <w:tc>
          <w:tcPr>
            <w:tcW w:w="1559"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 xml:space="preserve">Equivalent </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BSBPMG407A</w:t>
            </w:r>
          </w:p>
        </w:tc>
        <w:tc>
          <w:tcPr>
            <w:tcW w:w="1985"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Apply risk management techniques</w:t>
            </w:r>
          </w:p>
        </w:tc>
        <w:tc>
          <w:tcPr>
            <w:tcW w:w="1701"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BSBPMG415</w:t>
            </w:r>
          </w:p>
        </w:tc>
        <w:tc>
          <w:tcPr>
            <w:tcW w:w="1984"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Apply project risk management techniques</w:t>
            </w:r>
          </w:p>
        </w:tc>
        <w:tc>
          <w:tcPr>
            <w:tcW w:w="1559" w:type="dxa"/>
            <w:shd w:val="clear" w:color="auto" w:fill="auto"/>
          </w:tcPr>
          <w:p w:rsidR="00EB55D8" w:rsidRPr="00C82A05" w:rsidRDefault="00EB20C3" w:rsidP="00A93092">
            <w:pPr>
              <w:pStyle w:val="Bodycopy"/>
              <w:spacing w:before="80" w:after="80"/>
              <w:rPr>
                <w:rFonts w:eastAsia="Calibri"/>
                <w:sz w:val="20"/>
                <w:szCs w:val="22"/>
              </w:rPr>
            </w:pPr>
            <w:r>
              <w:rPr>
                <w:rFonts w:eastAsia="Calibri"/>
                <w:sz w:val="20"/>
                <w:szCs w:val="22"/>
              </w:rPr>
              <w:t xml:space="preserve">Not </w:t>
            </w:r>
            <w:r w:rsidR="00EB55D8"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VU21604</w:t>
            </w:r>
          </w:p>
        </w:tc>
        <w:tc>
          <w:tcPr>
            <w:tcW w:w="1985" w:type="dxa"/>
            <w:shd w:val="clear" w:color="auto" w:fill="auto"/>
          </w:tcPr>
          <w:p w:rsidR="00EB55D8" w:rsidRPr="00C82A05" w:rsidRDefault="00EB55D8" w:rsidP="00F122A2">
            <w:pPr>
              <w:pStyle w:val="Bodycopy"/>
              <w:spacing w:before="80" w:after="80"/>
              <w:rPr>
                <w:rFonts w:eastAsia="Calibri"/>
                <w:sz w:val="20"/>
                <w:szCs w:val="22"/>
              </w:rPr>
            </w:pPr>
            <w:r w:rsidRPr="00C82A05">
              <w:rPr>
                <w:rFonts w:eastAsia="Calibri"/>
                <w:sz w:val="20"/>
                <w:szCs w:val="22"/>
              </w:rPr>
              <w:t>Conduct a Bushfire</w:t>
            </w:r>
            <w:r w:rsidR="00F122A2">
              <w:rPr>
                <w:rFonts w:eastAsia="Calibri"/>
                <w:sz w:val="20"/>
                <w:szCs w:val="22"/>
              </w:rPr>
              <w:t xml:space="preserve"> </w:t>
            </w:r>
            <w:r w:rsidRPr="00C82A05">
              <w:rPr>
                <w:rFonts w:eastAsia="Calibri"/>
                <w:sz w:val="20"/>
                <w:szCs w:val="22"/>
              </w:rPr>
              <w:t>Attack Level (BAL) assessment</w:t>
            </w:r>
          </w:p>
        </w:tc>
        <w:tc>
          <w:tcPr>
            <w:tcW w:w="1701" w:type="dxa"/>
            <w:shd w:val="clear" w:color="auto" w:fill="auto"/>
          </w:tcPr>
          <w:p w:rsidR="00EB55D8" w:rsidRPr="00C82A05" w:rsidRDefault="004272C5" w:rsidP="00A93092">
            <w:pPr>
              <w:pStyle w:val="Bodycopy"/>
              <w:spacing w:before="80" w:after="80"/>
              <w:rPr>
                <w:rFonts w:eastAsia="Calibri"/>
                <w:sz w:val="20"/>
                <w:szCs w:val="22"/>
              </w:rPr>
            </w:pPr>
            <w:r w:rsidRPr="004272C5">
              <w:rPr>
                <w:rFonts w:eastAsia="Calibri"/>
                <w:sz w:val="20"/>
                <w:szCs w:val="22"/>
              </w:rPr>
              <w:t>VU22470</w:t>
            </w:r>
          </w:p>
        </w:tc>
        <w:tc>
          <w:tcPr>
            <w:tcW w:w="1984" w:type="dxa"/>
            <w:shd w:val="clear" w:color="auto" w:fill="auto"/>
          </w:tcPr>
          <w:p w:rsidR="00EB55D8" w:rsidRPr="00C82A05" w:rsidRDefault="00EB55D8" w:rsidP="00F122A2">
            <w:pPr>
              <w:pStyle w:val="Bodycopy"/>
              <w:spacing w:before="80" w:after="80"/>
              <w:rPr>
                <w:rFonts w:eastAsia="Calibri"/>
                <w:sz w:val="20"/>
                <w:szCs w:val="22"/>
              </w:rPr>
            </w:pPr>
            <w:r w:rsidRPr="00C82A05">
              <w:rPr>
                <w:rFonts w:eastAsia="Calibri"/>
                <w:sz w:val="20"/>
                <w:szCs w:val="22"/>
              </w:rPr>
              <w:t>Conduct, interpret and apply a Bushfire</w:t>
            </w:r>
            <w:r w:rsidR="00F122A2">
              <w:rPr>
                <w:rFonts w:eastAsia="Calibri"/>
                <w:sz w:val="20"/>
                <w:szCs w:val="22"/>
              </w:rPr>
              <w:t xml:space="preserve"> </w:t>
            </w:r>
            <w:r w:rsidRPr="00C82A05">
              <w:rPr>
                <w:rFonts w:eastAsia="Calibri"/>
                <w:sz w:val="20"/>
                <w:szCs w:val="22"/>
              </w:rPr>
              <w:t>Attack Level (BAL) assessment</w:t>
            </w:r>
          </w:p>
        </w:tc>
        <w:tc>
          <w:tcPr>
            <w:tcW w:w="1559" w:type="dxa"/>
            <w:shd w:val="clear" w:color="auto" w:fill="auto"/>
          </w:tcPr>
          <w:p w:rsidR="00EB55D8" w:rsidRPr="00C82A05" w:rsidRDefault="00F93B49" w:rsidP="00A93092">
            <w:pPr>
              <w:pStyle w:val="Bodycopy"/>
              <w:spacing w:before="80" w:after="80"/>
              <w:rPr>
                <w:rFonts w:eastAsia="Calibri"/>
                <w:sz w:val="20"/>
                <w:szCs w:val="22"/>
              </w:rPr>
            </w:pPr>
            <w:r>
              <w:rPr>
                <w:rFonts w:eastAsia="Calibri"/>
                <w:sz w:val="20"/>
                <w:szCs w:val="22"/>
              </w:rPr>
              <w:t xml:space="preserve">Not </w:t>
            </w:r>
            <w:r w:rsidR="00EB55D8" w:rsidRPr="00C82A05">
              <w:rPr>
                <w:rFonts w:eastAsia="Calibri"/>
                <w:sz w:val="20"/>
                <w:szCs w:val="22"/>
              </w:rPr>
              <w:t>Equivalent</w:t>
            </w:r>
          </w:p>
        </w:tc>
      </w:tr>
      <w:tr w:rsidR="00EB55D8" w:rsidTr="0095251D">
        <w:tc>
          <w:tcPr>
            <w:tcW w:w="1843" w:type="dxa"/>
            <w:shd w:val="clear" w:color="auto" w:fill="auto"/>
          </w:tcPr>
          <w:p w:rsidR="00EB55D8" w:rsidRPr="00C82A05" w:rsidRDefault="00EB55D8" w:rsidP="00A93092">
            <w:pPr>
              <w:pStyle w:val="Bodycopy"/>
              <w:spacing w:before="80" w:after="80"/>
              <w:rPr>
                <w:rFonts w:eastAsia="Calibri"/>
                <w:sz w:val="20"/>
                <w:szCs w:val="22"/>
              </w:rPr>
            </w:pPr>
            <w:r w:rsidRPr="00C82A05">
              <w:rPr>
                <w:rFonts w:eastAsia="Calibri"/>
                <w:sz w:val="20"/>
                <w:szCs w:val="22"/>
              </w:rPr>
              <w:t>VU21605</w:t>
            </w:r>
          </w:p>
        </w:tc>
        <w:tc>
          <w:tcPr>
            <w:tcW w:w="1985" w:type="dxa"/>
            <w:shd w:val="clear" w:color="auto" w:fill="auto"/>
          </w:tcPr>
          <w:p w:rsidR="00EB55D8" w:rsidRPr="00C82A05" w:rsidRDefault="00EB55D8" w:rsidP="00F122A2">
            <w:pPr>
              <w:pStyle w:val="Bodycopy"/>
              <w:spacing w:before="80" w:after="80"/>
              <w:rPr>
                <w:rFonts w:eastAsia="Calibri"/>
                <w:sz w:val="20"/>
                <w:szCs w:val="22"/>
              </w:rPr>
            </w:pPr>
            <w:r w:rsidRPr="00C82A05">
              <w:rPr>
                <w:rFonts w:eastAsia="Calibri"/>
                <w:sz w:val="20"/>
                <w:szCs w:val="22"/>
              </w:rPr>
              <w:t>Apply Bushfire Attack</w:t>
            </w:r>
            <w:r w:rsidR="00F122A2">
              <w:rPr>
                <w:rFonts w:eastAsia="Calibri"/>
                <w:sz w:val="20"/>
                <w:szCs w:val="22"/>
              </w:rPr>
              <w:t xml:space="preserve"> </w:t>
            </w:r>
            <w:r w:rsidRPr="00C82A05">
              <w:rPr>
                <w:rFonts w:eastAsia="Calibri"/>
                <w:sz w:val="20"/>
                <w:szCs w:val="22"/>
              </w:rPr>
              <w:t xml:space="preserve">Level (BAL) assessment to </w:t>
            </w:r>
            <w:r w:rsidR="0095251D">
              <w:rPr>
                <w:rFonts w:eastAsia="Calibri"/>
                <w:sz w:val="20"/>
                <w:szCs w:val="22"/>
              </w:rPr>
              <w:t xml:space="preserve">the </w:t>
            </w:r>
            <w:r w:rsidRPr="00C82A05">
              <w:rPr>
                <w:rFonts w:eastAsia="Calibri"/>
                <w:sz w:val="20"/>
                <w:szCs w:val="22"/>
              </w:rPr>
              <w:t>design and construction process</w:t>
            </w:r>
          </w:p>
        </w:tc>
        <w:tc>
          <w:tcPr>
            <w:tcW w:w="1701" w:type="dxa"/>
            <w:shd w:val="clear" w:color="auto" w:fill="auto"/>
          </w:tcPr>
          <w:p w:rsidR="00EB55D8" w:rsidRPr="00F93B49" w:rsidRDefault="004272C5" w:rsidP="00EB55D8">
            <w:pPr>
              <w:pStyle w:val="Bodycopy"/>
              <w:rPr>
                <w:rFonts w:eastAsia="Calibri"/>
                <w:sz w:val="20"/>
                <w:szCs w:val="20"/>
              </w:rPr>
            </w:pPr>
            <w:r w:rsidRPr="004272C5">
              <w:rPr>
                <w:rFonts w:eastAsia="Calibri"/>
                <w:sz w:val="20"/>
                <w:szCs w:val="20"/>
              </w:rPr>
              <w:t>VU22470</w:t>
            </w:r>
          </w:p>
        </w:tc>
        <w:tc>
          <w:tcPr>
            <w:tcW w:w="1984" w:type="dxa"/>
            <w:shd w:val="clear" w:color="auto" w:fill="auto"/>
          </w:tcPr>
          <w:p w:rsidR="00EB55D8" w:rsidRPr="00F93B49" w:rsidRDefault="00F93B49" w:rsidP="00EB55D8">
            <w:pPr>
              <w:pStyle w:val="Bodycopy"/>
              <w:rPr>
                <w:rFonts w:eastAsia="Calibri"/>
                <w:sz w:val="20"/>
                <w:szCs w:val="20"/>
              </w:rPr>
            </w:pPr>
            <w:r w:rsidRPr="00F93B49">
              <w:rPr>
                <w:rFonts w:eastAsia="Calibri"/>
                <w:sz w:val="20"/>
                <w:szCs w:val="20"/>
              </w:rPr>
              <w:t>Conduct, interpret and apply a Bushfire Attack Level (BAL) assessment</w:t>
            </w:r>
          </w:p>
        </w:tc>
        <w:tc>
          <w:tcPr>
            <w:tcW w:w="1559" w:type="dxa"/>
            <w:shd w:val="clear" w:color="auto" w:fill="auto"/>
          </w:tcPr>
          <w:p w:rsidR="00EB55D8" w:rsidRPr="00F93B49" w:rsidRDefault="00F93B49" w:rsidP="00EB55D8">
            <w:pPr>
              <w:pStyle w:val="Bodycopy"/>
              <w:rPr>
                <w:rFonts w:eastAsia="Calibri"/>
                <w:sz w:val="20"/>
                <w:szCs w:val="20"/>
              </w:rPr>
            </w:pPr>
            <w:r w:rsidRPr="00F93B49">
              <w:rPr>
                <w:rFonts w:eastAsia="Calibri"/>
                <w:sz w:val="20"/>
                <w:szCs w:val="20"/>
              </w:rPr>
              <w:t>Not Equivalent</w:t>
            </w:r>
          </w:p>
        </w:tc>
      </w:tr>
    </w:tbl>
    <w:p w:rsidR="0095251D" w:rsidRDefault="0095251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rsidTr="006A40D8">
        <w:tc>
          <w:tcPr>
            <w:tcW w:w="3119" w:type="dxa"/>
            <w:tcBorders>
              <w:right w:val="single" w:sz="4" w:space="0" w:color="auto"/>
            </w:tcBorders>
            <w:shd w:val="clear" w:color="auto" w:fill="DBE5F1"/>
          </w:tcPr>
          <w:p w:rsidR="000D7FDC" w:rsidRPr="009F04FF" w:rsidRDefault="00EB55D8" w:rsidP="003B6FAB">
            <w:pPr>
              <w:pStyle w:val="SectionBSubsection"/>
            </w:pPr>
            <w:r>
              <w:br w:type="page"/>
            </w:r>
            <w:r>
              <w:rPr>
                <w:rFonts w:ascii="Times New Roman" w:hAnsi="Times New Roman"/>
                <w:b w:val="0"/>
                <w:sz w:val="24"/>
                <w:szCs w:val="24"/>
                <w:lang w:val="en-GB" w:eastAsia="en-GB"/>
              </w:rPr>
              <w:br w:type="page"/>
            </w:r>
            <w:r>
              <w:br w:type="page"/>
            </w:r>
            <w:r>
              <w:rPr>
                <w:rFonts w:ascii="Times New Roman" w:hAnsi="Times New Roman"/>
                <w:b w:val="0"/>
                <w:sz w:val="24"/>
                <w:szCs w:val="24"/>
                <w:lang w:val="en-GB" w:eastAsia="en-GB"/>
              </w:rPr>
              <w:br w:type="page"/>
            </w:r>
            <w:r>
              <w:br w:type="page"/>
            </w:r>
            <w:bookmarkStart w:id="32" w:name="_Toc512522475"/>
            <w:r w:rsidR="000D7FDC" w:rsidRPr="009F04FF">
              <w:t>Course outcomes</w:t>
            </w:r>
            <w:bookmarkEnd w:id="32"/>
          </w:p>
        </w:tc>
        <w:tc>
          <w:tcPr>
            <w:tcW w:w="5953" w:type="dxa"/>
            <w:tcBorders>
              <w:left w:val="single" w:sz="4" w:space="0" w:color="auto"/>
            </w:tcBorders>
            <w:shd w:val="clear" w:color="auto" w:fill="DBE5F1"/>
          </w:tcPr>
          <w:p w:rsidR="000D7FDC" w:rsidRPr="009F04FF" w:rsidRDefault="000D7FDC" w:rsidP="00051F1D">
            <w:pPr>
              <w:pStyle w:val="Standard"/>
            </w:pPr>
            <w:r w:rsidRPr="009F04FF">
              <w:t>Standards 1, 2, 3 and 4 AQTF Standards for Accredited Courses</w:t>
            </w:r>
          </w:p>
        </w:tc>
      </w:tr>
      <w:tr w:rsidR="003201B9" w:rsidRPr="00982853" w:rsidTr="005200A6">
        <w:tc>
          <w:tcPr>
            <w:tcW w:w="3119" w:type="dxa"/>
          </w:tcPr>
          <w:p w:rsidR="003201B9" w:rsidRPr="009F04FF" w:rsidRDefault="003201B9" w:rsidP="003201B9">
            <w:pPr>
              <w:pStyle w:val="SectionBSubsection2"/>
              <w:ind w:hanging="402"/>
            </w:pPr>
            <w:bookmarkStart w:id="33" w:name="_Toc512522476"/>
            <w:r w:rsidRPr="009F04FF">
              <w:t>Qualification level</w:t>
            </w:r>
            <w:bookmarkEnd w:id="33"/>
          </w:p>
        </w:tc>
        <w:tc>
          <w:tcPr>
            <w:tcW w:w="5953" w:type="dxa"/>
          </w:tcPr>
          <w:p w:rsidR="003201B9" w:rsidRPr="00634052" w:rsidRDefault="003201B9" w:rsidP="003201B9">
            <w:pPr>
              <w:pStyle w:val="Bodycopy"/>
              <w:rPr>
                <w:b/>
                <w:bCs/>
                <w:lang w:val="en-AU"/>
              </w:rPr>
            </w:pPr>
            <w:r w:rsidRPr="00634052">
              <w:rPr>
                <w:b/>
                <w:bCs/>
                <w:lang w:val="en-AU"/>
              </w:rPr>
              <w:t>Reference: Standards 1, 2 and 3 AQTF Standards for Accredited Courses</w:t>
            </w:r>
          </w:p>
          <w:p w:rsidR="003201B9" w:rsidRPr="00EB55D8" w:rsidRDefault="003201B9" w:rsidP="003201B9">
            <w:pPr>
              <w:pStyle w:val="Bodycopy"/>
              <w:rPr>
                <w:bCs/>
                <w:lang w:val="en-AU"/>
              </w:rPr>
            </w:pPr>
            <w:r w:rsidRPr="00EB55D8">
              <w:rPr>
                <w:bCs/>
                <w:lang w:val="en-AU"/>
              </w:rPr>
              <w:t xml:space="preserve">The outcomes of the </w:t>
            </w:r>
            <w:r w:rsidR="000D5215">
              <w:rPr>
                <w:bCs/>
                <w:i/>
                <w:lang w:val="en-AU"/>
              </w:rPr>
              <w:t>22477</w:t>
            </w:r>
            <w:r w:rsidRPr="00633C3D">
              <w:rPr>
                <w:bCs/>
                <w:i/>
                <w:lang w:val="en-AU"/>
              </w:rPr>
              <w:t>VIC</w:t>
            </w:r>
            <w:r w:rsidRPr="00E11573">
              <w:rPr>
                <w:bCs/>
                <w:i/>
                <w:lang w:val="en-AU"/>
              </w:rPr>
              <w:t xml:space="preserve"> Advanced Diploma of Building Design (Architectural)</w:t>
            </w:r>
            <w:r w:rsidRPr="00EB55D8">
              <w:rPr>
                <w:bCs/>
                <w:lang w:val="en-AU"/>
              </w:rPr>
              <w:t xml:space="preserve"> comply with the criteria of the </w:t>
            </w:r>
            <w:r>
              <w:rPr>
                <w:bCs/>
                <w:lang w:val="en-AU"/>
              </w:rPr>
              <w:t>AQF</w:t>
            </w:r>
            <w:r w:rsidRPr="00EB55D8">
              <w:rPr>
                <w:bCs/>
                <w:lang w:val="en-AU"/>
              </w:rPr>
              <w:t xml:space="preserve"> Advanced Diploma qualification type descriptor as defined by the AQF, Second Edition, January 2013.</w:t>
            </w:r>
            <w:r>
              <w:rPr>
                <w:bCs/>
                <w:lang w:val="en-AU"/>
              </w:rPr>
              <w:t xml:space="preserve"> </w:t>
            </w:r>
          </w:p>
          <w:p w:rsidR="003201B9" w:rsidRPr="00EB55D8" w:rsidRDefault="003201B9" w:rsidP="003201B9">
            <w:pPr>
              <w:pStyle w:val="Bodycopy"/>
              <w:rPr>
                <w:b/>
                <w:bCs/>
                <w:lang w:val="en-AU"/>
              </w:rPr>
            </w:pPr>
            <w:r w:rsidRPr="00EB55D8">
              <w:rPr>
                <w:b/>
                <w:bCs/>
                <w:lang w:val="en-AU"/>
              </w:rPr>
              <w:t>Knowledge</w:t>
            </w:r>
          </w:p>
          <w:p w:rsidR="003201B9" w:rsidRPr="00EB55D8" w:rsidRDefault="003201B9" w:rsidP="003201B9">
            <w:pPr>
              <w:pStyle w:val="Bodycopy"/>
              <w:rPr>
                <w:bCs/>
                <w:lang w:val="en-AU"/>
              </w:rPr>
            </w:pPr>
            <w:r w:rsidRPr="00EB55D8">
              <w:rPr>
                <w:bCs/>
                <w:lang w:val="en-AU"/>
              </w:rPr>
              <w:t xml:space="preserve">Graduates of the </w:t>
            </w:r>
            <w:r w:rsidR="000D5215">
              <w:rPr>
                <w:bCs/>
                <w:i/>
                <w:lang w:val="en-AU"/>
              </w:rPr>
              <w:t>22477</w:t>
            </w:r>
            <w:r w:rsidRPr="00633C3D">
              <w:rPr>
                <w:bCs/>
                <w:i/>
                <w:lang w:val="en-AU"/>
              </w:rPr>
              <w:t>VIC</w:t>
            </w:r>
            <w:r w:rsidRPr="00E11573">
              <w:rPr>
                <w:bCs/>
                <w:i/>
                <w:lang w:val="en-AU"/>
              </w:rPr>
              <w:t xml:space="preserve"> Advanced Diploma of Building Design (Architectural)</w:t>
            </w:r>
            <w:r w:rsidRPr="00EB55D8">
              <w:rPr>
                <w:bCs/>
                <w:lang w:val="en-AU"/>
              </w:rPr>
              <w:t xml:space="preserve"> will have specialised and integrated technical and theoretical knowledge with depth within one or more fields of work and learning</w:t>
            </w:r>
            <w:r w:rsidR="000C6819">
              <w:rPr>
                <w:bCs/>
                <w:lang w:val="en-AU"/>
              </w:rPr>
              <w:t>,</w:t>
            </w:r>
            <w:r w:rsidRPr="00EB55D8">
              <w:rPr>
                <w:bCs/>
                <w:lang w:val="en-AU"/>
              </w:rPr>
              <w:t xml:space="preserve"> such as:</w:t>
            </w:r>
          </w:p>
          <w:p w:rsidR="003201B9" w:rsidRPr="00EB55D8" w:rsidRDefault="003201B9" w:rsidP="003201B9">
            <w:pPr>
              <w:pStyle w:val="ListBullet"/>
              <w:spacing w:before="0" w:after="80"/>
              <w:ind w:left="318" w:hanging="318"/>
              <w:rPr>
                <w:lang w:val="en-AU"/>
              </w:rPr>
            </w:pPr>
            <w:r w:rsidRPr="00EB55D8">
              <w:rPr>
                <w:lang w:val="en-AU"/>
              </w:rPr>
              <w:t>demonstrating an understanding of specialised knowledge of structural and construction technology</w:t>
            </w:r>
          </w:p>
          <w:p w:rsidR="003201B9" w:rsidRPr="00EB55D8" w:rsidRDefault="003201B9" w:rsidP="003201B9">
            <w:pPr>
              <w:pStyle w:val="ListBullet"/>
              <w:spacing w:before="0" w:after="80"/>
              <w:ind w:left="318" w:hanging="318"/>
              <w:rPr>
                <w:lang w:val="en-AU"/>
              </w:rPr>
            </w:pPr>
            <w:r w:rsidRPr="00EB55D8">
              <w:rPr>
                <w:lang w:val="en-AU"/>
              </w:rPr>
              <w:t>employing a range of applications required in architectural workflows</w:t>
            </w:r>
          </w:p>
          <w:p w:rsidR="003201B9" w:rsidRPr="003201B9" w:rsidRDefault="003201B9" w:rsidP="003201B9">
            <w:pPr>
              <w:pStyle w:val="ListBullet"/>
              <w:spacing w:before="0"/>
              <w:ind w:left="318" w:hanging="318"/>
              <w:rPr>
                <w:lang w:val="en-AU"/>
              </w:rPr>
            </w:pPr>
            <w:r w:rsidRPr="00EB55D8">
              <w:rPr>
                <w:lang w:val="en-AU"/>
              </w:rPr>
              <w:t>applying the principles of sustainability and safety to building design, including the technical knowledge of selecting suitable construction materials.</w:t>
            </w:r>
          </w:p>
        </w:tc>
      </w:tr>
    </w:tbl>
    <w:p w:rsidR="003201B9" w:rsidRDefault="003201B9">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rsidTr="005200A6">
        <w:tc>
          <w:tcPr>
            <w:tcW w:w="3119" w:type="dxa"/>
          </w:tcPr>
          <w:p w:rsidR="00982853" w:rsidRPr="009F04FF" w:rsidRDefault="00982853" w:rsidP="003201B9">
            <w:pPr>
              <w:pStyle w:val="SectionBSubsection2"/>
              <w:numPr>
                <w:ilvl w:val="0"/>
                <w:numId w:val="0"/>
              </w:numPr>
            </w:pPr>
          </w:p>
        </w:tc>
        <w:tc>
          <w:tcPr>
            <w:tcW w:w="5953" w:type="dxa"/>
          </w:tcPr>
          <w:p w:rsidR="00EB55D8" w:rsidRPr="00EB55D8" w:rsidRDefault="00EB55D8" w:rsidP="00EB55D8">
            <w:pPr>
              <w:pStyle w:val="Bodycopy"/>
              <w:rPr>
                <w:b/>
                <w:bCs/>
                <w:lang w:val="en-AU"/>
              </w:rPr>
            </w:pPr>
            <w:r w:rsidRPr="00EB55D8">
              <w:rPr>
                <w:b/>
                <w:bCs/>
                <w:lang w:val="en-AU"/>
              </w:rPr>
              <w:t>Skills</w:t>
            </w:r>
          </w:p>
          <w:p w:rsidR="00EB55D8" w:rsidRPr="00EB55D8" w:rsidRDefault="00EB55D8" w:rsidP="00EB55D8">
            <w:pPr>
              <w:pStyle w:val="Bodycopy"/>
              <w:rPr>
                <w:bCs/>
                <w:lang w:val="en-AU"/>
              </w:rPr>
            </w:pPr>
            <w:r w:rsidRPr="00EB55D8">
              <w:rPr>
                <w:bCs/>
                <w:lang w:val="en-AU"/>
              </w:rPr>
              <w:t xml:space="preserve">Graduates of </w:t>
            </w:r>
            <w:r w:rsidR="000D5215">
              <w:rPr>
                <w:bCs/>
                <w:i/>
                <w:lang w:val="en-AU"/>
              </w:rPr>
              <w:t>22477</w:t>
            </w:r>
            <w:r w:rsidR="00E11573" w:rsidRPr="00633C3D">
              <w:rPr>
                <w:bCs/>
                <w:i/>
                <w:lang w:val="en-AU"/>
              </w:rPr>
              <w:t>VIC</w:t>
            </w:r>
            <w:r w:rsidR="00E11573" w:rsidRPr="00E11573">
              <w:rPr>
                <w:bCs/>
                <w:i/>
                <w:lang w:val="en-AU"/>
              </w:rPr>
              <w:t xml:space="preserve"> Advanced Diploma of Building Design (Architectural)</w:t>
            </w:r>
            <w:r w:rsidRPr="00EB55D8">
              <w:rPr>
                <w:bCs/>
                <w:lang w:val="en-AU"/>
              </w:rPr>
              <w:t xml:space="preserve"> will have a wide range of cognitive and communication skills, and specialised technical, creative or conceptual skills to select and apply methods and technologies to:</w:t>
            </w:r>
          </w:p>
          <w:p w:rsidR="00EB55D8" w:rsidRPr="00EB55D8" w:rsidRDefault="00EB55D8" w:rsidP="003201B9">
            <w:pPr>
              <w:pStyle w:val="ListBullet"/>
              <w:spacing w:before="0" w:after="80"/>
              <w:ind w:left="318" w:hanging="318"/>
              <w:rPr>
                <w:lang w:val="en-AU"/>
              </w:rPr>
            </w:pPr>
            <w:r w:rsidRPr="00EB55D8">
              <w:rPr>
                <w:lang w:val="en-AU"/>
              </w:rPr>
              <w:t>identify, analyse, synthesis and act on information from a range of sources</w:t>
            </w:r>
            <w:r w:rsidR="000C6819">
              <w:rPr>
                <w:lang w:val="en-AU"/>
              </w:rPr>
              <w:t>,</w:t>
            </w:r>
            <w:r w:rsidRPr="00EB55D8">
              <w:rPr>
                <w:lang w:val="en-AU"/>
              </w:rPr>
              <w:t xml:space="preserve"> such as the </w:t>
            </w:r>
            <w:r w:rsidR="003201B9">
              <w:rPr>
                <w:lang w:val="en-AU"/>
              </w:rPr>
              <w:t>NCC</w:t>
            </w:r>
            <w:r w:rsidRPr="00EB55D8">
              <w:rPr>
                <w:lang w:val="en-AU"/>
              </w:rPr>
              <w:t xml:space="preserve"> and relevant legislation</w:t>
            </w:r>
          </w:p>
          <w:p w:rsidR="00EB55D8" w:rsidRPr="00EB55D8" w:rsidRDefault="00EB55D8" w:rsidP="003201B9">
            <w:pPr>
              <w:pStyle w:val="ListBullet"/>
              <w:spacing w:before="0" w:after="80"/>
              <w:ind w:left="318" w:hanging="318"/>
              <w:rPr>
                <w:lang w:val="en-AU"/>
              </w:rPr>
            </w:pPr>
            <w:r w:rsidRPr="00EB55D8">
              <w:rPr>
                <w:lang w:val="en-AU"/>
              </w:rPr>
              <w:t xml:space="preserve">transfer specialised </w:t>
            </w:r>
            <w:r w:rsidR="003201B9">
              <w:rPr>
                <w:lang w:val="en-AU"/>
              </w:rPr>
              <w:t>skills and knowledge</w:t>
            </w:r>
            <w:r w:rsidRPr="00EB55D8">
              <w:rPr>
                <w:lang w:val="en-AU"/>
              </w:rPr>
              <w:t xml:space="preserve"> to others</w:t>
            </w:r>
            <w:r w:rsidR="009959E5">
              <w:rPr>
                <w:lang w:val="en-AU"/>
              </w:rPr>
              <w:t>,</w:t>
            </w:r>
            <w:r w:rsidRPr="00EB55D8">
              <w:rPr>
                <w:lang w:val="en-AU"/>
              </w:rPr>
              <w:t xml:space="preserve"> including clients, colleagues, architects and local council employees</w:t>
            </w:r>
          </w:p>
          <w:p w:rsidR="00EB55D8" w:rsidRPr="00EB55D8" w:rsidRDefault="00EB55D8" w:rsidP="003201B9">
            <w:pPr>
              <w:pStyle w:val="ListBullet"/>
              <w:spacing w:before="0" w:after="80"/>
              <w:ind w:left="318" w:hanging="318"/>
              <w:rPr>
                <w:lang w:val="en-AU"/>
              </w:rPr>
            </w:pPr>
            <w:r w:rsidRPr="00EB55D8">
              <w:rPr>
                <w:lang w:val="en-AU"/>
              </w:rPr>
              <w:t xml:space="preserve">formulate responses to complex problems to produce innovative and compliant design outcomes </w:t>
            </w:r>
          </w:p>
          <w:p w:rsidR="00EB55D8" w:rsidRPr="00EB55D8" w:rsidRDefault="00EB55D8" w:rsidP="003201B9">
            <w:pPr>
              <w:pStyle w:val="ListBullet"/>
              <w:spacing w:before="0" w:after="80"/>
              <w:ind w:left="318" w:hanging="318"/>
              <w:rPr>
                <w:lang w:val="en-AU"/>
              </w:rPr>
            </w:pPr>
            <w:r w:rsidRPr="00EB55D8">
              <w:rPr>
                <w:lang w:val="en-AU"/>
              </w:rPr>
              <w:t>express ideas and perspectives to promote shared understandings of project design, process and timeline requirements.</w:t>
            </w:r>
          </w:p>
          <w:p w:rsidR="00EB55D8" w:rsidRPr="00EB55D8" w:rsidRDefault="00EB55D8" w:rsidP="00EB55D8">
            <w:pPr>
              <w:pStyle w:val="Bodycopy"/>
              <w:rPr>
                <w:b/>
                <w:bCs/>
                <w:lang w:val="en-AU"/>
              </w:rPr>
            </w:pPr>
            <w:r w:rsidRPr="00EB55D8">
              <w:rPr>
                <w:b/>
                <w:bCs/>
                <w:lang w:val="en-AU"/>
              </w:rPr>
              <w:t xml:space="preserve">Application of </w:t>
            </w:r>
            <w:r w:rsidR="003201B9">
              <w:rPr>
                <w:b/>
                <w:bCs/>
                <w:lang w:val="en-AU"/>
              </w:rPr>
              <w:t>skills and knowledge</w:t>
            </w:r>
          </w:p>
          <w:p w:rsidR="00EB55D8" w:rsidRPr="00EB55D8" w:rsidRDefault="00EB55D8" w:rsidP="00EB55D8">
            <w:pPr>
              <w:pStyle w:val="Bodycopy"/>
              <w:rPr>
                <w:bCs/>
                <w:lang w:val="en-AU"/>
              </w:rPr>
            </w:pPr>
            <w:r w:rsidRPr="00EB55D8">
              <w:rPr>
                <w:bCs/>
                <w:lang w:val="en-AU"/>
              </w:rPr>
              <w:t xml:space="preserve">Graduates of </w:t>
            </w:r>
            <w:r w:rsidR="000D5215">
              <w:rPr>
                <w:bCs/>
                <w:i/>
                <w:lang w:val="en-AU"/>
              </w:rPr>
              <w:t>22477</w:t>
            </w:r>
            <w:r w:rsidR="00E11573" w:rsidRPr="00633C3D">
              <w:rPr>
                <w:bCs/>
                <w:i/>
                <w:lang w:val="en-AU"/>
              </w:rPr>
              <w:t>VIC</w:t>
            </w:r>
            <w:r w:rsidR="00E11573" w:rsidRPr="00E11573">
              <w:rPr>
                <w:bCs/>
                <w:i/>
                <w:lang w:val="en-AU"/>
              </w:rPr>
              <w:t xml:space="preserve"> Advanced Diploma of Building Design (Architectural)</w:t>
            </w:r>
            <w:r w:rsidRPr="00EB55D8">
              <w:rPr>
                <w:bCs/>
                <w:lang w:val="en-AU"/>
              </w:rPr>
              <w:t xml:space="preserve"> will demonstrate the application of </w:t>
            </w:r>
            <w:r w:rsidR="003201B9">
              <w:rPr>
                <w:bCs/>
                <w:lang w:val="en-AU"/>
              </w:rPr>
              <w:t>skills and knowledge</w:t>
            </w:r>
            <w:r w:rsidRPr="00EB55D8">
              <w:rPr>
                <w:bCs/>
                <w:lang w:val="en-AU"/>
              </w:rPr>
              <w:t>:</w:t>
            </w:r>
          </w:p>
          <w:p w:rsidR="00EB55D8" w:rsidRPr="00EB55D8" w:rsidRDefault="00EB55D8" w:rsidP="003201B9">
            <w:pPr>
              <w:pStyle w:val="ListBullet"/>
              <w:spacing w:before="0" w:after="80"/>
              <w:ind w:left="318" w:hanging="318"/>
              <w:rPr>
                <w:lang w:val="en-AU"/>
              </w:rPr>
            </w:pPr>
            <w:r w:rsidRPr="00EB55D8">
              <w:rPr>
                <w:lang w:val="en-AU"/>
              </w:rPr>
              <w:t>with depth in areas of building legislation in changing residential, commercial and industrial sector contexts</w:t>
            </w:r>
          </w:p>
          <w:p w:rsidR="00EB55D8" w:rsidRPr="00EB55D8" w:rsidRDefault="00EB55D8" w:rsidP="003201B9">
            <w:pPr>
              <w:pStyle w:val="ListBullet"/>
              <w:spacing w:before="0" w:after="80"/>
              <w:ind w:left="318" w:hanging="318"/>
              <w:rPr>
                <w:lang w:val="en-AU"/>
              </w:rPr>
            </w:pPr>
            <w:r w:rsidRPr="00EB55D8">
              <w:rPr>
                <w:lang w:val="en-AU"/>
              </w:rPr>
              <w:t>with initiative and judgement in planning, design, technical or management functions related to building design projects</w:t>
            </w:r>
          </w:p>
          <w:p w:rsidR="00EB55D8" w:rsidRPr="00EB55D8" w:rsidRDefault="00EB55D8" w:rsidP="003201B9">
            <w:pPr>
              <w:pStyle w:val="ListBullet"/>
              <w:spacing w:before="0" w:after="80"/>
              <w:ind w:left="318" w:hanging="318"/>
              <w:rPr>
                <w:lang w:val="en-AU"/>
              </w:rPr>
            </w:pPr>
            <w:r w:rsidRPr="00EB55D8">
              <w:rPr>
                <w:lang w:val="en-AU"/>
              </w:rPr>
              <w:t>to adapt a range of fundamental construction principles and complex drafting techniques to established and new building design concepts</w:t>
            </w:r>
          </w:p>
          <w:p w:rsidR="00EB55D8" w:rsidRPr="00EB55D8" w:rsidRDefault="00EB55D8" w:rsidP="003201B9">
            <w:pPr>
              <w:pStyle w:val="ListBullet"/>
              <w:spacing w:before="0" w:after="80"/>
              <w:ind w:left="318" w:hanging="318"/>
              <w:rPr>
                <w:lang w:val="en-AU"/>
              </w:rPr>
            </w:pPr>
            <w:r w:rsidRPr="00EB55D8">
              <w:rPr>
                <w:lang w:val="en-AU"/>
              </w:rPr>
              <w:t>across a broad range of technical or management functions with accountability for personal outputs and personal and team outcomes within broad parameters, such as communicating and clarifying complex structures and layouts to a range of key stakeholders to gain building permit approval.</w:t>
            </w:r>
          </w:p>
          <w:p w:rsidR="00EB55D8" w:rsidRPr="00EB55D8" w:rsidRDefault="00EB55D8" w:rsidP="00EB55D8">
            <w:pPr>
              <w:pStyle w:val="Bodycopy"/>
              <w:rPr>
                <w:b/>
                <w:bCs/>
                <w:lang w:val="en-AU"/>
              </w:rPr>
            </w:pPr>
            <w:r w:rsidRPr="00EB55D8">
              <w:rPr>
                <w:b/>
                <w:bCs/>
                <w:lang w:val="en-AU"/>
              </w:rPr>
              <w:t>Volume of learning</w:t>
            </w:r>
          </w:p>
          <w:p w:rsidR="00982853" w:rsidRPr="00EB55D8" w:rsidRDefault="00EB55D8" w:rsidP="00B824FE">
            <w:pPr>
              <w:pStyle w:val="Bodycopy"/>
              <w:rPr>
                <w:bCs/>
                <w:lang w:val="en-AU"/>
              </w:rPr>
            </w:pPr>
            <w:r w:rsidRPr="00EB55D8">
              <w:rPr>
                <w:bCs/>
                <w:lang w:val="en-AU"/>
              </w:rPr>
              <w:t xml:space="preserve">The volume of learning for this qualification is typically </w:t>
            </w:r>
            <w:r w:rsidR="003201B9">
              <w:rPr>
                <w:bCs/>
                <w:lang w:val="en-AU"/>
              </w:rPr>
              <w:br/>
            </w:r>
            <w:r w:rsidRPr="00EB55D8">
              <w:rPr>
                <w:bCs/>
                <w:lang w:val="en-AU"/>
              </w:rPr>
              <w:t>1.5 – 2 years and incorporates structured and unstructured learning activities.</w:t>
            </w:r>
            <w:r w:rsidR="0073725A">
              <w:rPr>
                <w:bCs/>
                <w:lang w:val="en-AU"/>
              </w:rPr>
              <w:t xml:space="preserve"> </w:t>
            </w:r>
            <w:r w:rsidRPr="00EB55D8">
              <w:rPr>
                <w:bCs/>
                <w:lang w:val="en-AU"/>
              </w:rPr>
              <w:t xml:space="preserve">Structured activities may include reading text material, completing projects and </w:t>
            </w:r>
            <w:r w:rsidR="00B824FE">
              <w:rPr>
                <w:bCs/>
                <w:lang w:val="en-AU"/>
              </w:rPr>
              <w:t>a</w:t>
            </w:r>
            <w:r w:rsidRPr="00EB55D8">
              <w:rPr>
                <w:bCs/>
                <w:lang w:val="en-AU"/>
              </w:rPr>
              <w:t>ssignments.</w:t>
            </w:r>
            <w:r w:rsidR="0073725A">
              <w:rPr>
                <w:bCs/>
                <w:lang w:val="en-AU"/>
              </w:rPr>
              <w:t xml:space="preserve"> </w:t>
            </w:r>
            <w:r w:rsidRPr="00EB55D8">
              <w:rPr>
                <w:bCs/>
                <w:lang w:val="en-AU"/>
              </w:rPr>
              <w:t>Unstructured activities may include research, discussion with trainers and peers and investigating pathway options to independently develop and implement a learning plan appropriate to the achievement of desired learning goals.</w:t>
            </w:r>
          </w:p>
        </w:tc>
      </w:tr>
    </w:tbl>
    <w:p w:rsidR="003201B9" w:rsidRDefault="003201B9">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rsidTr="005200A6">
        <w:tc>
          <w:tcPr>
            <w:tcW w:w="3119" w:type="dxa"/>
          </w:tcPr>
          <w:p w:rsidR="00982853" w:rsidRPr="009F04FF" w:rsidRDefault="003201B9" w:rsidP="003B6FAB">
            <w:pPr>
              <w:pStyle w:val="SectionBSubsection2"/>
            </w:pPr>
            <w:bookmarkStart w:id="34" w:name="_Toc512522477"/>
            <w:r>
              <w:lastRenderedPageBreak/>
              <w:t>Employability S</w:t>
            </w:r>
            <w:r w:rsidR="00811DE7" w:rsidRPr="009F04FF">
              <w:t>kills</w:t>
            </w:r>
            <w:bookmarkEnd w:id="34"/>
          </w:p>
        </w:tc>
        <w:tc>
          <w:tcPr>
            <w:tcW w:w="5953" w:type="dxa"/>
          </w:tcPr>
          <w:p w:rsidR="00634052" w:rsidRPr="00634052" w:rsidRDefault="00634052" w:rsidP="00B824FE">
            <w:pPr>
              <w:pStyle w:val="Bodycopy"/>
              <w:rPr>
                <w:b/>
              </w:rPr>
            </w:pPr>
            <w:r w:rsidRPr="00634052">
              <w:rPr>
                <w:b/>
              </w:rPr>
              <w:t>Reference: Standard 4 AQTF Standards for Accredited Courses</w:t>
            </w:r>
          </w:p>
          <w:p w:rsidR="00D86C42" w:rsidRPr="009F04FF" w:rsidRDefault="00B824FE" w:rsidP="00B824FE">
            <w:pPr>
              <w:pStyle w:val="Bodycopy"/>
            </w:pPr>
            <w:r>
              <w:t xml:space="preserve">This course has been mapped to national </w:t>
            </w:r>
            <w:r w:rsidR="003201B9">
              <w:t>Employability Skills</w:t>
            </w:r>
            <w:r>
              <w:t>.</w:t>
            </w:r>
            <w:r w:rsidR="0073725A">
              <w:t xml:space="preserve"> </w:t>
            </w:r>
            <w:r w:rsidRPr="00854C83">
              <w:t>Refer to Appendix</w:t>
            </w:r>
            <w:r w:rsidR="008F6D5B" w:rsidRPr="00854C83">
              <w:t xml:space="preserve"> </w:t>
            </w:r>
            <w:r w:rsidR="00854C83" w:rsidRPr="00854C83">
              <w:t>A</w:t>
            </w:r>
            <w:r>
              <w:t xml:space="preserve"> for </w:t>
            </w:r>
            <w:r w:rsidR="003201B9">
              <w:t>Employability Skills</w:t>
            </w:r>
            <w:r w:rsidR="00522958">
              <w:t xml:space="preserve"> summary</w:t>
            </w:r>
            <w:r>
              <w:t xml:space="preserve"> for this qualification.</w:t>
            </w:r>
          </w:p>
        </w:tc>
      </w:tr>
      <w:tr w:rsidR="007E1101" w:rsidRPr="00982853" w:rsidTr="005200A6">
        <w:tc>
          <w:tcPr>
            <w:tcW w:w="3119" w:type="dxa"/>
          </w:tcPr>
          <w:p w:rsidR="00982853" w:rsidRPr="00522958" w:rsidRDefault="00982853" w:rsidP="00D6649A">
            <w:pPr>
              <w:pStyle w:val="SectionBSubsection2"/>
              <w:rPr>
                <w:rStyle w:val="Strong"/>
                <w:b/>
                <w:bCs w:val="0"/>
              </w:rPr>
            </w:pPr>
            <w:bookmarkStart w:id="35" w:name="_Toc512522478"/>
            <w:r w:rsidRPr="009F04FF">
              <w:t>Recognition given to the course</w:t>
            </w:r>
            <w:r w:rsidR="00522958">
              <w:br/>
            </w:r>
            <w:r w:rsidRPr="00522958">
              <w:rPr>
                <w:rStyle w:val="Strong"/>
                <w:b/>
              </w:rPr>
              <w:t>(if applicable)</w:t>
            </w:r>
            <w:bookmarkEnd w:id="35"/>
            <w:r w:rsidRPr="00D6649A">
              <w:rPr>
                <w:rStyle w:val="Strong"/>
              </w:rPr>
              <w:t xml:space="preserve"> </w:t>
            </w:r>
          </w:p>
        </w:tc>
        <w:tc>
          <w:tcPr>
            <w:tcW w:w="5953" w:type="dxa"/>
          </w:tcPr>
          <w:p w:rsidR="00634052" w:rsidRDefault="00634052" w:rsidP="00B824FE">
            <w:pPr>
              <w:pStyle w:val="Bodycopy"/>
              <w:rPr>
                <w:rStyle w:val="Strong"/>
              </w:rPr>
            </w:pPr>
            <w:r w:rsidRPr="00634052">
              <w:rPr>
                <w:rStyle w:val="Strong"/>
              </w:rPr>
              <w:t>Reference: Standard 5 AQTF Standards for Accredited Courses</w:t>
            </w:r>
          </w:p>
          <w:p w:rsidR="00B824FE" w:rsidRPr="00B824FE" w:rsidRDefault="00B824FE" w:rsidP="00B824FE">
            <w:pPr>
              <w:pStyle w:val="Bodycopy"/>
              <w:rPr>
                <w:rStyle w:val="Strong"/>
                <w:b w:val="0"/>
              </w:rPr>
            </w:pPr>
            <w:r w:rsidRPr="00B824FE">
              <w:rPr>
                <w:rStyle w:val="Strong"/>
                <w:b w:val="0"/>
              </w:rPr>
              <w:t xml:space="preserve">Graduates seeking to register as a building practitioner and practice as a sole practitioner </w:t>
            </w:r>
            <w:r w:rsidR="00735F94">
              <w:rPr>
                <w:rStyle w:val="Strong"/>
                <w:b w:val="0"/>
              </w:rPr>
              <w:t xml:space="preserve">in Victoria </w:t>
            </w:r>
            <w:r w:rsidRPr="00B824FE">
              <w:rPr>
                <w:rStyle w:val="Strong"/>
                <w:b w:val="0"/>
              </w:rPr>
              <w:t>must satisfy the requirements set out by the VBA for the category of Building Design DP-AD (Architectural).</w:t>
            </w:r>
            <w:r w:rsidR="0073725A">
              <w:rPr>
                <w:rStyle w:val="Strong"/>
                <w:b w:val="0"/>
              </w:rPr>
              <w:t xml:space="preserve"> </w:t>
            </w:r>
          </w:p>
          <w:p w:rsidR="00982853" w:rsidRPr="00522958" w:rsidRDefault="00B824FE" w:rsidP="00B824FE">
            <w:pPr>
              <w:pStyle w:val="Bodycopy"/>
              <w:rPr>
                <w:rStyle w:val="Strong"/>
                <w:b w:val="0"/>
              </w:rPr>
            </w:pPr>
            <w:r w:rsidRPr="00B824FE">
              <w:rPr>
                <w:rStyle w:val="Strong"/>
                <w:b w:val="0"/>
              </w:rPr>
              <w:t>Current registration re</w:t>
            </w:r>
            <w:r w:rsidRPr="00662576">
              <w:rPr>
                <w:rStyle w:val="Strong"/>
                <w:b w:val="0"/>
                <w:szCs w:val="22"/>
              </w:rPr>
              <w:t>quirements</w:t>
            </w:r>
            <w:r w:rsidR="00632968">
              <w:rPr>
                <w:rStyle w:val="Strong"/>
                <w:b w:val="0"/>
                <w:szCs w:val="22"/>
              </w:rPr>
              <w:t xml:space="preserve"> are available </w:t>
            </w:r>
            <w:hyperlink r:id="rId28" w:history="1">
              <w:r w:rsidR="00632968" w:rsidRPr="00632968">
                <w:rPr>
                  <w:rStyle w:val="Hyperlink"/>
                  <w:rFonts w:cs="Times New Roman"/>
                  <w:szCs w:val="22"/>
                </w:rPr>
                <w:t>here</w:t>
              </w:r>
            </w:hyperlink>
            <w:r w:rsidR="00632968">
              <w:rPr>
                <w:rStyle w:val="Strong"/>
                <w:b w:val="0"/>
                <w:szCs w:val="22"/>
              </w:rPr>
              <w:t>.</w:t>
            </w:r>
          </w:p>
          <w:p w:rsidR="00B824FE" w:rsidRPr="00B824FE" w:rsidRDefault="00522958" w:rsidP="00B824FE">
            <w:pPr>
              <w:pStyle w:val="Bodycopy"/>
              <w:rPr>
                <w:b/>
                <w:lang w:val="en-AU"/>
              </w:rPr>
            </w:pPr>
            <w:r>
              <w:rPr>
                <w:b/>
                <w:lang w:val="en-AU"/>
              </w:rPr>
              <w:t>Professional d</w:t>
            </w:r>
            <w:r w:rsidR="00B824FE" w:rsidRPr="00B824FE">
              <w:rPr>
                <w:b/>
                <w:lang w:val="en-AU"/>
              </w:rPr>
              <w:t xml:space="preserve">evelopment </w:t>
            </w:r>
          </w:p>
          <w:p w:rsidR="00B824FE" w:rsidRPr="00B824FE" w:rsidRDefault="00B824FE" w:rsidP="00B824FE">
            <w:pPr>
              <w:pStyle w:val="Bodycopy"/>
              <w:rPr>
                <w:lang w:val="en-AU"/>
              </w:rPr>
            </w:pPr>
            <w:r w:rsidRPr="00B824FE">
              <w:rPr>
                <w:lang w:val="en-AU"/>
              </w:rPr>
              <w:t xml:space="preserve">Participants undertaking this qualification, or part thereof, are expected to continue to develop their professional </w:t>
            </w:r>
            <w:r w:rsidR="00522958">
              <w:rPr>
                <w:lang w:val="en-AU"/>
              </w:rPr>
              <w:t>skills and knowledge</w:t>
            </w:r>
            <w:r w:rsidRPr="00B824FE">
              <w:rPr>
                <w:lang w:val="en-AU"/>
              </w:rPr>
              <w:t xml:space="preserve"> through partaking in relevant and contemporary formal/informal training activities.</w:t>
            </w:r>
            <w:r w:rsidR="0073725A">
              <w:rPr>
                <w:lang w:val="en-AU"/>
              </w:rPr>
              <w:t xml:space="preserve"> </w:t>
            </w:r>
            <w:r w:rsidRPr="00B824FE">
              <w:rPr>
                <w:lang w:val="en-AU"/>
              </w:rPr>
              <w:t>Membership of relevant professional associations could also assist in enhancing professional practice.</w:t>
            </w:r>
            <w:r w:rsidR="0073725A">
              <w:rPr>
                <w:lang w:val="en-AU"/>
              </w:rPr>
              <w:t xml:space="preserve"> </w:t>
            </w:r>
          </w:p>
        </w:tc>
      </w:tr>
      <w:tr w:rsidR="007E1101" w:rsidRPr="00982853" w:rsidTr="006A40D8">
        <w:tc>
          <w:tcPr>
            <w:tcW w:w="3119" w:type="dxa"/>
          </w:tcPr>
          <w:p w:rsidR="00982853" w:rsidRPr="00522958" w:rsidRDefault="00982853" w:rsidP="00D6649A">
            <w:pPr>
              <w:pStyle w:val="SectionBSubsection2"/>
              <w:rPr>
                <w:rStyle w:val="Strong"/>
                <w:b/>
                <w:bCs w:val="0"/>
              </w:rPr>
            </w:pPr>
            <w:bookmarkStart w:id="36" w:name="_Toc512522479"/>
            <w:r w:rsidRPr="009F04FF">
              <w:t>Licensing/ regulatory requirements</w:t>
            </w:r>
            <w:r w:rsidR="00522958">
              <w:br/>
            </w:r>
            <w:r w:rsidRPr="00522958">
              <w:rPr>
                <w:rStyle w:val="Strong"/>
                <w:b/>
              </w:rPr>
              <w:t>(if applicable)</w:t>
            </w:r>
            <w:bookmarkEnd w:id="36"/>
            <w:r w:rsidRPr="00D6649A">
              <w:rPr>
                <w:rStyle w:val="Strong"/>
              </w:rPr>
              <w:t xml:space="preserve"> </w:t>
            </w:r>
          </w:p>
        </w:tc>
        <w:tc>
          <w:tcPr>
            <w:tcW w:w="5953" w:type="dxa"/>
            <w:tcBorders>
              <w:bottom w:val="single" w:sz="4" w:space="0" w:color="auto"/>
            </w:tcBorders>
          </w:tcPr>
          <w:p w:rsidR="00634052" w:rsidRDefault="00634052" w:rsidP="00B824FE">
            <w:pPr>
              <w:pStyle w:val="Bodycopy"/>
              <w:rPr>
                <w:b/>
                <w:bCs/>
                <w:lang w:val="en-AU"/>
              </w:rPr>
            </w:pPr>
            <w:r w:rsidRPr="00634052">
              <w:rPr>
                <w:b/>
                <w:bCs/>
                <w:lang w:val="en-AU"/>
              </w:rPr>
              <w:t>Reference: Standard 5 AQTF Standards for Accredited Courses</w:t>
            </w:r>
          </w:p>
          <w:p w:rsidR="000B55A7" w:rsidRDefault="00B824FE" w:rsidP="00B824FE">
            <w:pPr>
              <w:pStyle w:val="Bodycopy"/>
              <w:rPr>
                <w:bCs/>
                <w:lang w:val="en-AU"/>
              </w:rPr>
            </w:pPr>
            <w:r w:rsidRPr="00B824FE">
              <w:rPr>
                <w:bCs/>
                <w:lang w:val="en-AU"/>
              </w:rPr>
              <w:t>Participants who visit a construction site will require a Construction Indu</w:t>
            </w:r>
            <w:r w:rsidR="00583419">
              <w:rPr>
                <w:bCs/>
                <w:lang w:val="en-AU"/>
              </w:rPr>
              <w:t>ction Card (CIC) issued by Work</w:t>
            </w:r>
            <w:r w:rsidRPr="00B824FE">
              <w:rPr>
                <w:bCs/>
                <w:lang w:val="en-AU"/>
              </w:rPr>
              <w:t xml:space="preserve">Safe Victoria. </w:t>
            </w:r>
          </w:p>
          <w:p w:rsidR="00B824FE" w:rsidRPr="00634052" w:rsidRDefault="00B824FE" w:rsidP="00B824FE">
            <w:pPr>
              <w:pStyle w:val="Bodycopy"/>
              <w:rPr>
                <w:b/>
                <w:bCs/>
                <w:lang w:val="en-AU"/>
              </w:rPr>
            </w:pPr>
            <w:r w:rsidRPr="00B824FE">
              <w:rPr>
                <w:bCs/>
                <w:lang w:val="en-AU"/>
              </w:rPr>
              <w:t>Further information</w:t>
            </w:r>
            <w:r w:rsidR="00632968">
              <w:rPr>
                <w:bCs/>
                <w:lang w:val="en-AU"/>
              </w:rPr>
              <w:t xml:space="preserve"> is available </w:t>
            </w:r>
            <w:hyperlink r:id="rId29" w:history="1">
              <w:r w:rsidR="00632968" w:rsidRPr="00632968">
                <w:rPr>
                  <w:rStyle w:val="Hyperlink"/>
                  <w:rFonts w:cs="Times New Roman"/>
                  <w:bCs/>
                  <w:szCs w:val="24"/>
                  <w:lang w:val="en-AU"/>
                </w:rPr>
                <w:t>here</w:t>
              </w:r>
            </w:hyperlink>
            <w:r w:rsidR="00632968">
              <w:rPr>
                <w:bCs/>
                <w:lang w:val="en-AU"/>
              </w:rPr>
              <w:t>.</w:t>
            </w:r>
          </w:p>
          <w:p w:rsidR="00982853" w:rsidRPr="00B824FE" w:rsidRDefault="00B824FE" w:rsidP="00B824FE">
            <w:pPr>
              <w:pStyle w:val="Bodycopy"/>
              <w:rPr>
                <w:bCs/>
                <w:lang w:val="en-AU"/>
              </w:rPr>
            </w:pPr>
            <w:r w:rsidRPr="00B824FE">
              <w:rPr>
                <w:bCs/>
                <w:lang w:val="en-AU"/>
              </w:rPr>
              <w:t>There are no other licensing requirements for this course.</w:t>
            </w:r>
          </w:p>
        </w:tc>
      </w:tr>
      <w:tr w:rsidR="007E1101" w:rsidRPr="00982853" w:rsidTr="006A40D8">
        <w:tc>
          <w:tcPr>
            <w:tcW w:w="3119" w:type="dxa"/>
            <w:tcBorders>
              <w:right w:val="single" w:sz="4" w:space="0" w:color="auto"/>
            </w:tcBorders>
            <w:shd w:val="clear" w:color="auto" w:fill="DBE5F1"/>
          </w:tcPr>
          <w:p w:rsidR="000D7FDC" w:rsidRPr="009F04FF" w:rsidRDefault="000D7FDC" w:rsidP="003B6FAB">
            <w:pPr>
              <w:pStyle w:val="SectionBSubsection"/>
            </w:pPr>
            <w:bookmarkStart w:id="37" w:name="_Toc512522480"/>
            <w:r w:rsidRPr="009F04FF">
              <w:t>Course rules</w:t>
            </w:r>
            <w:bookmarkEnd w:id="37"/>
          </w:p>
        </w:tc>
        <w:tc>
          <w:tcPr>
            <w:tcW w:w="5953" w:type="dxa"/>
            <w:tcBorders>
              <w:left w:val="single" w:sz="4" w:space="0" w:color="auto"/>
            </w:tcBorders>
            <w:shd w:val="clear" w:color="auto" w:fill="DBE5F1"/>
          </w:tcPr>
          <w:p w:rsidR="000D7FDC" w:rsidRPr="009F04FF" w:rsidRDefault="000D7FDC" w:rsidP="00051F1D">
            <w:pPr>
              <w:pStyle w:val="Standard"/>
            </w:pPr>
            <w:r w:rsidRPr="009F04FF">
              <w:t>Standards 2, 6,</w:t>
            </w:r>
            <w:r w:rsidR="006C1C98">
              <w:t xml:space="preserve"> </w:t>
            </w:r>
            <w:r w:rsidRPr="009F04FF">
              <w:t>7 and 9 AQTF Standards for Accredited Courses</w:t>
            </w:r>
          </w:p>
        </w:tc>
      </w:tr>
      <w:tr w:rsidR="00982853" w:rsidRPr="00982853" w:rsidTr="005200A6">
        <w:tc>
          <w:tcPr>
            <w:tcW w:w="9072" w:type="dxa"/>
            <w:gridSpan w:val="2"/>
            <w:shd w:val="clear" w:color="auto" w:fill="auto"/>
          </w:tcPr>
          <w:p w:rsidR="00982853" w:rsidRPr="009F04FF" w:rsidRDefault="00982853" w:rsidP="00583419">
            <w:pPr>
              <w:pStyle w:val="SectionBSubsection2"/>
              <w:ind w:hanging="402"/>
            </w:pPr>
            <w:bookmarkStart w:id="38" w:name="_Toc512522481"/>
            <w:r w:rsidRPr="009F04FF">
              <w:t>Course structure</w:t>
            </w:r>
            <w:bookmarkEnd w:id="38"/>
            <w:r w:rsidRPr="009F04FF">
              <w:t xml:space="preserve"> </w:t>
            </w:r>
          </w:p>
          <w:p w:rsidR="00B824FE" w:rsidRPr="00B824FE" w:rsidRDefault="00B824FE" w:rsidP="00583419">
            <w:pPr>
              <w:pStyle w:val="Bodycopy"/>
              <w:ind w:left="743"/>
              <w:rPr>
                <w:lang w:val="en-AU"/>
              </w:rPr>
            </w:pPr>
            <w:r w:rsidRPr="00B824FE">
              <w:rPr>
                <w:lang w:val="en-AU"/>
              </w:rPr>
              <w:t xml:space="preserve">To be awarded the </w:t>
            </w:r>
            <w:r w:rsidR="000D5215">
              <w:rPr>
                <w:i/>
                <w:lang w:val="en-AU"/>
              </w:rPr>
              <w:t>22477</w:t>
            </w:r>
            <w:r w:rsidRPr="00633C3D">
              <w:rPr>
                <w:i/>
                <w:lang w:val="en-AU"/>
              </w:rPr>
              <w:t>VIC</w:t>
            </w:r>
            <w:r w:rsidRPr="00C10C01">
              <w:rPr>
                <w:i/>
                <w:lang w:val="en-AU"/>
              </w:rPr>
              <w:t xml:space="preserve"> Advanced Diploma of Building Design (Architectural)</w:t>
            </w:r>
            <w:r w:rsidRPr="00B824FE">
              <w:rPr>
                <w:lang w:val="en-AU"/>
              </w:rPr>
              <w:t xml:space="preserve"> all 20 units of competency must be achieved.</w:t>
            </w:r>
          </w:p>
          <w:p w:rsidR="00B824FE" w:rsidRPr="00B824FE" w:rsidRDefault="00B824FE" w:rsidP="00583419">
            <w:pPr>
              <w:pStyle w:val="Bodycopy"/>
              <w:ind w:left="743"/>
              <w:rPr>
                <w:lang w:val="en-AU"/>
              </w:rPr>
            </w:pPr>
            <w:r w:rsidRPr="00B824FE">
              <w:rPr>
                <w:lang w:val="en-AU"/>
              </w:rPr>
              <w:t xml:space="preserve">All units are </w:t>
            </w:r>
            <w:r w:rsidRPr="00583419">
              <w:rPr>
                <w:b/>
                <w:lang w:val="en-AU"/>
              </w:rPr>
              <w:t>core</w:t>
            </w:r>
            <w:r w:rsidRPr="00B824FE">
              <w:rPr>
                <w:lang w:val="en-AU"/>
              </w:rPr>
              <w:t xml:space="preserve"> to provide a consistent outcome for graduates with skills that allow for broad employment opportunities.</w:t>
            </w:r>
          </w:p>
          <w:p w:rsidR="00982853" w:rsidRPr="00B824FE" w:rsidRDefault="00B824FE" w:rsidP="00583419">
            <w:pPr>
              <w:pStyle w:val="Bodycopy"/>
              <w:ind w:left="743"/>
              <w:rPr>
                <w:lang w:val="en-AU"/>
              </w:rPr>
            </w:pPr>
            <w:r w:rsidRPr="00B824FE">
              <w:rPr>
                <w:lang w:val="en-AU"/>
              </w:rPr>
              <w:t>Participants who exit the program without completing all of the required units will receive a statement of attainment identifying those units that they have achieved.</w:t>
            </w:r>
          </w:p>
        </w:tc>
      </w:tr>
    </w:tbl>
    <w:p w:rsidR="00583419" w:rsidRDefault="00583419"/>
    <w:p w:rsidR="00982853" w:rsidRPr="00632968" w:rsidRDefault="00583419">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562"/>
        <w:gridCol w:w="2983"/>
        <w:gridCol w:w="1279"/>
        <w:gridCol w:w="1265"/>
      </w:tblGrid>
      <w:tr w:rsidR="00BB5DEC" w:rsidRPr="00811DE7" w:rsidTr="00854C83">
        <w:trPr>
          <w:cantSplit/>
          <w:trHeight w:val="1149"/>
          <w:tblHeader/>
        </w:trPr>
        <w:tc>
          <w:tcPr>
            <w:tcW w:w="1093" w:type="pct"/>
            <w:tcBorders>
              <w:bottom w:val="single" w:sz="4" w:space="0" w:color="auto"/>
            </w:tcBorders>
            <w:shd w:val="clear" w:color="auto" w:fill="B4C6E7"/>
            <w:vAlign w:val="center"/>
          </w:tcPr>
          <w:p w:rsidR="00982853" w:rsidRPr="00811DE7" w:rsidRDefault="00982853" w:rsidP="00583419">
            <w:pPr>
              <w:spacing w:before="80" w:after="80"/>
              <w:rPr>
                <w:rStyle w:val="Strong"/>
              </w:rPr>
            </w:pPr>
            <w:r w:rsidRPr="00811DE7">
              <w:rPr>
                <w:rStyle w:val="Strong"/>
              </w:rPr>
              <w:lastRenderedPageBreak/>
              <w:t>Unit of competency code</w:t>
            </w:r>
          </w:p>
        </w:tc>
        <w:tc>
          <w:tcPr>
            <w:tcW w:w="861" w:type="pct"/>
            <w:tcBorders>
              <w:bottom w:val="single" w:sz="4" w:space="0" w:color="auto"/>
            </w:tcBorders>
            <w:shd w:val="clear" w:color="auto" w:fill="B4C6E7"/>
            <w:vAlign w:val="center"/>
          </w:tcPr>
          <w:p w:rsidR="00982853" w:rsidRPr="00811DE7" w:rsidRDefault="00982853" w:rsidP="00583419">
            <w:pPr>
              <w:spacing w:before="80" w:after="80"/>
              <w:rPr>
                <w:rStyle w:val="Strong"/>
              </w:rPr>
            </w:pPr>
            <w:r w:rsidRPr="00811DE7">
              <w:rPr>
                <w:rStyle w:val="Strong"/>
              </w:rPr>
              <w:t xml:space="preserve">Field of Education code </w:t>
            </w:r>
            <w:r w:rsidR="00583419">
              <w:rPr>
                <w:rStyle w:val="Strong"/>
              </w:rPr>
              <w:br/>
            </w:r>
            <w:r w:rsidRPr="00811DE7">
              <w:rPr>
                <w:rStyle w:val="Strong"/>
              </w:rPr>
              <w:t>(six-digit)</w:t>
            </w:r>
          </w:p>
        </w:tc>
        <w:tc>
          <w:tcPr>
            <w:tcW w:w="1644" w:type="pct"/>
            <w:tcBorders>
              <w:bottom w:val="single" w:sz="4" w:space="0" w:color="auto"/>
            </w:tcBorders>
            <w:shd w:val="clear" w:color="auto" w:fill="B4C6E7"/>
            <w:vAlign w:val="center"/>
          </w:tcPr>
          <w:p w:rsidR="00982853" w:rsidRPr="00811DE7" w:rsidRDefault="00BB5DEC" w:rsidP="00583419">
            <w:pPr>
              <w:spacing w:before="80" w:after="80"/>
              <w:rPr>
                <w:rStyle w:val="Strong"/>
              </w:rPr>
            </w:pPr>
            <w:r w:rsidRPr="00811DE7">
              <w:rPr>
                <w:rStyle w:val="Strong"/>
              </w:rPr>
              <w:t>Unit of competency</w:t>
            </w:r>
            <w:r w:rsidR="00982853" w:rsidRPr="00811DE7">
              <w:rPr>
                <w:rStyle w:val="Strong"/>
              </w:rPr>
              <w:t xml:space="preserve"> title</w:t>
            </w:r>
          </w:p>
        </w:tc>
        <w:tc>
          <w:tcPr>
            <w:tcW w:w="705" w:type="pct"/>
            <w:tcBorders>
              <w:bottom w:val="single" w:sz="4" w:space="0" w:color="auto"/>
            </w:tcBorders>
            <w:shd w:val="clear" w:color="auto" w:fill="B4C6E7"/>
            <w:vAlign w:val="center"/>
          </w:tcPr>
          <w:p w:rsidR="00982853" w:rsidRPr="00811DE7" w:rsidRDefault="00583419" w:rsidP="00583419">
            <w:pPr>
              <w:spacing w:before="80" w:after="80"/>
              <w:rPr>
                <w:rStyle w:val="Strong"/>
              </w:rPr>
            </w:pPr>
            <w:r>
              <w:rPr>
                <w:rStyle w:val="Strong"/>
              </w:rPr>
              <w:t>Pre-</w:t>
            </w:r>
            <w:r w:rsidR="00982853" w:rsidRPr="00811DE7">
              <w:rPr>
                <w:rStyle w:val="Strong"/>
              </w:rPr>
              <w:t>requisite</w:t>
            </w:r>
          </w:p>
        </w:tc>
        <w:tc>
          <w:tcPr>
            <w:tcW w:w="697" w:type="pct"/>
            <w:tcBorders>
              <w:bottom w:val="single" w:sz="4" w:space="0" w:color="auto"/>
            </w:tcBorders>
            <w:shd w:val="clear" w:color="auto" w:fill="B4C6E7"/>
            <w:vAlign w:val="center"/>
          </w:tcPr>
          <w:p w:rsidR="00982853" w:rsidRPr="00811DE7" w:rsidRDefault="00982853" w:rsidP="00583419">
            <w:pPr>
              <w:spacing w:before="80" w:after="80"/>
              <w:rPr>
                <w:rStyle w:val="Strong"/>
              </w:rPr>
            </w:pPr>
            <w:r w:rsidRPr="00811DE7">
              <w:rPr>
                <w:rStyle w:val="Strong"/>
              </w:rPr>
              <w:t>Nominal hours</w:t>
            </w:r>
          </w:p>
        </w:tc>
      </w:tr>
      <w:tr w:rsidR="00F6471F" w:rsidRPr="00982853" w:rsidTr="004523D8">
        <w:trPr>
          <w:trHeight w:val="474"/>
        </w:trPr>
        <w:tc>
          <w:tcPr>
            <w:tcW w:w="5000" w:type="pct"/>
            <w:gridSpan w:val="5"/>
            <w:vAlign w:val="center"/>
          </w:tcPr>
          <w:p w:rsidR="00F6471F" w:rsidRPr="00F6471F" w:rsidRDefault="00F6471F" w:rsidP="00D86C42">
            <w:pPr>
              <w:rPr>
                <w:rStyle w:val="Strong"/>
              </w:rPr>
            </w:pPr>
            <w:r w:rsidRPr="00F6471F">
              <w:rPr>
                <w:rStyle w:val="Strong"/>
              </w:rPr>
              <w:t>Core units</w:t>
            </w:r>
          </w:p>
        </w:tc>
      </w:tr>
      <w:tr w:rsidR="00301686" w:rsidRPr="00982853" w:rsidTr="00C10C01">
        <w:trPr>
          <w:trHeight w:val="493"/>
        </w:trPr>
        <w:tc>
          <w:tcPr>
            <w:tcW w:w="1093" w:type="pct"/>
            <w:tcBorders>
              <w:bottom w:val="single" w:sz="4" w:space="0" w:color="auto"/>
            </w:tcBorders>
          </w:tcPr>
          <w:p w:rsidR="00301686" w:rsidRPr="00982853" w:rsidRDefault="00B64851" w:rsidP="00583419">
            <w:pPr>
              <w:pStyle w:val="Bodycopy"/>
              <w:spacing w:before="80" w:after="80"/>
            </w:pPr>
            <w:r w:rsidRPr="00B64851">
              <w:t>VU22454</w:t>
            </w:r>
          </w:p>
        </w:tc>
        <w:tc>
          <w:tcPr>
            <w:tcW w:w="861" w:type="pct"/>
            <w:tcBorders>
              <w:bottom w:val="single" w:sz="4" w:space="0" w:color="auto"/>
            </w:tcBorders>
          </w:tcPr>
          <w:p w:rsidR="00301686" w:rsidRPr="009F04FF" w:rsidRDefault="00B824FE" w:rsidP="00583419">
            <w:pPr>
              <w:pStyle w:val="Bodycopy"/>
              <w:spacing w:before="80" w:after="80"/>
            </w:pPr>
            <w:r w:rsidRPr="00B824FE">
              <w:t>040199</w:t>
            </w:r>
          </w:p>
        </w:tc>
        <w:tc>
          <w:tcPr>
            <w:tcW w:w="1644" w:type="pct"/>
            <w:tcBorders>
              <w:bottom w:val="single" w:sz="4" w:space="0" w:color="auto"/>
            </w:tcBorders>
          </w:tcPr>
          <w:p w:rsidR="00301686" w:rsidRPr="00982853" w:rsidRDefault="00B824FE" w:rsidP="00583419">
            <w:pPr>
              <w:pStyle w:val="Bodycopy"/>
              <w:spacing w:before="80" w:after="80"/>
            </w:pPr>
            <w:r w:rsidRPr="00B824FE">
              <w:t>Undertake site survey and analysis to inform design process</w:t>
            </w:r>
          </w:p>
        </w:tc>
        <w:tc>
          <w:tcPr>
            <w:tcW w:w="705" w:type="pct"/>
            <w:tcBorders>
              <w:bottom w:val="single" w:sz="4" w:space="0" w:color="auto"/>
            </w:tcBorders>
          </w:tcPr>
          <w:p w:rsidR="00301686" w:rsidRPr="00982853" w:rsidRDefault="00B824FE" w:rsidP="00583419">
            <w:pPr>
              <w:pStyle w:val="Bodycopy"/>
              <w:spacing w:before="80" w:after="80"/>
              <w:jc w:val="center"/>
            </w:pPr>
            <w:r w:rsidRPr="00B824FE">
              <w:t>Nil</w:t>
            </w:r>
          </w:p>
        </w:tc>
        <w:tc>
          <w:tcPr>
            <w:tcW w:w="697" w:type="pct"/>
            <w:tcBorders>
              <w:bottom w:val="single" w:sz="4" w:space="0" w:color="auto"/>
            </w:tcBorders>
          </w:tcPr>
          <w:p w:rsidR="00301686" w:rsidRPr="00982853" w:rsidRDefault="00B824FE" w:rsidP="00583419">
            <w:pPr>
              <w:pStyle w:val="Bodycopy"/>
              <w:spacing w:before="80" w:after="80"/>
              <w:jc w:val="center"/>
            </w:pPr>
            <w:r w:rsidRPr="00B824FE">
              <w:t>40</w:t>
            </w:r>
          </w:p>
        </w:tc>
      </w:tr>
      <w:tr w:rsidR="00B824FE" w:rsidRPr="00982853" w:rsidTr="00C10C01">
        <w:trPr>
          <w:trHeight w:val="493"/>
        </w:trPr>
        <w:tc>
          <w:tcPr>
            <w:tcW w:w="1093" w:type="pct"/>
          </w:tcPr>
          <w:p w:rsidR="00B824FE" w:rsidRDefault="00B64851" w:rsidP="00583419">
            <w:pPr>
              <w:pStyle w:val="Bodycopy"/>
              <w:spacing w:before="80" w:after="80"/>
            </w:pPr>
            <w:r w:rsidRPr="00B64851">
              <w:t>VU22455</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AA779C">
              <w:t>Apply structural and construction technology to the design of residential buildings</w:t>
            </w:r>
          </w:p>
        </w:tc>
        <w:tc>
          <w:tcPr>
            <w:tcW w:w="705" w:type="pct"/>
          </w:tcPr>
          <w:p w:rsidR="00B824FE" w:rsidRDefault="00B824FE" w:rsidP="00583419">
            <w:pPr>
              <w:pStyle w:val="Bodycopy"/>
              <w:spacing w:before="80" w:after="80"/>
              <w:jc w:val="center"/>
            </w:pPr>
            <w:r w:rsidRPr="002F3132">
              <w:t>Nil</w:t>
            </w:r>
          </w:p>
        </w:tc>
        <w:tc>
          <w:tcPr>
            <w:tcW w:w="697" w:type="pct"/>
          </w:tcPr>
          <w:p w:rsidR="00B824FE" w:rsidRDefault="00B824FE" w:rsidP="00583419">
            <w:pPr>
              <w:pStyle w:val="Bodycopy"/>
              <w:spacing w:before="80" w:after="80"/>
              <w:jc w:val="center"/>
            </w:pPr>
            <w:r>
              <w:t>180</w:t>
            </w:r>
          </w:p>
        </w:tc>
      </w:tr>
      <w:tr w:rsidR="00B824FE" w:rsidRPr="00982853" w:rsidTr="00C10C01">
        <w:trPr>
          <w:trHeight w:val="493"/>
        </w:trPr>
        <w:tc>
          <w:tcPr>
            <w:tcW w:w="1093" w:type="pct"/>
          </w:tcPr>
          <w:p w:rsidR="00B824FE" w:rsidRDefault="00D72274" w:rsidP="00583419">
            <w:pPr>
              <w:pStyle w:val="Bodycopy"/>
              <w:spacing w:before="80" w:after="80"/>
            </w:pPr>
            <w:r w:rsidRPr="00D72274">
              <w:t>VU22456</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AA779C">
              <w:t>Apply structural and const</w:t>
            </w:r>
            <w:r w:rsidR="00583419">
              <w:t>ruction technology to the design</w:t>
            </w:r>
            <w:r w:rsidRPr="00AA779C">
              <w:t xml:space="preserve"> of commercial buildings</w:t>
            </w:r>
          </w:p>
        </w:tc>
        <w:tc>
          <w:tcPr>
            <w:tcW w:w="705" w:type="pct"/>
          </w:tcPr>
          <w:p w:rsidR="00B824FE" w:rsidRDefault="00B824FE" w:rsidP="00583419">
            <w:pPr>
              <w:pStyle w:val="Bodycopy"/>
              <w:spacing w:before="80" w:after="80"/>
              <w:jc w:val="center"/>
            </w:pPr>
            <w:r w:rsidRPr="002F3132">
              <w:t>Nil</w:t>
            </w:r>
          </w:p>
        </w:tc>
        <w:tc>
          <w:tcPr>
            <w:tcW w:w="697" w:type="pct"/>
          </w:tcPr>
          <w:p w:rsidR="00B824FE" w:rsidRDefault="00B824FE" w:rsidP="00583419">
            <w:pPr>
              <w:pStyle w:val="Bodycopy"/>
              <w:spacing w:before="80" w:after="80"/>
              <w:jc w:val="center"/>
            </w:pPr>
            <w:r>
              <w:t>120</w:t>
            </w:r>
          </w:p>
        </w:tc>
      </w:tr>
      <w:tr w:rsidR="00B824FE" w:rsidRPr="00982853" w:rsidTr="00C10C01">
        <w:trPr>
          <w:trHeight w:val="493"/>
        </w:trPr>
        <w:tc>
          <w:tcPr>
            <w:tcW w:w="1093" w:type="pct"/>
          </w:tcPr>
          <w:p w:rsidR="00B824FE" w:rsidRDefault="00FC7FC1" w:rsidP="00583419">
            <w:pPr>
              <w:pStyle w:val="Bodycopy"/>
              <w:spacing w:before="80" w:after="80"/>
            </w:pPr>
            <w:r w:rsidRPr="00FC7FC1">
              <w:t>VU22457</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AA779C">
              <w:t>Comply with relevant legislation in the design of residential buildings</w:t>
            </w:r>
          </w:p>
        </w:tc>
        <w:tc>
          <w:tcPr>
            <w:tcW w:w="705" w:type="pct"/>
          </w:tcPr>
          <w:p w:rsidR="00B824FE" w:rsidRDefault="00B824FE" w:rsidP="00583419">
            <w:pPr>
              <w:pStyle w:val="Bodycopy"/>
              <w:spacing w:before="80" w:after="80"/>
              <w:jc w:val="center"/>
            </w:pPr>
            <w:r w:rsidRPr="002F3132">
              <w:t>Nil</w:t>
            </w:r>
          </w:p>
        </w:tc>
        <w:tc>
          <w:tcPr>
            <w:tcW w:w="697" w:type="pct"/>
          </w:tcPr>
          <w:p w:rsidR="00B824FE" w:rsidRDefault="00B824FE" w:rsidP="00583419">
            <w:pPr>
              <w:pStyle w:val="Bodycopy"/>
              <w:spacing w:before="80" w:after="80"/>
              <w:jc w:val="center"/>
            </w:pPr>
            <w:r>
              <w:t>50</w:t>
            </w:r>
          </w:p>
        </w:tc>
      </w:tr>
      <w:tr w:rsidR="00B824FE" w:rsidRPr="00982853" w:rsidTr="00C10C01">
        <w:trPr>
          <w:trHeight w:val="493"/>
        </w:trPr>
        <w:tc>
          <w:tcPr>
            <w:tcW w:w="1093" w:type="pct"/>
          </w:tcPr>
          <w:p w:rsidR="00B824FE" w:rsidRDefault="00FC7FC1" w:rsidP="00583419">
            <w:pPr>
              <w:pStyle w:val="Bodycopy"/>
              <w:spacing w:before="80" w:after="80"/>
            </w:pPr>
            <w:r w:rsidRPr="00FC7FC1">
              <w:t>VU22458</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t>Comply with relevant legislation in the design of commercial</w:t>
            </w:r>
            <w:r w:rsidR="00583419">
              <w:t xml:space="preserve"> </w:t>
            </w:r>
            <w:r>
              <w:t>buildings</w:t>
            </w:r>
          </w:p>
        </w:tc>
        <w:tc>
          <w:tcPr>
            <w:tcW w:w="705" w:type="pct"/>
          </w:tcPr>
          <w:p w:rsidR="00B824FE" w:rsidRDefault="00B824FE" w:rsidP="00583419">
            <w:pPr>
              <w:pStyle w:val="Bodycopy"/>
              <w:spacing w:before="80" w:after="80"/>
              <w:jc w:val="center"/>
            </w:pPr>
            <w:r w:rsidRPr="002F3132">
              <w:t>Nil</w:t>
            </w:r>
          </w:p>
        </w:tc>
        <w:tc>
          <w:tcPr>
            <w:tcW w:w="697" w:type="pct"/>
          </w:tcPr>
          <w:p w:rsidR="00B824FE" w:rsidRDefault="00B824FE" w:rsidP="00583419">
            <w:pPr>
              <w:pStyle w:val="Bodycopy"/>
              <w:spacing w:before="80" w:after="80"/>
              <w:jc w:val="center"/>
            </w:pPr>
            <w:r>
              <w:t>60</w:t>
            </w:r>
          </w:p>
        </w:tc>
      </w:tr>
      <w:tr w:rsidR="00B824FE" w:rsidRPr="00982853" w:rsidTr="00C10C01">
        <w:trPr>
          <w:trHeight w:val="493"/>
        </w:trPr>
        <w:tc>
          <w:tcPr>
            <w:tcW w:w="1093" w:type="pct"/>
          </w:tcPr>
          <w:p w:rsidR="00B824FE" w:rsidRDefault="00FC7FC1" w:rsidP="00583419">
            <w:pPr>
              <w:pStyle w:val="Bodycopy"/>
              <w:spacing w:before="80" w:after="80"/>
            </w:pPr>
            <w:r w:rsidRPr="00FC7FC1">
              <w:t>VU22459</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AA779C">
              <w:t>Design safe buildings</w:t>
            </w:r>
          </w:p>
        </w:tc>
        <w:tc>
          <w:tcPr>
            <w:tcW w:w="705" w:type="pct"/>
          </w:tcPr>
          <w:p w:rsidR="00B824FE" w:rsidRDefault="00B824FE" w:rsidP="00583419">
            <w:pPr>
              <w:pStyle w:val="Bodycopy"/>
              <w:spacing w:before="80" w:after="80"/>
              <w:jc w:val="center"/>
            </w:pPr>
            <w:r w:rsidRPr="00B50FCE">
              <w:t>Nil</w:t>
            </w:r>
          </w:p>
        </w:tc>
        <w:tc>
          <w:tcPr>
            <w:tcW w:w="697" w:type="pct"/>
          </w:tcPr>
          <w:p w:rsidR="00B824FE" w:rsidRDefault="00B824FE" w:rsidP="00583419">
            <w:pPr>
              <w:pStyle w:val="Bodycopy"/>
              <w:spacing w:before="80" w:after="80"/>
              <w:jc w:val="center"/>
            </w:pPr>
            <w:r>
              <w:t>40</w:t>
            </w:r>
          </w:p>
        </w:tc>
      </w:tr>
      <w:tr w:rsidR="00B824FE" w:rsidRPr="00982853" w:rsidTr="00C10C01">
        <w:trPr>
          <w:trHeight w:val="493"/>
        </w:trPr>
        <w:tc>
          <w:tcPr>
            <w:tcW w:w="1093" w:type="pct"/>
          </w:tcPr>
          <w:p w:rsidR="00B824FE" w:rsidRDefault="006A6393" w:rsidP="00583419">
            <w:pPr>
              <w:pStyle w:val="Bodycopy"/>
              <w:spacing w:before="80" w:after="80"/>
            </w:pPr>
            <w:r w:rsidRPr="006A6393">
              <w:t>VU22460</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AA779C">
              <w:t>Design sustainable buildings</w:t>
            </w:r>
          </w:p>
        </w:tc>
        <w:tc>
          <w:tcPr>
            <w:tcW w:w="705" w:type="pct"/>
          </w:tcPr>
          <w:p w:rsidR="00B824FE" w:rsidRDefault="00B824FE" w:rsidP="00583419">
            <w:pPr>
              <w:pStyle w:val="Bodycopy"/>
              <w:spacing w:before="80" w:after="80"/>
              <w:jc w:val="center"/>
            </w:pPr>
            <w:r w:rsidRPr="00B50FCE">
              <w:t>Nil</w:t>
            </w:r>
          </w:p>
        </w:tc>
        <w:tc>
          <w:tcPr>
            <w:tcW w:w="697" w:type="pct"/>
          </w:tcPr>
          <w:p w:rsidR="00B824FE" w:rsidRDefault="00B824FE" w:rsidP="00583419">
            <w:pPr>
              <w:pStyle w:val="Bodycopy"/>
              <w:spacing w:before="80" w:after="80"/>
              <w:jc w:val="center"/>
            </w:pPr>
            <w:r>
              <w:t>90</w:t>
            </w:r>
          </w:p>
        </w:tc>
      </w:tr>
      <w:tr w:rsidR="00B824FE" w:rsidRPr="00982853" w:rsidTr="00C10C01">
        <w:trPr>
          <w:trHeight w:val="493"/>
        </w:trPr>
        <w:tc>
          <w:tcPr>
            <w:tcW w:w="1093" w:type="pct"/>
          </w:tcPr>
          <w:p w:rsidR="00B824FE" w:rsidRDefault="006A6393" w:rsidP="00583419">
            <w:pPr>
              <w:pStyle w:val="Bodycopy"/>
              <w:spacing w:before="80" w:after="80"/>
            </w:pPr>
            <w:r w:rsidRPr="006A6393">
              <w:t>VU22461</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AA779C">
              <w:t>Integrate services layout into design documentation</w:t>
            </w:r>
          </w:p>
        </w:tc>
        <w:tc>
          <w:tcPr>
            <w:tcW w:w="705" w:type="pct"/>
          </w:tcPr>
          <w:p w:rsidR="00B824FE" w:rsidRDefault="00B824FE" w:rsidP="00583419">
            <w:pPr>
              <w:pStyle w:val="Bodycopy"/>
              <w:spacing w:before="80" w:after="80"/>
              <w:jc w:val="center"/>
            </w:pPr>
            <w:r w:rsidRPr="00B50FCE">
              <w:t>Nil</w:t>
            </w:r>
          </w:p>
        </w:tc>
        <w:tc>
          <w:tcPr>
            <w:tcW w:w="697" w:type="pct"/>
          </w:tcPr>
          <w:p w:rsidR="00B824FE" w:rsidRDefault="00B824FE" w:rsidP="00583419">
            <w:pPr>
              <w:pStyle w:val="Bodycopy"/>
              <w:spacing w:before="80" w:after="80"/>
              <w:jc w:val="center"/>
            </w:pPr>
            <w:r>
              <w:t>40</w:t>
            </w:r>
          </w:p>
        </w:tc>
      </w:tr>
      <w:tr w:rsidR="00B824FE" w:rsidRPr="00982853" w:rsidTr="00C10C01">
        <w:trPr>
          <w:trHeight w:val="493"/>
        </w:trPr>
        <w:tc>
          <w:tcPr>
            <w:tcW w:w="1093" w:type="pct"/>
          </w:tcPr>
          <w:p w:rsidR="00B824FE" w:rsidRDefault="006A6393" w:rsidP="00583419">
            <w:pPr>
              <w:pStyle w:val="Bodycopy"/>
              <w:spacing w:before="80" w:after="80"/>
            </w:pPr>
            <w:r w:rsidRPr="006A6393">
              <w:t>VU22462</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AA779C">
              <w:t>Produce preliminary and working drawings for residential buildings</w:t>
            </w:r>
          </w:p>
        </w:tc>
        <w:tc>
          <w:tcPr>
            <w:tcW w:w="705" w:type="pct"/>
          </w:tcPr>
          <w:p w:rsidR="00B824FE" w:rsidRDefault="00B824FE" w:rsidP="00583419">
            <w:pPr>
              <w:pStyle w:val="Bodycopy"/>
              <w:spacing w:before="80" w:after="80"/>
              <w:jc w:val="center"/>
            </w:pPr>
            <w:r w:rsidRPr="00B50FCE">
              <w:t>Nil</w:t>
            </w:r>
          </w:p>
        </w:tc>
        <w:tc>
          <w:tcPr>
            <w:tcW w:w="697" w:type="pct"/>
          </w:tcPr>
          <w:p w:rsidR="00B824FE" w:rsidRDefault="00B824FE" w:rsidP="00583419">
            <w:pPr>
              <w:pStyle w:val="Bodycopy"/>
              <w:spacing w:before="80" w:after="80"/>
              <w:jc w:val="center"/>
            </w:pPr>
            <w:r>
              <w:t>180</w:t>
            </w:r>
          </w:p>
        </w:tc>
      </w:tr>
      <w:tr w:rsidR="00B824FE" w:rsidRPr="00982853" w:rsidTr="00C10C01">
        <w:trPr>
          <w:trHeight w:val="493"/>
        </w:trPr>
        <w:tc>
          <w:tcPr>
            <w:tcW w:w="1093" w:type="pct"/>
          </w:tcPr>
          <w:p w:rsidR="00B824FE" w:rsidRPr="002A01BE" w:rsidRDefault="006A6393" w:rsidP="00583419">
            <w:pPr>
              <w:pStyle w:val="Bodycopy"/>
              <w:spacing w:before="80" w:after="80"/>
            </w:pPr>
            <w:r w:rsidRPr="002A01BE">
              <w:t>VU22463</w:t>
            </w:r>
          </w:p>
        </w:tc>
        <w:tc>
          <w:tcPr>
            <w:tcW w:w="861" w:type="pct"/>
          </w:tcPr>
          <w:p w:rsidR="00B824FE" w:rsidRPr="002A01BE" w:rsidRDefault="00B824FE" w:rsidP="00583419">
            <w:pPr>
              <w:pStyle w:val="Bodycopy"/>
              <w:spacing w:before="80" w:after="80"/>
            </w:pPr>
            <w:r w:rsidRPr="002A01BE">
              <w:t>040199</w:t>
            </w:r>
          </w:p>
        </w:tc>
        <w:tc>
          <w:tcPr>
            <w:tcW w:w="1644" w:type="pct"/>
          </w:tcPr>
          <w:p w:rsidR="00B824FE" w:rsidRPr="002A01BE" w:rsidRDefault="002A01BE" w:rsidP="00583419">
            <w:pPr>
              <w:pStyle w:val="Bodycopy"/>
              <w:spacing w:before="80" w:after="80"/>
            </w:pPr>
            <w:r w:rsidRPr="002A01BE">
              <w:t>Produce preliminary and working drawings for commercial buildings</w:t>
            </w:r>
          </w:p>
        </w:tc>
        <w:tc>
          <w:tcPr>
            <w:tcW w:w="705" w:type="pct"/>
          </w:tcPr>
          <w:p w:rsidR="00B824FE" w:rsidRPr="002A01BE" w:rsidRDefault="00B824FE" w:rsidP="00583419">
            <w:pPr>
              <w:pStyle w:val="Bodycopy"/>
              <w:spacing w:before="80" w:after="80"/>
              <w:jc w:val="center"/>
            </w:pPr>
            <w:r w:rsidRPr="002A01BE">
              <w:t>Nil</w:t>
            </w:r>
          </w:p>
        </w:tc>
        <w:tc>
          <w:tcPr>
            <w:tcW w:w="697" w:type="pct"/>
          </w:tcPr>
          <w:p w:rsidR="00B824FE" w:rsidRPr="002A01BE" w:rsidRDefault="00B824FE" w:rsidP="00583419">
            <w:pPr>
              <w:pStyle w:val="Bodycopy"/>
              <w:spacing w:before="80" w:after="80"/>
              <w:jc w:val="center"/>
            </w:pPr>
            <w:r w:rsidRPr="002A01BE">
              <w:t>180</w:t>
            </w:r>
          </w:p>
        </w:tc>
      </w:tr>
      <w:tr w:rsidR="00B824FE" w:rsidRPr="00982853" w:rsidTr="00C10C01">
        <w:trPr>
          <w:trHeight w:val="493"/>
        </w:trPr>
        <w:tc>
          <w:tcPr>
            <w:tcW w:w="1093" w:type="pct"/>
          </w:tcPr>
          <w:p w:rsidR="00B824FE" w:rsidRDefault="00863848" w:rsidP="00583419">
            <w:pPr>
              <w:pStyle w:val="Bodycopy"/>
              <w:spacing w:before="80" w:after="80"/>
            </w:pPr>
            <w:r w:rsidRPr="00863848">
              <w:t>VU22464</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AA779C">
              <w:t>Select construction materials for building projects</w:t>
            </w:r>
          </w:p>
        </w:tc>
        <w:tc>
          <w:tcPr>
            <w:tcW w:w="705" w:type="pct"/>
          </w:tcPr>
          <w:p w:rsidR="00B824FE" w:rsidRDefault="00B824FE" w:rsidP="00583419">
            <w:pPr>
              <w:pStyle w:val="Bodycopy"/>
              <w:spacing w:before="80" w:after="80"/>
              <w:jc w:val="center"/>
            </w:pPr>
            <w:r w:rsidRPr="00B50FCE">
              <w:t>Nil</w:t>
            </w:r>
          </w:p>
        </w:tc>
        <w:tc>
          <w:tcPr>
            <w:tcW w:w="697" w:type="pct"/>
          </w:tcPr>
          <w:p w:rsidR="00B824FE" w:rsidRDefault="00B824FE" w:rsidP="00583419">
            <w:pPr>
              <w:pStyle w:val="Bodycopy"/>
              <w:spacing w:before="80" w:after="80"/>
              <w:jc w:val="center"/>
            </w:pPr>
            <w:r>
              <w:t>60</w:t>
            </w:r>
          </w:p>
        </w:tc>
      </w:tr>
      <w:tr w:rsidR="00B824FE" w:rsidRPr="00982853" w:rsidTr="00C10C01">
        <w:trPr>
          <w:trHeight w:val="493"/>
        </w:trPr>
        <w:tc>
          <w:tcPr>
            <w:tcW w:w="1093" w:type="pct"/>
          </w:tcPr>
          <w:p w:rsidR="00B824FE" w:rsidRDefault="00477DB7" w:rsidP="00583419">
            <w:pPr>
              <w:pStyle w:val="Bodycopy"/>
              <w:spacing w:before="80" w:after="80"/>
            </w:pPr>
            <w:r w:rsidRPr="00477DB7">
              <w:t>VU22465</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t>Provide design solutions for residential and commercial buildings</w:t>
            </w:r>
          </w:p>
        </w:tc>
        <w:tc>
          <w:tcPr>
            <w:tcW w:w="705" w:type="pct"/>
          </w:tcPr>
          <w:p w:rsidR="00B824FE" w:rsidRDefault="00B824FE" w:rsidP="00583419">
            <w:pPr>
              <w:pStyle w:val="Bodycopy"/>
              <w:spacing w:before="80" w:after="80"/>
              <w:jc w:val="center"/>
            </w:pPr>
            <w:r w:rsidRPr="008A6F16">
              <w:t>Nil</w:t>
            </w:r>
          </w:p>
        </w:tc>
        <w:tc>
          <w:tcPr>
            <w:tcW w:w="697" w:type="pct"/>
          </w:tcPr>
          <w:p w:rsidR="00B824FE" w:rsidRPr="008651B5" w:rsidRDefault="00B824FE" w:rsidP="00583419">
            <w:pPr>
              <w:pStyle w:val="Bodycopy"/>
              <w:spacing w:before="80" w:after="80"/>
              <w:jc w:val="center"/>
            </w:pPr>
            <w:r>
              <w:t>2</w:t>
            </w:r>
            <w:r w:rsidRPr="008651B5">
              <w:t>00</w:t>
            </w:r>
          </w:p>
        </w:tc>
      </w:tr>
      <w:tr w:rsidR="00B824FE" w:rsidRPr="00982853" w:rsidTr="00222C54">
        <w:trPr>
          <w:trHeight w:val="493"/>
        </w:trPr>
        <w:tc>
          <w:tcPr>
            <w:tcW w:w="1093" w:type="pct"/>
          </w:tcPr>
          <w:p w:rsidR="00B824FE" w:rsidRDefault="00477DB7" w:rsidP="00583419">
            <w:pPr>
              <w:pStyle w:val="Bodycopy"/>
              <w:spacing w:before="80" w:after="80"/>
            </w:pPr>
            <w:r w:rsidRPr="00477DB7">
              <w:t>VU22466</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4859F1">
              <w:t>Integrate digital applications into architectural workflows</w:t>
            </w:r>
          </w:p>
        </w:tc>
        <w:tc>
          <w:tcPr>
            <w:tcW w:w="705" w:type="pct"/>
            <w:shd w:val="clear" w:color="auto" w:fill="auto"/>
          </w:tcPr>
          <w:p w:rsidR="00B824FE" w:rsidRPr="008A6F16" w:rsidRDefault="00222C54" w:rsidP="00583419">
            <w:pPr>
              <w:pStyle w:val="Bodycopy"/>
              <w:spacing w:before="80" w:after="80"/>
              <w:jc w:val="center"/>
            </w:pPr>
            <w:r>
              <w:t>Nil</w:t>
            </w:r>
          </w:p>
        </w:tc>
        <w:tc>
          <w:tcPr>
            <w:tcW w:w="697" w:type="pct"/>
          </w:tcPr>
          <w:p w:rsidR="00B824FE" w:rsidRDefault="00B824FE" w:rsidP="00583419">
            <w:pPr>
              <w:pStyle w:val="Bodycopy"/>
              <w:spacing w:before="80" w:after="80"/>
              <w:jc w:val="center"/>
            </w:pPr>
            <w:r>
              <w:t>24</w:t>
            </w:r>
            <w:r w:rsidRPr="008651B5">
              <w:t>0</w:t>
            </w:r>
          </w:p>
        </w:tc>
      </w:tr>
      <w:tr w:rsidR="00B824FE" w:rsidRPr="00982853" w:rsidTr="00C10C01">
        <w:trPr>
          <w:trHeight w:val="493"/>
        </w:trPr>
        <w:tc>
          <w:tcPr>
            <w:tcW w:w="1093" w:type="pct"/>
          </w:tcPr>
          <w:p w:rsidR="00B824FE" w:rsidRDefault="00477DB7" w:rsidP="00583419">
            <w:pPr>
              <w:pStyle w:val="Bodycopy"/>
              <w:spacing w:before="80" w:after="80"/>
            </w:pPr>
            <w:r w:rsidRPr="00477DB7">
              <w:t>VU22467</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AA779C">
              <w:t>Present architectural designs</w:t>
            </w:r>
          </w:p>
        </w:tc>
        <w:tc>
          <w:tcPr>
            <w:tcW w:w="705" w:type="pct"/>
          </w:tcPr>
          <w:p w:rsidR="00B824FE" w:rsidRDefault="00B824FE" w:rsidP="00583419">
            <w:pPr>
              <w:pStyle w:val="Bodycopy"/>
              <w:spacing w:before="80" w:after="80"/>
              <w:jc w:val="center"/>
            </w:pPr>
            <w:r w:rsidRPr="008A6F16">
              <w:t>Nil</w:t>
            </w:r>
          </w:p>
        </w:tc>
        <w:tc>
          <w:tcPr>
            <w:tcW w:w="697" w:type="pct"/>
          </w:tcPr>
          <w:p w:rsidR="00B824FE" w:rsidRDefault="00B824FE" w:rsidP="00583419">
            <w:pPr>
              <w:pStyle w:val="Bodycopy"/>
              <w:spacing w:before="80" w:after="80"/>
              <w:jc w:val="center"/>
            </w:pPr>
            <w:r>
              <w:t>120</w:t>
            </w:r>
          </w:p>
        </w:tc>
      </w:tr>
    </w:tbl>
    <w:p w:rsidR="00583419" w:rsidRDefault="00583419" w:rsidP="00583419">
      <w:r>
        <w:lastRenderedPageBreak/>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562"/>
        <w:gridCol w:w="2983"/>
        <w:gridCol w:w="1279"/>
        <w:gridCol w:w="1265"/>
      </w:tblGrid>
      <w:tr w:rsidR="00583419" w:rsidRPr="00811DE7" w:rsidTr="00786A8A">
        <w:trPr>
          <w:cantSplit/>
          <w:trHeight w:val="1149"/>
          <w:tblHeader/>
        </w:trPr>
        <w:tc>
          <w:tcPr>
            <w:tcW w:w="1093" w:type="pct"/>
            <w:tcBorders>
              <w:bottom w:val="single" w:sz="4" w:space="0" w:color="auto"/>
            </w:tcBorders>
            <w:shd w:val="clear" w:color="auto" w:fill="B4C6E7"/>
            <w:vAlign w:val="center"/>
          </w:tcPr>
          <w:p w:rsidR="00583419" w:rsidRPr="00811DE7" w:rsidRDefault="00583419" w:rsidP="00786A8A">
            <w:pPr>
              <w:spacing w:before="80" w:after="80"/>
              <w:rPr>
                <w:rStyle w:val="Strong"/>
              </w:rPr>
            </w:pPr>
            <w:r w:rsidRPr="00811DE7">
              <w:rPr>
                <w:rStyle w:val="Strong"/>
              </w:rPr>
              <w:lastRenderedPageBreak/>
              <w:t>Unit of competency code</w:t>
            </w:r>
          </w:p>
        </w:tc>
        <w:tc>
          <w:tcPr>
            <w:tcW w:w="861" w:type="pct"/>
            <w:tcBorders>
              <w:bottom w:val="single" w:sz="4" w:space="0" w:color="auto"/>
            </w:tcBorders>
            <w:shd w:val="clear" w:color="auto" w:fill="B4C6E7"/>
            <w:vAlign w:val="center"/>
          </w:tcPr>
          <w:p w:rsidR="00583419" w:rsidRPr="00811DE7" w:rsidRDefault="00583419" w:rsidP="00786A8A">
            <w:pPr>
              <w:spacing w:before="80" w:after="80"/>
              <w:rPr>
                <w:rStyle w:val="Strong"/>
              </w:rPr>
            </w:pPr>
            <w:r w:rsidRPr="00811DE7">
              <w:rPr>
                <w:rStyle w:val="Strong"/>
              </w:rPr>
              <w:t xml:space="preserve">Field of Education code </w:t>
            </w:r>
            <w:r>
              <w:rPr>
                <w:rStyle w:val="Strong"/>
              </w:rPr>
              <w:br/>
            </w:r>
            <w:r w:rsidRPr="00811DE7">
              <w:rPr>
                <w:rStyle w:val="Strong"/>
              </w:rPr>
              <w:t>(six-digit)</w:t>
            </w:r>
          </w:p>
        </w:tc>
        <w:tc>
          <w:tcPr>
            <w:tcW w:w="1644" w:type="pct"/>
            <w:tcBorders>
              <w:bottom w:val="single" w:sz="4" w:space="0" w:color="auto"/>
            </w:tcBorders>
            <w:shd w:val="clear" w:color="auto" w:fill="B4C6E7"/>
            <w:vAlign w:val="center"/>
          </w:tcPr>
          <w:p w:rsidR="00583419" w:rsidRPr="00811DE7" w:rsidRDefault="00583419" w:rsidP="00786A8A">
            <w:pPr>
              <w:spacing w:before="80" w:after="80"/>
              <w:rPr>
                <w:rStyle w:val="Strong"/>
              </w:rPr>
            </w:pPr>
            <w:r w:rsidRPr="00811DE7">
              <w:rPr>
                <w:rStyle w:val="Strong"/>
              </w:rPr>
              <w:t>Unit of competency title</w:t>
            </w:r>
          </w:p>
        </w:tc>
        <w:tc>
          <w:tcPr>
            <w:tcW w:w="705" w:type="pct"/>
            <w:tcBorders>
              <w:bottom w:val="single" w:sz="4" w:space="0" w:color="auto"/>
            </w:tcBorders>
            <w:shd w:val="clear" w:color="auto" w:fill="B4C6E7"/>
            <w:vAlign w:val="center"/>
          </w:tcPr>
          <w:p w:rsidR="00583419" w:rsidRPr="00811DE7" w:rsidRDefault="00583419" w:rsidP="00786A8A">
            <w:pPr>
              <w:spacing w:before="80" w:after="80"/>
              <w:rPr>
                <w:rStyle w:val="Strong"/>
              </w:rPr>
            </w:pPr>
            <w:r>
              <w:rPr>
                <w:rStyle w:val="Strong"/>
              </w:rPr>
              <w:t>Pre-</w:t>
            </w:r>
            <w:r w:rsidRPr="00811DE7">
              <w:rPr>
                <w:rStyle w:val="Strong"/>
              </w:rPr>
              <w:t>requisite</w:t>
            </w:r>
          </w:p>
        </w:tc>
        <w:tc>
          <w:tcPr>
            <w:tcW w:w="697" w:type="pct"/>
            <w:tcBorders>
              <w:bottom w:val="single" w:sz="4" w:space="0" w:color="auto"/>
            </w:tcBorders>
            <w:shd w:val="clear" w:color="auto" w:fill="B4C6E7"/>
            <w:vAlign w:val="center"/>
          </w:tcPr>
          <w:p w:rsidR="00583419" w:rsidRPr="00811DE7" w:rsidRDefault="00583419" w:rsidP="00786A8A">
            <w:pPr>
              <w:spacing w:before="80" w:after="80"/>
              <w:rPr>
                <w:rStyle w:val="Strong"/>
              </w:rPr>
            </w:pPr>
            <w:r w:rsidRPr="00811DE7">
              <w:rPr>
                <w:rStyle w:val="Strong"/>
              </w:rPr>
              <w:t>Nominal hours</w:t>
            </w:r>
          </w:p>
        </w:tc>
      </w:tr>
      <w:tr w:rsidR="00B824FE" w:rsidRPr="00982853" w:rsidTr="00C10C01">
        <w:trPr>
          <w:trHeight w:val="493"/>
        </w:trPr>
        <w:tc>
          <w:tcPr>
            <w:tcW w:w="1093" w:type="pct"/>
          </w:tcPr>
          <w:p w:rsidR="00B824FE" w:rsidRDefault="000A00CD" w:rsidP="00583419">
            <w:pPr>
              <w:pStyle w:val="Bodycopy"/>
              <w:spacing w:before="80" w:after="80"/>
            </w:pPr>
            <w:r w:rsidRPr="000A00CD">
              <w:t>VU22468</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AA779C">
              <w:t>Manage architectural project administration</w:t>
            </w:r>
          </w:p>
        </w:tc>
        <w:tc>
          <w:tcPr>
            <w:tcW w:w="705" w:type="pct"/>
          </w:tcPr>
          <w:p w:rsidR="00B824FE" w:rsidRDefault="00B824FE" w:rsidP="00583419">
            <w:pPr>
              <w:pStyle w:val="Bodycopy"/>
              <w:spacing w:before="80" w:after="80"/>
              <w:jc w:val="center"/>
            </w:pPr>
            <w:r w:rsidRPr="008A6F16">
              <w:t>Nil</w:t>
            </w:r>
          </w:p>
        </w:tc>
        <w:tc>
          <w:tcPr>
            <w:tcW w:w="697" w:type="pct"/>
          </w:tcPr>
          <w:p w:rsidR="00B824FE" w:rsidRDefault="00B824FE" w:rsidP="00583419">
            <w:pPr>
              <w:pStyle w:val="Bodycopy"/>
              <w:spacing w:before="80" w:after="80"/>
              <w:jc w:val="center"/>
            </w:pPr>
            <w:r>
              <w:t>60</w:t>
            </w:r>
          </w:p>
        </w:tc>
      </w:tr>
      <w:tr w:rsidR="00B824FE" w:rsidRPr="00982853" w:rsidTr="00C10C01">
        <w:trPr>
          <w:trHeight w:val="493"/>
        </w:trPr>
        <w:tc>
          <w:tcPr>
            <w:tcW w:w="1093" w:type="pct"/>
          </w:tcPr>
          <w:p w:rsidR="00B824FE" w:rsidRDefault="000A00CD" w:rsidP="00583419">
            <w:pPr>
              <w:pStyle w:val="Bodycopy"/>
              <w:spacing w:before="80" w:after="80"/>
            </w:pPr>
            <w:r w:rsidRPr="000A00CD">
              <w:t>VU22469</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rsidRPr="00AA779C">
              <w:t>Undertake complex architectural projects</w:t>
            </w:r>
          </w:p>
        </w:tc>
        <w:tc>
          <w:tcPr>
            <w:tcW w:w="705" w:type="pct"/>
          </w:tcPr>
          <w:p w:rsidR="00B824FE" w:rsidRDefault="00B824FE" w:rsidP="00583419">
            <w:pPr>
              <w:pStyle w:val="Bodycopy"/>
              <w:spacing w:before="80" w:after="80"/>
              <w:jc w:val="center"/>
            </w:pPr>
            <w:r w:rsidRPr="008A6F16">
              <w:t>Nil</w:t>
            </w:r>
          </w:p>
        </w:tc>
        <w:tc>
          <w:tcPr>
            <w:tcW w:w="697" w:type="pct"/>
          </w:tcPr>
          <w:p w:rsidR="00B824FE" w:rsidRDefault="00B824FE" w:rsidP="00583419">
            <w:pPr>
              <w:pStyle w:val="Bodycopy"/>
              <w:spacing w:before="80" w:after="80"/>
              <w:jc w:val="center"/>
            </w:pPr>
            <w:r>
              <w:t>280</w:t>
            </w:r>
          </w:p>
        </w:tc>
      </w:tr>
      <w:tr w:rsidR="00B824FE" w:rsidRPr="00982853" w:rsidTr="00C10C01">
        <w:trPr>
          <w:trHeight w:val="493"/>
        </w:trPr>
        <w:tc>
          <w:tcPr>
            <w:tcW w:w="1093" w:type="pct"/>
          </w:tcPr>
          <w:p w:rsidR="00B824FE" w:rsidRDefault="000A00CD" w:rsidP="00583419">
            <w:pPr>
              <w:pStyle w:val="Bodycopy"/>
              <w:spacing w:before="80" w:after="80"/>
            </w:pPr>
            <w:r w:rsidRPr="000A00CD">
              <w:t>VU22470</w:t>
            </w:r>
          </w:p>
        </w:tc>
        <w:tc>
          <w:tcPr>
            <w:tcW w:w="861" w:type="pct"/>
          </w:tcPr>
          <w:p w:rsidR="00B824FE" w:rsidRDefault="00B824FE" w:rsidP="00583419">
            <w:pPr>
              <w:pStyle w:val="Bodycopy"/>
              <w:spacing w:before="80" w:after="80"/>
            </w:pPr>
            <w:r w:rsidRPr="00815FF4">
              <w:t>040199</w:t>
            </w:r>
          </w:p>
        </w:tc>
        <w:tc>
          <w:tcPr>
            <w:tcW w:w="1644" w:type="pct"/>
          </w:tcPr>
          <w:p w:rsidR="00B824FE" w:rsidRDefault="00B824FE" w:rsidP="00583419">
            <w:pPr>
              <w:pStyle w:val="Bodycopy"/>
              <w:spacing w:before="80" w:after="80"/>
            </w:pPr>
            <w:r>
              <w:t>Conduct, interpret and apply a Bushfire Attack Level</w:t>
            </w:r>
            <w:r w:rsidR="00D24BFF">
              <w:t xml:space="preserve"> </w:t>
            </w:r>
            <w:r>
              <w:t>(BAL) assessment</w:t>
            </w:r>
          </w:p>
        </w:tc>
        <w:tc>
          <w:tcPr>
            <w:tcW w:w="705" w:type="pct"/>
          </w:tcPr>
          <w:p w:rsidR="00B824FE" w:rsidRDefault="00B824FE" w:rsidP="00583419">
            <w:pPr>
              <w:pStyle w:val="Bodycopy"/>
              <w:spacing w:before="80" w:after="80"/>
              <w:jc w:val="center"/>
            </w:pPr>
            <w:r w:rsidRPr="00C36995">
              <w:t>Nil</w:t>
            </w:r>
          </w:p>
        </w:tc>
        <w:tc>
          <w:tcPr>
            <w:tcW w:w="697" w:type="pct"/>
          </w:tcPr>
          <w:p w:rsidR="00B824FE" w:rsidRDefault="00B824FE" w:rsidP="00583419">
            <w:pPr>
              <w:pStyle w:val="Bodycopy"/>
              <w:spacing w:before="80" w:after="80"/>
              <w:jc w:val="center"/>
            </w:pPr>
            <w:r w:rsidRPr="008651B5">
              <w:t>50</w:t>
            </w:r>
          </w:p>
        </w:tc>
      </w:tr>
      <w:tr w:rsidR="00B824FE" w:rsidRPr="00982853" w:rsidTr="00C82A05">
        <w:trPr>
          <w:trHeight w:val="493"/>
        </w:trPr>
        <w:tc>
          <w:tcPr>
            <w:tcW w:w="1093" w:type="pct"/>
          </w:tcPr>
          <w:p w:rsidR="00B824FE" w:rsidRDefault="00B824FE" w:rsidP="00583419">
            <w:pPr>
              <w:pStyle w:val="Bodycopy"/>
              <w:spacing w:before="80" w:after="80"/>
            </w:pPr>
            <w:r>
              <w:t>CPCCWHS1001</w:t>
            </w:r>
          </w:p>
        </w:tc>
        <w:tc>
          <w:tcPr>
            <w:tcW w:w="861" w:type="pct"/>
            <w:shd w:val="clear" w:color="auto" w:fill="FFFFFF"/>
          </w:tcPr>
          <w:p w:rsidR="00B824FE" w:rsidRPr="00C8345C" w:rsidRDefault="00735F94" w:rsidP="00583419">
            <w:pPr>
              <w:pStyle w:val="Bodycopy"/>
              <w:spacing w:before="80" w:after="80"/>
            </w:pPr>
            <w:r>
              <w:t>061301</w:t>
            </w:r>
          </w:p>
        </w:tc>
        <w:tc>
          <w:tcPr>
            <w:tcW w:w="1644" w:type="pct"/>
          </w:tcPr>
          <w:p w:rsidR="00B824FE" w:rsidRDefault="00B824FE" w:rsidP="00583419">
            <w:pPr>
              <w:pStyle w:val="Bodycopy"/>
              <w:spacing w:before="80" w:after="80"/>
            </w:pPr>
            <w:r>
              <w:t>Prepare to work safely in the construction industry</w:t>
            </w:r>
          </w:p>
        </w:tc>
        <w:tc>
          <w:tcPr>
            <w:tcW w:w="705" w:type="pct"/>
          </w:tcPr>
          <w:p w:rsidR="00B824FE" w:rsidRDefault="00B824FE" w:rsidP="00583419">
            <w:pPr>
              <w:pStyle w:val="Bodycopy"/>
              <w:spacing w:before="80" w:after="80"/>
              <w:jc w:val="center"/>
            </w:pPr>
            <w:r w:rsidRPr="00C36995">
              <w:t>Nil</w:t>
            </w:r>
          </w:p>
        </w:tc>
        <w:tc>
          <w:tcPr>
            <w:tcW w:w="697" w:type="pct"/>
          </w:tcPr>
          <w:p w:rsidR="00B824FE" w:rsidRDefault="00B824FE" w:rsidP="00583419">
            <w:pPr>
              <w:pStyle w:val="Bodycopy"/>
              <w:spacing w:before="80" w:after="80"/>
              <w:jc w:val="center"/>
            </w:pPr>
            <w:r>
              <w:t>6</w:t>
            </w:r>
          </w:p>
        </w:tc>
      </w:tr>
      <w:tr w:rsidR="00B824FE" w:rsidRPr="00982853" w:rsidTr="00C82A05">
        <w:trPr>
          <w:trHeight w:val="493"/>
        </w:trPr>
        <w:tc>
          <w:tcPr>
            <w:tcW w:w="1093" w:type="pct"/>
          </w:tcPr>
          <w:p w:rsidR="00B824FE" w:rsidRDefault="00B824FE" w:rsidP="00583419">
            <w:pPr>
              <w:pStyle w:val="Bodycopy"/>
              <w:spacing w:before="80" w:after="80"/>
            </w:pPr>
            <w:r>
              <w:t>BSBSMB404</w:t>
            </w:r>
          </w:p>
        </w:tc>
        <w:tc>
          <w:tcPr>
            <w:tcW w:w="861" w:type="pct"/>
            <w:shd w:val="clear" w:color="auto" w:fill="FFFFFF"/>
          </w:tcPr>
          <w:p w:rsidR="00B824FE" w:rsidRPr="00C8345C" w:rsidRDefault="00735F94" w:rsidP="00583419">
            <w:pPr>
              <w:pStyle w:val="Bodycopy"/>
              <w:spacing w:before="80" w:after="80"/>
            </w:pPr>
            <w:r>
              <w:t>080301</w:t>
            </w:r>
          </w:p>
        </w:tc>
        <w:tc>
          <w:tcPr>
            <w:tcW w:w="1644" w:type="pct"/>
          </w:tcPr>
          <w:p w:rsidR="00B824FE" w:rsidRDefault="00B824FE" w:rsidP="00583419">
            <w:pPr>
              <w:pStyle w:val="Bodycopy"/>
              <w:spacing w:before="80" w:after="80"/>
            </w:pPr>
            <w:r>
              <w:t>Undertake small business planning</w:t>
            </w:r>
          </w:p>
        </w:tc>
        <w:tc>
          <w:tcPr>
            <w:tcW w:w="705" w:type="pct"/>
          </w:tcPr>
          <w:p w:rsidR="00B824FE" w:rsidRDefault="00B824FE" w:rsidP="00583419">
            <w:pPr>
              <w:pStyle w:val="Bodycopy"/>
              <w:spacing w:before="80" w:after="80"/>
              <w:jc w:val="center"/>
            </w:pPr>
            <w:r w:rsidRPr="00C36995">
              <w:t>Nil</w:t>
            </w:r>
          </w:p>
        </w:tc>
        <w:tc>
          <w:tcPr>
            <w:tcW w:w="697" w:type="pct"/>
          </w:tcPr>
          <w:p w:rsidR="00B824FE" w:rsidRDefault="00B824FE" w:rsidP="00583419">
            <w:pPr>
              <w:pStyle w:val="Bodycopy"/>
              <w:spacing w:before="80" w:after="80"/>
              <w:jc w:val="center"/>
            </w:pPr>
            <w:r>
              <w:t>50</w:t>
            </w:r>
          </w:p>
        </w:tc>
      </w:tr>
      <w:tr w:rsidR="00B824FE" w:rsidRPr="00982853" w:rsidTr="00C82A05">
        <w:trPr>
          <w:trHeight w:val="493"/>
        </w:trPr>
        <w:tc>
          <w:tcPr>
            <w:tcW w:w="1093" w:type="pct"/>
          </w:tcPr>
          <w:p w:rsidR="00B824FE" w:rsidRDefault="00B824FE" w:rsidP="00583419">
            <w:pPr>
              <w:pStyle w:val="Bodycopy"/>
              <w:spacing w:before="80" w:after="80"/>
            </w:pPr>
            <w:r>
              <w:t>BSBPMG415</w:t>
            </w:r>
          </w:p>
        </w:tc>
        <w:tc>
          <w:tcPr>
            <w:tcW w:w="861" w:type="pct"/>
            <w:shd w:val="clear" w:color="auto" w:fill="FFFFFF"/>
          </w:tcPr>
          <w:p w:rsidR="00B824FE" w:rsidRPr="00C8345C" w:rsidRDefault="00735F94" w:rsidP="00583419">
            <w:pPr>
              <w:pStyle w:val="Bodycopy"/>
              <w:spacing w:before="80" w:after="80"/>
            </w:pPr>
            <w:r>
              <w:t>080315</w:t>
            </w:r>
          </w:p>
        </w:tc>
        <w:tc>
          <w:tcPr>
            <w:tcW w:w="1644" w:type="pct"/>
          </w:tcPr>
          <w:p w:rsidR="00B824FE" w:rsidRDefault="00B824FE" w:rsidP="00583419">
            <w:pPr>
              <w:pStyle w:val="Bodycopy"/>
              <w:spacing w:before="80" w:after="80"/>
            </w:pPr>
            <w:r>
              <w:t>Apply project risk management techniques</w:t>
            </w:r>
          </w:p>
        </w:tc>
        <w:tc>
          <w:tcPr>
            <w:tcW w:w="705" w:type="pct"/>
          </w:tcPr>
          <w:p w:rsidR="00B824FE" w:rsidRPr="00C36995" w:rsidRDefault="00B824FE" w:rsidP="00583419">
            <w:pPr>
              <w:pStyle w:val="Bodycopy"/>
              <w:spacing w:before="80" w:after="80"/>
              <w:jc w:val="center"/>
            </w:pPr>
            <w:r>
              <w:t>Nil</w:t>
            </w:r>
          </w:p>
        </w:tc>
        <w:tc>
          <w:tcPr>
            <w:tcW w:w="697" w:type="pct"/>
          </w:tcPr>
          <w:p w:rsidR="00B824FE" w:rsidRDefault="00B824FE" w:rsidP="00583419">
            <w:pPr>
              <w:pStyle w:val="Bodycopy"/>
              <w:spacing w:before="80" w:after="80"/>
              <w:jc w:val="center"/>
            </w:pPr>
            <w:r>
              <w:t>40</w:t>
            </w:r>
          </w:p>
        </w:tc>
      </w:tr>
      <w:tr w:rsidR="00B824FE" w:rsidRPr="00982853" w:rsidTr="00583419">
        <w:trPr>
          <w:trHeight w:val="395"/>
        </w:trPr>
        <w:tc>
          <w:tcPr>
            <w:tcW w:w="4303" w:type="pct"/>
            <w:gridSpan w:val="4"/>
            <w:shd w:val="clear" w:color="auto" w:fill="B4C6E7"/>
            <w:vAlign w:val="center"/>
          </w:tcPr>
          <w:p w:rsidR="00B824FE" w:rsidRPr="00811DE7" w:rsidRDefault="00B824FE" w:rsidP="00583419">
            <w:pPr>
              <w:spacing w:before="80" w:after="80"/>
              <w:jc w:val="right"/>
              <w:rPr>
                <w:rStyle w:val="Strong"/>
              </w:rPr>
            </w:pPr>
            <w:r w:rsidRPr="00811DE7">
              <w:rPr>
                <w:rStyle w:val="Strong"/>
              </w:rPr>
              <w:t>Total nominal hours</w:t>
            </w:r>
          </w:p>
        </w:tc>
        <w:tc>
          <w:tcPr>
            <w:tcW w:w="697" w:type="pct"/>
            <w:shd w:val="clear" w:color="auto" w:fill="B4C6E7"/>
            <w:vAlign w:val="center"/>
          </w:tcPr>
          <w:p w:rsidR="00B824FE" w:rsidRPr="00811DE7" w:rsidRDefault="004D7ACE" w:rsidP="00583419">
            <w:pPr>
              <w:spacing w:before="80" w:after="80"/>
              <w:jc w:val="center"/>
              <w:rPr>
                <w:rStyle w:val="Strong"/>
              </w:rPr>
            </w:pPr>
            <w:r>
              <w:rPr>
                <w:rStyle w:val="Strong"/>
              </w:rPr>
              <w:t>2086</w:t>
            </w:r>
          </w:p>
        </w:tc>
      </w:tr>
    </w:tbl>
    <w:p w:rsidR="006F471C" w:rsidRDefault="006F471C"/>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982853" w:rsidRPr="00982853" w:rsidTr="00583419">
        <w:tc>
          <w:tcPr>
            <w:tcW w:w="3119" w:type="dxa"/>
          </w:tcPr>
          <w:p w:rsidR="00982853" w:rsidRPr="009F04FF" w:rsidRDefault="00402B96" w:rsidP="00583419">
            <w:pPr>
              <w:pStyle w:val="SectionBSubsection2"/>
              <w:ind w:hanging="402"/>
            </w:pPr>
            <w:r>
              <w:br w:type="page"/>
            </w:r>
            <w:bookmarkStart w:id="39" w:name="_Toc512522482"/>
            <w:r w:rsidR="00982853" w:rsidRPr="009F04FF">
              <w:t>Entry requirements</w:t>
            </w:r>
            <w:bookmarkEnd w:id="39"/>
            <w:r w:rsidR="00982853" w:rsidRPr="009F04FF">
              <w:t xml:space="preserve"> </w:t>
            </w:r>
          </w:p>
        </w:tc>
        <w:tc>
          <w:tcPr>
            <w:tcW w:w="5953" w:type="dxa"/>
          </w:tcPr>
          <w:p w:rsidR="00634052" w:rsidRPr="00634052" w:rsidRDefault="00634052" w:rsidP="004D7ACE">
            <w:pPr>
              <w:pStyle w:val="Bodycopy"/>
              <w:rPr>
                <w:b/>
                <w:bCs/>
                <w:lang w:val="en-AU"/>
              </w:rPr>
            </w:pPr>
            <w:r w:rsidRPr="00634052">
              <w:rPr>
                <w:b/>
                <w:bCs/>
                <w:lang w:val="en-AU"/>
              </w:rPr>
              <w:t>Reference: Standard 9 AQTF Standards for Accredited Courses</w:t>
            </w:r>
          </w:p>
          <w:p w:rsidR="004D7ACE" w:rsidRPr="004D7ACE" w:rsidRDefault="004D7ACE" w:rsidP="004D7ACE">
            <w:pPr>
              <w:pStyle w:val="Bodycopy"/>
              <w:rPr>
                <w:bCs/>
                <w:lang w:val="en-AU"/>
              </w:rPr>
            </w:pPr>
            <w:r w:rsidRPr="004D7ACE">
              <w:rPr>
                <w:bCs/>
                <w:lang w:val="en-AU"/>
              </w:rPr>
              <w:t xml:space="preserve">There are no entry requirements for the </w:t>
            </w:r>
            <w:r w:rsidR="000D5215">
              <w:rPr>
                <w:bCs/>
                <w:i/>
                <w:lang w:val="en-AU"/>
              </w:rPr>
              <w:t>22477</w:t>
            </w:r>
            <w:r w:rsidR="00E11573" w:rsidRPr="00633C3D">
              <w:rPr>
                <w:bCs/>
                <w:i/>
                <w:lang w:val="en-AU"/>
              </w:rPr>
              <w:t>VIC</w:t>
            </w:r>
            <w:r w:rsidR="00E11573" w:rsidRPr="00E11573">
              <w:rPr>
                <w:bCs/>
                <w:i/>
                <w:lang w:val="en-AU"/>
              </w:rPr>
              <w:t xml:space="preserve"> Advanced Diploma of Building Design (Architectural)</w:t>
            </w:r>
            <w:r w:rsidRPr="004D7ACE">
              <w:rPr>
                <w:bCs/>
                <w:lang w:val="en-AU"/>
              </w:rPr>
              <w:t>.</w:t>
            </w:r>
          </w:p>
          <w:p w:rsidR="004D7ACE" w:rsidRDefault="004D7ACE" w:rsidP="004D7ACE">
            <w:pPr>
              <w:pStyle w:val="Bodycopy"/>
              <w:rPr>
                <w:bCs/>
                <w:szCs w:val="22"/>
                <w:lang w:val="en-AU"/>
              </w:rPr>
            </w:pPr>
            <w:r w:rsidRPr="004D7ACE">
              <w:rPr>
                <w:bCs/>
                <w:lang w:val="en-AU"/>
              </w:rPr>
              <w:t xml:space="preserve">The following is a general guide to the </w:t>
            </w:r>
            <w:r w:rsidR="00F122A2">
              <w:rPr>
                <w:bCs/>
                <w:lang w:val="en-AU"/>
              </w:rPr>
              <w:t>learning</w:t>
            </w:r>
            <w:r w:rsidRPr="004D7ACE">
              <w:rPr>
                <w:bCs/>
                <w:lang w:val="en-AU"/>
              </w:rPr>
              <w:t>, reading, writing, oral communication and numeracy skills of learners aligned to the Australian Core Skills Framework (ACSF), detai</w:t>
            </w:r>
            <w:r w:rsidR="007E0516">
              <w:rPr>
                <w:bCs/>
                <w:lang w:val="en-AU"/>
              </w:rPr>
              <w:t>ls of which can be accessed</w:t>
            </w:r>
            <w:r w:rsidR="00314851">
              <w:rPr>
                <w:bCs/>
                <w:lang w:val="en-AU"/>
              </w:rPr>
              <w:t xml:space="preserve"> </w:t>
            </w:r>
            <w:hyperlink r:id="rId30" w:history="1">
              <w:r w:rsidR="00632968" w:rsidRPr="00632968">
                <w:rPr>
                  <w:rStyle w:val="Hyperlink"/>
                  <w:rFonts w:cs="Times New Roman"/>
                  <w:bCs/>
                  <w:szCs w:val="24"/>
                  <w:lang w:val="en-AU"/>
                </w:rPr>
                <w:t>here</w:t>
              </w:r>
            </w:hyperlink>
            <w:r w:rsidR="00583419" w:rsidRPr="00990B3A">
              <w:rPr>
                <w:bCs/>
                <w:color w:val="000000"/>
                <w:szCs w:val="22"/>
                <w:lang w:val="en-AU"/>
              </w:rPr>
              <w:t>.</w:t>
            </w:r>
          </w:p>
          <w:p w:rsidR="00982853" w:rsidRPr="009F04FF" w:rsidRDefault="004D7ACE" w:rsidP="00583419">
            <w:pPr>
              <w:pStyle w:val="Bodycopy"/>
            </w:pPr>
            <w:r w:rsidRPr="004D7ACE">
              <w:rPr>
                <w:bCs/>
                <w:lang w:val="en-AU"/>
              </w:rPr>
              <w:t xml:space="preserve">Applicants for the </w:t>
            </w:r>
            <w:r w:rsidR="000D5215">
              <w:rPr>
                <w:bCs/>
                <w:i/>
                <w:lang w:val="en-AU"/>
              </w:rPr>
              <w:t>22477</w:t>
            </w:r>
            <w:r w:rsidR="00E11573" w:rsidRPr="00633C3D">
              <w:rPr>
                <w:bCs/>
                <w:i/>
                <w:lang w:val="en-AU"/>
              </w:rPr>
              <w:t>VIC</w:t>
            </w:r>
            <w:r w:rsidR="00E11573" w:rsidRPr="00E11573">
              <w:rPr>
                <w:bCs/>
                <w:i/>
                <w:lang w:val="en-AU"/>
              </w:rPr>
              <w:t xml:space="preserve"> Advanced Diploma of Building Design (Architectural)</w:t>
            </w:r>
            <w:r w:rsidRPr="004D7ACE">
              <w:rPr>
                <w:bCs/>
                <w:lang w:val="en-AU"/>
              </w:rPr>
              <w:t xml:space="preserve"> are </w:t>
            </w:r>
            <w:r w:rsidR="00A64945">
              <w:rPr>
                <w:bCs/>
                <w:lang w:val="en-AU"/>
              </w:rPr>
              <w:t>best equipped</w:t>
            </w:r>
            <w:r w:rsidR="0073725A">
              <w:rPr>
                <w:bCs/>
                <w:lang w:val="en-AU"/>
              </w:rPr>
              <w:t xml:space="preserve"> </w:t>
            </w:r>
            <w:r w:rsidRPr="004D7ACE">
              <w:rPr>
                <w:bCs/>
                <w:lang w:val="en-AU"/>
              </w:rPr>
              <w:t xml:space="preserve">to </w:t>
            </w:r>
            <w:r w:rsidR="00A64945">
              <w:rPr>
                <w:bCs/>
                <w:lang w:val="en-AU"/>
              </w:rPr>
              <w:t>successfully undertake the qualification if they have a demonstrated</w:t>
            </w:r>
            <w:r w:rsidRPr="004D7ACE">
              <w:rPr>
                <w:bCs/>
                <w:lang w:val="en-AU"/>
              </w:rPr>
              <w:t xml:space="preserve"> capacity in learning, reading, writing, oral</w:t>
            </w:r>
            <w:r w:rsidR="00583419">
              <w:rPr>
                <w:bCs/>
                <w:lang w:val="en-AU"/>
              </w:rPr>
              <w:t xml:space="preserve"> communication and numeracy to l</w:t>
            </w:r>
            <w:r w:rsidRPr="004D7ACE">
              <w:rPr>
                <w:bCs/>
                <w:lang w:val="en-AU"/>
              </w:rPr>
              <w:t xml:space="preserve">evel 3 of the </w:t>
            </w:r>
            <w:r w:rsidR="00583419">
              <w:rPr>
                <w:bCs/>
                <w:lang w:val="en-AU"/>
              </w:rPr>
              <w:t>ACSF</w:t>
            </w:r>
            <w:r w:rsidRPr="004D7ACE">
              <w:rPr>
                <w:bCs/>
                <w:lang w:val="en-AU"/>
              </w:rPr>
              <w:t>.</w:t>
            </w:r>
            <w:r w:rsidR="0073725A">
              <w:rPr>
                <w:bCs/>
                <w:lang w:val="en-AU"/>
              </w:rPr>
              <w:t xml:space="preserve"> </w:t>
            </w:r>
            <w:r w:rsidR="00A64945">
              <w:rPr>
                <w:bCs/>
                <w:lang w:val="en-AU"/>
              </w:rPr>
              <w:t>Learners with language, literacy and numeracy skills at lower levels than those suggested will require additional support to successfully undertake the qualification.</w:t>
            </w:r>
          </w:p>
        </w:tc>
      </w:tr>
    </w:tbl>
    <w:p w:rsidR="006A40D8" w:rsidRPr="006A40D8" w:rsidRDefault="006A40D8">
      <w:pPr>
        <w:rPr>
          <w:sz w:val="16"/>
          <w:szCs w:val="16"/>
        </w:rPr>
      </w:pPr>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0D7FDC" w:rsidRPr="00982853" w:rsidTr="00583419">
        <w:tc>
          <w:tcPr>
            <w:tcW w:w="3119" w:type="dxa"/>
            <w:shd w:val="clear" w:color="auto" w:fill="DBE5F1"/>
          </w:tcPr>
          <w:p w:rsidR="000D7FDC" w:rsidRPr="009F04FF" w:rsidRDefault="000D7FDC" w:rsidP="006A40D8">
            <w:pPr>
              <w:pStyle w:val="SectionBSubsection"/>
              <w:spacing w:before="80" w:after="80"/>
            </w:pPr>
            <w:bookmarkStart w:id="40" w:name="_Toc512522483"/>
            <w:r w:rsidRPr="009F04FF">
              <w:lastRenderedPageBreak/>
              <w:t>Assessment</w:t>
            </w:r>
            <w:bookmarkEnd w:id="40"/>
          </w:p>
        </w:tc>
        <w:tc>
          <w:tcPr>
            <w:tcW w:w="5953" w:type="dxa"/>
            <w:shd w:val="clear" w:color="auto" w:fill="DBE5F1"/>
          </w:tcPr>
          <w:p w:rsidR="000D7FDC" w:rsidRPr="009F04FF" w:rsidRDefault="000D7FDC" w:rsidP="006A40D8">
            <w:pPr>
              <w:pStyle w:val="Standard"/>
              <w:spacing w:before="80" w:after="80"/>
            </w:pPr>
            <w:r w:rsidRPr="009F04FF">
              <w:t>Standards 10 and 12 AQTF Standards for Accredited Courses</w:t>
            </w:r>
          </w:p>
        </w:tc>
      </w:tr>
      <w:tr w:rsidR="00982853" w:rsidRPr="00982853" w:rsidTr="00583419">
        <w:tc>
          <w:tcPr>
            <w:tcW w:w="3119" w:type="dxa"/>
          </w:tcPr>
          <w:p w:rsidR="00982853" w:rsidRPr="009F04FF" w:rsidRDefault="00982853" w:rsidP="00583419">
            <w:pPr>
              <w:pStyle w:val="SectionBSubsection2"/>
              <w:ind w:hanging="402"/>
            </w:pPr>
            <w:bookmarkStart w:id="41" w:name="_Toc512522484"/>
            <w:r w:rsidRPr="009F04FF">
              <w:t>Assessment strategy</w:t>
            </w:r>
            <w:bookmarkEnd w:id="41"/>
            <w:r w:rsidRPr="009F04FF">
              <w:t xml:space="preserve"> </w:t>
            </w:r>
          </w:p>
        </w:tc>
        <w:tc>
          <w:tcPr>
            <w:tcW w:w="5953" w:type="dxa"/>
          </w:tcPr>
          <w:p w:rsidR="00634052" w:rsidRPr="00634052" w:rsidRDefault="00634052" w:rsidP="004D7ACE">
            <w:pPr>
              <w:pStyle w:val="Bodycopy"/>
              <w:rPr>
                <w:b/>
                <w:bCs/>
                <w:lang w:val="en-AU"/>
              </w:rPr>
            </w:pPr>
            <w:r w:rsidRPr="00634052">
              <w:rPr>
                <w:b/>
                <w:bCs/>
                <w:lang w:val="en-AU"/>
              </w:rPr>
              <w:t>Reference: Standard 10 AQTF Standards for Accredited Courses</w:t>
            </w:r>
          </w:p>
          <w:p w:rsidR="004D7ACE" w:rsidRPr="009F04FF" w:rsidRDefault="004D7ACE" w:rsidP="006A40D8">
            <w:pPr>
              <w:pStyle w:val="Bodycopy"/>
              <w:spacing w:after="0"/>
              <w:rPr>
                <w:lang w:val="en-AU" w:eastAsia="en-US"/>
              </w:rPr>
            </w:pPr>
            <w:r w:rsidRPr="009F04FF">
              <w:rPr>
                <w:lang w:val="en-AU" w:eastAsia="en-US"/>
              </w:rPr>
              <w:t xml:space="preserve">All assessment, including </w:t>
            </w:r>
            <w:r w:rsidR="006A40D8">
              <w:rPr>
                <w:lang w:val="en-AU" w:eastAsia="en-US"/>
              </w:rPr>
              <w:t>r</w:t>
            </w:r>
            <w:r w:rsidRPr="009F04FF">
              <w:rPr>
                <w:lang w:val="en-AU" w:eastAsia="en-US"/>
              </w:rPr>
              <w:t xml:space="preserve">ecognition of </w:t>
            </w:r>
            <w:r w:rsidR="006A40D8">
              <w:rPr>
                <w:lang w:val="en-AU" w:eastAsia="en-US"/>
              </w:rPr>
              <w:t>p</w:t>
            </w:r>
            <w:r w:rsidRPr="009F04FF">
              <w:rPr>
                <w:lang w:val="en-AU" w:eastAsia="en-US"/>
              </w:rPr>
              <w:t xml:space="preserve">rior </w:t>
            </w:r>
            <w:r w:rsidR="006A40D8">
              <w:rPr>
                <w:lang w:val="en-AU" w:eastAsia="en-US"/>
              </w:rPr>
              <w:t>l</w:t>
            </w:r>
            <w:r w:rsidRPr="009F04FF">
              <w:rPr>
                <w:lang w:val="en-AU" w:eastAsia="en-US"/>
              </w:rPr>
              <w:t>earning (RPL), must be compliant with the requirements of:</w:t>
            </w:r>
          </w:p>
          <w:p w:rsidR="004D7ACE" w:rsidRPr="006A40D8" w:rsidRDefault="004D7ACE" w:rsidP="006A40D8">
            <w:pPr>
              <w:pStyle w:val="ListBullet"/>
              <w:spacing w:before="80" w:after="80"/>
              <w:ind w:left="318" w:hanging="318"/>
              <w:rPr>
                <w:lang w:val="en-AU"/>
              </w:rPr>
            </w:pPr>
            <w:r w:rsidRPr="006A40D8">
              <w:rPr>
                <w:lang w:val="en-AU"/>
              </w:rPr>
              <w:t>Standard 1 of the AQTF: Essential Conditions and Standards for Initial/Continuing Registration and Guidelines 4.1 and 4.2 of the VRQA Guidelines for VET Providers</w:t>
            </w:r>
            <w:r w:rsidR="006E5A48">
              <w:rPr>
                <w:lang w:val="en-AU"/>
              </w:rPr>
              <w:t>,</w:t>
            </w:r>
            <w:r w:rsidR="006A40D8">
              <w:rPr>
                <w:lang w:val="en-AU"/>
              </w:rPr>
              <w:t xml:space="preserve"> </w:t>
            </w:r>
            <w:r w:rsidR="006A40D8">
              <w:rPr>
                <w:lang w:val="en-AU" w:eastAsia="en-US"/>
              </w:rPr>
              <w:t>OR</w:t>
            </w:r>
          </w:p>
          <w:p w:rsidR="004D7ACE" w:rsidRPr="006A40D8" w:rsidRDefault="004D7ACE" w:rsidP="006A40D8">
            <w:pPr>
              <w:pStyle w:val="ListBullet"/>
              <w:spacing w:before="0" w:after="80"/>
              <w:ind w:left="318" w:hanging="318"/>
              <w:rPr>
                <w:lang w:val="en-AU"/>
              </w:rPr>
            </w:pPr>
            <w:r w:rsidRPr="006A40D8">
              <w:rPr>
                <w:lang w:val="en-AU"/>
              </w:rPr>
              <w:t>the Standards for Registered Trai</w:t>
            </w:r>
            <w:r w:rsidR="006A40D8" w:rsidRPr="006A40D8">
              <w:rPr>
                <w:lang w:val="en-AU"/>
              </w:rPr>
              <w:t>ning Organisations 2015 (SRTOs)</w:t>
            </w:r>
            <w:r w:rsidR="006E5A48">
              <w:rPr>
                <w:lang w:val="en-AU"/>
              </w:rPr>
              <w:t>,</w:t>
            </w:r>
            <w:r w:rsidR="006A40D8">
              <w:rPr>
                <w:lang w:val="en-AU"/>
              </w:rPr>
              <w:t xml:space="preserve"> </w:t>
            </w:r>
            <w:r w:rsidR="006A40D8">
              <w:t>OR</w:t>
            </w:r>
          </w:p>
          <w:p w:rsidR="004D7ACE" w:rsidRPr="006A40D8" w:rsidRDefault="004D7ACE" w:rsidP="006A40D8">
            <w:pPr>
              <w:pStyle w:val="ListBullet"/>
              <w:spacing w:before="0" w:after="80"/>
              <w:ind w:left="318" w:hanging="318"/>
              <w:rPr>
                <w:lang w:val="en-AU"/>
              </w:rPr>
            </w:pPr>
            <w:r w:rsidRPr="006A40D8">
              <w:rPr>
                <w:lang w:val="en-AU"/>
              </w:rPr>
              <w:t xml:space="preserve">the relevant standards and </w:t>
            </w:r>
            <w:r w:rsidR="006A40D8" w:rsidRPr="006A40D8">
              <w:rPr>
                <w:lang w:val="en-AU"/>
              </w:rPr>
              <w:t>g</w:t>
            </w:r>
            <w:r w:rsidRPr="006A40D8">
              <w:rPr>
                <w:lang w:val="en-AU"/>
              </w:rPr>
              <w:t>uidelines for RTOs at the time of assessment.</w:t>
            </w:r>
          </w:p>
          <w:p w:rsidR="004D7ACE" w:rsidRPr="004D7ACE" w:rsidRDefault="004D7ACE" w:rsidP="004D7ACE">
            <w:pPr>
              <w:pStyle w:val="Bodycopy"/>
              <w:rPr>
                <w:bCs/>
                <w:lang w:val="en-AU"/>
              </w:rPr>
            </w:pPr>
            <w:r w:rsidRPr="004D7ACE">
              <w:rPr>
                <w:bCs/>
                <w:lang w:val="en-AU"/>
              </w:rPr>
              <w:t>These standards ensure that the assessment strategies meet the requirement of the course.</w:t>
            </w:r>
          </w:p>
          <w:p w:rsidR="004D7ACE" w:rsidRPr="004D7ACE" w:rsidRDefault="004D7ACE" w:rsidP="004D7ACE">
            <w:pPr>
              <w:pStyle w:val="Bodycopy"/>
              <w:rPr>
                <w:bCs/>
                <w:lang w:val="en-AU"/>
              </w:rPr>
            </w:pPr>
            <w:r w:rsidRPr="004D7ACE">
              <w:rPr>
                <w:bCs/>
                <w:lang w:val="en-AU"/>
              </w:rPr>
              <w:t>Assessment must be consistent with the conditions and method of assessment specified in each unit.</w:t>
            </w:r>
          </w:p>
          <w:p w:rsidR="004D7ACE" w:rsidRPr="004D7ACE" w:rsidRDefault="004D7ACE" w:rsidP="004D7ACE">
            <w:pPr>
              <w:pStyle w:val="Bodycopy"/>
              <w:rPr>
                <w:bCs/>
                <w:lang w:val="en-AU"/>
              </w:rPr>
            </w:pPr>
            <w:r w:rsidRPr="004D7ACE">
              <w:rPr>
                <w:bCs/>
                <w:lang w:val="en-AU"/>
              </w:rPr>
              <w:t>Assessment methods and collection of evidence will involve application of skills and knowledge to building design/drafting workplaces or simulated environments.</w:t>
            </w:r>
          </w:p>
          <w:p w:rsidR="004D7ACE" w:rsidRPr="004D7ACE" w:rsidRDefault="004D7ACE" w:rsidP="004D7ACE">
            <w:pPr>
              <w:pStyle w:val="Bodycopy"/>
              <w:rPr>
                <w:bCs/>
                <w:lang w:val="en-AU"/>
              </w:rPr>
            </w:pPr>
            <w:r w:rsidRPr="004D7ACE">
              <w:rPr>
                <w:bCs/>
                <w:lang w:val="en-AU"/>
              </w:rPr>
              <w:t>All assessment activities will be related to a building design context.</w:t>
            </w:r>
          </w:p>
          <w:p w:rsidR="004D7ACE" w:rsidRPr="004D7ACE" w:rsidRDefault="004D7ACE" w:rsidP="006A40D8">
            <w:pPr>
              <w:pStyle w:val="Bodycopy"/>
              <w:spacing w:after="60"/>
              <w:rPr>
                <w:bCs/>
                <w:lang w:val="en-AU"/>
              </w:rPr>
            </w:pPr>
            <w:r w:rsidRPr="004D7ACE">
              <w:rPr>
                <w:bCs/>
                <w:lang w:val="en-AU"/>
              </w:rPr>
              <w:t xml:space="preserve">It is recommended that the assessment strategy for the </w:t>
            </w:r>
            <w:r w:rsidR="000D5215">
              <w:rPr>
                <w:bCs/>
                <w:i/>
                <w:lang w:val="en-AU"/>
              </w:rPr>
              <w:t>22477</w:t>
            </w:r>
            <w:r w:rsidR="00E11573" w:rsidRPr="00633C3D">
              <w:rPr>
                <w:bCs/>
                <w:i/>
                <w:lang w:val="en-AU"/>
              </w:rPr>
              <w:t>VIC</w:t>
            </w:r>
            <w:r w:rsidR="00E11573" w:rsidRPr="00E11573">
              <w:rPr>
                <w:bCs/>
                <w:i/>
                <w:lang w:val="en-AU"/>
              </w:rPr>
              <w:t xml:space="preserve"> Advanced Diploma of Building Design (Architectural)</w:t>
            </w:r>
            <w:r w:rsidRPr="004D7ACE">
              <w:rPr>
                <w:bCs/>
                <w:lang w:val="en-AU"/>
              </w:rPr>
              <w:t xml:space="preserve"> include a range of assessment methods, such as:</w:t>
            </w:r>
          </w:p>
          <w:p w:rsidR="004D7ACE" w:rsidRPr="004D7ACE" w:rsidRDefault="004D7ACE" w:rsidP="006A40D8">
            <w:pPr>
              <w:pStyle w:val="ListBullet"/>
              <w:spacing w:before="0" w:after="60"/>
              <w:ind w:left="318" w:hanging="318"/>
              <w:rPr>
                <w:lang w:val="en-AU"/>
              </w:rPr>
            </w:pPr>
            <w:r w:rsidRPr="004D7ACE">
              <w:rPr>
                <w:lang w:val="en-AU"/>
              </w:rPr>
              <w:t>observation of tasks in real or simulated work conditions, with questioning to confirm knowledge of building specifications and required documentation</w:t>
            </w:r>
          </w:p>
          <w:p w:rsidR="004D7ACE" w:rsidRPr="004D7ACE" w:rsidRDefault="004D7ACE" w:rsidP="006A40D8">
            <w:pPr>
              <w:pStyle w:val="ListBullet"/>
              <w:spacing w:before="0" w:after="60"/>
              <w:ind w:left="318" w:hanging="318"/>
              <w:rPr>
                <w:lang w:val="en-AU"/>
              </w:rPr>
            </w:pPr>
            <w:r w:rsidRPr="004D7ACE">
              <w:rPr>
                <w:lang w:val="en-AU"/>
              </w:rPr>
              <w:t>direct questioning</w:t>
            </w:r>
          </w:p>
          <w:p w:rsidR="004D7ACE" w:rsidRPr="004D7ACE" w:rsidRDefault="004D7ACE" w:rsidP="006A40D8">
            <w:pPr>
              <w:pStyle w:val="ListBullet"/>
              <w:spacing w:before="0" w:after="60"/>
              <w:ind w:left="318" w:hanging="318"/>
              <w:rPr>
                <w:lang w:val="en-AU"/>
              </w:rPr>
            </w:pPr>
            <w:r w:rsidRPr="004D7ACE">
              <w:rPr>
                <w:lang w:val="en-AU"/>
              </w:rPr>
              <w:t>research projects</w:t>
            </w:r>
          </w:p>
          <w:p w:rsidR="004D7ACE" w:rsidRPr="004D7ACE" w:rsidRDefault="004D7ACE" w:rsidP="006A40D8">
            <w:pPr>
              <w:pStyle w:val="ListBullet"/>
              <w:spacing w:before="0" w:after="60"/>
              <w:ind w:left="318" w:hanging="318"/>
              <w:rPr>
                <w:lang w:val="en-AU"/>
              </w:rPr>
            </w:pPr>
            <w:r w:rsidRPr="004D7ACE">
              <w:rPr>
                <w:lang w:val="en-AU"/>
              </w:rPr>
              <w:t>practical assessment in the development of a set of working drawings</w:t>
            </w:r>
          </w:p>
          <w:p w:rsidR="004D7ACE" w:rsidRPr="004D7ACE" w:rsidRDefault="004D7ACE" w:rsidP="006A40D8">
            <w:pPr>
              <w:pStyle w:val="ListBullet"/>
              <w:spacing w:before="0" w:after="60"/>
              <w:ind w:left="318" w:hanging="318"/>
              <w:rPr>
                <w:lang w:val="en-AU"/>
              </w:rPr>
            </w:pPr>
            <w:r w:rsidRPr="004D7ACE">
              <w:rPr>
                <w:lang w:val="en-AU"/>
              </w:rPr>
              <w:t>sketches and digitally generated images for the presentation of a design concept</w:t>
            </w:r>
          </w:p>
          <w:p w:rsidR="004D7ACE" w:rsidRPr="004D7ACE" w:rsidRDefault="004D7ACE" w:rsidP="006A40D8">
            <w:pPr>
              <w:pStyle w:val="ListBullet"/>
              <w:spacing w:before="0" w:after="60"/>
              <w:ind w:left="318" w:hanging="318"/>
              <w:rPr>
                <w:lang w:val="en-AU"/>
              </w:rPr>
            </w:pPr>
            <w:r w:rsidRPr="004D7ACE">
              <w:rPr>
                <w:lang w:val="en-AU"/>
              </w:rPr>
              <w:t>portfolio of documentation for an architectural project</w:t>
            </w:r>
            <w:r w:rsidR="009959E5">
              <w:rPr>
                <w:lang w:val="en-AU"/>
              </w:rPr>
              <w:t>,</w:t>
            </w:r>
            <w:r w:rsidRPr="004D7ACE">
              <w:rPr>
                <w:lang w:val="en-AU"/>
              </w:rPr>
              <w:t xml:space="preserve"> including preliminary drawings and design images.</w:t>
            </w:r>
          </w:p>
          <w:p w:rsidR="004D7ACE" w:rsidRPr="004D7ACE" w:rsidRDefault="004D7ACE" w:rsidP="004D7ACE">
            <w:pPr>
              <w:pStyle w:val="Bodycopy"/>
              <w:rPr>
                <w:bCs/>
                <w:lang w:val="en-AU"/>
              </w:rPr>
            </w:pPr>
            <w:r w:rsidRPr="004D7ACE">
              <w:rPr>
                <w:bCs/>
                <w:lang w:val="en-AU"/>
              </w:rPr>
              <w:t xml:space="preserve">Assessment strategies for imported units from </w:t>
            </w:r>
            <w:r w:rsidR="006A40D8">
              <w:rPr>
                <w:bCs/>
                <w:lang w:val="en-AU"/>
              </w:rPr>
              <w:t>t</w:t>
            </w:r>
            <w:r w:rsidRPr="004D7ACE">
              <w:rPr>
                <w:bCs/>
                <w:lang w:val="en-AU"/>
              </w:rPr>
              <w:t xml:space="preserve">raining </w:t>
            </w:r>
            <w:r w:rsidR="006A40D8">
              <w:rPr>
                <w:bCs/>
                <w:lang w:val="en-AU"/>
              </w:rPr>
              <w:t>p</w:t>
            </w:r>
            <w:r w:rsidRPr="004D7ACE">
              <w:rPr>
                <w:bCs/>
                <w:lang w:val="en-AU"/>
              </w:rPr>
              <w:t xml:space="preserve">ackages should be consistent with the </w:t>
            </w:r>
            <w:r w:rsidR="006A40D8">
              <w:rPr>
                <w:bCs/>
                <w:lang w:val="en-AU"/>
              </w:rPr>
              <w:t>a</w:t>
            </w:r>
            <w:r w:rsidRPr="004D7ACE">
              <w:rPr>
                <w:bCs/>
                <w:lang w:val="en-AU"/>
              </w:rPr>
              <w:t xml:space="preserve">ssessment </w:t>
            </w:r>
            <w:r w:rsidR="006A40D8">
              <w:rPr>
                <w:bCs/>
                <w:lang w:val="en-AU"/>
              </w:rPr>
              <w:t>r</w:t>
            </w:r>
            <w:r w:rsidRPr="004D7ACE">
              <w:rPr>
                <w:bCs/>
                <w:lang w:val="en-AU"/>
              </w:rPr>
              <w:t>equirements/</w:t>
            </w:r>
            <w:r w:rsidR="006A40D8">
              <w:rPr>
                <w:bCs/>
                <w:lang w:val="en-AU"/>
              </w:rPr>
              <w:t>e</w:t>
            </w:r>
            <w:r w:rsidRPr="004D7ACE">
              <w:rPr>
                <w:bCs/>
                <w:lang w:val="en-AU"/>
              </w:rPr>
              <w:t xml:space="preserve">vidence </w:t>
            </w:r>
            <w:r w:rsidR="006A40D8">
              <w:rPr>
                <w:bCs/>
                <w:lang w:val="en-AU"/>
              </w:rPr>
              <w:t>g</w:t>
            </w:r>
            <w:r w:rsidRPr="004D7ACE">
              <w:rPr>
                <w:bCs/>
                <w:lang w:val="en-AU"/>
              </w:rPr>
              <w:t>uides for the relevant training packages.</w:t>
            </w:r>
          </w:p>
          <w:p w:rsidR="001738D2" w:rsidRPr="004D7ACE" w:rsidRDefault="004D7ACE" w:rsidP="006A40D8">
            <w:pPr>
              <w:pStyle w:val="Bodycopy"/>
              <w:spacing w:after="80"/>
              <w:rPr>
                <w:bCs/>
                <w:lang w:val="en-AU"/>
              </w:rPr>
            </w:pPr>
            <w:r w:rsidRPr="004D7ACE">
              <w:rPr>
                <w:bCs/>
                <w:lang w:val="en-AU"/>
              </w:rPr>
              <w:t xml:space="preserve">While there is no compulsory workplace assessment for the qualification, assessment for the unit </w:t>
            </w:r>
            <w:r w:rsidR="000A00CD" w:rsidRPr="000A00CD">
              <w:rPr>
                <w:bCs/>
                <w:i/>
                <w:lang w:val="en-AU"/>
              </w:rPr>
              <w:t xml:space="preserve">VU22470 </w:t>
            </w:r>
            <w:r w:rsidRPr="00402B96">
              <w:rPr>
                <w:bCs/>
                <w:i/>
                <w:lang w:val="en-AU"/>
              </w:rPr>
              <w:t>Conduct, interpret and apply a Bushfire Attack Level (BAL) assessment</w:t>
            </w:r>
            <w:r w:rsidR="006A40D8">
              <w:rPr>
                <w:bCs/>
                <w:lang w:val="en-AU"/>
              </w:rPr>
              <w:t>, is required to be conducted ‘on-site’</w:t>
            </w:r>
            <w:r w:rsidRPr="004D7ACE">
              <w:rPr>
                <w:bCs/>
                <w:lang w:val="en-AU"/>
              </w:rPr>
              <w:t>.</w:t>
            </w:r>
          </w:p>
        </w:tc>
      </w:tr>
    </w:tbl>
    <w:p w:rsidR="006A40D8" w:rsidRDefault="006A40D8">
      <w:r>
        <w:rPr>
          <w:b/>
        </w:rPr>
        <w:lastRenderedPageBreak/>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982853" w:rsidRPr="00982853" w:rsidTr="0075271D">
        <w:trPr>
          <w:trHeight w:val="983"/>
        </w:trPr>
        <w:tc>
          <w:tcPr>
            <w:tcW w:w="3119" w:type="dxa"/>
          </w:tcPr>
          <w:p w:rsidR="00982853" w:rsidRPr="009F04FF" w:rsidRDefault="00982853" w:rsidP="003B6FAB">
            <w:pPr>
              <w:pStyle w:val="SectionBSubsection2"/>
            </w:pPr>
            <w:bookmarkStart w:id="42" w:name="_Toc512522485"/>
            <w:r w:rsidRPr="009F04FF">
              <w:lastRenderedPageBreak/>
              <w:t>Assessor competencies</w:t>
            </w:r>
            <w:bookmarkEnd w:id="42"/>
            <w:r w:rsidRPr="009F04FF">
              <w:t xml:space="preserve"> </w:t>
            </w:r>
          </w:p>
        </w:tc>
        <w:tc>
          <w:tcPr>
            <w:tcW w:w="5953" w:type="dxa"/>
            <w:tcBorders>
              <w:bottom w:val="single" w:sz="4" w:space="0" w:color="auto"/>
            </w:tcBorders>
          </w:tcPr>
          <w:p w:rsidR="00982853" w:rsidRPr="00634052" w:rsidRDefault="00301686" w:rsidP="00634052">
            <w:pPr>
              <w:pStyle w:val="Bodycopy"/>
              <w:rPr>
                <w:rStyle w:val="Strong"/>
              </w:rPr>
            </w:pPr>
            <w:r w:rsidRPr="00634052">
              <w:rPr>
                <w:rStyle w:val="Strong"/>
              </w:rPr>
              <w:t xml:space="preserve">Reference: </w:t>
            </w:r>
            <w:r w:rsidR="000D7FDC" w:rsidRPr="00634052">
              <w:rPr>
                <w:rStyle w:val="Strong"/>
              </w:rPr>
              <w:t>Standard 12 AQTF Standards for</w:t>
            </w:r>
            <w:r w:rsidR="00982853" w:rsidRPr="00634052">
              <w:rPr>
                <w:rStyle w:val="Strong"/>
              </w:rPr>
              <w:t xml:space="preserve"> Accredited Courses </w:t>
            </w:r>
          </w:p>
          <w:p w:rsidR="005B5F4E" w:rsidRPr="009F04FF" w:rsidRDefault="005B5F4E" w:rsidP="006E5A48">
            <w:pPr>
              <w:pStyle w:val="Bodycopy"/>
              <w:spacing w:after="80"/>
              <w:rPr>
                <w:szCs w:val="20"/>
                <w:lang w:val="en-AU" w:eastAsia="en-US"/>
              </w:rPr>
            </w:pPr>
            <w:r w:rsidRPr="009F04FF">
              <w:rPr>
                <w:szCs w:val="20"/>
                <w:lang w:val="en-AU" w:eastAsia="en-US"/>
              </w:rPr>
              <w:t>Assessment must be undertaken by a person or persons in accordance with:</w:t>
            </w:r>
          </w:p>
          <w:p w:rsidR="005B5F4E" w:rsidRPr="0075271D" w:rsidRDefault="005B5F4E" w:rsidP="009F04FF">
            <w:pPr>
              <w:pStyle w:val="ListBullet"/>
              <w:spacing w:before="80" w:after="80"/>
              <w:ind w:left="318" w:hanging="318"/>
              <w:rPr>
                <w:lang w:val="en-AU"/>
              </w:rPr>
            </w:pPr>
            <w:r w:rsidRPr="0075271D">
              <w:rPr>
                <w:lang w:val="en-AU"/>
              </w:rPr>
              <w:t xml:space="preserve">Standard 1.4 of the AQTF: Essential Conditions and Standards for </w:t>
            </w:r>
            <w:r w:rsidR="0095219D" w:rsidRPr="0075271D">
              <w:rPr>
                <w:lang w:val="en-AU"/>
              </w:rPr>
              <w:t>Initial/</w:t>
            </w:r>
            <w:r w:rsidRPr="0075271D">
              <w:rPr>
                <w:lang w:val="en-AU"/>
              </w:rPr>
              <w:t>Continuing Registration</w:t>
            </w:r>
            <w:r w:rsidR="007E0516" w:rsidRPr="0075271D">
              <w:rPr>
                <w:lang w:val="en-AU"/>
              </w:rPr>
              <w:t xml:space="preserve"> and Guideline</w:t>
            </w:r>
            <w:r w:rsidR="00DA41B1" w:rsidRPr="0075271D">
              <w:rPr>
                <w:lang w:val="en-AU"/>
              </w:rPr>
              <w:t xml:space="preserve"> 3</w:t>
            </w:r>
            <w:r w:rsidR="0095219D" w:rsidRPr="0075271D">
              <w:rPr>
                <w:lang w:val="en-AU"/>
              </w:rPr>
              <w:t xml:space="preserve"> of the VRQA Guidelines for VET </w:t>
            </w:r>
            <w:r w:rsidR="006E5A48">
              <w:rPr>
                <w:lang w:val="en-AU"/>
              </w:rPr>
              <w:br/>
            </w:r>
            <w:r w:rsidR="0095219D" w:rsidRPr="0075271D">
              <w:rPr>
                <w:lang w:val="en-AU"/>
              </w:rPr>
              <w:t>Providers</w:t>
            </w:r>
            <w:r w:rsidR="006E5A48">
              <w:rPr>
                <w:lang w:val="en-AU"/>
              </w:rPr>
              <w:t>,</w:t>
            </w:r>
            <w:r w:rsidR="0075271D">
              <w:rPr>
                <w:lang w:val="en-AU"/>
              </w:rPr>
              <w:t xml:space="preserve"> </w:t>
            </w:r>
            <w:r w:rsidR="0075271D">
              <w:rPr>
                <w:szCs w:val="20"/>
                <w:lang w:val="en-AU" w:eastAsia="en-US"/>
              </w:rPr>
              <w:t>OR</w:t>
            </w:r>
            <w:r w:rsidRPr="0075271D">
              <w:rPr>
                <w:szCs w:val="20"/>
                <w:lang w:val="en-AU" w:eastAsia="en-US"/>
              </w:rPr>
              <w:t xml:space="preserve"> </w:t>
            </w:r>
          </w:p>
          <w:p w:rsidR="001738D2" w:rsidRPr="001738D2" w:rsidRDefault="006E5A48" w:rsidP="0006735D">
            <w:pPr>
              <w:pStyle w:val="ListBullet"/>
              <w:spacing w:before="80" w:after="80"/>
              <w:ind w:left="318" w:hanging="318"/>
            </w:pPr>
            <w:r>
              <w:rPr>
                <w:lang w:val="en-AU"/>
              </w:rPr>
              <w:t>the SRTOs</w:t>
            </w:r>
            <w:r w:rsidR="005B5F4E" w:rsidRPr="00F122A2">
              <w:t xml:space="preserve"> 2015</w:t>
            </w:r>
            <w:r>
              <w:t>,</w:t>
            </w:r>
            <w:r w:rsidR="0075271D">
              <w:t xml:space="preserve"> OR</w:t>
            </w:r>
          </w:p>
          <w:p w:rsidR="00E60E9C" w:rsidRPr="00DB3F37" w:rsidRDefault="00E60E9C" w:rsidP="0075271D">
            <w:pPr>
              <w:pStyle w:val="ListBullet"/>
              <w:spacing w:before="80" w:after="80"/>
              <w:ind w:left="318" w:hanging="318"/>
            </w:pPr>
            <w:r w:rsidRPr="0075271D">
              <w:rPr>
                <w:lang w:val="en-AU"/>
              </w:rPr>
              <w:t>the</w:t>
            </w:r>
            <w:r w:rsidRPr="00DB3F37">
              <w:t xml:space="preserve"> relevant standards </w:t>
            </w:r>
            <w:r w:rsidR="0075271D">
              <w:t>and g</w:t>
            </w:r>
            <w:r w:rsidR="0095219D">
              <w:t xml:space="preserve">uidelines </w:t>
            </w:r>
            <w:r w:rsidRPr="00DB3F37">
              <w:t>for RTOs at the time of assessment.</w:t>
            </w:r>
          </w:p>
          <w:p w:rsidR="00982853" w:rsidRPr="00634052" w:rsidRDefault="00634052" w:rsidP="00634052">
            <w:pPr>
              <w:pStyle w:val="Bodycopy"/>
              <w:rPr>
                <w:lang w:val="en-AU"/>
              </w:rPr>
            </w:pPr>
            <w:r w:rsidRPr="00634052">
              <w:rPr>
                <w:lang w:val="en-AU"/>
              </w:rPr>
              <w:t>All assessment o</w:t>
            </w:r>
            <w:r w:rsidR="0075271D">
              <w:rPr>
                <w:lang w:val="en-AU"/>
              </w:rPr>
              <w:t>f units imported from training p</w:t>
            </w:r>
            <w:r w:rsidRPr="00634052">
              <w:rPr>
                <w:lang w:val="en-AU"/>
              </w:rPr>
              <w:t>ackages must reflect the requirements for assessors specified in the relevant training packages.</w:t>
            </w:r>
            <w:r w:rsidR="0073725A">
              <w:rPr>
                <w:lang w:val="en-AU"/>
              </w:rPr>
              <w:t xml:space="preserve"> </w:t>
            </w:r>
          </w:p>
        </w:tc>
      </w:tr>
      <w:tr w:rsidR="000D7FDC" w:rsidRPr="00982853" w:rsidTr="0075271D">
        <w:tc>
          <w:tcPr>
            <w:tcW w:w="3119" w:type="dxa"/>
            <w:tcBorders>
              <w:right w:val="single" w:sz="4" w:space="0" w:color="auto"/>
            </w:tcBorders>
            <w:shd w:val="clear" w:color="auto" w:fill="DBE5F1"/>
          </w:tcPr>
          <w:p w:rsidR="000D7FDC" w:rsidRPr="009F04FF" w:rsidRDefault="000D7FDC" w:rsidP="003B6FAB">
            <w:pPr>
              <w:pStyle w:val="SectionBSubsection"/>
            </w:pPr>
            <w:bookmarkStart w:id="43" w:name="_Toc512522486"/>
            <w:r w:rsidRPr="009F04FF">
              <w:t>Delivery</w:t>
            </w:r>
            <w:bookmarkEnd w:id="43"/>
          </w:p>
        </w:tc>
        <w:tc>
          <w:tcPr>
            <w:tcW w:w="5953" w:type="dxa"/>
            <w:tcBorders>
              <w:left w:val="single" w:sz="4" w:space="0" w:color="auto"/>
            </w:tcBorders>
            <w:shd w:val="clear" w:color="auto" w:fill="DBE5F1"/>
          </w:tcPr>
          <w:p w:rsidR="000D7FDC" w:rsidRPr="009F04FF" w:rsidRDefault="000D7FDC" w:rsidP="00051F1D">
            <w:pPr>
              <w:pStyle w:val="Standard"/>
            </w:pPr>
            <w:r w:rsidRPr="009F04FF">
              <w:t>Standards 11 and 12 AQTF Standards for Accredited Courses</w:t>
            </w:r>
          </w:p>
        </w:tc>
      </w:tr>
      <w:tr w:rsidR="00982853" w:rsidRPr="00982853" w:rsidTr="00583419">
        <w:tc>
          <w:tcPr>
            <w:tcW w:w="3119" w:type="dxa"/>
          </w:tcPr>
          <w:p w:rsidR="00982853" w:rsidRPr="009F04FF" w:rsidRDefault="00982853" w:rsidP="0075271D">
            <w:pPr>
              <w:pStyle w:val="SectionBSubsection2"/>
              <w:ind w:hanging="402"/>
            </w:pPr>
            <w:bookmarkStart w:id="44" w:name="_Toc512522487"/>
            <w:r w:rsidRPr="009F04FF">
              <w:t>Delivery modes</w:t>
            </w:r>
            <w:bookmarkEnd w:id="44"/>
            <w:r w:rsidRPr="009F04FF">
              <w:t xml:space="preserve"> </w:t>
            </w:r>
          </w:p>
        </w:tc>
        <w:tc>
          <w:tcPr>
            <w:tcW w:w="5953" w:type="dxa"/>
          </w:tcPr>
          <w:p w:rsidR="00982853" w:rsidRPr="009F04FF" w:rsidRDefault="00301686" w:rsidP="00634052">
            <w:pPr>
              <w:pStyle w:val="Bodycopy"/>
              <w:rPr>
                <w:rStyle w:val="Strong"/>
              </w:rPr>
            </w:pPr>
            <w:r w:rsidRPr="009F04FF">
              <w:rPr>
                <w:rStyle w:val="Strong"/>
              </w:rPr>
              <w:t xml:space="preserve">Reference: </w:t>
            </w:r>
            <w:r w:rsidR="00982853" w:rsidRPr="009F04FF">
              <w:rPr>
                <w:rStyle w:val="Strong"/>
              </w:rPr>
              <w:t>Standard 11</w:t>
            </w:r>
            <w:r w:rsidR="000D7FDC" w:rsidRPr="009F04FF">
              <w:rPr>
                <w:rStyle w:val="Strong"/>
              </w:rPr>
              <w:t xml:space="preserve"> AQTF Standards for </w:t>
            </w:r>
            <w:r w:rsidR="00982853" w:rsidRPr="009F04FF">
              <w:rPr>
                <w:rStyle w:val="Strong"/>
              </w:rPr>
              <w:t xml:space="preserve">Accredited Courses </w:t>
            </w:r>
          </w:p>
          <w:p w:rsidR="00634052" w:rsidRPr="00634052" w:rsidRDefault="00634052" w:rsidP="00634052">
            <w:pPr>
              <w:pStyle w:val="Bodycopy"/>
              <w:rPr>
                <w:lang w:val="en-AU"/>
              </w:rPr>
            </w:pPr>
            <w:r w:rsidRPr="00634052">
              <w:rPr>
                <w:lang w:val="en-AU"/>
              </w:rPr>
              <w:t>The course m</w:t>
            </w:r>
            <w:r w:rsidR="0075271D">
              <w:rPr>
                <w:lang w:val="en-AU"/>
              </w:rPr>
              <w:t>ay be offered on a full or part-</w:t>
            </w:r>
            <w:r w:rsidRPr="00634052">
              <w:rPr>
                <w:lang w:val="en-AU"/>
              </w:rPr>
              <w:t>time basis.</w:t>
            </w:r>
            <w:r w:rsidR="0073725A">
              <w:rPr>
                <w:lang w:val="en-AU"/>
              </w:rPr>
              <w:t xml:space="preserve"> </w:t>
            </w:r>
            <w:r w:rsidRPr="00634052">
              <w:rPr>
                <w:lang w:val="en-AU"/>
              </w:rPr>
              <w:t>Participants should be exposed to real-work environments and examples/case studies where possible.</w:t>
            </w:r>
            <w:r w:rsidR="0073725A">
              <w:rPr>
                <w:lang w:val="en-AU"/>
              </w:rPr>
              <w:t xml:space="preserve"> </w:t>
            </w:r>
            <w:r w:rsidR="006E5A48">
              <w:rPr>
                <w:lang w:val="en-AU"/>
              </w:rPr>
              <w:t>OHS</w:t>
            </w:r>
            <w:r w:rsidRPr="00634052">
              <w:rPr>
                <w:lang w:val="en-AU"/>
              </w:rPr>
              <w:t>/</w:t>
            </w:r>
            <w:r w:rsidR="006E5A48">
              <w:rPr>
                <w:lang w:val="en-AU"/>
              </w:rPr>
              <w:t>WHS</w:t>
            </w:r>
            <w:r w:rsidRPr="00634052">
              <w:rPr>
                <w:lang w:val="en-AU"/>
              </w:rPr>
              <w:t xml:space="preserve"> and environmental factors must be incorporated and reinforced at every opportunity.</w:t>
            </w:r>
            <w:r w:rsidR="0073725A">
              <w:rPr>
                <w:lang w:val="en-AU"/>
              </w:rPr>
              <w:t xml:space="preserve"> </w:t>
            </w:r>
          </w:p>
          <w:p w:rsidR="00634052" w:rsidRPr="00634052" w:rsidRDefault="00634052" w:rsidP="00634052">
            <w:pPr>
              <w:pStyle w:val="Bodycopy"/>
              <w:rPr>
                <w:lang w:val="en-AU"/>
              </w:rPr>
            </w:pPr>
            <w:r w:rsidRPr="00634052">
              <w:rPr>
                <w:lang w:val="en-AU"/>
              </w:rPr>
              <w:t>Delivery strategies should recognise the nature of the units and the learning styles of the participants.</w:t>
            </w:r>
            <w:r w:rsidR="0073725A">
              <w:rPr>
                <w:lang w:val="en-AU"/>
              </w:rPr>
              <w:t xml:space="preserve"> </w:t>
            </w:r>
            <w:r w:rsidRPr="00634052">
              <w:rPr>
                <w:lang w:val="en-AU"/>
              </w:rPr>
              <w:t xml:space="preserve">Some </w:t>
            </w:r>
            <w:r w:rsidR="00802F00">
              <w:rPr>
                <w:lang w:val="en-AU"/>
              </w:rPr>
              <w:t>units may address common</w:t>
            </w:r>
            <w:r w:rsidRPr="00634052">
              <w:rPr>
                <w:lang w:val="en-AU"/>
              </w:rPr>
              <w:t xml:space="preserve"> content</w:t>
            </w:r>
            <w:r w:rsidR="00802F00">
              <w:rPr>
                <w:lang w:val="en-AU"/>
              </w:rPr>
              <w:t>,</w:t>
            </w:r>
            <w:r w:rsidRPr="00634052">
              <w:rPr>
                <w:lang w:val="en-AU"/>
              </w:rPr>
              <w:t xml:space="preserve"> therefore integration may be appropriate.</w:t>
            </w:r>
          </w:p>
          <w:p w:rsidR="00634052" w:rsidRPr="00634052" w:rsidRDefault="00634052" w:rsidP="00634052">
            <w:pPr>
              <w:pStyle w:val="Bodycopy"/>
              <w:rPr>
                <w:lang w:val="en-AU"/>
              </w:rPr>
            </w:pPr>
            <w:r w:rsidRPr="00634052">
              <w:rPr>
                <w:lang w:val="en-AU"/>
              </w:rPr>
              <w:t>The objective of the course is to develop practical competencies within an industry context.</w:t>
            </w:r>
            <w:r w:rsidR="0073725A">
              <w:rPr>
                <w:lang w:val="en-AU"/>
              </w:rPr>
              <w:t xml:space="preserve"> </w:t>
            </w:r>
            <w:r w:rsidRPr="00634052">
              <w:rPr>
                <w:lang w:val="en-AU"/>
              </w:rPr>
              <w:t>Practical demonstrations in the form of realistic, holistic projects that provide par</w:t>
            </w:r>
            <w:r w:rsidR="006E5A48">
              <w:rPr>
                <w:lang w:val="en-AU"/>
              </w:rPr>
              <w:t>ticipants with a sense of ‘real-</w:t>
            </w:r>
            <w:r w:rsidRPr="00634052">
              <w:rPr>
                <w:lang w:val="en-AU"/>
              </w:rPr>
              <w:t>work’ experience are considered most suitable to achieving this aim.</w:t>
            </w:r>
            <w:r w:rsidR="0073725A">
              <w:rPr>
                <w:lang w:val="en-AU"/>
              </w:rPr>
              <w:t xml:space="preserve"> </w:t>
            </w:r>
            <w:r w:rsidRPr="00634052">
              <w:rPr>
                <w:lang w:val="en-AU"/>
              </w:rPr>
              <w:t>Exercises and assignments are also deemed suitable.</w:t>
            </w:r>
          </w:p>
          <w:p w:rsidR="00634052" w:rsidRPr="00634052" w:rsidRDefault="00634052" w:rsidP="006E5A48">
            <w:pPr>
              <w:pStyle w:val="Bodycopy"/>
              <w:spacing w:after="0"/>
              <w:rPr>
                <w:lang w:val="en-AU"/>
              </w:rPr>
            </w:pPr>
            <w:r w:rsidRPr="00634052">
              <w:rPr>
                <w:lang w:val="en-AU"/>
              </w:rPr>
              <w:t>Delivery of units of competency may involve a blended delivery mode</w:t>
            </w:r>
            <w:r w:rsidR="009959E5">
              <w:rPr>
                <w:lang w:val="en-AU"/>
              </w:rPr>
              <w:t>,</w:t>
            </w:r>
            <w:r w:rsidRPr="00634052">
              <w:rPr>
                <w:lang w:val="en-AU"/>
              </w:rPr>
              <w:t xml:space="preserve"> including:</w:t>
            </w:r>
          </w:p>
          <w:p w:rsidR="00634052" w:rsidRPr="00634052" w:rsidRDefault="00634052" w:rsidP="006E5A48">
            <w:pPr>
              <w:pStyle w:val="ListBullet"/>
              <w:spacing w:before="80" w:after="80"/>
              <w:ind w:left="318" w:hanging="318"/>
              <w:rPr>
                <w:lang w:val="en-AU"/>
              </w:rPr>
            </w:pPr>
            <w:r w:rsidRPr="00634052">
              <w:rPr>
                <w:lang w:val="en-AU"/>
              </w:rPr>
              <w:t>workshops</w:t>
            </w:r>
          </w:p>
          <w:p w:rsidR="00634052" w:rsidRPr="00634052" w:rsidRDefault="00634052" w:rsidP="006E5A48">
            <w:pPr>
              <w:pStyle w:val="ListBullet"/>
              <w:spacing w:before="80" w:after="80"/>
              <w:ind w:left="318" w:hanging="318"/>
              <w:rPr>
                <w:lang w:val="en-AU"/>
              </w:rPr>
            </w:pPr>
            <w:r w:rsidRPr="00634052">
              <w:rPr>
                <w:lang w:val="en-AU"/>
              </w:rPr>
              <w:t>individual assignments</w:t>
            </w:r>
          </w:p>
          <w:p w:rsidR="00634052" w:rsidRPr="00634052" w:rsidRDefault="00634052" w:rsidP="006E5A48">
            <w:pPr>
              <w:pStyle w:val="ListBullet"/>
              <w:spacing w:before="80" w:after="80"/>
              <w:ind w:left="318" w:hanging="318"/>
              <w:rPr>
                <w:lang w:val="en-AU"/>
              </w:rPr>
            </w:pPr>
            <w:r w:rsidRPr="00634052">
              <w:rPr>
                <w:lang w:val="en-AU"/>
              </w:rPr>
              <w:t>team-based assignments</w:t>
            </w:r>
          </w:p>
          <w:p w:rsidR="006F471C" w:rsidRPr="006E5A48" w:rsidRDefault="00634052" w:rsidP="00634052">
            <w:pPr>
              <w:pStyle w:val="ListBullet"/>
              <w:spacing w:before="80" w:after="80"/>
              <w:ind w:left="318" w:hanging="318"/>
              <w:rPr>
                <w:lang w:val="en-AU"/>
              </w:rPr>
            </w:pPr>
            <w:r w:rsidRPr="00634052">
              <w:rPr>
                <w:lang w:val="en-AU"/>
              </w:rPr>
              <w:t>applied learning in the workplace or simulated building design/drafting environment.</w:t>
            </w:r>
          </w:p>
        </w:tc>
      </w:tr>
    </w:tbl>
    <w:p w:rsidR="006E5A48" w:rsidRDefault="006E5A48">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6E5A48" w:rsidRPr="00982853" w:rsidTr="00583419">
        <w:tc>
          <w:tcPr>
            <w:tcW w:w="3119" w:type="dxa"/>
          </w:tcPr>
          <w:p w:rsidR="006E5A48" w:rsidRPr="009F04FF" w:rsidRDefault="006E5A48" w:rsidP="006E5A48">
            <w:pPr>
              <w:pStyle w:val="SectionBSubsection2"/>
              <w:numPr>
                <w:ilvl w:val="0"/>
                <w:numId w:val="0"/>
              </w:numPr>
            </w:pPr>
          </w:p>
        </w:tc>
        <w:tc>
          <w:tcPr>
            <w:tcW w:w="5953" w:type="dxa"/>
            <w:tcBorders>
              <w:bottom w:val="single" w:sz="4" w:space="0" w:color="auto"/>
            </w:tcBorders>
          </w:tcPr>
          <w:p w:rsidR="006E5A48" w:rsidRPr="00634052" w:rsidRDefault="006E5A48" w:rsidP="006E5A48">
            <w:pPr>
              <w:pStyle w:val="Bodycopy"/>
              <w:spacing w:after="80"/>
              <w:rPr>
                <w:lang w:val="en-AU"/>
              </w:rPr>
            </w:pPr>
            <w:r w:rsidRPr="00634052">
              <w:rPr>
                <w:lang w:val="en-AU"/>
              </w:rPr>
              <w:t>Learners may be supported through:</w:t>
            </w:r>
          </w:p>
          <w:p w:rsidR="006E5A48" w:rsidRPr="00634052" w:rsidRDefault="006E5A48" w:rsidP="006E5A48">
            <w:pPr>
              <w:pStyle w:val="ListBullet"/>
              <w:spacing w:before="80" w:after="80"/>
              <w:ind w:left="318" w:hanging="318"/>
              <w:rPr>
                <w:lang w:val="en-AU"/>
              </w:rPr>
            </w:pPr>
            <w:r w:rsidRPr="00634052">
              <w:rPr>
                <w:lang w:val="en-AU"/>
              </w:rPr>
              <w:t>online (internet, social media, email and telephony)</w:t>
            </w:r>
          </w:p>
          <w:p w:rsidR="006E5A48" w:rsidRPr="00634052" w:rsidRDefault="006E5A48" w:rsidP="006E5A48">
            <w:pPr>
              <w:pStyle w:val="ListBullet"/>
              <w:spacing w:before="80" w:after="80"/>
              <w:ind w:left="318" w:hanging="318"/>
              <w:rPr>
                <w:lang w:val="en-AU"/>
              </w:rPr>
            </w:pPr>
            <w:r>
              <w:rPr>
                <w:lang w:val="en-AU"/>
              </w:rPr>
              <w:t>face-to-</w:t>
            </w:r>
            <w:r w:rsidRPr="00634052">
              <w:rPr>
                <w:lang w:val="en-AU"/>
              </w:rPr>
              <w:t>face conferencing, mentoring and interviews</w:t>
            </w:r>
          </w:p>
          <w:p w:rsidR="006E5A48" w:rsidRPr="00634052" w:rsidRDefault="006E5A48" w:rsidP="006E5A48">
            <w:pPr>
              <w:pStyle w:val="ListBullet"/>
              <w:spacing w:before="80" w:after="80"/>
              <w:ind w:left="318" w:hanging="318"/>
              <w:rPr>
                <w:lang w:val="en-AU"/>
              </w:rPr>
            </w:pPr>
            <w:r w:rsidRPr="00634052">
              <w:rPr>
                <w:lang w:val="en-AU"/>
              </w:rPr>
              <w:t>ad hoc arrangements, and regular progress monitoring, particularly for practical work.</w:t>
            </w:r>
          </w:p>
          <w:p w:rsidR="006E5A48" w:rsidRPr="009F04FF" w:rsidRDefault="006E5A48" w:rsidP="006E5A48">
            <w:pPr>
              <w:pStyle w:val="Bodycopy"/>
              <w:rPr>
                <w:rStyle w:val="Strong"/>
              </w:rPr>
            </w:pPr>
            <w:r w:rsidRPr="00634052">
              <w:rPr>
                <w:lang w:val="en-AU"/>
              </w:rPr>
              <w:t>Delivery of uni</w:t>
            </w:r>
            <w:r>
              <w:rPr>
                <w:lang w:val="en-AU"/>
              </w:rPr>
              <w:t>ts of competency imported from training p</w:t>
            </w:r>
            <w:r w:rsidRPr="00634052">
              <w:rPr>
                <w:lang w:val="en-AU"/>
              </w:rPr>
              <w:t>ackages should be contextualised to the building design/drafting environment, whilst ensuring that the delivery guidelines are adhered to.</w:t>
            </w:r>
          </w:p>
        </w:tc>
      </w:tr>
      <w:tr w:rsidR="00982853" w:rsidRPr="00982853" w:rsidTr="00583419">
        <w:tc>
          <w:tcPr>
            <w:tcW w:w="3119" w:type="dxa"/>
          </w:tcPr>
          <w:p w:rsidR="00982853" w:rsidRPr="009F04FF" w:rsidRDefault="00982853" w:rsidP="006E5A48">
            <w:pPr>
              <w:pStyle w:val="SectionBSubsection2"/>
              <w:ind w:hanging="402"/>
            </w:pPr>
            <w:bookmarkStart w:id="45" w:name="_Toc512522488"/>
            <w:r w:rsidRPr="009F04FF">
              <w:t>Resources</w:t>
            </w:r>
            <w:bookmarkEnd w:id="45"/>
            <w:r w:rsidRPr="009F04FF">
              <w:t xml:space="preserve"> </w:t>
            </w:r>
          </w:p>
        </w:tc>
        <w:tc>
          <w:tcPr>
            <w:tcW w:w="5953" w:type="dxa"/>
            <w:tcBorders>
              <w:bottom w:val="single" w:sz="4" w:space="0" w:color="auto"/>
            </w:tcBorders>
          </w:tcPr>
          <w:p w:rsidR="00982853" w:rsidRPr="009F04FF" w:rsidRDefault="00301686" w:rsidP="004523D8">
            <w:pPr>
              <w:pStyle w:val="Bodycopy"/>
              <w:rPr>
                <w:rStyle w:val="Strong"/>
              </w:rPr>
            </w:pPr>
            <w:r w:rsidRPr="009F04FF">
              <w:rPr>
                <w:rStyle w:val="Strong"/>
              </w:rPr>
              <w:t xml:space="preserve">Reference: </w:t>
            </w:r>
            <w:r w:rsidR="000D7FDC" w:rsidRPr="009F04FF">
              <w:rPr>
                <w:rStyle w:val="Strong"/>
              </w:rPr>
              <w:t xml:space="preserve">Standard 12 AQTF Standards for </w:t>
            </w:r>
            <w:r w:rsidR="00982853" w:rsidRPr="009F04FF">
              <w:rPr>
                <w:rStyle w:val="Strong"/>
              </w:rPr>
              <w:t xml:space="preserve">Accredited Courses </w:t>
            </w:r>
          </w:p>
          <w:p w:rsidR="008A67F7" w:rsidRPr="009F04FF" w:rsidRDefault="008A67F7" w:rsidP="009F04FF">
            <w:pPr>
              <w:pStyle w:val="Bodycopy"/>
              <w:rPr>
                <w:szCs w:val="20"/>
                <w:lang w:val="en-AU" w:eastAsia="en-US"/>
              </w:rPr>
            </w:pPr>
            <w:r w:rsidRPr="009F04FF">
              <w:rPr>
                <w:szCs w:val="20"/>
                <w:lang w:val="en-AU" w:eastAsia="en-US"/>
              </w:rPr>
              <w:t>Training must be undertaken by a person or persons in accordance with:</w:t>
            </w:r>
          </w:p>
          <w:p w:rsidR="00277B8F" w:rsidRPr="006E5A48" w:rsidRDefault="00277B8F" w:rsidP="009F04FF">
            <w:pPr>
              <w:pStyle w:val="ListBullet"/>
              <w:spacing w:before="80" w:after="80"/>
              <w:ind w:left="318" w:hanging="318"/>
              <w:rPr>
                <w:lang w:val="en-AU"/>
              </w:rPr>
            </w:pPr>
            <w:r w:rsidRPr="006E5A48">
              <w:rPr>
                <w:lang w:val="en-AU"/>
              </w:rPr>
              <w:t xml:space="preserve">Standard 1.4 of the AQTF: Essential Conditions and Standards for </w:t>
            </w:r>
            <w:r w:rsidR="00B97454" w:rsidRPr="006E5A48">
              <w:rPr>
                <w:lang w:val="en-AU"/>
              </w:rPr>
              <w:t>Initial/</w:t>
            </w:r>
            <w:r w:rsidRPr="006E5A48">
              <w:rPr>
                <w:lang w:val="en-AU"/>
              </w:rPr>
              <w:t>Continuing Registration</w:t>
            </w:r>
            <w:r w:rsidR="00B97454" w:rsidRPr="006E5A48">
              <w:rPr>
                <w:lang w:val="en-AU"/>
              </w:rPr>
              <w:t xml:space="preserve"> and </w:t>
            </w:r>
            <w:r w:rsidR="00DA41B1" w:rsidRPr="006E5A48">
              <w:rPr>
                <w:lang w:val="en-AU"/>
              </w:rPr>
              <w:t xml:space="preserve">Guideline 3 of </w:t>
            </w:r>
            <w:r w:rsidR="00B97454" w:rsidRPr="006E5A48">
              <w:rPr>
                <w:lang w:val="en-AU"/>
              </w:rPr>
              <w:t xml:space="preserve">the VRQA Guidelines for VET </w:t>
            </w:r>
            <w:r w:rsidR="006E5A48">
              <w:rPr>
                <w:lang w:val="en-AU"/>
              </w:rPr>
              <w:br/>
            </w:r>
            <w:r w:rsidR="00B97454" w:rsidRPr="006E5A48">
              <w:rPr>
                <w:lang w:val="en-AU"/>
              </w:rPr>
              <w:t>Providers</w:t>
            </w:r>
            <w:r w:rsidR="006E5A48">
              <w:rPr>
                <w:lang w:val="en-AU"/>
              </w:rPr>
              <w:t>, OR</w:t>
            </w:r>
          </w:p>
          <w:p w:rsidR="00E60E9C" w:rsidRPr="006E5A48" w:rsidRDefault="00277B8F" w:rsidP="0014084C">
            <w:pPr>
              <w:pStyle w:val="ListBullet"/>
              <w:spacing w:before="80" w:after="80"/>
              <w:ind w:left="318" w:hanging="318"/>
              <w:rPr>
                <w:lang w:val="en-AU"/>
              </w:rPr>
            </w:pPr>
            <w:r w:rsidRPr="006E5A48">
              <w:rPr>
                <w:lang w:val="en-AU"/>
              </w:rPr>
              <w:t xml:space="preserve">the </w:t>
            </w:r>
            <w:r w:rsidR="006E5A48">
              <w:rPr>
                <w:lang w:val="en-AU"/>
              </w:rPr>
              <w:t>SRTOs</w:t>
            </w:r>
            <w:r w:rsidRPr="006E5A48">
              <w:rPr>
                <w:lang w:val="en-AU"/>
              </w:rPr>
              <w:t xml:space="preserve"> 2015</w:t>
            </w:r>
            <w:r w:rsidR="006E5A48">
              <w:rPr>
                <w:lang w:val="en-AU"/>
              </w:rPr>
              <w:t>, OR</w:t>
            </w:r>
          </w:p>
          <w:p w:rsidR="00E60E9C" w:rsidRPr="006E5A48" w:rsidRDefault="00E60E9C" w:rsidP="006E5A48">
            <w:pPr>
              <w:pStyle w:val="ListBullet"/>
              <w:spacing w:before="80" w:after="80"/>
              <w:ind w:left="318" w:hanging="318"/>
              <w:rPr>
                <w:lang w:val="en-AU"/>
              </w:rPr>
            </w:pPr>
            <w:r w:rsidRPr="006E5A48">
              <w:rPr>
                <w:lang w:val="en-AU"/>
              </w:rPr>
              <w:t xml:space="preserve">the relevant standards </w:t>
            </w:r>
            <w:r w:rsidR="006E5A48">
              <w:rPr>
                <w:lang w:val="en-AU"/>
              </w:rPr>
              <w:t>and g</w:t>
            </w:r>
            <w:r w:rsidR="00B97454" w:rsidRPr="006E5A48">
              <w:rPr>
                <w:lang w:val="en-AU"/>
              </w:rPr>
              <w:t xml:space="preserve">uidelines </w:t>
            </w:r>
            <w:r w:rsidRPr="006E5A48">
              <w:rPr>
                <w:lang w:val="en-AU"/>
              </w:rPr>
              <w:t>for RTOs at the time of assessment.</w:t>
            </w:r>
          </w:p>
          <w:p w:rsidR="004523D8" w:rsidRPr="004523D8" w:rsidRDefault="004523D8" w:rsidP="004523D8">
            <w:pPr>
              <w:pStyle w:val="Bodycopy"/>
              <w:rPr>
                <w:lang w:val="en-AU"/>
              </w:rPr>
            </w:pPr>
            <w:r w:rsidRPr="004523D8">
              <w:rPr>
                <w:lang w:val="en-AU"/>
              </w:rPr>
              <w:t>Resources include:</w:t>
            </w:r>
          </w:p>
          <w:p w:rsidR="004523D8" w:rsidRPr="004523D8" w:rsidRDefault="004523D8" w:rsidP="006E5A48">
            <w:pPr>
              <w:pStyle w:val="ListBullet"/>
              <w:spacing w:before="80" w:after="80"/>
              <w:ind w:left="318" w:hanging="318"/>
              <w:rPr>
                <w:lang w:val="en-AU"/>
              </w:rPr>
            </w:pPr>
            <w:r w:rsidRPr="004523D8">
              <w:rPr>
                <w:lang w:val="en-AU"/>
              </w:rPr>
              <w:t>hardware devices</w:t>
            </w:r>
            <w:r w:rsidR="006E5A48">
              <w:rPr>
                <w:lang w:val="en-AU"/>
              </w:rPr>
              <w:t>,</w:t>
            </w:r>
            <w:r w:rsidRPr="004523D8">
              <w:rPr>
                <w:lang w:val="en-AU"/>
              </w:rPr>
              <w:t xml:space="preserve"> such as:</w:t>
            </w:r>
          </w:p>
          <w:p w:rsidR="004523D8" w:rsidRPr="004523D8" w:rsidRDefault="004523D8" w:rsidP="006E5A48">
            <w:pPr>
              <w:pStyle w:val="ListBulletReqS2"/>
              <w:spacing w:before="0" w:after="80"/>
              <w:ind w:left="641" w:hanging="323"/>
              <w:contextualSpacing w:val="0"/>
              <w:rPr>
                <w:lang w:val="en-AU"/>
              </w:rPr>
            </w:pPr>
            <w:r w:rsidRPr="004523D8">
              <w:rPr>
                <w:lang w:val="en-AU"/>
              </w:rPr>
              <w:t>computers</w:t>
            </w:r>
          </w:p>
          <w:p w:rsidR="004523D8" w:rsidRPr="004523D8" w:rsidRDefault="004523D8" w:rsidP="006E5A48">
            <w:pPr>
              <w:pStyle w:val="ListBulletReqS2"/>
              <w:spacing w:before="0" w:after="80"/>
              <w:ind w:left="641" w:hanging="323"/>
              <w:contextualSpacing w:val="0"/>
              <w:rPr>
                <w:lang w:val="en-AU"/>
              </w:rPr>
            </w:pPr>
            <w:r w:rsidRPr="004523D8">
              <w:rPr>
                <w:lang w:val="en-AU"/>
              </w:rPr>
              <w:t>scanners</w:t>
            </w:r>
          </w:p>
          <w:p w:rsidR="004523D8" w:rsidRPr="004523D8" w:rsidRDefault="004523D8" w:rsidP="006E5A48">
            <w:pPr>
              <w:pStyle w:val="ListBulletReqS2"/>
              <w:spacing w:before="0" w:after="80"/>
              <w:ind w:left="641" w:hanging="323"/>
              <w:contextualSpacing w:val="0"/>
              <w:rPr>
                <w:lang w:val="en-AU"/>
              </w:rPr>
            </w:pPr>
            <w:r w:rsidRPr="004523D8">
              <w:rPr>
                <w:lang w:val="en-AU"/>
              </w:rPr>
              <w:t>digitisers</w:t>
            </w:r>
          </w:p>
          <w:p w:rsidR="004523D8" w:rsidRPr="004523D8" w:rsidRDefault="004523D8" w:rsidP="006E5A48">
            <w:pPr>
              <w:pStyle w:val="ListBulletReqS2"/>
              <w:spacing w:before="0" w:after="80"/>
              <w:ind w:left="641" w:hanging="323"/>
              <w:contextualSpacing w:val="0"/>
              <w:rPr>
                <w:lang w:val="en-AU"/>
              </w:rPr>
            </w:pPr>
            <w:r w:rsidRPr="004523D8">
              <w:rPr>
                <w:lang w:val="en-AU"/>
              </w:rPr>
              <w:t>printers/plotters</w:t>
            </w:r>
          </w:p>
          <w:p w:rsidR="004523D8" w:rsidRPr="004523D8" w:rsidRDefault="004523D8" w:rsidP="006E5A48">
            <w:pPr>
              <w:pStyle w:val="ListBulletReqS2"/>
              <w:spacing w:before="0" w:after="80"/>
              <w:ind w:left="641" w:hanging="323"/>
              <w:contextualSpacing w:val="0"/>
              <w:rPr>
                <w:lang w:val="en-AU"/>
              </w:rPr>
            </w:pPr>
            <w:r w:rsidRPr="004523D8">
              <w:rPr>
                <w:lang w:val="en-AU"/>
              </w:rPr>
              <w:t>digital projectors/display devices</w:t>
            </w:r>
          </w:p>
          <w:p w:rsidR="004523D8" w:rsidRPr="004523D8" w:rsidRDefault="004523D8" w:rsidP="006E5A48">
            <w:pPr>
              <w:pStyle w:val="ListBulletReqS2"/>
              <w:spacing w:before="0" w:after="80"/>
              <w:ind w:left="641" w:hanging="323"/>
              <w:contextualSpacing w:val="0"/>
              <w:rPr>
                <w:lang w:val="en-AU"/>
              </w:rPr>
            </w:pPr>
            <w:r w:rsidRPr="004523D8">
              <w:rPr>
                <w:lang w:val="en-AU"/>
              </w:rPr>
              <w:t>external storage devices</w:t>
            </w:r>
          </w:p>
          <w:p w:rsidR="004523D8" w:rsidRPr="004523D8" w:rsidRDefault="004523D8" w:rsidP="006E5A48">
            <w:pPr>
              <w:pStyle w:val="ListBulletReqS2"/>
              <w:spacing w:before="0" w:after="80"/>
              <w:ind w:left="641" w:hanging="323"/>
              <w:contextualSpacing w:val="0"/>
              <w:rPr>
                <w:lang w:val="en-AU"/>
              </w:rPr>
            </w:pPr>
            <w:r w:rsidRPr="004523D8">
              <w:rPr>
                <w:lang w:val="en-AU"/>
              </w:rPr>
              <w:t>workstation platform</w:t>
            </w:r>
            <w:r w:rsidR="00402B96">
              <w:rPr>
                <w:lang w:val="en-AU"/>
              </w:rPr>
              <w:t>.</w:t>
            </w:r>
          </w:p>
          <w:p w:rsidR="004523D8" w:rsidRPr="004523D8" w:rsidRDefault="004523D8" w:rsidP="006E5A48">
            <w:pPr>
              <w:pStyle w:val="ListBullet"/>
              <w:spacing w:before="80" w:after="80"/>
              <w:ind w:left="318" w:hanging="318"/>
              <w:rPr>
                <w:lang w:val="en-AU"/>
              </w:rPr>
            </w:pPr>
            <w:r w:rsidRPr="004523D8">
              <w:rPr>
                <w:lang w:val="en-AU"/>
              </w:rPr>
              <w:t>digital software</w:t>
            </w:r>
            <w:r w:rsidR="006E5A48">
              <w:rPr>
                <w:lang w:val="en-AU"/>
              </w:rPr>
              <w:t>,</w:t>
            </w:r>
            <w:r w:rsidRPr="004523D8">
              <w:rPr>
                <w:lang w:val="en-AU"/>
              </w:rPr>
              <w:t xml:space="preserve"> which could include:</w:t>
            </w:r>
          </w:p>
          <w:p w:rsidR="004523D8" w:rsidRPr="004523D8" w:rsidRDefault="006E5A48" w:rsidP="006E5A48">
            <w:pPr>
              <w:pStyle w:val="ListBulletReqS2"/>
              <w:spacing w:before="0" w:after="80"/>
              <w:ind w:left="641" w:hanging="323"/>
              <w:contextualSpacing w:val="0"/>
              <w:rPr>
                <w:lang w:val="en-AU"/>
              </w:rPr>
            </w:pPr>
            <w:r>
              <w:rPr>
                <w:lang w:val="en-AU"/>
              </w:rPr>
              <w:t xml:space="preserve">BIM </w:t>
            </w:r>
            <w:r w:rsidR="004523D8" w:rsidRPr="004523D8">
              <w:rPr>
                <w:lang w:val="en-AU"/>
              </w:rPr>
              <w:t>and integrated BIM software applications</w:t>
            </w:r>
          </w:p>
          <w:p w:rsidR="004523D8" w:rsidRPr="004523D8" w:rsidRDefault="004523D8" w:rsidP="006E5A48">
            <w:pPr>
              <w:pStyle w:val="ListBulletReqS2"/>
              <w:spacing w:before="0" w:after="80"/>
              <w:ind w:left="641" w:hanging="323"/>
              <w:contextualSpacing w:val="0"/>
              <w:rPr>
                <w:lang w:val="en-AU"/>
              </w:rPr>
            </w:pPr>
            <w:r w:rsidRPr="004523D8">
              <w:rPr>
                <w:lang w:val="en-AU"/>
              </w:rPr>
              <w:t>design documentation software</w:t>
            </w:r>
          </w:p>
          <w:p w:rsidR="004523D8" w:rsidRPr="004523D8" w:rsidRDefault="004523D8" w:rsidP="006E5A48">
            <w:pPr>
              <w:pStyle w:val="ListBulletReqS2"/>
              <w:spacing w:before="0" w:after="80"/>
              <w:ind w:left="641" w:hanging="323"/>
              <w:contextualSpacing w:val="0"/>
              <w:rPr>
                <w:lang w:val="en-AU"/>
              </w:rPr>
            </w:pPr>
            <w:r w:rsidRPr="004523D8">
              <w:rPr>
                <w:lang w:val="en-AU"/>
              </w:rPr>
              <w:t>graphic development and/or editing software</w:t>
            </w:r>
          </w:p>
          <w:p w:rsidR="004523D8" w:rsidRPr="004523D8" w:rsidRDefault="00CE453C" w:rsidP="006E5A48">
            <w:pPr>
              <w:pStyle w:val="ListBulletReqS2"/>
              <w:spacing w:before="0" w:after="80"/>
              <w:ind w:left="641" w:hanging="323"/>
              <w:contextualSpacing w:val="0"/>
              <w:rPr>
                <w:lang w:val="en-AU"/>
              </w:rPr>
            </w:pPr>
            <w:r>
              <w:rPr>
                <w:lang w:val="en-AU"/>
              </w:rPr>
              <w:t>i</w:t>
            </w:r>
            <w:r w:rsidR="004523D8" w:rsidRPr="004523D8">
              <w:rPr>
                <w:lang w:val="en-AU"/>
              </w:rPr>
              <w:t>nternet and network communication platforms</w:t>
            </w:r>
          </w:p>
          <w:p w:rsidR="004523D8" w:rsidRPr="004523D8" w:rsidRDefault="004523D8" w:rsidP="006E5A48">
            <w:pPr>
              <w:pStyle w:val="ListBulletReqS2"/>
              <w:spacing w:before="0" w:after="80"/>
              <w:ind w:left="641" w:hanging="323"/>
              <w:contextualSpacing w:val="0"/>
              <w:rPr>
                <w:lang w:val="en-AU"/>
              </w:rPr>
            </w:pPr>
            <w:r w:rsidRPr="004523D8">
              <w:rPr>
                <w:lang w:val="en-AU"/>
              </w:rPr>
              <w:t>multimedia, animation and rendering software</w:t>
            </w:r>
            <w:r w:rsidR="00402B96">
              <w:rPr>
                <w:lang w:val="en-AU"/>
              </w:rPr>
              <w:t>.</w:t>
            </w:r>
          </w:p>
          <w:p w:rsidR="00802F00" w:rsidRDefault="00802F00" w:rsidP="006E5A48">
            <w:pPr>
              <w:pStyle w:val="ListBullet"/>
              <w:spacing w:before="80" w:after="80"/>
              <w:ind w:left="318" w:hanging="318"/>
              <w:rPr>
                <w:lang w:val="en-AU"/>
              </w:rPr>
            </w:pPr>
            <w:r>
              <w:rPr>
                <w:lang w:val="en-AU"/>
              </w:rPr>
              <w:t>basic surveying equipment, including levels</w:t>
            </w:r>
          </w:p>
          <w:p w:rsidR="004523D8" w:rsidRPr="004523D8" w:rsidRDefault="004523D8" w:rsidP="006E5A48">
            <w:pPr>
              <w:pStyle w:val="ListBullet"/>
              <w:spacing w:before="80" w:after="80"/>
              <w:ind w:left="318" w:hanging="318"/>
              <w:rPr>
                <w:lang w:val="en-AU"/>
              </w:rPr>
            </w:pPr>
            <w:r w:rsidRPr="004523D8">
              <w:rPr>
                <w:lang w:val="en-AU"/>
              </w:rPr>
              <w:t>hand sketching materials</w:t>
            </w:r>
          </w:p>
          <w:p w:rsidR="004523D8" w:rsidRPr="004523D8" w:rsidRDefault="004523D8" w:rsidP="006E5A48">
            <w:pPr>
              <w:pStyle w:val="ListBullet"/>
              <w:spacing w:before="80" w:after="80"/>
              <w:ind w:left="318" w:hanging="318"/>
              <w:rPr>
                <w:lang w:val="en-AU"/>
              </w:rPr>
            </w:pPr>
            <w:r w:rsidRPr="004523D8">
              <w:rPr>
                <w:lang w:val="en-AU"/>
              </w:rPr>
              <w:t>materials for model building</w:t>
            </w:r>
          </w:p>
          <w:p w:rsidR="004523D8" w:rsidRPr="004523D8" w:rsidRDefault="00CE453C" w:rsidP="006E5A48">
            <w:pPr>
              <w:pStyle w:val="ListBullet"/>
              <w:spacing w:before="80" w:after="80"/>
              <w:ind w:left="318" w:hanging="318"/>
              <w:rPr>
                <w:lang w:val="en-AU"/>
              </w:rPr>
            </w:pPr>
            <w:r>
              <w:rPr>
                <w:lang w:val="en-AU"/>
              </w:rPr>
              <w:t>i</w:t>
            </w:r>
            <w:r w:rsidR="004523D8" w:rsidRPr="004523D8">
              <w:rPr>
                <w:lang w:val="en-AU"/>
              </w:rPr>
              <w:t>nternet access</w:t>
            </w:r>
          </w:p>
          <w:p w:rsidR="00982853" w:rsidRPr="004523D8" w:rsidRDefault="004523D8" w:rsidP="006E5A48">
            <w:pPr>
              <w:pStyle w:val="ListBullet"/>
              <w:spacing w:before="80" w:after="80"/>
              <w:ind w:left="318" w:hanging="318"/>
              <w:rPr>
                <w:lang w:val="en-AU"/>
              </w:rPr>
            </w:pPr>
            <w:r w:rsidRPr="004523D8">
              <w:rPr>
                <w:lang w:val="en-AU"/>
              </w:rPr>
              <w:t>relevant legislation as defined in the range statement</w:t>
            </w:r>
            <w:r w:rsidR="00402B96">
              <w:rPr>
                <w:lang w:val="en-AU"/>
              </w:rPr>
              <w:t>.</w:t>
            </w:r>
          </w:p>
        </w:tc>
      </w:tr>
    </w:tbl>
    <w:p w:rsidR="006E5A48" w:rsidRDefault="006E5A48">
      <w:r>
        <w:rPr>
          <w:b/>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982853" w:rsidRPr="00982853" w:rsidTr="006E5A48">
        <w:tc>
          <w:tcPr>
            <w:tcW w:w="3119" w:type="dxa"/>
            <w:tcBorders>
              <w:right w:val="single" w:sz="4" w:space="0" w:color="auto"/>
            </w:tcBorders>
            <w:shd w:val="clear" w:color="auto" w:fill="D9E2F3"/>
          </w:tcPr>
          <w:p w:rsidR="00982853" w:rsidRPr="009F04FF" w:rsidRDefault="00982853" w:rsidP="003B6FAB">
            <w:pPr>
              <w:pStyle w:val="SectionBSubsection"/>
            </w:pPr>
            <w:bookmarkStart w:id="46" w:name="_Toc512522489"/>
            <w:r w:rsidRPr="009F04FF">
              <w:lastRenderedPageBreak/>
              <w:t>Pathways and articulation</w:t>
            </w:r>
            <w:bookmarkEnd w:id="46"/>
            <w:r w:rsidRPr="009F04FF">
              <w:t xml:space="preserve"> </w:t>
            </w:r>
          </w:p>
        </w:tc>
        <w:tc>
          <w:tcPr>
            <w:tcW w:w="5953" w:type="dxa"/>
            <w:tcBorders>
              <w:left w:val="single" w:sz="4" w:space="0" w:color="auto"/>
            </w:tcBorders>
            <w:shd w:val="clear" w:color="auto" w:fill="D9E2F3"/>
          </w:tcPr>
          <w:p w:rsidR="00982853" w:rsidRPr="009F04FF" w:rsidRDefault="00982853" w:rsidP="00051F1D">
            <w:pPr>
              <w:pStyle w:val="Standard"/>
            </w:pPr>
            <w:r w:rsidRPr="009F04FF">
              <w:t>Standard 8</w:t>
            </w:r>
            <w:r w:rsidR="000D7FDC" w:rsidRPr="009F04FF">
              <w:t xml:space="preserve"> AQTF Standards for </w:t>
            </w:r>
            <w:r w:rsidRPr="009F04FF">
              <w:t xml:space="preserve">Accredited Courses </w:t>
            </w:r>
          </w:p>
        </w:tc>
      </w:tr>
      <w:tr w:rsidR="00440E33" w:rsidRPr="00982853" w:rsidTr="006E5A48">
        <w:tc>
          <w:tcPr>
            <w:tcW w:w="3119" w:type="dxa"/>
          </w:tcPr>
          <w:p w:rsidR="00440E33" w:rsidRPr="00440E33" w:rsidRDefault="00440E33" w:rsidP="00440E33"/>
        </w:tc>
        <w:tc>
          <w:tcPr>
            <w:tcW w:w="5953" w:type="dxa"/>
            <w:tcBorders>
              <w:bottom w:val="single" w:sz="4" w:space="0" w:color="auto"/>
            </w:tcBorders>
          </w:tcPr>
          <w:p w:rsidR="004523D8" w:rsidRPr="004523D8" w:rsidRDefault="004523D8" w:rsidP="00F40063">
            <w:pPr>
              <w:pStyle w:val="Bodycopy"/>
              <w:spacing w:after="0"/>
              <w:rPr>
                <w:lang w:val="en-AU"/>
              </w:rPr>
            </w:pPr>
            <w:r w:rsidRPr="004523D8">
              <w:rPr>
                <w:lang w:val="en-AU"/>
              </w:rPr>
              <w:t xml:space="preserve">This qualification comprises three nationally endorsed units of competency from the following </w:t>
            </w:r>
            <w:r w:rsidR="00F40063">
              <w:rPr>
                <w:lang w:val="en-AU"/>
              </w:rPr>
              <w:t>t</w:t>
            </w:r>
            <w:r w:rsidRPr="004523D8">
              <w:rPr>
                <w:lang w:val="en-AU"/>
              </w:rPr>
              <w:t xml:space="preserve">raining </w:t>
            </w:r>
            <w:r w:rsidR="00F40063">
              <w:rPr>
                <w:lang w:val="en-AU"/>
              </w:rPr>
              <w:t>p</w:t>
            </w:r>
            <w:r w:rsidRPr="004523D8">
              <w:rPr>
                <w:lang w:val="en-AU"/>
              </w:rPr>
              <w:t>ackages:</w:t>
            </w:r>
          </w:p>
          <w:p w:rsidR="004523D8" w:rsidRPr="004523D8" w:rsidRDefault="004523D8" w:rsidP="00F40063">
            <w:pPr>
              <w:pStyle w:val="ListBullet"/>
              <w:spacing w:before="80" w:after="80"/>
              <w:ind w:left="318" w:hanging="318"/>
              <w:rPr>
                <w:lang w:val="en-AU"/>
              </w:rPr>
            </w:pPr>
            <w:r w:rsidRPr="004523D8">
              <w:rPr>
                <w:lang w:val="en-AU"/>
              </w:rPr>
              <w:t xml:space="preserve">BSB Business Services </w:t>
            </w:r>
          </w:p>
          <w:p w:rsidR="004523D8" w:rsidRPr="004523D8" w:rsidRDefault="004523D8" w:rsidP="00F40063">
            <w:pPr>
              <w:pStyle w:val="ListBullet"/>
              <w:spacing w:before="80" w:after="80"/>
              <w:ind w:left="318" w:hanging="318"/>
              <w:rPr>
                <w:lang w:val="en-AU"/>
              </w:rPr>
            </w:pPr>
            <w:r w:rsidRPr="004523D8">
              <w:rPr>
                <w:lang w:val="en-AU"/>
              </w:rPr>
              <w:t>CPC Construction, Plum</w:t>
            </w:r>
            <w:r w:rsidR="00402B96">
              <w:rPr>
                <w:lang w:val="en-AU"/>
              </w:rPr>
              <w:t>bing and Services.</w:t>
            </w:r>
          </w:p>
          <w:p w:rsidR="004523D8" w:rsidRPr="004523D8" w:rsidRDefault="004523D8" w:rsidP="004523D8">
            <w:pPr>
              <w:pStyle w:val="Bodycopy"/>
              <w:rPr>
                <w:lang w:val="en-AU"/>
              </w:rPr>
            </w:pPr>
            <w:r w:rsidRPr="004523D8">
              <w:rPr>
                <w:lang w:val="en-AU"/>
              </w:rPr>
              <w:t>Participants who successfully complete any of these units will gain credit transfer in relation to qualifications that contain them.</w:t>
            </w:r>
          </w:p>
          <w:p w:rsidR="006F471C" w:rsidRPr="00F40063" w:rsidRDefault="004523D8" w:rsidP="004523D8">
            <w:pPr>
              <w:pStyle w:val="Bodycopy"/>
              <w:rPr>
                <w:rStyle w:val="Hyperlink"/>
                <w:rFonts w:cs="Times New Roman"/>
                <w:i w:val="0"/>
                <w:color w:val="auto"/>
                <w:szCs w:val="24"/>
                <w:u w:val="none"/>
                <w:lang w:val="en-AU"/>
              </w:rPr>
            </w:pPr>
            <w:r w:rsidRPr="004523D8">
              <w:rPr>
                <w:lang w:val="en-AU"/>
              </w:rPr>
              <w:t>There are no formal articulation arrangements i</w:t>
            </w:r>
            <w:r w:rsidR="00C0518C">
              <w:rPr>
                <w:lang w:val="en-AU"/>
              </w:rPr>
              <w:t>n place at the time of accreditation.</w:t>
            </w:r>
            <w:r w:rsidRPr="004523D8">
              <w:rPr>
                <w:lang w:val="en-AU"/>
              </w:rPr>
              <w:t xml:space="preserve"> </w:t>
            </w:r>
          </w:p>
        </w:tc>
      </w:tr>
      <w:tr w:rsidR="00440E33" w:rsidRPr="00982853" w:rsidTr="006E5A48">
        <w:tc>
          <w:tcPr>
            <w:tcW w:w="3119" w:type="dxa"/>
            <w:tcBorders>
              <w:right w:val="single" w:sz="4" w:space="0" w:color="auto"/>
            </w:tcBorders>
            <w:shd w:val="clear" w:color="auto" w:fill="D9E2F3"/>
          </w:tcPr>
          <w:p w:rsidR="00440E33" w:rsidRPr="009F04FF" w:rsidRDefault="00440E33" w:rsidP="003B6FAB">
            <w:pPr>
              <w:pStyle w:val="SectionBSubsection"/>
            </w:pPr>
            <w:bookmarkStart w:id="47" w:name="_Toc512522490"/>
            <w:r w:rsidRPr="009F04FF">
              <w:t>Ongoing monitoring and evaluation</w:t>
            </w:r>
            <w:bookmarkEnd w:id="47"/>
          </w:p>
        </w:tc>
        <w:tc>
          <w:tcPr>
            <w:tcW w:w="5953" w:type="dxa"/>
            <w:tcBorders>
              <w:left w:val="single" w:sz="4" w:space="0" w:color="auto"/>
            </w:tcBorders>
            <w:shd w:val="clear" w:color="auto" w:fill="D9E2F3"/>
          </w:tcPr>
          <w:p w:rsidR="00440E33" w:rsidRPr="009F04FF" w:rsidRDefault="00440E33" w:rsidP="00051F1D">
            <w:pPr>
              <w:pStyle w:val="Standard"/>
            </w:pPr>
            <w:r w:rsidRPr="009F04FF">
              <w:t xml:space="preserve">Standard 13 AQTF Standards for Accredited Courses </w:t>
            </w:r>
          </w:p>
        </w:tc>
      </w:tr>
      <w:tr w:rsidR="00982853" w:rsidRPr="00982853" w:rsidTr="00583419">
        <w:tc>
          <w:tcPr>
            <w:tcW w:w="3119" w:type="dxa"/>
          </w:tcPr>
          <w:p w:rsidR="00982853" w:rsidRPr="00440E33" w:rsidRDefault="00982853" w:rsidP="00440E33"/>
        </w:tc>
        <w:tc>
          <w:tcPr>
            <w:tcW w:w="5953" w:type="dxa"/>
          </w:tcPr>
          <w:p w:rsidR="00E11573" w:rsidRPr="00E11573" w:rsidRDefault="00E11573" w:rsidP="00E11573">
            <w:pPr>
              <w:pStyle w:val="Bodycopy"/>
              <w:rPr>
                <w:lang w:val="en-AU"/>
              </w:rPr>
            </w:pPr>
            <w:r w:rsidRPr="00E11573">
              <w:rPr>
                <w:lang w:val="en-AU"/>
              </w:rPr>
              <w:t>The C</w:t>
            </w:r>
            <w:r w:rsidR="00F40063">
              <w:rPr>
                <w:lang w:val="en-AU"/>
              </w:rPr>
              <w:t xml:space="preserve">urriculum Maintenance Manager, </w:t>
            </w:r>
            <w:r w:rsidRPr="00E11573">
              <w:rPr>
                <w:lang w:val="en-AU"/>
              </w:rPr>
              <w:t>Building Industries</w:t>
            </w:r>
            <w:r>
              <w:rPr>
                <w:lang w:val="en-AU"/>
              </w:rPr>
              <w:t xml:space="preserve"> </w:t>
            </w:r>
            <w:r w:rsidRPr="00E11573">
              <w:rPr>
                <w:lang w:val="en-AU"/>
              </w:rPr>
              <w:t xml:space="preserve">is responsible for the ongoing monitoring and evaluation of the </w:t>
            </w:r>
            <w:r w:rsidR="000D5215">
              <w:rPr>
                <w:i/>
                <w:lang w:val="en-AU"/>
              </w:rPr>
              <w:t>22477</w:t>
            </w:r>
            <w:r w:rsidRPr="00633C3D">
              <w:rPr>
                <w:i/>
                <w:lang w:val="en-AU"/>
              </w:rPr>
              <w:t>VIC</w:t>
            </w:r>
            <w:r w:rsidRPr="00E11573">
              <w:rPr>
                <w:i/>
                <w:lang w:val="en-AU"/>
              </w:rPr>
              <w:t xml:space="preserve"> Advanced Diploma of Building Design (Architectural)</w:t>
            </w:r>
            <w:r w:rsidRPr="00E11573">
              <w:rPr>
                <w:lang w:val="en-AU"/>
              </w:rPr>
              <w:t>.</w:t>
            </w:r>
          </w:p>
          <w:p w:rsidR="00E11573" w:rsidRPr="00E11573" w:rsidRDefault="00E11573" w:rsidP="00E11573">
            <w:pPr>
              <w:pStyle w:val="Bodycopy"/>
              <w:rPr>
                <w:lang w:val="en-AU"/>
              </w:rPr>
            </w:pPr>
            <w:r w:rsidRPr="00E11573">
              <w:rPr>
                <w:lang w:val="en-AU"/>
              </w:rPr>
              <w:t xml:space="preserve">Formal course evaluations will be undertaken halfway through the accreditation period. </w:t>
            </w:r>
          </w:p>
          <w:p w:rsidR="00982853" w:rsidRPr="00E11573" w:rsidRDefault="00E11573" w:rsidP="00E11573">
            <w:pPr>
              <w:pStyle w:val="Bodycopy"/>
              <w:rPr>
                <w:lang w:val="en-AU"/>
              </w:rPr>
            </w:pPr>
            <w:r w:rsidRPr="00E11573">
              <w:rPr>
                <w:lang w:val="en-AU"/>
              </w:rPr>
              <w:t>Any significant changes to the course resulting from course monitoring and evaluation procedures will be reported to the VRQA through a formal amendment process.</w:t>
            </w:r>
          </w:p>
        </w:tc>
      </w:tr>
    </w:tbl>
    <w:p w:rsidR="00982853" w:rsidRDefault="00982853" w:rsidP="00982853"/>
    <w:p w:rsidR="00F40063" w:rsidRPr="00982853" w:rsidRDefault="00F40063" w:rsidP="00982853"/>
    <w:p w:rsidR="00C22645" w:rsidRDefault="00C22645" w:rsidP="0091296F">
      <w:pPr>
        <w:pStyle w:val="Heading1"/>
        <w:sectPr w:rsidR="00C22645" w:rsidSect="00C25274">
          <w:headerReference w:type="default" r:id="rId31"/>
          <w:footerReference w:type="default" r:id="rId32"/>
          <w:pgSz w:w="11906" w:h="16838" w:code="9"/>
          <w:pgMar w:top="1440" w:right="1440" w:bottom="1440" w:left="1440" w:header="709" w:footer="567" w:gutter="0"/>
          <w:pgNumType w:start="1"/>
          <w:cols w:space="708"/>
          <w:docGrid w:linePitch="360"/>
        </w:sectPr>
      </w:pPr>
    </w:p>
    <w:p w:rsidR="00982853" w:rsidRPr="00982853" w:rsidRDefault="00982853" w:rsidP="0091296F">
      <w:pPr>
        <w:pStyle w:val="Heading1"/>
      </w:pPr>
      <w:bookmarkStart w:id="48" w:name="_Toc512522491"/>
      <w:r w:rsidRPr="00982853">
        <w:lastRenderedPageBreak/>
        <w:t>Section C</w:t>
      </w:r>
      <w:r w:rsidR="00412E9A">
        <w:t xml:space="preserve"> </w:t>
      </w:r>
      <w:r w:rsidRPr="00982853">
        <w:t>—</w:t>
      </w:r>
      <w:r w:rsidR="00412E9A">
        <w:t xml:space="preserve"> </w:t>
      </w:r>
      <w:r w:rsidRPr="00982853">
        <w:t>Units of competency</w:t>
      </w:r>
      <w:bookmarkEnd w:id="48"/>
      <w:r w:rsidRPr="00982853">
        <w:t xml:space="preserve"> </w:t>
      </w:r>
    </w:p>
    <w:p w:rsidR="002810D7" w:rsidRPr="00806FE1" w:rsidRDefault="00DE78E8">
      <w:pPr>
        <w:pStyle w:val="TOC1"/>
        <w:tabs>
          <w:tab w:val="right" w:leader="dot" w:pos="9016"/>
        </w:tabs>
        <w:rPr>
          <w:rFonts w:ascii="Calibri" w:hAnsi="Calibri"/>
          <w:noProof/>
          <w:szCs w:val="22"/>
          <w:lang w:val="en-AU" w:eastAsia="en-AU"/>
        </w:rPr>
      </w:pPr>
      <w:r>
        <w:fldChar w:fldCharType="begin"/>
      </w:r>
      <w:r>
        <w:instrText xml:space="preserve"> TOC \h \z \t "Unit_code,1" </w:instrText>
      </w:r>
      <w:r>
        <w:fldChar w:fldCharType="separate"/>
      </w:r>
      <w:hyperlink w:anchor="_Toc516057632" w:history="1">
        <w:r w:rsidR="002810D7" w:rsidRPr="00124696">
          <w:rPr>
            <w:rStyle w:val="Hyperlink"/>
            <w:noProof/>
          </w:rPr>
          <w:t>VU22454 Undertake site survey and analysis to inform design process</w:t>
        </w:r>
        <w:r w:rsidR="002810D7">
          <w:rPr>
            <w:noProof/>
            <w:webHidden/>
          </w:rPr>
          <w:tab/>
        </w:r>
        <w:r w:rsidR="002810D7">
          <w:rPr>
            <w:noProof/>
            <w:webHidden/>
          </w:rPr>
          <w:fldChar w:fldCharType="begin"/>
        </w:r>
        <w:r w:rsidR="002810D7">
          <w:rPr>
            <w:noProof/>
            <w:webHidden/>
          </w:rPr>
          <w:instrText xml:space="preserve"> PAGEREF _Toc516057632 \h </w:instrText>
        </w:r>
        <w:r w:rsidR="002810D7">
          <w:rPr>
            <w:noProof/>
            <w:webHidden/>
          </w:rPr>
        </w:r>
        <w:r w:rsidR="002810D7">
          <w:rPr>
            <w:noProof/>
            <w:webHidden/>
          </w:rPr>
          <w:fldChar w:fldCharType="separate"/>
        </w:r>
        <w:r w:rsidR="00B374F4">
          <w:rPr>
            <w:noProof/>
            <w:webHidden/>
          </w:rPr>
          <w:t>24</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33" w:history="1">
        <w:r w:rsidR="002810D7" w:rsidRPr="00124696">
          <w:rPr>
            <w:rStyle w:val="Hyperlink"/>
            <w:noProof/>
          </w:rPr>
          <w:t>VU22455 Apply structural and construction technology to the design of residential buildings</w:t>
        </w:r>
        <w:r w:rsidR="002810D7">
          <w:rPr>
            <w:noProof/>
            <w:webHidden/>
          </w:rPr>
          <w:tab/>
        </w:r>
        <w:r w:rsidR="002810D7">
          <w:rPr>
            <w:noProof/>
            <w:webHidden/>
          </w:rPr>
          <w:fldChar w:fldCharType="begin"/>
        </w:r>
        <w:r w:rsidR="002810D7">
          <w:rPr>
            <w:noProof/>
            <w:webHidden/>
          </w:rPr>
          <w:instrText xml:space="preserve"> PAGEREF _Toc516057633 \h </w:instrText>
        </w:r>
        <w:r w:rsidR="002810D7">
          <w:rPr>
            <w:noProof/>
            <w:webHidden/>
          </w:rPr>
        </w:r>
        <w:r w:rsidR="002810D7">
          <w:rPr>
            <w:noProof/>
            <w:webHidden/>
          </w:rPr>
          <w:fldChar w:fldCharType="separate"/>
        </w:r>
        <w:r w:rsidR="00B374F4">
          <w:rPr>
            <w:noProof/>
            <w:webHidden/>
          </w:rPr>
          <w:t>31</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34" w:history="1">
        <w:r w:rsidR="002810D7" w:rsidRPr="00124696">
          <w:rPr>
            <w:rStyle w:val="Hyperlink"/>
            <w:noProof/>
          </w:rPr>
          <w:t>VU22456 Apply structural and construction technology to the design of commercial buildings</w:t>
        </w:r>
        <w:r w:rsidR="002810D7">
          <w:rPr>
            <w:noProof/>
            <w:webHidden/>
          </w:rPr>
          <w:tab/>
        </w:r>
        <w:r w:rsidR="002810D7">
          <w:rPr>
            <w:noProof/>
            <w:webHidden/>
          </w:rPr>
          <w:fldChar w:fldCharType="begin"/>
        </w:r>
        <w:r w:rsidR="002810D7">
          <w:rPr>
            <w:noProof/>
            <w:webHidden/>
          </w:rPr>
          <w:instrText xml:space="preserve"> PAGEREF _Toc516057634 \h </w:instrText>
        </w:r>
        <w:r w:rsidR="002810D7">
          <w:rPr>
            <w:noProof/>
            <w:webHidden/>
          </w:rPr>
        </w:r>
        <w:r w:rsidR="002810D7">
          <w:rPr>
            <w:noProof/>
            <w:webHidden/>
          </w:rPr>
          <w:fldChar w:fldCharType="separate"/>
        </w:r>
        <w:r w:rsidR="00B374F4">
          <w:rPr>
            <w:noProof/>
            <w:webHidden/>
          </w:rPr>
          <w:t>42</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35" w:history="1">
        <w:r w:rsidR="002810D7" w:rsidRPr="00124696">
          <w:rPr>
            <w:rStyle w:val="Hyperlink"/>
            <w:noProof/>
          </w:rPr>
          <w:t>VU22457 Comply with relevant legislation in the design of residential buildings</w:t>
        </w:r>
        <w:r w:rsidR="002810D7">
          <w:rPr>
            <w:noProof/>
            <w:webHidden/>
          </w:rPr>
          <w:tab/>
        </w:r>
        <w:r w:rsidR="002810D7">
          <w:rPr>
            <w:noProof/>
            <w:webHidden/>
          </w:rPr>
          <w:fldChar w:fldCharType="begin"/>
        </w:r>
        <w:r w:rsidR="002810D7">
          <w:rPr>
            <w:noProof/>
            <w:webHidden/>
          </w:rPr>
          <w:instrText xml:space="preserve"> PAGEREF _Toc516057635 \h </w:instrText>
        </w:r>
        <w:r w:rsidR="002810D7">
          <w:rPr>
            <w:noProof/>
            <w:webHidden/>
          </w:rPr>
        </w:r>
        <w:r w:rsidR="002810D7">
          <w:rPr>
            <w:noProof/>
            <w:webHidden/>
          </w:rPr>
          <w:fldChar w:fldCharType="separate"/>
        </w:r>
        <w:r w:rsidR="00B374F4">
          <w:rPr>
            <w:noProof/>
            <w:webHidden/>
          </w:rPr>
          <w:t>53</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36" w:history="1">
        <w:r w:rsidR="002810D7" w:rsidRPr="00124696">
          <w:rPr>
            <w:rStyle w:val="Hyperlink"/>
            <w:noProof/>
          </w:rPr>
          <w:t>VU22458 Comply with relevant legislation in the design of commercial buildings</w:t>
        </w:r>
        <w:r w:rsidR="002810D7">
          <w:rPr>
            <w:noProof/>
            <w:webHidden/>
          </w:rPr>
          <w:tab/>
        </w:r>
        <w:r w:rsidR="002810D7">
          <w:rPr>
            <w:noProof/>
            <w:webHidden/>
          </w:rPr>
          <w:fldChar w:fldCharType="begin"/>
        </w:r>
        <w:r w:rsidR="002810D7">
          <w:rPr>
            <w:noProof/>
            <w:webHidden/>
          </w:rPr>
          <w:instrText xml:space="preserve"> PAGEREF _Toc516057636 \h </w:instrText>
        </w:r>
        <w:r w:rsidR="002810D7">
          <w:rPr>
            <w:noProof/>
            <w:webHidden/>
          </w:rPr>
        </w:r>
        <w:r w:rsidR="002810D7">
          <w:rPr>
            <w:noProof/>
            <w:webHidden/>
          </w:rPr>
          <w:fldChar w:fldCharType="separate"/>
        </w:r>
        <w:r w:rsidR="00B374F4">
          <w:rPr>
            <w:noProof/>
            <w:webHidden/>
          </w:rPr>
          <w:t>58</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37" w:history="1">
        <w:r w:rsidR="002810D7" w:rsidRPr="00124696">
          <w:rPr>
            <w:rStyle w:val="Hyperlink"/>
            <w:noProof/>
          </w:rPr>
          <w:t>VU22459 Design safe buildings</w:t>
        </w:r>
        <w:r w:rsidR="002810D7">
          <w:rPr>
            <w:noProof/>
            <w:webHidden/>
          </w:rPr>
          <w:tab/>
        </w:r>
        <w:r w:rsidR="002810D7">
          <w:rPr>
            <w:noProof/>
            <w:webHidden/>
          </w:rPr>
          <w:fldChar w:fldCharType="begin"/>
        </w:r>
        <w:r w:rsidR="002810D7">
          <w:rPr>
            <w:noProof/>
            <w:webHidden/>
          </w:rPr>
          <w:instrText xml:space="preserve"> PAGEREF _Toc516057637 \h </w:instrText>
        </w:r>
        <w:r w:rsidR="002810D7">
          <w:rPr>
            <w:noProof/>
            <w:webHidden/>
          </w:rPr>
        </w:r>
        <w:r w:rsidR="002810D7">
          <w:rPr>
            <w:noProof/>
            <w:webHidden/>
          </w:rPr>
          <w:fldChar w:fldCharType="separate"/>
        </w:r>
        <w:r w:rsidR="00B374F4">
          <w:rPr>
            <w:noProof/>
            <w:webHidden/>
          </w:rPr>
          <w:t>63</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38" w:history="1">
        <w:r w:rsidR="002810D7" w:rsidRPr="00124696">
          <w:rPr>
            <w:rStyle w:val="Hyperlink"/>
            <w:noProof/>
          </w:rPr>
          <w:t>VU22460 Design sustainable buildings</w:t>
        </w:r>
        <w:r w:rsidR="002810D7">
          <w:rPr>
            <w:noProof/>
            <w:webHidden/>
          </w:rPr>
          <w:tab/>
        </w:r>
        <w:r w:rsidR="002810D7">
          <w:rPr>
            <w:noProof/>
            <w:webHidden/>
          </w:rPr>
          <w:fldChar w:fldCharType="begin"/>
        </w:r>
        <w:r w:rsidR="002810D7">
          <w:rPr>
            <w:noProof/>
            <w:webHidden/>
          </w:rPr>
          <w:instrText xml:space="preserve"> PAGEREF _Toc516057638 \h </w:instrText>
        </w:r>
        <w:r w:rsidR="002810D7">
          <w:rPr>
            <w:noProof/>
            <w:webHidden/>
          </w:rPr>
        </w:r>
        <w:r w:rsidR="002810D7">
          <w:rPr>
            <w:noProof/>
            <w:webHidden/>
          </w:rPr>
          <w:fldChar w:fldCharType="separate"/>
        </w:r>
        <w:r w:rsidR="00B374F4">
          <w:rPr>
            <w:noProof/>
            <w:webHidden/>
          </w:rPr>
          <w:t>71</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39" w:history="1">
        <w:r w:rsidR="002810D7" w:rsidRPr="00124696">
          <w:rPr>
            <w:rStyle w:val="Hyperlink"/>
            <w:noProof/>
          </w:rPr>
          <w:t>VU22461 Integrate services layout into design documentation</w:t>
        </w:r>
        <w:r w:rsidR="002810D7">
          <w:rPr>
            <w:noProof/>
            <w:webHidden/>
          </w:rPr>
          <w:tab/>
        </w:r>
        <w:r w:rsidR="002810D7">
          <w:rPr>
            <w:noProof/>
            <w:webHidden/>
          </w:rPr>
          <w:fldChar w:fldCharType="begin"/>
        </w:r>
        <w:r w:rsidR="002810D7">
          <w:rPr>
            <w:noProof/>
            <w:webHidden/>
          </w:rPr>
          <w:instrText xml:space="preserve"> PAGEREF _Toc516057639 \h </w:instrText>
        </w:r>
        <w:r w:rsidR="002810D7">
          <w:rPr>
            <w:noProof/>
            <w:webHidden/>
          </w:rPr>
        </w:r>
        <w:r w:rsidR="002810D7">
          <w:rPr>
            <w:noProof/>
            <w:webHidden/>
          </w:rPr>
          <w:fldChar w:fldCharType="separate"/>
        </w:r>
        <w:r w:rsidR="00B374F4">
          <w:rPr>
            <w:noProof/>
            <w:webHidden/>
          </w:rPr>
          <w:t>81</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40" w:history="1">
        <w:r w:rsidR="002810D7" w:rsidRPr="00124696">
          <w:rPr>
            <w:rStyle w:val="Hyperlink"/>
            <w:noProof/>
          </w:rPr>
          <w:t>VU22462 Produce preliminary and working drawings for residential buildings</w:t>
        </w:r>
        <w:r w:rsidR="002810D7">
          <w:rPr>
            <w:noProof/>
            <w:webHidden/>
          </w:rPr>
          <w:tab/>
        </w:r>
        <w:r w:rsidR="002810D7">
          <w:rPr>
            <w:noProof/>
            <w:webHidden/>
          </w:rPr>
          <w:fldChar w:fldCharType="begin"/>
        </w:r>
        <w:r w:rsidR="002810D7">
          <w:rPr>
            <w:noProof/>
            <w:webHidden/>
          </w:rPr>
          <w:instrText xml:space="preserve"> PAGEREF _Toc516057640 \h </w:instrText>
        </w:r>
        <w:r w:rsidR="002810D7">
          <w:rPr>
            <w:noProof/>
            <w:webHidden/>
          </w:rPr>
        </w:r>
        <w:r w:rsidR="002810D7">
          <w:rPr>
            <w:noProof/>
            <w:webHidden/>
          </w:rPr>
          <w:fldChar w:fldCharType="separate"/>
        </w:r>
        <w:r w:rsidR="00B374F4">
          <w:rPr>
            <w:noProof/>
            <w:webHidden/>
          </w:rPr>
          <w:t>88</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41" w:history="1">
        <w:r w:rsidR="002810D7" w:rsidRPr="00124696">
          <w:rPr>
            <w:rStyle w:val="Hyperlink"/>
            <w:noProof/>
          </w:rPr>
          <w:t>VU22463 Produce preliminary and working drawings for commercial buildings</w:t>
        </w:r>
        <w:r w:rsidR="002810D7">
          <w:rPr>
            <w:noProof/>
            <w:webHidden/>
          </w:rPr>
          <w:tab/>
        </w:r>
        <w:r w:rsidR="002810D7">
          <w:rPr>
            <w:noProof/>
            <w:webHidden/>
          </w:rPr>
          <w:fldChar w:fldCharType="begin"/>
        </w:r>
        <w:r w:rsidR="002810D7">
          <w:rPr>
            <w:noProof/>
            <w:webHidden/>
          </w:rPr>
          <w:instrText xml:space="preserve"> PAGEREF _Toc516057641 \h </w:instrText>
        </w:r>
        <w:r w:rsidR="002810D7">
          <w:rPr>
            <w:noProof/>
            <w:webHidden/>
          </w:rPr>
        </w:r>
        <w:r w:rsidR="002810D7">
          <w:rPr>
            <w:noProof/>
            <w:webHidden/>
          </w:rPr>
          <w:fldChar w:fldCharType="separate"/>
        </w:r>
        <w:r w:rsidR="00B374F4">
          <w:rPr>
            <w:noProof/>
            <w:webHidden/>
          </w:rPr>
          <w:t>96</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42" w:history="1">
        <w:r w:rsidR="002810D7" w:rsidRPr="00124696">
          <w:rPr>
            <w:rStyle w:val="Hyperlink"/>
            <w:noProof/>
          </w:rPr>
          <w:t>VU22464 Select construction materials for building projects</w:t>
        </w:r>
        <w:r w:rsidR="002810D7">
          <w:rPr>
            <w:noProof/>
            <w:webHidden/>
          </w:rPr>
          <w:tab/>
        </w:r>
        <w:r w:rsidR="002810D7">
          <w:rPr>
            <w:noProof/>
            <w:webHidden/>
          </w:rPr>
          <w:fldChar w:fldCharType="begin"/>
        </w:r>
        <w:r w:rsidR="002810D7">
          <w:rPr>
            <w:noProof/>
            <w:webHidden/>
          </w:rPr>
          <w:instrText xml:space="preserve"> PAGEREF _Toc516057642 \h </w:instrText>
        </w:r>
        <w:r w:rsidR="002810D7">
          <w:rPr>
            <w:noProof/>
            <w:webHidden/>
          </w:rPr>
        </w:r>
        <w:r w:rsidR="002810D7">
          <w:rPr>
            <w:noProof/>
            <w:webHidden/>
          </w:rPr>
          <w:fldChar w:fldCharType="separate"/>
        </w:r>
        <w:r w:rsidR="00B374F4">
          <w:rPr>
            <w:noProof/>
            <w:webHidden/>
          </w:rPr>
          <w:t>103</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43" w:history="1">
        <w:r w:rsidR="002810D7" w:rsidRPr="00124696">
          <w:rPr>
            <w:rStyle w:val="Hyperlink"/>
            <w:noProof/>
          </w:rPr>
          <w:t>VU22465 Provide design solutions for residential and commercial buildings</w:t>
        </w:r>
        <w:r w:rsidR="002810D7">
          <w:rPr>
            <w:noProof/>
            <w:webHidden/>
          </w:rPr>
          <w:tab/>
        </w:r>
        <w:r w:rsidR="002810D7">
          <w:rPr>
            <w:noProof/>
            <w:webHidden/>
          </w:rPr>
          <w:fldChar w:fldCharType="begin"/>
        </w:r>
        <w:r w:rsidR="002810D7">
          <w:rPr>
            <w:noProof/>
            <w:webHidden/>
          </w:rPr>
          <w:instrText xml:space="preserve"> PAGEREF _Toc516057643 \h </w:instrText>
        </w:r>
        <w:r w:rsidR="002810D7">
          <w:rPr>
            <w:noProof/>
            <w:webHidden/>
          </w:rPr>
        </w:r>
        <w:r w:rsidR="002810D7">
          <w:rPr>
            <w:noProof/>
            <w:webHidden/>
          </w:rPr>
          <w:fldChar w:fldCharType="separate"/>
        </w:r>
        <w:r w:rsidR="00B374F4">
          <w:rPr>
            <w:noProof/>
            <w:webHidden/>
          </w:rPr>
          <w:t>110</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44" w:history="1">
        <w:r w:rsidR="002810D7" w:rsidRPr="00124696">
          <w:rPr>
            <w:rStyle w:val="Hyperlink"/>
            <w:noProof/>
          </w:rPr>
          <w:t>VU22466 Integrate digital applications into architectural workflows</w:t>
        </w:r>
        <w:r w:rsidR="002810D7">
          <w:rPr>
            <w:noProof/>
            <w:webHidden/>
          </w:rPr>
          <w:tab/>
        </w:r>
        <w:r w:rsidR="002810D7">
          <w:rPr>
            <w:noProof/>
            <w:webHidden/>
          </w:rPr>
          <w:fldChar w:fldCharType="begin"/>
        </w:r>
        <w:r w:rsidR="002810D7">
          <w:rPr>
            <w:noProof/>
            <w:webHidden/>
          </w:rPr>
          <w:instrText xml:space="preserve"> PAGEREF _Toc516057644 \h </w:instrText>
        </w:r>
        <w:r w:rsidR="002810D7">
          <w:rPr>
            <w:noProof/>
            <w:webHidden/>
          </w:rPr>
        </w:r>
        <w:r w:rsidR="002810D7">
          <w:rPr>
            <w:noProof/>
            <w:webHidden/>
          </w:rPr>
          <w:fldChar w:fldCharType="separate"/>
        </w:r>
        <w:r w:rsidR="00B374F4">
          <w:rPr>
            <w:noProof/>
            <w:webHidden/>
          </w:rPr>
          <w:t>121</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45" w:history="1">
        <w:r w:rsidR="002810D7" w:rsidRPr="00124696">
          <w:rPr>
            <w:rStyle w:val="Hyperlink"/>
            <w:noProof/>
          </w:rPr>
          <w:t>VU22467 Present architectural designs</w:t>
        </w:r>
        <w:r w:rsidR="002810D7">
          <w:rPr>
            <w:noProof/>
            <w:webHidden/>
          </w:rPr>
          <w:tab/>
        </w:r>
        <w:r w:rsidR="002810D7">
          <w:rPr>
            <w:noProof/>
            <w:webHidden/>
          </w:rPr>
          <w:fldChar w:fldCharType="begin"/>
        </w:r>
        <w:r w:rsidR="002810D7">
          <w:rPr>
            <w:noProof/>
            <w:webHidden/>
          </w:rPr>
          <w:instrText xml:space="preserve"> PAGEREF _Toc516057645 \h </w:instrText>
        </w:r>
        <w:r w:rsidR="002810D7">
          <w:rPr>
            <w:noProof/>
            <w:webHidden/>
          </w:rPr>
        </w:r>
        <w:r w:rsidR="002810D7">
          <w:rPr>
            <w:noProof/>
            <w:webHidden/>
          </w:rPr>
          <w:fldChar w:fldCharType="separate"/>
        </w:r>
        <w:r w:rsidR="00B374F4">
          <w:rPr>
            <w:noProof/>
            <w:webHidden/>
          </w:rPr>
          <w:t>128</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46" w:history="1">
        <w:r w:rsidR="002810D7" w:rsidRPr="00124696">
          <w:rPr>
            <w:rStyle w:val="Hyperlink"/>
            <w:noProof/>
          </w:rPr>
          <w:t>VU22468 Manage architectural project administration</w:t>
        </w:r>
        <w:r w:rsidR="002810D7">
          <w:rPr>
            <w:noProof/>
            <w:webHidden/>
          </w:rPr>
          <w:tab/>
        </w:r>
        <w:r w:rsidR="002810D7">
          <w:rPr>
            <w:noProof/>
            <w:webHidden/>
          </w:rPr>
          <w:fldChar w:fldCharType="begin"/>
        </w:r>
        <w:r w:rsidR="002810D7">
          <w:rPr>
            <w:noProof/>
            <w:webHidden/>
          </w:rPr>
          <w:instrText xml:space="preserve"> PAGEREF _Toc516057646 \h </w:instrText>
        </w:r>
        <w:r w:rsidR="002810D7">
          <w:rPr>
            <w:noProof/>
            <w:webHidden/>
          </w:rPr>
        </w:r>
        <w:r w:rsidR="002810D7">
          <w:rPr>
            <w:noProof/>
            <w:webHidden/>
          </w:rPr>
          <w:fldChar w:fldCharType="separate"/>
        </w:r>
        <w:r w:rsidR="00B374F4">
          <w:rPr>
            <w:noProof/>
            <w:webHidden/>
          </w:rPr>
          <w:t>134</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47" w:history="1">
        <w:r w:rsidR="002810D7" w:rsidRPr="00124696">
          <w:rPr>
            <w:rStyle w:val="Hyperlink"/>
            <w:noProof/>
          </w:rPr>
          <w:t>VU22469 Undertake complex architectural projects</w:t>
        </w:r>
        <w:r w:rsidR="002810D7">
          <w:rPr>
            <w:noProof/>
            <w:webHidden/>
          </w:rPr>
          <w:tab/>
        </w:r>
        <w:r w:rsidR="002810D7">
          <w:rPr>
            <w:noProof/>
            <w:webHidden/>
          </w:rPr>
          <w:fldChar w:fldCharType="begin"/>
        </w:r>
        <w:r w:rsidR="002810D7">
          <w:rPr>
            <w:noProof/>
            <w:webHidden/>
          </w:rPr>
          <w:instrText xml:space="preserve"> PAGEREF _Toc516057647 \h </w:instrText>
        </w:r>
        <w:r w:rsidR="002810D7">
          <w:rPr>
            <w:noProof/>
            <w:webHidden/>
          </w:rPr>
        </w:r>
        <w:r w:rsidR="002810D7">
          <w:rPr>
            <w:noProof/>
            <w:webHidden/>
          </w:rPr>
          <w:fldChar w:fldCharType="separate"/>
        </w:r>
        <w:r w:rsidR="00B374F4">
          <w:rPr>
            <w:noProof/>
            <w:webHidden/>
          </w:rPr>
          <w:t>143</w:t>
        </w:r>
        <w:r w:rsidR="002810D7">
          <w:rPr>
            <w:noProof/>
            <w:webHidden/>
          </w:rPr>
          <w:fldChar w:fldCharType="end"/>
        </w:r>
      </w:hyperlink>
    </w:p>
    <w:p w:rsidR="002810D7" w:rsidRPr="00806FE1" w:rsidRDefault="00BB0237">
      <w:pPr>
        <w:pStyle w:val="TOC1"/>
        <w:tabs>
          <w:tab w:val="right" w:leader="dot" w:pos="9016"/>
        </w:tabs>
        <w:rPr>
          <w:rFonts w:ascii="Calibri" w:hAnsi="Calibri"/>
          <w:noProof/>
          <w:szCs w:val="22"/>
          <w:lang w:val="en-AU" w:eastAsia="en-AU"/>
        </w:rPr>
      </w:pPr>
      <w:hyperlink w:anchor="_Toc516057648" w:history="1">
        <w:r w:rsidR="002810D7" w:rsidRPr="00124696">
          <w:rPr>
            <w:rStyle w:val="Hyperlink"/>
            <w:noProof/>
          </w:rPr>
          <w:t>VU22470 Conduct, interpret and apply a Bushfire Attack Level (BAL) assessment</w:t>
        </w:r>
        <w:r w:rsidR="002810D7">
          <w:rPr>
            <w:noProof/>
            <w:webHidden/>
          </w:rPr>
          <w:tab/>
        </w:r>
        <w:r w:rsidR="002810D7">
          <w:rPr>
            <w:noProof/>
            <w:webHidden/>
          </w:rPr>
          <w:fldChar w:fldCharType="begin"/>
        </w:r>
        <w:r w:rsidR="002810D7">
          <w:rPr>
            <w:noProof/>
            <w:webHidden/>
          </w:rPr>
          <w:instrText xml:space="preserve"> PAGEREF _Toc516057648 \h </w:instrText>
        </w:r>
        <w:r w:rsidR="002810D7">
          <w:rPr>
            <w:noProof/>
            <w:webHidden/>
          </w:rPr>
        </w:r>
        <w:r w:rsidR="002810D7">
          <w:rPr>
            <w:noProof/>
            <w:webHidden/>
          </w:rPr>
          <w:fldChar w:fldCharType="separate"/>
        </w:r>
        <w:r w:rsidR="00B374F4">
          <w:rPr>
            <w:noProof/>
            <w:webHidden/>
          </w:rPr>
          <w:t>151</w:t>
        </w:r>
        <w:r w:rsidR="002810D7">
          <w:rPr>
            <w:noProof/>
            <w:webHidden/>
          </w:rPr>
          <w:fldChar w:fldCharType="end"/>
        </w:r>
      </w:hyperlink>
    </w:p>
    <w:p w:rsidR="00DE78E8" w:rsidRDefault="00DE78E8" w:rsidP="007E0516">
      <w:pPr>
        <w:pStyle w:val="Bodycopy"/>
      </w:pPr>
      <w:r>
        <w:fldChar w:fldCharType="end"/>
      </w:r>
    </w:p>
    <w:p w:rsidR="005743A7" w:rsidRDefault="005743A7" w:rsidP="005743A7">
      <w:pPr>
        <w:pStyle w:val="Bodycopy"/>
      </w:pPr>
      <w:r w:rsidRPr="007E0516">
        <w:t>The following is a list of imported units of competency for this course, which can be downlo</w:t>
      </w:r>
      <w:r w:rsidR="00632968">
        <w:t xml:space="preserve">aded from the national register </w:t>
      </w:r>
      <w:hyperlink r:id="rId33" w:history="1">
        <w:r w:rsidR="00632968" w:rsidRPr="00632968">
          <w:rPr>
            <w:rStyle w:val="Hyperlink"/>
            <w:rFonts w:cs="Times New Roman"/>
            <w:szCs w:val="24"/>
          </w:rPr>
          <w:t>here</w:t>
        </w:r>
      </w:hyperlink>
      <w:r w:rsidRPr="007E0516">
        <w:t>:</w:t>
      </w:r>
    </w:p>
    <w:p w:rsidR="005743A7" w:rsidRPr="00E61023" w:rsidRDefault="005743A7" w:rsidP="00E61023">
      <w:pPr>
        <w:pStyle w:val="ListBullet"/>
        <w:ind w:left="318" w:hanging="318"/>
        <w:rPr>
          <w:lang w:val="en-AU"/>
        </w:rPr>
      </w:pPr>
      <w:r w:rsidRPr="00E61023">
        <w:rPr>
          <w:lang w:val="en-AU"/>
        </w:rPr>
        <w:t>CPCCWHS1001 Prepare to work safely in the construction industry</w:t>
      </w:r>
    </w:p>
    <w:p w:rsidR="005743A7" w:rsidRPr="00E61023" w:rsidRDefault="005743A7" w:rsidP="00E61023">
      <w:pPr>
        <w:pStyle w:val="ListBullet"/>
        <w:ind w:left="318" w:hanging="318"/>
        <w:rPr>
          <w:lang w:val="en-AU"/>
        </w:rPr>
      </w:pPr>
      <w:r w:rsidRPr="00E61023">
        <w:rPr>
          <w:lang w:val="en-AU"/>
        </w:rPr>
        <w:t>BSBSMB404 Undertake small business planning</w:t>
      </w:r>
    </w:p>
    <w:p w:rsidR="00786A8A" w:rsidRDefault="005743A7" w:rsidP="00F969E5">
      <w:pPr>
        <w:pStyle w:val="ListBullet"/>
        <w:ind w:left="318" w:hanging="318"/>
        <w:sectPr w:rsidR="00786A8A" w:rsidSect="00CC4B32">
          <w:headerReference w:type="even" r:id="rId34"/>
          <w:headerReference w:type="default" r:id="rId35"/>
          <w:headerReference w:type="first" r:id="rId36"/>
          <w:pgSz w:w="11906" w:h="16838" w:code="9"/>
          <w:pgMar w:top="1440" w:right="1440" w:bottom="1440" w:left="1440" w:header="709" w:footer="567" w:gutter="0"/>
          <w:cols w:space="708"/>
          <w:docGrid w:linePitch="360"/>
        </w:sectPr>
      </w:pPr>
      <w:r w:rsidRPr="00E61023">
        <w:rPr>
          <w:lang w:val="en-AU"/>
        </w:rPr>
        <w:t>BSBPMG415 Apply project risk management techniques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6109BB" w:rsidRPr="00982853" w:rsidTr="00D11AB0">
        <w:trPr>
          <w:trHeight w:val="416"/>
        </w:trPr>
        <w:tc>
          <w:tcPr>
            <w:tcW w:w="3119" w:type="dxa"/>
            <w:gridSpan w:val="2"/>
          </w:tcPr>
          <w:p w:rsidR="006109BB" w:rsidRPr="009F04FF" w:rsidRDefault="006109BB" w:rsidP="006220D3">
            <w:pPr>
              <w:pStyle w:val="SectionCsubsection"/>
            </w:pPr>
            <w:r w:rsidRPr="009F04FF">
              <w:lastRenderedPageBreak/>
              <w:t>Unit code</w:t>
            </w:r>
            <w:r w:rsidR="00C35F00">
              <w:t xml:space="preserve"> and title</w:t>
            </w:r>
          </w:p>
        </w:tc>
        <w:tc>
          <w:tcPr>
            <w:tcW w:w="5953" w:type="dxa"/>
            <w:gridSpan w:val="2"/>
          </w:tcPr>
          <w:p w:rsidR="006109BB" w:rsidRPr="009765C6" w:rsidRDefault="00B64851" w:rsidP="00DE78E8">
            <w:pPr>
              <w:pStyle w:val="Unitcode"/>
            </w:pPr>
            <w:bookmarkStart w:id="49" w:name="_Toc516057632"/>
            <w:r w:rsidRPr="00B64851">
              <w:t>VU22454</w:t>
            </w:r>
            <w:r>
              <w:t xml:space="preserve"> </w:t>
            </w:r>
            <w:r w:rsidR="00C35F00" w:rsidRPr="009765C6">
              <w:t>Undertake site survey and analysis to inform design process</w:t>
            </w:r>
            <w:bookmarkEnd w:id="49"/>
          </w:p>
        </w:tc>
      </w:tr>
      <w:tr w:rsidR="006109BB" w:rsidRPr="00982853" w:rsidTr="00D11AB0">
        <w:tc>
          <w:tcPr>
            <w:tcW w:w="3119" w:type="dxa"/>
            <w:gridSpan w:val="2"/>
          </w:tcPr>
          <w:p w:rsidR="006109BB" w:rsidRPr="009F04FF" w:rsidRDefault="00786A8A" w:rsidP="006220D3">
            <w:pPr>
              <w:pStyle w:val="SectionCsubsection"/>
            </w:pPr>
            <w:r>
              <w:t>Unit d</w:t>
            </w:r>
            <w:r w:rsidR="006109BB" w:rsidRPr="009F04FF">
              <w:t>escriptor</w:t>
            </w:r>
          </w:p>
        </w:tc>
        <w:tc>
          <w:tcPr>
            <w:tcW w:w="5953" w:type="dxa"/>
            <w:gridSpan w:val="2"/>
          </w:tcPr>
          <w:p w:rsidR="006109BB" w:rsidRPr="0040547C" w:rsidRDefault="006109BB" w:rsidP="006220D3">
            <w:pPr>
              <w:pStyle w:val="Bodycopy"/>
              <w:rPr>
                <w:bCs/>
                <w:lang w:val="en-AU"/>
              </w:rPr>
            </w:pPr>
            <w:r w:rsidRPr="0040547C">
              <w:rPr>
                <w:bCs/>
                <w:lang w:val="en-AU"/>
              </w:rPr>
              <w:t>This unit specifies the outcomes required to undertake a site survey and a site analysis for residential and commercial building projects.</w:t>
            </w:r>
          </w:p>
          <w:p w:rsidR="006109BB" w:rsidRPr="0040547C" w:rsidRDefault="006109BB" w:rsidP="006220D3">
            <w:pPr>
              <w:pStyle w:val="Bodycopy"/>
              <w:rPr>
                <w:bCs/>
                <w:lang w:val="en-AU"/>
              </w:rPr>
            </w:pPr>
            <w:r w:rsidRPr="0040547C">
              <w:rPr>
                <w:bCs/>
                <w:lang w:val="en-AU"/>
              </w:rPr>
              <w:t>It includes the use of basic surveying equipment, recording and interpretation of data, and evaluation of, and compliance with relevant legislation.</w:t>
            </w:r>
          </w:p>
          <w:p w:rsidR="006109BB" w:rsidRPr="0040547C" w:rsidRDefault="006109BB" w:rsidP="006220D3">
            <w:pPr>
              <w:pStyle w:val="Bodycopy"/>
              <w:rPr>
                <w:bCs/>
                <w:lang w:val="en-AU"/>
              </w:rPr>
            </w:pPr>
            <w:r w:rsidRPr="0040547C">
              <w:rPr>
                <w:bCs/>
                <w:lang w:val="en-AU"/>
              </w:rPr>
              <w:t xml:space="preserve">No licensing, legislative, regulatory or certification requirements apply to this unit at the time of publication. </w:t>
            </w:r>
          </w:p>
          <w:p w:rsidR="006109BB" w:rsidRPr="009F04FF" w:rsidRDefault="006109BB" w:rsidP="006220D3">
            <w:pPr>
              <w:pStyle w:val="Bodycopy"/>
            </w:pPr>
            <w:r w:rsidRPr="0040547C">
              <w:rPr>
                <w:bCs/>
                <w:lang w:val="en-AU"/>
              </w:rPr>
              <w:t>However</w:t>
            </w:r>
            <w:r w:rsidR="003529C2">
              <w:rPr>
                <w:bCs/>
                <w:lang w:val="en-AU"/>
              </w:rPr>
              <w:t>,</w:t>
            </w:r>
            <w:r w:rsidRPr="0040547C">
              <w:rPr>
                <w:bCs/>
                <w:lang w:val="en-AU"/>
              </w:rPr>
              <w:t xml:space="preserve"> this unit forms part of a minimum qualification requirement for registration with the Victorian Building Authority as a building designer (architectural).</w:t>
            </w:r>
          </w:p>
        </w:tc>
      </w:tr>
      <w:tr w:rsidR="006109BB" w:rsidRPr="00982853" w:rsidTr="00D11AB0">
        <w:tc>
          <w:tcPr>
            <w:tcW w:w="3119" w:type="dxa"/>
            <w:gridSpan w:val="2"/>
          </w:tcPr>
          <w:p w:rsidR="006109BB" w:rsidRPr="009F04FF" w:rsidRDefault="006109BB" w:rsidP="006220D3">
            <w:pPr>
              <w:pStyle w:val="SectionCsubsection"/>
            </w:pPr>
            <w:r w:rsidRPr="009F04FF">
              <w:t>Employability Skills</w:t>
            </w:r>
          </w:p>
        </w:tc>
        <w:tc>
          <w:tcPr>
            <w:tcW w:w="5953" w:type="dxa"/>
            <w:gridSpan w:val="2"/>
          </w:tcPr>
          <w:p w:rsidR="006109BB" w:rsidRPr="00982853" w:rsidRDefault="006109BB" w:rsidP="006220D3">
            <w:pPr>
              <w:pStyle w:val="Bodycopy"/>
            </w:pPr>
            <w:bookmarkStart w:id="50" w:name="OLE_LINK2"/>
            <w:r w:rsidRPr="00982853">
              <w:t>This unit contains Employability Skills.</w:t>
            </w:r>
            <w:bookmarkEnd w:id="50"/>
          </w:p>
        </w:tc>
      </w:tr>
      <w:tr w:rsidR="006109BB" w:rsidRPr="00982853" w:rsidTr="00D11AB0">
        <w:tc>
          <w:tcPr>
            <w:tcW w:w="3119" w:type="dxa"/>
            <w:gridSpan w:val="2"/>
          </w:tcPr>
          <w:p w:rsidR="006109BB" w:rsidRPr="009F04FF" w:rsidRDefault="00786A8A" w:rsidP="006220D3">
            <w:pPr>
              <w:pStyle w:val="SectionCsubsection"/>
            </w:pPr>
            <w:r>
              <w:t>Application of the u</w:t>
            </w:r>
            <w:r w:rsidR="006109BB" w:rsidRPr="009F04FF">
              <w:t>nit</w:t>
            </w:r>
          </w:p>
        </w:tc>
        <w:tc>
          <w:tcPr>
            <w:tcW w:w="5953" w:type="dxa"/>
            <w:gridSpan w:val="2"/>
          </w:tcPr>
          <w:p w:rsidR="006109BB" w:rsidRPr="009F04FF" w:rsidRDefault="006109BB" w:rsidP="00786A8A">
            <w:pPr>
              <w:pStyle w:val="Bodycopy"/>
            </w:pPr>
            <w:r w:rsidRPr="0040547C">
              <w:t>This unit supports the attainment of the skills and knowledge required by building designers to undertake a basic site survey and a site analysis for building projects within the context of relevant legislation.</w:t>
            </w:r>
          </w:p>
        </w:tc>
      </w:tr>
      <w:tr w:rsidR="006109BB" w:rsidRPr="00982853" w:rsidTr="00D11AB0">
        <w:tc>
          <w:tcPr>
            <w:tcW w:w="3119" w:type="dxa"/>
            <w:gridSpan w:val="2"/>
          </w:tcPr>
          <w:p w:rsidR="006109BB" w:rsidRPr="009F04FF" w:rsidRDefault="006109BB" w:rsidP="006220D3">
            <w:pPr>
              <w:pStyle w:val="SectionCsubsection"/>
            </w:pPr>
            <w:r w:rsidRPr="009F04FF">
              <w:t>ELEMENT</w:t>
            </w:r>
          </w:p>
        </w:tc>
        <w:tc>
          <w:tcPr>
            <w:tcW w:w="5953" w:type="dxa"/>
            <w:gridSpan w:val="2"/>
          </w:tcPr>
          <w:p w:rsidR="006109BB" w:rsidRPr="009F04FF" w:rsidRDefault="006109BB" w:rsidP="006220D3">
            <w:pPr>
              <w:pStyle w:val="SectionCsubsection"/>
            </w:pPr>
            <w:r w:rsidRPr="009F04FF">
              <w:t>PERFORMANCE CRITERIA</w:t>
            </w:r>
          </w:p>
        </w:tc>
      </w:tr>
      <w:tr w:rsidR="006109BB" w:rsidRPr="00982853" w:rsidTr="00D11AB0">
        <w:tc>
          <w:tcPr>
            <w:tcW w:w="3119" w:type="dxa"/>
            <w:gridSpan w:val="2"/>
          </w:tcPr>
          <w:p w:rsidR="006109BB" w:rsidRPr="009F04FF" w:rsidRDefault="006109BB" w:rsidP="006220D3">
            <w:pPr>
              <w:pStyle w:val="Unitexplanatorytext"/>
            </w:pPr>
            <w:r w:rsidRPr="009F04FF">
              <w:t>Elements describe the essential outcomes of a unit of competency.</w:t>
            </w:r>
          </w:p>
        </w:tc>
        <w:tc>
          <w:tcPr>
            <w:tcW w:w="5953" w:type="dxa"/>
            <w:gridSpan w:val="2"/>
          </w:tcPr>
          <w:p w:rsidR="006109BB" w:rsidRPr="009F04FF" w:rsidRDefault="006109BB" w:rsidP="006220D3">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6109BB" w:rsidRPr="00982853" w:rsidTr="00C35F00">
        <w:tc>
          <w:tcPr>
            <w:tcW w:w="426" w:type="dxa"/>
            <w:vMerge w:val="restart"/>
          </w:tcPr>
          <w:p w:rsidR="006109BB" w:rsidRPr="00982853" w:rsidRDefault="006109BB" w:rsidP="006220D3">
            <w:pPr>
              <w:pStyle w:val="Bodycopy"/>
            </w:pPr>
            <w:r w:rsidRPr="00982853">
              <w:t>1</w:t>
            </w:r>
          </w:p>
        </w:tc>
        <w:tc>
          <w:tcPr>
            <w:tcW w:w="2693" w:type="dxa"/>
            <w:vMerge w:val="restart"/>
          </w:tcPr>
          <w:p w:rsidR="006109BB" w:rsidRPr="00F74D05" w:rsidRDefault="006109BB" w:rsidP="006220D3">
            <w:pPr>
              <w:pStyle w:val="Bodycopy"/>
            </w:pPr>
            <w:r w:rsidRPr="000B3FFA">
              <w:t>Prepare to carry out a measured survey</w:t>
            </w:r>
          </w:p>
        </w:tc>
        <w:tc>
          <w:tcPr>
            <w:tcW w:w="567" w:type="dxa"/>
          </w:tcPr>
          <w:p w:rsidR="006109BB" w:rsidRPr="00982853" w:rsidRDefault="006109BB" w:rsidP="006220D3">
            <w:pPr>
              <w:pStyle w:val="Bodycopy"/>
            </w:pPr>
            <w:r w:rsidRPr="00982853">
              <w:t>1.1</w:t>
            </w:r>
          </w:p>
        </w:tc>
        <w:tc>
          <w:tcPr>
            <w:tcW w:w="5386" w:type="dxa"/>
          </w:tcPr>
          <w:p w:rsidR="006109BB" w:rsidRPr="009F04FF" w:rsidRDefault="006109BB" w:rsidP="006220D3">
            <w:pPr>
              <w:pStyle w:val="Bodycopy"/>
            </w:pPr>
            <w:r w:rsidRPr="0040547C">
              <w:rPr>
                <w:b/>
                <w:bCs/>
                <w:i/>
                <w:iCs/>
                <w:color w:val="000000"/>
                <w:szCs w:val="20"/>
                <w:lang w:val="en-AU" w:eastAsia="en-AU"/>
              </w:rPr>
              <w:t>Relevant information and documentation</w:t>
            </w:r>
            <w:r w:rsidRPr="0040547C">
              <w:rPr>
                <w:bCs/>
                <w:iCs/>
                <w:color w:val="000000"/>
                <w:szCs w:val="20"/>
                <w:lang w:val="en-AU" w:eastAsia="en-AU"/>
              </w:rPr>
              <w:t xml:space="preserve"> is collected prior to undertaking survey.</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F74D05" w:rsidRDefault="006109BB" w:rsidP="006220D3">
            <w:pPr>
              <w:spacing w:before="120" w:after="240" w:line="240" w:lineRule="atLeast"/>
              <w:ind w:left="53" w:hanging="2"/>
              <w:rPr>
                <w:rFonts w:ascii="Arial" w:hAnsi="Arial"/>
                <w:iCs/>
                <w:sz w:val="22"/>
                <w:szCs w:val="20"/>
              </w:rPr>
            </w:pPr>
          </w:p>
        </w:tc>
        <w:tc>
          <w:tcPr>
            <w:tcW w:w="567" w:type="dxa"/>
          </w:tcPr>
          <w:p w:rsidR="006109BB" w:rsidRPr="009F04FF" w:rsidRDefault="006109BB" w:rsidP="006220D3">
            <w:pPr>
              <w:pStyle w:val="Bodycopy"/>
              <w:rPr>
                <w:szCs w:val="20"/>
                <w:lang w:val="en-AU" w:eastAsia="en-US"/>
              </w:rPr>
            </w:pPr>
            <w:r w:rsidRPr="009F04FF">
              <w:rPr>
                <w:szCs w:val="20"/>
                <w:lang w:val="en-AU" w:eastAsia="en-US"/>
              </w:rPr>
              <w:t>1.2</w:t>
            </w:r>
          </w:p>
        </w:tc>
        <w:tc>
          <w:tcPr>
            <w:tcW w:w="5386" w:type="dxa"/>
          </w:tcPr>
          <w:p w:rsidR="006109BB" w:rsidRPr="00F74D05" w:rsidRDefault="006A40D8" w:rsidP="00217778">
            <w:pPr>
              <w:pStyle w:val="Bodycopy"/>
            </w:pPr>
            <w:r>
              <w:t>On-</w:t>
            </w:r>
            <w:r w:rsidR="006109BB" w:rsidRPr="000B3FFA">
              <w:t xml:space="preserve">site </w:t>
            </w:r>
            <w:r w:rsidR="006109BB" w:rsidRPr="00217778">
              <w:rPr>
                <w:b/>
                <w:i/>
              </w:rPr>
              <w:t>occupational health and safety (OHS)/work health and safety (WHS) hazards</w:t>
            </w:r>
            <w:r w:rsidR="006109BB" w:rsidRPr="000B3FFA">
              <w:t xml:space="preserve"> are identified, controls implemented and appropriate documentation completed, according to </w:t>
            </w:r>
            <w:r w:rsidR="006109BB" w:rsidRPr="00217778">
              <w:rPr>
                <w:b/>
                <w:i/>
              </w:rPr>
              <w:t>workplace safety procedures</w:t>
            </w:r>
            <w:r w:rsidR="006109BB" w:rsidRPr="00217778">
              <w:rPr>
                <w:i/>
              </w:rPr>
              <w:t>.</w:t>
            </w:r>
          </w:p>
        </w:tc>
      </w:tr>
      <w:tr w:rsidR="006109BB" w:rsidRPr="00982853" w:rsidTr="00C35F00">
        <w:trPr>
          <w:trHeight w:val="578"/>
        </w:trPr>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F74D05" w:rsidRDefault="006109BB" w:rsidP="006220D3">
            <w:pPr>
              <w:spacing w:before="120" w:after="240" w:line="240" w:lineRule="atLeast"/>
              <w:ind w:left="53" w:hanging="2"/>
              <w:rPr>
                <w:rFonts w:ascii="Arial" w:hAnsi="Arial"/>
                <w:iCs/>
                <w:sz w:val="22"/>
                <w:szCs w:val="20"/>
              </w:rPr>
            </w:pPr>
          </w:p>
        </w:tc>
        <w:tc>
          <w:tcPr>
            <w:tcW w:w="567" w:type="dxa"/>
          </w:tcPr>
          <w:p w:rsidR="006109BB" w:rsidRPr="009F04FF" w:rsidRDefault="006109BB" w:rsidP="006220D3">
            <w:pPr>
              <w:pStyle w:val="Bodycopy"/>
              <w:rPr>
                <w:szCs w:val="20"/>
                <w:lang w:val="en-AU" w:eastAsia="en-US"/>
              </w:rPr>
            </w:pPr>
            <w:r w:rsidRPr="009F04FF">
              <w:rPr>
                <w:szCs w:val="20"/>
                <w:lang w:val="en-AU" w:eastAsia="en-US"/>
              </w:rPr>
              <w:t>1.3</w:t>
            </w:r>
          </w:p>
        </w:tc>
        <w:tc>
          <w:tcPr>
            <w:tcW w:w="5386" w:type="dxa"/>
          </w:tcPr>
          <w:p w:rsidR="006109BB" w:rsidRPr="00786A8A" w:rsidRDefault="006109BB" w:rsidP="00786A8A">
            <w:pPr>
              <w:pStyle w:val="Bodycopy"/>
            </w:pPr>
            <w:r w:rsidRPr="00786A8A">
              <w:t>Levelling equipment is identified and inspected for damage, wear and serviceability.</w:t>
            </w:r>
          </w:p>
        </w:tc>
      </w:tr>
      <w:tr w:rsidR="006109BB" w:rsidRPr="00982853" w:rsidTr="00C35F00">
        <w:tc>
          <w:tcPr>
            <w:tcW w:w="426" w:type="dxa"/>
            <w:vMerge w:val="restart"/>
          </w:tcPr>
          <w:p w:rsidR="006109BB" w:rsidRPr="009F04FF" w:rsidRDefault="006109BB" w:rsidP="006220D3">
            <w:pPr>
              <w:pStyle w:val="Bodycopy"/>
              <w:rPr>
                <w:szCs w:val="20"/>
                <w:lang w:val="en-AU" w:eastAsia="en-US"/>
              </w:rPr>
            </w:pPr>
            <w:r w:rsidRPr="009F04FF">
              <w:rPr>
                <w:szCs w:val="20"/>
                <w:lang w:val="en-AU" w:eastAsia="en-US"/>
              </w:rPr>
              <w:t>2</w:t>
            </w:r>
          </w:p>
        </w:tc>
        <w:tc>
          <w:tcPr>
            <w:tcW w:w="2693" w:type="dxa"/>
            <w:vMerge w:val="restart"/>
          </w:tcPr>
          <w:p w:rsidR="006109BB" w:rsidRPr="00F74D05" w:rsidRDefault="006109BB" w:rsidP="006220D3">
            <w:pPr>
              <w:pStyle w:val="Bodycopy"/>
            </w:pPr>
            <w:r w:rsidRPr="000B3FFA">
              <w:t>Undertake a site analysis and record site and building information</w:t>
            </w:r>
          </w:p>
        </w:tc>
        <w:tc>
          <w:tcPr>
            <w:tcW w:w="567" w:type="dxa"/>
          </w:tcPr>
          <w:p w:rsidR="006109BB" w:rsidRPr="009F04FF" w:rsidRDefault="006109BB" w:rsidP="006220D3">
            <w:pPr>
              <w:pStyle w:val="Bodycopy"/>
              <w:rPr>
                <w:szCs w:val="20"/>
                <w:lang w:val="en-AU" w:eastAsia="en-US"/>
              </w:rPr>
            </w:pPr>
            <w:r w:rsidRPr="009F04FF">
              <w:rPr>
                <w:szCs w:val="20"/>
                <w:lang w:val="en-AU" w:eastAsia="en-US"/>
              </w:rPr>
              <w:t>2.1</w:t>
            </w:r>
          </w:p>
        </w:tc>
        <w:tc>
          <w:tcPr>
            <w:tcW w:w="5386" w:type="dxa"/>
          </w:tcPr>
          <w:p w:rsidR="006109BB" w:rsidRPr="00F74D05" w:rsidRDefault="006109BB" w:rsidP="00217778">
            <w:pPr>
              <w:pStyle w:val="Bodycopy"/>
            </w:pPr>
            <w:r w:rsidRPr="000B3FFA">
              <w:t xml:space="preserve">Relationship of site to adjoining properties and </w:t>
            </w:r>
            <w:r w:rsidRPr="000B3FFA">
              <w:rPr>
                <w:b/>
                <w:i/>
              </w:rPr>
              <w:t>surrounding environment</w:t>
            </w:r>
            <w:r w:rsidRPr="000B3FFA">
              <w:t xml:space="preserve"> is identified and recorded to establish the context of the development.</w:t>
            </w:r>
          </w:p>
        </w:tc>
      </w:tr>
      <w:tr w:rsidR="006109BB" w:rsidRPr="00982853" w:rsidTr="00C35F00">
        <w:tc>
          <w:tcPr>
            <w:tcW w:w="426" w:type="dxa"/>
            <w:vMerge/>
          </w:tcPr>
          <w:p w:rsidR="006109BB" w:rsidRPr="00F74D05" w:rsidRDefault="006109BB" w:rsidP="006220D3">
            <w:pPr>
              <w:pStyle w:val="Bodycopy"/>
              <w:rPr>
                <w:iCs/>
                <w:szCs w:val="20"/>
              </w:rPr>
            </w:pPr>
          </w:p>
        </w:tc>
        <w:tc>
          <w:tcPr>
            <w:tcW w:w="2693" w:type="dxa"/>
            <w:vMerge/>
          </w:tcPr>
          <w:p w:rsidR="006109BB" w:rsidRPr="00F74D05" w:rsidRDefault="006109BB" w:rsidP="006220D3">
            <w:pPr>
              <w:pStyle w:val="Bodycopy"/>
            </w:pPr>
          </w:p>
        </w:tc>
        <w:tc>
          <w:tcPr>
            <w:tcW w:w="567" w:type="dxa"/>
          </w:tcPr>
          <w:p w:rsidR="006109BB" w:rsidRPr="00094C17" w:rsidRDefault="006109BB" w:rsidP="006220D3">
            <w:pPr>
              <w:pStyle w:val="Bodycopy"/>
            </w:pPr>
            <w:r w:rsidRPr="00094C17">
              <w:t>2.2</w:t>
            </w:r>
          </w:p>
        </w:tc>
        <w:tc>
          <w:tcPr>
            <w:tcW w:w="5386" w:type="dxa"/>
          </w:tcPr>
          <w:p w:rsidR="006109BB" w:rsidRPr="00F74D05" w:rsidRDefault="006109BB" w:rsidP="00217778">
            <w:pPr>
              <w:pStyle w:val="Bodycopy"/>
            </w:pPr>
            <w:r w:rsidRPr="000B3FFA">
              <w:rPr>
                <w:b/>
                <w:i/>
              </w:rPr>
              <w:t>Physical characteristics</w:t>
            </w:r>
            <w:r w:rsidRPr="000B3FFA">
              <w:t xml:space="preserve"> and </w:t>
            </w:r>
            <w:r w:rsidRPr="000B3FFA">
              <w:rPr>
                <w:b/>
                <w:i/>
              </w:rPr>
              <w:t>local climate conditions</w:t>
            </w:r>
            <w:r w:rsidRPr="000B3FFA">
              <w:t xml:space="preserve"> of the site are noted and recorded for consideration in the design of the building.</w:t>
            </w:r>
          </w:p>
        </w:tc>
      </w:tr>
    </w:tbl>
    <w:p w:rsidR="00514035" w:rsidRDefault="00786A8A">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514035" w:rsidRPr="009F04FF" w:rsidTr="00D11AB0">
        <w:tc>
          <w:tcPr>
            <w:tcW w:w="3119" w:type="dxa"/>
            <w:gridSpan w:val="2"/>
          </w:tcPr>
          <w:p w:rsidR="00514035" w:rsidRPr="009F04FF" w:rsidRDefault="00514035" w:rsidP="000C6819">
            <w:pPr>
              <w:pStyle w:val="SectionCsubsection"/>
            </w:pPr>
            <w:r w:rsidRPr="009F04FF">
              <w:lastRenderedPageBreak/>
              <w:t>ELEMENT</w:t>
            </w:r>
          </w:p>
        </w:tc>
        <w:tc>
          <w:tcPr>
            <w:tcW w:w="5953" w:type="dxa"/>
            <w:gridSpan w:val="2"/>
          </w:tcPr>
          <w:p w:rsidR="00514035" w:rsidRPr="009F04FF" w:rsidRDefault="00514035" w:rsidP="000C6819">
            <w:pPr>
              <w:pStyle w:val="SectionCsubsection"/>
            </w:pPr>
            <w:r w:rsidRPr="009F04FF">
              <w:t>PERFORMANCE CRITERIA</w:t>
            </w:r>
          </w:p>
        </w:tc>
      </w:tr>
      <w:tr w:rsidR="006109BB" w:rsidRPr="00982853" w:rsidTr="00C35F00">
        <w:tc>
          <w:tcPr>
            <w:tcW w:w="426" w:type="dxa"/>
            <w:vMerge w:val="restart"/>
          </w:tcPr>
          <w:p w:rsidR="006109BB" w:rsidRPr="00F74D05" w:rsidRDefault="006109BB" w:rsidP="006220D3">
            <w:pPr>
              <w:pStyle w:val="Bodycopy"/>
              <w:rPr>
                <w:iCs/>
                <w:szCs w:val="20"/>
              </w:rPr>
            </w:pPr>
          </w:p>
        </w:tc>
        <w:tc>
          <w:tcPr>
            <w:tcW w:w="2693" w:type="dxa"/>
            <w:vMerge w:val="restart"/>
          </w:tcPr>
          <w:p w:rsidR="006109BB" w:rsidRPr="00F74D05" w:rsidRDefault="006109BB" w:rsidP="006220D3">
            <w:pPr>
              <w:pStyle w:val="Bodycopy"/>
            </w:pPr>
          </w:p>
        </w:tc>
        <w:tc>
          <w:tcPr>
            <w:tcW w:w="567" w:type="dxa"/>
          </w:tcPr>
          <w:p w:rsidR="006109BB" w:rsidRPr="00094C17" w:rsidRDefault="006109BB" w:rsidP="006220D3">
            <w:pPr>
              <w:pStyle w:val="Bodycopy"/>
            </w:pPr>
            <w:r w:rsidRPr="00094C17">
              <w:t>2.3</w:t>
            </w:r>
          </w:p>
        </w:tc>
        <w:tc>
          <w:tcPr>
            <w:tcW w:w="5386" w:type="dxa"/>
          </w:tcPr>
          <w:p w:rsidR="006109BB" w:rsidRPr="00786A8A" w:rsidRDefault="006109BB" w:rsidP="00786A8A">
            <w:pPr>
              <w:pStyle w:val="Bodycopy"/>
            </w:pPr>
            <w:r w:rsidRPr="00786A8A">
              <w:t>Field sketches are produced which accurately record site and building elements in plan, elevation and section.</w:t>
            </w:r>
          </w:p>
        </w:tc>
      </w:tr>
      <w:tr w:rsidR="006109BB" w:rsidRPr="00982853" w:rsidTr="00C35F00">
        <w:tc>
          <w:tcPr>
            <w:tcW w:w="426" w:type="dxa"/>
            <w:vMerge/>
          </w:tcPr>
          <w:p w:rsidR="006109BB" w:rsidRPr="00F74D05" w:rsidRDefault="006109BB" w:rsidP="006220D3">
            <w:pPr>
              <w:pStyle w:val="Bodycopy"/>
              <w:rPr>
                <w:iCs/>
                <w:szCs w:val="20"/>
              </w:rPr>
            </w:pPr>
          </w:p>
        </w:tc>
        <w:tc>
          <w:tcPr>
            <w:tcW w:w="2693" w:type="dxa"/>
            <w:vMerge/>
          </w:tcPr>
          <w:p w:rsidR="006109BB" w:rsidRPr="00F74D05" w:rsidRDefault="006109BB" w:rsidP="006220D3">
            <w:pPr>
              <w:pStyle w:val="Bodycopy"/>
            </w:pPr>
          </w:p>
        </w:tc>
        <w:tc>
          <w:tcPr>
            <w:tcW w:w="567" w:type="dxa"/>
          </w:tcPr>
          <w:p w:rsidR="006109BB" w:rsidRPr="00094C17" w:rsidRDefault="006109BB" w:rsidP="006220D3">
            <w:pPr>
              <w:pStyle w:val="Bodycopy"/>
            </w:pPr>
            <w:r w:rsidRPr="00094C17">
              <w:t>2.4</w:t>
            </w:r>
          </w:p>
        </w:tc>
        <w:tc>
          <w:tcPr>
            <w:tcW w:w="5386" w:type="dxa"/>
          </w:tcPr>
          <w:p w:rsidR="006109BB" w:rsidRPr="00786A8A" w:rsidRDefault="006109BB" w:rsidP="00786A8A">
            <w:pPr>
              <w:pStyle w:val="Bodycopy"/>
            </w:pPr>
            <w:r w:rsidRPr="00786A8A">
              <w:t>Field sketch data is transferable to accurate, scaled measured drawing format.</w:t>
            </w:r>
          </w:p>
        </w:tc>
      </w:tr>
      <w:tr w:rsidR="006109BB" w:rsidRPr="00982853" w:rsidTr="00C35F00">
        <w:tc>
          <w:tcPr>
            <w:tcW w:w="426" w:type="dxa"/>
            <w:vMerge/>
          </w:tcPr>
          <w:p w:rsidR="006109BB" w:rsidRPr="00F74D05" w:rsidRDefault="006109BB" w:rsidP="006220D3">
            <w:pPr>
              <w:pStyle w:val="Bodycopy"/>
              <w:rPr>
                <w:iCs/>
                <w:szCs w:val="20"/>
              </w:rPr>
            </w:pPr>
          </w:p>
        </w:tc>
        <w:tc>
          <w:tcPr>
            <w:tcW w:w="2693" w:type="dxa"/>
            <w:vMerge/>
          </w:tcPr>
          <w:p w:rsidR="006109BB" w:rsidRPr="00F74D05" w:rsidRDefault="006109BB" w:rsidP="006220D3">
            <w:pPr>
              <w:pStyle w:val="Bodycopy"/>
            </w:pPr>
          </w:p>
        </w:tc>
        <w:tc>
          <w:tcPr>
            <w:tcW w:w="567" w:type="dxa"/>
          </w:tcPr>
          <w:p w:rsidR="006109BB" w:rsidRPr="00094C17" w:rsidRDefault="006109BB" w:rsidP="006220D3">
            <w:pPr>
              <w:pStyle w:val="Bodycopy"/>
            </w:pPr>
            <w:r w:rsidRPr="00094C17">
              <w:t>2.5</w:t>
            </w:r>
          </w:p>
        </w:tc>
        <w:tc>
          <w:tcPr>
            <w:tcW w:w="5386" w:type="dxa"/>
          </w:tcPr>
          <w:p w:rsidR="006109BB" w:rsidRPr="00786A8A" w:rsidRDefault="006109BB" w:rsidP="00786A8A">
            <w:pPr>
              <w:pStyle w:val="Bodycopy"/>
            </w:pPr>
            <w:r w:rsidRPr="00786A8A">
              <w:t>Digital images of relevant site and building elements are taken, where required, to assist in the development of accurate scaled measured drawings.</w:t>
            </w:r>
          </w:p>
        </w:tc>
      </w:tr>
      <w:tr w:rsidR="006109BB" w:rsidRPr="00982853" w:rsidTr="00C35F00">
        <w:tc>
          <w:tcPr>
            <w:tcW w:w="426" w:type="dxa"/>
            <w:vMerge w:val="restart"/>
          </w:tcPr>
          <w:p w:rsidR="006109BB" w:rsidRPr="00F74D05" w:rsidRDefault="006109BB" w:rsidP="006220D3">
            <w:pPr>
              <w:pStyle w:val="Bodycopy"/>
              <w:rPr>
                <w:iCs/>
                <w:szCs w:val="20"/>
              </w:rPr>
            </w:pPr>
            <w:r w:rsidRPr="00F74D05">
              <w:rPr>
                <w:iCs/>
                <w:szCs w:val="20"/>
              </w:rPr>
              <w:t>3</w:t>
            </w:r>
          </w:p>
        </w:tc>
        <w:tc>
          <w:tcPr>
            <w:tcW w:w="2693" w:type="dxa"/>
            <w:vMerge w:val="restart"/>
          </w:tcPr>
          <w:p w:rsidR="006109BB" w:rsidRPr="00F74D05" w:rsidRDefault="006109BB" w:rsidP="006220D3">
            <w:pPr>
              <w:pStyle w:val="Bodycopy"/>
            </w:pPr>
            <w:r w:rsidRPr="00791AFC">
              <w:t>Measure</w:t>
            </w:r>
            <w:r w:rsidR="006A40D8">
              <w:t xml:space="preserve"> and record linear distances on-</w:t>
            </w:r>
            <w:r w:rsidRPr="00791AFC">
              <w:t>site using basic surveying equipment</w:t>
            </w:r>
          </w:p>
        </w:tc>
        <w:tc>
          <w:tcPr>
            <w:tcW w:w="567" w:type="dxa"/>
          </w:tcPr>
          <w:p w:rsidR="006109BB" w:rsidRPr="00094C17" w:rsidRDefault="006109BB" w:rsidP="006220D3">
            <w:pPr>
              <w:pStyle w:val="Bodycopy"/>
            </w:pPr>
            <w:r w:rsidRPr="00094C17">
              <w:t>3.1</w:t>
            </w:r>
          </w:p>
        </w:tc>
        <w:tc>
          <w:tcPr>
            <w:tcW w:w="5386" w:type="dxa"/>
          </w:tcPr>
          <w:p w:rsidR="006109BB" w:rsidRPr="00F74D05" w:rsidRDefault="006109BB" w:rsidP="00217778">
            <w:pPr>
              <w:pStyle w:val="Bodycopy"/>
            </w:pPr>
            <w:r w:rsidRPr="00791AFC">
              <w:t xml:space="preserve">Distances are measured accurately using </w:t>
            </w:r>
            <w:r w:rsidRPr="00791AFC">
              <w:rPr>
                <w:b/>
                <w:i/>
              </w:rPr>
              <w:t>basic surveying equipment</w:t>
            </w:r>
            <w:r w:rsidRPr="00791AFC">
              <w:t>.</w:t>
            </w:r>
          </w:p>
        </w:tc>
      </w:tr>
      <w:tr w:rsidR="006109BB" w:rsidRPr="00982853" w:rsidTr="00C35F00">
        <w:tc>
          <w:tcPr>
            <w:tcW w:w="426" w:type="dxa"/>
            <w:vMerge/>
          </w:tcPr>
          <w:p w:rsidR="006109BB" w:rsidRPr="00F74D05" w:rsidRDefault="006109BB" w:rsidP="006220D3">
            <w:pPr>
              <w:pStyle w:val="Bodycopy"/>
              <w:rPr>
                <w:iCs/>
                <w:szCs w:val="20"/>
              </w:rPr>
            </w:pPr>
          </w:p>
        </w:tc>
        <w:tc>
          <w:tcPr>
            <w:tcW w:w="2693" w:type="dxa"/>
            <w:vMerge/>
          </w:tcPr>
          <w:p w:rsidR="006109BB" w:rsidRPr="00F74D05" w:rsidRDefault="006109BB" w:rsidP="006220D3">
            <w:pPr>
              <w:pStyle w:val="Bodycopy"/>
            </w:pPr>
          </w:p>
        </w:tc>
        <w:tc>
          <w:tcPr>
            <w:tcW w:w="567" w:type="dxa"/>
          </w:tcPr>
          <w:p w:rsidR="006109BB" w:rsidRPr="00094C17" w:rsidRDefault="006109BB" w:rsidP="006220D3">
            <w:pPr>
              <w:pStyle w:val="Bodycopy"/>
            </w:pPr>
            <w:r w:rsidRPr="00094C17">
              <w:t>3.2</w:t>
            </w:r>
          </w:p>
        </w:tc>
        <w:tc>
          <w:tcPr>
            <w:tcW w:w="5386" w:type="dxa"/>
          </w:tcPr>
          <w:p w:rsidR="006109BB" w:rsidRPr="00786A8A" w:rsidRDefault="006109BB" w:rsidP="00786A8A">
            <w:pPr>
              <w:pStyle w:val="Bodycopy"/>
            </w:pPr>
            <w:r w:rsidRPr="00786A8A">
              <w:t>Overall distances are accurately calculated from field data.</w:t>
            </w:r>
          </w:p>
        </w:tc>
      </w:tr>
      <w:tr w:rsidR="006109BB" w:rsidRPr="00982853" w:rsidTr="00C35F00">
        <w:tc>
          <w:tcPr>
            <w:tcW w:w="426" w:type="dxa"/>
            <w:vMerge w:val="restart"/>
          </w:tcPr>
          <w:p w:rsidR="006109BB" w:rsidRPr="00F74D05" w:rsidRDefault="006109BB" w:rsidP="006220D3">
            <w:pPr>
              <w:pStyle w:val="Bodycopy"/>
              <w:rPr>
                <w:iCs/>
                <w:szCs w:val="20"/>
              </w:rPr>
            </w:pPr>
            <w:r w:rsidRPr="00F74D05">
              <w:rPr>
                <w:iCs/>
                <w:szCs w:val="20"/>
              </w:rPr>
              <w:t>4</w:t>
            </w:r>
          </w:p>
        </w:tc>
        <w:tc>
          <w:tcPr>
            <w:tcW w:w="2693" w:type="dxa"/>
            <w:vMerge w:val="restart"/>
          </w:tcPr>
          <w:p w:rsidR="006109BB" w:rsidRPr="00F74D05" w:rsidRDefault="006109BB" w:rsidP="006220D3">
            <w:pPr>
              <w:pStyle w:val="Bodycopy"/>
            </w:pPr>
            <w:r w:rsidRPr="00791AFC">
              <w:rPr>
                <w:rFonts w:cs="Arial"/>
                <w:szCs w:val="22"/>
                <w:lang w:eastAsia="en-US"/>
              </w:rPr>
              <w:t>Interpret and apply data from a site survey to determine horizontal and vertical angles</w:t>
            </w:r>
          </w:p>
        </w:tc>
        <w:tc>
          <w:tcPr>
            <w:tcW w:w="567" w:type="dxa"/>
          </w:tcPr>
          <w:p w:rsidR="006109BB" w:rsidRPr="00094C17" w:rsidRDefault="006109BB" w:rsidP="006220D3">
            <w:pPr>
              <w:pStyle w:val="Bodycopy"/>
            </w:pPr>
            <w:r w:rsidRPr="00094C17">
              <w:t>4.1</w:t>
            </w:r>
          </w:p>
        </w:tc>
        <w:tc>
          <w:tcPr>
            <w:tcW w:w="5386" w:type="dxa"/>
          </w:tcPr>
          <w:p w:rsidR="006109BB" w:rsidRPr="00786A8A" w:rsidRDefault="006109BB" w:rsidP="00786A8A">
            <w:pPr>
              <w:pStyle w:val="Bodycopy"/>
            </w:pPr>
            <w:r w:rsidRPr="00786A8A">
              <w:t>Collate site analysis data to determine site features, existing conditions and levels.</w:t>
            </w:r>
          </w:p>
        </w:tc>
      </w:tr>
      <w:tr w:rsidR="006109BB" w:rsidRPr="00982853" w:rsidTr="00C35F00">
        <w:tc>
          <w:tcPr>
            <w:tcW w:w="426" w:type="dxa"/>
            <w:vMerge/>
          </w:tcPr>
          <w:p w:rsidR="006109BB" w:rsidRPr="00F74D05" w:rsidRDefault="006109BB" w:rsidP="006220D3">
            <w:pPr>
              <w:pStyle w:val="Bodycopy"/>
              <w:rPr>
                <w:iCs/>
                <w:szCs w:val="20"/>
              </w:rPr>
            </w:pPr>
          </w:p>
        </w:tc>
        <w:tc>
          <w:tcPr>
            <w:tcW w:w="2693" w:type="dxa"/>
            <w:vMerge/>
          </w:tcPr>
          <w:p w:rsidR="006109BB" w:rsidRPr="00F74D05" w:rsidRDefault="006109BB" w:rsidP="006220D3">
            <w:pPr>
              <w:pStyle w:val="Bodycopy"/>
            </w:pPr>
          </w:p>
        </w:tc>
        <w:tc>
          <w:tcPr>
            <w:tcW w:w="567" w:type="dxa"/>
          </w:tcPr>
          <w:p w:rsidR="006109BB" w:rsidRPr="00094C17" w:rsidRDefault="006109BB" w:rsidP="006220D3">
            <w:pPr>
              <w:pStyle w:val="Bodycopy"/>
            </w:pPr>
            <w:r w:rsidRPr="00094C17">
              <w:t>4.2</w:t>
            </w:r>
          </w:p>
        </w:tc>
        <w:tc>
          <w:tcPr>
            <w:tcW w:w="5386" w:type="dxa"/>
          </w:tcPr>
          <w:p w:rsidR="006109BB" w:rsidRPr="00786A8A" w:rsidRDefault="006109BB" w:rsidP="00786A8A">
            <w:pPr>
              <w:pStyle w:val="Bodycopy"/>
            </w:pPr>
            <w:r w:rsidRPr="00786A8A">
              <w:t>Preliminary levels are determined both horizontal and vertical angles to inform initial design processes.</w:t>
            </w:r>
          </w:p>
        </w:tc>
      </w:tr>
      <w:tr w:rsidR="006109BB" w:rsidRPr="00982853" w:rsidTr="00C35F00">
        <w:tc>
          <w:tcPr>
            <w:tcW w:w="426" w:type="dxa"/>
            <w:vMerge/>
          </w:tcPr>
          <w:p w:rsidR="006109BB" w:rsidRPr="00F74D05" w:rsidRDefault="006109BB" w:rsidP="006220D3">
            <w:pPr>
              <w:pStyle w:val="Bodycopy"/>
              <w:rPr>
                <w:iCs/>
                <w:szCs w:val="20"/>
              </w:rPr>
            </w:pPr>
          </w:p>
        </w:tc>
        <w:tc>
          <w:tcPr>
            <w:tcW w:w="2693" w:type="dxa"/>
            <w:vMerge/>
          </w:tcPr>
          <w:p w:rsidR="006109BB" w:rsidRPr="00F74D05" w:rsidRDefault="006109BB" w:rsidP="006220D3">
            <w:pPr>
              <w:pStyle w:val="Bodycopy"/>
            </w:pPr>
          </w:p>
        </w:tc>
        <w:tc>
          <w:tcPr>
            <w:tcW w:w="567" w:type="dxa"/>
          </w:tcPr>
          <w:p w:rsidR="006109BB" w:rsidRPr="00094C17" w:rsidRDefault="006109BB" w:rsidP="006220D3">
            <w:pPr>
              <w:pStyle w:val="Bodycopy"/>
            </w:pPr>
            <w:r w:rsidRPr="00094C17">
              <w:t>4.3</w:t>
            </w:r>
          </w:p>
        </w:tc>
        <w:tc>
          <w:tcPr>
            <w:tcW w:w="5386" w:type="dxa"/>
          </w:tcPr>
          <w:p w:rsidR="006109BB" w:rsidRPr="00786A8A" w:rsidRDefault="006109BB" w:rsidP="00786A8A">
            <w:pPr>
              <w:pStyle w:val="Bodycopy"/>
            </w:pPr>
            <w:r w:rsidRPr="00786A8A">
              <w:t>Results are recorded according to workplace procedures.</w:t>
            </w:r>
          </w:p>
        </w:tc>
      </w:tr>
      <w:tr w:rsidR="006109BB" w:rsidRPr="00982853" w:rsidTr="00C35F00">
        <w:tc>
          <w:tcPr>
            <w:tcW w:w="426" w:type="dxa"/>
            <w:vMerge w:val="restart"/>
          </w:tcPr>
          <w:p w:rsidR="006109BB" w:rsidRPr="00F74D05" w:rsidRDefault="006109BB" w:rsidP="006220D3">
            <w:pPr>
              <w:pStyle w:val="Bodycopy"/>
              <w:rPr>
                <w:iCs/>
                <w:szCs w:val="20"/>
              </w:rPr>
            </w:pPr>
            <w:r w:rsidRPr="00F74D05">
              <w:rPr>
                <w:iCs/>
                <w:szCs w:val="20"/>
              </w:rPr>
              <w:t>5</w:t>
            </w:r>
          </w:p>
        </w:tc>
        <w:tc>
          <w:tcPr>
            <w:tcW w:w="2693" w:type="dxa"/>
            <w:vMerge w:val="restart"/>
          </w:tcPr>
          <w:p w:rsidR="006109BB" w:rsidRPr="00F74D05" w:rsidRDefault="006109BB" w:rsidP="006220D3">
            <w:pPr>
              <w:pStyle w:val="Bodycopy"/>
            </w:pPr>
            <w:r w:rsidRPr="00791AFC">
              <w:t>Plot contours and cut and fill</w:t>
            </w:r>
          </w:p>
        </w:tc>
        <w:tc>
          <w:tcPr>
            <w:tcW w:w="567" w:type="dxa"/>
          </w:tcPr>
          <w:p w:rsidR="006109BB" w:rsidRPr="00094C17" w:rsidRDefault="006109BB" w:rsidP="006220D3">
            <w:pPr>
              <w:pStyle w:val="Bodycopy"/>
            </w:pPr>
            <w:r w:rsidRPr="00094C17">
              <w:t>5.1</w:t>
            </w:r>
          </w:p>
        </w:tc>
        <w:tc>
          <w:tcPr>
            <w:tcW w:w="5386" w:type="dxa"/>
          </w:tcPr>
          <w:p w:rsidR="006109BB" w:rsidRPr="00786A8A" w:rsidRDefault="006109BB" w:rsidP="00786A8A">
            <w:pPr>
              <w:pStyle w:val="Bodycopy"/>
            </w:pPr>
            <w:r w:rsidRPr="00786A8A">
              <w:t>Spot level values are used to interpolate contour lines, which are plotted accurately in plan.</w:t>
            </w:r>
          </w:p>
        </w:tc>
      </w:tr>
      <w:tr w:rsidR="006109BB" w:rsidRPr="00982853" w:rsidTr="00C35F00">
        <w:tc>
          <w:tcPr>
            <w:tcW w:w="426" w:type="dxa"/>
            <w:vMerge/>
          </w:tcPr>
          <w:p w:rsidR="006109BB" w:rsidRPr="00F74D05" w:rsidRDefault="006109BB" w:rsidP="006220D3">
            <w:pPr>
              <w:pStyle w:val="Bodycopy"/>
              <w:rPr>
                <w:iCs/>
                <w:szCs w:val="20"/>
              </w:rPr>
            </w:pPr>
          </w:p>
        </w:tc>
        <w:tc>
          <w:tcPr>
            <w:tcW w:w="2693" w:type="dxa"/>
            <w:vMerge/>
          </w:tcPr>
          <w:p w:rsidR="006109BB" w:rsidRPr="00F74D05" w:rsidRDefault="006109BB" w:rsidP="006220D3">
            <w:pPr>
              <w:pStyle w:val="Bodycopy"/>
            </w:pPr>
          </w:p>
        </w:tc>
        <w:tc>
          <w:tcPr>
            <w:tcW w:w="567" w:type="dxa"/>
          </w:tcPr>
          <w:p w:rsidR="006109BB" w:rsidRPr="00094C17" w:rsidRDefault="006109BB" w:rsidP="006220D3">
            <w:pPr>
              <w:pStyle w:val="Bodycopy"/>
            </w:pPr>
            <w:r w:rsidRPr="00094C17">
              <w:t>5.2</w:t>
            </w:r>
          </w:p>
        </w:tc>
        <w:tc>
          <w:tcPr>
            <w:tcW w:w="5386" w:type="dxa"/>
          </w:tcPr>
          <w:p w:rsidR="006109BB" w:rsidRPr="00786A8A" w:rsidRDefault="006109BB" w:rsidP="00786A8A">
            <w:pPr>
              <w:pStyle w:val="Bodycopy"/>
            </w:pPr>
            <w:r w:rsidRPr="00786A8A">
              <w:t>Cut and fill batters are calculated and accurately plotted in plan and section.</w:t>
            </w:r>
          </w:p>
        </w:tc>
      </w:tr>
      <w:tr w:rsidR="006109BB" w:rsidRPr="00982853" w:rsidTr="00C35F00">
        <w:tc>
          <w:tcPr>
            <w:tcW w:w="426" w:type="dxa"/>
            <w:vMerge w:val="restart"/>
          </w:tcPr>
          <w:p w:rsidR="006109BB" w:rsidRPr="00F74D05" w:rsidRDefault="006109BB" w:rsidP="006220D3">
            <w:pPr>
              <w:pStyle w:val="Bodycopy"/>
              <w:rPr>
                <w:iCs/>
                <w:szCs w:val="20"/>
              </w:rPr>
            </w:pPr>
            <w:r>
              <w:rPr>
                <w:iCs/>
                <w:szCs w:val="20"/>
              </w:rPr>
              <w:t>6</w:t>
            </w:r>
          </w:p>
        </w:tc>
        <w:tc>
          <w:tcPr>
            <w:tcW w:w="2693" w:type="dxa"/>
            <w:vMerge w:val="restart"/>
          </w:tcPr>
          <w:p w:rsidR="006109BB" w:rsidRPr="00F74D05" w:rsidRDefault="006109BB" w:rsidP="006220D3">
            <w:pPr>
              <w:pStyle w:val="Bodycopy"/>
            </w:pPr>
            <w:r w:rsidRPr="00B7191F">
              <w:rPr>
                <w:rFonts w:cs="Arial"/>
                <w:szCs w:val="22"/>
                <w:lang w:eastAsia="en-US"/>
              </w:rPr>
              <w:t>Produce measured drawings and documentation for existing conditions</w:t>
            </w:r>
          </w:p>
        </w:tc>
        <w:tc>
          <w:tcPr>
            <w:tcW w:w="567" w:type="dxa"/>
          </w:tcPr>
          <w:p w:rsidR="006109BB" w:rsidRDefault="006109BB" w:rsidP="006220D3">
            <w:pPr>
              <w:pStyle w:val="Bodycopy"/>
            </w:pPr>
            <w:r w:rsidRPr="00094C17">
              <w:t>6.1</w:t>
            </w:r>
          </w:p>
        </w:tc>
        <w:tc>
          <w:tcPr>
            <w:tcW w:w="5386" w:type="dxa"/>
          </w:tcPr>
          <w:p w:rsidR="006109BB" w:rsidRPr="00786A8A" w:rsidRDefault="006109BB" w:rsidP="00786A8A">
            <w:pPr>
              <w:pStyle w:val="Bodycopy"/>
            </w:pPr>
            <w:r w:rsidRPr="00786A8A">
              <w:t>Measured drawings and site details are developed from site survey and site analysis data.</w:t>
            </w:r>
          </w:p>
        </w:tc>
      </w:tr>
      <w:tr w:rsidR="006109BB" w:rsidRPr="00982853" w:rsidTr="00C35F00">
        <w:tc>
          <w:tcPr>
            <w:tcW w:w="426" w:type="dxa"/>
            <w:vMerge/>
          </w:tcPr>
          <w:p w:rsidR="006109BB" w:rsidRDefault="006109BB" w:rsidP="006220D3">
            <w:pPr>
              <w:pStyle w:val="Bodycopy"/>
              <w:rPr>
                <w:iCs/>
                <w:szCs w:val="20"/>
              </w:rPr>
            </w:pPr>
          </w:p>
        </w:tc>
        <w:tc>
          <w:tcPr>
            <w:tcW w:w="2693" w:type="dxa"/>
            <w:vMerge/>
          </w:tcPr>
          <w:p w:rsidR="006109BB" w:rsidRPr="00B7191F" w:rsidRDefault="006109BB" w:rsidP="006220D3">
            <w:pPr>
              <w:pStyle w:val="Bodycopy"/>
              <w:rPr>
                <w:rFonts w:cs="Arial"/>
                <w:szCs w:val="22"/>
                <w:lang w:eastAsia="en-US"/>
              </w:rPr>
            </w:pPr>
          </w:p>
        </w:tc>
        <w:tc>
          <w:tcPr>
            <w:tcW w:w="567" w:type="dxa"/>
          </w:tcPr>
          <w:p w:rsidR="006109BB" w:rsidRPr="00094C17" w:rsidRDefault="006109BB" w:rsidP="006220D3">
            <w:pPr>
              <w:pStyle w:val="Bodycopy"/>
            </w:pPr>
            <w:r>
              <w:t>6.2</w:t>
            </w:r>
          </w:p>
        </w:tc>
        <w:tc>
          <w:tcPr>
            <w:tcW w:w="5386" w:type="dxa"/>
          </w:tcPr>
          <w:p w:rsidR="006109BB" w:rsidRPr="00786A8A" w:rsidRDefault="006109BB" w:rsidP="00786A8A">
            <w:pPr>
              <w:pStyle w:val="Bodycopy"/>
            </w:pPr>
            <w:r w:rsidRPr="00786A8A">
              <w:t>Measured drawings and site details are produced to scale, accurately depicting site and building elements, and within accepted time frames and to industry standards.</w:t>
            </w:r>
          </w:p>
        </w:tc>
      </w:tr>
      <w:tr w:rsidR="006109BB" w:rsidRPr="00982853" w:rsidTr="00C35F00">
        <w:tc>
          <w:tcPr>
            <w:tcW w:w="426" w:type="dxa"/>
            <w:vMerge/>
          </w:tcPr>
          <w:p w:rsidR="006109BB" w:rsidRDefault="006109BB" w:rsidP="006220D3">
            <w:pPr>
              <w:pStyle w:val="Bodycopy"/>
              <w:rPr>
                <w:iCs/>
                <w:szCs w:val="20"/>
              </w:rPr>
            </w:pPr>
          </w:p>
        </w:tc>
        <w:tc>
          <w:tcPr>
            <w:tcW w:w="2693" w:type="dxa"/>
            <w:vMerge/>
          </w:tcPr>
          <w:p w:rsidR="006109BB" w:rsidRPr="00B7191F" w:rsidRDefault="006109BB" w:rsidP="006220D3">
            <w:pPr>
              <w:pStyle w:val="Bodycopy"/>
              <w:rPr>
                <w:rFonts w:cs="Arial"/>
                <w:szCs w:val="22"/>
                <w:lang w:eastAsia="en-US"/>
              </w:rPr>
            </w:pPr>
          </w:p>
        </w:tc>
        <w:tc>
          <w:tcPr>
            <w:tcW w:w="567" w:type="dxa"/>
          </w:tcPr>
          <w:p w:rsidR="006109BB" w:rsidRPr="00094C17" w:rsidRDefault="006109BB" w:rsidP="006220D3">
            <w:pPr>
              <w:pStyle w:val="Bodycopy"/>
            </w:pPr>
            <w:r>
              <w:t>6.3</w:t>
            </w:r>
          </w:p>
        </w:tc>
        <w:tc>
          <w:tcPr>
            <w:tcW w:w="5386" w:type="dxa"/>
          </w:tcPr>
          <w:p w:rsidR="006109BB" w:rsidRPr="00F74D05" w:rsidRDefault="006109BB" w:rsidP="00217778">
            <w:pPr>
              <w:pStyle w:val="Bodycopy"/>
            </w:pPr>
            <w:r w:rsidRPr="00791AFC">
              <w:t xml:space="preserve">Documentation is completed in compliance with the </w:t>
            </w:r>
            <w:r w:rsidRPr="00791AFC">
              <w:rPr>
                <w:b/>
                <w:i/>
              </w:rPr>
              <w:t>relevant legislation</w:t>
            </w:r>
            <w:r>
              <w:t xml:space="preserve"> and guidelines.</w:t>
            </w:r>
          </w:p>
        </w:tc>
      </w:tr>
    </w:tbl>
    <w:p w:rsidR="006109BB" w:rsidRDefault="006109BB" w:rsidP="006109BB"/>
    <w:p w:rsidR="00283EB1" w:rsidRDefault="00283EB1" w:rsidP="006109BB"/>
    <w:p w:rsidR="00283EB1" w:rsidRDefault="00786A8A" w:rsidP="006109BB">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109BB" w:rsidRPr="001214B1" w:rsidTr="00D11AB0">
        <w:tc>
          <w:tcPr>
            <w:tcW w:w="9072" w:type="dxa"/>
            <w:shd w:val="clear" w:color="auto" w:fill="auto"/>
          </w:tcPr>
          <w:p w:rsidR="006109BB" w:rsidRPr="009F04FF" w:rsidRDefault="006109BB" w:rsidP="006220D3">
            <w:pPr>
              <w:pStyle w:val="SectionCsubsection"/>
            </w:pPr>
            <w:r w:rsidRPr="009F04FF">
              <w:lastRenderedPageBreak/>
              <w:t>REQUIRED SKILLS AND KNOWLEDGE</w:t>
            </w:r>
          </w:p>
        </w:tc>
      </w:tr>
      <w:tr w:rsidR="006109BB" w:rsidRPr="001214B1" w:rsidTr="00D11AB0">
        <w:tc>
          <w:tcPr>
            <w:tcW w:w="9072" w:type="dxa"/>
            <w:shd w:val="clear" w:color="auto" w:fill="auto"/>
          </w:tcPr>
          <w:p w:rsidR="006109BB" w:rsidRPr="009F04FF" w:rsidRDefault="006109BB" w:rsidP="006220D3">
            <w:pPr>
              <w:pStyle w:val="Unitexplanatorytext"/>
            </w:pPr>
            <w:r w:rsidRPr="009F04FF">
              <w:t>This describes the essential skills and knowledge and their level, required for this unit.</w:t>
            </w:r>
          </w:p>
        </w:tc>
      </w:tr>
      <w:tr w:rsidR="006109BB" w:rsidRPr="001214B1" w:rsidTr="00D11AB0">
        <w:tc>
          <w:tcPr>
            <w:tcW w:w="9072" w:type="dxa"/>
            <w:shd w:val="clear" w:color="auto" w:fill="auto"/>
          </w:tcPr>
          <w:p w:rsidR="006109BB" w:rsidRDefault="006109BB" w:rsidP="006220D3">
            <w:pPr>
              <w:spacing w:before="120" w:after="120"/>
              <w:rPr>
                <w:rStyle w:val="Strong"/>
              </w:rPr>
            </w:pPr>
            <w:r w:rsidRPr="00246B69">
              <w:rPr>
                <w:rStyle w:val="Strong"/>
              </w:rPr>
              <w:t>Required skills:</w:t>
            </w:r>
          </w:p>
          <w:p w:rsidR="006109BB" w:rsidRPr="00786A8A" w:rsidRDefault="006109BB" w:rsidP="00786A8A">
            <w:pPr>
              <w:pStyle w:val="ListBullet"/>
              <w:spacing w:before="80" w:after="80"/>
              <w:ind w:left="318" w:hanging="318"/>
              <w:rPr>
                <w:lang w:val="en-AU"/>
              </w:rPr>
            </w:pPr>
            <w:r w:rsidRPr="00786A8A">
              <w:rPr>
                <w:lang w:val="en-AU"/>
              </w:rPr>
              <w:t>Communication skills to:</w:t>
            </w:r>
          </w:p>
          <w:p w:rsidR="006109BB" w:rsidRPr="00786A8A" w:rsidRDefault="006109BB" w:rsidP="00786A8A">
            <w:pPr>
              <w:pStyle w:val="ListBulletReqS2"/>
              <w:spacing w:before="0" w:after="80"/>
              <w:ind w:left="641" w:hanging="323"/>
              <w:contextualSpacing w:val="0"/>
              <w:rPr>
                <w:lang w:val="en-AU"/>
              </w:rPr>
            </w:pPr>
            <w:r w:rsidRPr="00786A8A">
              <w:rPr>
                <w:lang w:val="en-AU"/>
              </w:rPr>
              <w:t>enable clear and direct communication, using questioning to identify and confirm requirements and share information with internal and external personnel</w:t>
            </w:r>
            <w:r w:rsidR="00514035">
              <w:rPr>
                <w:lang w:val="en-AU"/>
              </w:rPr>
              <w:t>,</w:t>
            </w:r>
            <w:r w:rsidRPr="00786A8A">
              <w:rPr>
                <w:lang w:val="en-AU"/>
              </w:rPr>
              <w:t xml:space="preserve"> where required </w:t>
            </w:r>
          </w:p>
          <w:p w:rsidR="006109BB" w:rsidRPr="00786A8A" w:rsidRDefault="006109BB" w:rsidP="00786A8A">
            <w:pPr>
              <w:pStyle w:val="ListBulletReqS2"/>
              <w:spacing w:before="0" w:after="80"/>
              <w:ind w:left="641" w:hanging="323"/>
              <w:contextualSpacing w:val="0"/>
              <w:rPr>
                <w:lang w:val="en-AU"/>
              </w:rPr>
            </w:pPr>
            <w:r w:rsidRPr="00786A8A">
              <w:rPr>
                <w:lang w:val="en-AU"/>
              </w:rPr>
              <w:t>read and interpret:</w:t>
            </w:r>
          </w:p>
          <w:p w:rsidR="006109BB" w:rsidRPr="00091ADF" w:rsidRDefault="006109BB" w:rsidP="006C37ED">
            <w:pPr>
              <w:pStyle w:val="ListBulletreqS3"/>
              <w:numPr>
                <w:ilvl w:val="0"/>
                <w:numId w:val="13"/>
              </w:numPr>
              <w:spacing w:before="80" w:after="80"/>
              <w:ind w:left="998" w:hanging="357"/>
              <w:contextualSpacing w:val="0"/>
            </w:pPr>
            <w:r w:rsidRPr="00091ADF">
              <w:t>field data/geo digital databases</w:t>
            </w:r>
          </w:p>
          <w:p w:rsidR="006109BB" w:rsidRPr="00091ADF" w:rsidRDefault="006109BB" w:rsidP="006C37ED">
            <w:pPr>
              <w:pStyle w:val="ListBulletreqS3"/>
              <w:numPr>
                <w:ilvl w:val="0"/>
                <w:numId w:val="13"/>
              </w:numPr>
              <w:spacing w:before="80" w:after="80"/>
              <w:ind w:left="998" w:hanging="357"/>
              <w:contextualSpacing w:val="0"/>
            </w:pPr>
            <w:r w:rsidRPr="00091ADF">
              <w:t>reports</w:t>
            </w:r>
          </w:p>
          <w:p w:rsidR="006109BB" w:rsidRPr="00091ADF" w:rsidRDefault="006109BB" w:rsidP="006C37ED">
            <w:pPr>
              <w:pStyle w:val="ListBulletreqS3"/>
              <w:numPr>
                <w:ilvl w:val="0"/>
                <w:numId w:val="13"/>
              </w:numPr>
              <w:spacing w:before="80" w:after="80"/>
              <w:ind w:left="998" w:hanging="357"/>
              <w:contextualSpacing w:val="0"/>
            </w:pPr>
            <w:r w:rsidRPr="00091ADF">
              <w:t>site plan</w:t>
            </w:r>
          </w:p>
          <w:p w:rsidR="006109BB" w:rsidRPr="00091ADF" w:rsidRDefault="006109BB" w:rsidP="006C37ED">
            <w:pPr>
              <w:pStyle w:val="ListBulletreqS3"/>
              <w:numPr>
                <w:ilvl w:val="0"/>
                <w:numId w:val="13"/>
              </w:numPr>
              <w:spacing w:before="80" w:after="80"/>
              <w:ind w:left="998" w:hanging="357"/>
              <w:contextualSpacing w:val="0"/>
            </w:pPr>
            <w:r w:rsidRPr="00091ADF">
              <w:t>land title</w:t>
            </w:r>
          </w:p>
          <w:p w:rsidR="006109BB" w:rsidRPr="00091ADF" w:rsidRDefault="006109BB" w:rsidP="006C37ED">
            <w:pPr>
              <w:pStyle w:val="ListBulletreqS3"/>
              <w:numPr>
                <w:ilvl w:val="0"/>
                <w:numId w:val="13"/>
              </w:numPr>
              <w:spacing w:before="80" w:after="80"/>
              <w:ind w:left="998" w:hanging="357"/>
              <w:contextualSpacing w:val="0"/>
            </w:pPr>
            <w:r w:rsidRPr="00091ADF">
              <w:t>specifications</w:t>
            </w:r>
          </w:p>
          <w:p w:rsidR="006109BB" w:rsidRDefault="006109BB" w:rsidP="006C37ED">
            <w:pPr>
              <w:pStyle w:val="ListBulletreqS3"/>
              <w:numPr>
                <w:ilvl w:val="0"/>
                <w:numId w:val="13"/>
              </w:numPr>
              <w:spacing w:before="80" w:after="80"/>
              <w:ind w:left="998" w:hanging="357"/>
              <w:contextualSpacing w:val="0"/>
            </w:pPr>
            <w:r w:rsidRPr="00091ADF">
              <w:t>working drawings</w:t>
            </w:r>
          </w:p>
          <w:p w:rsidR="007512DB" w:rsidRDefault="007512DB" w:rsidP="006C37ED">
            <w:pPr>
              <w:pStyle w:val="ListBulletreqS3"/>
              <w:numPr>
                <w:ilvl w:val="0"/>
                <w:numId w:val="13"/>
              </w:numPr>
              <w:spacing w:before="80" w:after="80"/>
              <w:ind w:left="998" w:hanging="357"/>
              <w:contextualSpacing w:val="0"/>
            </w:pPr>
            <w:r>
              <w:t>project requirements</w:t>
            </w:r>
          </w:p>
          <w:p w:rsidR="007512DB" w:rsidRPr="00091ADF" w:rsidRDefault="007512DB" w:rsidP="006C37ED">
            <w:pPr>
              <w:pStyle w:val="ListBulletreqS3"/>
              <w:numPr>
                <w:ilvl w:val="0"/>
                <w:numId w:val="13"/>
              </w:numPr>
              <w:spacing w:before="80" w:after="80"/>
              <w:ind w:left="998" w:hanging="357"/>
              <w:contextualSpacing w:val="0"/>
            </w:pPr>
            <w:r>
              <w:t>organisational procedures</w:t>
            </w:r>
          </w:p>
          <w:p w:rsidR="006109BB" w:rsidRPr="00786A8A" w:rsidRDefault="006109BB" w:rsidP="00786A8A">
            <w:pPr>
              <w:pStyle w:val="ListBulletReqS2"/>
              <w:spacing w:before="0" w:after="80"/>
              <w:ind w:left="641" w:hanging="323"/>
              <w:contextualSpacing w:val="0"/>
              <w:rPr>
                <w:lang w:val="en-AU"/>
              </w:rPr>
            </w:pPr>
            <w:r w:rsidRPr="00786A8A">
              <w:rPr>
                <w:lang w:val="en-AU"/>
              </w:rPr>
              <w:t>use language and concepts appropriate to industry conventions</w:t>
            </w:r>
          </w:p>
          <w:p w:rsidR="006109BB" w:rsidRPr="00786A8A" w:rsidRDefault="006109BB" w:rsidP="00786A8A">
            <w:pPr>
              <w:pStyle w:val="ListBullet"/>
              <w:spacing w:before="80" w:after="80"/>
              <w:ind w:left="318" w:hanging="318"/>
              <w:rPr>
                <w:lang w:val="en-AU"/>
              </w:rPr>
            </w:pPr>
            <w:r w:rsidRPr="00786A8A">
              <w:rPr>
                <w:lang w:val="en-AU"/>
              </w:rPr>
              <w:t>Written skills to:</w:t>
            </w:r>
          </w:p>
          <w:p w:rsidR="006109BB" w:rsidRPr="00786A8A" w:rsidRDefault="006109BB" w:rsidP="00786A8A">
            <w:pPr>
              <w:pStyle w:val="ListBulletReqS2"/>
              <w:spacing w:before="0" w:after="80"/>
              <w:ind w:left="641" w:hanging="323"/>
              <w:contextualSpacing w:val="0"/>
              <w:rPr>
                <w:lang w:val="en-AU"/>
              </w:rPr>
            </w:pPr>
            <w:r w:rsidRPr="00786A8A">
              <w:rPr>
                <w:lang w:val="en-AU"/>
              </w:rPr>
              <w:t>accurately record and interpret site measurements and other data to industry standards</w:t>
            </w:r>
          </w:p>
          <w:p w:rsidR="006109BB" w:rsidRPr="00786A8A" w:rsidRDefault="006109BB" w:rsidP="00786A8A">
            <w:pPr>
              <w:pStyle w:val="ListBulletReqS2"/>
              <w:spacing w:before="0" w:after="80"/>
              <w:ind w:left="641" w:hanging="323"/>
              <w:contextualSpacing w:val="0"/>
              <w:rPr>
                <w:lang w:val="en-AU"/>
              </w:rPr>
            </w:pPr>
            <w:r w:rsidRPr="00786A8A">
              <w:rPr>
                <w:lang w:val="en-AU"/>
              </w:rPr>
              <w:t>produce field sketches</w:t>
            </w:r>
          </w:p>
          <w:p w:rsidR="006109BB" w:rsidRPr="00786A8A" w:rsidRDefault="006109BB" w:rsidP="00786A8A">
            <w:pPr>
              <w:pStyle w:val="ListBullet"/>
              <w:spacing w:before="80" w:after="80"/>
              <w:ind w:left="318" w:hanging="318"/>
              <w:rPr>
                <w:lang w:val="en-AU"/>
              </w:rPr>
            </w:pPr>
            <w:r w:rsidRPr="00786A8A">
              <w:rPr>
                <w:lang w:val="en-AU"/>
              </w:rPr>
              <w:t>Numeracy skills to apply measurements and calculations</w:t>
            </w:r>
          </w:p>
          <w:p w:rsidR="006109BB" w:rsidRPr="00786A8A" w:rsidRDefault="006109BB" w:rsidP="00786A8A">
            <w:pPr>
              <w:pStyle w:val="ListBullet"/>
              <w:spacing w:before="80" w:after="80"/>
              <w:ind w:left="318" w:hanging="318"/>
              <w:rPr>
                <w:lang w:val="en-AU"/>
              </w:rPr>
            </w:pPr>
            <w:r w:rsidRPr="00786A8A">
              <w:rPr>
                <w:lang w:val="en-AU"/>
              </w:rPr>
              <w:t>Problem solving skills to interpret reports, working drawings and specifications</w:t>
            </w:r>
          </w:p>
          <w:p w:rsidR="006109BB" w:rsidRPr="00786A8A" w:rsidRDefault="006109BB" w:rsidP="00786A8A">
            <w:pPr>
              <w:pStyle w:val="ListBullet"/>
              <w:spacing w:before="80" w:after="80"/>
              <w:ind w:left="318" w:hanging="318"/>
              <w:rPr>
                <w:lang w:val="en-AU"/>
              </w:rPr>
            </w:pPr>
            <w:r w:rsidRPr="00786A8A">
              <w:rPr>
                <w:lang w:val="en-AU"/>
              </w:rPr>
              <w:t>Planning and organisational skills to:</w:t>
            </w:r>
          </w:p>
          <w:p w:rsidR="006109BB" w:rsidRPr="00786A8A" w:rsidRDefault="006109BB" w:rsidP="00786A8A">
            <w:pPr>
              <w:pStyle w:val="ListBulletReqS2"/>
              <w:spacing w:before="0" w:after="80"/>
              <w:ind w:left="641" w:hanging="323"/>
              <w:contextualSpacing w:val="0"/>
              <w:rPr>
                <w:lang w:val="en-AU"/>
              </w:rPr>
            </w:pPr>
            <w:r w:rsidRPr="00786A8A">
              <w:rPr>
                <w:lang w:val="en-AU"/>
              </w:rPr>
              <w:t>collect, organise and analyse information for site analysis</w:t>
            </w:r>
          </w:p>
          <w:p w:rsidR="006109BB" w:rsidRPr="00786A8A" w:rsidRDefault="006109BB" w:rsidP="00786A8A">
            <w:pPr>
              <w:pStyle w:val="ListBulletReqS2"/>
              <w:spacing w:before="0" w:after="80"/>
              <w:ind w:left="641" w:hanging="323"/>
              <w:contextualSpacing w:val="0"/>
              <w:rPr>
                <w:lang w:val="en-AU"/>
              </w:rPr>
            </w:pPr>
            <w:r w:rsidRPr="00786A8A">
              <w:rPr>
                <w:lang w:val="en-AU"/>
              </w:rPr>
              <w:t>prepare equipment for site survey</w:t>
            </w:r>
          </w:p>
          <w:p w:rsidR="006109BB" w:rsidRPr="00786A8A" w:rsidRDefault="006109BB" w:rsidP="00786A8A">
            <w:pPr>
              <w:pStyle w:val="ListBullet"/>
              <w:spacing w:before="80" w:after="80"/>
              <w:ind w:left="318" w:hanging="318"/>
              <w:rPr>
                <w:lang w:val="en-AU"/>
              </w:rPr>
            </w:pPr>
            <w:r w:rsidRPr="00786A8A">
              <w:rPr>
                <w:lang w:val="en-AU"/>
              </w:rPr>
              <w:t>Technological skills to:</w:t>
            </w:r>
          </w:p>
          <w:p w:rsidR="006109BB" w:rsidRPr="00786A8A" w:rsidRDefault="006109BB" w:rsidP="00786A8A">
            <w:pPr>
              <w:pStyle w:val="ListBulletReqS2"/>
              <w:spacing w:before="0" w:after="80"/>
              <w:ind w:left="641" w:hanging="323"/>
              <w:contextualSpacing w:val="0"/>
              <w:rPr>
                <w:lang w:val="en-AU"/>
              </w:rPr>
            </w:pPr>
            <w:r w:rsidRPr="00786A8A">
              <w:rPr>
                <w:lang w:val="en-AU"/>
              </w:rPr>
              <w:t>complete documentation and calculations</w:t>
            </w:r>
          </w:p>
          <w:p w:rsidR="006109BB" w:rsidRPr="00786A8A" w:rsidRDefault="006109BB" w:rsidP="00786A8A">
            <w:pPr>
              <w:pStyle w:val="ListBulletReqS2"/>
              <w:spacing w:before="0" w:after="80"/>
              <w:ind w:left="641" w:hanging="323"/>
              <w:contextualSpacing w:val="0"/>
              <w:rPr>
                <w:lang w:val="en-AU"/>
              </w:rPr>
            </w:pPr>
            <w:r w:rsidRPr="00786A8A">
              <w:rPr>
                <w:lang w:val="en-AU"/>
              </w:rPr>
              <w:t>use basic survey equipment</w:t>
            </w:r>
          </w:p>
          <w:p w:rsidR="006109BB" w:rsidRPr="00091ADF" w:rsidRDefault="00786A8A" w:rsidP="00786A8A">
            <w:pPr>
              <w:pStyle w:val="ListBullet"/>
              <w:spacing w:before="80"/>
              <w:ind w:left="318" w:hanging="318"/>
              <w:rPr>
                <w:lang w:val="en-US" w:eastAsia="en-US"/>
              </w:rPr>
            </w:pPr>
            <w:r>
              <w:rPr>
                <w:lang w:val="en-AU"/>
              </w:rPr>
              <w:t>W</w:t>
            </w:r>
            <w:r w:rsidR="006109BB" w:rsidRPr="00786A8A">
              <w:rPr>
                <w:lang w:val="en-AU"/>
              </w:rPr>
              <w:t>ork safely in a design drafting wo</w:t>
            </w:r>
            <w:r w:rsidR="00514035">
              <w:rPr>
                <w:lang w:val="en-AU"/>
              </w:rPr>
              <w:t>rking environment and on a site</w:t>
            </w:r>
            <w:r w:rsidR="006109BB" w:rsidRPr="00786A8A">
              <w:rPr>
                <w:lang w:val="en-AU"/>
              </w:rPr>
              <w:t xml:space="preserve"> according to relevant legislation and workplace </w:t>
            </w:r>
            <w:r>
              <w:rPr>
                <w:lang w:val="en-AU"/>
              </w:rPr>
              <w:t>policies and procedures</w:t>
            </w:r>
          </w:p>
        </w:tc>
      </w:tr>
      <w:tr w:rsidR="006109BB" w:rsidRPr="001214B1" w:rsidTr="00D11AB0">
        <w:tc>
          <w:tcPr>
            <w:tcW w:w="9072" w:type="dxa"/>
            <w:shd w:val="clear" w:color="auto" w:fill="auto"/>
          </w:tcPr>
          <w:p w:rsidR="006109BB" w:rsidRPr="00246B69" w:rsidRDefault="006109BB" w:rsidP="006220D3">
            <w:pPr>
              <w:spacing w:before="120" w:after="120"/>
              <w:rPr>
                <w:rStyle w:val="Strong"/>
              </w:rPr>
            </w:pPr>
            <w:r w:rsidRPr="00246B69">
              <w:rPr>
                <w:rStyle w:val="Strong"/>
              </w:rPr>
              <w:t>Required knowledge:</w:t>
            </w:r>
          </w:p>
          <w:p w:rsidR="006109BB" w:rsidRPr="00514035" w:rsidRDefault="006109BB" w:rsidP="00514035">
            <w:pPr>
              <w:pStyle w:val="ListBullet"/>
              <w:spacing w:before="80" w:after="80"/>
              <w:ind w:left="318" w:hanging="318"/>
              <w:rPr>
                <w:lang w:val="en-AU"/>
              </w:rPr>
            </w:pPr>
            <w:r w:rsidRPr="00514035">
              <w:rPr>
                <w:lang w:val="en-AU"/>
              </w:rPr>
              <w:t>Specifications and capabilities of basic surveying equipment and application</w:t>
            </w:r>
          </w:p>
          <w:p w:rsidR="005A0C63" w:rsidRPr="00514035" w:rsidRDefault="00231740" w:rsidP="00514035">
            <w:pPr>
              <w:pStyle w:val="ListBullet"/>
              <w:spacing w:before="80" w:after="80"/>
              <w:ind w:left="318" w:hanging="318"/>
              <w:rPr>
                <w:lang w:val="en-AU"/>
              </w:rPr>
            </w:pPr>
            <w:r w:rsidRPr="00514035">
              <w:rPr>
                <w:lang w:val="en-AU"/>
              </w:rPr>
              <w:t>Australian Drawing Standards/other industry standards related to the production of measured drawings</w:t>
            </w:r>
          </w:p>
          <w:p w:rsidR="006109BB" w:rsidRPr="00514035" w:rsidRDefault="006109BB" w:rsidP="00514035">
            <w:pPr>
              <w:pStyle w:val="ListBullet"/>
              <w:spacing w:before="80" w:after="80"/>
              <w:ind w:left="318" w:hanging="318"/>
              <w:rPr>
                <w:lang w:val="en-AU"/>
              </w:rPr>
            </w:pPr>
            <w:r w:rsidRPr="00514035">
              <w:rPr>
                <w:lang w:val="en-AU"/>
              </w:rPr>
              <w:t>Process for the administration and preparation of working drawings, specifications and other relevant documentation</w:t>
            </w:r>
          </w:p>
          <w:p w:rsidR="006109BB" w:rsidRPr="009F04FF" w:rsidRDefault="006109BB" w:rsidP="00514035">
            <w:pPr>
              <w:pStyle w:val="ListBullet"/>
              <w:spacing w:before="80"/>
              <w:ind w:left="318" w:hanging="318"/>
            </w:pPr>
            <w:r w:rsidRPr="00514035">
              <w:rPr>
                <w:lang w:val="en-AU"/>
              </w:rPr>
              <w:t xml:space="preserve">Workplace </w:t>
            </w:r>
            <w:r w:rsidR="00514035">
              <w:rPr>
                <w:lang w:val="en-AU"/>
              </w:rPr>
              <w:t xml:space="preserve">OHS/WHS </w:t>
            </w:r>
            <w:r w:rsidRPr="00514035">
              <w:rPr>
                <w:lang w:val="en-AU"/>
              </w:rPr>
              <w:t>procedures and documentation</w:t>
            </w:r>
          </w:p>
        </w:tc>
      </w:tr>
    </w:tbl>
    <w:p w:rsidR="000B55A7" w:rsidRPr="00982853" w:rsidRDefault="00514035" w:rsidP="0039696A">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109BB" w:rsidRPr="00982853" w:rsidTr="00D11AB0">
        <w:tc>
          <w:tcPr>
            <w:tcW w:w="9072" w:type="dxa"/>
            <w:gridSpan w:val="2"/>
          </w:tcPr>
          <w:p w:rsidR="006109BB" w:rsidRPr="009F04FF" w:rsidRDefault="006109BB" w:rsidP="006220D3">
            <w:pPr>
              <w:pStyle w:val="SectionCsubsection"/>
            </w:pPr>
            <w:r w:rsidRPr="009F04FF">
              <w:lastRenderedPageBreak/>
              <w:t>RANGE STATEMENT</w:t>
            </w:r>
          </w:p>
        </w:tc>
      </w:tr>
      <w:tr w:rsidR="006109BB" w:rsidRPr="00982853" w:rsidTr="00D11AB0">
        <w:tc>
          <w:tcPr>
            <w:tcW w:w="9072" w:type="dxa"/>
            <w:gridSpan w:val="2"/>
          </w:tcPr>
          <w:p w:rsidR="006109BB" w:rsidRPr="009F04FF" w:rsidRDefault="006109BB" w:rsidP="006220D3">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109BB" w:rsidRPr="00982853" w:rsidTr="00D11AB0">
        <w:tc>
          <w:tcPr>
            <w:tcW w:w="2977" w:type="dxa"/>
          </w:tcPr>
          <w:p w:rsidR="006109BB" w:rsidRPr="003847EE" w:rsidRDefault="006109BB" w:rsidP="006220D3">
            <w:pPr>
              <w:pStyle w:val="Bodycopy"/>
            </w:pPr>
            <w:r w:rsidRPr="00091ADF">
              <w:rPr>
                <w:b/>
                <w:i/>
                <w:lang w:val="en-AU"/>
              </w:rPr>
              <w:t xml:space="preserve">Relevant information and documentation </w:t>
            </w:r>
            <w:r w:rsidRPr="00091ADF">
              <w:rPr>
                <w:lang w:val="en-AU"/>
              </w:rPr>
              <w:t>includes:</w:t>
            </w:r>
          </w:p>
        </w:tc>
        <w:tc>
          <w:tcPr>
            <w:tcW w:w="6095" w:type="dxa"/>
          </w:tcPr>
          <w:p w:rsidR="006109BB" w:rsidRPr="00514035" w:rsidRDefault="006109BB" w:rsidP="00514035">
            <w:pPr>
              <w:pStyle w:val="ListBullet"/>
              <w:spacing w:before="80" w:after="80"/>
              <w:ind w:left="318" w:hanging="318"/>
              <w:rPr>
                <w:lang w:val="en-AU"/>
              </w:rPr>
            </w:pPr>
            <w:r w:rsidRPr="00514035">
              <w:rPr>
                <w:lang w:val="en-AU"/>
              </w:rPr>
              <w:t>planning scheme:</w:t>
            </w:r>
          </w:p>
          <w:p w:rsidR="006109BB" w:rsidRPr="00514035" w:rsidRDefault="006109BB" w:rsidP="00514035">
            <w:pPr>
              <w:pStyle w:val="ListBulletReqS2"/>
              <w:spacing w:before="0" w:after="80"/>
              <w:ind w:left="641" w:hanging="323"/>
              <w:contextualSpacing w:val="0"/>
              <w:rPr>
                <w:lang w:val="en-AU"/>
              </w:rPr>
            </w:pPr>
            <w:r w:rsidRPr="00514035">
              <w:rPr>
                <w:lang w:val="en-AU"/>
              </w:rPr>
              <w:t xml:space="preserve">environmental </w:t>
            </w:r>
          </w:p>
          <w:p w:rsidR="006109BB" w:rsidRPr="00514035" w:rsidRDefault="006109BB" w:rsidP="00514035">
            <w:pPr>
              <w:pStyle w:val="ListBulletReqS2"/>
              <w:spacing w:before="0" w:after="80"/>
              <w:ind w:left="641" w:hanging="323"/>
              <w:contextualSpacing w:val="0"/>
              <w:rPr>
                <w:lang w:val="en-AU"/>
              </w:rPr>
            </w:pPr>
            <w:r w:rsidRPr="00514035">
              <w:rPr>
                <w:lang w:val="en-AU"/>
              </w:rPr>
              <w:t xml:space="preserve">heritage </w:t>
            </w:r>
          </w:p>
          <w:p w:rsidR="006109BB" w:rsidRPr="00514035" w:rsidRDefault="006109BB" w:rsidP="00514035">
            <w:pPr>
              <w:pStyle w:val="ListBullet"/>
              <w:spacing w:before="80" w:after="80"/>
              <w:ind w:left="318" w:hanging="318"/>
              <w:rPr>
                <w:lang w:val="en-AU"/>
              </w:rPr>
            </w:pPr>
            <w:r w:rsidRPr="00514035">
              <w:rPr>
                <w:lang w:val="en-AU"/>
              </w:rPr>
              <w:t>field/geo digital data</w:t>
            </w:r>
          </w:p>
          <w:p w:rsidR="006109BB" w:rsidRPr="00514035" w:rsidRDefault="006109BB" w:rsidP="00514035">
            <w:pPr>
              <w:pStyle w:val="ListBullet"/>
              <w:spacing w:before="80" w:after="80"/>
              <w:ind w:left="318" w:hanging="318"/>
              <w:rPr>
                <w:lang w:val="en-AU"/>
              </w:rPr>
            </w:pPr>
            <w:r w:rsidRPr="00514035">
              <w:rPr>
                <w:lang w:val="en-AU"/>
              </w:rPr>
              <w:t>maps</w:t>
            </w:r>
          </w:p>
          <w:p w:rsidR="006109BB" w:rsidRPr="00514035" w:rsidRDefault="006109BB" w:rsidP="00514035">
            <w:pPr>
              <w:pStyle w:val="ListBullet"/>
              <w:spacing w:before="80" w:after="80"/>
              <w:ind w:left="318" w:hanging="318"/>
              <w:rPr>
                <w:lang w:val="en-AU"/>
              </w:rPr>
            </w:pPr>
            <w:r w:rsidRPr="00514035">
              <w:rPr>
                <w:lang w:val="en-AU"/>
              </w:rPr>
              <w:t>site plan</w:t>
            </w:r>
          </w:p>
          <w:p w:rsidR="00B5260A" w:rsidRPr="00514035" w:rsidRDefault="006109BB" w:rsidP="00514035">
            <w:pPr>
              <w:pStyle w:val="ListBullet"/>
              <w:spacing w:before="80" w:after="80"/>
              <w:ind w:left="318" w:hanging="318"/>
              <w:rPr>
                <w:lang w:val="en-AU"/>
              </w:rPr>
            </w:pPr>
            <w:r w:rsidRPr="00514035">
              <w:rPr>
                <w:lang w:val="en-AU"/>
              </w:rPr>
              <w:t>title</w:t>
            </w:r>
          </w:p>
          <w:p w:rsidR="007512DB" w:rsidRPr="00514035" w:rsidRDefault="007512DB" w:rsidP="00514035">
            <w:pPr>
              <w:pStyle w:val="ListBullet"/>
              <w:spacing w:before="80" w:after="80"/>
              <w:ind w:left="318" w:hanging="318"/>
              <w:rPr>
                <w:lang w:val="en-AU"/>
              </w:rPr>
            </w:pPr>
            <w:r w:rsidRPr="00514035">
              <w:rPr>
                <w:lang w:val="en-AU"/>
              </w:rPr>
              <w:t>project requirements</w:t>
            </w:r>
          </w:p>
          <w:p w:rsidR="006109BB" w:rsidRPr="00104D34" w:rsidRDefault="00B5260A" w:rsidP="00514035">
            <w:pPr>
              <w:pStyle w:val="ListBullet"/>
              <w:spacing w:before="80" w:after="80"/>
              <w:ind w:left="318" w:hanging="318"/>
            </w:pPr>
            <w:r w:rsidRPr="00514035">
              <w:rPr>
                <w:lang w:val="en-AU"/>
              </w:rPr>
              <w:t>organisational procedures</w:t>
            </w:r>
            <w:r w:rsidR="006109BB" w:rsidRPr="00514035">
              <w:rPr>
                <w:lang w:val="en-AU"/>
              </w:rPr>
              <w:t>.</w:t>
            </w:r>
          </w:p>
        </w:tc>
      </w:tr>
      <w:tr w:rsidR="006109BB" w:rsidRPr="00982853" w:rsidTr="00D11AB0">
        <w:tc>
          <w:tcPr>
            <w:tcW w:w="2977" w:type="dxa"/>
          </w:tcPr>
          <w:p w:rsidR="006109BB" w:rsidRPr="00091ADF" w:rsidRDefault="006109BB" w:rsidP="006220D3">
            <w:pPr>
              <w:pStyle w:val="Bodycopy"/>
              <w:rPr>
                <w:b/>
                <w:i/>
                <w:lang w:val="en-AU"/>
              </w:rPr>
            </w:pPr>
            <w:r w:rsidRPr="00091ADF">
              <w:rPr>
                <w:rFonts w:cs="Arial"/>
                <w:b/>
                <w:i/>
                <w:szCs w:val="22"/>
                <w:lang w:val="en-AU" w:eastAsia="en-US"/>
              </w:rPr>
              <w:t>Occupational health and safety (OHS)</w:t>
            </w:r>
            <w:r w:rsidR="00514035">
              <w:rPr>
                <w:rFonts w:cs="Arial"/>
                <w:b/>
                <w:i/>
                <w:szCs w:val="22"/>
                <w:lang w:val="en-AU" w:eastAsia="en-US"/>
              </w:rPr>
              <w:t>/</w:t>
            </w:r>
            <w:r w:rsidRPr="00091ADF">
              <w:rPr>
                <w:rFonts w:cs="Arial"/>
                <w:b/>
                <w:i/>
                <w:szCs w:val="22"/>
                <w:lang w:val="en-AU" w:eastAsia="en-US"/>
              </w:rPr>
              <w:t>work health and safety (WHS) hazards</w:t>
            </w:r>
            <w:r w:rsidRPr="00091ADF">
              <w:rPr>
                <w:rFonts w:cs="Arial"/>
                <w:szCs w:val="22"/>
                <w:lang w:val="en-AU" w:eastAsia="en-US"/>
              </w:rPr>
              <w:t xml:space="preserve"> include:</w:t>
            </w:r>
          </w:p>
        </w:tc>
        <w:tc>
          <w:tcPr>
            <w:tcW w:w="6095" w:type="dxa"/>
          </w:tcPr>
          <w:p w:rsidR="006109BB" w:rsidRPr="00514035" w:rsidRDefault="006109BB" w:rsidP="00514035">
            <w:pPr>
              <w:pStyle w:val="ListBullet"/>
              <w:spacing w:before="80" w:after="80"/>
              <w:ind w:left="318" w:hanging="318"/>
              <w:rPr>
                <w:lang w:val="en-AU"/>
              </w:rPr>
            </w:pPr>
            <w:r w:rsidRPr="00514035">
              <w:rPr>
                <w:lang w:val="en-AU"/>
              </w:rPr>
              <w:t>existing vegetation</w:t>
            </w:r>
          </w:p>
          <w:p w:rsidR="006109BB" w:rsidRPr="00514035" w:rsidRDefault="006109BB" w:rsidP="00514035">
            <w:pPr>
              <w:pStyle w:val="ListBullet"/>
              <w:spacing w:before="80" w:after="80"/>
              <w:ind w:left="318" w:hanging="318"/>
              <w:rPr>
                <w:lang w:val="en-AU"/>
              </w:rPr>
            </w:pPr>
            <w:r w:rsidRPr="00514035">
              <w:rPr>
                <w:lang w:val="en-AU"/>
              </w:rPr>
              <w:t>manual handling</w:t>
            </w:r>
          </w:p>
          <w:p w:rsidR="006109BB" w:rsidRPr="00514035" w:rsidRDefault="006109BB" w:rsidP="00514035">
            <w:pPr>
              <w:pStyle w:val="ListBullet"/>
              <w:spacing w:before="80" w:after="80"/>
              <w:ind w:left="318" w:hanging="318"/>
              <w:rPr>
                <w:lang w:val="en-AU"/>
              </w:rPr>
            </w:pPr>
            <w:r w:rsidRPr="00514035">
              <w:rPr>
                <w:lang w:val="en-AU"/>
              </w:rPr>
              <w:t>surveying equipment</w:t>
            </w:r>
          </w:p>
          <w:p w:rsidR="006109BB" w:rsidRPr="00514035" w:rsidRDefault="006109BB" w:rsidP="00514035">
            <w:pPr>
              <w:pStyle w:val="ListBullet"/>
              <w:spacing w:before="80" w:after="80"/>
              <w:ind w:left="318" w:hanging="318"/>
              <w:rPr>
                <w:lang w:val="en-AU"/>
              </w:rPr>
            </w:pPr>
            <w:r w:rsidRPr="00514035">
              <w:rPr>
                <w:lang w:val="en-AU"/>
              </w:rPr>
              <w:t xml:space="preserve">underground services </w:t>
            </w:r>
          </w:p>
          <w:p w:rsidR="006109BB" w:rsidRPr="00104D34" w:rsidRDefault="006109BB" w:rsidP="00514035">
            <w:pPr>
              <w:pStyle w:val="ListBullet"/>
              <w:spacing w:before="80" w:after="80"/>
              <w:ind w:left="318" w:hanging="318"/>
            </w:pPr>
            <w:r w:rsidRPr="00514035">
              <w:rPr>
                <w:lang w:val="en-AU"/>
              </w:rPr>
              <w:t>uneven ground.</w:t>
            </w:r>
          </w:p>
        </w:tc>
      </w:tr>
      <w:tr w:rsidR="006109BB" w:rsidRPr="00982853" w:rsidTr="00D11AB0">
        <w:tc>
          <w:tcPr>
            <w:tcW w:w="2977" w:type="dxa"/>
          </w:tcPr>
          <w:p w:rsidR="006109BB" w:rsidRPr="00091ADF" w:rsidRDefault="006109BB" w:rsidP="006220D3">
            <w:pPr>
              <w:pStyle w:val="Bodycopy"/>
              <w:rPr>
                <w:b/>
                <w:i/>
                <w:lang w:val="en-AU"/>
              </w:rPr>
            </w:pPr>
            <w:r w:rsidRPr="00091ADF">
              <w:rPr>
                <w:rFonts w:cs="Arial"/>
                <w:b/>
                <w:i/>
                <w:szCs w:val="22"/>
                <w:lang w:val="en-AU" w:eastAsia="en-US"/>
              </w:rPr>
              <w:t xml:space="preserve">Workplace safety procedures </w:t>
            </w:r>
            <w:r w:rsidRPr="00091ADF">
              <w:rPr>
                <w:rFonts w:cs="Arial"/>
                <w:szCs w:val="22"/>
                <w:lang w:val="en-AU" w:eastAsia="en-US"/>
              </w:rPr>
              <w:t>include:</w:t>
            </w:r>
          </w:p>
        </w:tc>
        <w:tc>
          <w:tcPr>
            <w:tcW w:w="6095" w:type="dxa"/>
          </w:tcPr>
          <w:p w:rsidR="006109BB" w:rsidRPr="00514035" w:rsidRDefault="006109BB" w:rsidP="00514035">
            <w:pPr>
              <w:pStyle w:val="ListBullet"/>
              <w:spacing w:before="80" w:after="80"/>
              <w:ind w:left="318" w:hanging="318"/>
              <w:rPr>
                <w:lang w:val="en-AU"/>
              </w:rPr>
            </w:pPr>
            <w:r w:rsidRPr="00514035">
              <w:rPr>
                <w:lang w:val="en-AU"/>
              </w:rPr>
              <w:t>safe work method statement</w:t>
            </w:r>
          </w:p>
          <w:p w:rsidR="006109BB" w:rsidRPr="00514035" w:rsidRDefault="006109BB" w:rsidP="00514035">
            <w:pPr>
              <w:pStyle w:val="ListBullet"/>
              <w:spacing w:before="80" w:after="80"/>
              <w:ind w:left="318" w:hanging="318"/>
              <w:rPr>
                <w:lang w:val="en-AU"/>
              </w:rPr>
            </w:pPr>
            <w:r w:rsidRPr="00514035">
              <w:rPr>
                <w:lang w:val="en-AU"/>
              </w:rPr>
              <w:t>construction induction card</w:t>
            </w:r>
          </w:p>
          <w:p w:rsidR="006109BB" w:rsidRPr="00104D34" w:rsidRDefault="006109BB" w:rsidP="00514035">
            <w:pPr>
              <w:pStyle w:val="ListBullet"/>
              <w:spacing w:before="80" w:after="80"/>
              <w:ind w:left="318" w:hanging="318"/>
            </w:pPr>
            <w:r w:rsidRPr="00514035">
              <w:rPr>
                <w:lang w:val="en-AU"/>
              </w:rPr>
              <w:t>hazard identification and control procedures.</w:t>
            </w:r>
          </w:p>
        </w:tc>
      </w:tr>
      <w:tr w:rsidR="006109BB" w:rsidRPr="00982853" w:rsidTr="00D11AB0">
        <w:tc>
          <w:tcPr>
            <w:tcW w:w="2977" w:type="dxa"/>
          </w:tcPr>
          <w:p w:rsidR="006109BB" w:rsidRPr="00091ADF" w:rsidRDefault="006109BB" w:rsidP="006220D3">
            <w:pPr>
              <w:pStyle w:val="Bodycopy"/>
              <w:rPr>
                <w:b/>
                <w:i/>
                <w:lang w:val="en-AU"/>
              </w:rPr>
            </w:pPr>
            <w:r w:rsidRPr="00091ADF">
              <w:rPr>
                <w:rFonts w:cs="Arial"/>
                <w:b/>
                <w:bCs/>
                <w:i/>
                <w:lang w:val="en-AU" w:eastAsia="en-US"/>
              </w:rPr>
              <w:t xml:space="preserve">Surrounding environment </w:t>
            </w:r>
            <w:r w:rsidRPr="00091ADF">
              <w:rPr>
                <w:rFonts w:cs="Arial"/>
                <w:bCs/>
                <w:lang w:val="en-AU" w:eastAsia="en-US"/>
              </w:rPr>
              <w:t>includes:</w:t>
            </w:r>
          </w:p>
        </w:tc>
        <w:tc>
          <w:tcPr>
            <w:tcW w:w="6095" w:type="dxa"/>
          </w:tcPr>
          <w:p w:rsidR="006109BB" w:rsidRPr="00514035" w:rsidRDefault="006109BB" w:rsidP="00514035">
            <w:pPr>
              <w:pStyle w:val="ListBullet"/>
              <w:spacing w:before="80" w:after="80"/>
              <w:ind w:left="318" w:hanging="318"/>
              <w:rPr>
                <w:lang w:val="en-AU"/>
              </w:rPr>
            </w:pPr>
            <w:r w:rsidRPr="00514035">
              <w:rPr>
                <w:lang w:val="en-AU"/>
              </w:rPr>
              <w:t xml:space="preserve">building levels </w:t>
            </w:r>
          </w:p>
          <w:p w:rsidR="006109BB" w:rsidRPr="00514035" w:rsidRDefault="006109BB" w:rsidP="00514035">
            <w:pPr>
              <w:pStyle w:val="ListBullet"/>
              <w:spacing w:before="80" w:after="80"/>
              <w:ind w:left="318" w:hanging="318"/>
              <w:rPr>
                <w:lang w:val="en-AU"/>
              </w:rPr>
            </w:pPr>
            <w:r w:rsidRPr="00514035">
              <w:rPr>
                <w:lang w:val="en-AU"/>
              </w:rPr>
              <w:t>built form and character of adjacent development</w:t>
            </w:r>
          </w:p>
          <w:p w:rsidR="006109BB" w:rsidRPr="00514035" w:rsidRDefault="006109BB" w:rsidP="00514035">
            <w:pPr>
              <w:pStyle w:val="ListBullet"/>
              <w:spacing w:before="80" w:after="80"/>
              <w:ind w:left="318" w:hanging="318"/>
              <w:rPr>
                <w:lang w:val="en-AU"/>
              </w:rPr>
            </w:pPr>
            <w:r w:rsidRPr="00514035">
              <w:rPr>
                <w:lang w:val="en-AU"/>
              </w:rPr>
              <w:t>heritage characteristics</w:t>
            </w:r>
          </w:p>
          <w:p w:rsidR="006109BB" w:rsidRPr="00514035" w:rsidRDefault="006109BB" w:rsidP="00514035">
            <w:pPr>
              <w:pStyle w:val="ListBullet"/>
              <w:spacing w:before="80" w:after="80"/>
              <w:ind w:left="318" w:hanging="318"/>
              <w:rPr>
                <w:lang w:val="en-AU"/>
              </w:rPr>
            </w:pPr>
            <w:r w:rsidRPr="00514035">
              <w:rPr>
                <w:lang w:val="en-AU"/>
              </w:rPr>
              <w:t>location and height of walls built to the site boundary</w:t>
            </w:r>
          </w:p>
          <w:p w:rsidR="006109BB" w:rsidRPr="00514035" w:rsidRDefault="006109BB" w:rsidP="00514035">
            <w:pPr>
              <w:pStyle w:val="ListBullet"/>
              <w:spacing w:before="80" w:after="80"/>
              <w:ind w:left="318" w:hanging="318"/>
              <w:rPr>
                <w:lang w:val="en-AU"/>
              </w:rPr>
            </w:pPr>
            <w:r w:rsidRPr="00514035">
              <w:rPr>
                <w:lang w:val="en-AU"/>
              </w:rPr>
              <w:t>location and use of adjacent buildings/fenestration and other features</w:t>
            </w:r>
          </w:p>
          <w:p w:rsidR="006109BB" w:rsidRPr="00514035" w:rsidRDefault="006109BB" w:rsidP="00514035">
            <w:pPr>
              <w:pStyle w:val="ListBullet"/>
              <w:spacing w:before="80" w:after="80"/>
              <w:ind w:left="318" w:hanging="318"/>
              <w:rPr>
                <w:lang w:val="en-AU"/>
              </w:rPr>
            </w:pPr>
            <w:r w:rsidRPr="00514035">
              <w:rPr>
                <w:lang w:val="en-AU"/>
              </w:rPr>
              <w:t>significant trees and vegetation on adjoining properties and in the public realm</w:t>
            </w:r>
          </w:p>
          <w:p w:rsidR="006109BB" w:rsidRPr="00514035" w:rsidRDefault="006109BB" w:rsidP="00514035">
            <w:pPr>
              <w:pStyle w:val="ListBullet"/>
              <w:spacing w:before="80" w:after="80"/>
              <w:ind w:left="318" w:hanging="318"/>
              <w:rPr>
                <w:lang w:val="en-AU"/>
              </w:rPr>
            </w:pPr>
            <w:r w:rsidRPr="00514035">
              <w:rPr>
                <w:lang w:val="en-AU"/>
              </w:rPr>
              <w:t>street frontage features</w:t>
            </w:r>
            <w:r w:rsidR="000C6819">
              <w:rPr>
                <w:lang w:val="en-AU"/>
              </w:rPr>
              <w:t>,</w:t>
            </w:r>
            <w:r w:rsidRPr="00514035">
              <w:rPr>
                <w:lang w:val="en-AU"/>
              </w:rPr>
              <w:t xml:space="preserve"> such as service poles, street trees, kerb crossovers, bus stops and other services</w:t>
            </w:r>
          </w:p>
          <w:p w:rsidR="006109BB" w:rsidRPr="00104D34" w:rsidRDefault="006109BB" w:rsidP="00514035">
            <w:pPr>
              <w:pStyle w:val="ListBullet"/>
              <w:spacing w:before="80" w:after="80"/>
              <w:ind w:left="318" w:hanging="318"/>
            </w:pPr>
            <w:r w:rsidRPr="00514035">
              <w:rPr>
                <w:lang w:val="en-AU"/>
              </w:rPr>
              <w:t>views, private open spaces and solar access of neighbouring properties.</w:t>
            </w:r>
          </w:p>
        </w:tc>
      </w:tr>
    </w:tbl>
    <w:p w:rsidR="00514035" w:rsidRDefault="00514035">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109BB" w:rsidRPr="00982853" w:rsidTr="00D11AB0">
        <w:tc>
          <w:tcPr>
            <w:tcW w:w="2977" w:type="dxa"/>
          </w:tcPr>
          <w:p w:rsidR="006109BB" w:rsidRPr="00091ADF" w:rsidRDefault="006109BB" w:rsidP="006220D3">
            <w:pPr>
              <w:pStyle w:val="Bodycopy"/>
              <w:rPr>
                <w:b/>
                <w:i/>
                <w:lang w:val="en-AU"/>
              </w:rPr>
            </w:pPr>
            <w:r w:rsidRPr="00091ADF">
              <w:rPr>
                <w:rFonts w:cs="Arial"/>
                <w:b/>
                <w:i/>
                <w:szCs w:val="22"/>
                <w:lang w:val="en-AU" w:eastAsia="en-US"/>
              </w:rPr>
              <w:lastRenderedPageBreak/>
              <w:t xml:space="preserve">Physical characteristics </w:t>
            </w:r>
            <w:r w:rsidRPr="00091ADF">
              <w:rPr>
                <w:rFonts w:cs="Arial"/>
                <w:szCs w:val="22"/>
                <w:lang w:val="en-AU" w:eastAsia="en-US"/>
              </w:rPr>
              <w:t>include:</w:t>
            </w:r>
          </w:p>
        </w:tc>
        <w:tc>
          <w:tcPr>
            <w:tcW w:w="6095" w:type="dxa"/>
          </w:tcPr>
          <w:p w:rsidR="006109BB" w:rsidRPr="00514035" w:rsidRDefault="006109BB" w:rsidP="00514035">
            <w:pPr>
              <w:pStyle w:val="ListBullet"/>
              <w:spacing w:before="80" w:after="80"/>
              <w:ind w:left="318" w:hanging="318"/>
              <w:rPr>
                <w:lang w:val="en-AU"/>
              </w:rPr>
            </w:pPr>
            <w:r w:rsidRPr="00514035">
              <w:rPr>
                <w:lang w:val="en-AU"/>
              </w:rPr>
              <w:t>access and connection points</w:t>
            </w:r>
          </w:p>
          <w:p w:rsidR="006109BB" w:rsidRPr="00514035" w:rsidRDefault="006109BB" w:rsidP="00514035">
            <w:pPr>
              <w:pStyle w:val="ListBullet"/>
              <w:spacing w:before="80" w:after="80"/>
              <w:ind w:left="318" w:hanging="318"/>
              <w:rPr>
                <w:lang w:val="en-AU"/>
              </w:rPr>
            </w:pPr>
            <w:r w:rsidRPr="00514035">
              <w:rPr>
                <w:lang w:val="en-AU"/>
              </w:rPr>
              <w:t>contours and geotechnical conditions</w:t>
            </w:r>
            <w:r w:rsidR="0039696A">
              <w:rPr>
                <w:lang w:val="en-AU"/>
              </w:rPr>
              <w:t>,</w:t>
            </w:r>
            <w:r w:rsidRPr="00514035">
              <w:rPr>
                <w:lang w:val="en-AU"/>
              </w:rPr>
              <w:t xml:space="preserve"> where appropriate</w:t>
            </w:r>
          </w:p>
          <w:p w:rsidR="006109BB" w:rsidRPr="00514035" w:rsidRDefault="006109BB" w:rsidP="00514035">
            <w:pPr>
              <w:pStyle w:val="ListBullet"/>
              <w:spacing w:before="80" w:after="80"/>
              <w:ind w:left="318" w:hanging="318"/>
              <w:rPr>
                <w:lang w:val="en-AU"/>
              </w:rPr>
            </w:pPr>
            <w:r w:rsidRPr="00514035">
              <w:rPr>
                <w:lang w:val="en-AU"/>
              </w:rPr>
              <w:t>drainage and services</w:t>
            </w:r>
          </w:p>
          <w:p w:rsidR="006109BB" w:rsidRPr="00514035" w:rsidRDefault="006109BB" w:rsidP="00514035">
            <w:pPr>
              <w:pStyle w:val="ListBullet"/>
              <w:spacing w:before="80" w:after="80"/>
              <w:ind w:left="318" w:hanging="318"/>
              <w:rPr>
                <w:lang w:val="en-AU"/>
              </w:rPr>
            </w:pPr>
            <w:r w:rsidRPr="00514035">
              <w:rPr>
                <w:lang w:val="en-AU"/>
              </w:rPr>
              <w:t>existing buildings</w:t>
            </w:r>
          </w:p>
          <w:p w:rsidR="006109BB" w:rsidRPr="00514035" w:rsidRDefault="006109BB" w:rsidP="00514035">
            <w:pPr>
              <w:pStyle w:val="ListBullet"/>
              <w:spacing w:before="80" w:after="80"/>
              <w:ind w:left="318" w:hanging="318"/>
              <w:rPr>
                <w:lang w:val="en-AU"/>
              </w:rPr>
            </w:pPr>
            <w:r w:rsidRPr="00514035">
              <w:rPr>
                <w:lang w:val="en-AU"/>
              </w:rPr>
              <w:t>fences, boundaries and easements</w:t>
            </w:r>
          </w:p>
          <w:p w:rsidR="006109BB" w:rsidRPr="00514035" w:rsidRDefault="006109BB" w:rsidP="00514035">
            <w:pPr>
              <w:pStyle w:val="ListBullet"/>
              <w:spacing w:before="80" w:after="80"/>
              <w:ind w:left="318" w:hanging="318"/>
              <w:rPr>
                <w:lang w:val="en-AU"/>
              </w:rPr>
            </w:pPr>
            <w:r w:rsidRPr="00514035">
              <w:rPr>
                <w:lang w:val="en-AU"/>
              </w:rPr>
              <w:t>noise sources</w:t>
            </w:r>
          </w:p>
          <w:p w:rsidR="006109BB" w:rsidRPr="00514035" w:rsidRDefault="006109BB" w:rsidP="00514035">
            <w:pPr>
              <w:pStyle w:val="ListBullet"/>
              <w:spacing w:before="80" w:after="80"/>
              <w:ind w:left="318" w:hanging="318"/>
              <w:rPr>
                <w:lang w:val="en-AU"/>
              </w:rPr>
            </w:pPr>
            <w:r w:rsidRPr="00514035">
              <w:rPr>
                <w:lang w:val="en-AU"/>
              </w:rPr>
              <w:t xml:space="preserve">orientation </w:t>
            </w:r>
          </w:p>
          <w:p w:rsidR="006109BB" w:rsidRPr="00104D34" w:rsidRDefault="006109BB" w:rsidP="00514035">
            <w:pPr>
              <w:pStyle w:val="ListBullet"/>
              <w:spacing w:before="80" w:after="80"/>
              <w:ind w:left="318" w:hanging="318"/>
            </w:pPr>
            <w:r w:rsidRPr="00514035">
              <w:rPr>
                <w:lang w:val="en-AU"/>
              </w:rPr>
              <w:t>views from the site.</w:t>
            </w:r>
          </w:p>
        </w:tc>
      </w:tr>
      <w:tr w:rsidR="006109BB" w:rsidRPr="00982853" w:rsidTr="00D11AB0">
        <w:tc>
          <w:tcPr>
            <w:tcW w:w="2977" w:type="dxa"/>
          </w:tcPr>
          <w:p w:rsidR="006109BB" w:rsidRPr="00091ADF" w:rsidRDefault="006109BB" w:rsidP="006220D3">
            <w:pPr>
              <w:pStyle w:val="Bodycopy"/>
              <w:rPr>
                <w:b/>
                <w:i/>
                <w:lang w:val="en-AU"/>
              </w:rPr>
            </w:pPr>
            <w:r w:rsidRPr="00091ADF">
              <w:rPr>
                <w:rFonts w:cs="Arial"/>
                <w:b/>
                <w:i/>
                <w:szCs w:val="22"/>
                <w:lang w:val="en-AU" w:eastAsia="en-US"/>
              </w:rPr>
              <w:t xml:space="preserve">Local climate conditions </w:t>
            </w:r>
            <w:r w:rsidRPr="00091ADF">
              <w:rPr>
                <w:rFonts w:cs="Arial"/>
                <w:szCs w:val="22"/>
                <w:lang w:val="en-AU" w:eastAsia="en-US"/>
              </w:rPr>
              <w:t>include:</w:t>
            </w:r>
          </w:p>
        </w:tc>
        <w:tc>
          <w:tcPr>
            <w:tcW w:w="6095" w:type="dxa"/>
          </w:tcPr>
          <w:p w:rsidR="006109BB" w:rsidRPr="00514035" w:rsidRDefault="006109BB" w:rsidP="00514035">
            <w:pPr>
              <w:pStyle w:val="ListBullet"/>
              <w:spacing w:before="80" w:after="80"/>
              <w:ind w:left="318" w:hanging="318"/>
              <w:rPr>
                <w:lang w:val="en-AU"/>
              </w:rPr>
            </w:pPr>
            <w:r w:rsidRPr="00514035">
              <w:rPr>
                <w:lang w:val="en-AU"/>
              </w:rPr>
              <w:t>aspect</w:t>
            </w:r>
          </w:p>
          <w:p w:rsidR="006109BB" w:rsidRPr="00514035" w:rsidRDefault="006109BB" w:rsidP="00514035">
            <w:pPr>
              <w:pStyle w:val="ListBullet"/>
              <w:spacing w:before="80" w:after="80"/>
              <w:ind w:left="318" w:hanging="318"/>
              <w:rPr>
                <w:lang w:val="en-AU"/>
              </w:rPr>
            </w:pPr>
            <w:r w:rsidRPr="00514035">
              <w:rPr>
                <w:lang w:val="en-AU"/>
              </w:rPr>
              <w:t>wind direction</w:t>
            </w:r>
          </w:p>
          <w:p w:rsidR="006109BB" w:rsidRPr="00514035" w:rsidRDefault="006109BB" w:rsidP="00514035">
            <w:pPr>
              <w:pStyle w:val="ListBullet"/>
              <w:spacing w:before="80" w:after="80"/>
              <w:ind w:left="318" w:hanging="318"/>
              <w:rPr>
                <w:lang w:val="en-AU"/>
              </w:rPr>
            </w:pPr>
            <w:r w:rsidRPr="00514035">
              <w:rPr>
                <w:lang w:val="en-AU"/>
              </w:rPr>
              <w:t>topography</w:t>
            </w:r>
          </w:p>
          <w:p w:rsidR="006109BB" w:rsidRPr="00514035" w:rsidRDefault="006109BB" w:rsidP="00514035">
            <w:pPr>
              <w:pStyle w:val="ListBullet"/>
              <w:spacing w:before="80" w:after="80"/>
              <w:ind w:left="318" w:hanging="318"/>
              <w:rPr>
                <w:lang w:val="en-AU"/>
              </w:rPr>
            </w:pPr>
            <w:r w:rsidRPr="00514035">
              <w:rPr>
                <w:lang w:val="en-AU"/>
              </w:rPr>
              <w:t>micro</w:t>
            </w:r>
            <w:r w:rsidR="00514035">
              <w:rPr>
                <w:lang w:val="en-AU"/>
              </w:rPr>
              <w:t xml:space="preserve"> </w:t>
            </w:r>
            <w:r w:rsidRPr="00514035">
              <w:rPr>
                <w:lang w:val="en-AU"/>
              </w:rPr>
              <w:t>climates.</w:t>
            </w:r>
          </w:p>
        </w:tc>
      </w:tr>
      <w:tr w:rsidR="006109BB" w:rsidRPr="00982853" w:rsidTr="00D11AB0">
        <w:tc>
          <w:tcPr>
            <w:tcW w:w="2977" w:type="dxa"/>
          </w:tcPr>
          <w:p w:rsidR="006109BB" w:rsidRPr="00091ADF" w:rsidRDefault="006109BB" w:rsidP="006220D3">
            <w:pPr>
              <w:pStyle w:val="Bodycopy"/>
              <w:rPr>
                <w:b/>
                <w:i/>
                <w:lang w:val="en-AU"/>
              </w:rPr>
            </w:pPr>
            <w:r w:rsidRPr="00091ADF">
              <w:rPr>
                <w:rFonts w:cs="Arial"/>
                <w:b/>
                <w:i/>
                <w:szCs w:val="22"/>
                <w:lang w:val="en-AU" w:eastAsia="en-US"/>
              </w:rPr>
              <w:t xml:space="preserve">Basic surveying equipment </w:t>
            </w:r>
            <w:r w:rsidRPr="00091ADF">
              <w:rPr>
                <w:rFonts w:cs="Arial"/>
                <w:szCs w:val="22"/>
                <w:lang w:val="en-AU" w:eastAsia="en-US"/>
              </w:rPr>
              <w:t>includes:</w:t>
            </w:r>
          </w:p>
        </w:tc>
        <w:tc>
          <w:tcPr>
            <w:tcW w:w="6095" w:type="dxa"/>
          </w:tcPr>
          <w:p w:rsidR="006109BB" w:rsidRPr="00514035" w:rsidRDefault="006109BB" w:rsidP="00514035">
            <w:pPr>
              <w:pStyle w:val="ListBullet"/>
              <w:spacing w:before="80" w:after="80"/>
              <w:ind w:left="318" w:hanging="318"/>
              <w:rPr>
                <w:lang w:val="en-AU"/>
              </w:rPr>
            </w:pPr>
            <w:r w:rsidRPr="00514035">
              <w:rPr>
                <w:lang w:val="en-AU"/>
              </w:rPr>
              <w:t>dumpy levels</w:t>
            </w:r>
          </w:p>
          <w:p w:rsidR="006109BB" w:rsidRPr="00514035" w:rsidRDefault="006109BB" w:rsidP="00514035">
            <w:pPr>
              <w:pStyle w:val="ListBullet"/>
              <w:spacing w:before="80" w:after="80"/>
              <w:ind w:left="318" w:hanging="318"/>
              <w:rPr>
                <w:lang w:val="en-AU"/>
              </w:rPr>
            </w:pPr>
            <w:r w:rsidRPr="00514035">
              <w:rPr>
                <w:lang w:val="en-AU"/>
              </w:rPr>
              <w:t>tilting level</w:t>
            </w:r>
          </w:p>
          <w:p w:rsidR="006109BB" w:rsidRPr="00514035" w:rsidRDefault="006109BB" w:rsidP="00514035">
            <w:pPr>
              <w:pStyle w:val="ListBullet"/>
              <w:spacing w:before="80" w:after="80"/>
              <w:ind w:left="318" w:hanging="318"/>
              <w:rPr>
                <w:lang w:val="en-AU"/>
              </w:rPr>
            </w:pPr>
            <w:r w:rsidRPr="00514035">
              <w:rPr>
                <w:lang w:val="en-AU"/>
              </w:rPr>
              <w:t>automatic level</w:t>
            </w:r>
          </w:p>
          <w:p w:rsidR="006109BB" w:rsidRPr="00514035" w:rsidRDefault="006109BB" w:rsidP="00514035">
            <w:pPr>
              <w:pStyle w:val="ListBullet"/>
              <w:spacing w:before="80" w:after="80"/>
              <w:ind w:left="318" w:hanging="318"/>
              <w:rPr>
                <w:lang w:val="en-AU"/>
              </w:rPr>
            </w:pPr>
            <w:r w:rsidRPr="00514035">
              <w:rPr>
                <w:lang w:val="en-AU"/>
              </w:rPr>
              <w:t>total stations</w:t>
            </w:r>
          </w:p>
          <w:p w:rsidR="006109BB" w:rsidRPr="00514035" w:rsidRDefault="006109BB" w:rsidP="00514035">
            <w:pPr>
              <w:pStyle w:val="ListBullet"/>
              <w:spacing w:before="80" w:after="80"/>
              <w:ind w:left="318" w:hanging="318"/>
              <w:rPr>
                <w:lang w:val="en-AU"/>
              </w:rPr>
            </w:pPr>
            <w:r w:rsidRPr="00514035">
              <w:rPr>
                <w:lang w:val="en-AU"/>
              </w:rPr>
              <w:t>chains and tapes</w:t>
            </w:r>
          </w:p>
          <w:p w:rsidR="006109BB" w:rsidRPr="00514035" w:rsidRDefault="006109BB" w:rsidP="00514035">
            <w:pPr>
              <w:pStyle w:val="ListBullet"/>
              <w:spacing w:before="80" w:after="80"/>
              <w:ind w:left="318" w:hanging="318"/>
              <w:rPr>
                <w:lang w:val="en-AU"/>
              </w:rPr>
            </w:pPr>
            <w:r w:rsidRPr="00514035">
              <w:rPr>
                <w:lang w:val="en-AU"/>
              </w:rPr>
              <w:t>theodolites</w:t>
            </w:r>
          </w:p>
          <w:p w:rsidR="006109BB" w:rsidRPr="00514035" w:rsidRDefault="006109BB" w:rsidP="00514035">
            <w:pPr>
              <w:pStyle w:val="ListBullet"/>
              <w:spacing w:before="80" w:after="80"/>
              <w:ind w:left="318" w:hanging="318"/>
              <w:rPr>
                <w:lang w:val="en-AU"/>
              </w:rPr>
            </w:pPr>
            <w:r w:rsidRPr="00514035">
              <w:rPr>
                <w:lang w:val="en-AU"/>
              </w:rPr>
              <w:t>Global Positioning System (GPS).</w:t>
            </w:r>
          </w:p>
        </w:tc>
      </w:tr>
      <w:tr w:rsidR="006109BB" w:rsidRPr="00982853" w:rsidTr="00D11AB0">
        <w:tc>
          <w:tcPr>
            <w:tcW w:w="2977" w:type="dxa"/>
          </w:tcPr>
          <w:p w:rsidR="006109BB" w:rsidRPr="00091ADF" w:rsidRDefault="006109BB" w:rsidP="006220D3">
            <w:pPr>
              <w:pStyle w:val="Bodycopy"/>
              <w:rPr>
                <w:b/>
                <w:i/>
                <w:lang w:val="en-AU"/>
              </w:rPr>
            </w:pPr>
            <w:r w:rsidRPr="00091ADF">
              <w:rPr>
                <w:rFonts w:cs="Arial"/>
                <w:b/>
                <w:i/>
                <w:szCs w:val="22"/>
                <w:lang w:val="en-AU" w:eastAsia="en-US"/>
              </w:rPr>
              <w:t xml:space="preserve">Relevant legislation </w:t>
            </w:r>
            <w:r w:rsidRPr="00091ADF">
              <w:rPr>
                <w:rFonts w:cs="Arial"/>
                <w:szCs w:val="22"/>
                <w:lang w:val="en-AU" w:eastAsia="en-US"/>
              </w:rPr>
              <w:t>may</w:t>
            </w:r>
            <w:r w:rsidRPr="00091ADF">
              <w:rPr>
                <w:rFonts w:cs="Arial"/>
                <w:b/>
                <w:i/>
                <w:szCs w:val="22"/>
                <w:lang w:val="en-AU" w:eastAsia="en-US"/>
              </w:rPr>
              <w:t xml:space="preserve"> </w:t>
            </w:r>
            <w:r w:rsidRPr="00091ADF">
              <w:rPr>
                <w:rFonts w:cs="Arial"/>
                <w:szCs w:val="22"/>
                <w:lang w:val="en-AU" w:eastAsia="en-US"/>
              </w:rPr>
              <w:t>include:</w:t>
            </w:r>
          </w:p>
        </w:tc>
        <w:tc>
          <w:tcPr>
            <w:tcW w:w="6095" w:type="dxa"/>
          </w:tcPr>
          <w:p w:rsidR="006109BB" w:rsidRPr="00514035" w:rsidRDefault="006109BB" w:rsidP="00514035">
            <w:pPr>
              <w:pStyle w:val="ListBullet"/>
              <w:spacing w:before="80" w:after="80"/>
              <w:ind w:left="318" w:hanging="318"/>
              <w:rPr>
                <w:lang w:val="en-AU"/>
              </w:rPr>
            </w:pPr>
            <w:r w:rsidRPr="00514035">
              <w:rPr>
                <w:lang w:val="en-AU"/>
              </w:rPr>
              <w:t>Acts and ordinance</w:t>
            </w:r>
          </w:p>
          <w:p w:rsidR="006109BB" w:rsidRPr="00514035" w:rsidRDefault="006109BB" w:rsidP="00514035">
            <w:pPr>
              <w:pStyle w:val="ListBullet"/>
              <w:spacing w:before="80" w:after="80"/>
              <w:ind w:left="318" w:hanging="318"/>
              <w:rPr>
                <w:lang w:val="en-AU"/>
              </w:rPr>
            </w:pPr>
            <w:r w:rsidRPr="00514035">
              <w:rPr>
                <w:lang w:val="en-AU"/>
              </w:rPr>
              <w:t>Regulations</w:t>
            </w:r>
          </w:p>
          <w:p w:rsidR="006109BB" w:rsidRPr="00514035" w:rsidRDefault="00514035" w:rsidP="00514035">
            <w:pPr>
              <w:pStyle w:val="ListBullet"/>
              <w:spacing w:before="80" w:after="80"/>
              <w:ind w:left="318" w:hanging="318"/>
              <w:rPr>
                <w:lang w:val="en-AU"/>
              </w:rPr>
            </w:pPr>
            <w:r>
              <w:rPr>
                <w:lang w:val="en-AU"/>
              </w:rPr>
              <w:t>NCC</w:t>
            </w:r>
            <w:r w:rsidR="006109BB" w:rsidRPr="00514035">
              <w:rPr>
                <w:lang w:val="en-AU"/>
              </w:rPr>
              <w:t xml:space="preserve"> series:</w:t>
            </w:r>
          </w:p>
          <w:p w:rsidR="006109BB" w:rsidRPr="00514035" w:rsidRDefault="006109BB" w:rsidP="00514035">
            <w:pPr>
              <w:pStyle w:val="ListBulletReqS2"/>
              <w:spacing w:before="0" w:after="80"/>
              <w:ind w:left="641" w:hanging="323"/>
              <w:contextualSpacing w:val="0"/>
              <w:rPr>
                <w:lang w:val="en-AU"/>
              </w:rPr>
            </w:pPr>
            <w:r w:rsidRPr="00514035">
              <w:rPr>
                <w:lang w:val="en-AU"/>
              </w:rPr>
              <w:t xml:space="preserve">Building Code of Australia (BCA), </w:t>
            </w:r>
            <w:r w:rsidRPr="00514035">
              <w:rPr>
                <w:lang w:val="en-AU"/>
              </w:rPr>
              <w:br/>
              <w:t>Volume 1 and 2</w:t>
            </w:r>
          </w:p>
          <w:p w:rsidR="006109BB" w:rsidRPr="00514035" w:rsidRDefault="006109BB" w:rsidP="00514035">
            <w:pPr>
              <w:pStyle w:val="ListBulletReqS2"/>
              <w:spacing w:before="0" w:after="80"/>
              <w:ind w:left="641" w:hanging="323"/>
              <w:contextualSpacing w:val="0"/>
              <w:rPr>
                <w:lang w:val="en-AU"/>
              </w:rPr>
            </w:pPr>
            <w:r w:rsidRPr="00514035">
              <w:rPr>
                <w:lang w:val="en-AU"/>
              </w:rPr>
              <w:t>Plumbing Code of Australia, Volume 3</w:t>
            </w:r>
          </w:p>
          <w:p w:rsidR="006109BB" w:rsidRPr="00514035" w:rsidRDefault="006109BB" w:rsidP="00514035">
            <w:pPr>
              <w:pStyle w:val="ListBullet"/>
              <w:spacing w:before="80" w:after="80"/>
              <w:ind w:left="318" w:hanging="318"/>
              <w:rPr>
                <w:lang w:val="en-AU"/>
              </w:rPr>
            </w:pPr>
            <w:r w:rsidRPr="00514035">
              <w:rPr>
                <w:lang w:val="en-AU"/>
              </w:rPr>
              <w:t>Australian Standards</w:t>
            </w:r>
          </w:p>
          <w:p w:rsidR="006109BB" w:rsidRPr="00104D34" w:rsidRDefault="006109BB" w:rsidP="00514035">
            <w:pPr>
              <w:pStyle w:val="ListBullet"/>
              <w:spacing w:before="80" w:after="80"/>
              <w:ind w:left="318" w:hanging="318"/>
            </w:pPr>
            <w:r w:rsidRPr="00514035">
              <w:rPr>
                <w:lang w:val="en-AU"/>
              </w:rPr>
              <w:t>practice and technical notes.</w:t>
            </w:r>
          </w:p>
        </w:tc>
      </w:tr>
    </w:tbl>
    <w:p w:rsidR="006109BB" w:rsidRDefault="006109BB" w:rsidP="006109BB"/>
    <w:p w:rsidR="006109BB" w:rsidRDefault="006109BB" w:rsidP="006109BB">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6109BB" w:rsidRPr="00982853" w:rsidTr="00514035">
        <w:trPr>
          <w:jc w:val="center"/>
        </w:trPr>
        <w:tc>
          <w:tcPr>
            <w:tcW w:w="9067" w:type="dxa"/>
            <w:gridSpan w:val="2"/>
          </w:tcPr>
          <w:p w:rsidR="006109BB" w:rsidRPr="009F04FF" w:rsidRDefault="006109BB" w:rsidP="006220D3">
            <w:pPr>
              <w:pStyle w:val="SectionCsubsection"/>
            </w:pPr>
            <w:r w:rsidRPr="009F04FF">
              <w:rPr>
                <w:rFonts w:eastAsia="Calibri"/>
              </w:rPr>
              <w:lastRenderedPageBreak/>
              <w:t>EVIDENCE GUIDE</w:t>
            </w:r>
          </w:p>
        </w:tc>
      </w:tr>
      <w:tr w:rsidR="006109BB" w:rsidRPr="00982853" w:rsidTr="00514035">
        <w:trPr>
          <w:trHeight w:val="898"/>
          <w:jc w:val="center"/>
        </w:trPr>
        <w:tc>
          <w:tcPr>
            <w:tcW w:w="9067" w:type="dxa"/>
            <w:gridSpan w:val="2"/>
          </w:tcPr>
          <w:p w:rsidR="006109BB" w:rsidRPr="009F04FF" w:rsidRDefault="006109BB" w:rsidP="006220D3">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6109BB" w:rsidRPr="00982853" w:rsidTr="00514035">
        <w:trPr>
          <w:jc w:val="center"/>
        </w:trPr>
        <w:tc>
          <w:tcPr>
            <w:tcW w:w="2972" w:type="dxa"/>
          </w:tcPr>
          <w:p w:rsidR="006109BB" w:rsidRPr="009F04FF" w:rsidRDefault="00514035" w:rsidP="006220D3">
            <w:pPr>
              <w:pStyle w:val="SectionCsubsection"/>
            </w:pPr>
            <w:r>
              <w:t>Overview of a</w:t>
            </w:r>
            <w:r w:rsidR="006109BB" w:rsidRPr="009F04FF">
              <w:t xml:space="preserve">ssessment </w:t>
            </w:r>
          </w:p>
        </w:tc>
        <w:tc>
          <w:tcPr>
            <w:tcW w:w="6095" w:type="dxa"/>
          </w:tcPr>
          <w:p w:rsidR="006109BB" w:rsidRPr="00B809DB" w:rsidRDefault="006109BB" w:rsidP="006220D3">
            <w:pPr>
              <w:pStyle w:val="Bodycopy"/>
              <w:rPr>
                <w:lang w:val="en-AU"/>
              </w:rPr>
            </w:pPr>
            <w:r w:rsidRPr="00B809DB">
              <w:rPr>
                <w:lang w:val="en-AU"/>
              </w:rPr>
              <w:t>This unit could be assessed in the workplace or a close simulation of the workplace environment, provided that simulated or project-based assessment techniques replicate building design workplace conditions, materials, activities, responsibilities and procedures.</w:t>
            </w:r>
          </w:p>
          <w:p w:rsidR="006109BB" w:rsidRPr="009F04FF" w:rsidRDefault="006109BB" w:rsidP="006220D3">
            <w:pPr>
              <w:pStyle w:val="Bodycopy"/>
            </w:pPr>
            <w:r w:rsidRPr="00B809DB">
              <w:rPr>
                <w:lang w:val="en-AU"/>
              </w:rPr>
              <w:t>Holistic or project-based assessment with other related units is recommended.</w:t>
            </w:r>
          </w:p>
        </w:tc>
      </w:tr>
      <w:tr w:rsidR="006109BB" w:rsidRPr="00982853" w:rsidTr="00514035">
        <w:trPr>
          <w:jc w:val="center"/>
        </w:trPr>
        <w:tc>
          <w:tcPr>
            <w:tcW w:w="2972" w:type="dxa"/>
          </w:tcPr>
          <w:p w:rsidR="006109BB" w:rsidRPr="009F04FF" w:rsidRDefault="006109BB" w:rsidP="006220D3">
            <w:pPr>
              <w:pStyle w:val="SectionCsubsection"/>
            </w:pPr>
            <w:r w:rsidRPr="009F04FF">
              <w:t>Critical aspects for assessment and evidence required to demonstrate competency in this unit</w:t>
            </w:r>
          </w:p>
        </w:tc>
        <w:tc>
          <w:tcPr>
            <w:tcW w:w="6095" w:type="dxa"/>
          </w:tcPr>
          <w:p w:rsidR="006109BB" w:rsidRPr="00B7191F" w:rsidRDefault="006109BB" w:rsidP="00514035">
            <w:pPr>
              <w:pStyle w:val="Bodycopy"/>
              <w:spacing w:after="0"/>
              <w:rPr>
                <w:sz w:val="24"/>
                <w:lang w:eastAsia="en-US"/>
              </w:rPr>
            </w:pPr>
            <w:r w:rsidRPr="00B7191F">
              <w:rPr>
                <w:lang w:eastAsia="en-US"/>
              </w:rPr>
              <w:t>A person who demonstrates competency in this unit must be able to provide evidence of the ability to:</w:t>
            </w:r>
          </w:p>
          <w:p w:rsidR="006109BB" w:rsidRPr="00514035" w:rsidRDefault="006109BB" w:rsidP="00C35F00">
            <w:pPr>
              <w:pStyle w:val="ListBullet"/>
              <w:spacing w:before="80" w:after="80"/>
              <w:ind w:left="318" w:hanging="318"/>
              <w:rPr>
                <w:lang w:val="en-AU"/>
              </w:rPr>
            </w:pPr>
            <w:r w:rsidRPr="00514035">
              <w:rPr>
                <w:lang w:val="en-AU"/>
              </w:rPr>
              <w:t>comply with organisational policies and procedures, including OHS/WHS</w:t>
            </w:r>
          </w:p>
          <w:p w:rsidR="006109BB" w:rsidRPr="00514035" w:rsidRDefault="006109BB" w:rsidP="00C35F00">
            <w:pPr>
              <w:pStyle w:val="ListBullet"/>
              <w:spacing w:before="80" w:after="80"/>
              <w:ind w:left="318" w:hanging="318"/>
              <w:rPr>
                <w:lang w:val="en-AU"/>
              </w:rPr>
            </w:pPr>
            <w:r w:rsidRPr="00514035">
              <w:rPr>
                <w:lang w:val="en-AU"/>
              </w:rPr>
              <w:t>undertake a basic site survey and a detailed site analysis for residential building and/or commercial building projects, in compliance with the applicable local government authority and relevant legislation</w:t>
            </w:r>
          </w:p>
          <w:p w:rsidR="006109BB" w:rsidRPr="009F04FF" w:rsidRDefault="006109BB" w:rsidP="00C35F00">
            <w:pPr>
              <w:pStyle w:val="ListBullet"/>
              <w:spacing w:before="80"/>
              <w:ind w:left="318" w:hanging="318"/>
            </w:pPr>
            <w:r w:rsidRPr="00514035">
              <w:rPr>
                <w:lang w:val="en-AU"/>
              </w:rPr>
              <w:t xml:space="preserve">produce measured drawings and other documentation detailing site information and building elements as determined by the project </w:t>
            </w:r>
            <w:r w:rsidR="009A168B" w:rsidRPr="00514035">
              <w:rPr>
                <w:lang w:val="en-AU"/>
              </w:rPr>
              <w:t>requirements</w:t>
            </w:r>
            <w:r w:rsidRPr="00514035">
              <w:rPr>
                <w:lang w:val="en-AU"/>
              </w:rPr>
              <w:t>, organisational procedures and in compliance with the applicable local government authority.</w:t>
            </w:r>
          </w:p>
        </w:tc>
      </w:tr>
      <w:tr w:rsidR="006109BB" w:rsidRPr="00982853" w:rsidTr="00514035">
        <w:trPr>
          <w:jc w:val="center"/>
        </w:trPr>
        <w:tc>
          <w:tcPr>
            <w:tcW w:w="2972" w:type="dxa"/>
          </w:tcPr>
          <w:p w:rsidR="006109BB" w:rsidRPr="009F04FF" w:rsidRDefault="006109BB" w:rsidP="006220D3">
            <w:pPr>
              <w:pStyle w:val="SectionCsubsection"/>
            </w:pPr>
            <w:r w:rsidRPr="009F04FF">
              <w:t>Context of and specific resources for assessment</w:t>
            </w:r>
          </w:p>
        </w:tc>
        <w:tc>
          <w:tcPr>
            <w:tcW w:w="6095" w:type="dxa"/>
          </w:tcPr>
          <w:p w:rsidR="006109BB" w:rsidRPr="00B809DB" w:rsidRDefault="006109BB" w:rsidP="006220D3">
            <w:pPr>
              <w:pStyle w:val="Bodycopy"/>
              <w:rPr>
                <w:lang w:val="en-AU"/>
              </w:rPr>
            </w:pPr>
            <w:r w:rsidRPr="00B809DB">
              <w:rPr>
                <w:lang w:val="en-AU"/>
              </w:rPr>
              <w:t>Assessment of essential required knowledge will usually be conducted in an off-site context.</w:t>
            </w:r>
          </w:p>
          <w:p w:rsidR="006109BB" w:rsidRPr="00B809DB" w:rsidRDefault="006109BB" w:rsidP="006220D3">
            <w:pPr>
              <w:pStyle w:val="Bodycopy"/>
              <w:rPr>
                <w:lang w:val="en-AU"/>
              </w:rPr>
            </w:pPr>
            <w:r w:rsidRPr="00B809DB">
              <w:rPr>
                <w:lang w:val="en-AU"/>
              </w:rPr>
              <w:t>Assessment is to comply with relevant legislation and guidelines.</w:t>
            </w:r>
          </w:p>
          <w:p w:rsidR="006109BB" w:rsidRPr="00B809DB" w:rsidRDefault="006109BB" w:rsidP="00514035">
            <w:pPr>
              <w:pStyle w:val="Bodycopy"/>
              <w:spacing w:after="0"/>
              <w:rPr>
                <w:lang w:val="en-AU"/>
              </w:rPr>
            </w:pPr>
            <w:r w:rsidRPr="00B809DB">
              <w:rPr>
                <w:lang w:val="en-AU"/>
              </w:rPr>
              <w:t>Resource implications for assessment include:</w:t>
            </w:r>
          </w:p>
          <w:p w:rsidR="006109BB" w:rsidRPr="00B809DB" w:rsidRDefault="006109BB" w:rsidP="00C35F00">
            <w:pPr>
              <w:pStyle w:val="ListBullet"/>
              <w:spacing w:before="80" w:after="80"/>
              <w:ind w:left="318" w:hanging="318"/>
              <w:rPr>
                <w:lang w:val="en-AU"/>
              </w:rPr>
            </w:pPr>
            <w:r w:rsidRPr="00B809DB">
              <w:rPr>
                <w:lang w:val="en-AU"/>
              </w:rPr>
              <w:t>realistic tasks or simulated tasks covering the mandatory task requirements</w:t>
            </w:r>
          </w:p>
          <w:p w:rsidR="006109BB" w:rsidRPr="00B809DB" w:rsidRDefault="006109BB" w:rsidP="00C35F00">
            <w:pPr>
              <w:pStyle w:val="ListBullet"/>
              <w:spacing w:before="80" w:after="80"/>
              <w:ind w:left="318" w:hanging="318"/>
              <w:rPr>
                <w:lang w:val="en-AU"/>
              </w:rPr>
            </w:pPr>
            <w:r w:rsidRPr="00B809DB">
              <w:rPr>
                <w:lang w:val="en-AU"/>
              </w:rPr>
              <w:t>relevant specifications and documentation, including land title, site plan, working drawings and specifications</w:t>
            </w:r>
          </w:p>
          <w:p w:rsidR="006109BB" w:rsidRPr="00B809DB" w:rsidRDefault="006109BB" w:rsidP="00C35F00">
            <w:pPr>
              <w:pStyle w:val="ListBullet"/>
              <w:spacing w:before="80" w:after="80"/>
              <w:ind w:left="318" w:hanging="318"/>
              <w:rPr>
                <w:lang w:val="en-AU"/>
              </w:rPr>
            </w:pPr>
            <w:r w:rsidRPr="00B809DB">
              <w:rPr>
                <w:lang w:val="en-AU"/>
              </w:rPr>
              <w:t xml:space="preserve">measuring and levelling equipment </w:t>
            </w:r>
          </w:p>
          <w:p w:rsidR="006109BB" w:rsidRPr="009F04FF" w:rsidRDefault="006109BB" w:rsidP="00C35F00">
            <w:pPr>
              <w:pStyle w:val="ListBullet"/>
              <w:spacing w:before="80"/>
              <w:ind w:left="318" w:hanging="318"/>
            </w:pPr>
            <w:r w:rsidRPr="00B809DB">
              <w:rPr>
                <w:lang w:val="en-AU"/>
              </w:rPr>
              <w:t>the BCA and relevant Australian Standards.</w:t>
            </w:r>
          </w:p>
        </w:tc>
      </w:tr>
    </w:tbl>
    <w:p w:rsidR="00514035" w:rsidRDefault="00514035">
      <w:r>
        <w:rPr>
          <w:b/>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6109BB" w:rsidRPr="00982853" w:rsidTr="00D11AB0">
        <w:trPr>
          <w:jc w:val="center"/>
        </w:trPr>
        <w:tc>
          <w:tcPr>
            <w:tcW w:w="2972" w:type="dxa"/>
          </w:tcPr>
          <w:p w:rsidR="006109BB" w:rsidRPr="009F04FF" w:rsidRDefault="006109BB" w:rsidP="006220D3">
            <w:pPr>
              <w:pStyle w:val="SectionCsubsection"/>
            </w:pPr>
            <w:r w:rsidRPr="009F04FF">
              <w:lastRenderedPageBreak/>
              <w:t>Method of assessment</w:t>
            </w:r>
          </w:p>
        </w:tc>
        <w:tc>
          <w:tcPr>
            <w:tcW w:w="6095" w:type="dxa"/>
          </w:tcPr>
          <w:p w:rsidR="006109BB" w:rsidRPr="00B809DB" w:rsidRDefault="006109BB" w:rsidP="006220D3">
            <w:pPr>
              <w:pStyle w:val="Bodycopy"/>
              <w:rPr>
                <w:lang w:val="en-AU"/>
              </w:rPr>
            </w:pPr>
            <w:r w:rsidRPr="00B809DB">
              <w:rPr>
                <w:lang w:val="en-AU"/>
              </w:rPr>
              <w:t xml:space="preserve">Evidence should be gained through a range of methods to ensure valid and reliable assessment and consistency in performance. </w:t>
            </w:r>
          </w:p>
          <w:p w:rsidR="006109BB" w:rsidRPr="00B809DB" w:rsidRDefault="006109BB" w:rsidP="006220D3">
            <w:pPr>
              <w:pStyle w:val="Bodycopy"/>
              <w:rPr>
                <w:lang w:val="en-AU"/>
              </w:rPr>
            </w:pPr>
            <w:r w:rsidRPr="00B809DB">
              <w:rPr>
                <w:lang w:val="en-AU"/>
              </w:rPr>
              <w:t xml:space="preserve">Evidence should be gathered as part of the learning process, where appropriate, and could be from assessment of the unit alone, through an integrated assessment activity or a combination of both. </w:t>
            </w:r>
          </w:p>
          <w:p w:rsidR="006109BB" w:rsidRPr="00B809DB" w:rsidRDefault="006109BB" w:rsidP="006220D3">
            <w:pPr>
              <w:pStyle w:val="Bodycopy"/>
              <w:rPr>
                <w:lang w:val="en-AU"/>
              </w:rPr>
            </w:pPr>
            <w:r w:rsidRPr="00B809DB">
              <w:rPr>
                <w:lang w:val="en-AU"/>
              </w:rPr>
              <w:t>Evidence should:</w:t>
            </w:r>
          </w:p>
          <w:p w:rsidR="006109BB" w:rsidRPr="00B809DB" w:rsidRDefault="006109BB" w:rsidP="00C35F00">
            <w:pPr>
              <w:pStyle w:val="ListBullet"/>
              <w:spacing w:before="80" w:after="80"/>
              <w:ind w:left="318" w:hanging="318"/>
              <w:rPr>
                <w:lang w:val="en-AU"/>
              </w:rPr>
            </w:pPr>
            <w:r w:rsidRPr="00B809DB">
              <w:rPr>
                <w:lang w:val="en-AU"/>
              </w:rPr>
              <w:t xml:space="preserve">reinforce the integration of </w:t>
            </w:r>
            <w:r w:rsidR="003201B9">
              <w:rPr>
                <w:lang w:val="en-AU"/>
              </w:rPr>
              <w:t>Employability Skills</w:t>
            </w:r>
            <w:r w:rsidRPr="00B809DB">
              <w:rPr>
                <w:lang w:val="en-AU"/>
              </w:rPr>
              <w:t xml:space="preserve"> with workplace tasks and job roles</w:t>
            </w:r>
          </w:p>
          <w:p w:rsidR="006109BB" w:rsidRPr="00B809DB" w:rsidRDefault="006109BB" w:rsidP="00C35F00">
            <w:pPr>
              <w:pStyle w:val="ListBullet"/>
              <w:spacing w:before="80" w:after="80"/>
              <w:ind w:left="318" w:hanging="318"/>
              <w:rPr>
                <w:lang w:val="en-AU"/>
              </w:rPr>
            </w:pPr>
            <w:r w:rsidRPr="00B809DB">
              <w:rPr>
                <w:lang w:val="en-AU"/>
              </w:rPr>
              <w:t>be transferable to other circumstances and environments</w:t>
            </w:r>
          </w:p>
          <w:p w:rsidR="006109BB" w:rsidRPr="009F04FF" w:rsidRDefault="006109BB" w:rsidP="00C35F00">
            <w:pPr>
              <w:pStyle w:val="ListBullet"/>
              <w:spacing w:before="80"/>
              <w:ind w:left="318" w:hanging="318"/>
              <w:rPr>
                <w:lang w:val="en-US"/>
              </w:rPr>
            </w:pPr>
            <w:r w:rsidRPr="00B809DB">
              <w:rPr>
                <w:lang w:val="en-AU"/>
              </w:rPr>
              <w:t>relate to a number of performances assessed on different occasions which reflects the scope of the job role.</w:t>
            </w:r>
          </w:p>
        </w:tc>
      </w:tr>
    </w:tbl>
    <w:p w:rsidR="006109BB" w:rsidRPr="00982853" w:rsidRDefault="006109BB" w:rsidP="006109BB"/>
    <w:p w:rsidR="006109BB" w:rsidRDefault="006109BB" w:rsidP="00412E9A">
      <w:pPr>
        <w:pStyle w:val="Heading1"/>
        <w:sectPr w:rsidR="006109BB" w:rsidSect="00CC4B32">
          <w:headerReference w:type="default" r:id="rId37"/>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6109BB" w:rsidRPr="00982853" w:rsidTr="00D11AB0">
        <w:trPr>
          <w:trHeight w:val="274"/>
        </w:trPr>
        <w:tc>
          <w:tcPr>
            <w:tcW w:w="3119" w:type="dxa"/>
            <w:gridSpan w:val="2"/>
          </w:tcPr>
          <w:p w:rsidR="006109BB" w:rsidRPr="009F04FF" w:rsidRDefault="006109BB" w:rsidP="006220D3">
            <w:pPr>
              <w:pStyle w:val="SectionCsubsection"/>
            </w:pPr>
            <w:r w:rsidRPr="009F04FF">
              <w:lastRenderedPageBreak/>
              <w:t>Unit code</w:t>
            </w:r>
            <w:r w:rsidR="00C35F00">
              <w:t xml:space="preserve"> and title</w:t>
            </w:r>
          </w:p>
        </w:tc>
        <w:tc>
          <w:tcPr>
            <w:tcW w:w="5953" w:type="dxa"/>
            <w:gridSpan w:val="2"/>
          </w:tcPr>
          <w:p w:rsidR="006109BB" w:rsidRPr="00E10450" w:rsidRDefault="00B64851" w:rsidP="00C35F00">
            <w:pPr>
              <w:pStyle w:val="Unitcode"/>
            </w:pPr>
            <w:bookmarkStart w:id="51" w:name="_Toc516057633"/>
            <w:r w:rsidRPr="00B64851">
              <w:t>VU22455</w:t>
            </w:r>
            <w:r w:rsidR="00C35F00">
              <w:t xml:space="preserve"> </w:t>
            </w:r>
            <w:r w:rsidR="00C35F00" w:rsidRPr="00E10450">
              <w:t>Apply structural and construction technology to the design of residential buildings</w:t>
            </w:r>
            <w:bookmarkEnd w:id="51"/>
          </w:p>
        </w:tc>
      </w:tr>
      <w:tr w:rsidR="006109BB" w:rsidRPr="00982853" w:rsidTr="00D11AB0">
        <w:tc>
          <w:tcPr>
            <w:tcW w:w="3119" w:type="dxa"/>
            <w:gridSpan w:val="2"/>
          </w:tcPr>
          <w:p w:rsidR="006109BB" w:rsidRPr="009F04FF" w:rsidRDefault="00514035" w:rsidP="006220D3">
            <w:pPr>
              <w:pStyle w:val="SectionCsubsection"/>
            </w:pPr>
            <w:r>
              <w:t>Unit d</w:t>
            </w:r>
            <w:r w:rsidR="006109BB" w:rsidRPr="009F04FF">
              <w:t>escriptor</w:t>
            </w:r>
          </w:p>
        </w:tc>
        <w:tc>
          <w:tcPr>
            <w:tcW w:w="5953" w:type="dxa"/>
            <w:gridSpan w:val="2"/>
          </w:tcPr>
          <w:p w:rsidR="00C35F00" w:rsidRDefault="006109BB" w:rsidP="006220D3">
            <w:pPr>
              <w:pStyle w:val="Bodycopy"/>
              <w:rPr>
                <w:lang w:val="en-AU"/>
              </w:rPr>
            </w:pPr>
            <w:r w:rsidRPr="00CB45B2">
              <w:rPr>
                <w:lang w:val="en-AU"/>
              </w:rPr>
              <w:t xml:space="preserve">This unit specifies the outcomes required to apply structural and construction technology to the design of residential buildings. </w:t>
            </w:r>
          </w:p>
          <w:p w:rsidR="006109BB" w:rsidRPr="00CB45B2" w:rsidRDefault="006109BB" w:rsidP="006220D3">
            <w:pPr>
              <w:pStyle w:val="Bodycopy"/>
              <w:rPr>
                <w:lang w:val="en-AU"/>
              </w:rPr>
            </w:pPr>
            <w:r w:rsidRPr="00CB45B2">
              <w:rPr>
                <w:lang w:val="en-AU"/>
              </w:rPr>
              <w:t>It requires compliance with state legislation and the provisions for Building Code of Australia (BCA) Classes 1 and 10 and relevant Australian Standards as they apply to the structural and construction components of a residential building.</w:t>
            </w:r>
          </w:p>
          <w:p w:rsidR="006109BB" w:rsidRPr="00CB45B2" w:rsidRDefault="006109BB" w:rsidP="006220D3">
            <w:pPr>
              <w:pStyle w:val="Bodycopy"/>
              <w:rPr>
                <w:lang w:val="en-AU"/>
              </w:rPr>
            </w:pPr>
            <w:r w:rsidRPr="00CB45B2">
              <w:rPr>
                <w:lang w:val="en-AU"/>
              </w:rPr>
              <w:t>No licensing, legislative, regulatory or certification requirements apply to this unit at the time of publication.</w:t>
            </w:r>
          </w:p>
          <w:p w:rsidR="006109BB" w:rsidRPr="009F04FF" w:rsidRDefault="006109BB" w:rsidP="006220D3">
            <w:pPr>
              <w:pStyle w:val="Bodycopy"/>
            </w:pPr>
            <w:r w:rsidRPr="00CB45B2">
              <w:rPr>
                <w:lang w:val="en-AU"/>
              </w:rPr>
              <w:t>However</w:t>
            </w:r>
            <w:r w:rsidR="0039696A">
              <w:rPr>
                <w:lang w:val="en-AU"/>
              </w:rPr>
              <w:t>,</w:t>
            </w:r>
            <w:r w:rsidRPr="00CB45B2">
              <w:rPr>
                <w:lang w:val="en-AU"/>
              </w:rPr>
              <w:t xml:space="preserve"> this unit forms part of a minimum qualification requirement for registration with the Victorian Building Authority as a building designer (architectural).</w:t>
            </w:r>
          </w:p>
        </w:tc>
      </w:tr>
      <w:tr w:rsidR="006109BB" w:rsidRPr="00982853" w:rsidTr="00D11AB0">
        <w:tc>
          <w:tcPr>
            <w:tcW w:w="3119" w:type="dxa"/>
            <w:gridSpan w:val="2"/>
          </w:tcPr>
          <w:p w:rsidR="006109BB" w:rsidRPr="009F04FF" w:rsidRDefault="006109BB" w:rsidP="006220D3">
            <w:pPr>
              <w:pStyle w:val="SectionCsubsection"/>
            </w:pPr>
            <w:r w:rsidRPr="009F04FF">
              <w:t>Employability Skills</w:t>
            </w:r>
          </w:p>
        </w:tc>
        <w:tc>
          <w:tcPr>
            <w:tcW w:w="5953" w:type="dxa"/>
            <w:gridSpan w:val="2"/>
          </w:tcPr>
          <w:p w:rsidR="006109BB" w:rsidRPr="00982853" w:rsidRDefault="006109BB" w:rsidP="006220D3">
            <w:pPr>
              <w:pStyle w:val="Bodycopy"/>
            </w:pPr>
            <w:r w:rsidRPr="00982853">
              <w:t>This unit contains Employability Skills.</w:t>
            </w:r>
          </w:p>
        </w:tc>
      </w:tr>
      <w:tr w:rsidR="006109BB" w:rsidRPr="00982853" w:rsidTr="00D11AB0">
        <w:tc>
          <w:tcPr>
            <w:tcW w:w="3119" w:type="dxa"/>
            <w:gridSpan w:val="2"/>
          </w:tcPr>
          <w:p w:rsidR="006109BB" w:rsidRPr="009F04FF" w:rsidRDefault="006109BB" w:rsidP="00514035">
            <w:pPr>
              <w:pStyle w:val="SectionCsubsection"/>
            </w:pPr>
            <w:r w:rsidRPr="009F04FF">
              <w:t xml:space="preserve">Application of the </w:t>
            </w:r>
            <w:r w:rsidR="00514035">
              <w:t>u</w:t>
            </w:r>
            <w:r w:rsidRPr="009F04FF">
              <w:t>nit</w:t>
            </w:r>
          </w:p>
        </w:tc>
        <w:tc>
          <w:tcPr>
            <w:tcW w:w="5953" w:type="dxa"/>
            <w:gridSpan w:val="2"/>
          </w:tcPr>
          <w:p w:rsidR="006109BB" w:rsidRPr="009F04FF" w:rsidRDefault="006109BB" w:rsidP="00FA20CC">
            <w:pPr>
              <w:pStyle w:val="Bodycopy"/>
            </w:pPr>
            <w:r w:rsidRPr="00CB45B2">
              <w:t>This unit supports the attainment of the skills and knowledge required to apply structural and construction technology to the design of residential buildings, which comply with current legal responsibilities of building designers for construction methods. The outcomes of this unit do not cover the required skills and knowledge for the application of structural and construction technology to the design of commercial buildings, which are addressed in the unit</w:t>
            </w:r>
            <w:r w:rsidR="00514035">
              <w:t>,</w:t>
            </w:r>
            <w:r w:rsidRPr="00CB45B2">
              <w:t xml:space="preserve"> </w:t>
            </w:r>
            <w:r w:rsidR="00D72274" w:rsidRPr="00D72274">
              <w:rPr>
                <w:i/>
              </w:rPr>
              <w:t>VU22456</w:t>
            </w:r>
            <w:r w:rsidR="00D72274">
              <w:rPr>
                <w:i/>
              </w:rPr>
              <w:t xml:space="preserve"> </w:t>
            </w:r>
            <w:r w:rsidRPr="00514035">
              <w:rPr>
                <w:i/>
              </w:rPr>
              <w:t>Apply structural and construction technology to the design of commercial buildings</w:t>
            </w:r>
            <w:r w:rsidRPr="00CB45B2">
              <w:t>.</w:t>
            </w:r>
          </w:p>
        </w:tc>
      </w:tr>
      <w:tr w:rsidR="006109BB" w:rsidRPr="00982853" w:rsidTr="00D11AB0">
        <w:tc>
          <w:tcPr>
            <w:tcW w:w="3119" w:type="dxa"/>
            <w:gridSpan w:val="2"/>
          </w:tcPr>
          <w:p w:rsidR="006109BB" w:rsidRPr="009F04FF" w:rsidRDefault="006109BB" w:rsidP="006220D3">
            <w:pPr>
              <w:pStyle w:val="SectionCsubsection"/>
            </w:pPr>
            <w:r w:rsidRPr="009F04FF">
              <w:t>ELEMENT</w:t>
            </w:r>
          </w:p>
        </w:tc>
        <w:tc>
          <w:tcPr>
            <w:tcW w:w="5953" w:type="dxa"/>
            <w:gridSpan w:val="2"/>
          </w:tcPr>
          <w:p w:rsidR="006109BB" w:rsidRPr="009F04FF" w:rsidRDefault="006109BB" w:rsidP="006220D3">
            <w:pPr>
              <w:pStyle w:val="SectionCsubsection"/>
            </w:pPr>
            <w:r w:rsidRPr="009F04FF">
              <w:t>PERFORMANCE CRITERIA</w:t>
            </w:r>
          </w:p>
        </w:tc>
      </w:tr>
      <w:tr w:rsidR="006109BB" w:rsidRPr="00982853" w:rsidTr="00D11AB0">
        <w:tc>
          <w:tcPr>
            <w:tcW w:w="3119" w:type="dxa"/>
            <w:gridSpan w:val="2"/>
          </w:tcPr>
          <w:p w:rsidR="006109BB" w:rsidRPr="009F04FF" w:rsidRDefault="006109BB" w:rsidP="006220D3">
            <w:pPr>
              <w:pStyle w:val="Unitexplanatorytext"/>
            </w:pPr>
            <w:r w:rsidRPr="009F04FF">
              <w:t>Elements describe the essential outcomes of a unit of competency.</w:t>
            </w:r>
          </w:p>
        </w:tc>
        <w:tc>
          <w:tcPr>
            <w:tcW w:w="5953" w:type="dxa"/>
            <w:gridSpan w:val="2"/>
          </w:tcPr>
          <w:p w:rsidR="006109BB" w:rsidRPr="009F04FF" w:rsidRDefault="006109BB" w:rsidP="006220D3">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6109BB" w:rsidRPr="00982853" w:rsidTr="00C35F00">
        <w:tc>
          <w:tcPr>
            <w:tcW w:w="426" w:type="dxa"/>
            <w:vMerge w:val="restart"/>
          </w:tcPr>
          <w:p w:rsidR="006109BB" w:rsidRPr="00982853" w:rsidRDefault="006109BB" w:rsidP="006220D3">
            <w:pPr>
              <w:pStyle w:val="Bodycopy"/>
            </w:pPr>
            <w:r w:rsidRPr="00982853">
              <w:t>1</w:t>
            </w:r>
          </w:p>
        </w:tc>
        <w:tc>
          <w:tcPr>
            <w:tcW w:w="2693" w:type="dxa"/>
            <w:vMerge w:val="restart"/>
          </w:tcPr>
          <w:p w:rsidR="006109BB" w:rsidRPr="000829C8" w:rsidRDefault="006109BB" w:rsidP="006220D3">
            <w:pPr>
              <w:pStyle w:val="Bodycopy"/>
            </w:pPr>
            <w:r w:rsidRPr="00616846">
              <w:t>Apply the legislative requirements for the design of residential buildings</w:t>
            </w:r>
          </w:p>
        </w:tc>
        <w:tc>
          <w:tcPr>
            <w:tcW w:w="567" w:type="dxa"/>
          </w:tcPr>
          <w:p w:rsidR="006109BB" w:rsidRPr="00982853" w:rsidRDefault="006109BB" w:rsidP="006220D3">
            <w:pPr>
              <w:pStyle w:val="Bodycopy"/>
            </w:pPr>
            <w:r w:rsidRPr="00982853">
              <w:t>1.1</w:t>
            </w:r>
          </w:p>
        </w:tc>
        <w:tc>
          <w:tcPr>
            <w:tcW w:w="5386" w:type="dxa"/>
          </w:tcPr>
          <w:p w:rsidR="006109BB" w:rsidRPr="009F04FF" w:rsidRDefault="006109BB" w:rsidP="006220D3">
            <w:pPr>
              <w:pStyle w:val="Bodycopy"/>
            </w:pPr>
            <w:r w:rsidRPr="00CB45B2">
              <w:rPr>
                <w:bCs/>
                <w:iCs/>
                <w:lang w:val="en-AU"/>
              </w:rPr>
              <w:t>Relevant state legislation impacting on design and construction is investigated and interpreted for a residential building.</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sidRPr="009F04FF">
              <w:rPr>
                <w:szCs w:val="20"/>
                <w:lang w:val="en-AU" w:eastAsia="en-US"/>
              </w:rPr>
              <w:t>1.2</w:t>
            </w:r>
          </w:p>
        </w:tc>
        <w:tc>
          <w:tcPr>
            <w:tcW w:w="5386" w:type="dxa"/>
          </w:tcPr>
          <w:p w:rsidR="006109BB" w:rsidRPr="009F04FF" w:rsidRDefault="006109BB" w:rsidP="006220D3">
            <w:pPr>
              <w:pStyle w:val="Bodycopy"/>
              <w:rPr>
                <w:szCs w:val="20"/>
                <w:lang w:val="en-AU" w:eastAsia="en-US"/>
              </w:rPr>
            </w:pPr>
            <w:r w:rsidRPr="00CB45B2">
              <w:rPr>
                <w:bCs/>
                <w:iCs/>
                <w:szCs w:val="20"/>
                <w:lang w:val="en-AU" w:eastAsia="en-US"/>
              </w:rPr>
              <w:t xml:space="preserve">Relevant sections of the BCA and Australian Standards are researched and applied to the </w:t>
            </w:r>
            <w:r w:rsidRPr="00CB45B2">
              <w:rPr>
                <w:b/>
                <w:bCs/>
                <w:i/>
                <w:iCs/>
                <w:szCs w:val="20"/>
                <w:lang w:val="en-AU" w:eastAsia="en-US"/>
              </w:rPr>
              <w:t>structural and construction principles</w:t>
            </w:r>
            <w:r w:rsidRPr="00CB45B2">
              <w:rPr>
                <w:bCs/>
                <w:iCs/>
                <w:szCs w:val="20"/>
                <w:lang w:val="en-AU" w:eastAsia="en-US"/>
              </w:rPr>
              <w:t xml:space="preserve"> of residential buildings.</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sidRPr="009F04FF">
              <w:rPr>
                <w:szCs w:val="20"/>
                <w:lang w:val="en-AU" w:eastAsia="en-US"/>
              </w:rPr>
              <w:t>1.3</w:t>
            </w:r>
          </w:p>
        </w:tc>
        <w:tc>
          <w:tcPr>
            <w:tcW w:w="5386" w:type="dxa"/>
          </w:tcPr>
          <w:p w:rsidR="006109BB" w:rsidRPr="009F04FF" w:rsidRDefault="006109BB" w:rsidP="006220D3">
            <w:pPr>
              <w:pStyle w:val="Bodycopy"/>
              <w:rPr>
                <w:szCs w:val="20"/>
                <w:lang w:val="en-AU" w:eastAsia="en-US"/>
              </w:rPr>
            </w:pPr>
            <w:r w:rsidRPr="00CB45B2">
              <w:rPr>
                <w:b/>
                <w:bCs/>
                <w:i/>
                <w:iCs/>
                <w:szCs w:val="20"/>
                <w:lang w:val="en-AU" w:eastAsia="en-US"/>
              </w:rPr>
              <w:t>Local government planning and construction regulations</w:t>
            </w:r>
            <w:r w:rsidRPr="00CB45B2">
              <w:rPr>
                <w:bCs/>
                <w:iCs/>
                <w:szCs w:val="20"/>
                <w:lang w:val="en-AU" w:eastAsia="en-US"/>
              </w:rPr>
              <w:t xml:space="preserve"> are investigated and interpreted for the design and construction of a residential building.</w:t>
            </w:r>
          </w:p>
        </w:tc>
      </w:tr>
    </w:tbl>
    <w:p w:rsidR="00514035" w:rsidRDefault="00514035">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514035" w:rsidRPr="009F04FF" w:rsidTr="00D11AB0">
        <w:tc>
          <w:tcPr>
            <w:tcW w:w="3119" w:type="dxa"/>
            <w:gridSpan w:val="2"/>
          </w:tcPr>
          <w:p w:rsidR="00514035" w:rsidRPr="009F04FF" w:rsidRDefault="00514035" w:rsidP="000C6819">
            <w:pPr>
              <w:pStyle w:val="SectionCsubsection"/>
            </w:pPr>
            <w:r w:rsidRPr="009F04FF">
              <w:lastRenderedPageBreak/>
              <w:t>ELEMENT</w:t>
            </w:r>
          </w:p>
        </w:tc>
        <w:tc>
          <w:tcPr>
            <w:tcW w:w="5953" w:type="dxa"/>
            <w:gridSpan w:val="2"/>
          </w:tcPr>
          <w:p w:rsidR="00514035" w:rsidRPr="009F04FF" w:rsidRDefault="00514035" w:rsidP="000C6819">
            <w:pPr>
              <w:pStyle w:val="SectionCsubsection"/>
            </w:pPr>
            <w:r w:rsidRPr="009F04FF">
              <w:t>PERFORMANCE CRITERIA</w:t>
            </w:r>
          </w:p>
        </w:tc>
      </w:tr>
      <w:tr w:rsidR="006109BB" w:rsidRPr="00982853" w:rsidTr="00C35F00">
        <w:tc>
          <w:tcPr>
            <w:tcW w:w="426" w:type="dxa"/>
            <w:vMerge w:val="restart"/>
          </w:tcPr>
          <w:p w:rsidR="006109BB" w:rsidRPr="009F04FF" w:rsidRDefault="006109BB" w:rsidP="006220D3">
            <w:pPr>
              <w:pStyle w:val="Bodycopy"/>
              <w:rPr>
                <w:szCs w:val="20"/>
                <w:lang w:val="en-AU" w:eastAsia="en-US"/>
              </w:rPr>
            </w:pPr>
            <w:r w:rsidRPr="009F04FF">
              <w:rPr>
                <w:szCs w:val="20"/>
                <w:lang w:val="en-AU" w:eastAsia="en-US"/>
              </w:rPr>
              <w:t>2</w:t>
            </w:r>
          </w:p>
        </w:tc>
        <w:tc>
          <w:tcPr>
            <w:tcW w:w="2693" w:type="dxa"/>
            <w:vMerge w:val="restart"/>
          </w:tcPr>
          <w:p w:rsidR="006109BB" w:rsidRPr="000829C8" w:rsidRDefault="006109BB" w:rsidP="006220D3">
            <w:pPr>
              <w:pStyle w:val="Bodycopy"/>
            </w:pPr>
            <w:r w:rsidRPr="00616846">
              <w:t>Investigate site</w:t>
            </w:r>
          </w:p>
        </w:tc>
        <w:tc>
          <w:tcPr>
            <w:tcW w:w="567" w:type="dxa"/>
          </w:tcPr>
          <w:p w:rsidR="006109BB" w:rsidRPr="009F04FF" w:rsidRDefault="006109BB" w:rsidP="006220D3">
            <w:pPr>
              <w:pStyle w:val="Bodycopy"/>
              <w:rPr>
                <w:szCs w:val="20"/>
                <w:lang w:val="en-AU" w:eastAsia="en-US"/>
              </w:rPr>
            </w:pPr>
            <w:r w:rsidRPr="009F04FF">
              <w:rPr>
                <w:szCs w:val="20"/>
                <w:lang w:val="en-AU" w:eastAsia="en-US"/>
              </w:rPr>
              <w:t>2.1</w:t>
            </w:r>
          </w:p>
        </w:tc>
        <w:tc>
          <w:tcPr>
            <w:tcW w:w="5386" w:type="dxa"/>
          </w:tcPr>
          <w:p w:rsidR="006109BB" w:rsidRPr="009F04FF" w:rsidRDefault="006109BB" w:rsidP="006220D3">
            <w:pPr>
              <w:pStyle w:val="Bodycopy"/>
              <w:rPr>
                <w:szCs w:val="20"/>
                <w:lang w:val="en-AU" w:eastAsia="en-US"/>
              </w:rPr>
            </w:pPr>
            <w:r w:rsidRPr="00CB45B2">
              <w:rPr>
                <w:bCs/>
                <w:iCs/>
                <w:szCs w:val="20"/>
                <w:lang w:val="en-AU" w:eastAsia="en-US"/>
              </w:rPr>
              <w:t xml:space="preserve">Site is investigated to plan </w:t>
            </w:r>
            <w:r w:rsidRPr="00CB45B2">
              <w:rPr>
                <w:b/>
                <w:bCs/>
                <w:i/>
                <w:iCs/>
                <w:szCs w:val="20"/>
                <w:lang w:val="en-AU" w:eastAsia="en-US"/>
              </w:rPr>
              <w:t>site preparation,</w:t>
            </w:r>
            <w:r w:rsidRPr="00CB45B2">
              <w:rPr>
                <w:bCs/>
                <w:iCs/>
                <w:szCs w:val="20"/>
                <w:lang w:val="en-AU" w:eastAsia="en-US"/>
              </w:rPr>
              <w:t xml:space="preserve"> which incorporates design intent and statutory requirements.</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sidRPr="009F04FF">
              <w:rPr>
                <w:szCs w:val="20"/>
                <w:lang w:val="en-AU" w:eastAsia="en-US"/>
              </w:rPr>
              <w:t>2.2</w:t>
            </w:r>
          </w:p>
        </w:tc>
        <w:tc>
          <w:tcPr>
            <w:tcW w:w="5386" w:type="dxa"/>
          </w:tcPr>
          <w:p w:rsidR="006109BB" w:rsidRPr="009F04FF" w:rsidRDefault="006109BB" w:rsidP="006220D3">
            <w:pPr>
              <w:pStyle w:val="Bodycopy"/>
              <w:rPr>
                <w:szCs w:val="20"/>
                <w:lang w:val="en-AU" w:eastAsia="en-US"/>
              </w:rPr>
            </w:pPr>
            <w:r w:rsidRPr="00CB45B2">
              <w:rPr>
                <w:b/>
                <w:bCs/>
                <w:i/>
                <w:iCs/>
                <w:szCs w:val="20"/>
                <w:lang w:val="en-AU" w:eastAsia="en-US"/>
              </w:rPr>
              <w:t>Existing site conditions and design and construction elements</w:t>
            </w:r>
            <w:r w:rsidRPr="00CB45B2">
              <w:rPr>
                <w:bCs/>
                <w:iCs/>
                <w:szCs w:val="20"/>
                <w:lang w:val="en-AU" w:eastAsia="en-US"/>
              </w:rPr>
              <w:t xml:space="preserve"> are analysed to establish site impact on structural elements.</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sidRPr="009F04FF">
              <w:rPr>
                <w:szCs w:val="20"/>
                <w:lang w:val="en-AU" w:eastAsia="en-US"/>
              </w:rPr>
              <w:t>2.3</w:t>
            </w:r>
          </w:p>
        </w:tc>
        <w:tc>
          <w:tcPr>
            <w:tcW w:w="5386" w:type="dxa"/>
          </w:tcPr>
          <w:p w:rsidR="006109BB" w:rsidRPr="009F04FF" w:rsidRDefault="006109BB" w:rsidP="006220D3">
            <w:pPr>
              <w:pStyle w:val="Bodycopy"/>
              <w:rPr>
                <w:szCs w:val="20"/>
                <w:lang w:val="en-AU" w:eastAsia="en-US"/>
              </w:rPr>
            </w:pPr>
            <w:r w:rsidRPr="00CB45B2">
              <w:rPr>
                <w:bCs/>
                <w:iCs/>
                <w:szCs w:val="20"/>
                <w:lang w:val="en-AU" w:eastAsia="en-US"/>
              </w:rPr>
              <w:t xml:space="preserve">Termite risk management is assessed and implemented according to the </w:t>
            </w:r>
            <w:r w:rsidRPr="00CB45B2">
              <w:rPr>
                <w:b/>
                <w:bCs/>
                <w:i/>
                <w:iCs/>
                <w:szCs w:val="20"/>
                <w:lang w:val="en-AU" w:eastAsia="en-US"/>
              </w:rPr>
              <w:t>relevant legislation</w:t>
            </w:r>
            <w:r w:rsidRPr="00CB45B2">
              <w:rPr>
                <w:bCs/>
                <w:iCs/>
                <w:szCs w:val="20"/>
                <w:lang w:val="en-AU" w:eastAsia="en-US"/>
              </w:rPr>
              <w:t>.</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2.4</w:t>
            </w:r>
          </w:p>
        </w:tc>
        <w:tc>
          <w:tcPr>
            <w:tcW w:w="5386" w:type="dxa"/>
          </w:tcPr>
          <w:p w:rsidR="006109BB" w:rsidRPr="009F04FF" w:rsidRDefault="006109BB" w:rsidP="006220D3">
            <w:pPr>
              <w:pStyle w:val="Bodycopy"/>
              <w:rPr>
                <w:szCs w:val="20"/>
                <w:lang w:val="en-AU" w:eastAsia="en-US"/>
              </w:rPr>
            </w:pPr>
            <w:r w:rsidRPr="00CB45B2">
              <w:rPr>
                <w:szCs w:val="20"/>
                <w:lang w:val="en-AU" w:eastAsia="en-US"/>
              </w:rPr>
              <w:t>Specifications for footing and slab construction design are specified and recorded in all supporting documentation, in compliance with current standards.</w:t>
            </w:r>
          </w:p>
        </w:tc>
      </w:tr>
      <w:tr w:rsidR="006109BB" w:rsidRPr="00982853" w:rsidTr="00C35F00">
        <w:tc>
          <w:tcPr>
            <w:tcW w:w="426" w:type="dxa"/>
            <w:vMerge w:val="restart"/>
          </w:tcPr>
          <w:p w:rsidR="006109BB" w:rsidRPr="009F04FF" w:rsidRDefault="006109BB" w:rsidP="006220D3">
            <w:pPr>
              <w:pStyle w:val="Bodycopy"/>
              <w:rPr>
                <w:szCs w:val="20"/>
                <w:lang w:val="en-AU" w:eastAsia="en-US"/>
              </w:rPr>
            </w:pPr>
            <w:r>
              <w:rPr>
                <w:szCs w:val="20"/>
                <w:lang w:val="en-AU" w:eastAsia="en-US"/>
              </w:rPr>
              <w:t>3</w:t>
            </w:r>
          </w:p>
        </w:tc>
        <w:tc>
          <w:tcPr>
            <w:tcW w:w="2693" w:type="dxa"/>
            <w:vMerge w:val="restart"/>
          </w:tcPr>
          <w:p w:rsidR="006109BB" w:rsidRPr="000829C8" w:rsidRDefault="006109BB" w:rsidP="006220D3">
            <w:pPr>
              <w:pStyle w:val="Bodycopy"/>
            </w:pPr>
            <w:r w:rsidRPr="00616846">
              <w:t>Analyse and apply construction techniques and/or methodologies</w:t>
            </w:r>
          </w:p>
        </w:tc>
        <w:tc>
          <w:tcPr>
            <w:tcW w:w="567" w:type="dxa"/>
          </w:tcPr>
          <w:p w:rsidR="006109BB" w:rsidRPr="009F04FF" w:rsidRDefault="006109BB" w:rsidP="006220D3">
            <w:pPr>
              <w:pStyle w:val="Bodycopy"/>
              <w:rPr>
                <w:szCs w:val="20"/>
                <w:lang w:val="en-AU" w:eastAsia="en-US"/>
              </w:rPr>
            </w:pPr>
            <w:r>
              <w:rPr>
                <w:szCs w:val="20"/>
                <w:lang w:val="en-AU" w:eastAsia="en-US"/>
              </w:rPr>
              <w:t>3.1</w:t>
            </w:r>
          </w:p>
        </w:tc>
        <w:tc>
          <w:tcPr>
            <w:tcW w:w="5386" w:type="dxa"/>
          </w:tcPr>
          <w:p w:rsidR="006109BB" w:rsidRPr="009F04FF" w:rsidRDefault="006109BB" w:rsidP="006220D3">
            <w:pPr>
              <w:pStyle w:val="Bodycopy"/>
              <w:rPr>
                <w:szCs w:val="20"/>
                <w:lang w:val="en-AU" w:eastAsia="en-US"/>
              </w:rPr>
            </w:pPr>
            <w:r w:rsidRPr="00CB45B2">
              <w:rPr>
                <w:b/>
                <w:bCs/>
                <w:i/>
                <w:iCs/>
                <w:szCs w:val="20"/>
                <w:lang w:val="en-AU" w:eastAsia="en-US"/>
              </w:rPr>
              <w:t>Structural systems</w:t>
            </w:r>
            <w:r w:rsidRPr="00CB45B2">
              <w:rPr>
                <w:bCs/>
                <w:iCs/>
                <w:szCs w:val="20"/>
                <w:lang w:val="en-AU" w:eastAsia="en-US"/>
              </w:rPr>
              <w:t xml:space="preserve"> are analysed and construction methodologies are applied to solve construction system and design issues.</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3.2</w:t>
            </w:r>
          </w:p>
        </w:tc>
        <w:tc>
          <w:tcPr>
            <w:tcW w:w="5386" w:type="dxa"/>
          </w:tcPr>
          <w:p w:rsidR="006109BB" w:rsidRPr="009F04FF" w:rsidRDefault="006109BB" w:rsidP="006220D3">
            <w:pPr>
              <w:pStyle w:val="Bodycopy"/>
              <w:rPr>
                <w:szCs w:val="20"/>
                <w:lang w:val="en-AU" w:eastAsia="en-US"/>
              </w:rPr>
            </w:pPr>
            <w:r w:rsidRPr="00CB45B2">
              <w:rPr>
                <w:b/>
                <w:bCs/>
                <w:i/>
                <w:iCs/>
                <w:szCs w:val="20"/>
                <w:lang w:val="en-AU" w:eastAsia="en-US"/>
              </w:rPr>
              <w:t>Structural principles</w:t>
            </w:r>
            <w:r w:rsidRPr="00CB45B2">
              <w:rPr>
                <w:bCs/>
                <w:iCs/>
                <w:szCs w:val="20"/>
                <w:lang w:val="en-AU" w:eastAsia="en-US"/>
              </w:rPr>
              <w:t xml:space="preserve"> are integrated into the building fabric to accommodate materials and finishes, according to relevant standards and design intent.</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3.3</w:t>
            </w:r>
          </w:p>
        </w:tc>
        <w:tc>
          <w:tcPr>
            <w:tcW w:w="5386" w:type="dxa"/>
          </w:tcPr>
          <w:p w:rsidR="006109BB" w:rsidRPr="009F04FF" w:rsidRDefault="006109BB" w:rsidP="006220D3">
            <w:pPr>
              <w:pStyle w:val="Bodycopy"/>
              <w:rPr>
                <w:szCs w:val="20"/>
                <w:lang w:val="en-AU" w:eastAsia="en-US"/>
              </w:rPr>
            </w:pPr>
            <w:r w:rsidRPr="00CB45B2">
              <w:rPr>
                <w:bCs/>
                <w:iCs/>
                <w:szCs w:val="20"/>
                <w:lang w:val="en-AU" w:eastAsia="en-US"/>
              </w:rPr>
              <w:t xml:space="preserve">Alternative approaches to the construction of residential buildings are considered to accommodate </w:t>
            </w:r>
            <w:r w:rsidRPr="00CB45B2">
              <w:rPr>
                <w:b/>
                <w:bCs/>
                <w:i/>
                <w:iCs/>
                <w:szCs w:val="20"/>
                <w:lang w:val="en-AU" w:eastAsia="en-US"/>
              </w:rPr>
              <w:t>special</w:t>
            </w:r>
            <w:r w:rsidRPr="00CB45B2">
              <w:rPr>
                <w:bCs/>
                <w:iCs/>
                <w:szCs w:val="20"/>
                <w:lang w:val="en-AU" w:eastAsia="en-US"/>
              </w:rPr>
              <w:t xml:space="preserve"> </w:t>
            </w:r>
            <w:r w:rsidRPr="00CB45B2">
              <w:rPr>
                <w:b/>
                <w:bCs/>
                <w:i/>
                <w:iCs/>
                <w:szCs w:val="20"/>
                <w:lang w:val="en-AU" w:eastAsia="en-US"/>
              </w:rPr>
              <w:t>conditions</w:t>
            </w:r>
            <w:r w:rsidRPr="00CB45B2">
              <w:rPr>
                <w:bCs/>
                <w:iCs/>
                <w:szCs w:val="20"/>
                <w:lang w:val="en-AU" w:eastAsia="en-US"/>
              </w:rPr>
              <w:t xml:space="preserve"> and in accordance with relevant standards and design intent.</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3.4</w:t>
            </w:r>
          </w:p>
        </w:tc>
        <w:tc>
          <w:tcPr>
            <w:tcW w:w="5386" w:type="dxa"/>
          </w:tcPr>
          <w:p w:rsidR="006109BB" w:rsidRPr="000829C8" w:rsidRDefault="006109BB" w:rsidP="006220D3">
            <w:pPr>
              <w:pStyle w:val="Bodycopy"/>
            </w:pPr>
            <w:r w:rsidRPr="00616846">
              <w:t>Construction sequencing and attendance of trades is identified to ensure efficient building processes.</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3.5</w:t>
            </w:r>
          </w:p>
        </w:tc>
        <w:tc>
          <w:tcPr>
            <w:tcW w:w="5386" w:type="dxa"/>
          </w:tcPr>
          <w:p w:rsidR="006109BB" w:rsidRPr="000829C8" w:rsidRDefault="006109BB" w:rsidP="006220D3">
            <w:pPr>
              <w:pStyle w:val="Bodycopy"/>
            </w:pPr>
            <w:r w:rsidRPr="00616846">
              <w:t>Design solutions are developed and sketched and/or documented using performance-based solutions.</w:t>
            </w:r>
          </w:p>
        </w:tc>
      </w:tr>
      <w:tr w:rsidR="006109BB" w:rsidRPr="00982853" w:rsidTr="00C35F00">
        <w:tc>
          <w:tcPr>
            <w:tcW w:w="426" w:type="dxa"/>
            <w:vMerge w:val="restart"/>
          </w:tcPr>
          <w:p w:rsidR="006109BB" w:rsidRPr="009F04FF" w:rsidRDefault="006109BB" w:rsidP="006220D3">
            <w:pPr>
              <w:pStyle w:val="Bodycopy"/>
              <w:rPr>
                <w:szCs w:val="20"/>
                <w:lang w:val="en-AU" w:eastAsia="en-US"/>
              </w:rPr>
            </w:pPr>
            <w:r>
              <w:rPr>
                <w:szCs w:val="20"/>
                <w:lang w:val="en-AU" w:eastAsia="en-US"/>
              </w:rPr>
              <w:t>4</w:t>
            </w:r>
          </w:p>
        </w:tc>
        <w:tc>
          <w:tcPr>
            <w:tcW w:w="2693" w:type="dxa"/>
            <w:vMerge w:val="restart"/>
          </w:tcPr>
          <w:p w:rsidR="006109BB" w:rsidRPr="000829C8" w:rsidRDefault="006109BB" w:rsidP="006220D3">
            <w:pPr>
              <w:pStyle w:val="Bodycopy"/>
            </w:pPr>
            <w:r w:rsidRPr="00616846">
              <w:t>Specify requirements for framing</w:t>
            </w:r>
          </w:p>
        </w:tc>
        <w:tc>
          <w:tcPr>
            <w:tcW w:w="567" w:type="dxa"/>
          </w:tcPr>
          <w:p w:rsidR="006109BB" w:rsidRPr="009F04FF" w:rsidRDefault="006109BB" w:rsidP="006220D3">
            <w:pPr>
              <w:pStyle w:val="Bodycopy"/>
              <w:rPr>
                <w:szCs w:val="20"/>
                <w:lang w:val="en-AU" w:eastAsia="en-US"/>
              </w:rPr>
            </w:pPr>
            <w:r>
              <w:rPr>
                <w:szCs w:val="20"/>
                <w:lang w:val="en-AU" w:eastAsia="en-US"/>
              </w:rPr>
              <w:t>4.1</w:t>
            </w:r>
          </w:p>
        </w:tc>
        <w:tc>
          <w:tcPr>
            <w:tcW w:w="5386" w:type="dxa"/>
          </w:tcPr>
          <w:p w:rsidR="006109BB" w:rsidRPr="009F04FF" w:rsidRDefault="006109BB" w:rsidP="006220D3">
            <w:pPr>
              <w:pStyle w:val="Bodycopy"/>
              <w:rPr>
                <w:szCs w:val="20"/>
                <w:lang w:val="en-AU" w:eastAsia="en-US"/>
              </w:rPr>
            </w:pPr>
            <w:r w:rsidRPr="00CB45B2">
              <w:rPr>
                <w:b/>
                <w:bCs/>
                <w:i/>
                <w:iCs/>
                <w:szCs w:val="20"/>
                <w:lang w:val="en-AU" w:eastAsia="en-US"/>
              </w:rPr>
              <w:t>Timber wall, floor and roof framing</w:t>
            </w:r>
            <w:r w:rsidRPr="00CB45B2">
              <w:rPr>
                <w:bCs/>
                <w:iCs/>
                <w:szCs w:val="20"/>
                <w:lang w:val="en-AU" w:eastAsia="en-US"/>
              </w:rPr>
              <w:t xml:space="preserve"> systems are designed and detailed in accordance with timber framing code and with consultation with engineer, </w:t>
            </w:r>
            <w:r w:rsidR="00763BCD">
              <w:rPr>
                <w:bCs/>
                <w:iCs/>
                <w:szCs w:val="20"/>
                <w:lang w:val="en-AU" w:eastAsia="en-US"/>
              </w:rPr>
              <w:br/>
            </w:r>
            <w:r w:rsidRPr="00CB45B2">
              <w:rPr>
                <w:bCs/>
                <w:iCs/>
                <w:szCs w:val="20"/>
                <w:lang w:val="en-AU" w:eastAsia="en-US"/>
              </w:rPr>
              <w:t>if required.</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4.2</w:t>
            </w:r>
          </w:p>
        </w:tc>
        <w:tc>
          <w:tcPr>
            <w:tcW w:w="5386" w:type="dxa"/>
          </w:tcPr>
          <w:p w:rsidR="006109BB" w:rsidRPr="009F04FF" w:rsidRDefault="006109BB" w:rsidP="006220D3">
            <w:pPr>
              <w:pStyle w:val="Bodycopy"/>
              <w:rPr>
                <w:szCs w:val="20"/>
                <w:lang w:val="en-AU" w:eastAsia="en-US"/>
              </w:rPr>
            </w:pPr>
            <w:r w:rsidRPr="00CB45B2">
              <w:rPr>
                <w:b/>
                <w:bCs/>
                <w:i/>
                <w:iCs/>
                <w:szCs w:val="20"/>
                <w:lang w:val="en-AU" w:eastAsia="en-US"/>
              </w:rPr>
              <w:t>Bracing and tie-down</w:t>
            </w:r>
            <w:r w:rsidRPr="00CB45B2">
              <w:rPr>
                <w:bCs/>
                <w:iCs/>
                <w:szCs w:val="20"/>
                <w:lang w:val="en-AU" w:eastAsia="en-US"/>
              </w:rPr>
              <w:t xml:space="preserve"> system is designed and detailed to meet structural requirements.</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4.3</w:t>
            </w:r>
          </w:p>
        </w:tc>
        <w:tc>
          <w:tcPr>
            <w:tcW w:w="5386" w:type="dxa"/>
          </w:tcPr>
          <w:p w:rsidR="006109BB" w:rsidRPr="009F04FF" w:rsidRDefault="006109BB" w:rsidP="006220D3">
            <w:pPr>
              <w:pStyle w:val="Bodycopy"/>
              <w:rPr>
                <w:szCs w:val="20"/>
                <w:lang w:val="en-AU" w:eastAsia="en-US"/>
              </w:rPr>
            </w:pPr>
            <w:r w:rsidRPr="00CB45B2">
              <w:rPr>
                <w:b/>
                <w:bCs/>
                <w:i/>
                <w:iCs/>
                <w:szCs w:val="20"/>
                <w:lang w:val="en-AU" w:eastAsia="en-US"/>
              </w:rPr>
              <w:t>Steel framing systems</w:t>
            </w:r>
            <w:r w:rsidRPr="00CB45B2">
              <w:rPr>
                <w:bCs/>
                <w:iCs/>
                <w:szCs w:val="20"/>
                <w:lang w:val="en-AU" w:eastAsia="en-US"/>
              </w:rPr>
              <w:t xml:space="preserve"> are identified and detailed in accordance with construction practices.</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4.4</w:t>
            </w:r>
          </w:p>
        </w:tc>
        <w:tc>
          <w:tcPr>
            <w:tcW w:w="5386" w:type="dxa"/>
          </w:tcPr>
          <w:p w:rsidR="006109BB" w:rsidRPr="009F04FF" w:rsidRDefault="006109BB" w:rsidP="006220D3">
            <w:pPr>
              <w:pStyle w:val="Bodycopy"/>
              <w:rPr>
                <w:szCs w:val="20"/>
                <w:lang w:val="en-AU" w:eastAsia="en-US"/>
              </w:rPr>
            </w:pPr>
            <w:r w:rsidRPr="00CB45B2">
              <w:rPr>
                <w:szCs w:val="20"/>
                <w:lang w:val="en-AU" w:eastAsia="en-US"/>
              </w:rPr>
              <w:t>Framing requirements, including all fixings and materials are specified and details documented.</w:t>
            </w:r>
          </w:p>
        </w:tc>
      </w:tr>
    </w:tbl>
    <w:p w:rsidR="00763BCD" w:rsidRDefault="00763BCD" w:rsidP="00763BCD">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763BCD" w:rsidRPr="009F04FF" w:rsidTr="00D11AB0">
        <w:tc>
          <w:tcPr>
            <w:tcW w:w="3119" w:type="dxa"/>
            <w:gridSpan w:val="2"/>
          </w:tcPr>
          <w:p w:rsidR="00763BCD" w:rsidRPr="009F04FF" w:rsidRDefault="00763BCD" w:rsidP="000C6819">
            <w:pPr>
              <w:pStyle w:val="SectionCsubsection"/>
            </w:pPr>
            <w:r w:rsidRPr="009F04FF">
              <w:lastRenderedPageBreak/>
              <w:t>ELEMENT</w:t>
            </w:r>
          </w:p>
        </w:tc>
        <w:tc>
          <w:tcPr>
            <w:tcW w:w="5953" w:type="dxa"/>
            <w:gridSpan w:val="2"/>
          </w:tcPr>
          <w:p w:rsidR="00763BCD" w:rsidRPr="009F04FF" w:rsidRDefault="00763BCD" w:rsidP="000C6819">
            <w:pPr>
              <w:pStyle w:val="SectionCsubsection"/>
            </w:pPr>
            <w:r w:rsidRPr="009F04FF">
              <w:t>PERFORMANCE CRITERIA</w:t>
            </w:r>
          </w:p>
        </w:tc>
      </w:tr>
      <w:tr w:rsidR="006109BB" w:rsidRPr="00982853" w:rsidTr="00C35F00">
        <w:tc>
          <w:tcPr>
            <w:tcW w:w="426" w:type="dxa"/>
            <w:vMerge w:val="restart"/>
          </w:tcPr>
          <w:p w:rsidR="006109BB" w:rsidRPr="009F04FF" w:rsidRDefault="006109BB" w:rsidP="006220D3">
            <w:pPr>
              <w:pStyle w:val="Bodycopy"/>
              <w:rPr>
                <w:szCs w:val="20"/>
                <w:lang w:val="en-AU" w:eastAsia="en-US"/>
              </w:rPr>
            </w:pPr>
            <w:r>
              <w:rPr>
                <w:szCs w:val="20"/>
                <w:lang w:val="en-AU" w:eastAsia="en-US"/>
              </w:rPr>
              <w:t>5</w:t>
            </w:r>
          </w:p>
        </w:tc>
        <w:tc>
          <w:tcPr>
            <w:tcW w:w="2693" w:type="dxa"/>
            <w:vMerge w:val="restart"/>
          </w:tcPr>
          <w:p w:rsidR="006109BB" w:rsidRPr="000829C8" w:rsidRDefault="006109BB" w:rsidP="006220D3">
            <w:pPr>
              <w:pStyle w:val="Bodycopy"/>
            </w:pPr>
            <w:r w:rsidRPr="002971F8">
              <w:t>Specify requirements for masonry</w:t>
            </w:r>
          </w:p>
        </w:tc>
        <w:tc>
          <w:tcPr>
            <w:tcW w:w="567" w:type="dxa"/>
          </w:tcPr>
          <w:p w:rsidR="006109BB" w:rsidRPr="009F04FF" w:rsidRDefault="006109BB" w:rsidP="006220D3">
            <w:pPr>
              <w:pStyle w:val="Bodycopy"/>
              <w:rPr>
                <w:szCs w:val="20"/>
                <w:lang w:val="en-AU" w:eastAsia="en-US"/>
              </w:rPr>
            </w:pPr>
            <w:r>
              <w:rPr>
                <w:szCs w:val="20"/>
                <w:lang w:val="en-AU" w:eastAsia="en-US"/>
              </w:rPr>
              <w:t>5.1</w:t>
            </w:r>
          </w:p>
        </w:tc>
        <w:tc>
          <w:tcPr>
            <w:tcW w:w="5386" w:type="dxa"/>
          </w:tcPr>
          <w:p w:rsidR="006109BB" w:rsidRPr="009F04FF" w:rsidRDefault="006109BB" w:rsidP="006220D3">
            <w:pPr>
              <w:pStyle w:val="Bodycopy"/>
              <w:rPr>
                <w:szCs w:val="20"/>
                <w:lang w:val="en-AU" w:eastAsia="en-US"/>
              </w:rPr>
            </w:pPr>
            <w:r w:rsidRPr="00CB45B2">
              <w:rPr>
                <w:b/>
                <w:bCs/>
                <w:i/>
                <w:iCs/>
                <w:szCs w:val="20"/>
                <w:lang w:val="en-AU" w:eastAsia="en-US"/>
              </w:rPr>
              <w:t>Unreinforced and reinforced masonry systems</w:t>
            </w:r>
            <w:r w:rsidRPr="00CB45B2">
              <w:rPr>
                <w:bCs/>
                <w:iCs/>
                <w:szCs w:val="20"/>
                <w:lang w:val="en-AU" w:eastAsia="en-US"/>
              </w:rPr>
              <w:t xml:space="preserve"> are identified and detailed for the construction of internal and external walls in compliance with the relevant legislation.</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5.2</w:t>
            </w:r>
          </w:p>
        </w:tc>
        <w:tc>
          <w:tcPr>
            <w:tcW w:w="5386" w:type="dxa"/>
          </w:tcPr>
          <w:p w:rsidR="006109BB" w:rsidRPr="009F04FF" w:rsidRDefault="006109BB" w:rsidP="006220D3">
            <w:pPr>
              <w:pStyle w:val="Bodycopy"/>
              <w:rPr>
                <w:szCs w:val="20"/>
                <w:lang w:val="en-AU" w:eastAsia="en-US"/>
              </w:rPr>
            </w:pPr>
            <w:r w:rsidRPr="00CB45B2">
              <w:rPr>
                <w:bCs/>
                <w:iCs/>
                <w:szCs w:val="20"/>
                <w:lang w:val="en-AU" w:eastAsia="en-US"/>
              </w:rPr>
              <w:t xml:space="preserve">Details of </w:t>
            </w:r>
            <w:r w:rsidRPr="00CB45B2">
              <w:rPr>
                <w:b/>
                <w:bCs/>
                <w:i/>
                <w:iCs/>
                <w:szCs w:val="20"/>
                <w:lang w:val="en-AU" w:eastAsia="en-US"/>
              </w:rPr>
              <w:t>weatherproofing</w:t>
            </w:r>
            <w:r w:rsidRPr="00CB45B2">
              <w:rPr>
                <w:bCs/>
                <w:iCs/>
                <w:szCs w:val="20"/>
                <w:lang w:val="en-AU" w:eastAsia="en-US"/>
              </w:rPr>
              <w:t xml:space="preserve"> are indicated to meet relevant Australian Standards.</w:t>
            </w:r>
          </w:p>
        </w:tc>
      </w:tr>
      <w:tr w:rsidR="006109BB" w:rsidRPr="00982853" w:rsidTr="00C35F00">
        <w:tc>
          <w:tcPr>
            <w:tcW w:w="426" w:type="dxa"/>
            <w:vMerge w:val="restart"/>
          </w:tcPr>
          <w:p w:rsidR="006109BB" w:rsidRPr="009F04FF" w:rsidRDefault="006109BB" w:rsidP="006220D3">
            <w:pPr>
              <w:pStyle w:val="Bodycopy"/>
              <w:rPr>
                <w:szCs w:val="20"/>
                <w:lang w:val="en-AU" w:eastAsia="en-US"/>
              </w:rPr>
            </w:pPr>
            <w:r>
              <w:rPr>
                <w:szCs w:val="20"/>
                <w:lang w:val="en-AU" w:eastAsia="en-US"/>
              </w:rPr>
              <w:t>6</w:t>
            </w:r>
          </w:p>
        </w:tc>
        <w:tc>
          <w:tcPr>
            <w:tcW w:w="2693" w:type="dxa"/>
            <w:vMerge w:val="restart"/>
          </w:tcPr>
          <w:p w:rsidR="006109BB" w:rsidRPr="000829C8" w:rsidRDefault="006109BB" w:rsidP="006220D3">
            <w:pPr>
              <w:pStyle w:val="Bodycopy"/>
            </w:pPr>
            <w:r w:rsidRPr="002971F8">
              <w:t>Specify requirements for safety, health and amenity</w:t>
            </w:r>
          </w:p>
        </w:tc>
        <w:tc>
          <w:tcPr>
            <w:tcW w:w="567" w:type="dxa"/>
          </w:tcPr>
          <w:p w:rsidR="006109BB" w:rsidRPr="009F04FF" w:rsidRDefault="006109BB" w:rsidP="006220D3">
            <w:pPr>
              <w:pStyle w:val="Bodycopy"/>
              <w:rPr>
                <w:szCs w:val="20"/>
                <w:lang w:val="en-AU" w:eastAsia="en-US"/>
              </w:rPr>
            </w:pPr>
            <w:r>
              <w:rPr>
                <w:szCs w:val="20"/>
                <w:lang w:val="en-AU" w:eastAsia="en-US"/>
              </w:rPr>
              <w:t>6.1</w:t>
            </w:r>
          </w:p>
        </w:tc>
        <w:tc>
          <w:tcPr>
            <w:tcW w:w="5386" w:type="dxa"/>
          </w:tcPr>
          <w:p w:rsidR="006109BB" w:rsidRPr="009F04FF" w:rsidRDefault="006109BB" w:rsidP="006220D3">
            <w:pPr>
              <w:pStyle w:val="Bodycopy"/>
              <w:rPr>
                <w:szCs w:val="20"/>
                <w:lang w:val="en-AU" w:eastAsia="en-US"/>
              </w:rPr>
            </w:pPr>
            <w:r w:rsidRPr="00CB45B2">
              <w:rPr>
                <w:b/>
                <w:bCs/>
                <w:i/>
                <w:iCs/>
                <w:szCs w:val="20"/>
                <w:lang w:val="en-AU" w:eastAsia="en-US"/>
              </w:rPr>
              <w:t>Statutory requirements for fire separation</w:t>
            </w:r>
            <w:r w:rsidRPr="00CB45B2">
              <w:rPr>
                <w:bCs/>
                <w:iCs/>
                <w:szCs w:val="20"/>
                <w:lang w:val="en-AU" w:eastAsia="en-US"/>
              </w:rPr>
              <w:t xml:space="preserve"> are researched and incorporated into design to provide separation and means of escape, in compliance with the relevant legislation.</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6.2</w:t>
            </w:r>
          </w:p>
        </w:tc>
        <w:tc>
          <w:tcPr>
            <w:tcW w:w="5386" w:type="dxa"/>
          </w:tcPr>
          <w:p w:rsidR="006109BB" w:rsidRPr="000829C8" w:rsidRDefault="006109BB" w:rsidP="006220D3">
            <w:pPr>
              <w:pStyle w:val="Bodycopy"/>
            </w:pPr>
            <w:r w:rsidRPr="002971F8">
              <w:t>Wet area materials and sealing of wall and flooring junctions are specified and details documented.</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6.3</w:t>
            </w:r>
          </w:p>
        </w:tc>
        <w:tc>
          <w:tcPr>
            <w:tcW w:w="5386" w:type="dxa"/>
          </w:tcPr>
          <w:p w:rsidR="006109BB" w:rsidRPr="000829C8" w:rsidRDefault="006109BB" w:rsidP="006220D3">
            <w:pPr>
              <w:pStyle w:val="Bodycopy"/>
            </w:pPr>
            <w:r w:rsidRPr="002971F8">
              <w:t>Facilities and room heights are designed and documented in accordance with the relevant legislation.</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6.4</w:t>
            </w:r>
          </w:p>
        </w:tc>
        <w:tc>
          <w:tcPr>
            <w:tcW w:w="5386" w:type="dxa"/>
          </w:tcPr>
          <w:p w:rsidR="006109BB" w:rsidRPr="000829C8" w:rsidRDefault="006109BB" w:rsidP="006220D3">
            <w:pPr>
              <w:pStyle w:val="Bodycopy"/>
            </w:pPr>
            <w:r w:rsidRPr="002971F8">
              <w:t>Opportunities for natural light and ventilation are considered and mechanical air handling systems for heating, cooling and ventilation are selected on the basis of efficiency and performance.</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6.5</w:t>
            </w:r>
          </w:p>
        </w:tc>
        <w:tc>
          <w:tcPr>
            <w:tcW w:w="5386" w:type="dxa"/>
          </w:tcPr>
          <w:p w:rsidR="006109BB" w:rsidRPr="000829C8" w:rsidRDefault="006109BB" w:rsidP="006220D3">
            <w:pPr>
              <w:pStyle w:val="Bodycopy"/>
            </w:pPr>
            <w:r w:rsidRPr="002971F8">
              <w:t>Sound insulation materials are selected for sound transmission for walls and penetrations and in accordance with the relevant legislation.</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6.6</w:t>
            </w:r>
          </w:p>
        </w:tc>
        <w:tc>
          <w:tcPr>
            <w:tcW w:w="5386" w:type="dxa"/>
          </w:tcPr>
          <w:p w:rsidR="006109BB" w:rsidRPr="009F04FF" w:rsidRDefault="006109BB" w:rsidP="006220D3">
            <w:pPr>
              <w:pStyle w:val="Bodycopy"/>
              <w:rPr>
                <w:szCs w:val="20"/>
                <w:lang w:val="en-AU" w:eastAsia="en-US"/>
              </w:rPr>
            </w:pPr>
            <w:r w:rsidRPr="00CB45B2">
              <w:rPr>
                <w:bCs/>
                <w:iCs/>
                <w:szCs w:val="20"/>
                <w:lang w:val="en-AU" w:eastAsia="en-US"/>
              </w:rPr>
              <w:t xml:space="preserve">The provisions for </w:t>
            </w:r>
            <w:r w:rsidRPr="00CB45B2">
              <w:rPr>
                <w:b/>
                <w:bCs/>
                <w:i/>
                <w:iCs/>
                <w:szCs w:val="20"/>
                <w:lang w:val="en-AU" w:eastAsia="en-US"/>
              </w:rPr>
              <w:t>safe movement and access</w:t>
            </w:r>
            <w:r w:rsidRPr="00CB45B2">
              <w:rPr>
                <w:bCs/>
                <w:iCs/>
                <w:szCs w:val="20"/>
                <w:lang w:val="en-AU" w:eastAsia="en-US"/>
              </w:rPr>
              <w:t>, including disabled access, are designed in accordance with the relevant legislation.</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0829C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6.7</w:t>
            </w:r>
          </w:p>
        </w:tc>
        <w:tc>
          <w:tcPr>
            <w:tcW w:w="5386" w:type="dxa"/>
          </w:tcPr>
          <w:p w:rsidR="006109BB" w:rsidRPr="002971F8" w:rsidRDefault="006109BB" w:rsidP="006220D3">
            <w:pPr>
              <w:pStyle w:val="Bodycopy"/>
            </w:pPr>
            <w:r w:rsidRPr="002971F8">
              <w:t>Building insulation levels, glazing requirements and ventilation are analysed to determine energy usage.</w:t>
            </w:r>
          </w:p>
        </w:tc>
      </w:tr>
      <w:tr w:rsidR="006109BB" w:rsidRPr="00982853" w:rsidTr="00C35F00">
        <w:tc>
          <w:tcPr>
            <w:tcW w:w="426" w:type="dxa"/>
            <w:vMerge w:val="restart"/>
          </w:tcPr>
          <w:p w:rsidR="006109BB" w:rsidRPr="009F04FF" w:rsidRDefault="006109BB" w:rsidP="006220D3">
            <w:pPr>
              <w:pStyle w:val="Bodycopy"/>
              <w:rPr>
                <w:szCs w:val="20"/>
                <w:lang w:val="en-AU" w:eastAsia="en-US"/>
              </w:rPr>
            </w:pPr>
            <w:r>
              <w:rPr>
                <w:szCs w:val="20"/>
                <w:lang w:val="en-AU" w:eastAsia="en-US"/>
              </w:rPr>
              <w:t>7</w:t>
            </w:r>
          </w:p>
        </w:tc>
        <w:tc>
          <w:tcPr>
            <w:tcW w:w="2693" w:type="dxa"/>
            <w:vMerge w:val="restart"/>
          </w:tcPr>
          <w:p w:rsidR="006109BB" w:rsidRPr="000829C8" w:rsidRDefault="006109BB" w:rsidP="006220D3">
            <w:pPr>
              <w:pStyle w:val="Bodycopy"/>
            </w:pPr>
            <w:r w:rsidRPr="002971F8">
              <w:t>Specify requirements for finishes and services</w:t>
            </w:r>
          </w:p>
        </w:tc>
        <w:tc>
          <w:tcPr>
            <w:tcW w:w="567" w:type="dxa"/>
          </w:tcPr>
          <w:p w:rsidR="006109BB" w:rsidRPr="009F04FF" w:rsidRDefault="006109BB" w:rsidP="006220D3">
            <w:pPr>
              <w:pStyle w:val="Bodycopy"/>
              <w:rPr>
                <w:szCs w:val="20"/>
                <w:lang w:val="en-AU" w:eastAsia="en-US"/>
              </w:rPr>
            </w:pPr>
            <w:r>
              <w:rPr>
                <w:szCs w:val="20"/>
                <w:lang w:val="en-AU" w:eastAsia="en-US"/>
              </w:rPr>
              <w:t>7.1</w:t>
            </w:r>
          </w:p>
        </w:tc>
        <w:tc>
          <w:tcPr>
            <w:tcW w:w="5386" w:type="dxa"/>
          </w:tcPr>
          <w:p w:rsidR="006109BB" w:rsidRPr="002971F8" w:rsidRDefault="006109BB" w:rsidP="006220D3">
            <w:pPr>
              <w:pStyle w:val="Bodycopy"/>
            </w:pPr>
            <w:r w:rsidRPr="002971F8">
              <w:t>Details for claddings, linings, finishes and coatings are specified in accordance with the relevant legislation.</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2971F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7.2</w:t>
            </w:r>
          </w:p>
        </w:tc>
        <w:tc>
          <w:tcPr>
            <w:tcW w:w="5386" w:type="dxa"/>
          </w:tcPr>
          <w:p w:rsidR="006109BB" w:rsidRPr="009F04FF" w:rsidRDefault="006109BB" w:rsidP="006220D3">
            <w:pPr>
              <w:pStyle w:val="Bodycopy"/>
              <w:rPr>
                <w:szCs w:val="20"/>
                <w:lang w:val="en-AU" w:eastAsia="en-US"/>
              </w:rPr>
            </w:pPr>
            <w:r w:rsidRPr="00CB45B2">
              <w:rPr>
                <w:b/>
                <w:bCs/>
                <w:i/>
                <w:iCs/>
                <w:szCs w:val="20"/>
                <w:lang w:val="en-AU" w:eastAsia="en-US"/>
              </w:rPr>
              <w:t>Joinery fabrication and installations</w:t>
            </w:r>
            <w:r w:rsidRPr="00CB45B2">
              <w:rPr>
                <w:bCs/>
                <w:iCs/>
                <w:szCs w:val="20"/>
                <w:lang w:val="en-AU" w:eastAsia="en-US"/>
              </w:rPr>
              <w:t xml:space="preserve"> are selected and details of materials and finishes are documented.</w:t>
            </w:r>
          </w:p>
        </w:tc>
      </w:tr>
      <w:tr w:rsidR="006109BB" w:rsidRPr="00982853" w:rsidTr="00C35F00">
        <w:tc>
          <w:tcPr>
            <w:tcW w:w="426" w:type="dxa"/>
            <w:vMerge/>
          </w:tcPr>
          <w:p w:rsidR="006109BB" w:rsidRPr="009F04FF" w:rsidRDefault="006109BB" w:rsidP="006220D3">
            <w:pPr>
              <w:pStyle w:val="Bodycopy"/>
              <w:rPr>
                <w:szCs w:val="20"/>
                <w:lang w:val="en-AU" w:eastAsia="en-US"/>
              </w:rPr>
            </w:pPr>
          </w:p>
        </w:tc>
        <w:tc>
          <w:tcPr>
            <w:tcW w:w="2693" w:type="dxa"/>
            <w:vMerge/>
          </w:tcPr>
          <w:p w:rsidR="006109BB" w:rsidRPr="002971F8" w:rsidRDefault="006109BB" w:rsidP="006220D3">
            <w:pPr>
              <w:pStyle w:val="Bodycopy"/>
            </w:pPr>
          </w:p>
        </w:tc>
        <w:tc>
          <w:tcPr>
            <w:tcW w:w="567" w:type="dxa"/>
          </w:tcPr>
          <w:p w:rsidR="006109BB" w:rsidRPr="009F04FF" w:rsidRDefault="006109BB" w:rsidP="006220D3">
            <w:pPr>
              <w:pStyle w:val="Bodycopy"/>
              <w:rPr>
                <w:szCs w:val="20"/>
                <w:lang w:val="en-AU" w:eastAsia="en-US"/>
              </w:rPr>
            </w:pPr>
            <w:r>
              <w:rPr>
                <w:szCs w:val="20"/>
                <w:lang w:val="en-AU" w:eastAsia="en-US"/>
              </w:rPr>
              <w:t>7.3</w:t>
            </w:r>
          </w:p>
        </w:tc>
        <w:tc>
          <w:tcPr>
            <w:tcW w:w="5386" w:type="dxa"/>
          </w:tcPr>
          <w:p w:rsidR="006109BB" w:rsidRPr="009F04FF" w:rsidRDefault="006109BB" w:rsidP="006220D3">
            <w:pPr>
              <w:pStyle w:val="Bodycopy"/>
              <w:rPr>
                <w:szCs w:val="20"/>
                <w:lang w:val="en-AU" w:eastAsia="en-US"/>
              </w:rPr>
            </w:pPr>
            <w:r w:rsidRPr="00CB45B2">
              <w:rPr>
                <w:bCs/>
                <w:szCs w:val="20"/>
                <w:lang w:val="en-AU" w:eastAsia="en-US"/>
              </w:rPr>
              <w:t xml:space="preserve">Provisions for the installation and connection of </w:t>
            </w:r>
            <w:r w:rsidRPr="00CB45B2">
              <w:rPr>
                <w:b/>
                <w:bCs/>
                <w:i/>
                <w:szCs w:val="20"/>
                <w:lang w:val="en-AU" w:eastAsia="en-US"/>
              </w:rPr>
              <w:t>services</w:t>
            </w:r>
            <w:r w:rsidRPr="00CB45B2">
              <w:rPr>
                <w:bCs/>
                <w:szCs w:val="20"/>
                <w:lang w:val="en-AU" w:eastAsia="en-US"/>
              </w:rPr>
              <w:t xml:space="preserve"> are specified in accordance with the relevant legislation.</w:t>
            </w:r>
          </w:p>
        </w:tc>
      </w:tr>
    </w:tbl>
    <w:p w:rsidR="00763BCD" w:rsidRDefault="00763BCD" w:rsidP="006109BB"/>
    <w:p w:rsidR="006109BB" w:rsidRDefault="00763BCD" w:rsidP="006109BB">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109BB" w:rsidRPr="001214B1" w:rsidTr="00D11AB0">
        <w:tc>
          <w:tcPr>
            <w:tcW w:w="9072" w:type="dxa"/>
            <w:shd w:val="clear" w:color="auto" w:fill="auto"/>
          </w:tcPr>
          <w:p w:rsidR="006109BB" w:rsidRPr="009F04FF" w:rsidRDefault="006109BB" w:rsidP="006220D3">
            <w:pPr>
              <w:pStyle w:val="SectionCsubsection"/>
            </w:pPr>
            <w:r w:rsidRPr="009F04FF">
              <w:lastRenderedPageBreak/>
              <w:t>REQUIRED SKILLS AND KNOWLEDGE</w:t>
            </w:r>
          </w:p>
        </w:tc>
      </w:tr>
      <w:tr w:rsidR="006109BB" w:rsidRPr="001214B1" w:rsidTr="00D11AB0">
        <w:tc>
          <w:tcPr>
            <w:tcW w:w="9072" w:type="dxa"/>
            <w:shd w:val="clear" w:color="auto" w:fill="auto"/>
          </w:tcPr>
          <w:p w:rsidR="006109BB" w:rsidRPr="009F04FF" w:rsidRDefault="006109BB" w:rsidP="006220D3">
            <w:pPr>
              <w:pStyle w:val="Unitexplanatorytext"/>
            </w:pPr>
            <w:r w:rsidRPr="009F04FF">
              <w:t>This describes the essential skills and knowledge and their level, required for this unit.</w:t>
            </w:r>
          </w:p>
        </w:tc>
      </w:tr>
      <w:tr w:rsidR="006109BB" w:rsidRPr="001214B1" w:rsidTr="00D11AB0">
        <w:tc>
          <w:tcPr>
            <w:tcW w:w="9072" w:type="dxa"/>
            <w:shd w:val="clear" w:color="auto" w:fill="auto"/>
          </w:tcPr>
          <w:p w:rsidR="006109BB" w:rsidRDefault="006109BB" w:rsidP="007551B1">
            <w:pPr>
              <w:spacing w:before="120"/>
              <w:rPr>
                <w:rStyle w:val="Strong"/>
              </w:rPr>
            </w:pPr>
            <w:r w:rsidRPr="00246B69">
              <w:rPr>
                <w:rStyle w:val="Strong"/>
              </w:rPr>
              <w:t>Required skills:</w:t>
            </w:r>
          </w:p>
          <w:p w:rsidR="006109BB" w:rsidRPr="00FA20CC" w:rsidRDefault="006109BB" w:rsidP="00FA20CC">
            <w:pPr>
              <w:pStyle w:val="ListBullet"/>
              <w:spacing w:before="80" w:after="80"/>
              <w:ind w:left="318" w:hanging="318"/>
              <w:rPr>
                <w:lang w:val="en-AU"/>
              </w:rPr>
            </w:pPr>
            <w:r w:rsidRPr="00FA20CC">
              <w:rPr>
                <w:lang w:val="en-AU"/>
              </w:rPr>
              <w:t>Communication skills to:</w:t>
            </w:r>
          </w:p>
          <w:p w:rsidR="006109BB" w:rsidRPr="00FA20CC" w:rsidRDefault="006109BB" w:rsidP="00FA20CC">
            <w:pPr>
              <w:pStyle w:val="ListBulletReqS2"/>
              <w:spacing w:before="0" w:after="80"/>
              <w:ind w:left="641" w:hanging="323"/>
              <w:contextualSpacing w:val="0"/>
              <w:rPr>
                <w:lang w:val="en-AU"/>
              </w:rPr>
            </w:pPr>
            <w:r w:rsidRPr="00FA20CC">
              <w:rPr>
                <w:lang w:val="en-AU"/>
              </w:rPr>
              <w:t>enable clear and direct communication, using questioning to identify and confirm requirements and share information with internal and external personnel, where required</w:t>
            </w:r>
          </w:p>
          <w:p w:rsidR="006109BB" w:rsidRPr="00FA20CC" w:rsidRDefault="006109BB" w:rsidP="00FA20CC">
            <w:pPr>
              <w:pStyle w:val="ListBulletReqS2"/>
              <w:spacing w:before="0" w:after="80"/>
              <w:ind w:left="641" w:hanging="323"/>
              <w:contextualSpacing w:val="0"/>
              <w:rPr>
                <w:lang w:val="en-AU"/>
              </w:rPr>
            </w:pPr>
            <w:r w:rsidRPr="00FA20CC">
              <w:rPr>
                <w:lang w:val="en-AU"/>
              </w:rPr>
              <w:t>read and interpret:</w:t>
            </w:r>
          </w:p>
          <w:p w:rsidR="006109BB" w:rsidRDefault="006109BB" w:rsidP="006C37ED">
            <w:pPr>
              <w:pStyle w:val="ListBulletreqS3"/>
              <w:numPr>
                <w:ilvl w:val="0"/>
                <w:numId w:val="14"/>
              </w:numPr>
              <w:spacing w:before="0" w:after="80"/>
              <w:ind w:left="998" w:hanging="357"/>
              <w:contextualSpacing w:val="0"/>
            </w:pPr>
            <w:r>
              <w:t>construction drawings and specifications</w:t>
            </w:r>
          </w:p>
          <w:p w:rsidR="006109BB" w:rsidRDefault="006109BB" w:rsidP="006C37ED">
            <w:pPr>
              <w:pStyle w:val="ListBulletreqS3"/>
              <w:numPr>
                <w:ilvl w:val="0"/>
                <w:numId w:val="14"/>
              </w:numPr>
              <w:spacing w:before="0" w:after="80"/>
              <w:ind w:left="998" w:hanging="357"/>
              <w:contextualSpacing w:val="0"/>
            </w:pPr>
            <w:r>
              <w:t>state regulatory authority requirements</w:t>
            </w:r>
          </w:p>
          <w:p w:rsidR="006109BB" w:rsidRDefault="006109BB" w:rsidP="006C37ED">
            <w:pPr>
              <w:pStyle w:val="ListBulletreqS3"/>
              <w:numPr>
                <w:ilvl w:val="0"/>
                <w:numId w:val="14"/>
              </w:numPr>
              <w:spacing w:before="0" w:after="80"/>
              <w:ind w:left="998" w:hanging="357"/>
              <w:contextualSpacing w:val="0"/>
            </w:pPr>
            <w:r>
              <w:t>Australian Standards</w:t>
            </w:r>
          </w:p>
          <w:p w:rsidR="006109BB" w:rsidRDefault="006109BB" w:rsidP="006C37ED">
            <w:pPr>
              <w:pStyle w:val="ListBulletreqS3"/>
              <w:numPr>
                <w:ilvl w:val="0"/>
                <w:numId w:val="14"/>
              </w:numPr>
              <w:spacing w:before="0" w:after="80"/>
              <w:ind w:left="998" w:hanging="357"/>
              <w:contextualSpacing w:val="0"/>
            </w:pPr>
            <w:r>
              <w:t>relevant sections of the BCA</w:t>
            </w:r>
          </w:p>
          <w:p w:rsidR="006109BB" w:rsidRDefault="006109BB" w:rsidP="006C37ED">
            <w:pPr>
              <w:pStyle w:val="ListBulletreqS3"/>
              <w:numPr>
                <w:ilvl w:val="0"/>
                <w:numId w:val="14"/>
              </w:numPr>
              <w:spacing w:before="0" w:after="80"/>
              <w:ind w:left="998" w:hanging="357"/>
              <w:contextualSpacing w:val="0"/>
            </w:pPr>
            <w:r>
              <w:t>relevant legislation</w:t>
            </w:r>
          </w:p>
          <w:p w:rsidR="006109BB" w:rsidRPr="00FA20CC" w:rsidRDefault="006109BB" w:rsidP="00FA20CC">
            <w:pPr>
              <w:pStyle w:val="ListBulletReqS2"/>
              <w:spacing w:before="0" w:after="80"/>
              <w:ind w:left="641" w:hanging="323"/>
              <w:contextualSpacing w:val="0"/>
              <w:rPr>
                <w:lang w:val="en-AU"/>
              </w:rPr>
            </w:pPr>
            <w:r w:rsidRPr="00FA20CC">
              <w:rPr>
                <w:lang w:val="en-AU"/>
              </w:rPr>
              <w:t>use language, terminology and concepts appropriate to industry conventions</w:t>
            </w:r>
          </w:p>
          <w:p w:rsidR="006109BB" w:rsidRPr="00FA20CC" w:rsidRDefault="006109BB" w:rsidP="00FA20CC">
            <w:pPr>
              <w:pStyle w:val="ListBullet"/>
              <w:spacing w:before="80" w:after="80"/>
              <w:ind w:left="318" w:hanging="318"/>
              <w:rPr>
                <w:lang w:val="en-AU"/>
              </w:rPr>
            </w:pPr>
            <w:r w:rsidRPr="00FA20CC">
              <w:rPr>
                <w:lang w:val="en-AU"/>
              </w:rPr>
              <w:t>Written skills to:</w:t>
            </w:r>
          </w:p>
          <w:p w:rsidR="006109BB" w:rsidRPr="00FA20CC" w:rsidRDefault="006109BB" w:rsidP="00FA20CC">
            <w:pPr>
              <w:pStyle w:val="ListBulletReqS2"/>
              <w:spacing w:before="0" w:after="80"/>
              <w:ind w:left="641" w:hanging="323"/>
              <w:contextualSpacing w:val="0"/>
              <w:rPr>
                <w:lang w:val="en-AU"/>
              </w:rPr>
            </w:pPr>
            <w:r w:rsidRPr="00FA20CC">
              <w:rPr>
                <w:lang w:val="en-AU"/>
              </w:rPr>
              <w:t>accurately document construction specifications</w:t>
            </w:r>
          </w:p>
          <w:p w:rsidR="006109BB" w:rsidRPr="00FA20CC" w:rsidRDefault="006109BB" w:rsidP="00FA20CC">
            <w:pPr>
              <w:pStyle w:val="ListBulletReqS2"/>
              <w:spacing w:before="0" w:after="80"/>
              <w:ind w:left="641" w:hanging="323"/>
              <w:contextualSpacing w:val="0"/>
              <w:rPr>
                <w:lang w:val="en-AU"/>
              </w:rPr>
            </w:pPr>
            <w:r w:rsidRPr="00FA20CC">
              <w:rPr>
                <w:lang w:val="en-AU"/>
              </w:rPr>
              <w:t>prepare documentation to an accepted industry standard</w:t>
            </w:r>
          </w:p>
          <w:p w:rsidR="006109BB" w:rsidRPr="00FA20CC" w:rsidRDefault="006109BB" w:rsidP="00FA20CC">
            <w:pPr>
              <w:pStyle w:val="ListBulletReqS2"/>
              <w:spacing w:before="0" w:after="80"/>
              <w:ind w:left="641" w:hanging="323"/>
              <w:contextualSpacing w:val="0"/>
              <w:rPr>
                <w:lang w:val="en-AU"/>
              </w:rPr>
            </w:pPr>
            <w:r w:rsidRPr="00FA20CC">
              <w:rPr>
                <w:lang w:val="en-AU"/>
              </w:rPr>
              <w:t>document construction specifications to mitigate project risks</w:t>
            </w:r>
          </w:p>
          <w:p w:rsidR="006109BB" w:rsidRPr="00FA20CC" w:rsidRDefault="006109BB" w:rsidP="00FA20CC">
            <w:pPr>
              <w:pStyle w:val="ListBullet"/>
              <w:spacing w:before="80" w:after="80"/>
              <w:ind w:left="318" w:hanging="318"/>
              <w:rPr>
                <w:lang w:val="en-AU"/>
              </w:rPr>
            </w:pPr>
            <w:r w:rsidRPr="00FA20CC">
              <w:rPr>
                <w:lang w:val="en-AU"/>
              </w:rPr>
              <w:t>Numeracy skills to apply measurements and calculations to construction systems</w:t>
            </w:r>
          </w:p>
          <w:p w:rsidR="006109BB" w:rsidRPr="00FA20CC" w:rsidRDefault="006109BB" w:rsidP="00FA20CC">
            <w:pPr>
              <w:pStyle w:val="ListBullet"/>
              <w:spacing w:before="80" w:after="80"/>
              <w:ind w:left="318" w:hanging="318"/>
              <w:rPr>
                <w:lang w:val="en-AU"/>
              </w:rPr>
            </w:pPr>
            <w:r w:rsidRPr="00FA20CC">
              <w:rPr>
                <w:lang w:val="en-AU"/>
              </w:rPr>
              <w:t xml:space="preserve">Problem solving skills to: </w:t>
            </w:r>
          </w:p>
          <w:p w:rsidR="006109BB" w:rsidRPr="00FA20CC" w:rsidRDefault="006109BB" w:rsidP="00FA20CC">
            <w:pPr>
              <w:pStyle w:val="ListBulletReqS2"/>
              <w:spacing w:before="0" w:after="80"/>
              <w:ind w:left="641" w:hanging="323"/>
              <w:contextualSpacing w:val="0"/>
              <w:rPr>
                <w:lang w:val="en-AU"/>
              </w:rPr>
            </w:pPr>
            <w:r w:rsidRPr="00FA20CC">
              <w:rPr>
                <w:lang w:val="en-AU"/>
              </w:rPr>
              <w:t>interpret relevant legislation for the design and construction of a residential building</w:t>
            </w:r>
          </w:p>
          <w:p w:rsidR="006109BB" w:rsidRPr="00FA20CC" w:rsidRDefault="006109BB" w:rsidP="00FA20CC">
            <w:pPr>
              <w:pStyle w:val="ListBulletReqS2"/>
              <w:spacing w:before="0" w:after="80"/>
              <w:ind w:left="641" w:hanging="323"/>
              <w:contextualSpacing w:val="0"/>
              <w:rPr>
                <w:lang w:val="en-AU"/>
              </w:rPr>
            </w:pPr>
            <w:r w:rsidRPr="00FA20CC">
              <w:rPr>
                <w:lang w:val="en-AU"/>
              </w:rPr>
              <w:t>apply construction techniques and methodologies to the intent of the design</w:t>
            </w:r>
          </w:p>
          <w:p w:rsidR="006109BB" w:rsidRPr="00FA20CC" w:rsidRDefault="006109BB" w:rsidP="00FA20CC">
            <w:pPr>
              <w:pStyle w:val="ListBulletReqS2"/>
              <w:spacing w:before="0" w:after="80"/>
              <w:ind w:left="641" w:hanging="323"/>
              <w:contextualSpacing w:val="0"/>
              <w:rPr>
                <w:lang w:val="en-AU"/>
              </w:rPr>
            </w:pPr>
            <w:r w:rsidRPr="00FA20CC">
              <w:rPr>
                <w:lang w:val="en-AU"/>
              </w:rPr>
              <w:t>specify requirements for construction standards and practices</w:t>
            </w:r>
          </w:p>
          <w:p w:rsidR="006109BB" w:rsidRPr="00FA20CC" w:rsidRDefault="006109BB" w:rsidP="00FA20CC">
            <w:pPr>
              <w:pStyle w:val="ListBulletReqS2"/>
              <w:spacing w:before="0" w:after="80"/>
              <w:ind w:left="641" w:hanging="323"/>
              <w:contextualSpacing w:val="0"/>
              <w:rPr>
                <w:lang w:val="en-AU"/>
              </w:rPr>
            </w:pPr>
            <w:r w:rsidRPr="00FA20CC">
              <w:rPr>
                <w:lang w:val="en-AU"/>
              </w:rPr>
              <w:t>select structural members according to project or specification requirements</w:t>
            </w:r>
          </w:p>
          <w:p w:rsidR="006109BB" w:rsidRPr="00FA20CC" w:rsidRDefault="006109BB" w:rsidP="00FA20CC">
            <w:pPr>
              <w:pStyle w:val="ListBullet"/>
              <w:spacing w:before="80" w:after="80"/>
              <w:ind w:left="318" w:hanging="318"/>
              <w:rPr>
                <w:lang w:val="en-AU"/>
              </w:rPr>
            </w:pPr>
            <w:r w:rsidRPr="00FA20CC">
              <w:rPr>
                <w:lang w:val="en-AU"/>
              </w:rPr>
              <w:t>Initiative and enterprise skills to:</w:t>
            </w:r>
          </w:p>
          <w:p w:rsidR="006109BB" w:rsidRPr="00FA20CC" w:rsidRDefault="006109BB" w:rsidP="00FA20CC">
            <w:pPr>
              <w:pStyle w:val="ListBulletReqS2"/>
              <w:spacing w:before="0" w:after="80"/>
              <w:ind w:left="641" w:hanging="323"/>
              <w:contextualSpacing w:val="0"/>
              <w:rPr>
                <w:lang w:val="en-AU"/>
              </w:rPr>
            </w:pPr>
            <w:r w:rsidRPr="00FA20CC">
              <w:rPr>
                <w:lang w:val="en-AU"/>
              </w:rPr>
              <w:t>combine materials into workable construction systems</w:t>
            </w:r>
          </w:p>
          <w:p w:rsidR="006109BB" w:rsidRPr="00FA20CC" w:rsidRDefault="006109BB" w:rsidP="00FA20CC">
            <w:pPr>
              <w:pStyle w:val="ListBulletReqS2"/>
              <w:spacing w:before="0" w:after="80"/>
              <w:ind w:left="641" w:hanging="323"/>
              <w:contextualSpacing w:val="0"/>
              <w:rPr>
                <w:lang w:val="en-AU"/>
              </w:rPr>
            </w:pPr>
            <w:r w:rsidRPr="00FA20CC">
              <w:rPr>
                <w:lang w:val="en-AU"/>
              </w:rPr>
              <w:t>analyse site conditions to establish specifications</w:t>
            </w:r>
          </w:p>
          <w:p w:rsidR="006109BB" w:rsidRPr="00FA20CC" w:rsidRDefault="006109BB" w:rsidP="00FA20CC">
            <w:pPr>
              <w:pStyle w:val="ListBulletReqS2"/>
              <w:spacing w:before="0" w:after="80"/>
              <w:ind w:left="641" w:hanging="323"/>
              <w:contextualSpacing w:val="0"/>
              <w:rPr>
                <w:lang w:val="en-AU"/>
              </w:rPr>
            </w:pPr>
            <w:r w:rsidRPr="00FA20CC">
              <w:rPr>
                <w:lang w:val="en-AU"/>
              </w:rPr>
              <w:t>resolve construction and design issues with regard to structural systems</w:t>
            </w:r>
          </w:p>
          <w:p w:rsidR="006109BB" w:rsidRPr="00FA20CC" w:rsidRDefault="006109BB" w:rsidP="00FA20CC">
            <w:pPr>
              <w:pStyle w:val="ListBulletReqS2"/>
              <w:spacing w:before="0" w:after="80"/>
              <w:ind w:left="641" w:hanging="323"/>
              <w:contextualSpacing w:val="0"/>
            </w:pPr>
            <w:r w:rsidRPr="00FA20CC">
              <w:rPr>
                <w:lang w:val="en-AU"/>
              </w:rPr>
              <w:t>work with relevant consultants/consultant documentation</w:t>
            </w:r>
          </w:p>
          <w:p w:rsidR="00FA20CC" w:rsidRPr="00FA20CC" w:rsidRDefault="00FA20CC" w:rsidP="00FA20CC">
            <w:pPr>
              <w:pStyle w:val="ListBullet"/>
              <w:spacing w:before="80" w:after="80"/>
              <w:ind w:left="318" w:hanging="318"/>
              <w:rPr>
                <w:lang w:val="en-AU"/>
              </w:rPr>
            </w:pPr>
            <w:r w:rsidRPr="00FA20CC">
              <w:rPr>
                <w:lang w:val="en-AU"/>
              </w:rPr>
              <w:t xml:space="preserve">Planning and organisational skills to collect, organise and analyse information for: </w:t>
            </w:r>
          </w:p>
          <w:p w:rsidR="00FA20CC" w:rsidRPr="007551B1" w:rsidRDefault="00FA20CC" w:rsidP="007551B1">
            <w:pPr>
              <w:pStyle w:val="ListBulletReqS2"/>
              <w:spacing w:before="0" w:after="80"/>
              <w:ind w:left="641" w:hanging="323"/>
              <w:contextualSpacing w:val="0"/>
              <w:rPr>
                <w:lang w:val="en-AU"/>
              </w:rPr>
            </w:pPr>
            <w:r w:rsidRPr="007551B1">
              <w:rPr>
                <w:lang w:val="en-AU"/>
              </w:rPr>
              <w:t>the interpretation of legislation</w:t>
            </w:r>
          </w:p>
          <w:p w:rsidR="00FA20CC" w:rsidRPr="007E0516" w:rsidRDefault="00FA20CC" w:rsidP="007551B1">
            <w:pPr>
              <w:pStyle w:val="ListBulletReqS2"/>
              <w:spacing w:before="0" w:after="0"/>
              <w:ind w:left="641" w:hanging="357"/>
              <w:contextualSpacing w:val="0"/>
            </w:pPr>
            <w:r w:rsidRPr="007E0516">
              <w:t>the development of building design and specifications</w:t>
            </w:r>
          </w:p>
          <w:p w:rsidR="00FA20CC" w:rsidRPr="00FA20CC" w:rsidRDefault="00FA20CC" w:rsidP="00FA20CC">
            <w:pPr>
              <w:pStyle w:val="ListBullet"/>
              <w:spacing w:before="80" w:after="80"/>
              <w:ind w:left="318" w:hanging="318"/>
              <w:rPr>
                <w:lang w:val="en-AU"/>
              </w:rPr>
            </w:pPr>
            <w:r w:rsidRPr="00FA20CC">
              <w:rPr>
                <w:lang w:val="en-AU"/>
              </w:rPr>
              <w:t>Technological skills to complete documentation and calculations</w:t>
            </w:r>
          </w:p>
          <w:p w:rsidR="00FA20CC" w:rsidRPr="00FA20CC" w:rsidRDefault="00FA20CC" w:rsidP="00FA20CC">
            <w:pPr>
              <w:pStyle w:val="ListBullet"/>
              <w:spacing w:before="80" w:after="80"/>
              <w:ind w:left="318" w:hanging="318"/>
              <w:rPr>
                <w:lang w:val="en-AU"/>
              </w:rPr>
            </w:pPr>
            <w:r>
              <w:rPr>
                <w:lang w:val="en-AU"/>
              </w:rPr>
              <w:t xml:space="preserve">Self </w:t>
            </w:r>
            <w:r w:rsidRPr="00FA20CC">
              <w:rPr>
                <w:lang w:val="en-AU"/>
              </w:rPr>
              <w:t>management skills to enable construction specifications to be completed within designated time frame</w:t>
            </w:r>
          </w:p>
          <w:p w:rsidR="00FA20CC" w:rsidRPr="00FA20CC" w:rsidRDefault="00FA20CC" w:rsidP="00FA20CC">
            <w:pPr>
              <w:pStyle w:val="ListBullet"/>
              <w:spacing w:before="80" w:after="80"/>
              <w:ind w:left="318" w:hanging="318"/>
              <w:rPr>
                <w:lang w:val="en-AU"/>
              </w:rPr>
            </w:pPr>
            <w:r w:rsidRPr="00FA20CC">
              <w:rPr>
                <w:lang w:val="en-AU"/>
              </w:rPr>
              <w:t>Teamwork skills during consultation with, and coordination of, internal and external personnel</w:t>
            </w:r>
          </w:p>
          <w:p w:rsidR="00FA20CC" w:rsidRPr="009F04FF" w:rsidRDefault="00FA20CC" w:rsidP="00FA20CC">
            <w:pPr>
              <w:pStyle w:val="ListBullet"/>
              <w:spacing w:before="80" w:after="80"/>
              <w:ind w:left="318" w:hanging="318"/>
            </w:pPr>
            <w:r>
              <w:rPr>
                <w:lang w:val="en-AU"/>
              </w:rPr>
              <w:t xml:space="preserve">Work </w:t>
            </w:r>
            <w:r w:rsidRPr="00FA20CC">
              <w:rPr>
                <w:lang w:val="en-AU"/>
              </w:rPr>
              <w:t>safely in a design drafting wo</w:t>
            </w:r>
            <w:r>
              <w:rPr>
                <w:lang w:val="en-AU"/>
              </w:rPr>
              <w:t>rking environment and on a site</w:t>
            </w:r>
            <w:r w:rsidRPr="00FA20CC">
              <w:rPr>
                <w:lang w:val="en-AU"/>
              </w:rPr>
              <w:t xml:space="preserve"> according to legislation and workplace</w:t>
            </w:r>
            <w:r>
              <w:rPr>
                <w:lang w:val="en-AU"/>
              </w:rPr>
              <w:t xml:space="preserve"> policies and procedures</w:t>
            </w:r>
          </w:p>
        </w:tc>
      </w:tr>
    </w:tbl>
    <w:p w:rsidR="00FA20CC" w:rsidRDefault="00FA20CC">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109BB" w:rsidRPr="001214B1" w:rsidTr="00D11AB0">
        <w:tc>
          <w:tcPr>
            <w:tcW w:w="9072" w:type="dxa"/>
            <w:shd w:val="clear" w:color="auto" w:fill="auto"/>
          </w:tcPr>
          <w:p w:rsidR="006109BB" w:rsidRPr="00246B69" w:rsidRDefault="006109BB" w:rsidP="007551B1">
            <w:pPr>
              <w:spacing w:before="120"/>
              <w:rPr>
                <w:rStyle w:val="Strong"/>
              </w:rPr>
            </w:pPr>
            <w:r w:rsidRPr="00246B69">
              <w:rPr>
                <w:rStyle w:val="Strong"/>
              </w:rPr>
              <w:lastRenderedPageBreak/>
              <w:t>Required knowledge:</w:t>
            </w:r>
          </w:p>
          <w:p w:rsidR="006109BB" w:rsidRPr="00FA20CC" w:rsidRDefault="006109BB" w:rsidP="00FA20CC">
            <w:pPr>
              <w:pStyle w:val="ListBullet"/>
              <w:spacing w:before="80" w:after="80"/>
              <w:ind w:left="318" w:hanging="318"/>
              <w:rPr>
                <w:lang w:val="en-AU"/>
              </w:rPr>
            </w:pPr>
            <w:r w:rsidRPr="00FA20CC">
              <w:rPr>
                <w:lang w:val="en-AU"/>
              </w:rPr>
              <w:t>Structural components and construction methodologies and related terminology</w:t>
            </w:r>
          </w:p>
          <w:p w:rsidR="006109BB" w:rsidRPr="00FA20CC" w:rsidRDefault="006109BB" w:rsidP="00FA20CC">
            <w:pPr>
              <w:pStyle w:val="ListBullet"/>
              <w:spacing w:before="80" w:after="80"/>
              <w:ind w:left="318" w:hanging="318"/>
              <w:rPr>
                <w:lang w:val="en-AU"/>
              </w:rPr>
            </w:pPr>
            <w:r w:rsidRPr="00FA20CC">
              <w:rPr>
                <w:lang w:val="en-AU"/>
              </w:rPr>
              <w:t>The application of the principles of construction of residential buildings</w:t>
            </w:r>
          </w:p>
          <w:p w:rsidR="006109BB" w:rsidRPr="00FA20CC" w:rsidRDefault="006109BB" w:rsidP="00FA20CC">
            <w:pPr>
              <w:pStyle w:val="ListBullet"/>
              <w:spacing w:before="80" w:after="80"/>
              <w:ind w:left="318" w:hanging="318"/>
              <w:rPr>
                <w:lang w:val="en-AU"/>
              </w:rPr>
            </w:pPr>
            <w:r w:rsidRPr="00FA20CC">
              <w:rPr>
                <w:lang w:val="en-AU"/>
              </w:rPr>
              <w:t>The characteristics, performance and application of construction materials</w:t>
            </w:r>
          </w:p>
          <w:p w:rsidR="006109BB" w:rsidRPr="00FA20CC" w:rsidRDefault="006109BB" w:rsidP="00FA20CC">
            <w:pPr>
              <w:pStyle w:val="ListBullet"/>
              <w:spacing w:before="80" w:after="80"/>
              <w:ind w:left="318" w:hanging="318"/>
              <w:rPr>
                <w:lang w:val="en-AU"/>
              </w:rPr>
            </w:pPr>
            <w:r w:rsidRPr="00FA20CC">
              <w:rPr>
                <w:lang w:val="en-AU"/>
              </w:rPr>
              <w:t>Working drawings and specifications</w:t>
            </w:r>
            <w:r w:rsidR="006A4C54" w:rsidRPr="00FA20CC">
              <w:rPr>
                <w:lang w:val="en-AU"/>
              </w:rPr>
              <w:t xml:space="preserve"> for the design of residential buildings</w:t>
            </w:r>
          </w:p>
          <w:p w:rsidR="006109BB" w:rsidRPr="00FA20CC" w:rsidRDefault="006109BB" w:rsidP="00FA20CC">
            <w:pPr>
              <w:pStyle w:val="ListBullet"/>
              <w:spacing w:before="80" w:after="80"/>
              <w:ind w:left="318" w:hanging="318"/>
              <w:rPr>
                <w:lang w:val="en-AU"/>
              </w:rPr>
            </w:pPr>
            <w:r w:rsidRPr="00FA20CC">
              <w:rPr>
                <w:lang w:val="en-AU"/>
              </w:rPr>
              <w:t>Effects of legislative requirements for residential buildings on the design approval process</w:t>
            </w:r>
          </w:p>
          <w:p w:rsidR="006109BB" w:rsidRPr="00FA20CC" w:rsidRDefault="006109BB" w:rsidP="00FA20CC">
            <w:pPr>
              <w:pStyle w:val="ListBullet"/>
              <w:spacing w:before="80" w:after="80"/>
              <w:ind w:left="318" w:hanging="318"/>
              <w:rPr>
                <w:lang w:val="en-AU"/>
              </w:rPr>
            </w:pPr>
            <w:r w:rsidRPr="00FA20CC">
              <w:rPr>
                <w:lang w:val="en-AU"/>
              </w:rPr>
              <w:t>Integration of services in a residential building design</w:t>
            </w:r>
          </w:p>
          <w:p w:rsidR="006109BB" w:rsidRPr="00FA20CC" w:rsidRDefault="006109BB" w:rsidP="00FA20CC">
            <w:pPr>
              <w:pStyle w:val="ListBullet"/>
              <w:spacing w:before="80" w:after="80"/>
              <w:ind w:left="318" w:hanging="318"/>
              <w:rPr>
                <w:lang w:val="en-AU"/>
              </w:rPr>
            </w:pPr>
            <w:r w:rsidRPr="00FA20CC">
              <w:rPr>
                <w:lang w:val="en-AU"/>
              </w:rPr>
              <w:t>Statutory requirements for fire separation</w:t>
            </w:r>
          </w:p>
          <w:p w:rsidR="006109BB" w:rsidRPr="009F04FF" w:rsidRDefault="006109BB" w:rsidP="00FA20CC">
            <w:pPr>
              <w:pStyle w:val="ListBullet"/>
              <w:spacing w:before="80" w:after="80"/>
              <w:ind w:left="318" w:hanging="318"/>
            </w:pPr>
            <w:r w:rsidRPr="00FA20CC">
              <w:rPr>
                <w:lang w:val="en-AU"/>
              </w:rPr>
              <w:t>Specifications for a residential building providing optimum safety, health and amenity for users</w:t>
            </w:r>
          </w:p>
        </w:tc>
      </w:tr>
    </w:tbl>
    <w:p w:rsidR="006109BB" w:rsidRDefault="006109BB" w:rsidP="006109BB"/>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6109BB" w:rsidRPr="00982853" w:rsidTr="00D11AB0">
        <w:tc>
          <w:tcPr>
            <w:tcW w:w="9072" w:type="dxa"/>
            <w:gridSpan w:val="2"/>
          </w:tcPr>
          <w:p w:rsidR="006109BB" w:rsidRPr="009F04FF" w:rsidRDefault="006109BB" w:rsidP="006220D3">
            <w:pPr>
              <w:pStyle w:val="SectionCsubsection"/>
            </w:pPr>
            <w:r w:rsidRPr="009F04FF">
              <w:t>RANGE STATEMENT</w:t>
            </w:r>
          </w:p>
        </w:tc>
      </w:tr>
      <w:tr w:rsidR="006109BB" w:rsidRPr="00982853" w:rsidTr="00D11AB0">
        <w:tc>
          <w:tcPr>
            <w:tcW w:w="9072" w:type="dxa"/>
            <w:gridSpan w:val="2"/>
          </w:tcPr>
          <w:p w:rsidR="006109BB" w:rsidRPr="009F04FF" w:rsidRDefault="006109BB" w:rsidP="006220D3">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109BB" w:rsidRPr="00982853" w:rsidTr="007551B1">
        <w:tc>
          <w:tcPr>
            <w:tcW w:w="3119" w:type="dxa"/>
          </w:tcPr>
          <w:p w:rsidR="006109BB" w:rsidRPr="003847EE" w:rsidRDefault="006109BB" w:rsidP="006220D3">
            <w:pPr>
              <w:pStyle w:val="Bodycopy"/>
            </w:pPr>
            <w:r w:rsidRPr="00452F5F">
              <w:rPr>
                <w:b/>
                <w:i/>
                <w:lang w:val="en-AU"/>
              </w:rPr>
              <w:t xml:space="preserve">Structural and construction principles </w:t>
            </w:r>
            <w:r w:rsidRPr="00452F5F">
              <w:rPr>
                <w:lang w:val="en-AU"/>
              </w:rPr>
              <w:t>include</w:t>
            </w:r>
            <w:r w:rsidR="0039696A">
              <w:rPr>
                <w:lang w:val="en-AU"/>
              </w:rPr>
              <w:t>s</w:t>
            </w:r>
            <w:r w:rsidRPr="00452F5F">
              <w:rPr>
                <w:lang w:val="en-AU"/>
              </w:rPr>
              <w:t>:</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construction methods, standards and services in compliance with relevant legislation and design specifications</w:t>
            </w:r>
            <w:r w:rsidR="0039696A">
              <w:rPr>
                <w:lang w:val="en-AU"/>
              </w:rPr>
              <w:t>,</w:t>
            </w:r>
            <w:r w:rsidRPr="00FA20CC">
              <w:rPr>
                <w:lang w:val="en-AU"/>
              </w:rPr>
              <w:t xml:space="preserve"> such as:</w:t>
            </w:r>
          </w:p>
          <w:p w:rsidR="006109BB" w:rsidRPr="0039696A" w:rsidRDefault="006109BB" w:rsidP="0039696A">
            <w:pPr>
              <w:pStyle w:val="ListBulletReqS2"/>
              <w:spacing w:before="0" w:after="80"/>
              <w:ind w:left="641" w:hanging="323"/>
              <w:contextualSpacing w:val="0"/>
              <w:rPr>
                <w:lang w:val="en-AU"/>
              </w:rPr>
            </w:pPr>
            <w:r w:rsidRPr="0039696A">
              <w:rPr>
                <w:lang w:val="en-AU"/>
              </w:rPr>
              <w:t>compatibility of structural elements</w:t>
            </w:r>
          </w:p>
          <w:p w:rsidR="006109BB" w:rsidRPr="0039696A" w:rsidRDefault="006109BB" w:rsidP="0039696A">
            <w:pPr>
              <w:pStyle w:val="ListBulletReqS2"/>
              <w:spacing w:before="0" w:after="80"/>
              <w:ind w:left="641" w:hanging="323"/>
              <w:contextualSpacing w:val="0"/>
              <w:rPr>
                <w:lang w:val="en-AU"/>
              </w:rPr>
            </w:pPr>
            <w:r w:rsidRPr="0039696A">
              <w:rPr>
                <w:lang w:val="en-AU"/>
              </w:rPr>
              <w:t>differential movement</w:t>
            </w:r>
          </w:p>
          <w:p w:rsidR="006109BB" w:rsidRPr="0039696A" w:rsidRDefault="006109BB" w:rsidP="0039696A">
            <w:pPr>
              <w:pStyle w:val="ListBulletReqS2"/>
              <w:spacing w:before="0" w:after="80"/>
              <w:ind w:left="641" w:hanging="323"/>
              <w:contextualSpacing w:val="0"/>
              <w:rPr>
                <w:lang w:val="en-AU"/>
              </w:rPr>
            </w:pPr>
            <w:r w:rsidRPr="0039696A">
              <w:rPr>
                <w:lang w:val="en-AU"/>
              </w:rPr>
              <w:t>effects of deflection</w:t>
            </w:r>
          </w:p>
          <w:p w:rsidR="006109BB" w:rsidRPr="0039696A" w:rsidRDefault="006109BB" w:rsidP="0039696A">
            <w:pPr>
              <w:pStyle w:val="ListBulletReqS2"/>
              <w:spacing w:before="0" w:after="80"/>
              <w:ind w:left="641" w:hanging="323"/>
              <w:contextualSpacing w:val="0"/>
              <w:rPr>
                <w:lang w:val="en-AU"/>
              </w:rPr>
            </w:pPr>
            <w:r w:rsidRPr="0039696A">
              <w:rPr>
                <w:lang w:val="en-AU"/>
              </w:rPr>
              <w:t>effects of shrinkage</w:t>
            </w:r>
          </w:p>
          <w:p w:rsidR="006109BB" w:rsidRPr="0039696A" w:rsidRDefault="006109BB" w:rsidP="0039696A">
            <w:pPr>
              <w:pStyle w:val="ListBulletReqS2"/>
              <w:spacing w:before="0" w:after="80"/>
              <w:ind w:left="641" w:hanging="323"/>
              <w:contextualSpacing w:val="0"/>
              <w:rPr>
                <w:lang w:val="en-AU"/>
              </w:rPr>
            </w:pPr>
            <w:r w:rsidRPr="0039696A">
              <w:rPr>
                <w:lang w:val="en-AU"/>
              </w:rPr>
              <w:t>effects of wind</w:t>
            </w:r>
          </w:p>
          <w:p w:rsidR="006109BB" w:rsidRPr="0039696A" w:rsidRDefault="006109BB" w:rsidP="0039696A">
            <w:pPr>
              <w:pStyle w:val="ListBulletReqS2"/>
              <w:spacing w:before="0" w:after="80"/>
              <w:ind w:left="641" w:hanging="323"/>
              <w:contextualSpacing w:val="0"/>
              <w:rPr>
                <w:lang w:val="en-AU"/>
              </w:rPr>
            </w:pPr>
            <w:r w:rsidRPr="0039696A">
              <w:rPr>
                <w:lang w:val="en-AU"/>
              </w:rPr>
              <w:t>integration of elements and/or systems</w:t>
            </w:r>
          </w:p>
          <w:p w:rsidR="006109BB" w:rsidRPr="0039696A" w:rsidRDefault="006109BB" w:rsidP="0039696A">
            <w:pPr>
              <w:pStyle w:val="ListBulletReqS2"/>
              <w:spacing w:before="0" w:after="80"/>
              <w:ind w:left="641" w:hanging="323"/>
              <w:contextualSpacing w:val="0"/>
              <w:rPr>
                <w:lang w:val="en-AU"/>
              </w:rPr>
            </w:pPr>
            <w:r w:rsidRPr="0039696A">
              <w:rPr>
                <w:lang w:val="en-AU"/>
              </w:rPr>
              <w:t>principles of beams and column design</w:t>
            </w:r>
          </w:p>
          <w:p w:rsidR="006109BB" w:rsidRPr="0039696A" w:rsidRDefault="006109BB" w:rsidP="0039696A">
            <w:pPr>
              <w:pStyle w:val="ListBulletReqS2"/>
              <w:spacing w:before="0" w:after="80"/>
              <w:ind w:left="641" w:hanging="323"/>
              <w:contextualSpacing w:val="0"/>
              <w:rPr>
                <w:lang w:val="en-AU"/>
              </w:rPr>
            </w:pPr>
            <w:r w:rsidRPr="0039696A">
              <w:rPr>
                <w:lang w:val="en-AU"/>
              </w:rPr>
              <w:t xml:space="preserve">solution of force systems </w:t>
            </w:r>
          </w:p>
          <w:p w:rsidR="006109BB" w:rsidRPr="0039696A" w:rsidRDefault="006109BB" w:rsidP="0039696A">
            <w:pPr>
              <w:pStyle w:val="ListBulletReqS2"/>
              <w:spacing w:before="0" w:after="80"/>
              <w:ind w:left="641" w:hanging="323"/>
              <w:contextualSpacing w:val="0"/>
              <w:rPr>
                <w:lang w:val="en-AU"/>
              </w:rPr>
            </w:pPr>
            <w:r w:rsidRPr="0039696A">
              <w:rPr>
                <w:lang w:val="en-AU"/>
              </w:rPr>
              <w:t>behaviour of structural materials</w:t>
            </w:r>
          </w:p>
          <w:p w:rsidR="006109BB" w:rsidRPr="0039696A" w:rsidRDefault="006109BB" w:rsidP="0039696A">
            <w:pPr>
              <w:pStyle w:val="ListBulletReqS2"/>
              <w:spacing w:before="0" w:after="80"/>
              <w:ind w:left="641" w:hanging="323"/>
              <w:contextualSpacing w:val="0"/>
              <w:rPr>
                <w:lang w:val="en-AU"/>
              </w:rPr>
            </w:pPr>
            <w:r w:rsidRPr="0039696A">
              <w:rPr>
                <w:lang w:val="en-AU"/>
              </w:rPr>
              <w:t>thermal expansion and contraction</w:t>
            </w:r>
          </w:p>
          <w:p w:rsidR="006109BB" w:rsidRPr="0039696A" w:rsidRDefault="006109BB" w:rsidP="0039696A">
            <w:pPr>
              <w:pStyle w:val="ListBulletReqS2"/>
              <w:spacing w:before="0" w:after="80"/>
              <w:ind w:left="641" w:hanging="323"/>
              <w:contextualSpacing w:val="0"/>
              <w:rPr>
                <w:lang w:val="en-AU"/>
              </w:rPr>
            </w:pPr>
            <w:r w:rsidRPr="0039696A">
              <w:rPr>
                <w:lang w:val="en-AU"/>
              </w:rPr>
              <w:t>timber framing design connection details</w:t>
            </w:r>
          </w:p>
          <w:p w:rsidR="006109BB" w:rsidRPr="001D5039" w:rsidRDefault="006109BB" w:rsidP="00FA20CC">
            <w:pPr>
              <w:pStyle w:val="ListBullet"/>
              <w:spacing w:before="80" w:after="80"/>
              <w:ind w:left="318" w:hanging="318"/>
            </w:pPr>
            <w:r w:rsidRPr="00FA20CC">
              <w:rPr>
                <w:lang w:val="en-AU"/>
              </w:rPr>
              <w:t>types and behaviour of loads.</w:t>
            </w:r>
          </w:p>
        </w:tc>
      </w:tr>
      <w:tr w:rsidR="006109BB" w:rsidRPr="00982853" w:rsidTr="007551B1">
        <w:tc>
          <w:tcPr>
            <w:tcW w:w="3119" w:type="dxa"/>
          </w:tcPr>
          <w:p w:rsidR="006109BB" w:rsidRPr="003847EE" w:rsidRDefault="006109BB" w:rsidP="006220D3">
            <w:pPr>
              <w:pStyle w:val="Bodycopy"/>
            </w:pPr>
            <w:r w:rsidRPr="00452F5F">
              <w:rPr>
                <w:b/>
                <w:i/>
                <w:lang w:val="en-AU"/>
              </w:rPr>
              <w:t xml:space="preserve">Local government planning and construction regulations </w:t>
            </w:r>
            <w:r w:rsidRPr="00452F5F">
              <w:rPr>
                <w:lang w:val="en-AU"/>
              </w:rPr>
              <w:t>include</w:t>
            </w:r>
            <w:r w:rsidR="0039696A">
              <w:rPr>
                <w:lang w:val="en-AU"/>
              </w:rPr>
              <w:t>s</w:t>
            </w:r>
            <w:r w:rsidRPr="00452F5F">
              <w:rPr>
                <w:lang w:val="en-AU"/>
              </w:rPr>
              <w:t>:</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occupational health and safety (OHS)/work health and safety (WHS)</w:t>
            </w:r>
          </w:p>
          <w:p w:rsidR="006109BB" w:rsidRPr="00FA20CC" w:rsidRDefault="006109BB" w:rsidP="00FA20CC">
            <w:pPr>
              <w:pStyle w:val="ListBullet"/>
              <w:spacing w:before="80" w:after="80"/>
              <w:ind w:left="318" w:hanging="318"/>
              <w:rPr>
                <w:lang w:val="en-AU"/>
              </w:rPr>
            </w:pPr>
            <w:r w:rsidRPr="00FA20CC">
              <w:rPr>
                <w:lang w:val="en-AU"/>
              </w:rPr>
              <w:t>relevant Australian Standards</w:t>
            </w:r>
          </w:p>
          <w:p w:rsidR="006109BB" w:rsidRPr="00FA20CC" w:rsidRDefault="006109BB" w:rsidP="00FA20CC">
            <w:pPr>
              <w:pStyle w:val="ListBullet"/>
              <w:spacing w:before="80" w:after="80"/>
              <w:ind w:left="318" w:hanging="318"/>
              <w:rPr>
                <w:lang w:val="en-AU"/>
              </w:rPr>
            </w:pPr>
            <w:r w:rsidRPr="00FA20CC">
              <w:rPr>
                <w:lang w:val="en-AU"/>
              </w:rPr>
              <w:t>town planning</w:t>
            </w:r>
          </w:p>
          <w:p w:rsidR="006109BB" w:rsidRPr="001D5039" w:rsidRDefault="006109BB" w:rsidP="00FA20CC">
            <w:pPr>
              <w:pStyle w:val="ListBullet"/>
              <w:spacing w:before="80" w:after="80"/>
              <w:ind w:left="318" w:hanging="318"/>
            </w:pPr>
            <w:r w:rsidRPr="00FA20CC">
              <w:rPr>
                <w:lang w:val="en-AU"/>
              </w:rPr>
              <w:t>Victorian Code for Residential Development.</w:t>
            </w:r>
          </w:p>
        </w:tc>
      </w:tr>
    </w:tbl>
    <w:p w:rsidR="0039696A" w:rsidRPr="007551B1" w:rsidRDefault="0039696A">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6109BB" w:rsidRPr="00982853" w:rsidTr="007551B1">
        <w:tc>
          <w:tcPr>
            <w:tcW w:w="3119" w:type="dxa"/>
          </w:tcPr>
          <w:p w:rsidR="006109BB" w:rsidRPr="003847EE" w:rsidRDefault="006109BB" w:rsidP="006220D3">
            <w:pPr>
              <w:pStyle w:val="Bodycopy"/>
            </w:pPr>
            <w:r w:rsidRPr="00452F5F">
              <w:rPr>
                <w:b/>
                <w:i/>
                <w:lang w:val="en-AU"/>
              </w:rPr>
              <w:lastRenderedPageBreak/>
              <w:t xml:space="preserve">Site preparation </w:t>
            </w:r>
            <w:r w:rsidRPr="00452F5F">
              <w:rPr>
                <w:lang w:val="en-AU"/>
              </w:rPr>
              <w:t>includes:</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access</w:t>
            </w:r>
          </w:p>
          <w:p w:rsidR="006109BB" w:rsidRPr="00FA20CC" w:rsidRDefault="006109BB" w:rsidP="00FA20CC">
            <w:pPr>
              <w:pStyle w:val="ListBullet"/>
              <w:spacing w:before="80" w:after="80"/>
              <w:ind w:left="318" w:hanging="318"/>
              <w:rPr>
                <w:lang w:val="en-AU"/>
              </w:rPr>
            </w:pPr>
            <w:r w:rsidRPr="00FA20CC">
              <w:rPr>
                <w:lang w:val="en-AU"/>
              </w:rPr>
              <w:t>batter/gradients</w:t>
            </w:r>
          </w:p>
          <w:p w:rsidR="006109BB" w:rsidRPr="00FA20CC" w:rsidRDefault="006109BB" w:rsidP="00FA20CC">
            <w:pPr>
              <w:pStyle w:val="ListBullet"/>
              <w:spacing w:before="80" w:after="80"/>
              <w:ind w:left="318" w:hanging="318"/>
              <w:rPr>
                <w:lang w:val="en-AU"/>
              </w:rPr>
            </w:pPr>
            <w:r w:rsidRPr="00FA20CC">
              <w:rPr>
                <w:lang w:val="en-AU"/>
              </w:rPr>
              <w:t>earthworks and/or cut and fill</w:t>
            </w:r>
          </w:p>
          <w:p w:rsidR="006109BB" w:rsidRPr="00FA20CC" w:rsidRDefault="006109BB" w:rsidP="00FA20CC">
            <w:pPr>
              <w:pStyle w:val="ListBullet"/>
              <w:spacing w:before="80" w:after="80"/>
              <w:ind w:left="318" w:hanging="318"/>
              <w:rPr>
                <w:lang w:val="en-AU"/>
              </w:rPr>
            </w:pPr>
            <w:r w:rsidRPr="00FA20CC">
              <w:rPr>
                <w:lang w:val="en-AU"/>
              </w:rPr>
              <w:t>existing services</w:t>
            </w:r>
          </w:p>
          <w:p w:rsidR="006109BB" w:rsidRPr="00FA20CC" w:rsidRDefault="006109BB" w:rsidP="00FA20CC">
            <w:pPr>
              <w:pStyle w:val="ListBullet"/>
              <w:spacing w:before="80" w:after="80"/>
              <w:ind w:left="318" w:hanging="318"/>
              <w:rPr>
                <w:lang w:val="en-AU"/>
              </w:rPr>
            </w:pPr>
            <w:r w:rsidRPr="00FA20CC">
              <w:rPr>
                <w:lang w:val="en-AU"/>
              </w:rPr>
              <w:t>interpretation of topographical features</w:t>
            </w:r>
          </w:p>
          <w:p w:rsidR="006109BB" w:rsidRPr="00FA20CC" w:rsidRDefault="006109BB" w:rsidP="00FA20CC">
            <w:pPr>
              <w:pStyle w:val="ListBullet"/>
              <w:spacing w:before="80" w:after="80"/>
              <w:ind w:left="318" w:hanging="318"/>
              <w:rPr>
                <w:lang w:val="en-AU"/>
              </w:rPr>
            </w:pPr>
            <w:r w:rsidRPr="00FA20CC">
              <w:rPr>
                <w:lang w:val="en-AU"/>
              </w:rPr>
              <w:t>orientation</w:t>
            </w:r>
          </w:p>
          <w:p w:rsidR="006109BB" w:rsidRPr="00FA20CC" w:rsidRDefault="006109BB" w:rsidP="00FA20CC">
            <w:pPr>
              <w:pStyle w:val="ListBullet"/>
              <w:spacing w:before="80" w:after="80"/>
              <w:ind w:left="318" w:hanging="318"/>
              <w:rPr>
                <w:lang w:val="en-AU"/>
              </w:rPr>
            </w:pPr>
            <w:r w:rsidRPr="00FA20CC">
              <w:rPr>
                <w:lang w:val="en-AU"/>
              </w:rPr>
              <w:t>platforms</w:t>
            </w:r>
          </w:p>
          <w:p w:rsidR="006109BB" w:rsidRPr="00FA20CC" w:rsidRDefault="006109BB" w:rsidP="00FA20CC">
            <w:pPr>
              <w:pStyle w:val="ListBullet"/>
              <w:spacing w:before="80" w:after="80"/>
              <w:ind w:left="318" w:hanging="318"/>
              <w:rPr>
                <w:lang w:val="en-AU"/>
              </w:rPr>
            </w:pPr>
            <w:r w:rsidRPr="00FA20CC">
              <w:rPr>
                <w:lang w:val="en-AU"/>
              </w:rPr>
              <w:t>retaining walls</w:t>
            </w:r>
          </w:p>
          <w:p w:rsidR="006109BB" w:rsidRPr="00FA20CC" w:rsidRDefault="006109BB" w:rsidP="00FA20CC">
            <w:pPr>
              <w:pStyle w:val="ListBullet"/>
              <w:spacing w:before="80" w:after="80"/>
              <w:ind w:left="318" w:hanging="318"/>
              <w:rPr>
                <w:lang w:val="en-AU"/>
              </w:rPr>
            </w:pPr>
            <w:r w:rsidRPr="00FA20CC">
              <w:rPr>
                <w:lang w:val="en-AU"/>
              </w:rPr>
              <w:t>soil classification</w:t>
            </w:r>
          </w:p>
          <w:p w:rsidR="006109BB" w:rsidRPr="00FA20CC" w:rsidRDefault="006109BB" w:rsidP="00FA20CC">
            <w:pPr>
              <w:pStyle w:val="ListBullet"/>
              <w:spacing w:before="80" w:after="80"/>
              <w:ind w:left="318" w:hanging="318"/>
              <w:rPr>
                <w:lang w:val="en-AU"/>
              </w:rPr>
            </w:pPr>
            <w:r w:rsidRPr="00FA20CC">
              <w:rPr>
                <w:lang w:val="en-AU"/>
              </w:rPr>
              <w:t>stormwater</w:t>
            </w:r>
          </w:p>
          <w:p w:rsidR="006109BB" w:rsidRPr="00FA20CC" w:rsidRDefault="006109BB" w:rsidP="00FA20CC">
            <w:pPr>
              <w:pStyle w:val="ListBullet"/>
              <w:spacing w:before="80" w:after="80"/>
              <w:ind w:left="318" w:hanging="318"/>
              <w:rPr>
                <w:lang w:val="en-AU"/>
              </w:rPr>
            </w:pPr>
            <w:r w:rsidRPr="00FA20CC">
              <w:rPr>
                <w:lang w:val="en-AU"/>
              </w:rPr>
              <w:t xml:space="preserve">surface and subsoil drainage </w:t>
            </w:r>
          </w:p>
          <w:p w:rsidR="006109BB" w:rsidRPr="00FA20CC" w:rsidRDefault="006109BB" w:rsidP="00FA20CC">
            <w:pPr>
              <w:pStyle w:val="ListBullet"/>
              <w:spacing w:before="80" w:after="80"/>
              <w:ind w:left="318" w:hanging="318"/>
              <w:rPr>
                <w:lang w:val="en-AU"/>
              </w:rPr>
            </w:pPr>
            <w:r w:rsidRPr="00FA20CC">
              <w:rPr>
                <w:lang w:val="en-AU"/>
              </w:rPr>
              <w:t>termite risk management</w:t>
            </w:r>
          </w:p>
          <w:p w:rsidR="006109BB" w:rsidRPr="001D5039" w:rsidRDefault="006109BB" w:rsidP="00FA20CC">
            <w:pPr>
              <w:pStyle w:val="ListBullet"/>
              <w:spacing w:before="80" w:after="80"/>
              <w:ind w:left="318" w:hanging="318"/>
            </w:pPr>
            <w:r w:rsidRPr="00FA20CC">
              <w:rPr>
                <w:lang w:val="en-AU"/>
              </w:rPr>
              <w:t>trenches.</w:t>
            </w:r>
          </w:p>
        </w:tc>
      </w:tr>
      <w:tr w:rsidR="006109BB" w:rsidRPr="00982853" w:rsidTr="007551B1">
        <w:tc>
          <w:tcPr>
            <w:tcW w:w="3119" w:type="dxa"/>
          </w:tcPr>
          <w:p w:rsidR="006109BB" w:rsidRPr="003847EE" w:rsidRDefault="006109BB" w:rsidP="006220D3">
            <w:pPr>
              <w:pStyle w:val="Bodycopy"/>
            </w:pPr>
            <w:r w:rsidRPr="00452F5F">
              <w:rPr>
                <w:b/>
                <w:i/>
                <w:lang w:val="en-AU"/>
              </w:rPr>
              <w:t xml:space="preserve">Existing site conditions and design and construction elements </w:t>
            </w:r>
            <w:r w:rsidRPr="00452F5F">
              <w:rPr>
                <w:lang w:val="en-AU"/>
              </w:rPr>
              <w:t>include:</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adjacent property</w:t>
            </w:r>
          </w:p>
          <w:p w:rsidR="006109BB" w:rsidRPr="00FA20CC" w:rsidRDefault="006109BB" w:rsidP="00FA20CC">
            <w:pPr>
              <w:pStyle w:val="ListBullet"/>
              <w:spacing w:before="80" w:after="80"/>
              <w:ind w:left="318" w:hanging="318"/>
              <w:rPr>
                <w:lang w:val="en-AU"/>
              </w:rPr>
            </w:pPr>
            <w:r w:rsidRPr="00FA20CC">
              <w:rPr>
                <w:lang w:val="en-AU"/>
              </w:rPr>
              <w:t>building design</w:t>
            </w:r>
          </w:p>
          <w:p w:rsidR="006109BB" w:rsidRPr="00FA20CC" w:rsidRDefault="006109BB" w:rsidP="00FA20CC">
            <w:pPr>
              <w:pStyle w:val="ListBullet"/>
              <w:spacing w:before="80" w:after="80"/>
              <w:ind w:left="318" w:hanging="318"/>
              <w:rPr>
                <w:lang w:val="en-AU"/>
              </w:rPr>
            </w:pPr>
            <w:r w:rsidRPr="00FA20CC">
              <w:rPr>
                <w:lang w:val="en-AU"/>
              </w:rPr>
              <w:t>construction systems</w:t>
            </w:r>
          </w:p>
          <w:p w:rsidR="006109BB" w:rsidRPr="00FA20CC" w:rsidRDefault="006109BB" w:rsidP="00FA20CC">
            <w:pPr>
              <w:pStyle w:val="ListBullet"/>
              <w:spacing w:before="80" w:after="80"/>
              <w:ind w:left="318" w:hanging="318"/>
              <w:rPr>
                <w:lang w:val="en-AU"/>
              </w:rPr>
            </w:pPr>
            <w:r w:rsidRPr="00FA20CC">
              <w:rPr>
                <w:lang w:val="en-AU"/>
              </w:rPr>
              <w:t>integration with building fabric</w:t>
            </w:r>
          </w:p>
          <w:p w:rsidR="006109BB" w:rsidRPr="00FA20CC" w:rsidRDefault="006109BB" w:rsidP="00FA20CC">
            <w:pPr>
              <w:pStyle w:val="ListBullet"/>
              <w:spacing w:before="80" w:after="80"/>
              <w:ind w:left="318" w:hanging="318"/>
              <w:rPr>
                <w:lang w:val="en-AU"/>
              </w:rPr>
            </w:pPr>
            <w:r w:rsidRPr="00FA20CC">
              <w:rPr>
                <w:lang w:val="en-AU"/>
              </w:rPr>
              <w:t>properties of concrete</w:t>
            </w:r>
            <w:r w:rsidR="0039696A">
              <w:rPr>
                <w:lang w:val="en-AU"/>
              </w:rPr>
              <w:t xml:space="preserve"> and steel reinforcing</w:t>
            </w:r>
          </w:p>
          <w:p w:rsidR="006109BB" w:rsidRPr="00FA20CC" w:rsidRDefault="006109BB" w:rsidP="00FA20CC">
            <w:pPr>
              <w:pStyle w:val="ListBullet"/>
              <w:spacing w:before="80" w:after="80"/>
              <w:ind w:left="318" w:hanging="318"/>
              <w:rPr>
                <w:lang w:val="en-AU"/>
              </w:rPr>
            </w:pPr>
            <w:r w:rsidRPr="00FA20CC">
              <w:rPr>
                <w:lang w:val="en-AU"/>
              </w:rPr>
              <w:t>set out</w:t>
            </w:r>
          </w:p>
          <w:p w:rsidR="006109BB" w:rsidRPr="00FA20CC" w:rsidRDefault="006109BB" w:rsidP="00FA20CC">
            <w:pPr>
              <w:pStyle w:val="ListBullet"/>
              <w:spacing w:before="80" w:after="80"/>
              <w:ind w:left="318" w:hanging="318"/>
              <w:rPr>
                <w:lang w:val="en-AU"/>
              </w:rPr>
            </w:pPr>
            <w:r w:rsidRPr="00FA20CC">
              <w:rPr>
                <w:lang w:val="en-AU"/>
              </w:rPr>
              <w:t>soil conditions</w:t>
            </w:r>
          </w:p>
          <w:p w:rsidR="006109BB" w:rsidRPr="00FA20CC" w:rsidRDefault="006109BB" w:rsidP="00FA20CC">
            <w:pPr>
              <w:pStyle w:val="ListBullet"/>
              <w:spacing w:before="80" w:after="80"/>
              <w:ind w:left="318" w:hanging="318"/>
              <w:rPr>
                <w:lang w:val="en-AU"/>
              </w:rPr>
            </w:pPr>
            <w:r w:rsidRPr="00FA20CC">
              <w:rPr>
                <w:lang w:val="en-AU"/>
              </w:rPr>
              <w:t>structural adequacy</w:t>
            </w:r>
          </w:p>
          <w:p w:rsidR="006109BB" w:rsidRPr="001D5039" w:rsidRDefault="006109BB" w:rsidP="00FA20CC">
            <w:pPr>
              <w:pStyle w:val="ListBullet"/>
              <w:spacing w:before="80" w:after="80"/>
              <w:ind w:left="318" w:hanging="318"/>
            </w:pPr>
            <w:r w:rsidRPr="00FA20CC">
              <w:rPr>
                <w:lang w:val="en-AU"/>
              </w:rPr>
              <w:t>topography.</w:t>
            </w:r>
          </w:p>
        </w:tc>
      </w:tr>
      <w:tr w:rsidR="006109BB" w:rsidRPr="00982853" w:rsidTr="007551B1">
        <w:tc>
          <w:tcPr>
            <w:tcW w:w="3119" w:type="dxa"/>
          </w:tcPr>
          <w:p w:rsidR="006109BB" w:rsidRPr="003847EE" w:rsidRDefault="006109BB" w:rsidP="006220D3">
            <w:pPr>
              <w:pStyle w:val="Bodycopy"/>
            </w:pPr>
            <w:r w:rsidRPr="00452F5F">
              <w:rPr>
                <w:b/>
                <w:i/>
                <w:lang w:val="en-AU"/>
              </w:rPr>
              <w:t xml:space="preserve">Relevant legislation </w:t>
            </w:r>
            <w:r w:rsidRPr="00452F5F">
              <w:rPr>
                <w:lang w:val="en-AU"/>
              </w:rPr>
              <w:t>may</w:t>
            </w:r>
            <w:r w:rsidRPr="00452F5F">
              <w:rPr>
                <w:b/>
                <w:i/>
                <w:lang w:val="en-AU"/>
              </w:rPr>
              <w:t xml:space="preserve"> </w:t>
            </w:r>
            <w:r w:rsidRPr="00452F5F">
              <w:rPr>
                <w:lang w:val="en-AU"/>
              </w:rPr>
              <w:t>include:</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Acts and ordinance</w:t>
            </w:r>
          </w:p>
          <w:p w:rsidR="006109BB" w:rsidRPr="00FA20CC" w:rsidRDefault="006109BB" w:rsidP="00FA20CC">
            <w:pPr>
              <w:pStyle w:val="ListBullet"/>
              <w:spacing w:before="80" w:after="80"/>
              <w:ind w:left="318" w:hanging="318"/>
              <w:rPr>
                <w:lang w:val="en-AU"/>
              </w:rPr>
            </w:pPr>
            <w:r w:rsidRPr="00FA20CC">
              <w:rPr>
                <w:lang w:val="en-AU"/>
              </w:rPr>
              <w:t>Regulations</w:t>
            </w:r>
          </w:p>
          <w:p w:rsidR="006109BB" w:rsidRPr="00FA20CC" w:rsidRDefault="006109BB" w:rsidP="00FA20CC">
            <w:pPr>
              <w:pStyle w:val="ListBullet"/>
              <w:spacing w:before="80" w:after="80"/>
              <w:ind w:left="318" w:hanging="318"/>
              <w:rPr>
                <w:lang w:val="en-AU"/>
              </w:rPr>
            </w:pPr>
            <w:r w:rsidRPr="00FA20CC">
              <w:rPr>
                <w:lang w:val="en-AU"/>
              </w:rPr>
              <w:t>National Construction Code series:</w:t>
            </w:r>
          </w:p>
          <w:p w:rsidR="006109BB" w:rsidRPr="0039696A" w:rsidRDefault="006109BB" w:rsidP="0039696A">
            <w:pPr>
              <w:pStyle w:val="ListBulletReqS2"/>
              <w:spacing w:before="0" w:after="80"/>
              <w:ind w:left="641" w:hanging="323"/>
              <w:contextualSpacing w:val="0"/>
              <w:rPr>
                <w:lang w:val="en-AU"/>
              </w:rPr>
            </w:pPr>
            <w:r w:rsidRPr="0039696A">
              <w:rPr>
                <w:lang w:val="en-AU"/>
              </w:rPr>
              <w:t>BCA, Volume 1 and 2</w:t>
            </w:r>
          </w:p>
          <w:p w:rsidR="006109BB" w:rsidRPr="0039696A" w:rsidRDefault="006109BB" w:rsidP="0039696A">
            <w:pPr>
              <w:pStyle w:val="ListBulletReqS2"/>
              <w:spacing w:before="0" w:after="80"/>
              <w:ind w:left="641" w:hanging="323"/>
              <w:contextualSpacing w:val="0"/>
              <w:rPr>
                <w:lang w:val="en-AU"/>
              </w:rPr>
            </w:pPr>
            <w:r w:rsidRPr="0039696A">
              <w:rPr>
                <w:lang w:val="en-AU"/>
              </w:rPr>
              <w:t>Plumbing Code of Australia, Volume 3</w:t>
            </w:r>
          </w:p>
          <w:p w:rsidR="006109BB" w:rsidRPr="00FA20CC" w:rsidRDefault="006109BB" w:rsidP="0039696A">
            <w:pPr>
              <w:pStyle w:val="ListBullet"/>
              <w:spacing w:before="80" w:after="0"/>
              <w:ind w:left="318" w:hanging="318"/>
              <w:rPr>
                <w:lang w:val="en-AU"/>
              </w:rPr>
            </w:pPr>
            <w:r w:rsidRPr="00FA20CC">
              <w:rPr>
                <w:lang w:val="en-AU"/>
              </w:rPr>
              <w:t>Australian Standards</w:t>
            </w:r>
          </w:p>
          <w:p w:rsidR="006109BB" w:rsidRPr="001D5039" w:rsidRDefault="006109BB" w:rsidP="00FA20CC">
            <w:pPr>
              <w:pStyle w:val="ListBullet"/>
              <w:spacing w:before="80" w:after="80"/>
              <w:ind w:left="318" w:hanging="318"/>
            </w:pPr>
            <w:r w:rsidRPr="00FA20CC">
              <w:rPr>
                <w:lang w:val="en-AU"/>
              </w:rPr>
              <w:t>practice and technical notes.</w:t>
            </w:r>
          </w:p>
        </w:tc>
      </w:tr>
      <w:tr w:rsidR="006109BB" w:rsidRPr="00982853" w:rsidTr="007551B1">
        <w:tc>
          <w:tcPr>
            <w:tcW w:w="3119" w:type="dxa"/>
          </w:tcPr>
          <w:p w:rsidR="006109BB" w:rsidRPr="003847EE" w:rsidRDefault="006109BB" w:rsidP="006220D3">
            <w:pPr>
              <w:pStyle w:val="Bodycopy"/>
            </w:pPr>
            <w:r w:rsidRPr="00452F5F">
              <w:rPr>
                <w:b/>
                <w:i/>
                <w:lang w:val="en-AU"/>
              </w:rPr>
              <w:t>Structural systems</w:t>
            </w:r>
            <w:r w:rsidRPr="00452F5F">
              <w:rPr>
                <w:lang w:val="en-AU"/>
              </w:rPr>
              <w:t xml:space="preserve"> may include, but are not limited to:</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bracing and tie-down</w:t>
            </w:r>
          </w:p>
          <w:p w:rsidR="006109BB" w:rsidRPr="00FA20CC" w:rsidRDefault="006109BB" w:rsidP="00FA20CC">
            <w:pPr>
              <w:pStyle w:val="ListBullet"/>
              <w:spacing w:before="80" w:after="80"/>
              <w:ind w:left="318" w:hanging="318"/>
              <w:rPr>
                <w:lang w:val="en-AU"/>
              </w:rPr>
            </w:pPr>
            <w:r w:rsidRPr="00FA20CC">
              <w:rPr>
                <w:lang w:val="en-AU"/>
              </w:rPr>
              <w:t>columns, beams and lintels</w:t>
            </w:r>
          </w:p>
          <w:p w:rsidR="006109BB" w:rsidRPr="00FA20CC" w:rsidRDefault="006109BB" w:rsidP="00FA20CC">
            <w:pPr>
              <w:pStyle w:val="ListBullet"/>
              <w:spacing w:before="80" w:after="80"/>
              <w:ind w:left="318" w:hanging="318"/>
              <w:rPr>
                <w:lang w:val="en-AU"/>
              </w:rPr>
            </w:pPr>
            <w:r w:rsidRPr="00FA20CC">
              <w:rPr>
                <w:lang w:val="en-AU"/>
              </w:rPr>
              <w:t>composite structures</w:t>
            </w:r>
          </w:p>
          <w:p w:rsidR="006109BB" w:rsidRPr="00FA20CC" w:rsidRDefault="006109BB" w:rsidP="00FA20CC">
            <w:pPr>
              <w:pStyle w:val="ListBullet"/>
              <w:spacing w:before="80" w:after="80"/>
              <w:ind w:left="318" w:hanging="318"/>
              <w:rPr>
                <w:lang w:val="en-AU"/>
              </w:rPr>
            </w:pPr>
            <w:r w:rsidRPr="00FA20CC">
              <w:rPr>
                <w:lang w:val="en-AU"/>
              </w:rPr>
              <w:t>concrete footing and slab systems</w:t>
            </w:r>
          </w:p>
          <w:p w:rsidR="006109BB" w:rsidRPr="00FA20CC" w:rsidRDefault="006109BB" w:rsidP="00FA20CC">
            <w:pPr>
              <w:pStyle w:val="ListBullet"/>
              <w:spacing w:before="80" w:after="80"/>
              <w:ind w:left="318" w:hanging="318"/>
              <w:rPr>
                <w:lang w:val="en-AU"/>
              </w:rPr>
            </w:pPr>
            <w:r w:rsidRPr="00FA20CC">
              <w:rPr>
                <w:lang w:val="en-AU"/>
              </w:rPr>
              <w:t xml:space="preserve">suspended floors </w:t>
            </w:r>
          </w:p>
          <w:p w:rsidR="006109BB" w:rsidRPr="00FA20CC" w:rsidRDefault="006109BB" w:rsidP="00FA20CC">
            <w:pPr>
              <w:pStyle w:val="ListBullet"/>
              <w:spacing w:before="80" w:after="80"/>
              <w:ind w:left="318" w:hanging="318"/>
              <w:rPr>
                <w:lang w:val="en-AU"/>
              </w:rPr>
            </w:pPr>
            <w:r w:rsidRPr="00FA20CC">
              <w:rPr>
                <w:lang w:val="en-AU"/>
              </w:rPr>
              <w:t>connection methods and systems</w:t>
            </w:r>
          </w:p>
          <w:p w:rsidR="006109BB" w:rsidRPr="00FA20CC" w:rsidRDefault="006109BB" w:rsidP="00FA20CC">
            <w:pPr>
              <w:pStyle w:val="ListBullet"/>
              <w:spacing w:before="80" w:after="80"/>
              <w:ind w:left="318" w:hanging="318"/>
              <w:rPr>
                <w:lang w:val="en-AU"/>
              </w:rPr>
            </w:pPr>
            <w:r w:rsidRPr="00FA20CC">
              <w:rPr>
                <w:lang w:val="en-AU"/>
              </w:rPr>
              <w:t>masonry (solid and cavity)</w:t>
            </w:r>
          </w:p>
          <w:p w:rsidR="006109BB" w:rsidRPr="00FA20CC" w:rsidRDefault="006109BB" w:rsidP="00FA20CC">
            <w:pPr>
              <w:pStyle w:val="ListBullet"/>
              <w:spacing w:before="80" w:after="80"/>
              <w:ind w:left="318" w:hanging="318"/>
              <w:rPr>
                <w:lang w:val="en-AU"/>
              </w:rPr>
            </w:pPr>
            <w:r w:rsidRPr="00FA20CC">
              <w:rPr>
                <w:lang w:val="en-AU"/>
              </w:rPr>
              <w:t>reinforcement types and placement</w:t>
            </w:r>
          </w:p>
          <w:p w:rsidR="006109BB" w:rsidRPr="001D5039" w:rsidRDefault="006109BB" w:rsidP="00FA20CC">
            <w:pPr>
              <w:pStyle w:val="ListBullet"/>
              <w:spacing w:before="80" w:after="80"/>
              <w:ind w:left="318" w:hanging="318"/>
            </w:pPr>
            <w:r w:rsidRPr="00FA20CC">
              <w:rPr>
                <w:lang w:val="en-AU"/>
              </w:rPr>
              <w:t>timber floor, wall and roof framing.</w:t>
            </w:r>
          </w:p>
        </w:tc>
      </w:tr>
    </w:tbl>
    <w:p w:rsidR="0039696A" w:rsidRDefault="0039696A">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6109BB" w:rsidRPr="00982853" w:rsidTr="007551B1">
        <w:tc>
          <w:tcPr>
            <w:tcW w:w="3119" w:type="dxa"/>
          </w:tcPr>
          <w:p w:rsidR="006109BB" w:rsidRPr="003847EE" w:rsidRDefault="006109BB" w:rsidP="006220D3">
            <w:pPr>
              <w:pStyle w:val="Bodycopy"/>
            </w:pPr>
            <w:r w:rsidRPr="00452F5F">
              <w:rPr>
                <w:b/>
                <w:i/>
                <w:lang w:val="en-AU"/>
              </w:rPr>
              <w:lastRenderedPageBreak/>
              <w:t>Structural principles</w:t>
            </w:r>
            <w:r w:rsidRPr="00452F5F">
              <w:rPr>
                <w:lang w:val="en-AU"/>
              </w:rPr>
              <w:t xml:space="preserve"> include:</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forces</w:t>
            </w:r>
          </w:p>
          <w:p w:rsidR="006109BB" w:rsidRPr="00FA20CC" w:rsidRDefault="006109BB" w:rsidP="00FA20CC">
            <w:pPr>
              <w:pStyle w:val="ListBullet"/>
              <w:spacing w:before="80" w:after="80"/>
              <w:ind w:left="318" w:hanging="318"/>
              <w:rPr>
                <w:lang w:val="en-AU"/>
              </w:rPr>
            </w:pPr>
            <w:r w:rsidRPr="00FA20CC">
              <w:rPr>
                <w:lang w:val="en-AU"/>
              </w:rPr>
              <w:t>loads</w:t>
            </w:r>
          </w:p>
          <w:p w:rsidR="006109BB" w:rsidRPr="001D5039" w:rsidRDefault="006109BB" w:rsidP="00FA20CC">
            <w:pPr>
              <w:pStyle w:val="ListBullet"/>
              <w:spacing w:before="80" w:after="80"/>
              <w:ind w:left="318" w:hanging="318"/>
            </w:pPr>
            <w:r w:rsidRPr="00FA20CC">
              <w:rPr>
                <w:lang w:val="en-AU"/>
              </w:rPr>
              <w:t>stresses and strains.</w:t>
            </w:r>
          </w:p>
        </w:tc>
      </w:tr>
      <w:tr w:rsidR="006109BB" w:rsidRPr="00982853" w:rsidTr="007551B1">
        <w:tc>
          <w:tcPr>
            <w:tcW w:w="3119" w:type="dxa"/>
          </w:tcPr>
          <w:p w:rsidR="006109BB" w:rsidRPr="003847EE" w:rsidRDefault="006109BB" w:rsidP="006220D3">
            <w:pPr>
              <w:pStyle w:val="Bodycopy"/>
            </w:pPr>
            <w:r w:rsidRPr="00452F5F">
              <w:rPr>
                <w:b/>
                <w:i/>
                <w:lang w:val="en-AU"/>
              </w:rPr>
              <w:t>Special conditions</w:t>
            </w:r>
            <w:r w:rsidRPr="00452F5F">
              <w:rPr>
                <w:lang w:val="en-AU"/>
              </w:rPr>
              <w:t xml:space="preserve"> include:</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alpine conditions</w:t>
            </w:r>
          </w:p>
          <w:p w:rsidR="006109BB" w:rsidRPr="00FA20CC" w:rsidRDefault="006109BB" w:rsidP="00FA20CC">
            <w:pPr>
              <w:pStyle w:val="ListBullet"/>
              <w:spacing w:before="80" w:after="80"/>
              <w:ind w:left="318" w:hanging="318"/>
              <w:rPr>
                <w:lang w:val="en-AU"/>
              </w:rPr>
            </w:pPr>
            <w:r w:rsidRPr="00FA20CC">
              <w:rPr>
                <w:lang w:val="en-AU"/>
              </w:rPr>
              <w:t>altitude</w:t>
            </w:r>
          </w:p>
          <w:p w:rsidR="006109BB" w:rsidRPr="00FA20CC" w:rsidRDefault="006109BB" w:rsidP="00FA20CC">
            <w:pPr>
              <w:pStyle w:val="ListBullet"/>
              <w:spacing w:before="80" w:after="80"/>
              <w:ind w:left="318" w:hanging="318"/>
              <w:rPr>
                <w:lang w:val="en-AU"/>
              </w:rPr>
            </w:pPr>
            <w:r w:rsidRPr="00FA20CC">
              <w:rPr>
                <w:lang w:val="en-AU"/>
              </w:rPr>
              <w:t>bushfire hazards</w:t>
            </w:r>
          </w:p>
          <w:p w:rsidR="006109BB" w:rsidRPr="00FA20CC" w:rsidRDefault="006109BB" w:rsidP="00FA20CC">
            <w:pPr>
              <w:pStyle w:val="ListBullet"/>
              <w:spacing w:before="80" w:after="80"/>
              <w:ind w:left="318" w:hanging="318"/>
              <w:rPr>
                <w:lang w:val="en-AU"/>
              </w:rPr>
            </w:pPr>
            <w:r w:rsidRPr="00FA20CC">
              <w:rPr>
                <w:lang w:val="en-AU"/>
              </w:rPr>
              <w:t>cyclone categories</w:t>
            </w:r>
          </w:p>
          <w:p w:rsidR="006109BB" w:rsidRPr="00FA20CC" w:rsidRDefault="006109BB" w:rsidP="00FA20CC">
            <w:pPr>
              <w:pStyle w:val="ListBullet"/>
              <w:spacing w:before="80" w:after="80"/>
              <w:ind w:left="318" w:hanging="318"/>
              <w:rPr>
                <w:lang w:val="en-AU"/>
              </w:rPr>
            </w:pPr>
            <w:r w:rsidRPr="00FA20CC">
              <w:rPr>
                <w:lang w:val="en-AU"/>
              </w:rPr>
              <w:t>local wind loads</w:t>
            </w:r>
          </w:p>
          <w:p w:rsidR="006109BB" w:rsidRPr="00FA20CC" w:rsidRDefault="006109BB" w:rsidP="00FA20CC">
            <w:pPr>
              <w:pStyle w:val="ListBullet"/>
              <w:spacing w:before="80" w:after="80"/>
              <w:ind w:left="318" w:hanging="318"/>
              <w:rPr>
                <w:lang w:val="en-AU"/>
              </w:rPr>
            </w:pPr>
            <w:r w:rsidRPr="00FA20CC">
              <w:rPr>
                <w:lang w:val="en-AU"/>
              </w:rPr>
              <w:t>other conditions relevant to specific local conditions</w:t>
            </w:r>
          </w:p>
          <w:p w:rsidR="006109BB" w:rsidRPr="001D5039" w:rsidRDefault="006109BB" w:rsidP="00895B5F">
            <w:pPr>
              <w:pStyle w:val="ListBullet"/>
              <w:spacing w:before="0" w:after="80"/>
              <w:ind w:left="318" w:hanging="318"/>
              <w:rPr>
                <w:iCs/>
                <w:szCs w:val="20"/>
              </w:rPr>
            </w:pPr>
            <w:r w:rsidRPr="00FA20CC">
              <w:rPr>
                <w:lang w:val="en-AU"/>
              </w:rPr>
              <w:t>seismic activity.</w:t>
            </w:r>
          </w:p>
        </w:tc>
      </w:tr>
      <w:tr w:rsidR="006109BB" w:rsidRPr="00982853" w:rsidTr="007551B1">
        <w:tc>
          <w:tcPr>
            <w:tcW w:w="3119" w:type="dxa"/>
          </w:tcPr>
          <w:p w:rsidR="006109BB" w:rsidRPr="003847EE" w:rsidRDefault="006109BB" w:rsidP="006220D3">
            <w:pPr>
              <w:pStyle w:val="Bodycopy"/>
            </w:pPr>
            <w:r w:rsidRPr="00452F5F">
              <w:rPr>
                <w:b/>
                <w:i/>
                <w:lang w:val="en-AU"/>
              </w:rPr>
              <w:t>Timber wall, floor and roof framing</w:t>
            </w:r>
            <w:r w:rsidRPr="00452F5F">
              <w:rPr>
                <w:lang w:val="en-AU"/>
              </w:rPr>
              <w:t xml:space="preserve"> include</w:t>
            </w:r>
            <w:r w:rsidR="00895B5F">
              <w:rPr>
                <w:lang w:val="en-AU"/>
              </w:rPr>
              <w:t>s</w:t>
            </w:r>
            <w:r w:rsidRPr="00452F5F">
              <w:rPr>
                <w:lang w:val="en-AU"/>
              </w:rPr>
              <w:t>:</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composition of natural and manufactured timber products</w:t>
            </w:r>
          </w:p>
          <w:p w:rsidR="006109BB" w:rsidRPr="00FA20CC" w:rsidRDefault="006109BB" w:rsidP="00FA20CC">
            <w:pPr>
              <w:pStyle w:val="ListBullet"/>
              <w:spacing w:before="80" w:after="80"/>
              <w:ind w:left="318" w:hanging="318"/>
              <w:rPr>
                <w:lang w:val="en-AU"/>
              </w:rPr>
            </w:pPr>
            <w:r w:rsidRPr="00FA20CC">
              <w:rPr>
                <w:lang w:val="en-AU"/>
              </w:rPr>
              <w:t>connection principles and methodologies</w:t>
            </w:r>
          </w:p>
          <w:p w:rsidR="006109BB" w:rsidRPr="00FA20CC" w:rsidRDefault="006109BB" w:rsidP="00FA20CC">
            <w:pPr>
              <w:pStyle w:val="ListBullet"/>
              <w:spacing w:before="80" w:after="80"/>
              <w:ind w:left="318" w:hanging="318"/>
              <w:rPr>
                <w:lang w:val="en-AU"/>
              </w:rPr>
            </w:pPr>
            <w:r w:rsidRPr="00FA20CC">
              <w:rPr>
                <w:lang w:val="en-AU"/>
              </w:rPr>
              <w:t>floor framing</w:t>
            </w:r>
          </w:p>
          <w:p w:rsidR="006109BB" w:rsidRPr="00FA20CC" w:rsidRDefault="006109BB" w:rsidP="00FA20CC">
            <w:pPr>
              <w:pStyle w:val="ListBullet"/>
              <w:spacing w:before="80" w:after="80"/>
              <w:ind w:left="318" w:hanging="318"/>
              <w:rPr>
                <w:lang w:val="en-AU"/>
              </w:rPr>
            </w:pPr>
            <w:r w:rsidRPr="00FA20CC">
              <w:rPr>
                <w:lang w:val="en-AU"/>
              </w:rPr>
              <w:t>design of floor framing layouts</w:t>
            </w:r>
          </w:p>
          <w:p w:rsidR="006109BB" w:rsidRPr="00895B5F" w:rsidRDefault="006109BB" w:rsidP="00895B5F">
            <w:pPr>
              <w:pStyle w:val="ListBullet"/>
              <w:spacing w:before="80" w:after="80"/>
              <w:ind w:left="318" w:hanging="318"/>
              <w:rPr>
                <w:lang w:val="en-AU"/>
              </w:rPr>
            </w:pPr>
            <w:r w:rsidRPr="00FA20CC">
              <w:rPr>
                <w:lang w:val="en-AU"/>
              </w:rPr>
              <w:t xml:space="preserve">provision for and inclusion of bracing and </w:t>
            </w:r>
            <w:r w:rsidRPr="00895B5F">
              <w:rPr>
                <w:lang w:val="en-AU"/>
              </w:rPr>
              <w:t>tie-down and services</w:t>
            </w:r>
          </w:p>
          <w:p w:rsidR="006109BB" w:rsidRPr="00FA20CC" w:rsidRDefault="006109BB" w:rsidP="00FA20CC">
            <w:pPr>
              <w:pStyle w:val="ListBullet"/>
              <w:spacing w:before="80" w:after="80"/>
              <w:ind w:left="318" w:hanging="318"/>
              <w:rPr>
                <w:lang w:val="en-AU"/>
              </w:rPr>
            </w:pPr>
            <w:r w:rsidRPr="00FA20CC">
              <w:rPr>
                <w:lang w:val="en-AU"/>
              </w:rPr>
              <w:t>roof framing:</w:t>
            </w:r>
          </w:p>
          <w:p w:rsidR="006109BB" w:rsidRPr="0039696A" w:rsidRDefault="006109BB" w:rsidP="0039696A">
            <w:pPr>
              <w:pStyle w:val="ListBulletReqS2"/>
              <w:spacing w:before="0" w:after="80"/>
              <w:ind w:left="641" w:hanging="323"/>
              <w:contextualSpacing w:val="0"/>
              <w:rPr>
                <w:lang w:val="en-AU"/>
              </w:rPr>
            </w:pPr>
            <w:r w:rsidRPr="0039696A">
              <w:rPr>
                <w:lang w:val="en-AU"/>
              </w:rPr>
              <w:t xml:space="preserve">connections </w:t>
            </w:r>
          </w:p>
          <w:p w:rsidR="006109BB" w:rsidRPr="0039696A" w:rsidRDefault="006109BB" w:rsidP="0039696A">
            <w:pPr>
              <w:pStyle w:val="ListBulletReqS2"/>
              <w:spacing w:before="0" w:after="80"/>
              <w:ind w:left="641" w:hanging="323"/>
              <w:contextualSpacing w:val="0"/>
              <w:rPr>
                <w:lang w:val="en-AU"/>
              </w:rPr>
            </w:pPr>
            <w:r w:rsidRPr="0039696A">
              <w:rPr>
                <w:lang w:val="en-AU"/>
              </w:rPr>
              <w:t>conventional roofing systems</w:t>
            </w:r>
          </w:p>
          <w:p w:rsidR="006109BB" w:rsidRPr="0039696A" w:rsidRDefault="006109BB" w:rsidP="0039696A">
            <w:pPr>
              <w:pStyle w:val="ListBulletReqS2"/>
              <w:spacing w:before="0" w:after="80"/>
              <w:ind w:left="641" w:hanging="323"/>
              <w:contextualSpacing w:val="0"/>
              <w:rPr>
                <w:lang w:val="en-AU"/>
              </w:rPr>
            </w:pPr>
            <w:r w:rsidRPr="0039696A">
              <w:rPr>
                <w:lang w:val="en-AU"/>
              </w:rPr>
              <w:t xml:space="preserve">truss design </w:t>
            </w:r>
          </w:p>
          <w:p w:rsidR="006109BB" w:rsidRPr="0039696A" w:rsidRDefault="006109BB" w:rsidP="0039696A">
            <w:pPr>
              <w:pStyle w:val="ListBulletReqS2"/>
              <w:spacing w:before="0" w:after="80"/>
              <w:ind w:left="641" w:hanging="323"/>
              <w:contextualSpacing w:val="0"/>
              <w:rPr>
                <w:lang w:val="en-AU"/>
              </w:rPr>
            </w:pPr>
            <w:r w:rsidRPr="0039696A">
              <w:rPr>
                <w:lang w:val="en-AU"/>
              </w:rPr>
              <w:t xml:space="preserve">truss layout </w:t>
            </w:r>
          </w:p>
          <w:p w:rsidR="006109BB" w:rsidRPr="00FA20CC" w:rsidRDefault="006109BB" w:rsidP="00FA20CC">
            <w:pPr>
              <w:pStyle w:val="ListBullet"/>
              <w:spacing w:before="80" w:after="80"/>
              <w:ind w:left="318" w:hanging="318"/>
              <w:rPr>
                <w:lang w:val="en-AU"/>
              </w:rPr>
            </w:pPr>
            <w:r w:rsidRPr="00FA20CC">
              <w:rPr>
                <w:lang w:val="en-AU"/>
              </w:rPr>
              <w:t>stress grading</w:t>
            </w:r>
          </w:p>
          <w:p w:rsidR="006109BB" w:rsidRPr="00FA20CC" w:rsidRDefault="006109BB" w:rsidP="00FA20CC">
            <w:pPr>
              <w:pStyle w:val="ListBullet"/>
              <w:spacing w:before="80" w:after="80"/>
              <w:ind w:left="318" w:hanging="318"/>
              <w:rPr>
                <w:lang w:val="en-AU"/>
              </w:rPr>
            </w:pPr>
            <w:r w:rsidRPr="00FA20CC">
              <w:rPr>
                <w:lang w:val="en-AU"/>
              </w:rPr>
              <w:t>wall framing:</w:t>
            </w:r>
          </w:p>
          <w:p w:rsidR="006109BB" w:rsidRPr="0039696A" w:rsidRDefault="006109BB" w:rsidP="0039696A">
            <w:pPr>
              <w:pStyle w:val="ListBulletReqS2"/>
              <w:spacing w:before="0" w:after="80"/>
              <w:ind w:left="641" w:hanging="323"/>
              <w:contextualSpacing w:val="0"/>
              <w:rPr>
                <w:lang w:val="en-AU"/>
              </w:rPr>
            </w:pPr>
            <w:r w:rsidRPr="0039696A">
              <w:rPr>
                <w:lang w:val="en-AU"/>
              </w:rPr>
              <w:t>allowance for linings and finishes</w:t>
            </w:r>
          </w:p>
          <w:p w:rsidR="006109BB" w:rsidRPr="0039696A" w:rsidRDefault="006109BB" w:rsidP="0039696A">
            <w:pPr>
              <w:pStyle w:val="ListBulletReqS2"/>
              <w:spacing w:before="0" w:after="80"/>
              <w:ind w:left="641" w:hanging="323"/>
              <w:contextualSpacing w:val="0"/>
              <w:rPr>
                <w:lang w:val="en-AU"/>
              </w:rPr>
            </w:pPr>
            <w:r w:rsidRPr="0039696A">
              <w:rPr>
                <w:lang w:val="en-AU"/>
              </w:rPr>
              <w:t>calculation of sizes</w:t>
            </w:r>
          </w:p>
          <w:p w:rsidR="006109BB" w:rsidRPr="0039696A" w:rsidRDefault="006109BB" w:rsidP="0039696A">
            <w:pPr>
              <w:pStyle w:val="ListBulletReqS2"/>
              <w:spacing w:before="0" w:after="80"/>
              <w:ind w:left="641" w:hanging="323"/>
              <w:contextualSpacing w:val="0"/>
              <w:rPr>
                <w:lang w:val="en-AU"/>
              </w:rPr>
            </w:pPr>
            <w:r w:rsidRPr="0039696A">
              <w:rPr>
                <w:lang w:val="en-AU"/>
              </w:rPr>
              <w:t xml:space="preserve">configuration of composite timber structures </w:t>
            </w:r>
          </w:p>
          <w:p w:rsidR="006109BB" w:rsidRPr="0039696A" w:rsidRDefault="006109BB" w:rsidP="0039696A">
            <w:pPr>
              <w:pStyle w:val="ListBulletReqS2"/>
              <w:spacing w:before="0" w:after="80"/>
              <w:ind w:left="641" w:hanging="323"/>
              <w:contextualSpacing w:val="0"/>
              <w:rPr>
                <w:lang w:val="en-AU"/>
              </w:rPr>
            </w:pPr>
            <w:r w:rsidRPr="0039696A">
              <w:rPr>
                <w:lang w:val="en-AU"/>
              </w:rPr>
              <w:t xml:space="preserve">jointing systems </w:t>
            </w:r>
          </w:p>
          <w:p w:rsidR="006109BB" w:rsidRPr="00755291" w:rsidRDefault="006109BB" w:rsidP="0039696A">
            <w:pPr>
              <w:pStyle w:val="ListBulletReqS2"/>
              <w:spacing w:before="0" w:after="80"/>
              <w:ind w:left="641" w:hanging="323"/>
              <w:contextualSpacing w:val="0"/>
            </w:pPr>
            <w:r w:rsidRPr="0039696A">
              <w:rPr>
                <w:lang w:val="en-AU"/>
              </w:rPr>
              <w:t>wind loads.</w:t>
            </w:r>
          </w:p>
        </w:tc>
      </w:tr>
      <w:tr w:rsidR="006109BB" w:rsidRPr="00982853" w:rsidTr="007551B1">
        <w:tc>
          <w:tcPr>
            <w:tcW w:w="3119" w:type="dxa"/>
          </w:tcPr>
          <w:p w:rsidR="006109BB" w:rsidRPr="003847EE" w:rsidRDefault="006109BB" w:rsidP="006220D3">
            <w:pPr>
              <w:pStyle w:val="Bodycopy"/>
            </w:pPr>
            <w:r w:rsidRPr="00452F5F">
              <w:rPr>
                <w:b/>
                <w:i/>
                <w:lang w:val="en-AU"/>
              </w:rPr>
              <w:t xml:space="preserve">Bracing and tie-down </w:t>
            </w:r>
            <w:r w:rsidRPr="00452F5F">
              <w:rPr>
                <w:lang w:val="en-AU"/>
              </w:rPr>
              <w:t>include</w:t>
            </w:r>
            <w:r w:rsidR="00895B5F">
              <w:rPr>
                <w:lang w:val="en-AU"/>
              </w:rPr>
              <w:t>s</w:t>
            </w:r>
            <w:r w:rsidRPr="00452F5F">
              <w:rPr>
                <w:lang w:val="en-AU"/>
              </w:rPr>
              <w:t>:</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calculation of bracing requirements</w:t>
            </w:r>
          </w:p>
          <w:p w:rsidR="006109BB" w:rsidRPr="00FA20CC" w:rsidRDefault="006109BB" w:rsidP="00FA20CC">
            <w:pPr>
              <w:pStyle w:val="ListBullet"/>
              <w:spacing w:before="80" w:after="80"/>
              <w:ind w:left="318" w:hanging="318"/>
              <w:rPr>
                <w:lang w:val="en-AU"/>
              </w:rPr>
            </w:pPr>
            <w:r w:rsidRPr="00FA20CC">
              <w:rPr>
                <w:lang w:val="en-AU"/>
              </w:rPr>
              <w:t>calculation of tie-down requirements</w:t>
            </w:r>
          </w:p>
          <w:p w:rsidR="006109BB" w:rsidRPr="00FA20CC" w:rsidRDefault="006109BB" w:rsidP="00FA20CC">
            <w:pPr>
              <w:pStyle w:val="ListBullet"/>
              <w:spacing w:before="80" w:after="80"/>
              <w:ind w:left="318" w:hanging="318"/>
              <w:rPr>
                <w:lang w:val="en-AU"/>
              </w:rPr>
            </w:pPr>
            <w:r w:rsidRPr="00FA20CC">
              <w:rPr>
                <w:lang w:val="en-AU"/>
              </w:rPr>
              <w:t>calculation of wind loads</w:t>
            </w:r>
          </w:p>
          <w:p w:rsidR="006109BB" w:rsidRPr="00FA20CC" w:rsidRDefault="006109BB" w:rsidP="00FA20CC">
            <w:pPr>
              <w:pStyle w:val="ListBullet"/>
              <w:spacing w:before="80" w:after="80"/>
              <w:ind w:left="318" w:hanging="318"/>
              <w:rPr>
                <w:lang w:val="en-AU"/>
              </w:rPr>
            </w:pPr>
            <w:r w:rsidRPr="00FA20CC">
              <w:rPr>
                <w:lang w:val="en-AU"/>
              </w:rPr>
              <w:t>creation of bracing schedules in accordance with accepted industry standards</w:t>
            </w:r>
          </w:p>
          <w:p w:rsidR="006109BB" w:rsidRPr="00FA20CC" w:rsidRDefault="006109BB" w:rsidP="00FA20CC">
            <w:pPr>
              <w:pStyle w:val="ListBullet"/>
              <w:spacing w:before="80" w:after="80"/>
              <w:ind w:left="318" w:hanging="318"/>
              <w:rPr>
                <w:lang w:val="en-AU"/>
              </w:rPr>
            </w:pPr>
            <w:r w:rsidRPr="00FA20CC">
              <w:rPr>
                <w:lang w:val="en-AU"/>
              </w:rPr>
              <w:t>creation of tie-down schedules</w:t>
            </w:r>
          </w:p>
          <w:p w:rsidR="006109BB" w:rsidRPr="00FA20CC" w:rsidRDefault="006109BB" w:rsidP="00FA20CC">
            <w:pPr>
              <w:pStyle w:val="ListBullet"/>
              <w:spacing w:before="80" w:after="80"/>
              <w:ind w:left="318" w:hanging="318"/>
              <w:rPr>
                <w:lang w:val="en-AU"/>
              </w:rPr>
            </w:pPr>
            <w:r w:rsidRPr="00FA20CC">
              <w:rPr>
                <w:lang w:val="en-AU"/>
              </w:rPr>
              <w:t>provision of tie-down requirements and construction systems</w:t>
            </w:r>
          </w:p>
          <w:p w:rsidR="006109BB" w:rsidRDefault="006109BB" w:rsidP="00FA20CC">
            <w:pPr>
              <w:pStyle w:val="ListBullet"/>
              <w:spacing w:before="80" w:after="80"/>
              <w:ind w:left="318" w:hanging="318"/>
            </w:pPr>
            <w:r w:rsidRPr="00FA20CC">
              <w:rPr>
                <w:lang w:val="en-AU"/>
              </w:rPr>
              <w:t>selection of suitable bracing to meet requirements and construction system(s).</w:t>
            </w:r>
          </w:p>
        </w:tc>
      </w:tr>
    </w:tbl>
    <w:p w:rsidR="00895B5F" w:rsidRDefault="00895B5F">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6109BB" w:rsidRPr="00982853" w:rsidTr="007551B1">
        <w:tc>
          <w:tcPr>
            <w:tcW w:w="3119" w:type="dxa"/>
          </w:tcPr>
          <w:p w:rsidR="006109BB" w:rsidRPr="003847EE" w:rsidRDefault="006109BB" w:rsidP="006220D3">
            <w:pPr>
              <w:pStyle w:val="Bodycopy"/>
            </w:pPr>
            <w:r w:rsidRPr="00452F5F">
              <w:rPr>
                <w:b/>
                <w:i/>
                <w:lang w:val="en-AU"/>
              </w:rPr>
              <w:lastRenderedPageBreak/>
              <w:t xml:space="preserve">Steel framing systems </w:t>
            </w:r>
            <w:r w:rsidRPr="00452F5F">
              <w:rPr>
                <w:lang w:val="en-AU"/>
              </w:rPr>
              <w:t>include:</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basic portal frame</w:t>
            </w:r>
          </w:p>
          <w:p w:rsidR="006109BB" w:rsidRPr="00FA20CC" w:rsidRDefault="006109BB" w:rsidP="00FA20CC">
            <w:pPr>
              <w:pStyle w:val="ListBullet"/>
              <w:spacing w:before="80" w:after="80"/>
              <w:ind w:left="318" w:hanging="318"/>
              <w:rPr>
                <w:lang w:val="en-AU"/>
              </w:rPr>
            </w:pPr>
            <w:r w:rsidRPr="00FA20CC">
              <w:rPr>
                <w:lang w:val="en-AU"/>
              </w:rPr>
              <w:t>cold formed steel framing systems</w:t>
            </w:r>
          </w:p>
          <w:p w:rsidR="006109BB" w:rsidRDefault="006109BB" w:rsidP="00FA20CC">
            <w:pPr>
              <w:pStyle w:val="ListBullet"/>
              <w:spacing w:before="80" w:after="80"/>
              <w:ind w:left="318" w:hanging="318"/>
            </w:pPr>
            <w:r w:rsidRPr="00FA20CC">
              <w:rPr>
                <w:lang w:val="en-AU"/>
              </w:rPr>
              <w:t>hot rolled steel members, e</w:t>
            </w:r>
            <w:r w:rsidR="00895B5F">
              <w:rPr>
                <w:lang w:val="en-AU"/>
              </w:rPr>
              <w:t>.</w:t>
            </w:r>
            <w:r w:rsidRPr="00FA20CC">
              <w:rPr>
                <w:lang w:val="en-AU"/>
              </w:rPr>
              <w:t>g</w:t>
            </w:r>
            <w:r w:rsidR="00895B5F">
              <w:rPr>
                <w:lang w:val="en-AU"/>
              </w:rPr>
              <w:t>.</w:t>
            </w:r>
            <w:r w:rsidRPr="00FA20CC">
              <w:rPr>
                <w:lang w:val="en-AU"/>
              </w:rPr>
              <w:t xml:space="preserve"> columns, beams.</w:t>
            </w:r>
          </w:p>
        </w:tc>
      </w:tr>
      <w:tr w:rsidR="006109BB" w:rsidRPr="00982853" w:rsidTr="007551B1">
        <w:tc>
          <w:tcPr>
            <w:tcW w:w="3119" w:type="dxa"/>
          </w:tcPr>
          <w:p w:rsidR="006109BB" w:rsidRPr="003847EE" w:rsidRDefault="006109BB" w:rsidP="006220D3">
            <w:pPr>
              <w:pStyle w:val="Bodycopy"/>
            </w:pPr>
            <w:r w:rsidRPr="00452F5F">
              <w:rPr>
                <w:b/>
                <w:i/>
                <w:lang w:val="en-AU"/>
              </w:rPr>
              <w:t>Unreinforced and reinforced masonry systems</w:t>
            </w:r>
            <w:r w:rsidRPr="00452F5F">
              <w:rPr>
                <w:lang w:val="en-AU"/>
              </w:rPr>
              <w:t xml:space="preserve"> include:</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 xml:space="preserve">aerated autoclaved concrete </w:t>
            </w:r>
          </w:p>
          <w:p w:rsidR="006109BB" w:rsidRPr="00FA20CC" w:rsidRDefault="006109BB" w:rsidP="00FA20CC">
            <w:pPr>
              <w:pStyle w:val="ListBullet"/>
              <w:spacing w:before="80" w:after="80"/>
              <w:ind w:left="318" w:hanging="318"/>
              <w:rPr>
                <w:lang w:val="en-AU"/>
              </w:rPr>
            </w:pPr>
            <w:r w:rsidRPr="00FA20CC">
              <w:rPr>
                <w:lang w:val="en-AU"/>
              </w:rPr>
              <w:t>articulation</w:t>
            </w:r>
          </w:p>
          <w:p w:rsidR="006109BB" w:rsidRPr="00FA20CC" w:rsidRDefault="006109BB" w:rsidP="00FA20CC">
            <w:pPr>
              <w:pStyle w:val="ListBullet"/>
              <w:spacing w:before="80" w:after="80"/>
              <w:ind w:left="318" w:hanging="318"/>
              <w:rPr>
                <w:lang w:val="en-AU"/>
              </w:rPr>
            </w:pPr>
            <w:r w:rsidRPr="00FA20CC">
              <w:rPr>
                <w:lang w:val="en-AU"/>
              </w:rPr>
              <w:t>blockwork</w:t>
            </w:r>
          </w:p>
          <w:p w:rsidR="006109BB" w:rsidRPr="00FA20CC" w:rsidRDefault="006109BB" w:rsidP="00FA20CC">
            <w:pPr>
              <w:pStyle w:val="ListBullet"/>
              <w:spacing w:before="80" w:after="80"/>
              <w:ind w:left="318" w:hanging="318"/>
              <w:rPr>
                <w:lang w:val="en-AU"/>
              </w:rPr>
            </w:pPr>
            <w:r w:rsidRPr="00FA20CC">
              <w:rPr>
                <w:lang w:val="en-AU"/>
              </w:rPr>
              <w:t>brick or block veneers</w:t>
            </w:r>
          </w:p>
          <w:p w:rsidR="006109BB" w:rsidRPr="00FA20CC" w:rsidRDefault="006109BB" w:rsidP="00FA20CC">
            <w:pPr>
              <w:pStyle w:val="ListBullet"/>
              <w:spacing w:before="80" w:after="80"/>
              <w:ind w:left="318" w:hanging="318"/>
              <w:rPr>
                <w:lang w:val="en-AU"/>
              </w:rPr>
            </w:pPr>
            <w:r w:rsidRPr="00FA20CC">
              <w:rPr>
                <w:lang w:val="en-AU"/>
              </w:rPr>
              <w:t>expansion joints and proprietary items</w:t>
            </w:r>
          </w:p>
          <w:p w:rsidR="006109BB" w:rsidRPr="00FA20CC" w:rsidRDefault="006109BB" w:rsidP="00FA20CC">
            <w:pPr>
              <w:pStyle w:val="ListBullet"/>
              <w:spacing w:before="80" w:after="80"/>
              <w:ind w:left="318" w:hanging="318"/>
              <w:rPr>
                <w:lang w:val="en-AU"/>
              </w:rPr>
            </w:pPr>
            <w:r w:rsidRPr="00FA20CC">
              <w:rPr>
                <w:lang w:val="en-AU"/>
              </w:rPr>
              <w:t>jointing</w:t>
            </w:r>
          </w:p>
          <w:p w:rsidR="006109BB" w:rsidRPr="00FA20CC" w:rsidRDefault="006109BB" w:rsidP="00FA20CC">
            <w:pPr>
              <w:pStyle w:val="ListBullet"/>
              <w:spacing w:before="80" w:after="80"/>
              <w:ind w:left="318" w:hanging="318"/>
              <w:rPr>
                <w:lang w:val="en-AU"/>
              </w:rPr>
            </w:pPr>
            <w:r w:rsidRPr="00FA20CC">
              <w:rPr>
                <w:lang w:val="en-AU"/>
              </w:rPr>
              <w:t xml:space="preserve">load bearing brickwork </w:t>
            </w:r>
          </w:p>
          <w:p w:rsidR="006109BB" w:rsidRPr="00FA20CC" w:rsidRDefault="006109BB" w:rsidP="00FA20CC">
            <w:pPr>
              <w:pStyle w:val="ListBullet"/>
              <w:spacing w:before="80" w:after="80"/>
              <w:ind w:left="318" w:hanging="318"/>
              <w:rPr>
                <w:lang w:val="en-AU"/>
              </w:rPr>
            </w:pPr>
            <w:r w:rsidRPr="00FA20CC">
              <w:rPr>
                <w:lang w:val="en-AU"/>
              </w:rPr>
              <w:t>non-loading brickwork</w:t>
            </w:r>
          </w:p>
          <w:p w:rsidR="006109BB" w:rsidRPr="00FA20CC" w:rsidRDefault="006109BB" w:rsidP="00FA20CC">
            <w:pPr>
              <w:pStyle w:val="ListBullet"/>
              <w:spacing w:before="80" w:after="80"/>
              <w:ind w:left="318" w:hanging="318"/>
              <w:rPr>
                <w:lang w:val="en-AU"/>
              </w:rPr>
            </w:pPr>
            <w:r w:rsidRPr="00FA20CC">
              <w:rPr>
                <w:lang w:val="en-AU"/>
              </w:rPr>
              <w:t>mortars</w:t>
            </w:r>
          </w:p>
          <w:p w:rsidR="006109BB" w:rsidRPr="00FA20CC" w:rsidRDefault="006109BB" w:rsidP="00FA20CC">
            <w:pPr>
              <w:pStyle w:val="ListBullet"/>
              <w:spacing w:before="80" w:after="80"/>
              <w:ind w:left="318" w:hanging="318"/>
              <w:rPr>
                <w:lang w:val="en-AU"/>
              </w:rPr>
            </w:pPr>
            <w:r w:rsidRPr="00FA20CC">
              <w:rPr>
                <w:lang w:val="en-AU"/>
              </w:rPr>
              <w:t>piers</w:t>
            </w:r>
          </w:p>
          <w:p w:rsidR="006109BB" w:rsidRPr="00FA20CC" w:rsidRDefault="006109BB" w:rsidP="00FA20CC">
            <w:pPr>
              <w:pStyle w:val="ListBullet"/>
              <w:spacing w:before="80" w:after="80"/>
              <w:ind w:left="318" w:hanging="318"/>
              <w:rPr>
                <w:lang w:val="en-AU"/>
              </w:rPr>
            </w:pPr>
            <w:r w:rsidRPr="00FA20CC">
              <w:rPr>
                <w:lang w:val="en-AU"/>
              </w:rPr>
              <w:t>shrinkage</w:t>
            </w:r>
          </w:p>
          <w:p w:rsidR="006109BB" w:rsidRDefault="006109BB" w:rsidP="00FA20CC">
            <w:pPr>
              <w:pStyle w:val="ListBullet"/>
              <w:spacing w:before="80" w:after="80"/>
              <w:ind w:left="318" w:hanging="318"/>
            </w:pPr>
            <w:r w:rsidRPr="00FA20CC">
              <w:rPr>
                <w:lang w:val="en-AU"/>
              </w:rPr>
              <w:t>ventilation bonding.</w:t>
            </w:r>
          </w:p>
        </w:tc>
      </w:tr>
      <w:tr w:rsidR="006109BB" w:rsidRPr="00982853" w:rsidTr="007551B1">
        <w:tc>
          <w:tcPr>
            <w:tcW w:w="3119" w:type="dxa"/>
          </w:tcPr>
          <w:p w:rsidR="006109BB" w:rsidRPr="003847EE" w:rsidRDefault="006109BB" w:rsidP="006220D3">
            <w:pPr>
              <w:pStyle w:val="Bodycopy"/>
            </w:pPr>
            <w:r w:rsidRPr="00452F5F">
              <w:rPr>
                <w:b/>
                <w:i/>
                <w:lang w:val="en-AU"/>
              </w:rPr>
              <w:t xml:space="preserve">Weatherproofing </w:t>
            </w:r>
            <w:r w:rsidRPr="00452F5F">
              <w:rPr>
                <w:lang w:val="en-AU"/>
              </w:rPr>
              <w:t>includes:</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damp proof courses and flashings</w:t>
            </w:r>
          </w:p>
          <w:p w:rsidR="006109BB" w:rsidRPr="00FA20CC" w:rsidRDefault="006109BB" w:rsidP="00FA20CC">
            <w:pPr>
              <w:pStyle w:val="ListBullet"/>
              <w:spacing w:before="80" w:after="80"/>
              <w:ind w:left="318" w:hanging="318"/>
              <w:rPr>
                <w:lang w:val="en-AU"/>
              </w:rPr>
            </w:pPr>
            <w:r w:rsidRPr="00FA20CC">
              <w:rPr>
                <w:lang w:val="en-AU"/>
              </w:rPr>
              <w:t>drainage</w:t>
            </w:r>
          </w:p>
          <w:p w:rsidR="006109BB" w:rsidRPr="00FA20CC" w:rsidRDefault="006109BB" w:rsidP="00FA20CC">
            <w:pPr>
              <w:pStyle w:val="ListBullet"/>
              <w:spacing w:before="80" w:after="80"/>
              <w:ind w:left="318" w:hanging="318"/>
              <w:rPr>
                <w:lang w:val="en-AU"/>
              </w:rPr>
            </w:pPr>
            <w:r w:rsidRPr="00FA20CC">
              <w:rPr>
                <w:lang w:val="en-AU"/>
              </w:rPr>
              <w:t>sub-floor ventilation</w:t>
            </w:r>
          </w:p>
          <w:p w:rsidR="006109BB" w:rsidRPr="00FA20CC" w:rsidRDefault="006109BB" w:rsidP="00FA20CC">
            <w:pPr>
              <w:pStyle w:val="ListBullet"/>
              <w:spacing w:before="80" w:after="80"/>
              <w:ind w:left="318" w:hanging="318"/>
              <w:rPr>
                <w:lang w:val="en-AU"/>
              </w:rPr>
            </w:pPr>
            <w:r w:rsidRPr="00FA20CC">
              <w:rPr>
                <w:lang w:val="en-AU"/>
              </w:rPr>
              <w:t>agricultural drainage</w:t>
            </w:r>
          </w:p>
          <w:p w:rsidR="006109BB" w:rsidRPr="00FA20CC" w:rsidRDefault="006109BB" w:rsidP="00FA20CC">
            <w:pPr>
              <w:pStyle w:val="ListBullet"/>
              <w:spacing w:before="80" w:after="80"/>
              <w:ind w:left="318" w:hanging="318"/>
              <w:rPr>
                <w:lang w:val="en-AU"/>
              </w:rPr>
            </w:pPr>
            <w:r w:rsidRPr="00FA20CC">
              <w:rPr>
                <w:lang w:val="en-AU"/>
              </w:rPr>
              <w:t>waterproof retaining walls</w:t>
            </w:r>
          </w:p>
          <w:p w:rsidR="006109BB" w:rsidRPr="00FA20CC" w:rsidRDefault="006109BB" w:rsidP="00FA20CC">
            <w:pPr>
              <w:pStyle w:val="ListBullet"/>
              <w:spacing w:before="80" w:after="80"/>
              <w:ind w:left="318" w:hanging="318"/>
              <w:rPr>
                <w:lang w:val="en-AU"/>
              </w:rPr>
            </w:pPr>
            <w:r w:rsidRPr="00FA20CC">
              <w:rPr>
                <w:lang w:val="en-AU"/>
              </w:rPr>
              <w:t>ventilation</w:t>
            </w:r>
          </w:p>
          <w:p w:rsidR="006109BB" w:rsidRDefault="006109BB" w:rsidP="00FA20CC">
            <w:pPr>
              <w:pStyle w:val="ListBullet"/>
              <w:spacing w:before="80" w:after="80"/>
              <w:ind w:left="318" w:hanging="318"/>
            </w:pPr>
            <w:r w:rsidRPr="00FA20CC">
              <w:rPr>
                <w:lang w:val="en-AU"/>
              </w:rPr>
              <w:t>width of cavity.</w:t>
            </w:r>
          </w:p>
        </w:tc>
      </w:tr>
      <w:tr w:rsidR="006109BB" w:rsidRPr="00982853" w:rsidTr="007551B1">
        <w:tc>
          <w:tcPr>
            <w:tcW w:w="3119" w:type="dxa"/>
          </w:tcPr>
          <w:p w:rsidR="006109BB" w:rsidRPr="003847EE" w:rsidRDefault="006109BB" w:rsidP="006220D3">
            <w:pPr>
              <w:pStyle w:val="Bodycopy"/>
            </w:pPr>
            <w:r w:rsidRPr="00452F5F">
              <w:rPr>
                <w:b/>
                <w:i/>
                <w:lang w:val="en-AU"/>
              </w:rPr>
              <w:t xml:space="preserve">Statutory requirements for fire separation </w:t>
            </w:r>
            <w:r w:rsidRPr="00452F5F">
              <w:rPr>
                <w:lang w:val="en-AU"/>
              </w:rPr>
              <w:t>include</w:t>
            </w:r>
            <w:r w:rsidR="00895B5F">
              <w:rPr>
                <w:lang w:val="en-AU"/>
              </w:rPr>
              <w:t>s</w:t>
            </w:r>
            <w:r w:rsidRPr="00452F5F">
              <w:rPr>
                <w:lang w:val="en-AU"/>
              </w:rPr>
              <w:t>:</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class of building</w:t>
            </w:r>
          </w:p>
          <w:p w:rsidR="006109BB" w:rsidRPr="00FA20CC" w:rsidRDefault="006109BB" w:rsidP="00FA20CC">
            <w:pPr>
              <w:pStyle w:val="ListBullet"/>
              <w:spacing w:before="80" w:after="80"/>
              <w:ind w:left="318" w:hanging="318"/>
              <w:rPr>
                <w:lang w:val="en-AU"/>
              </w:rPr>
            </w:pPr>
            <w:r w:rsidRPr="00FA20CC">
              <w:rPr>
                <w:lang w:val="en-AU"/>
              </w:rPr>
              <w:t>concrete, blockwork, brickwork AAC, lightweight construction, e.g. plasterboard</w:t>
            </w:r>
          </w:p>
          <w:p w:rsidR="006109BB" w:rsidRPr="00FA20CC" w:rsidRDefault="006109BB" w:rsidP="00FA20CC">
            <w:pPr>
              <w:pStyle w:val="ListBullet"/>
              <w:spacing w:before="80" w:after="80"/>
              <w:ind w:left="318" w:hanging="318"/>
              <w:rPr>
                <w:lang w:val="en-AU"/>
              </w:rPr>
            </w:pPr>
            <w:r w:rsidRPr="00FA20CC">
              <w:rPr>
                <w:lang w:val="en-AU"/>
              </w:rPr>
              <w:t>fire resistance levels</w:t>
            </w:r>
          </w:p>
          <w:p w:rsidR="006109BB" w:rsidRPr="00FA20CC" w:rsidRDefault="006109BB" w:rsidP="00FA20CC">
            <w:pPr>
              <w:pStyle w:val="ListBullet"/>
              <w:spacing w:before="80" w:after="80"/>
              <w:ind w:left="318" w:hanging="318"/>
              <w:rPr>
                <w:lang w:val="en-AU"/>
              </w:rPr>
            </w:pPr>
            <w:r w:rsidRPr="00FA20CC">
              <w:rPr>
                <w:lang w:val="en-AU"/>
              </w:rPr>
              <w:t>fire source features</w:t>
            </w:r>
          </w:p>
          <w:p w:rsidR="006109BB" w:rsidRPr="00FA20CC" w:rsidRDefault="006109BB" w:rsidP="00FA20CC">
            <w:pPr>
              <w:pStyle w:val="ListBullet"/>
              <w:spacing w:before="80" w:after="80"/>
              <w:ind w:left="318" w:hanging="318"/>
              <w:rPr>
                <w:lang w:val="en-AU"/>
              </w:rPr>
            </w:pPr>
            <w:r w:rsidRPr="00FA20CC">
              <w:rPr>
                <w:lang w:val="en-AU"/>
              </w:rPr>
              <w:t>fire stairs and isolated stairs</w:t>
            </w:r>
          </w:p>
          <w:p w:rsidR="006109BB" w:rsidRPr="00FA20CC" w:rsidRDefault="006109BB" w:rsidP="00FA20CC">
            <w:pPr>
              <w:pStyle w:val="ListBullet"/>
              <w:spacing w:before="80" w:after="80"/>
              <w:ind w:left="318" w:hanging="318"/>
              <w:rPr>
                <w:lang w:val="en-AU"/>
              </w:rPr>
            </w:pPr>
            <w:r w:rsidRPr="00FA20CC">
              <w:rPr>
                <w:lang w:val="en-AU"/>
              </w:rPr>
              <w:t>housing in bushfire areas according to regional regulations</w:t>
            </w:r>
          </w:p>
          <w:p w:rsidR="006109BB" w:rsidRPr="00FA20CC" w:rsidRDefault="006109BB" w:rsidP="00FA20CC">
            <w:pPr>
              <w:pStyle w:val="ListBullet"/>
              <w:spacing w:before="80" w:after="80"/>
              <w:ind w:left="318" w:hanging="318"/>
              <w:rPr>
                <w:lang w:val="en-AU"/>
              </w:rPr>
            </w:pPr>
            <w:r w:rsidRPr="00FA20CC">
              <w:rPr>
                <w:lang w:val="en-AU"/>
              </w:rPr>
              <w:t>multi-residential timber-framed construction</w:t>
            </w:r>
          </w:p>
          <w:p w:rsidR="006109BB" w:rsidRPr="00FA20CC" w:rsidRDefault="006109BB" w:rsidP="00FA20CC">
            <w:pPr>
              <w:pStyle w:val="ListBullet"/>
              <w:spacing w:before="80" w:after="80"/>
              <w:ind w:left="318" w:hanging="318"/>
              <w:rPr>
                <w:lang w:val="en-AU"/>
              </w:rPr>
            </w:pPr>
            <w:r w:rsidRPr="00FA20CC">
              <w:rPr>
                <w:lang w:val="en-AU"/>
              </w:rPr>
              <w:t>non-combustible materials</w:t>
            </w:r>
          </w:p>
          <w:p w:rsidR="006109BB" w:rsidRPr="00FA20CC" w:rsidRDefault="006109BB" w:rsidP="00FA20CC">
            <w:pPr>
              <w:pStyle w:val="ListBullet"/>
              <w:spacing w:before="80" w:after="80"/>
              <w:ind w:left="318" w:hanging="318"/>
              <w:rPr>
                <w:lang w:val="en-AU"/>
              </w:rPr>
            </w:pPr>
            <w:r w:rsidRPr="00FA20CC">
              <w:rPr>
                <w:lang w:val="en-AU"/>
              </w:rPr>
              <w:t xml:space="preserve">paths of travel </w:t>
            </w:r>
          </w:p>
          <w:p w:rsidR="006109BB" w:rsidRPr="00FA20CC" w:rsidRDefault="006109BB" w:rsidP="00FA20CC">
            <w:pPr>
              <w:pStyle w:val="ListBullet"/>
              <w:spacing w:before="80" w:after="80"/>
              <w:ind w:left="318" w:hanging="318"/>
              <w:rPr>
                <w:lang w:val="en-AU"/>
              </w:rPr>
            </w:pPr>
            <w:r w:rsidRPr="00FA20CC">
              <w:rPr>
                <w:lang w:val="en-AU"/>
              </w:rPr>
              <w:t>protection of openings</w:t>
            </w:r>
          </w:p>
          <w:p w:rsidR="00354C72" w:rsidRPr="000C1F52" w:rsidRDefault="006109BB" w:rsidP="000C1F52">
            <w:pPr>
              <w:pStyle w:val="ListBullet"/>
              <w:spacing w:before="80" w:after="80"/>
              <w:ind w:left="318" w:hanging="318"/>
              <w:rPr>
                <w:lang w:val="en-AU"/>
              </w:rPr>
            </w:pPr>
            <w:r w:rsidRPr="00FA20CC">
              <w:rPr>
                <w:lang w:val="en-AU"/>
              </w:rPr>
              <w:t>sole occupancy units.</w:t>
            </w:r>
          </w:p>
        </w:tc>
      </w:tr>
    </w:tbl>
    <w:p w:rsidR="000C1F52" w:rsidRDefault="000C1F52">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6109BB" w:rsidRPr="00982853" w:rsidTr="007551B1">
        <w:tc>
          <w:tcPr>
            <w:tcW w:w="3119" w:type="dxa"/>
          </w:tcPr>
          <w:p w:rsidR="006109BB" w:rsidRPr="003847EE" w:rsidRDefault="006109BB" w:rsidP="006220D3">
            <w:pPr>
              <w:pStyle w:val="Bodycopy"/>
            </w:pPr>
            <w:r w:rsidRPr="004F1647">
              <w:rPr>
                <w:b/>
                <w:i/>
                <w:lang w:val="en-AU"/>
              </w:rPr>
              <w:lastRenderedPageBreak/>
              <w:t xml:space="preserve">Safe movement and access </w:t>
            </w:r>
            <w:r w:rsidRPr="004F1647">
              <w:rPr>
                <w:lang w:val="en-AU"/>
              </w:rPr>
              <w:t>include:</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access for maintenance, including:</w:t>
            </w:r>
          </w:p>
          <w:p w:rsidR="006109BB" w:rsidRPr="0039696A" w:rsidRDefault="006109BB" w:rsidP="0039696A">
            <w:pPr>
              <w:pStyle w:val="ListBulletReqS2"/>
              <w:spacing w:before="0" w:after="80"/>
              <w:ind w:left="641" w:hanging="323"/>
              <w:contextualSpacing w:val="0"/>
              <w:rPr>
                <w:lang w:val="en-AU"/>
              </w:rPr>
            </w:pPr>
            <w:r w:rsidRPr="0039696A">
              <w:rPr>
                <w:lang w:val="en-AU"/>
              </w:rPr>
              <w:t>roof access</w:t>
            </w:r>
          </w:p>
          <w:p w:rsidR="006109BB" w:rsidRPr="0039696A" w:rsidRDefault="006109BB" w:rsidP="0039696A">
            <w:pPr>
              <w:pStyle w:val="ListBulletReqS2"/>
              <w:spacing w:before="0" w:after="80"/>
              <w:ind w:left="641" w:hanging="323"/>
              <w:contextualSpacing w:val="0"/>
              <w:rPr>
                <w:lang w:val="en-AU"/>
              </w:rPr>
            </w:pPr>
            <w:r w:rsidRPr="0039696A">
              <w:rPr>
                <w:lang w:val="en-AU"/>
              </w:rPr>
              <w:t>built-in provision of roof hatch ladders</w:t>
            </w:r>
          </w:p>
          <w:p w:rsidR="006109BB" w:rsidRPr="0039696A" w:rsidRDefault="006109BB" w:rsidP="0039696A">
            <w:pPr>
              <w:pStyle w:val="ListBulletReqS2"/>
              <w:spacing w:before="0" w:after="80"/>
              <w:ind w:left="641" w:hanging="323"/>
              <w:contextualSpacing w:val="0"/>
              <w:rPr>
                <w:lang w:val="en-AU"/>
              </w:rPr>
            </w:pPr>
            <w:r w:rsidRPr="0039696A">
              <w:rPr>
                <w:lang w:val="en-AU"/>
              </w:rPr>
              <w:t>walk platforms</w:t>
            </w:r>
          </w:p>
          <w:p w:rsidR="006109BB" w:rsidRPr="0039696A" w:rsidRDefault="006109BB" w:rsidP="0039696A">
            <w:pPr>
              <w:pStyle w:val="ListBulletReqS2"/>
              <w:spacing w:before="0" w:after="80"/>
              <w:ind w:left="641" w:hanging="323"/>
              <w:contextualSpacing w:val="0"/>
              <w:rPr>
                <w:lang w:val="en-AU"/>
              </w:rPr>
            </w:pPr>
            <w:r w:rsidRPr="0039696A">
              <w:rPr>
                <w:lang w:val="en-AU"/>
              </w:rPr>
              <w:t>roof mounted services</w:t>
            </w:r>
          </w:p>
          <w:p w:rsidR="006109BB" w:rsidRPr="0039696A" w:rsidRDefault="006109BB" w:rsidP="0039696A">
            <w:pPr>
              <w:pStyle w:val="ListBulletReqS2"/>
              <w:spacing w:before="0" w:after="80"/>
              <w:ind w:left="641" w:hanging="323"/>
              <w:contextualSpacing w:val="0"/>
              <w:rPr>
                <w:lang w:val="en-AU"/>
              </w:rPr>
            </w:pPr>
            <w:r w:rsidRPr="0039696A">
              <w:rPr>
                <w:lang w:val="en-AU"/>
              </w:rPr>
              <w:t>fall arrest systems</w:t>
            </w:r>
          </w:p>
          <w:p w:rsidR="006109BB" w:rsidRPr="00FA20CC" w:rsidRDefault="006109BB" w:rsidP="00FA20CC">
            <w:pPr>
              <w:pStyle w:val="ListBullet"/>
              <w:spacing w:before="80" w:after="80"/>
              <w:ind w:left="318" w:hanging="318"/>
              <w:rPr>
                <w:lang w:val="en-AU"/>
              </w:rPr>
            </w:pPr>
            <w:r w:rsidRPr="00FA20CC">
              <w:rPr>
                <w:lang w:val="en-AU"/>
              </w:rPr>
              <w:t>adequate lighting for daily use and emergencies</w:t>
            </w:r>
          </w:p>
          <w:p w:rsidR="006109BB" w:rsidRPr="00FA20CC" w:rsidRDefault="006109BB" w:rsidP="00FA20CC">
            <w:pPr>
              <w:pStyle w:val="ListBullet"/>
              <w:spacing w:before="80" w:after="80"/>
              <w:ind w:left="318" w:hanging="318"/>
              <w:rPr>
                <w:lang w:val="en-AU"/>
              </w:rPr>
            </w:pPr>
            <w:r w:rsidRPr="00FA20CC">
              <w:rPr>
                <w:lang w:val="en-AU"/>
              </w:rPr>
              <w:t>balustrade</w:t>
            </w:r>
          </w:p>
          <w:p w:rsidR="006109BB" w:rsidRPr="00FA20CC" w:rsidRDefault="006109BB" w:rsidP="00FA20CC">
            <w:pPr>
              <w:pStyle w:val="ListBullet"/>
              <w:spacing w:before="80" w:after="80"/>
              <w:ind w:left="318" w:hanging="318"/>
              <w:rPr>
                <w:lang w:val="en-AU"/>
              </w:rPr>
            </w:pPr>
            <w:r w:rsidRPr="00FA20CC">
              <w:rPr>
                <w:lang w:val="en-AU"/>
              </w:rPr>
              <w:t>handrails</w:t>
            </w:r>
          </w:p>
          <w:p w:rsidR="006109BB" w:rsidRPr="00FA20CC" w:rsidRDefault="006109BB" w:rsidP="00FA20CC">
            <w:pPr>
              <w:pStyle w:val="ListBullet"/>
              <w:spacing w:before="80" w:after="80"/>
              <w:ind w:left="318" w:hanging="318"/>
              <w:rPr>
                <w:lang w:val="en-AU"/>
              </w:rPr>
            </w:pPr>
            <w:r w:rsidRPr="00FA20CC">
              <w:rPr>
                <w:lang w:val="en-AU"/>
              </w:rPr>
              <w:t>stair tread nosings</w:t>
            </w:r>
          </w:p>
          <w:p w:rsidR="006109BB" w:rsidRPr="00FA20CC" w:rsidRDefault="006109BB" w:rsidP="00FA20CC">
            <w:pPr>
              <w:pStyle w:val="ListBullet"/>
              <w:spacing w:before="80" w:after="80"/>
              <w:ind w:left="318" w:hanging="318"/>
              <w:rPr>
                <w:lang w:val="en-AU"/>
              </w:rPr>
            </w:pPr>
            <w:r w:rsidRPr="00FA20CC">
              <w:rPr>
                <w:lang w:val="en-AU"/>
              </w:rPr>
              <w:t xml:space="preserve">stairs construction </w:t>
            </w:r>
          </w:p>
          <w:p w:rsidR="006109BB" w:rsidRPr="00FA20CC" w:rsidRDefault="006109BB" w:rsidP="00FA20CC">
            <w:pPr>
              <w:pStyle w:val="ListBullet"/>
              <w:spacing w:before="80" w:after="80"/>
              <w:ind w:left="318" w:hanging="318"/>
              <w:rPr>
                <w:lang w:val="en-AU"/>
              </w:rPr>
            </w:pPr>
            <w:r w:rsidRPr="00FA20CC">
              <w:rPr>
                <w:lang w:val="en-AU"/>
              </w:rPr>
              <w:t>swimming pool fencing</w:t>
            </w:r>
          </w:p>
          <w:p w:rsidR="006109BB" w:rsidRDefault="006109BB" w:rsidP="00FA20CC">
            <w:pPr>
              <w:pStyle w:val="ListBullet"/>
              <w:spacing w:before="80" w:after="80"/>
              <w:ind w:left="318" w:hanging="318"/>
            </w:pPr>
            <w:r w:rsidRPr="00FA20CC">
              <w:rPr>
                <w:lang w:val="en-AU"/>
              </w:rPr>
              <w:t>tactile indicators.</w:t>
            </w:r>
          </w:p>
        </w:tc>
      </w:tr>
      <w:tr w:rsidR="006109BB" w:rsidRPr="00982853" w:rsidTr="007551B1">
        <w:tc>
          <w:tcPr>
            <w:tcW w:w="3119" w:type="dxa"/>
          </w:tcPr>
          <w:p w:rsidR="006109BB" w:rsidRPr="003847EE" w:rsidRDefault="006109BB" w:rsidP="006220D3">
            <w:pPr>
              <w:pStyle w:val="Bodycopy"/>
            </w:pPr>
            <w:r w:rsidRPr="004F1647">
              <w:rPr>
                <w:b/>
                <w:i/>
                <w:lang w:val="en-AU"/>
              </w:rPr>
              <w:t>Joinery fabrication and installations</w:t>
            </w:r>
            <w:r w:rsidRPr="004F1647">
              <w:rPr>
                <w:lang w:val="en-AU"/>
              </w:rPr>
              <w:t xml:space="preserve"> include:</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cupboards</w:t>
            </w:r>
          </w:p>
          <w:p w:rsidR="006109BB" w:rsidRPr="00FA20CC" w:rsidRDefault="006109BB" w:rsidP="00FA20CC">
            <w:pPr>
              <w:pStyle w:val="ListBullet"/>
              <w:spacing w:before="80" w:after="80"/>
              <w:ind w:left="318" w:hanging="318"/>
              <w:rPr>
                <w:lang w:val="en-AU"/>
              </w:rPr>
            </w:pPr>
            <w:r w:rsidRPr="00FA20CC">
              <w:rPr>
                <w:lang w:val="en-AU"/>
              </w:rPr>
              <w:t>kitchen benching</w:t>
            </w:r>
          </w:p>
          <w:p w:rsidR="006109BB" w:rsidRDefault="006109BB" w:rsidP="00FA20CC">
            <w:pPr>
              <w:pStyle w:val="ListBullet"/>
              <w:spacing w:before="80" w:after="80"/>
              <w:ind w:left="318" w:hanging="318"/>
            </w:pPr>
            <w:r w:rsidRPr="00FA20CC">
              <w:rPr>
                <w:lang w:val="en-AU"/>
              </w:rPr>
              <w:t>window and door frames.</w:t>
            </w:r>
          </w:p>
        </w:tc>
      </w:tr>
      <w:tr w:rsidR="006109BB" w:rsidRPr="00982853" w:rsidTr="007551B1">
        <w:tc>
          <w:tcPr>
            <w:tcW w:w="3119" w:type="dxa"/>
          </w:tcPr>
          <w:p w:rsidR="006109BB" w:rsidRPr="003847EE" w:rsidRDefault="006109BB" w:rsidP="006220D3">
            <w:pPr>
              <w:pStyle w:val="Bodycopy"/>
            </w:pPr>
            <w:r w:rsidRPr="004F1647">
              <w:rPr>
                <w:b/>
                <w:i/>
                <w:lang w:val="en-AU"/>
              </w:rPr>
              <w:t xml:space="preserve">Services </w:t>
            </w:r>
            <w:r w:rsidRPr="004F1647">
              <w:rPr>
                <w:lang w:val="en-AU"/>
              </w:rPr>
              <w:t>include:</w:t>
            </w:r>
          </w:p>
        </w:tc>
        <w:tc>
          <w:tcPr>
            <w:tcW w:w="5953" w:type="dxa"/>
          </w:tcPr>
          <w:p w:rsidR="006109BB" w:rsidRPr="00FA20CC" w:rsidRDefault="006109BB" w:rsidP="00FA20CC">
            <w:pPr>
              <w:pStyle w:val="ListBullet"/>
              <w:spacing w:before="80" w:after="80"/>
              <w:ind w:left="318" w:hanging="318"/>
              <w:rPr>
                <w:lang w:val="en-AU"/>
              </w:rPr>
            </w:pPr>
            <w:r w:rsidRPr="00FA20CC">
              <w:rPr>
                <w:lang w:val="en-AU"/>
              </w:rPr>
              <w:t>air-conditioning/climate control</w:t>
            </w:r>
          </w:p>
          <w:p w:rsidR="006109BB" w:rsidRPr="00FA20CC" w:rsidRDefault="006109BB" w:rsidP="00FA20CC">
            <w:pPr>
              <w:pStyle w:val="ListBullet"/>
              <w:spacing w:before="80" w:after="80"/>
              <w:ind w:left="318" w:hanging="318"/>
              <w:rPr>
                <w:lang w:val="en-AU"/>
              </w:rPr>
            </w:pPr>
            <w:r w:rsidRPr="00FA20CC">
              <w:rPr>
                <w:lang w:val="en-AU"/>
              </w:rPr>
              <w:t>communication systems</w:t>
            </w:r>
          </w:p>
          <w:p w:rsidR="006109BB" w:rsidRPr="00FA20CC" w:rsidRDefault="006109BB" w:rsidP="00FA20CC">
            <w:pPr>
              <w:pStyle w:val="ListBullet"/>
              <w:spacing w:before="80" w:after="80"/>
              <w:ind w:left="318" w:hanging="318"/>
              <w:rPr>
                <w:lang w:val="en-AU"/>
              </w:rPr>
            </w:pPr>
            <w:r w:rsidRPr="00FA20CC">
              <w:rPr>
                <w:lang w:val="en-AU"/>
              </w:rPr>
              <w:t>electricity</w:t>
            </w:r>
          </w:p>
          <w:p w:rsidR="006109BB" w:rsidRPr="00FA20CC" w:rsidRDefault="006109BB" w:rsidP="00FA20CC">
            <w:pPr>
              <w:pStyle w:val="ListBullet"/>
              <w:spacing w:before="80" w:after="80"/>
              <w:ind w:left="318" w:hanging="318"/>
              <w:rPr>
                <w:lang w:val="en-AU"/>
              </w:rPr>
            </w:pPr>
            <w:r w:rsidRPr="00FA20CC">
              <w:rPr>
                <w:lang w:val="en-AU"/>
              </w:rPr>
              <w:t>gas</w:t>
            </w:r>
          </w:p>
          <w:p w:rsidR="006109BB" w:rsidRPr="00FA20CC" w:rsidRDefault="006109BB" w:rsidP="00FA20CC">
            <w:pPr>
              <w:pStyle w:val="ListBullet"/>
              <w:spacing w:before="80" w:after="80"/>
              <w:ind w:left="318" w:hanging="318"/>
              <w:rPr>
                <w:lang w:val="en-AU"/>
              </w:rPr>
            </w:pPr>
            <w:r w:rsidRPr="00FA20CC">
              <w:rPr>
                <w:lang w:val="en-AU"/>
              </w:rPr>
              <w:t>mechanical ventilation</w:t>
            </w:r>
          </w:p>
          <w:p w:rsidR="006109BB" w:rsidRPr="00FA20CC" w:rsidRDefault="006109BB" w:rsidP="00FA20CC">
            <w:pPr>
              <w:pStyle w:val="ListBullet"/>
              <w:spacing w:before="80" w:after="80"/>
              <w:ind w:left="318" w:hanging="318"/>
              <w:rPr>
                <w:lang w:val="en-AU"/>
              </w:rPr>
            </w:pPr>
            <w:r w:rsidRPr="00FA20CC">
              <w:rPr>
                <w:lang w:val="en-AU"/>
              </w:rPr>
              <w:t>sewerage and drainage</w:t>
            </w:r>
          </w:p>
          <w:p w:rsidR="006109BB" w:rsidRDefault="006109BB" w:rsidP="00FA20CC">
            <w:pPr>
              <w:pStyle w:val="ListBullet"/>
              <w:spacing w:before="80" w:after="80"/>
              <w:ind w:left="318" w:hanging="318"/>
            </w:pPr>
            <w:r w:rsidRPr="00FA20CC">
              <w:rPr>
                <w:lang w:val="en-AU"/>
              </w:rPr>
              <w:t>water.</w:t>
            </w:r>
          </w:p>
        </w:tc>
      </w:tr>
    </w:tbl>
    <w:p w:rsidR="000C1F52" w:rsidRDefault="000C1F52" w:rsidP="006109BB"/>
    <w:p w:rsidR="006109BB" w:rsidRDefault="000C1F52" w:rsidP="006109BB">
      <w:r>
        <w:br w:type="page"/>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5991"/>
      </w:tblGrid>
      <w:tr w:rsidR="006109BB" w:rsidRPr="00982853" w:rsidTr="007551B1">
        <w:trPr>
          <w:jc w:val="center"/>
        </w:trPr>
        <w:tc>
          <w:tcPr>
            <w:tcW w:w="9080" w:type="dxa"/>
            <w:gridSpan w:val="2"/>
          </w:tcPr>
          <w:p w:rsidR="006109BB" w:rsidRPr="009F04FF" w:rsidRDefault="006109BB" w:rsidP="006220D3">
            <w:pPr>
              <w:pStyle w:val="SectionCsubsection"/>
            </w:pPr>
            <w:r w:rsidRPr="009F04FF">
              <w:rPr>
                <w:rFonts w:eastAsia="Calibri"/>
              </w:rPr>
              <w:lastRenderedPageBreak/>
              <w:t>EVIDENCE GUIDE</w:t>
            </w:r>
          </w:p>
        </w:tc>
      </w:tr>
      <w:tr w:rsidR="006109BB" w:rsidRPr="00982853" w:rsidTr="007551B1">
        <w:trPr>
          <w:trHeight w:val="898"/>
          <w:jc w:val="center"/>
        </w:trPr>
        <w:tc>
          <w:tcPr>
            <w:tcW w:w="9080" w:type="dxa"/>
            <w:gridSpan w:val="2"/>
          </w:tcPr>
          <w:p w:rsidR="006109BB" w:rsidRPr="009F04FF" w:rsidRDefault="006109BB" w:rsidP="006220D3">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6109BB" w:rsidRPr="00982853" w:rsidTr="007551B1">
        <w:trPr>
          <w:jc w:val="center"/>
        </w:trPr>
        <w:tc>
          <w:tcPr>
            <w:tcW w:w="3089" w:type="dxa"/>
          </w:tcPr>
          <w:p w:rsidR="006109BB" w:rsidRPr="009F04FF" w:rsidRDefault="006109BB" w:rsidP="000C1F52">
            <w:pPr>
              <w:pStyle w:val="SectionCsubsection"/>
            </w:pPr>
            <w:r w:rsidRPr="009F04FF">
              <w:t xml:space="preserve">Overview of </w:t>
            </w:r>
            <w:r w:rsidR="000C1F52">
              <w:t>a</w:t>
            </w:r>
            <w:r w:rsidRPr="009F04FF">
              <w:t xml:space="preserve">ssessment </w:t>
            </w:r>
          </w:p>
        </w:tc>
        <w:tc>
          <w:tcPr>
            <w:tcW w:w="5991" w:type="dxa"/>
          </w:tcPr>
          <w:p w:rsidR="006109BB" w:rsidRDefault="006109BB" w:rsidP="006220D3">
            <w:pPr>
              <w:pStyle w:val="Bodycopy"/>
            </w:pPr>
            <w:r>
              <w:t>This unit could be assessed in the workplace or a close simulation of the workplace environment, provided that simulated or project-based assessment techniques replicate building design workplace conditions, materials, activities, responsibilities and procedures.</w:t>
            </w:r>
          </w:p>
          <w:p w:rsidR="006109BB" w:rsidRPr="009F04FF" w:rsidRDefault="006109BB" w:rsidP="006220D3">
            <w:pPr>
              <w:pStyle w:val="Bodycopy"/>
            </w:pPr>
            <w:r>
              <w:t>Holistic or project-based assessment with other related units is recommended.</w:t>
            </w:r>
          </w:p>
        </w:tc>
      </w:tr>
      <w:tr w:rsidR="006109BB" w:rsidRPr="00982853" w:rsidTr="007551B1">
        <w:trPr>
          <w:jc w:val="center"/>
        </w:trPr>
        <w:tc>
          <w:tcPr>
            <w:tcW w:w="3089" w:type="dxa"/>
          </w:tcPr>
          <w:p w:rsidR="006109BB" w:rsidRPr="009F04FF" w:rsidRDefault="006109BB" w:rsidP="006220D3">
            <w:pPr>
              <w:pStyle w:val="SectionCsubsection"/>
            </w:pPr>
            <w:r w:rsidRPr="009F04FF">
              <w:t>Critical aspects for assessment and evidence required to demonstrate competency in this unit</w:t>
            </w:r>
          </w:p>
        </w:tc>
        <w:tc>
          <w:tcPr>
            <w:tcW w:w="5991" w:type="dxa"/>
          </w:tcPr>
          <w:p w:rsidR="006109BB" w:rsidRDefault="006109BB" w:rsidP="007551B1">
            <w:pPr>
              <w:pStyle w:val="Bodycopy"/>
              <w:spacing w:after="0"/>
            </w:pPr>
            <w:r>
              <w:t>A person who demonstrates competency in this unit must be able to provide evidence of the ability to:</w:t>
            </w:r>
          </w:p>
          <w:p w:rsidR="006109BB" w:rsidRPr="00FA20CC" w:rsidRDefault="006109BB" w:rsidP="00FA20CC">
            <w:pPr>
              <w:pStyle w:val="ListBullet"/>
              <w:spacing w:before="80" w:after="80"/>
              <w:ind w:left="318" w:hanging="318"/>
              <w:rPr>
                <w:lang w:val="en-AU"/>
              </w:rPr>
            </w:pPr>
            <w:r w:rsidRPr="00FA20CC">
              <w:rPr>
                <w:lang w:val="en-AU"/>
              </w:rPr>
              <w:t>comply with legislative requirements applicable to the design of residential buildings</w:t>
            </w:r>
          </w:p>
          <w:p w:rsidR="006109BB" w:rsidRPr="00FA20CC" w:rsidRDefault="006109BB" w:rsidP="00FA20CC">
            <w:pPr>
              <w:pStyle w:val="ListBullet"/>
              <w:spacing w:before="80" w:after="80"/>
              <w:ind w:left="318" w:hanging="318"/>
              <w:rPr>
                <w:lang w:val="en-AU"/>
              </w:rPr>
            </w:pPr>
            <w:r w:rsidRPr="00FA20CC">
              <w:rPr>
                <w:lang w:val="en-AU"/>
              </w:rPr>
              <w:t>apply the principles of structural and construction to the design of residential buildings in compliance with the applicable local government authority, relevant legislation and the BCA</w:t>
            </w:r>
          </w:p>
          <w:p w:rsidR="006109BB" w:rsidRPr="009F04FF" w:rsidRDefault="006109BB" w:rsidP="00FA20CC">
            <w:pPr>
              <w:pStyle w:val="ListBullet"/>
              <w:spacing w:before="80" w:after="80"/>
              <w:ind w:left="318" w:hanging="318"/>
            </w:pPr>
            <w:r w:rsidRPr="00FA20CC">
              <w:rPr>
                <w:lang w:val="en-AU"/>
              </w:rPr>
              <w:t>develop specifications for structural components of a residential building and the requirements for safe and healthy use of the building.</w:t>
            </w:r>
          </w:p>
        </w:tc>
      </w:tr>
      <w:tr w:rsidR="006109BB" w:rsidRPr="00982853" w:rsidTr="007551B1">
        <w:trPr>
          <w:jc w:val="center"/>
        </w:trPr>
        <w:tc>
          <w:tcPr>
            <w:tcW w:w="3089" w:type="dxa"/>
          </w:tcPr>
          <w:p w:rsidR="006109BB" w:rsidRPr="009F04FF" w:rsidRDefault="006109BB" w:rsidP="006220D3">
            <w:pPr>
              <w:pStyle w:val="SectionCsubsection"/>
            </w:pPr>
            <w:r w:rsidRPr="009F04FF">
              <w:t>Context of and specific resources for assessment</w:t>
            </w:r>
          </w:p>
        </w:tc>
        <w:tc>
          <w:tcPr>
            <w:tcW w:w="5991" w:type="dxa"/>
          </w:tcPr>
          <w:p w:rsidR="006109BB" w:rsidRPr="00BD63EC" w:rsidRDefault="006109BB" w:rsidP="006220D3">
            <w:pPr>
              <w:pStyle w:val="Bodycopy"/>
            </w:pPr>
            <w:r w:rsidRPr="00BD63EC">
              <w:t>Assessment of essential required knowledge will usually be conducted in an off-site context.</w:t>
            </w:r>
          </w:p>
          <w:p w:rsidR="006109BB" w:rsidRPr="00BD63EC" w:rsidRDefault="006109BB" w:rsidP="006220D3">
            <w:pPr>
              <w:pStyle w:val="Bodycopy"/>
            </w:pPr>
            <w:r w:rsidRPr="00BD63EC">
              <w:t>Assessment is to comply with relevant legislation.</w:t>
            </w:r>
          </w:p>
          <w:p w:rsidR="006109BB" w:rsidRPr="00BD63EC" w:rsidRDefault="006109BB" w:rsidP="007551B1">
            <w:pPr>
              <w:pStyle w:val="Bodycopy"/>
              <w:spacing w:after="0"/>
            </w:pPr>
            <w:r w:rsidRPr="00BD63EC">
              <w:t>Resource implications for assessment include:</w:t>
            </w:r>
          </w:p>
          <w:p w:rsidR="006109BB" w:rsidRPr="00FA20CC" w:rsidRDefault="006109BB" w:rsidP="007551B1">
            <w:pPr>
              <w:pStyle w:val="ListBullet"/>
              <w:spacing w:before="80" w:after="80"/>
              <w:ind w:left="318" w:hanging="318"/>
              <w:rPr>
                <w:lang w:val="en-AU"/>
              </w:rPr>
            </w:pPr>
            <w:r w:rsidRPr="00FA20CC">
              <w:rPr>
                <w:lang w:val="en-AU"/>
              </w:rPr>
              <w:t>realistic tasks or simulated tasks covering the mandatory task requirements</w:t>
            </w:r>
          </w:p>
          <w:p w:rsidR="006109BB" w:rsidRPr="00FA20CC" w:rsidRDefault="006109BB" w:rsidP="007551B1">
            <w:pPr>
              <w:pStyle w:val="ListBullet"/>
              <w:spacing w:before="80" w:after="80"/>
              <w:ind w:left="318" w:hanging="318"/>
              <w:rPr>
                <w:lang w:val="en-AU"/>
              </w:rPr>
            </w:pPr>
            <w:r w:rsidRPr="00FA20CC">
              <w:rPr>
                <w:lang w:val="en-AU"/>
              </w:rPr>
              <w:t>relevant specifications and documentation, including land title, site plan, working drawings and specifications and relevant legislation</w:t>
            </w:r>
          </w:p>
          <w:p w:rsidR="006109BB" w:rsidRPr="009F04FF" w:rsidRDefault="006109BB" w:rsidP="007551B1">
            <w:pPr>
              <w:pStyle w:val="ListBullet"/>
              <w:spacing w:before="80" w:after="80"/>
              <w:ind w:left="318" w:hanging="318"/>
            </w:pPr>
            <w:r w:rsidRPr="00FA20CC">
              <w:rPr>
                <w:lang w:val="en-AU"/>
              </w:rPr>
              <w:t>research resources, including industry-related information.</w:t>
            </w:r>
          </w:p>
        </w:tc>
      </w:tr>
    </w:tbl>
    <w:p w:rsidR="000C1F52" w:rsidRDefault="000C1F52">
      <w:r>
        <w:rPr>
          <w:b/>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6109BB" w:rsidRPr="00982853" w:rsidTr="007551B1">
        <w:trPr>
          <w:jc w:val="center"/>
        </w:trPr>
        <w:tc>
          <w:tcPr>
            <w:tcW w:w="2972" w:type="dxa"/>
          </w:tcPr>
          <w:p w:rsidR="006109BB" w:rsidRPr="009F04FF" w:rsidRDefault="006109BB" w:rsidP="006220D3">
            <w:pPr>
              <w:pStyle w:val="SectionCsubsection"/>
            </w:pPr>
            <w:r w:rsidRPr="009F04FF">
              <w:lastRenderedPageBreak/>
              <w:t>Method of assessment</w:t>
            </w:r>
          </w:p>
        </w:tc>
        <w:tc>
          <w:tcPr>
            <w:tcW w:w="6095" w:type="dxa"/>
          </w:tcPr>
          <w:p w:rsidR="006109BB" w:rsidRPr="00BD63EC" w:rsidRDefault="006109BB" w:rsidP="006220D3">
            <w:pPr>
              <w:pStyle w:val="Bodycopy"/>
            </w:pPr>
            <w:r w:rsidRPr="00BD63EC">
              <w:t>Evidence should be gained through a range of methods to ensure valid and reliable assessment and consistency in performance.</w:t>
            </w:r>
          </w:p>
          <w:p w:rsidR="006109BB" w:rsidRPr="00BD63EC" w:rsidRDefault="006109BB" w:rsidP="006220D3">
            <w:pPr>
              <w:pStyle w:val="Bodycopy"/>
            </w:pPr>
            <w:r w:rsidRPr="00BD63EC">
              <w:t xml:space="preserve">Evidence should be gathered as part of the learning process, where appropriate, and could be from assessment of the unit alone, through an integrated assessment activity or a combination of both. </w:t>
            </w:r>
          </w:p>
          <w:p w:rsidR="006109BB" w:rsidRPr="00BD63EC" w:rsidRDefault="006109BB" w:rsidP="007551B1">
            <w:pPr>
              <w:pStyle w:val="Bodycopy"/>
              <w:spacing w:after="0"/>
            </w:pPr>
            <w:r w:rsidRPr="00BD63EC">
              <w:t>Evidence should:</w:t>
            </w:r>
          </w:p>
          <w:p w:rsidR="006109BB" w:rsidRPr="00FA20CC" w:rsidRDefault="006109BB" w:rsidP="00FA20CC">
            <w:pPr>
              <w:pStyle w:val="ListBullet"/>
              <w:spacing w:before="80" w:after="80"/>
              <w:ind w:left="318" w:hanging="318"/>
              <w:rPr>
                <w:lang w:val="en-AU"/>
              </w:rPr>
            </w:pPr>
            <w:r w:rsidRPr="00FA20CC">
              <w:rPr>
                <w:lang w:val="en-AU"/>
              </w:rPr>
              <w:t xml:space="preserve">reinforce the integration of </w:t>
            </w:r>
            <w:r w:rsidR="003201B9" w:rsidRPr="00FA20CC">
              <w:rPr>
                <w:lang w:val="en-AU"/>
              </w:rPr>
              <w:t>Employability Skills</w:t>
            </w:r>
            <w:r w:rsidRPr="00FA20CC">
              <w:rPr>
                <w:lang w:val="en-AU"/>
              </w:rPr>
              <w:t xml:space="preserve"> with workplace tasks and job roles</w:t>
            </w:r>
          </w:p>
          <w:p w:rsidR="006109BB" w:rsidRPr="00FA20CC" w:rsidRDefault="006109BB" w:rsidP="00FA20CC">
            <w:pPr>
              <w:pStyle w:val="ListBullet"/>
              <w:spacing w:before="80" w:after="80"/>
              <w:ind w:left="318" w:hanging="318"/>
              <w:rPr>
                <w:lang w:val="en-AU"/>
              </w:rPr>
            </w:pPr>
            <w:r w:rsidRPr="00FA20CC">
              <w:rPr>
                <w:lang w:val="en-AU"/>
              </w:rPr>
              <w:t>be transferable to other circumstances and environments</w:t>
            </w:r>
          </w:p>
          <w:p w:rsidR="006109BB" w:rsidRPr="00FA20CC" w:rsidRDefault="006109BB" w:rsidP="00FA20CC">
            <w:pPr>
              <w:pStyle w:val="ListBullet"/>
              <w:spacing w:before="80" w:after="80"/>
              <w:ind w:left="318" w:hanging="318"/>
              <w:rPr>
                <w:lang w:val="en-AU"/>
              </w:rPr>
            </w:pPr>
            <w:r w:rsidRPr="00FA20CC">
              <w:rPr>
                <w:lang w:val="en-AU"/>
              </w:rPr>
              <w:t>relate to a number of performances assessed on different occasions which reflects the scope of the job role.</w:t>
            </w:r>
          </w:p>
          <w:p w:rsidR="006109BB" w:rsidRPr="00BD63EC" w:rsidRDefault="006109BB" w:rsidP="007551B1">
            <w:pPr>
              <w:pStyle w:val="Bodycopy"/>
              <w:spacing w:after="0"/>
            </w:pPr>
            <w:r w:rsidRPr="00BD63EC">
              <w:t xml:space="preserve">Assessment methods may include: </w:t>
            </w:r>
          </w:p>
          <w:p w:rsidR="006109BB" w:rsidRPr="00FA20CC" w:rsidRDefault="006109BB" w:rsidP="00FA20CC">
            <w:pPr>
              <w:pStyle w:val="ListBullet"/>
              <w:spacing w:before="80" w:after="80"/>
              <w:ind w:left="318" w:hanging="318"/>
              <w:rPr>
                <w:lang w:val="en-AU"/>
              </w:rPr>
            </w:pPr>
            <w:r w:rsidRPr="00FA20CC">
              <w:rPr>
                <w:lang w:val="en-AU"/>
              </w:rPr>
              <w:t>observation of tasks in real or simulated work conditions, with questioning to confirm knowledge of construction technology</w:t>
            </w:r>
          </w:p>
          <w:p w:rsidR="006109BB" w:rsidRPr="00FA20CC" w:rsidRDefault="006109BB" w:rsidP="00FA20CC">
            <w:pPr>
              <w:pStyle w:val="ListBullet"/>
              <w:spacing w:before="80" w:after="80"/>
              <w:ind w:left="318" w:hanging="318"/>
              <w:rPr>
                <w:lang w:val="en-AU"/>
              </w:rPr>
            </w:pPr>
            <w:r w:rsidRPr="00FA20CC">
              <w:rPr>
                <w:lang w:val="en-AU"/>
              </w:rPr>
              <w:t>case study of best practice for a specific building project</w:t>
            </w:r>
          </w:p>
          <w:p w:rsidR="006109BB" w:rsidRPr="00FA20CC" w:rsidRDefault="006109BB" w:rsidP="00FA20CC">
            <w:pPr>
              <w:pStyle w:val="ListBullet"/>
              <w:spacing w:before="80" w:after="80"/>
              <w:ind w:left="318" w:hanging="318"/>
              <w:rPr>
                <w:lang w:val="en-AU"/>
              </w:rPr>
            </w:pPr>
            <w:r w:rsidRPr="00FA20CC">
              <w:rPr>
                <w:lang w:val="en-AU"/>
              </w:rPr>
              <w:t>report detailing recommended performance-based solutions to a design problem for a residential building.</w:t>
            </w:r>
          </w:p>
          <w:p w:rsidR="006109BB" w:rsidRPr="009F04FF" w:rsidRDefault="006109BB" w:rsidP="006220D3">
            <w:pPr>
              <w:pStyle w:val="Bodycopy"/>
              <w:rPr>
                <w:lang w:val="en-US"/>
              </w:rPr>
            </w:pPr>
            <w:r w:rsidRPr="00EF4EC1">
              <w:rPr>
                <w:rFonts w:eastAsia="Calibri"/>
              </w:rPr>
              <w:t>Supplementary evidence of competency may be obtained from relevant authenticated documentation from third parties, such as existing supervisors, team leaders or specialist training staff.</w:t>
            </w:r>
          </w:p>
        </w:tc>
      </w:tr>
    </w:tbl>
    <w:p w:rsidR="006109BB" w:rsidRPr="00982853" w:rsidRDefault="006109BB" w:rsidP="006109BB"/>
    <w:p w:rsidR="007E0516" w:rsidRDefault="007E0516" w:rsidP="00412E9A">
      <w:pPr>
        <w:pStyle w:val="Heading1"/>
        <w:sectPr w:rsidR="007E0516" w:rsidSect="00CC4B32">
          <w:headerReference w:type="default" r:id="rId38"/>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7E0516" w:rsidRPr="007E0516" w:rsidTr="007551B1">
        <w:trPr>
          <w:trHeight w:val="274"/>
        </w:trPr>
        <w:tc>
          <w:tcPr>
            <w:tcW w:w="3119" w:type="dxa"/>
            <w:gridSpan w:val="2"/>
          </w:tcPr>
          <w:p w:rsidR="007E0516" w:rsidRPr="007E0516" w:rsidRDefault="007E0516" w:rsidP="007E0516">
            <w:pPr>
              <w:spacing w:before="120" w:after="120"/>
              <w:rPr>
                <w:rFonts w:ascii="Arial" w:hAnsi="Arial"/>
                <w:b/>
                <w:sz w:val="22"/>
                <w:szCs w:val="20"/>
                <w:lang w:val="en-AU" w:eastAsia="en-US"/>
              </w:rPr>
            </w:pPr>
            <w:r w:rsidRPr="007E0516">
              <w:rPr>
                <w:rFonts w:ascii="Arial" w:hAnsi="Arial"/>
                <w:b/>
                <w:sz w:val="22"/>
                <w:szCs w:val="20"/>
                <w:lang w:val="en-AU" w:eastAsia="en-US"/>
              </w:rPr>
              <w:lastRenderedPageBreak/>
              <w:t>Unit code</w:t>
            </w:r>
            <w:r w:rsidR="007551B1">
              <w:rPr>
                <w:rFonts w:ascii="Arial" w:hAnsi="Arial"/>
                <w:b/>
                <w:sz w:val="22"/>
                <w:szCs w:val="20"/>
                <w:lang w:val="en-AU" w:eastAsia="en-US"/>
              </w:rPr>
              <w:t xml:space="preserve"> and title</w:t>
            </w:r>
          </w:p>
        </w:tc>
        <w:tc>
          <w:tcPr>
            <w:tcW w:w="5953" w:type="dxa"/>
            <w:gridSpan w:val="2"/>
          </w:tcPr>
          <w:p w:rsidR="007E0516" w:rsidRPr="007E0516" w:rsidRDefault="00D72274" w:rsidP="007551B1">
            <w:pPr>
              <w:pStyle w:val="Unitcode"/>
            </w:pPr>
            <w:bookmarkStart w:id="52" w:name="_Toc516057634"/>
            <w:r w:rsidRPr="00D72274">
              <w:t>VU22456</w:t>
            </w:r>
            <w:r>
              <w:t xml:space="preserve"> </w:t>
            </w:r>
            <w:r w:rsidR="007551B1" w:rsidRPr="007E0516">
              <w:t>Apply structural and construction technology to the design of commercial buildings</w:t>
            </w:r>
            <w:bookmarkEnd w:id="52"/>
          </w:p>
        </w:tc>
      </w:tr>
      <w:tr w:rsidR="007E0516" w:rsidRPr="007E0516" w:rsidTr="007551B1">
        <w:tc>
          <w:tcPr>
            <w:tcW w:w="3119" w:type="dxa"/>
            <w:gridSpan w:val="2"/>
          </w:tcPr>
          <w:p w:rsidR="007E0516" w:rsidRPr="007E0516" w:rsidRDefault="000C1F52" w:rsidP="007E0516">
            <w:pPr>
              <w:spacing w:before="120" w:after="120"/>
              <w:rPr>
                <w:rFonts w:ascii="Arial" w:hAnsi="Arial"/>
                <w:b/>
                <w:sz w:val="22"/>
                <w:szCs w:val="20"/>
                <w:lang w:val="en-AU" w:eastAsia="en-US"/>
              </w:rPr>
            </w:pPr>
            <w:r>
              <w:rPr>
                <w:rFonts w:ascii="Arial" w:hAnsi="Arial"/>
                <w:b/>
                <w:sz w:val="22"/>
                <w:szCs w:val="20"/>
                <w:lang w:val="en-AU" w:eastAsia="en-US"/>
              </w:rPr>
              <w:t>Unit d</w:t>
            </w:r>
            <w:r w:rsidR="007E0516" w:rsidRPr="007E0516">
              <w:rPr>
                <w:rFonts w:ascii="Arial" w:hAnsi="Arial"/>
                <w:b/>
                <w:sz w:val="22"/>
                <w:szCs w:val="20"/>
                <w:lang w:val="en-AU" w:eastAsia="en-US"/>
              </w:rPr>
              <w:t>escriptor</w:t>
            </w:r>
          </w:p>
        </w:tc>
        <w:tc>
          <w:tcPr>
            <w:tcW w:w="5953" w:type="dxa"/>
            <w:gridSpan w:val="2"/>
          </w:tcPr>
          <w:p w:rsidR="007551B1" w:rsidRDefault="007E0516" w:rsidP="00217778">
            <w:pPr>
              <w:pStyle w:val="Bodycopy"/>
              <w:rPr>
                <w:lang w:val="en-AU"/>
              </w:rPr>
            </w:pPr>
            <w:r w:rsidRPr="007E0516">
              <w:rPr>
                <w:lang w:val="en-AU"/>
              </w:rPr>
              <w:t xml:space="preserve">This unit specifies the outcomes required to apply structural and construction technology to the design of commercial buildings. </w:t>
            </w:r>
          </w:p>
          <w:p w:rsidR="007E0516" w:rsidRPr="007E0516" w:rsidRDefault="007E0516" w:rsidP="00217778">
            <w:pPr>
              <w:pStyle w:val="Bodycopy"/>
              <w:rPr>
                <w:lang w:val="en-AU"/>
              </w:rPr>
            </w:pPr>
            <w:r w:rsidRPr="007E0516">
              <w:rPr>
                <w:lang w:val="en-AU"/>
              </w:rPr>
              <w:t>It requires compliance with state legislation and the provisions for Building Code of Australia (BCA) Classes 2 to 9 and relevant Australian Standards as they apply to the structural and construction components of a commercial building.</w:t>
            </w:r>
          </w:p>
          <w:p w:rsidR="007E0516" w:rsidRPr="007E0516" w:rsidRDefault="007E0516" w:rsidP="00217778">
            <w:pPr>
              <w:pStyle w:val="Bodycopy"/>
              <w:rPr>
                <w:lang w:val="en-AU"/>
              </w:rPr>
            </w:pPr>
            <w:r w:rsidRPr="007E0516">
              <w:rPr>
                <w:lang w:val="en-AU"/>
              </w:rPr>
              <w:t>No licensing, legislative, regulatory or certification requirements apply to this unit at the time of publication.</w:t>
            </w:r>
          </w:p>
          <w:p w:rsidR="007E0516" w:rsidRPr="007E0516" w:rsidRDefault="007E0516" w:rsidP="00217778">
            <w:pPr>
              <w:pStyle w:val="Bodycopy"/>
            </w:pPr>
            <w:r w:rsidRPr="007E0516">
              <w:rPr>
                <w:lang w:val="en-AU"/>
              </w:rPr>
              <w:t>However</w:t>
            </w:r>
            <w:r w:rsidR="003529C2">
              <w:rPr>
                <w:lang w:val="en-AU"/>
              </w:rPr>
              <w:t>,</w:t>
            </w:r>
            <w:r w:rsidRPr="007E0516">
              <w:rPr>
                <w:lang w:val="en-AU"/>
              </w:rPr>
              <w:t xml:space="preserve"> this unit forms part of a minimum qualification requirement for registration with the Victorian Building Authority as a building designer (architectural).</w:t>
            </w:r>
          </w:p>
        </w:tc>
      </w:tr>
      <w:tr w:rsidR="007E0516" w:rsidRPr="007E0516" w:rsidTr="007551B1">
        <w:tc>
          <w:tcPr>
            <w:tcW w:w="3119" w:type="dxa"/>
            <w:gridSpan w:val="2"/>
          </w:tcPr>
          <w:p w:rsidR="007E0516" w:rsidRPr="007E0516" w:rsidRDefault="007E0516" w:rsidP="007E0516">
            <w:pPr>
              <w:spacing w:before="120" w:after="120"/>
              <w:rPr>
                <w:rFonts w:ascii="Arial" w:hAnsi="Arial"/>
                <w:b/>
                <w:sz w:val="22"/>
                <w:szCs w:val="20"/>
                <w:lang w:val="en-AU" w:eastAsia="en-US"/>
              </w:rPr>
            </w:pPr>
            <w:r w:rsidRPr="007E0516">
              <w:rPr>
                <w:rFonts w:ascii="Arial" w:hAnsi="Arial"/>
                <w:b/>
                <w:sz w:val="22"/>
                <w:szCs w:val="20"/>
                <w:lang w:val="en-AU" w:eastAsia="en-US"/>
              </w:rPr>
              <w:t>Employability Skills</w:t>
            </w:r>
          </w:p>
        </w:tc>
        <w:tc>
          <w:tcPr>
            <w:tcW w:w="5953" w:type="dxa"/>
            <w:gridSpan w:val="2"/>
          </w:tcPr>
          <w:p w:rsidR="007E0516" w:rsidRPr="007E0516" w:rsidRDefault="007E0516" w:rsidP="00217778">
            <w:pPr>
              <w:pStyle w:val="Bodycopy"/>
            </w:pPr>
            <w:r w:rsidRPr="007E0516">
              <w:t>This unit contains Employability Skills.</w:t>
            </w:r>
          </w:p>
        </w:tc>
      </w:tr>
      <w:tr w:rsidR="007E0516" w:rsidRPr="007E0516" w:rsidTr="007551B1">
        <w:tc>
          <w:tcPr>
            <w:tcW w:w="3119" w:type="dxa"/>
            <w:gridSpan w:val="2"/>
          </w:tcPr>
          <w:p w:rsidR="007E0516" w:rsidRPr="007E0516" w:rsidRDefault="000C1F52" w:rsidP="007E0516">
            <w:pPr>
              <w:spacing w:before="120" w:after="120"/>
              <w:rPr>
                <w:rFonts w:ascii="Arial" w:hAnsi="Arial"/>
                <w:b/>
                <w:sz w:val="22"/>
                <w:szCs w:val="20"/>
                <w:lang w:val="en-AU" w:eastAsia="en-US"/>
              </w:rPr>
            </w:pPr>
            <w:r>
              <w:rPr>
                <w:rFonts w:ascii="Arial" w:hAnsi="Arial"/>
                <w:b/>
                <w:sz w:val="22"/>
                <w:szCs w:val="20"/>
                <w:lang w:val="en-AU" w:eastAsia="en-US"/>
              </w:rPr>
              <w:t>Application of the u</w:t>
            </w:r>
            <w:r w:rsidR="007E0516" w:rsidRPr="007E0516">
              <w:rPr>
                <w:rFonts w:ascii="Arial" w:hAnsi="Arial"/>
                <w:b/>
                <w:sz w:val="22"/>
                <w:szCs w:val="20"/>
                <w:lang w:val="en-AU" w:eastAsia="en-US"/>
              </w:rPr>
              <w:t>nit</w:t>
            </w:r>
          </w:p>
        </w:tc>
        <w:tc>
          <w:tcPr>
            <w:tcW w:w="5953" w:type="dxa"/>
            <w:gridSpan w:val="2"/>
          </w:tcPr>
          <w:p w:rsidR="007E0516" w:rsidRPr="007E0516" w:rsidRDefault="000C1F52" w:rsidP="000C1F52">
            <w:pPr>
              <w:spacing w:before="120" w:after="120"/>
              <w:rPr>
                <w:rFonts w:ascii="Arial" w:hAnsi="Arial"/>
                <w:sz w:val="22"/>
              </w:rPr>
            </w:pPr>
            <w:r>
              <w:rPr>
                <w:rFonts w:ascii="Arial" w:hAnsi="Arial"/>
                <w:sz w:val="22"/>
              </w:rPr>
              <w:t>This unit</w:t>
            </w:r>
            <w:r w:rsidR="007E0516" w:rsidRPr="007E0516">
              <w:rPr>
                <w:rFonts w:ascii="Arial" w:hAnsi="Arial"/>
                <w:sz w:val="22"/>
              </w:rPr>
              <w:t xml:space="preserve"> supports the attainment of the skills and knowledge required for building designers to apply structural and construction technology to the design of commercial buildings and includes compliance with current legal responsibilities of building designers for construction methods. The outcomes of this unit do not cover the required skills and knowledge for the application of structural and construction technology to the design of residential buildings, which are addressed in the unit</w:t>
            </w:r>
            <w:r>
              <w:rPr>
                <w:rFonts w:ascii="Arial" w:hAnsi="Arial"/>
                <w:sz w:val="22"/>
              </w:rPr>
              <w:t>,</w:t>
            </w:r>
            <w:r w:rsidR="007E0516" w:rsidRPr="007E0516">
              <w:rPr>
                <w:rFonts w:ascii="Arial" w:hAnsi="Arial"/>
                <w:sz w:val="22"/>
              </w:rPr>
              <w:t xml:space="preserve"> </w:t>
            </w:r>
            <w:r w:rsidR="00B64851" w:rsidRPr="00B64851">
              <w:rPr>
                <w:rFonts w:ascii="Arial" w:hAnsi="Arial"/>
                <w:i/>
                <w:sz w:val="22"/>
              </w:rPr>
              <w:t>VU22455</w:t>
            </w:r>
            <w:r w:rsidR="00B64851">
              <w:rPr>
                <w:rFonts w:ascii="Arial" w:hAnsi="Arial"/>
                <w:i/>
                <w:sz w:val="22"/>
              </w:rPr>
              <w:t xml:space="preserve"> </w:t>
            </w:r>
            <w:r w:rsidR="007E0516" w:rsidRPr="00633C3D">
              <w:rPr>
                <w:rFonts w:ascii="Arial" w:hAnsi="Arial"/>
                <w:i/>
                <w:sz w:val="22"/>
              </w:rPr>
              <w:t>Apply structural and construction technology to the design of residential buildings</w:t>
            </w:r>
            <w:r w:rsidR="007E0516" w:rsidRPr="007E0516">
              <w:rPr>
                <w:rFonts w:ascii="Arial" w:hAnsi="Arial"/>
                <w:sz w:val="22"/>
              </w:rPr>
              <w:t>.</w:t>
            </w:r>
          </w:p>
        </w:tc>
      </w:tr>
      <w:tr w:rsidR="007E0516" w:rsidRPr="007E0516" w:rsidTr="007551B1">
        <w:tc>
          <w:tcPr>
            <w:tcW w:w="3119" w:type="dxa"/>
            <w:gridSpan w:val="2"/>
          </w:tcPr>
          <w:p w:rsidR="007E0516" w:rsidRPr="007E0516" w:rsidRDefault="007E0516" w:rsidP="007E0516">
            <w:pPr>
              <w:spacing w:before="120" w:after="120"/>
              <w:rPr>
                <w:rFonts w:ascii="Arial" w:hAnsi="Arial"/>
                <w:b/>
                <w:sz w:val="22"/>
                <w:szCs w:val="20"/>
                <w:lang w:val="en-AU" w:eastAsia="en-US"/>
              </w:rPr>
            </w:pPr>
            <w:r w:rsidRPr="007E0516">
              <w:rPr>
                <w:rFonts w:ascii="Arial" w:hAnsi="Arial"/>
                <w:b/>
                <w:sz w:val="22"/>
                <w:szCs w:val="20"/>
                <w:lang w:val="en-AU" w:eastAsia="en-US"/>
              </w:rPr>
              <w:t>ELEMENT</w:t>
            </w:r>
          </w:p>
        </w:tc>
        <w:tc>
          <w:tcPr>
            <w:tcW w:w="5953" w:type="dxa"/>
            <w:gridSpan w:val="2"/>
          </w:tcPr>
          <w:p w:rsidR="007E0516" w:rsidRPr="007E0516" w:rsidRDefault="007E0516" w:rsidP="007E0516">
            <w:pPr>
              <w:spacing w:before="120" w:after="120"/>
              <w:rPr>
                <w:rFonts w:ascii="Arial" w:hAnsi="Arial"/>
                <w:b/>
                <w:sz w:val="22"/>
                <w:szCs w:val="20"/>
                <w:lang w:val="en-AU" w:eastAsia="en-US"/>
              </w:rPr>
            </w:pPr>
            <w:r w:rsidRPr="007E0516">
              <w:rPr>
                <w:rFonts w:ascii="Arial" w:hAnsi="Arial"/>
                <w:b/>
                <w:sz w:val="22"/>
                <w:szCs w:val="20"/>
                <w:lang w:val="en-AU" w:eastAsia="en-US"/>
              </w:rPr>
              <w:t>PERFORMANCE CRITERIA</w:t>
            </w:r>
          </w:p>
        </w:tc>
      </w:tr>
      <w:tr w:rsidR="007E0516" w:rsidRPr="007E0516" w:rsidTr="007551B1">
        <w:tc>
          <w:tcPr>
            <w:tcW w:w="3119" w:type="dxa"/>
            <w:gridSpan w:val="2"/>
          </w:tcPr>
          <w:p w:rsidR="007E0516" w:rsidRPr="007E0516" w:rsidRDefault="007E0516" w:rsidP="007E0516">
            <w:pPr>
              <w:spacing w:before="120" w:after="120"/>
              <w:rPr>
                <w:rFonts w:ascii="Arial" w:hAnsi="Arial"/>
                <w:i/>
                <w:sz w:val="18"/>
                <w:szCs w:val="20"/>
                <w:lang w:val="en-AU" w:eastAsia="en-US"/>
              </w:rPr>
            </w:pPr>
            <w:r w:rsidRPr="007E0516">
              <w:rPr>
                <w:rFonts w:ascii="Arial" w:hAnsi="Arial"/>
                <w:i/>
                <w:sz w:val="18"/>
                <w:szCs w:val="20"/>
                <w:lang w:val="en-AU" w:eastAsia="en-US"/>
              </w:rPr>
              <w:t>Elements describe the essential outcomes of a unit of competency.</w:t>
            </w:r>
          </w:p>
        </w:tc>
        <w:tc>
          <w:tcPr>
            <w:tcW w:w="5953" w:type="dxa"/>
            <w:gridSpan w:val="2"/>
          </w:tcPr>
          <w:p w:rsidR="007E0516" w:rsidRPr="007E0516" w:rsidRDefault="007E0516" w:rsidP="007E0516">
            <w:pPr>
              <w:spacing w:before="120" w:after="120"/>
              <w:rPr>
                <w:rFonts w:ascii="Arial" w:hAnsi="Arial"/>
                <w:i/>
                <w:sz w:val="19"/>
                <w:szCs w:val="19"/>
                <w:lang w:val="en-AU" w:eastAsia="en-US"/>
              </w:rPr>
            </w:pPr>
            <w:r w:rsidRPr="007E0516">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E0516" w:rsidRPr="007E0516" w:rsidTr="007551B1">
        <w:tc>
          <w:tcPr>
            <w:tcW w:w="426" w:type="dxa"/>
            <w:vMerge w:val="restart"/>
          </w:tcPr>
          <w:p w:rsidR="007E0516" w:rsidRPr="007E0516" w:rsidRDefault="007E0516" w:rsidP="00217778">
            <w:pPr>
              <w:pStyle w:val="Bodycopy"/>
            </w:pPr>
            <w:r w:rsidRPr="007E0516">
              <w:t>1</w:t>
            </w:r>
          </w:p>
        </w:tc>
        <w:tc>
          <w:tcPr>
            <w:tcW w:w="2693" w:type="dxa"/>
            <w:vMerge w:val="restart"/>
          </w:tcPr>
          <w:p w:rsidR="007E0516" w:rsidRPr="007E0516" w:rsidRDefault="007E0516" w:rsidP="00217778">
            <w:pPr>
              <w:pStyle w:val="Bodycopy"/>
            </w:pPr>
            <w:r w:rsidRPr="007E0516">
              <w:t>Apply the regulatory requirements for the design of commercial buildings</w:t>
            </w:r>
          </w:p>
        </w:tc>
        <w:tc>
          <w:tcPr>
            <w:tcW w:w="567" w:type="dxa"/>
          </w:tcPr>
          <w:p w:rsidR="007E0516" w:rsidRPr="007E0516" w:rsidRDefault="007E0516" w:rsidP="00217778">
            <w:pPr>
              <w:pStyle w:val="Bodycopy"/>
            </w:pPr>
            <w:r w:rsidRPr="007E0516">
              <w:t>1.1</w:t>
            </w:r>
          </w:p>
        </w:tc>
        <w:tc>
          <w:tcPr>
            <w:tcW w:w="5386" w:type="dxa"/>
          </w:tcPr>
          <w:p w:rsidR="007E0516" w:rsidRPr="007E0516" w:rsidRDefault="007E0516" w:rsidP="007E0516">
            <w:pPr>
              <w:spacing w:before="120" w:after="120"/>
              <w:rPr>
                <w:rFonts w:ascii="Arial" w:hAnsi="Arial"/>
                <w:sz w:val="22"/>
              </w:rPr>
            </w:pPr>
            <w:r w:rsidRPr="007E0516">
              <w:rPr>
                <w:rFonts w:ascii="Arial" w:hAnsi="Arial"/>
                <w:b/>
                <w:bCs/>
                <w:i/>
                <w:iCs/>
                <w:sz w:val="22"/>
                <w:lang w:val="en-AU"/>
              </w:rPr>
              <w:t>Relevant legislation</w:t>
            </w:r>
            <w:r w:rsidRPr="007E0516">
              <w:rPr>
                <w:rFonts w:ascii="Arial" w:hAnsi="Arial"/>
                <w:bCs/>
                <w:iCs/>
                <w:sz w:val="22"/>
                <w:lang w:val="en-AU"/>
              </w:rPr>
              <w:t xml:space="preserve"> impacting on design and construction is investigated and interpreted for a commercial building.</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1.2</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Cs/>
                <w:iCs/>
                <w:sz w:val="22"/>
                <w:szCs w:val="20"/>
                <w:lang w:val="en-AU" w:eastAsia="en-US"/>
              </w:rPr>
              <w:t xml:space="preserve">Relevant sections of the BCA and Australian Standards are researched and applied to the </w:t>
            </w:r>
            <w:r w:rsidRPr="007E0516">
              <w:rPr>
                <w:rFonts w:ascii="Arial" w:hAnsi="Arial"/>
                <w:b/>
                <w:bCs/>
                <w:i/>
                <w:iCs/>
                <w:sz w:val="22"/>
                <w:szCs w:val="20"/>
                <w:lang w:val="en-AU" w:eastAsia="en-US"/>
              </w:rPr>
              <w:t>structural and construction principles</w:t>
            </w:r>
            <w:r w:rsidRPr="007E0516">
              <w:rPr>
                <w:rFonts w:ascii="Arial" w:hAnsi="Arial"/>
                <w:b/>
                <w:bCs/>
                <w:iCs/>
                <w:sz w:val="22"/>
                <w:szCs w:val="20"/>
                <w:lang w:val="en-AU" w:eastAsia="en-US"/>
              </w:rPr>
              <w:t xml:space="preserve"> </w:t>
            </w:r>
            <w:r w:rsidRPr="007E0516">
              <w:rPr>
                <w:rFonts w:ascii="Arial" w:hAnsi="Arial"/>
                <w:bCs/>
                <w:iCs/>
                <w:sz w:val="22"/>
                <w:szCs w:val="20"/>
                <w:lang w:val="en-AU" w:eastAsia="en-US"/>
              </w:rPr>
              <w:t>of commercial buildings.</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1.3</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
                <w:i/>
                <w:sz w:val="22"/>
                <w:szCs w:val="20"/>
                <w:lang w:val="en-AU" w:eastAsia="en-US"/>
              </w:rPr>
              <w:t>Local government planning and construction regulations</w:t>
            </w:r>
            <w:r w:rsidRPr="007E0516">
              <w:rPr>
                <w:rFonts w:ascii="Arial" w:hAnsi="Arial"/>
                <w:sz w:val="22"/>
                <w:szCs w:val="20"/>
                <w:lang w:val="en-AU" w:eastAsia="en-US"/>
              </w:rPr>
              <w:t xml:space="preserve"> are investigated and interpreted for the design and construction of a commercial building.</w:t>
            </w:r>
          </w:p>
        </w:tc>
      </w:tr>
    </w:tbl>
    <w:p w:rsidR="003529C2" w:rsidRDefault="003529C2">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3529C2" w:rsidRPr="007E0516" w:rsidTr="007551B1">
        <w:tc>
          <w:tcPr>
            <w:tcW w:w="3119" w:type="dxa"/>
            <w:gridSpan w:val="2"/>
          </w:tcPr>
          <w:p w:rsidR="003529C2" w:rsidRPr="007E0516" w:rsidRDefault="003529C2" w:rsidP="000C6819">
            <w:pPr>
              <w:spacing w:before="120" w:after="120"/>
              <w:rPr>
                <w:rFonts w:ascii="Arial" w:hAnsi="Arial"/>
                <w:b/>
                <w:sz w:val="22"/>
                <w:szCs w:val="20"/>
                <w:lang w:val="en-AU" w:eastAsia="en-US"/>
              </w:rPr>
            </w:pPr>
            <w:r w:rsidRPr="007E0516">
              <w:rPr>
                <w:rFonts w:ascii="Arial" w:hAnsi="Arial"/>
                <w:b/>
                <w:sz w:val="22"/>
                <w:szCs w:val="20"/>
                <w:lang w:val="en-AU" w:eastAsia="en-US"/>
              </w:rPr>
              <w:lastRenderedPageBreak/>
              <w:t>ELEMENT</w:t>
            </w:r>
          </w:p>
        </w:tc>
        <w:tc>
          <w:tcPr>
            <w:tcW w:w="5953" w:type="dxa"/>
            <w:gridSpan w:val="2"/>
          </w:tcPr>
          <w:p w:rsidR="003529C2" w:rsidRPr="007E0516" w:rsidRDefault="003529C2" w:rsidP="000C6819">
            <w:pPr>
              <w:spacing w:before="120" w:after="120"/>
              <w:rPr>
                <w:rFonts w:ascii="Arial" w:hAnsi="Arial"/>
                <w:b/>
                <w:sz w:val="22"/>
                <w:szCs w:val="20"/>
                <w:lang w:val="en-AU" w:eastAsia="en-US"/>
              </w:rPr>
            </w:pPr>
            <w:r w:rsidRPr="007E0516">
              <w:rPr>
                <w:rFonts w:ascii="Arial" w:hAnsi="Arial"/>
                <w:b/>
                <w:sz w:val="22"/>
                <w:szCs w:val="20"/>
                <w:lang w:val="en-AU" w:eastAsia="en-US"/>
              </w:rPr>
              <w:t>PERFORMANCE CRITERIA</w:t>
            </w:r>
          </w:p>
        </w:tc>
      </w:tr>
      <w:tr w:rsidR="007E0516" w:rsidRPr="007E0516" w:rsidTr="007551B1">
        <w:tc>
          <w:tcPr>
            <w:tcW w:w="426" w:type="dxa"/>
            <w:vMerge w:val="restart"/>
          </w:tcPr>
          <w:p w:rsidR="007E0516" w:rsidRPr="007E0516" w:rsidRDefault="007E0516" w:rsidP="00217778">
            <w:pPr>
              <w:pStyle w:val="Bodycopy"/>
              <w:rPr>
                <w:lang w:val="en-AU" w:eastAsia="en-US"/>
              </w:rPr>
            </w:pPr>
            <w:r w:rsidRPr="007E0516">
              <w:rPr>
                <w:lang w:val="en-AU" w:eastAsia="en-US"/>
              </w:rPr>
              <w:t>2</w:t>
            </w:r>
          </w:p>
        </w:tc>
        <w:tc>
          <w:tcPr>
            <w:tcW w:w="2693" w:type="dxa"/>
            <w:vMerge w:val="restart"/>
          </w:tcPr>
          <w:p w:rsidR="007E0516" w:rsidRPr="007E0516" w:rsidRDefault="007E0516" w:rsidP="00217778">
            <w:pPr>
              <w:pStyle w:val="Bodycopy"/>
            </w:pPr>
            <w:r w:rsidRPr="007E0516">
              <w:t>Investigate site</w:t>
            </w:r>
          </w:p>
        </w:tc>
        <w:tc>
          <w:tcPr>
            <w:tcW w:w="567" w:type="dxa"/>
          </w:tcPr>
          <w:p w:rsidR="007E0516" w:rsidRPr="007E0516" w:rsidRDefault="007E0516" w:rsidP="00217778">
            <w:pPr>
              <w:pStyle w:val="Bodycopy"/>
              <w:rPr>
                <w:lang w:val="en-AU" w:eastAsia="en-US"/>
              </w:rPr>
            </w:pPr>
            <w:r w:rsidRPr="007E0516">
              <w:rPr>
                <w:lang w:val="en-AU" w:eastAsia="en-US"/>
              </w:rPr>
              <w:t>2.1</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Cs/>
                <w:iCs/>
                <w:sz w:val="22"/>
                <w:szCs w:val="20"/>
                <w:lang w:val="en-AU" w:eastAsia="en-US"/>
              </w:rPr>
              <w:t xml:space="preserve">Site features and available services are identified to plan </w:t>
            </w:r>
            <w:r w:rsidRPr="007E0516">
              <w:rPr>
                <w:rFonts w:ascii="Arial" w:hAnsi="Arial"/>
                <w:b/>
                <w:bCs/>
                <w:i/>
                <w:iCs/>
                <w:sz w:val="22"/>
                <w:szCs w:val="20"/>
                <w:lang w:val="en-AU" w:eastAsia="en-US"/>
              </w:rPr>
              <w:t>site preparation</w:t>
            </w:r>
            <w:r w:rsidRPr="007E0516">
              <w:rPr>
                <w:rFonts w:ascii="Arial" w:hAnsi="Arial"/>
                <w:bCs/>
                <w:iCs/>
                <w:sz w:val="22"/>
                <w:szCs w:val="20"/>
                <w:lang w:val="en-AU" w:eastAsia="en-US"/>
              </w:rPr>
              <w:t xml:space="preserve"> to inform the design intent and for preparation of documentation.</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2.2</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Cs/>
                <w:sz w:val="22"/>
                <w:szCs w:val="20"/>
                <w:lang w:val="en-AU" w:eastAsia="en-US"/>
              </w:rPr>
              <w:t xml:space="preserve">Soil engineer’s report is interpreted to determine specifications for </w:t>
            </w:r>
            <w:r w:rsidRPr="007E0516">
              <w:rPr>
                <w:rFonts w:ascii="Arial" w:hAnsi="Arial"/>
                <w:b/>
                <w:bCs/>
                <w:i/>
                <w:sz w:val="22"/>
                <w:szCs w:val="20"/>
                <w:lang w:val="en-AU" w:eastAsia="en-US"/>
              </w:rPr>
              <w:t>footing systems</w:t>
            </w:r>
            <w:r w:rsidRPr="007E0516">
              <w:rPr>
                <w:rFonts w:ascii="Arial" w:hAnsi="Arial"/>
                <w:bCs/>
                <w:sz w:val="22"/>
                <w:szCs w:val="20"/>
                <w:lang w:val="en-AU" w:eastAsia="en-US"/>
              </w:rPr>
              <w:t xml:space="preserve"> appropriate for foundation design.</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2.3</w:t>
            </w:r>
          </w:p>
        </w:tc>
        <w:tc>
          <w:tcPr>
            <w:tcW w:w="5386" w:type="dxa"/>
          </w:tcPr>
          <w:p w:rsidR="007E0516" w:rsidRPr="007E0516" w:rsidRDefault="007E0516" w:rsidP="00217778">
            <w:pPr>
              <w:pStyle w:val="Bodycopy"/>
              <w:rPr>
                <w:lang w:val="en-AU" w:eastAsia="en-US"/>
              </w:rPr>
            </w:pPr>
            <w:r w:rsidRPr="007E0516">
              <w:rPr>
                <w:lang w:val="en-AU" w:eastAsia="en-US"/>
              </w:rPr>
              <w:t>Environmental issues impacting on the site are identified and controlled according to regulatory requirements.</w:t>
            </w:r>
          </w:p>
        </w:tc>
      </w:tr>
      <w:tr w:rsidR="007E0516" w:rsidRPr="007E0516" w:rsidTr="007551B1">
        <w:tc>
          <w:tcPr>
            <w:tcW w:w="426" w:type="dxa"/>
            <w:vMerge w:val="restart"/>
          </w:tcPr>
          <w:p w:rsidR="007E0516" w:rsidRPr="007E0516" w:rsidRDefault="007E0516" w:rsidP="00217778">
            <w:pPr>
              <w:pStyle w:val="Bodycopy"/>
              <w:rPr>
                <w:lang w:val="en-AU" w:eastAsia="en-US"/>
              </w:rPr>
            </w:pPr>
            <w:r w:rsidRPr="007E0516">
              <w:rPr>
                <w:lang w:val="en-AU" w:eastAsia="en-US"/>
              </w:rPr>
              <w:t>3</w:t>
            </w:r>
          </w:p>
        </w:tc>
        <w:tc>
          <w:tcPr>
            <w:tcW w:w="2693" w:type="dxa"/>
            <w:vMerge w:val="restart"/>
          </w:tcPr>
          <w:p w:rsidR="007E0516" w:rsidRPr="007E0516" w:rsidRDefault="007E0516" w:rsidP="00217778">
            <w:pPr>
              <w:pStyle w:val="Bodycopy"/>
            </w:pPr>
            <w:r w:rsidRPr="007E0516">
              <w:t>Analyse and apply construction techniques and/or methodologies</w:t>
            </w:r>
          </w:p>
        </w:tc>
        <w:tc>
          <w:tcPr>
            <w:tcW w:w="567" w:type="dxa"/>
          </w:tcPr>
          <w:p w:rsidR="007E0516" w:rsidRPr="007E0516" w:rsidRDefault="007E0516" w:rsidP="00217778">
            <w:pPr>
              <w:pStyle w:val="Bodycopy"/>
              <w:rPr>
                <w:lang w:val="en-AU" w:eastAsia="en-US"/>
              </w:rPr>
            </w:pPr>
            <w:r w:rsidRPr="007E0516">
              <w:rPr>
                <w:lang w:val="en-AU" w:eastAsia="en-US"/>
              </w:rPr>
              <w:t>3.1</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
                <w:bCs/>
                <w:i/>
                <w:sz w:val="22"/>
                <w:szCs w:val="20"/>
                <w:lang w:val="en-AU" w:eastAsia="en-US"/>
              </w:rPr>
              <w:t>Structural systems</w:t>
            </w:r>
            <w:r w:rsidRPr="007E0516">
              <w:rPr>
                <w:rFonts w:ascii="Arial" w:hAnsi="Arial"/>
                <w:bCs/>
                <w:sz w:val="22"/>
                <w:szCs w:val="20"/>
                <w:lang w:val="en-AU" w:eastAsia="en-US"/>
              </w:rPr>
              <w:t xml:space="preserve"> are analysed and construction methodologies are applied to solve construction system and design issues.</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3.2</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
                <w:bCs/>
                <w:i/>
                <w:sz w:val="22"/>
                <w:szCs w:val="20"/>
                <w:lang w:val="en-AU" w:eastAsia="en-US"/>
              </w:rPr>
              <w:t>Structural principles</w:t>
            </w:r>
            <w:r w:rsidRPr="007E0516">
              <w:rPr>
                <w:rFonts w:ascii="Arial" w:hAnsi="Arial"/>
                <w:bCs/>
                <w:sz w:val="22"/>
                <w:szCs w:val="20"/>
                <w:lang w:val="en-AU" w:eastAsia="en-US"/>
              </w:rPr>
              <w:t xml:space="preserve"> are integrated into the building fabric to accommodate materials and finishes, according to relevant standards and design intent.</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3.3</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Cs/>
                <w:iCs/>
                <w:sz w:val="22"/>
                <w:szCs w:val="20"/>
                <w:lang w:val="en-AU" w:eastAsia="en-US"/>
              </w:rPr>
              <w:t xml:space="preserve">Alternative approaches to the construction of commercial buildings are considered to accommodate </w:t>
            </w:r>
            <w:r w:rsidRPr="007E0516">
              <w:rPr>
                <w:rFonts w:ascii="Arial" w:hAnsi="Arial"/>
                <w:b/>
                <w:bCs/>
                <w:i/>
                <w:iCs/>
                <w:sz w:val="22"/>
                <w:szCs w:val="20"/>
                <w:lang w:val="en-AU" w:eastAsia="en-US"/>
              </w:rPr>
              <w:t xml:space="preserve">special conditions </w:t>
            </w:r>
            <w:r w:rsidRPr="007E0516">
              <w:rPr>
                <w:rFonts w:ascii="Arial" w:hAnsi="Arial"/>
                <w:bCs/>
                <w:iCs/>
                <w:sz w:val="22"/>
                <w:szCs w:val="20"/>
                <w:lang w:val="en-AU" w:eastAsia="en-US"/>
              </w:rPr>
              <w:t>and in accordance with relevant standards and design intent.</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3.4</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
                <w:bCs/>
                <w:i/>
                <w:iCs/>
                <w:sz w:val="22"/>
                <w:szCs w:val="20"/>
                <w:lang w:val="en-AU" w:eastAsia="en-US"/>
              </w:rPr>
              <w:t>Scope of work</w:t>
            </w:r>
            <w:r w:rsidRPr="007E0516">
              <w:rPr>
                <w:rFonts w:ascii="Arial" w:hAnsi="Arial"/>
                <w:bCs/>
                <w:iCs/>
                <w:sz w:val="22"/>
                <w:szCs w:val="20"/>
                <w:lang w:val="en-AU" w:eastAsia="en-US"/>
              </w:rPr>
              <w:t xml:space="preserve"> and </w:t>
            </w:r>
            <w:r w:rsidRPr="007E0516">
              <w:rPr>
                <w:rFonts w:ascii="Arial" w:hAnsi="Arial"/>
                <w:b/>
                <w:bCs/>
                <w:i/>
                <w:iCs/>
                <w:sz w:val="22"/>
                <w:szCs w:val="20"/>
                <w:lang w:val="en-AU" w:eastAsia="en-US"/>
              </w:rPr>
              <w:t>performance requirements</w:t>
            </w:r>
            <w:r w:rsidRPr="007E0516">
              <w:rPr>
                <w:rFonts w:ascii="Arial" w:hAnsi="Arial"/>
                <w:bCs/>
                <w:iCs/>
                <w:sz w:val="22"/>
                <w:szCs w:val="20"/>
                <w:lang w:val="en-AU" w:eastAsia="en-US"/>
              </w:rPr>
              <w:t xml:space="preserve"> are determined and documented according to project requirements.</w:t>
            </w:r>
          </w:p>
        </w:tc>
      </w:tr>
      <w:tr w:rsidR="007E0516" w:rsidRPr="007E0516" w:rsidTr="007551B1">
        <w:tc>
          <w:tcPr>
            <w:tcW w:w="426" w:type="dxa"/>
            <w:vMerge w:val="restart"/>
          </w:tcPr>
          <w:p w:rsidR="007E0516" w:rsidRPr="007E0516" w:rsidRDefault="007E0516" w:rsidP="00217778">
            <w:pPr>
              <w:pStyle w:val="Bodycopy"/>
              <w:rPr>
                <w:lang w:val="en-AU" w:eastAsia="en-US"/>
              </w:rPr>
            </w:pPr>
            <w:r w:rsidRPr="007E0516">
              <w:rPr>
                <w:lang w:val="en-AU" w:eastAsia="en-US"/>
              </w:rPr>
              <w:t>4</w:t>
            </w:r>
          </w:p>
        </w:tc>
        <w:tc>
          <w:tcPr>
            <w:tcW w:w="2693" w:type="dxa"/>
            <w:vMerge w:val="restart"/>
          </w:tcPr>
          <w:p w:rsidR="007E0516" w:rsidRPr="007E0516" w:rsidRDefault="007E0516" w:rsidP="00217778">
            <w:pPr>
              <w:pStyle w:val="Bodycopy"/>
            </w:pPr>
            <w:r w:rsidRPr="007E0516">
              <w:t>Specify structural requirements</w:t>
            </w:r>
          </w:p>
        </w:tc>
        <w:tc>
          <w:tcPr>
            <w:tcW w:w="567" w:type="dxa"/>
          </w:tcPr>
          <w:p w:rsidR="007E0516" w:rsidRPr="007E0516" w:rsidRDefault="007E0516" w:rsidP="00217778">
            <w:pPr>
              <w:pStyle w:val="Bodycopy"/>
              <w:rPr>
                <w:lang w:val="en-AU" w:eastAsia="en-US"/>
              </w:rPr>
            </w:pPr>
            <w:r w:rsidRPr="007E0516">
              <w:rPr>
                <w:lang w:val="en-AU" w:eastAsia="en-US"/>
              </w:rPr>
              <w:t>4.1</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
                <w:bCs/>
                <w:i/>
                <w:sz w:val="22"/>
                <w:szCs w:val="20"/>
                <w:lang w:val="en-AU" w:eastAsia="en-US"/>
              </w:rPr>
              <w:t>Timber wall, floor and roof framing</w:t>
            </w:r>
            <w:r w:rsidRPr="007E0516">
              <w:rPr>
                <w:rFonts w:ascii="Arial" w:hAnsi="Arial"/>
                <w:bCs/>
                <w:sz w:val="22"/>
                <w:szCs w:val="20"/>
                <w:lang w:val="en-AU" w:eastAsia="en-US"/>
              </w:rPr>
              <w:t xml:space="preserve"> systems are designed and detailed in accordance with timber framing code and </w:t>
            </w:r>
            <w:r w:rsidR="00CB590D">
              <w:rPr>
                <w:rFonts w:ascii="Arial" w:hAnsi="Arial"/>
                <w:bCs/>
                <w:sz w:val="22"/>
                <w:szCs w:val="20"/>
                <w:lang w:val="en-AU" w:eastAsia="en-US"/>
              </w:rPr>
              <w:t xml:space="preserve">with consultation with engineer, </w:t>
            </w:r>
            <w:r w:rsidR="00CB590D">
              <w:rPr>
                <w:rFonts w:ascii="Arial" w:hAnsi="Arial"/>
                <w:bCs/>
                <w:sz w:val="22"/>
                <w:szCs w:val="20"/>
                <w:lang w:val="en-AU" w:eastAsia="en-US"/>
              </w:rPr>
              <w:br/>
            </w:r>
            <w:r w:rsidRPr="007E0516">
              <w:rPr>
                <w:rFonts w:ascii="Arial" w:hAnsi="Arial"/>
                <w:bCs/>
                <w:sz w:val="22"/>
                <w:szCs w:val="20"/>
                <w:lang w:val="en-AU" w:eastAsia="en-US"/>
              </w:rPr>
              <w:t>if required.</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4.2</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
                <w:bCs/>
                <w:i/>
                <w:sz w:val="22"/>
                <w:szCs w:val="20"/>
                <w:lang w:val="en-AU" w:eastAsia="en-US"/>
              </w:rPr>
              <w:t>Bracing and tie-down</w:t>
            </w:r>
            <w:r w:rsidRPr="007E0516">
              <w:rPr>
                <w:rFonts w:ascii="Arial" w:hAnsi="Arial"/>
                <w:bCs/>
                <w:sz w:val="22"/>
                <w:szCs w:val="20"/>
                <w:lang w:val="en-AU" w:eastAsia="en-US"/>
              </w:rPr>
              <w:t xml:space="preserve"> system is designed and detailed to meet structural requirements.</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4.3</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
                <w:bCs/>
                <w:i/>
                <w:sz w:val="22"/>
                <w:szCs w:val="20"/>
                <w:lang w:val="en-AU" w:eastAsia="en-US"/>
              </w:rPr>
              <w:t>Steel framing systems</w:t>
            </w:r>
            <w:r w:rsidRPr="007E0516">
              <w:rPr>
                <w:rFonts w:ascii="Arial" w:hAnsi="Arial"/>
                <w:bCs/>
                <w:sz w:val="22"/>
                <w:szCs w:val="20"/>
                <w:lang w:val="en-AU" w:eastAsia="en-US"/>
              </w:rPr>
              <w:t xml:space="preserve"> are identified and detailed in accordance with construction practices.</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4.4</w:t>
            </w:r>
          </w:p>
        </w:tc>
        <w:tc>
          <w:tcPr>
            <w:tcW w:w="5386" w:type="dxa"/>
          </w:tcPr>
          <w:p w:rsidR="007E0516" w:rsidRPr="007E0516" w:rsidRDefault="007E0516" w:rsidP="00217778">
            <w:pPr>
              <w:pStyle w:val="Bodycopy"/>
              <w:rPr>
                <w:lang w:val="en-AU" w:eastAsia="en-US"/>
              </w:rPr>
            </w:pPr>
            <w:r w:rsidRPr="007E0516">
              <w:rPr>
                <w:lang w:val="en-AU" w:eastAsia="en-US"/>
              </w:rPr>
              <w:t>Framing requirements, including all fixings and materials are specified and details documented.</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4.5</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
                <w:bCs/>
                <w:i/>
                <w:iCs/>
                <w:sz w:val="22"/>
                <w:szCs w:val="20"/>
                <w:lang w:val="en-AU" w:eastAsia="en-US"/>
              </w:rPr>
              <w:t>Unreinforced and reinforced masonry systems</w:t>
            </w:r>
            <w:r w:rsidRPr="007E0516">
              <w:rPr>
                <w:rFonts w:ascii="Arial" w:hAnsi="Arial"/>
                <w:bCs/>
                <w:iCs/>
                <w:sz w:val="22"/>
                <w:szCs w:val="20"/>
                <w:lang w:val="en-AU" w:eastAsia="en-US"/>
              </w:rPr>
              <w:t xml:space="preserve"> are identified and detailed for the construction of internal and external walls in compliance with the relevant legislation.</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4.6</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Cs/>
                <w:sz w:val="22"/>
                <w:szCs w:val="20"/>
                <w:lang w:val="en-AU" w:eastAsia="en-US"/>
              </w:rPr>
              <w:t xml:space="preserve">Details of </w:t>
            </w:r>
            <w:r w:rsidRPr="007E0516">
              <w:rPr>
                <w:rFonts w:ascii="Arial" w:hAnsi="Arial"/>
                <w:b/>
                <w:bCs/>
                <w:i/>
                <w:sz w:val="22"/>
                <w:szCs w:val="20"/>
                <w:lang w:val="en-AU" w:eastAsia="en-US"/>
              </w:rPr>
              <w:t>weatherproofing</w:t>
            </w:r>
            <w:r w:rsidRPr="007E0516">
              <w:rPr>
                <w:rFonts w:ascii="Arial" w:hAnsi="Arial"/>
                <w:bCs/>
                <w:sz w:val="22"/>
                <w:szCs w:val="20"/>
                <w:lang w:val="en-AU" w:eastAsia="en-US"/>
              </w:rPr>
              <w:t xml:space="preserve"> are indicated to meet relevant Australian Standards.</w:t>
            </w:r>
          </w:p>
        </w:tc>
      </w:tr>
    </w:tbl>
    <w:p w:rsidR="00CB590D" w:rsidRDefault="00CB590D">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CB590D" w:rsidRPr="007E0516" w:rsidTr="007551B1">
        <w:tc>
          <w:tcPr>
            <w:tcW w:w="3119" w:type="dxa"/>
            <w:gridSpan w:val="2"/>
          </w:tcPr>
          <w:p w:rsidR="00CB590D" w:rsidRPr="007E0516" w:rsidRDefault="00CB590D" w:rsidP="000C6819">
            <w:pPr>
              <w:spacing w:before="120" w:after="120"/>
              <w:rPr>
                <w:rFonts w:ascii="Arial" w:hAnsi="Arial"/>
                <w:b/>
                <w:sz w:val="22"/>
                <w:szCs w:val="20"/>
                <w:lang w:val="en-AU" w:eastAsia="en-US"/>
              </w:rPr>
            </w:pPr>
            <w:r w:rsidRPr="007E0516">
              <w:rPr>
                <w:rFonts w:ascii="Arial" w:hAnsi="Arial"/>
                <w:b/>
                <w:sz w:val="22"/>
                <w:szCs w:val="20"/>
                <w:lang w:val="en-AU" w:eastAsia="en-US"/>
              </w:rPr>
              <w:lastRenderedPageBreak/>
              <w:t>ELEMENT</w:t>
            </w:r>
          </w:p>
        </w:tc>
        <w:tc>
          <w:tcPr>
            <w:tcW w:w="5953" w:type="dxa"/>
            <w:gridSpan w:val="2"/>
          </w:tcPr>
          <w:p w:rsidR="00CB590D" w:rsidRPr="007E0516" w:rsidRDefault="00CB590D" w:rsidP="000C6819">
            <w:pPr>
              <w:spacing w:before="120" w:after="120"/>
              <w:rPr>
                <w:rFonts w:ascii="Arial" w:hAnsi="Arial"/>
                <w:b/>
                <w:sz w:val="22"/>
                <w:szCs w:val="20"/>
                <w:lang w:val="en-AU" w:eastAsia="en-US"/>
              </w:rPr>
            </w:pPr>
            <w:r w:rsidRPr="007E0516">
              <w:rPr>
                <w:rFonts w:ascii="Arial" w:hAnsi="Arial"/>
                <w:b/>
                <w:sz w:val="22"/>
                <w:szCs w:val="20"/>
                <w:lang w:val="en-AU" w:eastAsia="en-US"/>
              </w:rPr>
              <w:t>PERFORMANCE CRITERIA</w:t>
            </w:r>
          </w:p>
        </w:tc>
      </w:tr>
      <w:tr w:rsidR="007E0516" w:rsidRPr="007E0516" w:rsidTr="007551B1">
        <w:tc>
          <w:tcPr>
            <w:tcW w:w="426" w:type="dxa"/>
            <w:vMerge w:val="restart"/>
          </w:tcPr>
          <w:p w:rsidR="007E0516" w:rsidRPr="007E0516" w:rsidRDefault="007E0516" w:rsidP="00217778">
            <w:pPr>
              <w:pStyle w:val="Bodycopy"/>
              <w:rPr>
                <w:lang w:val="en-AU" w:eastAsia="en-US"/>
              </w:rPr>
            </w:pPr>
            <w:r w:rsidRPr="007E0516">
              <w:rPr>
                <w:lang w:val="en-AU" w:eastAsia="en-US"/>
              </w:rPr>
              <w:t>5</w:t>
            </w:r>
          </w:p>
        </w:tc>
        <w:tc>
          <w:tcPr>
            <w:tcW w:w="2693" w:type="dxa"/>
            <w:vMerge w:val="restart"/>
          </w:tcPr>
          <w:p w:rsidR="007E0516" w:rsidRPr="007E0516" w:rsidRDefault="007E0516" w:rsidP="00217778">
            <w:pPr>
              <w:pStyle w:val="Bodycopy"/>
            </w:pPr>
            <w:r w:rsidRPr="007E0516">
              <w:t>Comply with fire resistance requirements</w:t>
            </w:r>
          </w:p>
        </w:tc>
        <w:tc>
          <w:tcPr>
            <w:tcW w:w="567" w:type="dxa"/>
          </w:tcPr>
          <w:p w:rsidR="007E0516" w:rsidRPr="007E0516" w:rsidRDefault="007E0516" w:rsidP="00217778">
            <w:pPr>
              <w:pStyle w:val="Bodycopy"/>
              <w:rPr>
                <w:lang w:val="en-AU" w:eastAsia="en-US"/>
              </w:rPr>
            </w:pPr>
            <w:r w:rsidRPr="007E0516">
              <w:rPr>
                <w:lang w:val="en-AU" w:eastAsia="en-US"/>
              </w:rPr>
              <w:t>5.1</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cs="Arial"/>
                <w:bCs/>
                <w:sz w:val="22"/>
                <w:szCs w:val="22"/>
                <w:lang w:val="en-AU" w:eastAsia="en-US"/>
              </w:rPr>
              <w:t xml:space="preserve">Building is designed to maintain structural stability and provide </w:t>
            </w:r>
            <w:r w:rsidRPr="007E0516">
              <w:rPr>
                <w:rFonts w:ascii="Arial" w:hAnsi="Arial" w:cs="Arial"/>
                <w:b/>
                <w:bCs/>
                <w:i/>
                <w:sz w:val="22"/>
                <w:szCs w:val="22"/>
                <w:lang w:val="en-AU" w:eastAsia="en-US"/>
              </w:rPr>
              <w:t xml:space="preserve">safeguards </w:t>
            </w:r>
            <w:r w:rsidRPr="007E0516">
              <w:rPr>
                <w:rFonts w:ascii="Arial" w:hAnsi="Arial" w:cs="Arial"/>
                <w:bCs/>
                <w:sz w:val="22"/>
                <w:szCs w:val="22"/>
                <w:lang w:val="en-AU" w:eastAsia="en-US"/>
              </w:rPr>
              <w:t>in the event of fire.</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5.2</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Cs/>
                <w:iCs/>
                <w:sz w:val="22"/>
                <w:szCs w:val="20"/>
                <w:lang w:val="en-AU" w:eastAsia="en-US"/>
              </w:rPr>
              <w:t xml:space="preserve">Specifications for building design comply with </w:t>
            </w:r>
            <w:r w:rsidRPr="007E0516">
              <w:rPr>
                <w:rFonts w:ascii="Arial" w:hAnsi="Arial"/>
                <w:b/>
                <w:bCs/>
                <w:i/>
                <w:iCs/>
                <w:sz w:val="22"/>
                <w:szCs w:val="20"/>
                <w:lang w:val="en-AU" w:eastAsia="en-US"/>
              </w:rPr>
              <w:t>statutory requirements for fire separation</w:t>
            </w:r>
            <w:r w:rsidRPr="007E0516">
              <w:rPr>
                <w:rFonts w:ascii="Arial" w:hAnsi="Arial"/>
                <w:bCs/>
                <w:iCs/>
                <w:sz w:val="22"/>
                <w:szCs w:val="20"/>
                <w:lang w:val="en-AU" w:eastAsia="en-US"/>
              </w:rPr>
              <w:t xml:space="preserve"> and relevant legislation.</w:t>
            </w:r>
          </w:p>
        </w:tc>
      </w:tr>
      <w:tr w:rsidR="007E0516" w:rsidRPr="007E0516" w:rsidTr="007551B1">
        <w:tc>
          <w:tcPr>
            <w:tcW w:w="426" w:type="dxa"/>
            <w:vMerge w:val="restart"/>
          </w:tcPr>
          <w:p w:rsidR="007E0516" w:rsidRPr="007E0516" w:rsidRDefault="007E0516" w:rsidP="00217778">
            <w:pPr>
              <w:pStyle w:val="Bodycopy"/>
              <w:rPr>
                <w:lang w:val="en-AU" w:eastAsia="en-US"/>
              </w:rPr>
            </w:pPr>
            <w:r w:rsidRPr="007E0516">
              <w:rPr>
                <w:lang w:val="en-AU" w:eastAsia="en-US"/>
              </w:rPr>
              <w:t>6</w:t>
            </w:r>
          </w:p>
        </w:tc>
        <w:tc>
          <w:tcPr>
            <w:tcW w:w="2693" w:type="dxa"/>
            <w:vMerge w:val="restart"/>
          </w:tcPr>
          <w:p w:rsidR="007E0516" w:rsidRPr="007E0516" w:rsidRDefault="007E0516" w:rsidP="00217778">
            <w:pPr>
              <w:pStyle w:val="Bodycopy"/>
            </w:pPr>
            <w:r w:rsidRPr="007E0516">
              <w:t>Specify requirements for safety, health and amenity</w:t>
            </w:r>
          </w:p>
        </w:tc>
        <w:tc>
          <w:tcPr>
            <w:tcW w:w="567" w:type="dxa"/>
          </w:tcPr>
          <w:p w:rsidR="007E0516" w:rsidRPr="007E0516" w:rsidRDefault="007E0516" w:rsidP="00217778">
            <w:pPr>
              <w:pStyle w:val="Bodycopy"/>
              <w:rPr>
                <w:lang w:val="en-AU" w:eastAsia="en-US"/>
              </w:rPr>
            </w:pPr>
            <w:r w:rsidRPr="007E0516">
              <w:rPr>
                <w:lang w:val="en-AU" w:eastAsia="en-US"/>
              </w:rPr>
              <w:t>6.1</w:t>
            </w:r>
          </w:p>
        </w:tc>
        <w:tc>
          <w:tcPr>
            <w:tcW w:w="5386" w:type="dxa"/>
          </w:tcPr>
          <w:p w:rsidR="007E0516" w:rsidRPr="007E0516" w:rsidRDefault="007E0516" w:rsidP="00217778">
            <w:pPr>
              <w:pStyle w:val="Bodycopy"/>
              <w:rPr>
                <w:iCs/>
                <w:szCs w:val="20"/>
              </w:rPr>
            </w:pPr>
            <w:r w:rsidRPr="007E0516">
              <w:rPr>
                <w:lang w:eastAsia="en-US"/>
              </w:rPr>
              <w:t>Wet area materials and sealing of wall and flooring junctions are specified and details documented.</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6.2</w:t>
            </w:r>
          </w:p>
        </w:tc>
        <w:tc>
          <w:tcPr>
            <w:tcW w:w="5386" w:type="dxa"/>
          </w:tcPr>
          <w:p w:rsidR="007E0516" w:rsidRPr="007E0516" w:rsidRDefault="007E0516" w:rsidP="00217778">
            <w:pPr>
              <w:pStyle w:val="Bodycopy"/>
            </w:pPr>
            <w:r w:rsidRPr="007E0516">
              <w:t>Facilities and room heights are designed and documented in accordance with the relevant legislation.</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6.3</w:t>
            </w:r>
          </w:p>
        </w:tc>
        <w:tc>
          <w:tcPr>
            <w:tcW w:w="5386" w:type="dxa"/>
          </w:tcPr>
          <w:p w:rsidR="007E0516" w:rsidRPr="007E0516" w:rsidRDefault="007E0516" w:rsidP="00217778">
            <w:pPr>
              <w:pStyle w:val="Bodycopy"/>
            </w:pPr>
            <w:r w:rsidRPr="007E0516">
              <w:t>Opportunities for natural light and ventilation are considered and mechanical air handling systems for heating, cooling and ventilation are selected on the basis of efficiency and performance.</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6.4</w:t>
            </w:r>
          </w:p>
        </w:tc>
        <w:tc>
          <w:tcPr>
            <w:tcW w:w="5386" w:type="dxa"/>
          </w:tcPr>
          <w:p w:rsidR="007E0516" w:rsidRPr="007E0516" w:rsidRDefault="007E0516" w:rsidP="00217778">
            <w:pPr>
              <w:pStyle w:val="Bodycopy"/>
            </w:pPr>
            <w:r w:rsidRPr="007E0516">
              <w:t>Sound insulation materials are selected for sound transmission for walls and penetrations and in accordance with the relevant legislation.</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6.5</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Cs/>
                <w:iCs/>
                <w:sz w:val="22"/>
                <w:szCs w:val="20"/>
                <w:lang w:val="en-AU" w:eastAsia="en-US"/>
              </w:rPr>
              <w:t xml:space="preserve">The provisions for </w:t>
            </w:r>
            <w:r w:rsidRPr="007E0516">
              <w:rPr>
                <w:rFonts w:ascii="Arial" w:hAnsi="Arial"/>
                <w:b/>
                <w:bCs/>
                <w:i/>
                <w:iCs/>
                <w:sz w:val="22"/>
                <w:szCs w:val="20"/>
                <w:lang w:val="en-AU" w:eastAsia="en-US"/>
              </w:rPr>
              <w:t>safe movement</w:t>
            </w:r>
            <w:r w:rsidRPr="007E0516">
              <w:rPr>
                <w:rFonts w:ascii="Arial" w:hAnsi="Arial"/>
                <w:bCs/>
                <w:iCs/>
                <w:sz w:val="22"/>
                <w:szCs w:val="20"/>
                <w:lang w:val="en-AU" w:eastAsia="en-US"/>
              </w:rPr>
              <w:t xml:space="preserve"> </w:t>
            </w:r>
            <w:r w:rsidRPr="007E0516">
              <w:rPr>
                <w:rFonts w:ascii="Arial" w:hAnsi="Arial"/>
                <w:b/>
                <w:bCs/>
                <w:i/>
                <w:iCs/>
                <w:sz w:val="22"/>
                <w:szCs w:val="20"/>
                <w:lang w:val="en-AU" w:eastAsia="en-US"/>
              </w:rPr>
              <w:t>and access</w:t>
            </w:r>
            <w:r w:rsidRPr="007E0516">
              <w:rPr>
                <w:rFonts w:ascii="Arial" w:hAnsi="Arial"/>
                <w:bCs/>
                <w:iCs/>
                <w:sz w:val="22"/>
                <w:szCs w:val="20"/>
                <w:lang w:val="en-AU" w:eastAsia="en-US"/>
              </w:rPr>
              <w:t xml:space="preserve"> are designed in accordance with the relevant legislation.</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6.6</w:t>
            </w:r>
          </w:p>
        </w:tc>
        <w:tc>
          <w:tcPr>
            <w:tcW w:w="5386" w:type="dxa"/>
          </w:tcPr>
          <w:p w:rsidR="007E0516" w:rsidRPr="00CB590D" w:rsidRDefault="007E0516" w:rsidP="00CB590D">
            <w:pPr>
              <w:pStyle w:val="Bodycopy"/>
            </w:pPr>
            <w:r w:rsidRPr="00CB590D">
              <w:t>Building insulation levels, glazing requirements and ventilation are analysed to determine energy usage.</w:t>
            </w:r>
          </w:p>
        </w:tc>
      </w:tr>
      <w:tr w:rsidR="007E0516" w:rsidRPr="007E0516" w:rsidTr="007551B1">
        <w:tc>
          <w:tcPr>
            <w:tcW w:w="426" w:type="dxa"/>
            <w:vMerge w:val="restart"/>
          </w:tcPr>
          <w:p w:rsidR="007E0516" w:rsidRPr="007E0516" w:rsidRDefault="007E0516" w:rsidP="00217778">
            <w:pPr>
              <w:pStyle w:val="Bodycopy"/>
              <w:rPr>
                <w:lang w:val="en-AU" w:eastAsia="en-US"/>
              </w:rPr>
            </w:pPr>
            <w:r w:rsidRPr="007E0516">
              <w:rPr>
                <w:lang w:val="en-AU" w:eastAsia="en-US"/>
              </w:rPr>
              <w:t>7</w:t>
            </w:r>
          </w:p>
        </w:tc>
        <w:tc>
          <w:tcPr>
            <w:tcW w:w="2693" w:type="dxa"/>
            <w:vMerge w:val="restart"/>
          </w:tcPr>
          <w:p w:rsidR="007E0516" w:rsidRPr="007E0516" w:rsidRDefault="007E0516" w:rsidP="00217778">
            <w:pPr>
              <w:pStyle w:val="Bodycopy"/>
            </w:pPr>
            <w:r w:rsidRPr="007E0516">
              <w:t>Specify requirements for construction</w:t>
            </w:r>
          </w:p>
        </w:tc>
        <w:tc>
          <w:tcPr>
            <w:tcW w:w="567" w:type="dxa"/>
          </w:tcPr>
          <w:p w:rsidR="007E0516" w:rsidRPr="007E0516" w:rsidRDefault="007E0516" w:rsidP="00217778">
            <w:pPr>
              <w:pStyle w:val="Bodycopy"/>
              <w:rPr>
                <w:lang w:val="en-AU" w:eastAsia="en-US"/>
              </w:rPr>
            </w:pPr>
            <w:r w:rsidRPr="007E0516">
              <w:rPr>
                <w:lang w:val="en-AU" w:eastAsia="en-US"/>
              </w:rPr>
              <w:t>7.1</w:t>
            </w:r>
          </w:p>
        </w:tc>
        <w:tc>
          <w:tcPr>
            <w:tcW w:w="5386" w:type="dxa"/>
          </w:tcPr>
          <w:p w:rsidR="007E0516" w:rsidRPr="00CB590D" w:rsidRDefault="007E0516" w:rsidP="00CB590D">
            <w:pPr>
              <w:pStyle w:val="Bodycopy"/>
            </w:pPr>
            <w:r w:rsidRPr="00CB590D">
              <w:t>Details for claddings, linings, finishes and coatings are specified in accordance with the relevant legislation.</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7.2</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
                <w:bCs/>
                <w:i/>
                <w:sz w:val="22"/>
                <w:szCs w:val="20"/>
                <w:lang w:val="en-AU" w:eastAsia="en-US"/>
              </w:rPr>
              <w:t>Joinery fabrication and installations</w:t>
            </w:r>
            <w:r w:rsidRPr="007E0516">
              <w:rPr>
                <w:rFonts w:ascii="Arial" w:hAnsi="Arial"/>
                <w:bCs/>
                <w:sz w:val="22"/>
                <w:szCs w:val="20"/>
                <w:lang w:val="en-AU" w:eastAsia="en-US"/>
              </w:rPr>
              <w:t xml:space="preserve"> are selected and details of materials and finishes are documented.</w:t>
            </w:r>
          </w:p>
        </w:tc>
      </w:tr>
      <w:tr w:rsidR="007E0516" w:rsidRPr="007E0516" w:rsidTr="007551B1">
        <w:tc>
          <w:tcPr>
            <w:tcW w:w="426" w:type="dxa"/>
            <w:vMerge/>
          </w:tcPr>
          <w:p w:rsidR="007E0516" w:rsidRPr="007E0516" w:rsidRDefault="007E0516" w:rsidP="007E0516">
            <w:pPr>
              <w:spacing w:before="120" w:after="120"/>
              <w:rPr>
                <w:rFonts w:ascii="Arial" w:hAnsi="Arial"/>
                <w:sz w:val="22"/>
                <w:szCs w:val="20"/>
                <w:lang w:val="en-AU" w:eastAsia="en-US"/>
              </w:rPr>
            </w:pPr>
          </w:p>
        </w:tc>
        <w:tc>
          <w:tcPr>
            <w:tcW w:w="2693" w:type="dxa"/>
            <w:vMerge/>
          </w:tcPr>
          <w:p w:rsidR="007E0516" w:rsidRPr="007E0516" w:rsidRDefault="007E0516" w:rsidP="007E0516">
            <w:pPr>
              <w:spacing w:before="120" w:after="120"/>
              <w:rPr>
                <w:rFonts w:ascii="Arial" w:hAnsi="Arial"/>
                <w:sz w:val="22"/>
              </w:rPr>
            </w:pPr>
          </w:p>
        </w:tc>
        <w:tc>
          <w:tcPr>
            <w:tcW w:w="567" w:type="dxa"/>
          </w:tcPr>
          <w:p w:rsidR="007E0516" w:rsidRPr="007E0516" w:rsidRDefault="007E0516" w:rsidP="00217778">
            <w:pPr>
              <w:pStyle w:val="Bodycopy"/>
              <w:rPr>
                <w:lang w:val="en-AU" w:eastAsia="en-US"/>
              </w:rPr>
            </w:pPr>
            <w:r w:rsidRPr="007E0516">
              <w:rPr>
                <w:lang w:val="en-AU" w:eastAsia="en-US"/>
              </w:rPr>
              <w:t>7.3</w:t>
            </w:r>
          </w:p>
        </w:tc>
        <w:tc>
          <w:tcPr>
            <w:tcW w:w="5386" w:type="dxa"/>
          </w:tcPr>
          <w:p w:rsidR="007E0516" w:rsidRPr="007E0516" w:rsidRDefault="007E0516" w:rsidP="007E0516">
            <w:pPr>
              <w:spacing w:before="120" w:after="120"/>
              <w:rPr>
                <w:rFonts w:ascii="Arial" w:hAnsi="Arial"/>
                <w:sz w:val="22"/>
                <w:szCs w:val="20"/>
                <w:lang w:val="en-AU" w:eastAsia="en-US"/>
              </w:rPr>
            </w:pPr>
            <w:r w:rsidRPr="007E0516">
              <w:rPr>
                <w:rFonts w:ascii="Arial" w:hAnsi="Arial"/>
                <w:bCs/>
                <w:sz w:val="22"/>
                <w:szCs w:val="20"/>
                <w:lang w:val="en-AU" w:eastAsia="en-US"/>
              </w:rPr>
              <w:t xml:space="preserve">Provisions for the installation and connection of </w:t>
            </w:r>
            <w:r w:rsidRPr="007E0516">
              <w:rPr>
                <w:rFonts w:ascii="Arial" w:hAnsi="Arial"/>
                <w:b/>
                <w:bCs/>
                <w:i/>
                <w:sz w:val="22"/>
                <w:szCs w:val="20"/>
                <w:lang w:val="en-AU" w:eastAsia="en-US"/>
              </w:rPr>
              <w:t>services</w:t>
            </w:r>
            <w:r w:rsidRPr="007E0516">
              <w:rPr>
                <w:rFonts w:ascii="Arial" w:hAnsi="Arial"/>
                <w:bCs/>
                <w:sz w:val="22"/>
                <w:szCs w:val="20"/>
                <w:lang w:val="en-AU" w:eastAsia="en-US"/>
              </w:rPr>
              <w:t xml:space="preserve"> are specified in accordance with the relevant legislation.</w:t>
            </w:r>
          </w:p>
        </w:tc>
      </w:tr>
    </w:tbl>
    <w:p w:rsidR="00CB590D" w:rsidRDefault="00CB590D" w:rsidP="007E0516"/>
    <w:p w:rsidR="007E0516" w:rsidRPr="007551B1" w:rsidRDefault="00CB590D" w:rsidP="007E0516">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E0516" w:rsidRPr="007E0516" w:rsidTr="007551B1">
        <w:tc>
          <w:tcPr>
            <w:tcW w:w="9072" w:type="dxa"/>
            <w:shd w:val="clear" w:color="auto" w:fill="auto"/>
          </w:tcPr>
          <w:p w:rsidR="007E0516" w:rsidRPr="007E0516" w:rsidRDefault="007E0516" w:rsidP="00057A89">
            <w:pPr>
              <w:spacing w:before="100" w:after="100"/>
              <w:rPr>
                <w:rFonts w:ascii="Arial" w:hAnsi="Arial"/>
                <w:b/>
                <w:sz w:val="22"/>
                <w:szCs w:val="20"/>
                <w:lang w:val="en-AU" w:eastAsia="en-US"/>
              </w:rPr>
            </w:pPr>
            <w:r w:rsidRPr="007E0516">
              <w:rPr>
                <w:rFonts w:ascii="Arial" w:hAnsi="Arial"/>
                <w:b/>
                <w:sz w:val="22"/>
                <w:szCs w:val="20"/>
                <w:lang w:val="en-AU" w:eastAsia="en-US"/>
              </w:rPr>
              <w:lastRenderedPageBreak/>
              <w:t>REQUIRED SKILLS AND KNOWLEDGE</w:t>
            </w:r>
          </w:p>
        </w:tc>
      </w:tr>
      <w:tr w:rsidR="007E0516" w:rsidRPr="007E0516" w:rsidTr="007551B1">
        <w:tc>
          <w:tcPr>
            <w:tcW w:w="9072" w:type="dxa"/>
            <w:shd w:val="clear" w:color="auto" w:fill="auto"/>
          </w:tcPr>
          <w:p w:rsidR="007E0516" w:rsidRPr="007E0516" w:rsidRDefault="007E0516" w:rsidP="00057A89">
            <w:pPr>
              <w:spacing w:before="80" w:after="80"/>
              <w:rPr>
                <w:rFonts w:ascii="Arial" w:hAnsi="Arial"/>
                <w:i/>
                <w:sz w:val="18"/>
                <w:szCs w:val="20"/>
                <w:lang w:val="en-AU" w:eastAsia="en-US"/>
              </w:rPr>
            </w:pPr>
            <w:r w:rsidRPr="007E0516">
              <w:rPr>
                <w:rFonts w:ascii="Arial" w:hAnsi="Arial"/>
                <w:i/>
                <w:sz w:val="18"/>
                <w:szCs w:val="20"/>
                <w:lang w:val="en-AU" w:eastAsia="en-US"/>
              </w:rPr>
              <w:t>This describes the essential skills and knowledge and their level, required for this unit.</w:t>
            </w:r>
          </w:p>
        </w:tc>
      </w:tr>
      <w:tr w:rsidR="007E0516" w:rsidRPr="007E0516" w:rsidTr="007551B1">
        <w:tc>
          <w:tcPr>
            <w:tcW w:w="9072" w:type="dxa"/>
            <w:shd w:val="clear" w:color="auto" w:fill="auto"/>
          </w:tcPr>
          <w:p w:rsidR="007E0516" w:rsidRPr="007E0516" w:rsidRDefault="007E0516" w:rsidP="00057A89">
            <w:pPr>
              <w:spacing w:before="120"/>
              <w:rPr>
                <w:rFonts w:ascii="Arial" w:hAnsi="Arial"/>
                <w:b/>
                <w:bCs/>
                <w:sz w:val="22"/>
              </w:rPr>
            </w:pPr>
            <w:r w:rsidRPr="007E0516">
              <w:rPr>
                <w:rFonts w:ascii="Arial" w:hAnsi="Arial"/>
                <w:b/>
                <w:bCs/>
                <w:sz w:val="22"/>
              </w:rPr>
              <w:t>Required skills:</w:t>
            </w:r>
          </w:p>
          <w:p w:rsidR="007E0516" w:rsidRPr="00057A89" w:rsidRDefault="007E0516" w:rsidP="00057A89">
            <w:pPr>
              <w:pStyle w:val="ListBullet"/>
              <w:spacing w:before="80" w:after="80"/>
              <w:ind w:left="318" w:hanging="318"/>
              <w:rPr>
                <w:lang w:val="en-AU"/>
              </w:rPr>
            </w:pPr>
            <w:r w:rsidRPr="00057A89">
              <w:rPr>
                <w:lang w:val="en-AU"/>
              </w:rPr>
              <w:t>Communication skills to:</w:t>
            </w:r>
          </w:p>
          <w:p w:rsidR="007E0516" w:rsidRPr="00057A89" w:rsidRDefault="007E0516" w:rsidP="00057A89">
            <w:pPr>
              <w:pStyle w:val="ListBulletReqS2"/>
              <w:spacing w:before="0" w:after="80"/>
              <w:ind w:left="641" w:hanging="323"/>
              <w:contextualSpacing w:val="0"/>
              <w:rPr>
                <w:lang w:val="en-AU"/>
              </w:rPr>
            </w:pPr>
            <w:r w:rsidRPr="00057A89">
              <w:rPr>
                <w:lang w:val="en-AU"/>
              </w:rPr>
              <w:t xml:space="preserve">enable clear and direct communication, using questioning to identify and confirm requirements and share information with internal and external personnel, where required </w:t>
            </w:r>
          </w:p>
          <w:p w:rsidR="007E0516" w:rsidRPr="00057A89" w:rsidRDefault="007E0516" w:rsidP="00057A89">
            <w:pPr>
              <w:pStyle w:val="ListBulletReqS2"/>
              <w:spacing w:before="0" w:after="0"/>
              <w:ind w:left="641" w:hanging="323"/>
              <w:contextualSpacing w:val="0"/>
              <w:rPr>
                <w:lang w:val="en-AU"/>
              </w:rPr>
            </w:pPr>
            <w:r w:rsidRPr="00057A89">
              <w:rPr>
                <w:lang w:val="en-AU"/>
              </w:rPr>
              <w:t>read and interpret:</w:t>
            </w:r>
          </w:p>
          <w:p w:rsidR="007E0516" w:rsidRPr="007E0516" w:rsidRDefault="007E0516" w:rsidP="006C37ED">
            <w:pPr>
              <w:pStyle w:val="ListBulletreqS3"/>
              <w:numPr>
                <w:ilvl w:val="0"/>
                <w:numId w:val="14"/>
              </w:numPr>
              <w:spacing w:before="80" w:after="80"/>
              <w:ind w:left="998" w:hanging="357"/>
              <w:contextualSpacing w:val="0"/>
            </w:pPr>
            <w:r w:rsidRPr="007E0516">
              <w:t>construction drawings and specifications</w:t>
            </w:r>
          </w:p>
          <w:p w:rsidR="007E0516" w:rsidRPr="007E0516" w:rsidRDefault="007E0516" w:rsidP="006C37ED">
            <w:pPr>
              <w:pStyle w:val="ListBulletreqS3"/>
              <w:numPr>
                <w:ilvl w:val="0"/>
                <w:numId w:val="14"/>
              </w:numPr>
              <w:spacing w:before="0" w:after="80"/>
              <w:ind w:left="998" w:hanging="357"/>
              <w:contextualSpacing w:val="0"/>
            </w:pPr>
            <w:r w:rsidRPr="007E0516">
              <w:t>state regulatory authority requirements</w:t>
            </w:r>
          </w:p>
          <w:p w:rsidR="007E0516" w:rsidRPr="007E0516" w:rsidRDefault="007E0516" w:rsidP="006C37ED">
            <w:pPr>
              <w:pStyle w:val="ListBulletreqS3"/>
              <w:numPr>
                <w:ilvl w:val="0"/>
                <w:numId w:val="14"/>
              </w:numPr>
              <w:spacing w:before="0" w:after="80"/>
              <w:ind w:left="998" w:hanging="357"/>
              <w:contextualSpacing w:val="0"/>
            </w:pPr>
            <w:r w:rsidRPr="007E0516">
              <w:t>Australian Standards</w:t>
            </w:r>
          </w:p>
          <w:p w:rsidR="007E0516" w:rsidRPr="007E0516" w:rsidRDefault="007E0516" w:rsidP="006C37ED">
            <w:pPr>
              <w:pStyle w:val="ListBulletreqS3"/>
              <w:numPr>
                <w:ilvl w:val="0"/>
                <w:numId w:val="14"/>
              </w:numPr>
              <w:spacing w:before="0" w:after="80"/>
              <w:ind w:left="998" w:hanging="357"/>
              <w:contextualSpacing w:val="0"/>
            </w:pPr>
            <w:r w:rsidRPr="007E0516">
              <w:t>relevant sections of the BCA</w:t>
            </w:r>
          </w:p>
          <w:p w:rsidR="007E0516" w:rsidRPr="007E0516" w:rsidRDefault="007E0516" w:rsidP="006C37ED">
            <w:pPr>
              <w:pStyle w:val="ListBulletreqS3"/>
              <w:numPr>
                <w:ilvl w:val="0"/>
                <w:numId w:val="14"/>
              </w:numPr>
              <w:spacing w:before="0" w:after="80"/>
              <w:ind w:left="998" w:hanging="357"/>
              <w:contextualSpacing w:val="0"/>
            </w:pPr>
            <w:r w:rsidRPr="007E0516">
              <w:t>other relevant legislation</w:t>
            </w:r>
          </w:p>
          <w:p w:rsidR="007E0516" w:rsidRPr="007E0516" w:rsidRDefault="007E0516" w:rsidP="006C37ED">
            <w:pPr>
              <w:pStyle w:val="ListBulletreqS3"/>
              <w:numPr>
                <w:ilvl w:val="0"/>
                <w:numId w:val="14"/>
              </w:numPr>
              <w:spacing w:before="0" w:after="80"/>
              <w:ind w:left="998" w:hanging="357"/>
              <w:contextualSpacing w:val="0"/>
            </w:pPr>
            <w:r w:rsidRPr="007E0516">
              <w:t>reports prepared by specialised personnel</w:t>
            </w:r>
          </w:p>
          <w:p w:rsidR="007E0516" w:rsidRPr="00057A89" w:rsidRDefault="007E0516" w:rsidP="00057A89">
            <w:pPr>
              <w:pStyle w:val="ListBulletReqS2"/>
              <w:spacing w:before="0" w:after="80"/>
              <w:ind w:left="641" w:hanging="323"/>
              <w:contextualSpacing w:val="0"/>
              <w:rPr>
                <w:lang w:val="en-AU"/>
              </w:rPr>
            </w:pPr>
            <w:r w:rsidRPr="00057A89">
              <w:rPr>
                <w:lang w:val="en-AU"/>
              </w:rPr>
              <w:t>use language, terminology and concepts appropriate to industry conventions</w:t>
            </w:r>
          </w:p>
          <w:p w:rsidR="007E0516" w:rsidRPr="00057A89" w:rsidRDefault="007E0516" w:rsidP="00057A89">
            <w:pPr>
              <w:pStyle w:val="ListBullet"/>
              <w:spacing w:before="80" w:after="80"/>
              <w:ind w:left="318" w:hanging="318"/>
              <w:rPr>
                <w:lang w:val="en-AU"/>
              </w:rPr>
            </w:pPr>
            <w:r w:rsidRPr="00057A89">
              <w:rPr>
                <w:lang w:val="en-AU"/>
              </w:rPr>
              <w:t>Written skills to:</w:t>
            </w:r>
          </w:p>
          <w:p w:rsidR="007E0516" w:rsidRPr="00057A89" w:rsidRDefault="007E0516" w:rsidP="00057A89">
            <w:pPr>
              <w:pStyle w:val="ListBulletReqS2"/>
              <w:spacing w:before="0" w:after="80"/>
              <w:ind w:left="641" w:hanging="323"/>
              <w:contextualSpacing w:val="0"/>
              <w:rPr>
                <w:lang w:val="en-AU"/>
              </w:rPr>
            </w:pPr>
            <w:r w:rsidRPr="00057A89">
              <w:rPr>
                <w:lang w:val="en-AU"/>
              </w:rPr>
              <w:t>accurately document construction specifications</w:t>
            </w:r>
          </w:p>
          <w:p w:rsidR="007E0516" w:rsidRPr="00057A89" w:rsidRDefault="007E0516" w:rsidP="00057A89">
            <w:pPr>
              <w:pStyle w:val="ListBulletReqS2"/>
              <w:spacing w:before="0" w:after="80"/>
              <w:ind w:left="641" w:hanging="323"/>
              <w:contextualSpacing w:val="0"/>
              <w:rPr>
                <w:lang w:val="en-AU"/>
              </w:rPr>
            </w:pPr>
            <w:r w:rsidRPr="00057A89">
              <w:rPr>
                <w:lang w:val="en-AU"/>
              </w:rPr>
              <w:t>document construction specifications to mitigate project risks</w:t>
            </w:r>
          </w:p>
          <w:p w:rsidR="007E0516" w:rsidRPr="00057A89" w:rsidRDefault="007E0516" w:rsidP="00057A89">
            <w:pPr>
              <w:pStyle w:val="ListBulletReqS2"/>
              <w:spacing w:before="0" w:after="80"/>
              <w:ind w:left="641" w:hanging="323"/>
              <w:contextualSpacing w:val="0"/>
              <w:rPr>
                <w:lang w:val="en-AU"/>
              </w:rPr>
            </w:pPr>
            <w:r w:rsidRPr="00057A89">
              <w:rPr>
                <w:lang w:val="en-AU"/>
              </w:rPr>
              <w:t>prepare documentation to an accepted industry standard</w:t>
            </w:r>
          </w:p>
          <w:p w:rsidR="007E0516" w:rsidRPr="00057A89" w:rsidRDefault="007E0516" w:rsidP="00057A89">
            <w:pPr>
              <w:pStyle w:val="ListBullet"/>
              <w:spacing w:before="80" w:after="80"/>
              <w:ind w:left="318" w:hanging="318"/>
              <w:rPr>
                <w:lang w:val="en-AU"/>
              </w:rPr>
            </w:pPr>
            <w:r w:rsidRPr="00057A89">
              <w:rPr>
                <w:lang w:val="en-AU"/>
              </w:rPr>
              <w:t>Numeracy skills to apply measurements and calculations to construction systems</w:t>
            </w:r>
          </w:p>
          <w:p w:rsidR="007E0516" w:rsidRPr="00057A89" w:rsidRDefault="007E0516" w:rsidP="00057A89">
            <w:pPr>
              <w:pStyle w:val="ListBullet"/>
              <w:spacing w:before="80" w:after="80"/>
              <w:ind w:left="318" w:hanging="318"/>
              <w:rPr>
                <w:lang w:val="en-AU"/>
              </w:rPr>
            </w:pPr>
            <w:r w:rsidRPr="00057A89">
              <w:rPr>
                <w:lang w:val="en-AU"/>
              </w:rPr>
              <w:t xml:space="preserve">Problem solving skills to: </w:t>
            </w:r>
          </w:p>
          <w:p w:rsidR="007E0516" w:rsidRPr="00057A89" w:rsidRDefault="007E0516" w:rsidP="00057A89">
            <w:pPr>
              <w:pStyle w:val="ListBulletReqS2"/>
              <w:spacing w:before="0" w:after="80"/>
              <w:ind w:left="641" w:hanging="323"/>
              <w:contextualSpacing w:val="0"/>
              <w:rPr>
                <w:lang w:val="en-AU"/>
              </w:rPr>
            </w:pPr>
            <w:r w:rsidRPr="00057A89">
              <w:rPr>
                <w:lang w:val="en-AU"/>
              </w:rPr>
              <w:t>interpret relevant legislation for the design and construction of a commercial building</w:t>
            </w:r>
          </w:p>
          <w:p w:rsidR="007E0516" w:rsidRPr="00057A89" w:rsidRDefault="007E0516" w:rsidP="00057A89">
            <w:pPr>
              <w:pStyle w:val="ListBulletReqS2"/>
              <w:spacing w:before="0" w:after="80"/>
              <w:ind w:left="641" w:hanging="323"/>
              <w:contextualSpacing w:val="0"/>
              <w:rPr>
                <w:lang w:val="en-AU"/>
              </w:rPr>
            </w:pPr>
            <w:r w:rsidRPr="00057A89">
              <w:rPr>
                <w:lang w:val="en-AU"/>
              </w:rPr>
              <w:t>apply construction techniques and methodologies to the intent of the design</w:t>
            </w:r>
          </w:p>
          <w:p w:rsidR="007E0516" w:rsidRPr="00057A89" w:rsidRDefault="007E0516" w:rsidP="00057A89">
            <w:pPr>
              <w:pStyle w:val="ListBulletReqS2"/>
              <w:spacing w:before="0" w:after="80"/>
              <w:ind w:left="641" w:hanging="323"/>
              <w:contextualSpacing w:val="0"/>
              <w:rPr>
                <w:lang w:val="en-AU"/>
              </w:rPr>
            </w:pPr>
            <w:r w:rsidRPr="00057A89">
              <w:rPr>
                <w:lang w:val="en-AU"/>
              </w:rPr>
              <w:t>specify requirements for construction standards and practices</w:t>
            </w:r>
          </w:p>
          <w:p w:rsidR="007E0516" w:rsidRPr="00057A89" w:rsidRDefault="007E0516" w:rsidP="00057A89">
            <w:pPr>
              <w:pStyle w:val="ListBulletReqS2"/>
              <w:spacing w:before="0" w:after="80"/>
              <w:ind w:left="641" w:hanging="323"/>
              <w:contextualSpacing w:val="0"/>
              <w:rPr>
                <w:lang w:val="en-AU"/>
              </w:rPr>
            </w:pPr>
            <w:r w:rsidRPr="00057A89">
              <w:rPr>
                <w:lang w:val="en-AU"/>
              </w:rPr>
              <w:t>select structural members according to project or specification requirements</w:t>
            </w:r>
          </w:p>
          <w:p w:rsidR="007E0516" w:rsidRPr="00057A89" w:rsidRDefault="007E0516" w:rsidP="00057A89">
            <w:pPr>
              <w:pStyle w:val="ListBullet"/>
              <w:spacing w:before="80" w:after="80"/>
              <w:ind w:left="318" w:hanging="318"/>
              <w:rPr>
                <w:lang w:val="en-AU"/>
              </w:rPr>
            </w:pPr>
            <w:r w:rsidRPr="00057A89">
              <w:rPr>
                <w:lang w:val="en-AU"/>
              </w:rPr>
              <w:t>Initiative and enterprise skills to:</w:t>
            </w:r>
          </w:p>
          <w:p w:rsidR="007E0516" w:rsidRPr="00057A89" w:rsidRDefault="007E0516" w:rsidP="00057A89">
            <w:pPr>
              <w:pStyle w:val="ListBulletReqS2"/>
              <w:spacing w:before="0" w:after="80"/>
              <w:ind w:left="641" w:hanging="323"/>
              <w:contextualSpacing w:val="0"/>
              <w:rPr>
                <w:lang w:val="en-AU"/>
              </w:rPr>
            </w:pPr>
            <w:r w:rsidRPr="00057A89">
              <w:rPr>
                <w:lang w:val="en-AU"/>
              </w:rPr>
              <w:t>combine materials into workable construction systems</w:t>
            </w:r>
          </w:p>
          <w:p w:rsidR="007E0516" w:rsidRPr="00057A89" w:rsidRDefault="007E0516" w:rsidP="00057A89">
            <w:pPr>
              <w:pStyle w:val="ListBulletReqS2"/>
              <w:spacing w:before="0" w:after="80"/>
              <w:ind w:left="641" w:hanging="323"/>
              <w:contextualSpacing w:val="0"/>
              <w:rPr>
                <w:lang w:val="en-AU"/>
              </w:rPr>
            </w:pPr>
            <w:r w:rsidRPr="00057A89">
              <w:rPr>
                <w:lang w:val="en-AU"/>
              </w:rPr>
              <w:t>analyse site conditions to establish specifications</w:t>
            </w:r>
          </w:p>
          <w:p w:rsidR="007E0516" w:rsidRPr="00057A89" w:rsidRDefault="007E0516" w:rsidP="00057A89">
            <w:pPr>
              <w:pStyle w:val="ListBulletReqS2"/>
              <w:spacing w:before="0" w:after="80"/>
              <w:ind w:left="641" w:hanging="323"/>
              <w:contextualSpacing w:val="0"/>
              <w:rPr>
                <w:lang w:val="en-AU"/>
              </w:rPr>
            </w:pPr>
            <w:r w:rsidRPr="00057A89">
              <w:rPr>
                <w:lang w:val="en-AU"/>
              </w:rPr>
              <w:t>resolve construction and design issues with regard to structural systems</w:t>
            </w:r>
          </w:p>
          <w:p w:rsidR="007E0516" w:rsidRPr="00057A89" w:rsidRDefault="007E0516" w:rsidP="00057A89">
            <w:pPr>
              <w:pStyle w:val="ListBulletReqS2"/>
              <w:spacing w:before="0" w:after="80"/>
              <w:ind w:left="641" w:hanging="323"/>
              <w:contextualSpacing w:val="0"/>
              <w:rPr>
                <w:lang w:val="en-AU"/>
              </w:rPr>
            </w:pPr>
            <w:r w:rsidRPr="00057A89">
              <w:rPr>
                <w:lang w:val="en-AU"/>
              </w:rPr>
              <w:t>work with relevant consultants/consultant documentation</w:t>
            </w:r>
          </w:p>
          <w:p w:rsidR="007E0516" w:rsidRPr="00057A89" w:rsidRDefault="007E0516" w:rsidP="00057A89">
            <w:pPr>
              <w:pStyle w:val="ListBullet"/>
              <w:spacing w:before="80" w:after="80"/>
              <w:ind w:left="318" w:hanging="318"/>
              <w:rPr>
                <w:lang w:val="en-AU"/>
              </w:rPr>
            </w:pPr>
            <w:r w:rsidRPr="00057A89">
              <w:rPr>
                <w:lang w:val="en-AU"/>
              </w:rPr>
              <w:t xml:space="preserve">Planning and organisational skills to collect, organise and analyse information for: </w:t>
            </w:r>
          </w:p>
          <w:p w:rsidR="007E0516" w:rsidRPr="00057A89" w:rsidRDefault="007E0516" w:rsidP="00057A89">
            <w:pPr>
              <w:pStyle w:val="ListBulletReqS2"/>
              <w:spacing w:before="0" w:after="80"/>
              <w:ind w:left="641" w:hanging="323"/>
              <w:contextualSpacing w:val="0"/>
              <w:rPr>
                <w:lang w:val="en-AU"/>
              </w:rPr>
            </w:pPr>
            <w:r w:rsidRPr="00057A89">
              <w:rPr>
                <w:lang w:val="en-AU"/>
              </w:rPr>
              <w:t>the interpretation of legislation</w:t>
            </w:r>
          </w:p>
          <w:p w:rsidR="007E0516" w:rsidRPr="00057A89" w:rsidRDefault="007E0516" w:rsidP="00057A89">
            <w:pPr>
              <w:pStyle w:val="ListBulletReqS2"/>
              <w:spacing w:before="0" w:after="80"/>
              <w:ind w:left="641" w:hanging="323"/>
              <w:contextualSpacing w:val="0"/>
              <w:rPr>
                <w:lang w:val="en-AU"/>
              </w:rPr>
            </w:pPr>
            <w:r w:rsidRPr="00057A89">
              <w:rPr>
                <w:lang w:val="en-AU"/>
              </w:rPr>
              <w:t>the development of building design and specifications</w:t>
            </w:r>
          </w:p>
          <w:p w:rsidR="007E0516" w:rsidRPr="00057A89" w:rsidRDefault="007E0516" w:rsidP="00057A89">
            <w:pPr>
              <w:pStyle w:val="ListBullet"/>
              <w:spacing w:before="80" w:after="80"/>
              <w:ind w:left="318" w:hanging="318"/>
              <w:rPr>
                <w:lang w:val="en-AU"/>
              </w:rPr>
            </w:pPr>
            <w:r w:rsidRPr="00057A89">
              <w:rPr>
                <w:lang w:val="en-AU"/>
              </w:rPr>
              <w:t>Technological skills to complete documentation and calculations</w:t>
            </w:r>
          </w:p>
          <w:p w:rsidR="007E0516" w:rsidRPr="00057A89" w:rsidRDefault="00FA20CC" w:rsidP="00057A89">
            <w:pPr>
              <w:pStyle w:val="ListBullet"/>
              <w:spacing w:before="80" w:after="80"/>
              <w:ind w:left="318" w:hanging="318"/>
              <w:rPr>
                <w:lang w:val="en-AU"/>
              </w:rPr>
            </w:pPr>
            <w:r w:rsidRPr="00057A89">
              <w:rPr>
                <w:lang w:val="en-AU"/>
              </w:rPr>
              <w:t xml:space="preserve">Self </w:t>
            </w:r>
            <w:r w:rsidR="007E0516" w:rsidRPr="00057A89">
              <w:rPr>
                <w:lang w:val="en-AU"/>
              </w:rPr>
              <w:t>management skills to enable construction specifications to be completed within designated time frame</w:t>
            </w:r>
          </w:p>
          <w:p w:rsidR="007E0516" w:rsidRPr="00057A89" w:rsidRDefault="007E0516" w:rsidP="00057A89">
            <w:pPr>
              <w:pStyle w:val="ListBullet"/>
              <w:spacing w:before="80" w:after="80"/>
              <w:ind w:left="318" w:hanging="318"/>
              <w:rPr>
                <w:lang w:val="en-AU"/>
              </w:rPr>
            </w:pPr>
            <w:r w:rsidRPr="00057A89">
              <w:rPr>
                <w:lang w:val="en-AU"/>
              </w:rPr>
              <w:t>Teamwork skills during consultation with, and coordination of, internal and external personnel</w:t>
            </w:r>
          </w:p>
          <w:p w:rsidR="007E0516" w:rsidRPr="007E0516" w:rsidRDefault="0010120E" w:rsidP="00057A89">
            <w:pPr>
              <w:pStyle w:val="ListBullet"/>
              <w:spacing w:before="80" w:after="80"/>
              <w:ind w:left="318" w:hanging="318"/>
            </w:pPr>
            <w:r w:rsidRPr="00057A89">
              <w:rPr>
                <w:lang w:val="en-AU"/>
              </w:rPr>
              <w:t>Work</w:t>
            </w:r>
            <w:r w:rsidR="007E0516" w:rsidRPr="00057A89">
              <w:rPr>
                <w:lang w:val="en-AU"/>
              </w:rPr>
              <w:t xml:space="preserve"> safely in a design drafting wor</w:t>
            </w:r>
            <w:r w:rsidR="00F6678F" w:rsidRPr="00057A89">
              <w:rPr>
                <w:lang w:val="en-AU"/>
              </w:rPr>
              <w:t xml:space="preserve">king environment and on a site </w:t>
            </w:r>
            <w:r w:rsidR="007E0516" w:rsidRPr="00057A89">
              <w:rPr>
                <w:lang w:val="en-AU"/>
              </w:rPr>
              <w:t>according to legislation and workplace</w:t>
            </w:r>
            <w:r w:rsidRPr="00057A89">
              <w:rPr>
                <w:lang w:val="en-AU"/>
              </w:rPr>
              <w:t xml:space="preserve"> policies and procedures</w:t>
            </w:r>
          </w:p>
        </w:tc>
      </w:tr>
    </w:tbl>
    <w:p w:rsidR="00057A89" w:rsidRDefault="00057A89">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E0516" w:rsidRPr="007E0516" w:rsidTr="007551B1">
        <w:tc>
          <w:tcPr>
            <w:tcW w:w="9072" w:type="dxa"/>
            <w:shd w:val="clear" w:color="auto" w:fill="auto"/>
          </w:tcPr>
          <w:p w:rsidR="007E0516" w:rsidRPr="007E0516" w:rsidRDefault="007E0516" w:rsidP="007E0516">
            <w:pPr>
              <w:spacing w:before="120" w:after="120"/>
              <w:rPr>
                <w:rFonts w:ascii="Arial" w:hAnsi="Arial"/>
                <w:b/>
                <w:bCs/>
                <w:sz w:val="22"/>
              </w:rPr>
            </w:pPr>
            <w:r w:rsidRPr="007E0516">
              <w:rPr>
                <w:rFonts w:ascii="Arial" w:hAnsi="Arial"/>
                <w:b/>
                <w:bCs/>
                <w:sz w:val="22"/>
              </w:rPr>
              <w:lastRenderedPageBreak/>
              <w:t>Required knowledge:</w:t>
            </w:r>
          </w:p>
          <w:p w:rsidR="007E0516" w:rsidRPr="00057A89" w:rsidRDefault="007E0516" w:rsidP="00057A89">
            <w:pPr>
              <w:pStyle w:val="ListBullet"/>
              <w:spacing w:before="80" w:after="80"/>
              <w:ind w:left="318" w:hanging="318"/>
              <w:rPr>
                <w:lang w:val="en-AU"/>
              </w:rPr>
            </w:pPr>
            <w:r w:rsidRPr="00057A89">
              <w:rPr>
                <w:lang w:val="en-AU"/>
              </w:rPr>
              <w:t>Structural components and construction methodologies and related terminology</w:t>
            </w:r>
          </w:p>
          <w:p w:rsidR="007E0516" w:rsidRPr="00057A89" w:rsidRDefault="007E0516" w:rsidP="00057A89">
            <w:pPr>
              <w:pStyle w:val="ListBullet"/>
              <w:spacing w:before="80" w:after="80"/>
              <w:ind w:left="318" w:hanging="318"/>
              <w:rPr>
                <w:lang w:val="en-AU"/>
              </w:rPr>
            </w:pPr>
            <w:r w:rsidRPr="00057A89">
              <w:rPr>
                <w:lang w:val="en-AU"/>
              </w:rPr>
              <w:t>The principles of construction of commercial buildings</w:t>
            </w:r>
          </w:p>
          <w:p w:rsidR="007E0516" w:rsidRPr="00057A89" w:rsidRDefault="007E0516" w:rsidP="00057A89">
            <w:pPr>
              <w:pStyle w:val="ListBullet"/>
              <w:spacing w:before="80" w:after="80"/>
              <w:ind w:left="318" w:hanging="318"/>
              <w:rPr>
                <w:lang w:val="en-AU"/>
              </w:rPr>
            </w:pPr>
            <w:r w:rsidRPr="00057A89">
              <w:rPr>
                <w:lang w:val="en-AU"/>
              </w:rPr>
              <w:t>The characteristics, performance and application of construction materials</w:t>
            </w:r>
          </w:p>
          <w:p w:rsidR="007E0516" w:rsidRPr="00057A89" w:rsidRDefault="007E0516" w:rsidP="00057A89">
            <w:pPr>
              <w:pStyle w:val="ListBullet"/>
              <w:spacing w:before="80" w:after="80"/>
              <w:ind w:left="318" w:hanging="318"/>
              <w:rPr>
                <w:lang w:val="en-AU"/>
              </w:rPr>
            </w:pPr>
            <w:r w:rsidRPr="00057A89">
              <w:rPr>
                <w:lang w:val="en-AU"/>
              </w:rPr>
              <w:t>Working drawings and specifications</w:t>
            </w:r>
            <w:r w:rsidR="006A4C54" w:rsidRPr="00057A89">
              <w:rPr>
                <w:lang w:val="en-AU"/>
              </w:rPr>
              <w:t xml:space="preserve"> for the design of commercial buildings</w:t>
            </w:r>
          </w:p>
          <w:p w:rsidR="007E0516" w:rsidRPr="00057A89" w:rsidRDefault="007E0516" w:rsidP="00057A89">
            <w:pPr>
              <w:pStyle w:val="ListBullet"/>
              <w:spacing w:before="80" w:after="80"/>
              <w:ind w:left="318" w:hanging="318"/>
              <w:rPr>
                <w:lang w:val="en-AU"/>
              </w:rPr>
            </w:pPr>
            <w:r w:rsidRPr="00057A89">
              <w:rPr>
                <w:lang w:val="en-AU"/>
              </w:rPr>
              <w:t>Effects of legislative requirements on the design approval process</w:t>
            </w:r>
          </w:p>
          <w:p w:rsidR="007E0516" w:rsidRPr="00057A89" w:rsidRDefault="007E0516" w:rsidP="00057A89">
            <w:pPr>
              <w:pStyle w:val="ListBullet"/>
              <w:spacing w:before="80" w:after="80"/>
              <w:ind w:left="318" w:hanging="318"/>
              <w:rPr>
                <w:lang w:val="en-AU"/>
              </w:rPr>
            </w:pPr>
            <w:r w:rsidRPr="00057A89">
              <w:rPr>
                <w:lang w:val="en-AU"/>
              </w:rPr>
              <w:t>Integration of services in a building design</w:t>
            </w:r>
          </w:p>
          <w:p w:rsidR="007E0516" w:rsidRPr="00057A89" w:rsidRDefault="007E0516" w:rsidP="00057A89">
            <w:pPr>
              <w:pStyle w:val="ListBullet"/>
              <w:spacing w:before="80" w:after="80"/>
              <w:ind w:left="318" w:hanging="318"/>
              <w:rPr>
                <w:lang w:val="en-AU"/>
              </w:rPr>
            </w:pPr>
            <w:r w:rsidRPr="00057A89">
              <w:rPr>
                <w:lang w:val="en-AU"/>
              </w:rPr>
              <w:t>Statutory requirements for fire separation for commercial buildings</w:t>
            </w:r>
          </w:p>
          <w:p w:rsidR="007E0516" w:rsidRPr="007E0516" w:rsidRDefault="007E0516" w:rsidP="00057A89">
            <w:pPr>
              <w:pStyle w:val="ListBullet"/>
              <w:spacing w:before="80" w:after="80"/>
              <w:ind w:left="318" w:hanging="318"/>
            </w:pPr>
            <w:r w:rsidRPr="00057A89">
              <w:rPr>
                <w:lang w:val="en-AU"/>
              </w:rPr>
              <w:t>Specifications for a commercial building providing optimum safety, health and amenity for users</w:t>
            </w:r>
          </w:p>
        </w:tc>
      </w:tr>
    </w:tbl>
    <w:p w:rsidR="007E0516" w:rsidRPr="007E0516" w:rsidRDefault="007E0516" w:rsidP="007E051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7E0516" w:rsidRPr="007E0516" w:rsidTr="007551B1">
        <w:tc>
          <w:tcPr>
            <w:tcW w:w="9072" w:type="dxa"/>
            <w:gridSpan w:val="2"/>
          </w:tcPr>
          <w:p w:rsidR="007E0516" w:rsidRPr="007E0516" w:rsidRDefault="007E0516" w:rsidP="007E0516">
            <w:pPr>
              <w:spacing w:before="120" w:after="120"/>
              <w:rPr>
                <w:rFonts w:ascii="Arial" w:hAnsi="Arial"/>
                <w:b/>
                <w:sz w:val="22"/>
                <w:szCs w:val="20"/>
                <w:lang w:val="en-AU" w:eastAsia="en-US"/>
              </w:rPr>
            </w:pPr>
            <w:r w:rsidRPr="007E0516">
              <w:rPr>
                <w:rFonts w:ascii="Arial" w:hAnsi="Arial"/>
                <w:b/>
                <w:sz w:val="22"/>
                <w:szCs w:val="20"/>
                <w:lang w:val="en-AU" w:eastAsia="en-US"/>
              </w:rPr>
              <w:t>RANGE STATEMENT</w:t>
            </w:r>
          </w:p>
        </w:tc>
      </w:tr>
      <w:tr w:rsidR="007E0516" w:rsidRPr="007E0516" w:rsidTr="007551B1">
        <w:tc>
          <w:tcPr>
            <w:tcW w:w="9072" w:type="dxa"/>
            <w:gridSpan w:val="2"/>
          </w:tcPr>
          <w:p w:rsidR="007E0516" w:rsidRPr="007E0516" w:rsidRDefault="007E0516" w:rsidP="007E0516">
            <w:pPr>
              <w:spacing w:before="120" w:after="120"/>
              <w:rPr>
                <w:rFonts w:ascii="Arial" w:hAnsi="Arial"/>
                <w:i/>
                <w:sz w:val="18"/>
                <w:szCs w:val="20"/>
                <w:lang w:val="en-AU" w:eastAsia="en-US"/>
              </w:rPr>
            </w:pPr>
            <w:r w:rsidRPr="007E0516">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7E0516" w:rsidRPr="007E0516" w:rsidTr="007551B1">
        <w:tc>
          <w:tcPr>
            <w:tcW w:w="3119" w:type="dxa"/>
          </w:tcPr>
          <w:p w:rsidR="007E0516" w:rsidRPr="007E0516" w:rsidRDefault="007E0516" w:rsidP="00D11AB0">
            <w:pPr>
              <w:spacing w:before="80" w:after="120"/>
              <w:rPr>
                <w:rFonts w:ascii="Arial" w:hAnsi="Arial"/>
                <w:sz w:val="22"/>
              </w:rPr>
            </w:pPr>
            <w:r w:rsidRPr="007E0516">
              <w:rPr>
                <w:rFonts w:ascii="Arial" w:hAnsi="Arial"/>
                <w:b/>
                <w:bCs/>
                <w:i/>
                <w:sz w:val="22"/>
                <w:lang w:val="en-AU"/>
              </w:rPr>
              <w:t>Relevant legislation</w:t>
            </w:r>
            <w:r w:rsidRPr="007E0516">
              <w:rPr>
                <w:rFonts w:ascii="Arial" w:hAnsi="Arial"/>
                <w:bCs/>
                <w:sz w:val="22"/>
                <w:lang w:val="en-AU"/>
              </w:rPr>
              <w:t xml:space="preserve"> may include:</w:t>
            </w:r>
          </w:p>
        </w:tc>
        <w:tc>
          <w:tcPr>
            <w:tcW w:w="5953" w:type="dxa"/>
          </w:tcPr>
          <w:p w:rsidR="007E0516" w:rsidRPr="0035314F" w:rsidRDefault="007E0516" w:rsidP="0035314F">
            <w:pPr>
              <w:pStyle w:val="ListBullet"/>
              <w:spacing w:before="80" w:after="80"/>
              <w:ind w:left="318" w:hanging="318"/>
              <w:rPr>
                <w:lang w:val="en-AU"/>
              </w:rPr>
            </w:pPr>
            <w:r w:rsidRPr="0035314F">
              <w:rPr>
                <w:lang w:val="en-AU"/>
              </w:rPr>
              <w:t>Acts and ordinance</w:t>
            </w:r>
          </w:p>
          <w:p w:rsidR="007E0516" w:rsidRPr="0035314F" w:rsidRDefault="007E0516" w:rsidP="0035314F">
            <w:pPr>
              <w:pStyle w:val="ListBullet"/>
              <w:spacing w:before="80" w:after="80"/>
              <w:ind w:left="318" w:hanging="318"/>
              <w:rPr>
                <w:lang w:val="en-AU"/>
              </w:rPr>
            </w:pPr>
            <w:r w:rsidRPr="0035314F">
              <w:rPr>
                <w:lang w:val="en-AU"/>
              </w:rPr>
              <w:t>Regulations</w:t>
            </w:r>
          </w:p>
          <w:p w:rsidR="007E0516" w:rsidRPr="0035314F" w:rsidRDefault="00205BFC" w:rsidP="0035314F">
            <w:pPr>
              <w:pStyle w:val="ListBullet"/>
              <w:spacing w:before="80" w:after="80"/>
              <w:ind w:left="318" w:hanging="318"/>
              <w:rPr>
                <w:lang w:val="en-AU"/>
              </w:rPr>
            </w:pPr>
            <w:r>
              <w:rPr>
                <w:lang w:val="en-AU"/>
              </w:rPr>
              <w:t xml:space="preserve">National Construction Code </w:t>
            </w:r>
            <w:r w:rsidR="007E0516" w:rsidRPr="0035314F">
              <w:rPr>
                <w:lang w:val="en-AU"/>
              </w:rPr>
              <w:t>series:</w:t>
            </w:r>
          </w:p>
          <w:p w:rsidR="007E0516" w:rsidRPr="00057A89" w:rsidRDefault="007E0516" w:rsidP="00057A89">
            <w:pPr>
              <w:pStyle w:val="ListBulletReqS2"/>
              <w:spacing w:before="0" w:after="80"/>
              <w:ind w:left="641" w:hanging="323"/>
              <w:contextualSpacing w:val="0"/>
              <w:rPr>
                <w:lang w:val="en-AU"/>
              </w:rPr>
            </w:pPr>
            <w:r w:rsidRPr="00057A89">
              <w:rPr>
                <w:lang w:val="en-AU"/>
              </w:rPr>
              <w:t>BCA, Volume 1 and 2</w:t>
            </w:r>
          </w:p>
          <w:p w:rsidR="007E0516" w:rsidRPr="00057A89" w:rsidRDefault="007E0516" w:rsidP="00057A89">
            <w:pPr>
              <w:pStyle w:val="ListBulletReqS2"/>
              <w:spacing w:before="0" w:after="80"/>
              <w:ind w:left="641" w:hanging="323"/>
              <w:contextualSpacing w:val="0"/>
              <w:rPr>
                <w:lang w:val="en-AU"/>
              </w:rPr>
            </w:pPr>
            <w:r w:rsidRPr="00057A89">
              <w:rPr>
                <w:lang w:val="en-AU"/>
              </w:rPr>
              <w:t>Plumbing Code of Australia, Volume 3</w:t>
            </w:r>
          </w:p>
          <w:p w:rsidR="007E0516" w:rsidRPr="0035314F" w:rsidRDefault="007E0516" w:rsidP="0035314F">
            <w:pPr>
              <w:pStyle w:val="ListBullet"/>
              <w:spacing w:before="80" w:after="80"/>
              <w:ind w:left="318" w:hanging="318"/>
              <w:rPr>
                <w:lang w:val="en-AU"/>
              </w:rPr>
            </w:pPr>
            <w:r w:rsidRPr="0035314F">
              <w:rPr>
                <w:lang w:val="en-AU"/>
              </w:rPr>
              <w:t>Australian Standards</w:t>
            </w:r>
          </w:p>
          <w:p w:rsidR="007E0516" w:rsidRPr="007E0516" w:rsidRDefault="007E0516" w:rsidP="0035314F">
            <w:pPr>
              <w:pStyle w:val="ListBullet"/>
              <w:spacing w:before="80" w:after="80"/>
              <w:ind w:left="318" w:hanging="318"/>
            </w:pPr>
            <w:r w:rsidRPr="0035314F">
              <w:rPr>
                <w:lang w:val="en-AU"/>
              </w:rPr>
              <w:t>practice and technical notes.</w:t>
            </w:r>
          </w:p>
        </w:tc>
      </w:tr>
      <w:tr w:rsidR="007E0516" w:rsidRPr="007E0516" w:rsidTr="007551B1">
        <w:tc>
          <w:tcPr>
            <w:tcW w:w="3119" w:type="dxa"/>
          </w:tcPr>
          <w:p w:rsidR="007E0516" w:rsidRPr="007E0516" w:rsidRDefault="007E0516" w:rsidP="00D11AB0">
            <w:pPr>
              <w:spacing w:before="80" w:after="120"/>
              <w:rPr>
                <w:rFonts w:ascii="Arial" w:hAnsi="Arial"/>
                <w:b/>
                <w:bCs/>
                <w:i/>
                <w:sz w:val="22"/>
                <w:lang w:val="en-AU"/>
              </w:rPr>
            </w:pPr>
            <w:r w:rsidRPr="007E0516">
              <w:rPr>
                <w:rFonts w:ascii="Arial" w:eastAsia="Calibri" w:hAnsi="Arial" w:cs="Arial"/>
                <w:b/>
                <w:i/>
                <w:sz w:val="22"/>
                <w:szCs w:val="22"/>
                <w:lang w:val="en-AU" w:eastAsia="en-US"/>
              </w:rPr>
              <w:t xml:space="preserve">Structural and construction principles </w:t>
            </w:r>
            <w:r w:rsidRPr="007E0516">
              <w:rPr>
                <w:rFonts w:ascii="Arial" w:eastAsia="Calibri" w:hAnsi="Arial" w:cs="Arial"/>
                <w:sz w:val="22"/>
                <w:szCs w:val="22"/>
                <w:lang w:val="en-AU" w:eastAsia="en-US"/>
              </w:rPr>
              <w:t>include:</w:t>
            </w:r>
          </w:p>
        </w:tc>
        <w:tc>
          <w:tcPr>
            <w:tcW w:w="5953" w:type="dxa"/>
          </w:tcPr>
          <w:p w:rsidR="007E0516" w:rsidRPr="0035314F" w:rsidRDefault="007E0516" w:rsidP="0035314F">
            <w:pPr>
              <w:pStyle w:val="ListBullet"/>
              <w:spacing w:before="80" w:after="80"/>
              <w:ind w:left="318" w:hanging="318"/>
              <w:rPr>
                <w:lang w:val="en-AU"/>
              </w:rPr>
            </w:pPr>
            <w:r w:rsidRPr="0035314F">
              <w:rPr>
                <w:lang w:val="en-AU"/>
              </w:rPr>
              <w:t>construction methods, standards and services in compliance with relevant legislation and design specifications</w:t>
            </w:r>
            <w:r w:rsidR="0035314F">
              <w:rPr>
                <w:lang w:val="en-AU"/>
              </w:rPr>
              <w:t>,</w:t>
            </w:r>
            <w:r w:rsidRPr="0035314F">
              <w:rPr>
                <w:lang w:val="en-AU"/>
              </w:rPr>
              <w:t xml:space="preserve"> such as:</w:t>
            </w:r>
          </w:p>
          <w:p w:rsidR="007E0516" w:rsidRPr="00057A89" w:rsidRDefault="007E0516" w:rsidP="00057A89">
            <w:pPr>
              <w:pStyle w:val="ListBulletReqS2"/>
              <w:spacing w:before="0" w:after="80"/>
              <w:ind w:left="641" w:hanging="323"/>
              <w:contextualSpacing w:val="0"/>
              <w:rPr>
                <w:lang w:val="en-AU"/>
              </w:rPr>
            </w:pPr>
            <w:r w:rsidRPr="00057A89">
              <w:rPr>
                <w:lang w:val="en-AU"/>
              </w:rPr>
              <w:t>compatibility of structural elements</w:t>
            </w:r>
          </w:p>
          <w:p w:rsidR="007E0516" w:rsidRPr="00057A89" w:rsidRDefault="007E0516" w:rsidP="00057A89">
            <w:pPr>
              <w:pStyle w:val="ListBulletReqS2"/>
              <w:spacing w:before="0" w:after="80"/>
              <w:ind w:left="641" w:hanging="323"/>
              <w:contextualSpacing w:val="0"/>
              <w:rPr>
                <w:lang w:val="en-AU"/>
              </w:rPr>
            </w:pPr>
            <w:r w:rsidRPr="00057A89">
              <w:rPr>
                <w:lang w:val="en-AU"/>
              </w:rPr>
              <w:t>differential movement</w:t>
            </w:r>
          </w:p>
          <w:p w:rsidR="007E0516" w:rsidRPr="00057A89" w:rsidRDefault="007E0516" w:rsidP="00057A89">
            <w:pPr>
              <w:pStyle w:val="ListBulletReqS2"/>
              <w:spacing w:before="0" w:after="80"/>
              <w:ind w:left="641" w:hanging="323"/>
              <w:contextualSpacing w:val="0"/>
              <w:rPr>
                <w:lang w:val="en-AU"/>
              </w:rPr>
            </w:pPr>
            <w:r w:rsidRPr="00057A89">
              <w:rPr>
                <w:lang w:val="en-AU"/>
              </w:rPr>
              <w:t>effects of deflection</w:t>
            </w:r>
          </w:p>
          <w:p w:rsidR="007E0516" w:rsidRPr="00057A89" w:rsidRDefault="007E0516" w:rsidP="00057A89">
            <w:pPr>
              <w:pStyle w:val="ListBulletReqS2"/>
              <w:spacing w:before="0" w:after="80"/>
              <w:ind w:left="641" w:hanging="323"/>
              <w:contextualSpacing w:val="0"/>
              <w:rPr>
                <w:lang w:val="en-AU"/>
              </w:rPr>
            </w:pPr>
            <w:r w:rsidRPr="00057A89">
              <w:rPr>
                <w:lang w:val="en-AU"/>
              </w:rPr>
              <w:t>effects of shrinkage</w:t>
            </w:r>
          </w:p>
          <w:p w:rsidR="007E0516" w:rsidRPr="00057A89" w:rsidRDefault="007E0516" w:rsidP="00057A89">
            <w:pPr>
              <w:pStyle w:val="ListBulletReqS2"/>
              <w:spacing w:before="0" w:after="80"/>
              <w:ind w:left="641" w:hanging="323"/>
              <w:contextualSpacing w:val="0"/>
              <w:rPr>
                <w:lang w:val="en-AU"/>
              </w:rPr>
            </w:pPr>
            <w:r w:rsidRPr="00057A89">
              <w:rPr>
                <w:lang w:val="en-AU"/>
              </w:rPr>
              <w:t>effects of wind</w:t>
            </w:r>
          </w:p>
          <w:p w:rsidR="007E0516" w:rsidRPr="00057A89" w:rsidRDefault="007E0516" w:rsidP="00057A89">
            <w:pPr>
              <w:pStyle w:val="ListBulletReqS2"/>
              <w:spacing w:before="0" w:after="80"/>
              <w:ind w:left="641" w:hanging="323"/>
              <w:contextualSpacing w:val="0"/>
              <w:rPr>
                <w:lang w:val="en-AU"/>
              </w:rPr>
            </w:pPr>
            <w:r w:rsidRPr="00057A89">
              <w:rPr>
                <w:lang w:val="en-AU"/>
              </w:rPr>
              <w:t>integration of elements and/or systems</w:t>
            </w:r>
          </w:p>
          <w:p w:rsidR="007E0516" w:rsidRPr="00057A89" w:rsidRDefault="007E0516" w:rsidP="00057A89">
            <w:pPr>
              <w:pStyle w:val="ListBulletReqS2"/>
              <w:spacing w:before="0" w:after="80"/>
              <w:ind w:left="641" w:hanging="323"/>
              <w:contextualSpacing w:val="0"/>
              <w:rPr>
                <w:lang w:val="en-AU"/>
              </w:rPr>
            </w:pPr>
            <w:r w:rsidRPr="00057A89">
              <w:rPr>
                <w:lang w:val="en-AU"/>
              </w:rPr>
              <w:t>principles of beams and column design</w:t>
            </w:r>
          </w:p>
          <w:p w:rsidR="007E0516" w:rsidRPr="00057A89" w:rsidRDefault="007E0516" w:rsidP="00057A89">
            <w:pPr>
              <w:pStyle w:val="ListBulletReqS2"/>
              <w:spacing w:before="0" w:after="80"/>
              <w:ind w:left="641" w:hanging="323"/>
              <w:contextualSpacing w:val="0"/>
              <w:rPr>
                <w:lang w:val="en-AU"/>
              </w:rPr>
            </w:pPr>
            <w:r w:rsidRPr="00057A89">
              <w:rPr>
                <w:lang w:val="en-AU"/>
              </w:rPr>
              <w:t>solution of force systems</w:t>
            </w:r>
          </w:p>
          <w:p w:rsidR="007E0516" w:rsidRPr="00057A89" w:rsidRDefault="007E0516" w:rsidP="00057A89">
            <w:pPr>
              <w:pStyle w:val="ListBulletReqS2"/>
              <w:spacing w:before="0" w:after="80"/>
              <w:ind w:left="641" w:hanging="323"/>
              <w:contextualSpacing w:val="0"/>
              <w:rPr>
                <w:lang w:val="en-AU"/>
              </w:rPr>
            </w:pPr>
            <w:r w:rsidRPr="00057A89">
              <w:rPr>
                <w:lang w:val="en-AU"/>
              </w:rPr>
              <w:t>behaviour of structural materials</w:t>
            </w:r>
          </w:p>
          <w:p w:rsidR="007E0516" w:rsidRPr="00057A89" w:rsidRDefault="007E0516" w:rsidP="00057A89">
            <w:pPr>
              <w:pStyle w:val="ListBulletReqS2"/>
              <w:spacing w:before="0" w:after="80"/>
              <w:ind w:left="641" w:hanging="323"/>
              <w:contextualSpacing w:val="0"/>
              <w:rPr>
                <w:lang w:val="en-AU"/>
              </w:rPr>
            </w:pPr>
            <w:r w:rsidRPr="00057A89">
              <w:rPr>
                <w:lang w:val="en-AU"/>
              </w:rPr>
              <w:t>thermal expansion and contraction</w:t>
            </w:r>
          </w:p>
          <w:p w:rsidR="007E0516" w:rsidRPr="00057A89" w:rsidRDefault="007E0516" w:rsidP="00057A89">
            <w:pPr>
              <w:pStyle w:val="ListBulletReqS2"/>
              <w:spacing w:before="0" w:after="80"/>
              <w:ind w:left="641" w:hanging="323"/>
              <w:contextualSpacing w:val="0"/>
              <w:rPr>
                <w:lang w:val="en-AU"/>
              </w:rPr>
            </w:pPr>
            <w:r w:rsidRPr="00057A89">
              <w:rPr>
                <w:lang w:val="en-AU"/>
              </w:rPr>
              <w:t>timber framing design connection details</w:t>
            </w:r>
          </w:p>
          <w:p w:rsidR="007E0516" w:rsidRPr="007E0516" w:rsidRDefault="007E0516" w:rsidP="00057A89">
            <w:pPr>
              <w:pStyle w:val="ListBulletReqS2"/>
              <w:spacing w:before="0" w:after="80"/>
              <w:ind w:left="641" w:hanging="323"/>
              <w:contextualSpacing w:val="0"/>
            </w:pPr>
            <w:r w:rsidRPr="00057A89">
              <w:rPr>
                <w:lang w:val="en-AU"/>
              </w:rPr>
              <w:t>types and behaviour of loads.</w:t>
            </w:r>
          </w:p>
        </w:tc>
      </w:tr>
    </w:tbl>
    <w:p w:rsidR="0035314F" w:rsidRPr="004D67EA" w:rsidRDefault="0035314F">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7E0516" w:rsidRPr="007E0516" w:rsidTr="007551B1">
        <w:tc>
          <w:tcPr>
            <w:tcW w:w="3119"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szCs w:val="22"/>
                <w:lang w:val="en-AU" w:eastAsia="en-US"/>
              </w:rPr>
              <w:lastRenderedPageBreak/>
              <w:t xml:space="preserve">Local government planning and construction regulations </w:t>
            </w:r>
            <w:r w:rsidRPr="007E0516">
              <w:rPr>
                <w:rFonts w:ascii="Arial" w:eastAsia="Calibri" w:hAnsi="Arial" w:cs="Arial"/>
                <w:sz w:val="22"/>
                <w:lang w:val="en-AU" w:eastAsia="en-US"/>
              </w:rPr>
              <w:t>include:</w:t>
            </w:r>
          </w:p>
        </w:tc>
        <w:tc>
          <w:tcPr>
            <w:tcW w:w="5953" w:type="dxa"/>
          </w:tcPr>
          <w:p w:rsidR="007E0516" w:rsidRPr="0035314F" w:rsidRDefault="007E0516" w:rsidP="0035314F">
            <w:pPr>
              <w:pStyle w:val="ListBullet"/>
              <w:spacing w:before="80" w:after="80"/>
              <w:ind w:left="318" w:hanging="318"/>
              <w:rPr>
                <w:lang w:val="en-AU"/>
              </w:rPr>
            </w:pPr>
            <w:r w:rsidRPr="0035314F">
              <w:rPr>
                <w:lang w:val="en-AU"/>
              </w:rPr>
              <w:t>occupational health and safety (OHS)/work health and safety (WHS)</w:t>
            </w:r>
          </w:p>
          <w:p w:rsidR="007E0516" w:rsidRPr="0035314F" w:rsidRDefault="007E0516" w:rsidP="0035314F">
            <w:pPr>
              <w:pStyle w:val="ListBullet"/>
              <w:spacing w:before="80" w:after="80"/>
              <w:ind w:left="318" w:hanging="318"/>
              <w:rPr>
                <w:lang w:val="en-AU"/>
              </w:rPr>
            </w:pPr>
            <w:r w:rsidRPr="0035314F">
              <w:rPr>
                <w:lang w:val="en-AU"/>
              </w:rPr>
              <w:t>relevant Australian Standards</w:t>
            </w:r>
          </w:p>
          <w:p w:rsidR="007E0516" w:rsidRPr="007E0516" w:rsidRDefault="007E0516" w:rsidP="0035314F">
            <w:pPr>
              <w:pStyle w:val="ListBullet"/>
              <w:spacing w:before="80" w:after="80"/>
              <w:ind w:left="318" w:hanging="318"/>
            </w:pPr>
            <w:r w:rsidRPr="0035314F">
              <w:rPr>
                <w:lang w:val="en-AU"/>
              </w:rPr>
              <w:t>town planning.</w:t>
            </w:r>
          </w:p>
        </w:tc>
      </w:tr>
      <w:tr w:rsidR="007E0516" w:rsidRPr="007E0516" w:rsidTr="007551B1">
        <w:tc>
          <w:tcPr>
            <w:tcW w:w="3119"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szCs w:val="22"/>
                <w:lang w:val="en-AU" w:eastAsia="en-US"/>
              </w:rPr>
              <w:t xml:space="preserve">Site preparation </w:t>
            </w:r>
            <w:r w:rsidRPr="007E0516">
              <w:rPr>
                <w:rFonts w:ascii="Arial" w:eastAsia="Calibri" w:hAnsi="Arial" w:cs="Arial"/>
                <w:sz w:val="22"/>
                <w:szCs w:val="22"/>
                <w:lang w:val="en-AU" w:eastAsia="en-US"/>
              </w:rPr>
              <w:t>includes:</w:t>
            </w:r>
          </w:p>
        </w:tc>
        <w:tc>
          <w:tcPr>
            <w:tcW w:w="5953" w:type="dxa"/>
          </w:tcPr>
          <w:p w:rsidR="007E0516" w:rsidRPr="0035314F" w:rsidRDefault="007E0516" w:rsidP="0035314F">
            <w:pPr>
              <w:pStyle w:val="ListBullet"/>
              <w:spacing w:before="80" w:after="80"/>
              <w:ind w:left="318" w:hanging="318"/>
              <w:rPr>
                <w:lang w:val="en-AU"/>
              </w:rPr>
            </w:pPr>
            <w:r w:rsidRPr="0035314F">
              <w:rPr>
                <w:lang w:val="en-AU"/>
              </w:rPr>
              <w:t>access</w:t>
            </w:r>
          </w:p>
          <w:p w:rsidR="007E0516" w:rsidRPr="0035314F" w:rsidRDefault="007E0516" w:rsidP="0035314F">
            <w:pPr>
              <w:pStyle w:val="ListBullet"/>
              <w:spacing w:before="80" w:after="80"/>
              <w:ind w:left="318" w:hanging="318"/>
              <w:rPr>
                <w:lang w:val="en-AU"/>
              </w:rPr>
            </w:pPr>
            <w:r w:rsidRPr="0035314F">
              <w:rPr>
                <w:lang w:val="en-AU"/>
              </w:rPr>
              <w:t>batter/gradients</w:t>
            </w:r>
          </w:p>
          <w:p w:rsidR="007E0516" w:rsidRPr="0035314F" w:rsidRDefault="007E0516" w:rsidP="0035314F">
            <w:pPr>
              <w:pStyle w:val="ListBullet"/>
              <w:spacing w:before="80" w:after="80"/>
              <w:ind w:left="318" w:hanging="318"/>
              <w:rPr>
                <w:lang w:val="en-AU"/>
              </w:rPr>
            </w:pPr>
            <w:r w:rsidRPr="0035314F">
              <w:rPr>
                <w:lang w:val="en-AU"/>
              </w:rPr>
              <w:t>earthworks and/or cut and fill</w:t>
            </w:r>
          </w:p>
          <w:p w:rsidR="007E0516" w:rsidRPr="0035314F" w:rsidRDefault="007E0516" w:rsidP="0035314F">
            <w:pPr>
              <w:pStyle w:val="ListBullet"/>
              <w:spacing w:before="80" w:after="80"/>
              <w:ind w:left="318" w:hanging="318"/>
              <w:rPr>
                <w:lang w:val="en-AU"/>
              </w:rPr>
            </w:pPr>
            <w:r w:rsidRPr="0035314F">
              <w:rPr>
                <w:lang w:val="en-AU"/>
              </w:rPr>
              <w:t>existing services</w:t>
            </w:r>
          </w:p>
          <w:p w:rsidR="007E0516" w:rsidRPr="0035314F" w:rsidRDefault="007E0516" w:rsidP="0035314F">
            <w:pPr>
              <w:pStyle w:val="ListBullet"/>
              <w:spacing w:before="80" w:after="80"/>
              <w:ind w:left="318" w:hanging="318"/>
              <w:rPr>
                <w:lang w:val="en-AU"/>
              </w:rPr>
            </w:pPr>
            <w:r w:rsidRPr="0035314F">
              <w:rPr>
                <w:lang w:val="en-AU"/>
              </w:rPr>
              <w:t>interpretation of topographical features</w:t>
            </w:r>
          </w:p>
          <w:p w:rsidR="007E0516" w:rsidRPr="0035314F" w:rsidRDefault="007E0516" w:rsidP="0035314F">
            <w:pPr>
              <w:pStyle w:val="ListBullet"/>
              <w:spacing w:before="80" w:after="80"/>
              <w:ind w:left="318" w:hanging="318"/>
              <w:rPr>
                <w:lang w:val="en-AU"/>
              </w:rPr>
            </w:pPr>
            <w:r w:rsidRPr="0035314F">
              <w:rPr>
                <w:lang w:val="en-AU"/>
              </w:rPr>
              <w:t>orientation</w:t>
            </w:r>
          </w:p>
          <w:p w:rsidR="007E0516" w:rsidRPr="0035314F" w:rsidRDefault="007E0516" w:rsidP="0035314F">
            <w:pPr>
              <w:pStyle w:val="ListBullet"/>
              <w:spacing w:before="80" w:after="80"/>
              <w:ind w:left="318" w:hanging="318"/>
              <w:rPr>
                <w:lang w:val="en-AU"/>
              </w:rPr>
            </w:pPr>
            <w:r w:rsidRPr="0035314F">
              <w:rPr>
                <w:lang w:val="en-AU"/>
              </w:rPr>
              <w:t>platforms</w:t>
            </w:r>
          </w:p>
          <w:p w:rsidR="007E0516" w:rsidRPr="0035314F" w:rsidRDefault="007E0516" w:rsidP="0035314F">
            <w:pPr>
              <w:pStyle w:val="ListBullet"/>
              <w:spacing w:before="80" w:after="80"/>
              <w:ind w:left="318" w:hanging="318"/>
              <w:rPr>
                <w:lang w:val="en-AU"/>
              </w:rPr>
            </w:pPr>
            <w:r w:rsidRPr="0035314F">
              <w:rPr>
                <w:lang w:val="en-AU"/>
              </w:rPr>
              <w:t>retaining walls</w:t>
            </w:r>
          </w:p>
          <w:p w:rsidR="007E0516" w:rsidRPr="0035314F" w:rsidRDefault="007E0516" w:rsidP="0035314F">
            <w:pPr>
              <w:pStyle w:val="ListBullet"/>
              <w:spacing w:before="80" w:after="80"/>
              <w:ind w:left="318" w:hanging="318"/>
              <w:rPr>
                <w:lang w:val="en-AU"/>
              </w:rPr>
            </w:pPr>
            <w:r w:rsidRPr="0035314F">
              <w:rPr>
                <w:lang w:val="en-AU"/>
              </w:rPr>
              <w:t>soil classification</w:t>
            </w:r>
          </w:p>
          <w:p w:rsidR="007E0516" w:rsidRPr="0035314F" w:rsidRDefault="007E0516" w:rsidP="0035314F">
            <w:pPr>
              <w:pStyle w:val="ListBullet"/>
              <w:spacing w:before="80" w:after="80"/>
              <w:ind w:left="318" w:hanging="318"/>
              <w:rPr>
                <w:lang w:val="en-AU"/>
              </w:rPr>
            </w:pPr>
            <w:r w:rsidRPr="0035314F">
              <w:rPr>
                <w:lang w:val="en-AU"/>
              </w:rPr>
              <w:t>stormwater</w:t>
            </w:r>
          </w:p>
          <w:p w:rsidR="007E0516" w:rsidRPr="0035314F" w:rsidRDefault="007E0516" w:rsidP="0035314F">
            <w:pPr>
              <w:pStyle w:val="ListBullet"/>
              <w:spacing w:before="80" w:after="80"/>
              <w:ind w:left="318" w:hanging="318"/>
              <w:rPr>
                <w:lang w:val="en-AU"/>
              </w:rPr>
            </w:pPr>
            <w:r w:rsidRPr="0035314F">
              <w:rPr>
                <w:lang w:val="en-AU"/>
              </w:rPr>
              <w:t xml:space="preserve">surface and subsoil drainage </w:t>
            </w:r>
          </w:p>
          <w:p w:rsidR="007E0516" w:rsidRPr="0035314F" w:rsidRDefault="007E0516" w:rsidP="0035314F">
            <w:pPr>
              <w:pStyle w:val="ListBullet"/>
              <w:spacing w:before="80" w:after="80"/>
              <w:ind w:left="318" w:hanging="318"/>
              <w:rPr>
                <w:lang w:val="en-AU"/>
              </w:rPr>
            </w:pPr>
            <w:r w:rsidRPr="0035314F">
              <w:rPr>
                <w:lang w:val="en-AU"/>
              </w:rPr>
              <w:t>termite risk management</w:t>
            </w:r>
          </w:p>
          <w:p w:rsidR="007E0516" w:rsidRPr="007E0516" w:rsidRDefault="007E0516" w:rsidP="0035314F">
            <w:pPr>
              <w:pStyle w:val="ListBullet"/>
              <w:spacing w:before="80" w:after="80"/>
              <w:ind w:left="318" w:hanging="318"/>
            </w:pPr>
            <w:r w:rsidRPr="0035314F">
              <w:rPr>
                <w:lang w:val="en-AU"/>
              </w:rPr>
              <w:t>trenches.</w:t>
            </w:r>
          </w:p>
        </w:tc>
      </w:tr>
      <w:tr w:rsidR="007E0516" w:rsidRPr="007E0516" w:rsidTr="007551B1">
        <w:tc>
          <w:tcPr>
            <w:tcW w:w="3119"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szCs w:val="22"/>
                <w:lang w:val="en-AU" w:eastAsia="en-US"/>
              </w:rPr>
              <w:t>Footing systems</w:t>
            </w:r>
            <w:r w:rsidRPr="007E0516">
              <w:rPr>
                <w:rFonts w:ascii="Arial" w:eastAsia="Calibri" w:hAnsi="Arial" w:cs="Arial"/>
                <w:sz w:val="22"/>
                <w:szCs w:val="22"/>
                <w:lang w:val="en-AU" w:eastAsia="en-US"/>
              </w:rPr>
              <w:t xml:space="preserve"> include:</w:t>
            </w:r>
          </w:p>
        </w:tc>
        <w:tc>
          <w:tcPr>
            <w:tcW w:w="5953" w:type="dxa"/>
          </w:tcPr>
          <w:p w:rsidR="007E0516" w:rsidRPr="0035314F" w:rsidRDefault="007E0516" w:rsidP="0035314F">
            <w:pPr>
              <w:pStyle w:val="ListBullet"/>
              <w:spacing w:before="80" w:after="80"/>
              <w:ind w:left="318" w:hanging="318"/>
              <w:rPr>
                <w:lang w:val="en-AU"/>
              </w:rPr>
            </w:pPr>
            <w:r w:rsidRPr="0035314F">
              <w:rPr>
                <w:lang w:val="en-AU"/>
              </w:rPr>
              <w:t>bored piers</w:t>
            </w:r>
          </w:p>
          <w:p w:rsidR="007E0516" w:rsidRPr="0035314F" w:rsidRDefault="007E0516" w:rsidP="0035314F">
            <w:pPr>
              <w:pStyle w:val="ListBullet"/>
              <w:spacing w:before="80" w:after="80"/>
              <w:ind w:left="318" w:hanging="318"/>
              <w:rPr>
                <w:lang w:val="en-AU"/>
              </w:rPr>
            </w:pPr>
            <w:r w:rsidRPr="0035314F">
              <w:rPr>
                <w:lang w:val="en-AU"/>
              </w:rPr>
              <w:t>dewatering</w:t>
            </w:r>
          </w:p>
          <w:p w:rsidR="007E0516" w:rsidRPr="0035314F" w:rsidRDefault="007E0516" w:rsidP="0035314F">
            <w:pPr>
              <w:pStyle w:val="ListBullet"/>
              <w:spacing w:before="80" w:after="80"/>
              <w:ind w:left="318" w:hanging="318"/>
              <w:rPr>
                <w:lang w:val="en-AU"/>
              </w:rPr>
            </w:pPr>
            <w:r w:rsidRPr="0035314F">
              <w:rPr>
                <w:lang w:val="en-AU"/>
              </w:rPr>
              <w:t>driven piles</w:t>
            </w:r>
          </w:p>
          <w:p w:rsidR="007E0516" w:rsidRPr="0035314F" w:rsidRDefault="007E0516" w:rsidP="0035314F">
            <w:pPr>
              <w:pStyle w:val="ListBullet"/>
              <w:spacing w:before="80" w:after="80"/>
              <w:ind w:left="318" w:hanging="318"/>
              <w:rPr>
                <w:lang w:val="en-AU"/>
              </w:rPr>
            </w:pPr>
            <w:r w:rsidRPr="0035314F">
              <w:rPr>
                <w:lang w:val="en-AU"/>
              </w:rPr>
              <w:t>ground stabilisation</w:t>
            </w:r>
          </w:p>
          <w:p w:rsidR="007E0516" w:rsidRPr="0035314F" w:rsidRDefault="007E0516" w:rsidP="0035314F">
            <w:pPr>
              <w:pStyle w:val="ListBullet"/>
              <w:spacing w:before="80" w:after="80"/>
              <w:ind w:left="318" w:hanging="318"/>
              <w:rPr>
                <w:lang w:val="en-AU"/>
              </w:rPr>
            </w:pPr>
            <w:r w:rsidRPr="0035314F">
              <w:rPr>
                <w:lang w:val="en-AU"/>
              </w:rPr>
              <w:t>pad and pedestal footings</w:t>
            </w:r>
          </w:p>
          <w:p w:rsidR="007E0516" w:rsidRPr="0035314F" w:rsidRDefault="007E0516" w:rsidP="0035314F">
            <w:pPr>
              <w:pStyle w:val="ListBullet"/>
              <w:spacing w:before="80" w:after="80"/>
              <w:ind w:left="318" w:hanging="318"/>
              <w:rPr>
                <w:lang w:val="en-AU"/>
              </w:rPr>
            </w:pPr>
            <w:r w:rsidRPr="0035314F">
              <w:rPr>
                <w:lang w:val="en-AU"/>
              </w:rPr>
              <w:t>pier and beam</w:t>
            </w:r>
          </w:p>
          <w:p w:rsidR="007E0516" w:rsidRPr="0035314F" w:rsidRDefault="007E0516" w:rsidP="0035314F">
            <w:pPr>
              <w:pStyle w:val="ListBullet"/>
              <w:spacing w:before="80" w:after="80"/>
              <w:ind w:left="318" w:hanging="318"/>
              <w:rPr>
                <w:lang w:val="en-AU"/>
              </w:rPr>
            </w:pPr>
            <w:r w:rsidRPr="0035314F">
              <w:rPr>
                <w:lang w:val="en-AU"/>
              </w:rPr>
              <w:t>raft slabs</w:t>
            </w:r>
          </w:p>
          <w:p w:rsidR="007E0516" w:rsidRPr="0035314F" w:rsidRDefault="007E0516" w:rsidP="0035314F">
            <w:pPr>
              <w:pStyle w:val="ListBullet"/>
              <w:spacing w:before="80" w:after="80"/>
              <w:ind w:left="318" w:hanging="318"/>
              <w:rPr>
                <w:lang w:val="en-AU"/>
              </w:rPr>
            </w:pPr>
            <w:r w:rsidRPr="0035314F">
              <w:rPr>
                <w:lang w:val="en-AU"/>
              </w:rPr>
              <w:t>retaining walls</w:t>
            </w:r>
          </w:p>
          <w:p w:rsidR="007E0516" w:rsidRPr="007E0516" w:rsidRDefault="007E0516" w:rsidP="0035314F">
            <w:pPr>
              <w:pStyle w:val="ListBullet"/>
              <w:spacing w:before="80" w:after="80"/>
              <w:ind w:left="318" w:hanging="318"/>
            </w:pPr>
            <w:r w:rsidRPr="0035314F">
              <w:rPr>
                <w:lang w:val="en-AU"/>
              </w:rPr>
              <w:t>tanking.</w:t>
            </w:r>
          </w:p>
        </w:tc>
      </w:tr>
      <w:tr w:rsidR="007E0516" w:rsidRPr="007E0516" w:rsidTr="007551B1">
        <w:tc>
          <w:tcPr>
            <w:tcW w:w="3119"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szCs w:val="22"/>
                <w:lang w:val="en-AU" w:eastAsia="en-US"/>
              </w:rPr>
              <w:t xml:space="preserve">Structural systems </w:t>
            </w:r>
            <w:r w:rsidRPr="007E0516">
              <w:rPr>
                <w:rFonts w:ascii="Arial" w:eastAsia="Calibri" w:hAnsi="Arial" w:cs="Arial"/>
                <w:sz w:val="22"/>
                <w:szCs w:val="22"/>
                <w:lang w:val="en-AU" w:eastAsia="en-US"/>
              </w:rPr>
              <w:t>may include, but is not limited to:</w:t>
            </w:r>
          </w:p>
        </w:tc>
        <w:tc>
          <w:tcPr>
            <w:tcW w:w="5953" w:type="dxa"/>
          </w:tcPr>
          <w:p w:rsidR="007E0516" w:rsidRPr="0035314F" w:rsidRDefault="007E0516" w:rsidP="0035314F">
            <w:pPr>
              <w:pStyle w:val="ListBullet"/>
              <w:spacing w:before="80" w:after="80"/>
              <w:ind w:left="318" w:hanging="318"/>
              <w:rPr>
                <w:lang w:val="en-AU"/>
              </w:rPr>
            </w:pPr>
            <w:r w:rsidRPr="0035314F">
              <w:rPr>
                <w:lang w:val="en-AU"/>
              </w:rPr>
              <w:t>bracing and tie-down</w:t>
            </w:r>
          </w:p>
          <w:p w:rsidR="007E0516" w:rsidRPr="0035314F" w:rsidRDefault="007E0516" w:rsidP="0035314F">
            <w:pPr>
              <w:pStyle w:val="ListBullet"/>
              <w:spacing w:before="80" w:after="80"/>
              <w:ind w:left="318" w:hanging="318"/>
              <w:rPr>
                <w:lang w:val="en-AU"/>
              </w:rPr>
            </w:pPr>
            <w:r w:rsidRPr="0035314F">
              <w:rPr>
                <w:lang w:val="en-AU"/>
              </w:rPr>
              <w:t>columns, beams and lintels</w:t>
            </w:r>
          </w:p>
          <w:p w:rsidR="007E0516" w:rsidRPr="0035314F" w:rsidRDefault="007E0516" w:rsidP="0035314F">
            <w:pPr>
              <w:pStyle w:val="ListBullet"/>
              <w:spacing w:before="80" w:after="80"/>
              <w:ind w:left="318" w:hanging="318"/>
              <w:rPr>
                <w:lang w:val="en-AU"/>
              </w:rPr>
            </w:pPr>
            <w:r w:rsidRPr="0035314F">
              <w:rPr>
                <w:lang w:val="en-AU"/>
              </w:rPr>
              <w:t>composite structures</w:t>
            </w:r>
          </w:p>
          <w:p w:rsidR="007E0516" w:rsidRPr="0035314F" w:rsidRDefault="007E0516" w:rsidP="0035314F">
            <w:pPr>
              <w:pStyle w:val="ListBullet"/>
              <w:spacing w:before="80" w:after="80"/>
              <w:ind w:left="318" w:hanging="318"/>
              <w:rPr>
                <w:lang w:val="en-AU"/>
              </w:rPr>
            </w:pPr>
            <w:r w:rsidRPr="0035314F">
              <w:rPr>
                <w:lang w:val="en-AU"/>
              </w:rPr>
              <w:t xml:space="preserve">concrete footing and slab systems </w:t>
            </w:r>
          </w:p>
          <w:p w:rsidR="007E0516" w:rsidRPr="0035314F" w:rsidRDefault="007E0516" w:rsidP="0035314F">
            <w:pPr>
              <w:pStyle w:val="ListBullet"/>
              <w:spacing w:before="80" w:after="80"/>
              <w:ind w:left="318" w:hanging="318"/>
              <w:rPr>
                <w:lang w:val="en-AU"/>
              </w:rPr>
            </w:pPr>
            <w:r w:rsidRPr="0035314F">
              <w:rPr>
                <w:lang w:val="en-AU"/>
              </w:rPr>
              <w:t>connection methods and systems</w:t>
            </w:r>
          </w:p>
          <w:p w:rsidR="007E0516" w:rsidRPr="0035314F" w:rsidRDefault="007E0516" w:rsidP="0035314F">
            <w:pPr>
              <w:pStyle w:val="ListBullet"/>
              <w:spacing w:before="80" w:after="80"/>
              <w:ind w:left="318" w:hanging="318"/>
              <w:rPr>
                <w:lang w:val="en-AU"/>
              </w:rPr>
            </w:pPr>
            <w:r w:rsidRPr="0035314F">
              <w:rPr>
                <w:lang w:val="en-AU"/>
              </w:rPr>
              <w:t>masonry (solid and cavity)</w:t>
            </w:r>
          </w:p>
          <w:p w:rsidR="007E0516" w:rsidRPr="0035314F" w:rsidRDefault="007E0516" w:rsidP="0035314F">
            <w:pPr>
              <w:pStyle w:val="ListBullet"/>
              <w:spacing w:before="80" w:after="80"/>
              <w:ind w:left="318" w:hanging="318"/>
              <w:rPr>
                <w:lang w:val="en-AU"/>
              </w:rPr>
            </w:pPr>
            <w:r w:rsidRPr="0035314F">
              <w:rPr>
                <w:lang w:val="en-AU"/>
              </w:rPr>
              <w:t>non-structural systems:</w:t>
            </w:r>
          </w:p>
          <w:p w:rsidR="007E0516" w:rsidRPr="00057A89" w:rsidRDefault="007E0516" w:rsidP="00057A89">
            <w:pPr>
              <w:pStyle w:val="ListBulletReqS2"/>
              <w:spacing w:before="0" w:after="80"/>
              <w:ind w:left="641" w:hanging="323"/>
              <w:contextualSpacing w:val="0"/>
              <w:rPr>
                <w:lang w:val="en-AU"/>
              </w:rPr>
            </w:pPr>
            <w:r w:rsidRPr="00057A89">
              <w:rPr>
                <w:lang w:val="en-AU"/>
              </w:rPr>
              <w:t>cladding systems which must include environmental components</w:t>
            </w:r>
            <w:r w:rsidR="000C6819">
              <w:rPr>
                <w:lang w:val="en-AU"/>
              </w:rPr>
              <w:t>,</w:t>
            </w:r>
            <w:r w:rsidRPr="00057A89">
              <w:rPr>
                <w:lang w:val="en-AU"/>
              </w:rPr>
              <w:t xml:space="preserve"> such as water harvesting and shading/screening devices</w:t>
            </w:r>
          </w:p>
          <w:p w:rsidR="007E0516" w:rsidRPr="0035314F" w:rsidRDefault="007E0516" w:rsidP="0035314F">
            <w:pPr>
              <w:pStyle w:val="ListBullet"/>
              <w:spacing w:before="80" w:after="80"/>
              <w:ind w:left="318" w:hanging="318"/>
              <w:rPr>
                <w:lang w:val="en-AU"/>
              </w:rPr>
            </w:pPr>
            <w:r w:rsidRPr="0035314F">
              <w:rPr>
                <w:lang w:val="en-AU"/>
              </w:rPr>
              <w:t>reinforcement types and placement</w:t>
            </w:r>
          </w:p>
          <w:p w:rsidR="007E0516" w:rsidRPr="0035314F" w:rsidRDefault="007E0516" w:rsidP="0035314F">
            <w:pPr>
              <w:pStyle w:val="ListBullet"/>
              <w:spacing w:before="80" w:after="80"/>
              <w:ind w:left="318" w:hanging="318"/>
              <w:rPr>
                <w:lang w:val="en-AU"/>
              </w:rPr>
            </w:pPr>
            <w:r w:rsidRPr="0035314F">
              <w:rPr>
                <w:lang w:val="en-AU"/>
              </w:rPr>
              <w:t xml:space="preserve">suspended floors </w:t>
            </w:r>
          </w:p>
          <w:p w:rsidR="007E0516" w:rsidRPr="007E0516" w:rsidRDefault="007E0516" w:rsidP="0035314F">
            <w:pPr>
              <w:pStyle w:val="ListBullet"/>
              <w:spacing w:before="80" w:after="80"/>
              <w:ind w:left="318" w:hanging="318"/>
            </w:pPr>
            <w:r w:rsidRPr="0035314F">
              <w:rPr>
                <w:lang w:val="en-AU"/>
              </w:rPr>
              <w:t>timber floor, wall and roof framing.</w:t>
            </w:r>
          </w:p>
        </w:tc>
      </w:tr>
    </w:tbl>
    <w:p w:rsidR="00D15DA2" w:rsidRPr="004D67EA" w:rsidRDefault="00D15DA2">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7E0516" w:rsidRPr="007E0516" w:rsidTr="004D67EA">
        <w:tc>
          <w:tcPr>
            <w:tcW w:w="2835"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szCs w:val="22"/>
                <w:lang w:val="en-AU" w:eastAsia="en-US"/>
              </w:rPr>
              <w:lastRenderedPageBreak/>
              <w:t>Structural principles</w:t>
            </w:r>
            <w:r w:rsidRPr="007E0516">
              <w:rPr>
                <w:rFonts w:ascii="Arial" w:eastAsia="Calibri" w:hAnsi="Arial" w:cs="Arial"/>
                <w:sz w:val="22"/>
                <w:szCs w:val="22"/>
                <w:lang w:val="en-AU" w:eastAsia="en-US"/>
              </w:rPr>
              <w:t xml:space="preserve"> include:</w:t>
            </w:r>
          </w:p>
        </w:tc>
        <w:tc>
          <w:tcPr>
            <w:tcW w:w="6237" w:type="dxa"/>
          </w:tcPr>
          <w:p w:rsidR="007E0516" w:rsidRPr="0035314F" w:rsidRDefault="007E0516" w:rsidP="0035314F">
            <w:pPr>
              <w:pStyle w:val="ListBullet"/>
              <w:spacing w:before="80" w:after="80"/>
              <w:ind w:left="318" w:hanging="318"/>
              <w:rPr>
                <w:lang w:val="en-AU"/>
              </w:rPr>
            </w:pPr>
            <w:r w:rsidRPr="0035314F">
              <w:rPr>
                <w:lang w:val="en-AU"/>
              </w:rPr>
              <w:t>forces</w:t>
            </w:r>
          </w:p>
          <w:p w:rsidR="007E0516" w:rsidRPr="0035314F" w:rsidRDefault="007E0516" w:rsidP="0035314F">
            <w:pPr>
              <w:pStyle w:val="ListBullet"/>
              <w:spacing w:before="80" w:after="80"/>
              <w:ind w:left="318" w:hanging="318"/>
              <w:rPr>
                <w:lang w:val="en-AU"/>
              </w:rPr>
            </w:pPr>
            <w:r w:rsidRPr="0035314F">
              <w:rPr>
                <w:lang w:val="en-AU"/>
              </w:rPr>
              <w:t>loads</w:t>
            </w:r>
          </w:p>
          <w:p w:rsidR="007E0516" w:rsidRPr="007E0516" w:rsidRDefault="007E0516" w:rsidP="0035314F">
            <w:pPr>
              <w:pStyle w:val="ListBullet"/>
              <w:spacing w:before="80" w:after="80"/>
              <w:ind w:left="318" w:hanging="318"/>
            </w:pPr>
            <w:r w:rsidRPr="0035314F">
              <w:rPr>
                <w:lang w:val="en-AU"/>
              </w:rPr>
              <w:t>stresses and strains.</w:t>
            </w:r>
          </w:p>
        </w:tc>
      </w:tr>
      <w:tr w:rsidR="007E0516" w:rsidRPr="007E0516" w:rsidTr="004D67EA">
        <w:tc>
          <w:tcPr>
            <w:tcW w:w="2835"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szCs w:val="22"/>
                <w:lang w:val="en-AU" w:eastAsia="en-US"/>
              </w:rPr>
              <w:t>Special conditions</w:t>
            </w:r>
            <w:r w:rsidRPr="007E0516">
              <w:rPr>
                <w:rFonts w:ascii="Arial" w:eastAsia="Calibri" w:hAnsi="Arial" w:cs="Arial"/>
                <w:sz w:val="22"/>
                <w:szCs w:val="22"/>
                <w:lang w:val="en-AU" w:eastAsia="en-US"/>
              </w:rPr>
              <w:t xml:space="preserve"> include:</w:t>
            </w:r>
          </w:p>
        </w:tc>
        <w:tc>
          <w:tcPr>
            <w:tcW w:w="6237" w:type="dxa"/>
          </w:tcPr>
          <w:p w:rsidR="007E0516" w:rsidRPr="0035314F" w:rsidRDefault="007E0516" w:rsidP="0035314F">
            <w:pPr>
              <w:pStyle w:val="ListBullet"/>
              <w:spacing w:before="80" w:after="80"/>
              <w:ind w:left="318" w:hanging="318"/>
              <w:rPr>
                <w:lang w:val="en-AU"/>
              </w:rPr>
            </w:pPr>
            <w:r w:rsidRPr="0035314F">
              <w:rPr>
                <w:lang w:val="en-AU"/>
              </w:rPr>
              <w:t>altitude</w:t>
            </w:r>
          </w:p>
          <w:p w:rsidR="007E0516" w:rsidRPr="0035314F" w:rsidRDefault="007E0516" w:rsidP="0035314F">
            <w:pPr>
              <w:pStyle w:val="ListBullet"/>
              <w:spacing w:before="80" w:after="80"/>
              <w:ind w:left="318" w:hanging="318"/>
              <w:rPr>
                <w:lang w:val="en-AU"/>
              </w:rPr>
            </w:pPr>
            <w:r w:rsidRPr="0035314F">
              <w:rPr>
                <w:lang w:val="en-AU"/>
              </w:rPr>
              <w:t>bushfire hazards</w:t>
            </w:r>
          </w:p>
          <w:p w:rsidR="007E0516" w:rsidRPr="0035314F" w:rsidRDefault="007E0516" w:rsidP="0035314F">
            <w:pPr>
              <w:pStyle w:val="ListBullet"/>
              <w:spacing w:before="80" w:after="80"/>
              <w:ind w:left="318" w:hanging="318"/>
              <w:rPr>
                <w:lang w:val="en-AU"/>
              </w:rPr>
            </w:pPr>
            <w:r w:rsidRPr="0035314F">
              <w:rPr>
                <w:lang w:val="en-AU"/>
              </w:rPr>
              <w:t>local wind loads</w:t>
            </w:r>
          </w:p>
          <w:p w:rsidR="007E0516" w:rsidRPr="0035314F" w:rsidRDefault="007E0516" w:rsidP="0035314F">
            <w:pPr>
              <w:pStyle w:val="ListBullet"/>
              <w:spacing w:before="80" w:after="80"/>
              <w:ind w:left="318" w:hanging="318"/>
              <w:rPr>
                <w:lang w:val="en-AU"/>
              </w:rPr>
            </w:pPr>
            <w:r w:rsidRPr="0035314F">
              <w:rPr>
                <w:lang w:val="en-AU"/>
              </w:rPr>
              <w:t>other conditions relevant to specific local conditions</w:t>
            </w:r>
          </w:p>
          <w:p w:rsidR="007E0516" w:rsidRPr="007E0516" w:rsidRDefault="007E0516" w:rsidP="0035314F">
            <w:pPr>
              <w:pStyle w:val="ListBullet"/>
              <w:spacing w:before="80" w:after="80"/>
              <w:ind w:left="318" w:hanging="318"/>
            </w:pPr>
            <w:r w:rsidRPr="0035314F">
              <w:rPr>
                <w:lang w:val="en-AU"/>
              </w:rPr>
              <w:t>seismic activity.</w:t>
            </w:r>
          </w:p>
        </w:tc>
      </w:tr>
      <w:tr w:rsidR="007E0516" w:rsidRPr="007E0516" w:rsidTr="004D67EA">
        <w:tc>
          <w:tcPr>
            <w:tcW w:w="2835"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lang w:val="en-AU" w:eastAsia="en-US"/>
              </w:rPr>
              <w:t xml:space="preserve">Scope of work </w:t>
            </w:r>
            <w:r w:rsidRPr="007E0516">
              <w:rPr>
                <w:rFonts w:ascii="Arial" w:eastAsia="Calibri" w:hAnsi="Arial" w:cs="Arial"/>
                <w:sz w:val="22"/>
                <w:lang w:val="en-AU" w:eastAsia="en-US"/>
              </w:rPr>
              <w:t>includes:</w:t>
            </w:r>
          </w:p>
        </w:tc>
        <w:tc>
          <w:tcPr>
            <w:tcW w:w="6237" w:type="dxa"/>
          </w:tcPr>
          <w:p w:rsidR="007E0516" w:rsidRPr="0035314F" w:rsidRDefault="007E0516" w:rsidP="0035314F">
            <w:pPr>
              <w:pStyle w:val="ListBullet"/>
              <w:spacing w:before="80" w:after="80"/>
              <w:ind w:left="318" w:hanging="318"/>
              <w:rPr>
                <w:lang w:val="en-AU"/>
              </w:rPr>
            </w:pPr>
            <w:r w:rsidRPr="0035314F">
              <w:rPr>
                <w:lang w:val="en-AU"/>
              </w:rPr>
              <w:t>characteristics</w:t>
            </w:r>
          </w:p>
          <w:p w:rsidR="007E0516" w:rsidRPr="0035314F" w:rsidRDefault="007E0516" w:rsidP="0035314F">
            <w:pPr>
              <w:pStyle w:val="ListBullet"/>
              <w:spacing w:before="80" w:after="80"/>
              <w:ind w:left="318" w:hanging="318"/>
              <w:rPr>
                <w:lang w:val="en-AU"/>
              </w:rPr>
            </w:pPr>
            <w:r w:rsidRPr="0035314F">
              <w:rPr>
                <w:lang w:val="en-AU"/>
              </w:rPr>
              <w:t>compatibility</w:t>
            </w:r>
          </w:p>
          <w:p w:rsidR="007E0516" w:rsidRPr="0035314F" w:rsidRDefault="007E0516" w:rsidP="0035314F">
            <w:pPr>
              <w:pStyle w:val="ListBullet"/>
              <w:spacing w:before="80" w:after="80"/>
              <w:ind w:left="318" w:hanging="318"/>
              <w:rPr>
                <w:lang w:val="en-AU"/>
              </w:rPr>
            </w:pPr>
            <w:r w:rsidRPr="0035314F">
              <w:rPr>
                <w:lang w:val="en-AU"/>
              </w:rPr>
              <w:t>dimensions</w:t>
            </w:r>
          </w:p>
          <w:p w:rsidR="007E0516" w:rsidRPr="0035314F" w:rsidRDefault="007E0516" w:rsidP="0035314F">
            <w:pPr>
              <w:pStyle w:val="ListBullet"/>
              <w:spacing w:before="80" w:after="80"/>
              <w:ind w:left="318" w:hanging="318"/>
              <w:rPr>
                <w:lang w:val="en-AU"/>
              </w:rPr>
            </w:pPr>
            <w:r w:rsidRPr="0035314F">
              <w:rPr>
                <w:lang w:val="en-AU"/>
              </w:rPr>
              <w:t>location</w:t>
            </w:r>
          </w:p>
          <w:p w:rsidR="007E0516" w:rsidRPr="0035314F" w:rsidRDefault="007E0516" w:rsidP="0035314F">
            <w:pPr>
              <w:pStyle w:val="ListBullet"/>
              <w:spacing w:before="80" w:after="80"/>
              <w:ind w:left="318" w:hanging="318"/>
              <w:rPr>
                <w:lang w:val="en-AU"/>
              </w:rPr>
            </w:pPr>
            <w:r w:rsidRPr="0035314F">
              <w:rPr>
                <w:lang w:val="en-AU"/>
              </w:rPr>
              <w:t>patterns</w:t>
            </w:r>
          </w:p>
          <w:p w:rsidR="007E0516" w:rsidRPr="0035314F" w:rsidRDefault="007E0516" w:rsidP="0035314F">
            <w:pPr>
              <w:pStyle w:val="ListBullet"/>
              <w:spacing w:before="80" w:after="80"/>
              <w:ind w:left="318" w:hanging="318"/>
              <w:rPr>
                <w:lang w:val="en-AU"/>
              </w:rPr>
            </w:pPr>
            <w:r w:rsidRPr="0035314F">
              <w:rPr>
                <w:lang w:val="en-AU"/>
              </w:rPr>
              <w:t>quantities</w:t>
            </w:r>
          </w:p>
          <w:p w:rsidR="007E0516" w:rsidRPr="0035314F" w:rsidRDefault="007E0516" w:rsidP="0035314F">
            <w:pPr>
              <w:pStyle w:val="ListBullet"/>
              <w:spacing w:before="80" w:after="80"/>
              <w:ind w:left="318" w:hanging="318"/>
              <w:rPr>
                <w:lang w:val="en-AU"/>
              </w:rPr>
            </w:pPr>
            <w:r w:rsidRPr="0035314F">
              <w:rPr>
                <w:lang w:val="en-AU"/>
              </w:rPr>
              <w:t>sizes</w:t>
            </w:r>
          </w:p>
          <w:p w:rsidR="007E0516" w:rsidRPr="0035314F" w:rsidRDefault="007E0516" w:rsidP="0035314F">
            <w:pPr>
              <w:pStyle w:val="ListBullet"/>
              <w:spacing w:before="80" w:after="80"/>
              <w:ind w:left="318" w:hanging="318"/>
              <w:rPr>
                <w:lang w:val="en-AU"/>
              </w:rPr>
            </w:pPr>
            <w:r w:rsidRPr="0035314F">
              <w:rPr>
                <w:lang w:val="en-AU"/>
              </w:rPr>
              <w:t>surfaces</w:t>
            </w:r>
          </w:p>
          <w:p w:rsidR="007E0516" w:rsidRPr="007E0516" w:rsidRDefault="007E0516" w:rsidP="0035314F">
            <w:pPr>
              <w:pStyle w:val="ListBullet"/>
              <w:spacing w:before="80" w:after="80"/>
              <w:ind w:left="318" w:hanging="318"/>
            </w:pPr>
            <w:r w:rsidRPr="0035314F">
              <w:rPr>
                <w:lang w:val="en-AU"/>
              </w:rPr>
              <w:t>type of products/services.</w:t>
            </w:r>
          </w:p>
        </w:tc>
      </w:tr>
      <w:tr w:rsidR="007E0516" w:rsidRPr="007E0516" w:rsidTr="004D67EA">
        <w:tc>
          <w:tcPr>
            <w:tcW w:w="2835" w:type="dxa"/>
          </w:tcPr>
          <w:p w:rsidR="007E0516" w:rsidRPr="007E0516" w:rsidRDefault="007E0516" w:rsidP="00D11AB0">
            <w:pPr>
              <w:spacing w:before="80" w:after="120"/>
              <w:rPr>
                <w:rFonts w:ascii="Arial" w:eastAsia="Calibri" w:hAnsi="Arial" w:cs="Arial"/>
                <w:b/>
                <w:i/>
                <w:sz w:val="22"/>
                <w:lang w:val="en-AU" w:eastAsia="en-US"/>
              </w:rPr>
            </w:pPr>
            <w:r w:rsidRPr="007E0516">
              <w:rPr>
                <w:rFonts w:ascii="Arial" w:eastAsia="Calibri" w:hAnsi="Arial" w:cs="Arial"/>
                <w:b/>
                <w:i/>
                <w:sz w:val="22"/>
                <w:lang w:val="en-AU" w:eastAsia="en-US"/>
              </w:rPr>
              <w:t xml:space="preserve">Performance requirements </w:t>
            </w:r>
            <w:r w:rsidRPr="007E0516">
              <w:rPr>
                <w:rFonts w:ascii="Arial" w:eastAsia="Calibri" w:hAnsi="Arial" w:cs="Arial"/>
                <w:sz w:val="22"/>
                <w:lang w:val="en-AU" w:eastAsia="en-US"/>
              </w:rPr>
              <w:t>include:</w:t>
            </w:r>
          </w:p>
        </w:tc>
        <w:tc>
          <w:tcPr>
            <w:tcW w:w="6237" w:type="dxa"/>
          </w:tcPr>
          <w:p w:rsidR="007E0516" w:rsidRPr="0035314F" w:rsidRDefault="007E0516" w:rsidP="0035314F">
            <w:pPr>
              <w:pStyle w:val="ListBullet"/>
              <w:spacing w:before="80" w:after="80"/>
              <w:ind w:left="318" w:hanging="318"/>
              <w:rPr>
                <w:lang w:val="en-AU"/>
              </w:rPr>
            </w:pPr>
            <w:r w:rsidRPr="0035314F">
              <w:rPr>
                <w:lang w:val="en-AU"/>
              </w:rPr>
              <w:t>cost</w:t>
            </w:r>
          </w:p>
          <w:p w:rsidR="007E0516" w:rsidRPr="0035314F" w:rsidRDefault="007E0516" w:rsidP="0035314F">
            <w:pPr>
              <w:pStyle w:val="ListBullet"/>
              <w:spacing w:before="80" w:after="80"/>
              <w:ind w:left="318" w:hanging="318"/>
              <w:rPr>
                <w:lang w:val="en-AU"/>
              </w:rPr>
            </w:pPr>
            <w:r w:rsidRPr="0035314F">
              <w:rPr>
                <w:lang w:val="en-AU"/>
              </w:rPr>
              <w:t>detail relating to availability of material</w:t>
            </w:r>
          </w:p>
          <w:p w:rsidR="007E0516" w:rsidRPr="0035314F" w:rsidRDefault="007E0516" w:rsidP="0035314F">
            <w:pPr>
              <w:pStyle w:val="ListBullet"/>
              <w:spacing w:before="80" w:after="80"/>
              <w:ind w:left="318" w:hanging="318"/>
              <w:rPr>
                <w:lang w:val="en-AU"/>
              </w:rPr>
            </w:pPr>
            <w:r w:rsidRPr="0035314F">
              <w:rPr>
                <w:lang w:val="en-AU"/>
              </w:rPr>
              <w:t>heritage factors</w:t>
            </w:r>
          </w:p>
          <w:p w:rsidR="007E0516" w:rsidRPr="0035314F" w:rsidRDefault="007E0516" w:rsidP="0035314F">
            <w:pPr>
              <w:pStyle w:val="ListBullet"/>
              <w:spacing w:before="80" w:after="80"/>
              <w:ind w:left="318" w:hanging="318"/>
              <w:rPr>
                <w:lang w:val="en-AU"/>
              </w:rPr>
            </w:pPr>
            <w:r w:rsidRPr="0035314F">
              <w:rPr>
                <w:lang w:val="en-AU"/>
              </w:rPr>
              <w:t>nominated subcontractors</w:t>
            </w:r>
          </w:p>
          <w:p w:rsidR="007E0516" w:rsidRPr="0035314F" w:rsidRDefault="007E0516" w:rsidP="0035314F">
            <w:pPr>
              <w:pStyle w:val="ListBullet"/>
              <w:spacing w:before="80" w:after="80"/>
              <w:ind w:left="318" w:hanging="318"/>
              <w:rPr>
                <w:lang w:val="en-AU"/>
              </w:rPr>
            </w:pPr>
            <w:r w:rsidRPr="0035314F">
              <w:rPr>
                <w:lang w:val="en-AU"/>
              </w:rPr>
              <w:t>provision of site access/facilities</w:t>
            </w:r>
          </w:p>
          <w:p w:rsidR="007E0516" w:rsidRPr="0035314F" w:rsidRDefault="007E0516" w:rsidP="0035314F">
            <w:pPr>
              <w:pStyle w:val="ListBullet"/>
              <w:spacing w:before="80" w:after="80"/>
              <w:ind w:left="318" w:hanging="318"/>
              <w:rPr>
                <w:lang w:val="en-AU"/>
              </w:rPr>
            </w:pPr>
            <w:r w:rsidRPr="0035314F">
              <w:rPr>
                <w:lang w:val="en-AU"/>
              </w:rPr>
              <w:t>quality assurance</w:t>
            </w:r>
          </w:p>
          <w:p w:rsidR="007E0516" w:rsidRPr="0035314F" w:rsidRDefault="007E0516" w:rsidP="0035314F">
            <w:pPr>
              <w:pStyle w:val="ListBullet"/>
              <w:spacing w:before="80" w:after="80"/>
              <w:ind w:left="318" w:hanging="318"/>
              <w:rPr>
                <w:lang w:val="en-AU"/>
              </w:rPr>
            </w:pPr>
            <w:r w:rsidRPr="0035314F">
              <w:rPr>
                <w:lang w:val="en-AU"/>
              </w:rPr>
              <w:t>standard procedures</w:t>
            </w:r>
          </w:p>
          <w:p w:rsidR="007E0516" w:rsidRPr="0035314F" w:rsidRDefault="007E0516" w:rsidP="0035314F">
            <w:pPr>
              <w:pStyle w:val="ListBullet"/>
              <w:spacing w:before="80" w:after="80"/>
              <w:ind w:left="318" w:hanging="318"/>
              <w:rPr>
                <w:lang w:val="en-AU"/>
              </w:rPr>
            </w:pPr>
            <w:r w:rsidRPr="0035314F">
              <w:rPr>
                <w:lang w:val="en-AU"/>
              </w:rPr>
              <w:t>standards of work</w:t>
            </w:r>
          </w:p>
          <w:p w:rsidR="007E0516" w:rsidRPr="007E0516" w:rsidRDefault="007E0516" w:rsidP="0035314F">
            <w:pPr>
              <w:pStyle w:val="ListBullet"/>
              <w:spacing w:before="80" w:after="80"/>
              <w:ind w:left="318" w:hanging="318"/>
            </w:pPr>
            <w:r w:rsidRPr="0035314F">
              <w:rPr>
                <w:lang w:val="en-AU"/>
              </w:rPr>
              <w:t>work schedules.</w:t>
            </w:r>
          </w:p>
        </w:tc>
      </w:tr>
      <w:tr w:rsidR="007E0516" w:rsidRPr="007E0516" w:rsidTr="004D67EA">
        <w:tc>
          <w:tcPr>
            <w:tcW w:w="2835" w:type="dxa"/>
          </w:tcPr>
          <w:p w:rsidR="007E0516" w:rsidRPr="007E0516" w:rsidRDefault="007E0516" w:rsidP="00D11AB0">
            <w:pPr>
              <w:spacing w:before="80" w:after="120"/>
              <w:rPr>
                <w:rFonts w:ascii="Arial" w:eastAsia="Calibri" w:hAnsi="Arial" w:cs="Arial"/>
                <w:b/>
                <w:i/>
                <w:sz w:val="22"/>
                <w:lang w:val="en-AU" w:eastAsia="en-US"/>
              </w:rPr>
            </w:pPr>
            <w:r w:rsidRPr="007E0516">
              <w:rPr>
                <w:rFonts w:ascii="Arial" w:eastAsia="Calibri" w:hAnsi="Arial" w:cs="Arial"/>
                <w:b/>
                <w:i/>
                <w:sz w:val="22"/>
                <w:lang w:val="en-AU" w:eastAsia="en-US"/>
              </w:rPr>
              <w:t xml:space="preserve">Timber wall, floor and roof framing </w:t>
            </w:r>
            <w:r w:rsidRPr="007E0516">
              <w:rPr>
                <w:rFonts w:ascii="Arial" w:eastAsia="Calibri" w:hAnsi="Arial" w:cs="Arial"/>
                <w:sz w:val="22"/>
                <w:lang w:val="en-AU" w:eastAsia="en-US"/>
              </w:rPr>
              <w:t>include</w:t>
            </w:r>
            <w:r w:rsidR="00D15DA2">
              <w:rPr>
                <w:rFonts w:ascii="Arial" w:eastAsia="Calibri" w:hAnsi="Arial" w:cs="Arial"/>
                <w:sz w:val="22"/>
                <w:lang w:val="en-AU" w:eastAsia="en-US"/>
              </w:rPr>
              <w:t>s</w:t>
            </w:r>
            <w:r w:rsidRPr="007E0516">
              <w:rPr>
                <w:rFonts w:ascii="Arial" w:eastAsia="Calibri" w:hAnsi="Arial" w:cs="Arial"/>
                <w:sz w:val="22"/>
                <w:lang w:val="en-AU" w:eastAsia="en-US"/>
              </w:rPr>
              <w:t>:</w:t>
            </w:r>
          </w:p>
        </w:tc>
        <w:tc>
          <w:tcPr>
            <w:tcW w:w="6237" w:type="dxa"/>
          </w:tcPr>
          <w:p w:rsidR="007E0516" w:rsidRPr="0035314F" w:rsidRDefault="007E0516" w:rsidP="0035314F">
            <w:pPr>
              <w:pStyle w:val="ListBullet"/>
              <w:spacing w:before="80" w:after="80"/>
              <w:ind w:left="318" w:hanging="318"/>
              <w:rPr>
                <w:lang w:val="en-AU"/>
              </w:rPr>
            </w:pPr>
            <w:r w:rsidRPr="0035314F">
              <w:rPr>
                <w:lang w:val="en-AU"/>
              </w:rPr>
              <w:t>composition of natural and manufactured timber products</w:t>
            </w:r>
          </w:p>
          <w:p w:rsidR="007E0516" w:rsidRPr="0035314F" w:rsidRDefault="007E0516" w:rsidP="0035314F">
            <w:pPr>
              <w:pStyle w:val="ListBullet"/>
              <w:spacing w:before="80" w:after="80"/>
              <w:ind w:left="318" w:hanging="318"/>
              <w:rPr>
                <w:lang w:val="en-AU"/>
              </w:rPr>
            </w:pPr>
            <w:r w:rsidRPr="0035314F">
              <w:rPr>
                <w:lang w:val="en-AU"/>
              </w:rPr>
              <w:t>connection principles and methodologies</w:t>
            </w:r>
          </w:p>
          <w:p w:rsidR="007E0516" w:rsidRPr="0035314F" w:rsidRDefault="007E0516" w:rsidP="0035314F">
            <w:pPr>
              <w:pStyle w:val="ListBullet"/>
              <w:spacing w:before="80" w:after="80"/>
              <w:ind w:left="318" w:hanging="318"/>
              <w:rPr>
                <w:lang w:val="en-AU"/>
              </w:rPr>
            </w:pPr>
            <w:r w:rsidRPr="0035314F">
              <w:rPr>
                <w:lang w:val="en-AU"/>
              </w:rPr>
              <w:t>floor framing:</w:t>
            </w:r>
          </w:p>
          <w:p w:rsidR="007E0516" w:rsidRPr="00057A89" w:rsidRDefault="007E0516" w:rsidP="00057A89">
            <w:pPr>
              <w:pStyle w:val="ListBulletReqS2"/>
              <w:spacing w:before="0" w:after="80"/>
              <w:ind w:left="641" w:hanging="323"/>
              <w:contextualSpacing w:val="0"/>
              <w:rPr>
                <w:lang w:val="en-AU"/>
              </w:rPr>
            </w:pPr>
            <w:r w:rsidRPr="00057A89">
              <w:rPr>
                <w:lang w:val="en-AU"/>
              </w:rPr>
              <w:t>design of floor framing layouts</w:t>
            </w:r>
          </w:p>
          <w:p w:rsidR="007E0516" w:rsidRPr="00D15DA2" w:rsidRDefault="007E0516" w:rsidP="00D15DA2">
            <w:pPr>
              <w:pStyle w:val="ListBullet"/>
              <w:spacing w:before="80" w:after="80"/>
              <w:ind w:left="318" w:hanging="318"/>
              <w:rPr>
                <w:lang w:val="en-AU"/>
              </w:rPr>
            </w:pPr>
            <w:r w:rsidRPr="0035314F">
              <w:rPr>
                <w:lang w:val="en-AU"/>
              </w:rPr>
              <w:t xml:space="preserve">provision for and inclusion of bracing and </w:t>
            </w:r>
            <w:r w:rsidRPr="00D15DA2">
              <w:rPr>
                <w:lang w:val="en-AU"/>
              </w:rPr>
              <w:t>tie-down and services</w:t>
            </w:r>
          </w:p>
          <w:p w:rsidR="007E0516" w:rsidRPr="0035314F" w:rsidRDefault="007E0516" w:rsidP="0035314F">
            <w:pPr>
              <w:pStyle w:val="ListBullet"/>
              <w:spacing w:before="80" w:after="80"/>
              <w:ind w:left="318" w:hanging="318"/>
              <w:rPr>
                <w:lang w:val="en-AU"/>
              </w:rPr>
            </w:pPr>
            <w:r w:rsidRPr="0035314F">
              <w:rPr>
                <w:lang w:val="en-AU"/>
              </w:rPr>
              <w:t>roof framing:</w:t>
            </w:r>
          </w:p>
          <w:p w:rsidR="007E0516" w:rsidRPr="00057A89" w:rsidRDefault="007E0516" w:rsidP="00057A89">
            <w:pPr>
              <w:pStyle w:val="ListBulletReqS2"/>
              <w:spacing w:before="0" w:after="80"/>
              <w:ind w:left="641" w:hanging="323"/>
              <w:contextualSpacing w:val="0"/>
              <w:rPr>
                <w:lang w:val="en-AU"/>
              </w:rPr>
            </w:pPr>
            <w:r w:rsidRPr="00057A89">
              <w:rPr>
                <w:lang w:val="en-AU"/>
              </w:rPr>
              <w:t xml:space="preserve">truss design </w:t>
            </w:r>
          </w:p>
          <w:p w:rsidR="007E0516" w:rsidRPr="00057A89" w:rsidRDefault="007E0516" w:rsidP="00057A89">
            <w:pPr>
              <w:pStyle w:val="ListBulletReqS2"/>
              <w:spacing w:before="0" w:after="80"/>
              <w:ind w:left="641" w:hanging="323"/>
              <w:contextualSpacing w:val="0"/>
              <w:rPr>
                <w:lang w:val="en-AU"/>
              </w:rPr>
            </w:pPr>
            <w:r w:rsidRPr="00057A89">
              <w:rPr>
                <w:lang w:val="en-AU"/>
              </w:rPr>
              <w:t xml:space="preserve">truss layout </w:t>
            </w:r>
          </w:p>
          <w:p w:rsidR="007E0516" w:rsidRPr="00057A89" w:rsidRDefault="007E0516" w:rsidP="00057A89">
            <w:pPr>
              <w:pStyle w:val="ListBulletReqS2"/>
              <w:spacing w:before="0" w:after="80"/>
              <w:ind w:left="641" w:hanging="323"/>
              <w:contextualSpacing w:val="0"/>
              <w:rPr>
                <w:lang w:val="en-AU"/>
              </w:rPr>
            </w:pPr>
            <w:r w:rsidRPr="00057A89">
              <w:rPr>
                <w:lang w:val="en-AU"/>
              </w:rPr>
              <w:t>conventional roofing systems</w:t>
            </w:r>
          </w:p>
          <w:p w:rsidR="007E0516" w:rsidRPr="00057A89" w:rsidRDefault="007E0516" w:rsidP="00057A89">
            <w:pPr>
              <w:pStyle w:val="ListBulletReqS2"/>
              <w:spacing w:before="0" w:after="80"/>
              <w:ind w:left="641" w:hanging="323"/>
              <w:contextualSpacing w:val="0"/>
              <w:rPr>
                <w:lang w:val="en-AU"/>
              </w:rPr>
            </w:pPr>
            <w:r w:rsidRPr="00057A89">
              <w:rPr>
                <w:lang w:val="en-AU"/>
              </w:rPr>
              <w:t xml:space="preserve">connections </w:t>
            </w:r>
          </w:p>
          <w:p w:rsidR="007E0516" w:rsidRPr="00D15DA2" w:rsidRDefault="007E0516" w:rsidP="00D15DA2">
            <w:pPr>
              <w:pStyle w:val="ListBulletReqS2"/>
              <w:spacing w:before="0" w:after="80"/>
              <w:ind w:left="641" w:hanging="323"/>
              <w:contextualSpacing w:val="0"/>
              <w:rPr>
                <w:lang w:val="en-AU"/>
              </w:rPr>
            </w:pPr>
            <w:r w:rsidRPr="00057A89">
              <w:rPr>
                <w:lang w:val="en-AU"/>
              </w:rPr>
              <w:t>allowance for roofing</w:t>
            </w:r>
          </w:p>
        </w:tc>
      </w:tr>
    </w:tbl>
    <w:p w:rsidR="00D15DA2" w:rsidRDefault="00D15DA2">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D15DA2" w:rsidRPr="007E0516" w:rsidTr="004D67EA">
        <w:tc>
          <w:tcPr>
            <w:tcW w:w="2977" w:type="dxa"/>
          </w:tcPr>
          <w:p w:rsidR="00D15DA2" w:rsidRPr="007E0516" w:rsidRDefault="00D15DA2" w:rsidP="007E0516">
            <w:pPr>
              <w:spacing w:before="120" w:after="120"/>
              <w:rPr>
                <w:rFonts w:ascii="Arial" w:eastAsia="Calibri" w:hAnsi="Arial" w:cs="Arial"/>
                <w:b/>
                <w:i/>
                <w:sz w:val="22"/>
                <w:lang w:val="en-AU" w:eastAsia="en-US"/>
              </w:rPr>
            </w:pPr>
          </w:p>
        </w:tc>
        <w:tc>
          <w:tcPr>
            <w:tcW w:w="6095" w:type="dxa"/>
          </w:tcPr>
          <w:p w:rsidR="00D15DA2" w:rsidRPr="0035314F" w:rsidRDefault="00D15DA2" w:rsidP="00D15DA2">
            <w:pPr>
              <w:pStyle w:val="ListBullet"/>
              <w:spacing w:before="80" w:after="80"/>
              <w:ind w:left="318" w:hanging="318"/>
              <w:rPr>
                <w:lang w:val="en-AU"/>
              </w:rPr>
            </w:pPr>
            <w:r w:rsidRPr="0035314F">
              <w:rPr>
                <w:lang w:val="en-AU"/>
              </w:rPr>
              <w:t>stress grading</w:t>
            </w:r>
          </w:p>
          <w:p w:rsidR="00D15DA2" w:rsidRPr="0035314F" w:rsidRDefault="00D15DA2" w:rsidP="00D15DA2">
            <w:pPr>
              <w:pStyle w:val="ListBullet"/>
              <w:spacing w:before="80" w:after="80"/>
              <w:ind w:left="318" w:hanging="318"/>
              <w:rPr>
                <w:lang w:val="en-AU"/>
              </w:rPr>
            </w:pPr>
            <w:r w:rsidRPr="0035314F">
              <w:rPr>
                <w:lang w:val="en-AU"/>
              </w:rPr>
              <w:t>wall framing:</w:t>
            </w:r>
          </w:p>
          <w:p w:rsidR="00D15DA2" w:rsidRPr="00057A89" w:rsidRDefault="00D15DA2" w:rsidP="00D15DA2">
            <w:pPr>
              <w:pStyle w:val="ListBulletReqS2"/>
              <w:spacing w:before="0" w:after="80"/>
              <w:ind w:left="641" w:hanging="323"/>
              <w:contextualSpacing w:val="0"/>
              <w:rPr>
                <w:lang w:val="en-AU"/>
              </w:rPr>
            </w:pPr>
            <w:r w:rsidRPr="00057A89">
              <w:rPr>
                <w:lang w:val="en-AU"/>
              </w:rPr>
              <w:t>wind loads</w:t>
            </w:r>
          </w:p>
          <w:p w:rsidR="00D15DA2" w:rsidRPr="00057A89" w:rsidRDefault="00D15DA2" w:rsidP="00D15DA2">
            <w:pPr>
              <w:pStyle w:val="ListBulletReqS2"/>
              <w:spacing w:before="0" w:after="80"/>
              <w:ind w:left="641" w:hanging="323"/>
              <w:contextualSpacing w:val="0"/>
              <w:rPr>
                <w:lang w:val="en-AU"/>
              </w:rPr>
            </w:pPr>
            <w:r w:rsidRPr="00057A89">
              <w:rPr>
                <w:lang w:val="en-AU"/>
              </w:rPr>
              <w:t>calculation of sizes</w:t>
            </w:r>
          </w:p>
          <w:p w:rsidR="00D15DA2" w:rsidRPr="00057A89" w:rsidRDefault="00D15DA2" w:rsidP="00D15DA2">
            <w:pPr>
              <w:pStyle w:val="ListBulletReqS2"/>
              <w:spacing w:before="0" w:after="80"/>
              <w:ind w:left="641" w:hanging="323"/>
              <w:contextualSpacing w:val="0"/>
              <w:rPr>
                <w:lang w:val="en-AU"/>
              </w:rPr>
            </w:pPr>
            <w:r w:rsidRPr="00057A89">
              <w:rPr>
                <w:lang w:val="en-AU"/>
              </w:rPr>
              <w:t xml:space="preserve">configuration of composite timber structures </w:t>
            </w:r>
          </w:p>
          <w:p w:rsidR="00D15DA2" w:rsidRPr="00057A89" w:rsidRDefault="00D15DA2" w:rsidP="00D15DA2">
            <w:pPr>
              <w:pStyle w:val="ListBulletReqS2"/>
              <w:spacing w:before="0" w:after="80"/>
              <w:ind w:left="641" w:hanging="323"/>
              <w:contextualSpacing w:val="0"/>
              <w:rPr>
                <w:lang w:val="en-AU"/>
              </w:rPr>
            </w:pPr>
            <w:r w:rsidRPr="00057A89">
              <w:rPr>
                <w:lang w:val="en-AU"/>
              </w:rPr>
              <w:t xml:space="preserve">jointing systems </w:t>
            </w:r>
          </w:p>
          <w:p w:rsidR="00D15DA2" w:rsidRPr="0035314F" w:rsidRDefault="00D15DA2" w:rsidP="00D15DA2">
            <w:pPr>
              <w:pStyle w:val="ListBullet"/>
              <w:spacing w:before="80" w:after="80"/>
              <w:ind w:left="318" w:hanging="318"/>
              <w:rPr>
                <w:lang w:val="en-AU"/>
              </w:rPr>
            </w:pPr>
            <w:r w:rsidRPr="0035314F">
              <w:rPr>
                <w:lang w:val="en-AU"/>
              </w:rPr>
              <w:t>allowance for linings and finishes.</w:t>
            </w:r>
          </w:p>
        </w:tc>
      </w:tr>
      <w:tr w:rsidR="007E0516" w:rsidRPr="007E0516" w:rsidTr="004D67EA">
        <w:tc>
          <w:tcPr>
            <w:tcW w:w="2977" w:type="dxa"/>
          </w:tcPr>
          <w:p w:rsidR="007E0516" w:rsidRPr="007E0516" w:rsidRDefault="007E0516" w:rsidP="00D11AB0">
            <w:pPr>
              <w:spacing w:before="80" w:after="120"/>
              <w:rPr>
                <w:rFonts w:ascii="Arial" w:eastAsia="Calibri" w:hAnsi="Arial" w:cs="Arial"/>
                <w:b/>
                <w:i/>
                <w:sz w:val="22"/>
                <w:lang w:val="en-AU" w:eastAsia="en-US"/>
              </w:rPr>
            </w:pPr>
            <w:r w:rsidRPr="007E0516">
              <w:rPr>
                <w:rFonts w:ascii="Arial" w:eastAsia="Calibri" w:hAnsi="Arial" w:cs="Arial"/>
                <w:b/>
                <w:i/>
                <w:sz w:val="22"/>
                <w:lang w:val="en-AU" w:eastAsia="en-US"/>
              </w:rPr>
              <w:t xml:space="preserve">Bracing and tie-down </w:t>
            </w:r>
            <w:r w:rsidRPr="007E0516">
              <w:rPr>
                <w:rFonts w:ascii="Arial" w:eastAsia="Calibri" w:hAnsi="Arial" w:cs="Arial"/>
                <w:sz w:val="22"/>
                <w:lang w:val="en-AU" w:eastAsia="en-US"/>
              </w:rPr>
              <w:t>include</w:t>
            </w:r>
            <w:r w:rsidR="00D15DA2">
              <w:rPr>
                <w:rFonts w:ascii="Arial" w:eastAsia="Calibri" w:hAnsi="Arial" w:cs="Arial"/>
                <w:sz w:val="22"/>
                <w:lang w:val="en-AU" w:eastAsia="en-US"/>
              </w:rPr>
              <w:t>s</w:t>
            </w:r>
            <w:r w:rsidRPr="007E0516">
              <w:rPr>
                <w:rFonts w:ascii="Arial" w:eastAsia="Calibri" w:hAnsi="Arial" w:cs="Arial"/>
                <w:sz w:val="22"/>
                <w:lang w:val="en-AU" w:eastAsia="en-US"/>
              </w:rPr>
              <w:t>:</w:t>
            </w:r>
          </w:p>
        </w:tc>
        <w:tc>
          <w:tcPr>
            <w:tcW w:w="6095" w:type="dxa"/>
          </w:tcPr>
          <w:p w:rsidR="007E0516" w:rsidRPr="0035314F" w:rsidRDefault="007E0516" w:rsidP="0035314F">
            <w:pPr>
              <w:pStyle w:val="ListBullet"/>
              <w:spacing w:before="80" w:after="80"/>
              <w:ind w:left="318" w:hanging="318"/>
              <w:rPr>
                <w:lang w:val="en-AU"/>
              </w:rPr>
            </w:pPr>
            <w:r w:rsidRPr="0035314F">
              <w:rPr>
                <w:lang w:val="en-AU"/>
              </w:rPr>
              <w:t>calculation of bracing requirements</w:t>
            </w:r>
          </w:p>
          <w:p w:rsidR="007E0516" w:rsidRPr="0035314F" w:rsidRDefault="007E0516" w:rsidP="0035314F">
            <w:pPr>
              <w:pStyle w:val="ListBullet"/>
              <w:spacing w:before="80" w:after="80"/>
              <w:ind w:left="318" w:hanging="318"/>
              <w:rPr>
                <w:lang w:val="en-AU"/>
              </w:rPr>
            </w:pPr>
            <w:r w:rsidRPr="0035314F">
              <w:rPr>
                <w:lang w:val="en-AU"/>
              </w:rPr>
              <w:t>calculation of tie-down requirements</w:t>
            </w:r>
          </w:p>
          <w:p w:rsidR="007E0516" w:rsidRPr="0035314F" w:rsidRDefault="007E0516" w:rsidP="0035314F">
            <w:pPr>
              <w:pStyle w:val="ListBullet"/>
              <w:spacing w:before="80" w:after="80"/>
              <w:ind w:left="318" w:hanging="318"/>
              <w:rPr>
                <w:lang w:val="en-AU"/>
              </w:rPr>
            </w:pPr>
            <w:r w:rsidRPr="0035314F">
              <w:rPr>
                <w:lang w:val="en-AU"/>
              </w:rPr>
              <w:t>calculation of wind loads</w:t>
            </w:r>
          </w:p>
          <w:p w:rsidR="007E0516" w:rsidRPr="0035314F" w:rsidRDefault="007E0516" w:rsidP="0035314F">
            <w:pPr>
              <w:pStyle w:val="ListBullet"/>
              <w:spacing w:before="80" w:after="80"/>
              <w:ind w:left="318" w:hanging="318"/>
              <w:rPr>
                <w:lang w:val="en-AU"/>
              </w:rPr>
            </w:pPr>
            <w:r w:rsidRPr="0035314F">
              <w:rPr>
                <w:lang w:val="en-AU"/>
              </w:rPr>
              <w:t>creation of bracing schedules in accordance with accepted industry standards</w:t>
            </w:r>
          </w:p>
          <w:p w:rsidR="007E0516" w:rsidRPr="0035314F" w:rsidRDefault="007E0516" w:rsidP="0035314F">
            <w:pPr>
              <w:pStyle w:val="ListBullet"/>
              <w:spacing w:before="80" w:after="80"/>
              <w:ind w:left="318" w:hanging="318"/>
              <w:rPr>
                <w:lang w:val="en-AU"/>
              </w:rPr>
            </w:pPr>
            <w:r w:rsidRPr="0035314F">
              <w:rPr>
                <w:lang w:val="en-AU"/>
              </w:rPr>
              <w:t>creation of tie-down schedules</w:t>
            </w:r>
          </w:p>
          <w:p w:rsidR="007E0516" w:rsidRPr="0035314F" w:rsidRDefault="007E0516" w:rsidP="0035314F">
            <w:pPr>
              <w:pStyle w:val="ListBullet"/>
              <w:spacing w:before="80" w:after="80"/>
              <w:ind w:left="318" w:hanging="318"/>
              <w:rPr>
                <w:lang w:val="en-AU"/>
              </w:rPr>
            </w:pPr>
            <w:r w:rsidRPr="0035314F">
              <w:rPr>
                <w:lang w:val="en-AU"/>
              </w:rPr>
              <w:t>provision of tie-down requirements and construction systems</w:t>
            </w:r>
          </w:p>
          <w:p w:rsidR="007E0516" w:rsidRPr="007E0516" w:rsidRDefault="007E0516" w:rsidP="0035314F">
            <w:pPr>
              <w:pStyle w:val="ListBullet"/>
              <w:spacing w:before="80" w:after="80"/>
              <w:ind w:left="318" w:hanging="318"/>
            </w:pPr>
            <w:r w:rsidRPr="0035314F">
              <w:rPr>
                <w:lang w:val="en-AU"/>
              </w:rPr>
              <w:t>selection of suitable bracing to meet requirements and construction system(s).</w:t>
            </w:r>
          </w:p>
        </w:tc>
      </w:tr>
      <w:tr w:rsidR="007E0516" w:rsidRPr="007E0516" w:rsidTr="004D67EA">
        <w:tc>
          <w:tcPr>
            <w:tcW w:w="2977" w:type="dxa"/>
          </w:tcPr>
          <w:p w:rsidR="007E0516" w:rsidRPr="007E0516" w:rsidRDefault="007E0516" w:rsidP="00D11AB0">
            <w:pPr>
              <w:spacing w:before="80" w:after="120"/>
              <w:rPr>
                <w:rFonts w:ascii="Arial" w:eastAsia="Calibri" w:hAnsi="Arial" w:cs="Arial"/>
                <w:b/>
                <w:i/>
                <w:sz w:val="22"/>
                <w:lang w:val="en-AU" w:eastAsia="en-US"/>
              </w:rPr>
            </w:pPr>
            <w:r w:rsidRPr="007E0516">
              <w:rPr>
                <w:rFonts w:ascii="Arial" w:eastAsia="Calibri" w:hAnsi="Arial" w:cs="Arial"/>
                <w:b/>
                <w:i/>
                <w:sz w:val="22"/>
                <w:szCs w:val="22"/>
                <w:lang w:val="en-AU" w:eastAsia="en-US"/>
              </w:rPr>
              <w:t>Steel framing systems</w:t>
            </w:r>
            <w:r w:rsidRPr="007E0516">
              <w:rPr>
                <w:rFonts w:ascii="Arial" w:eastAsia="Calibri" w:hAnsi="Arial" w:cs="Arial"/>
                <w:sz w:val="22"/>
                <w:szCs w:val="22"/>
                <w:lang w:val="en-AU" w:eastAsia="en-US"/>
              </w:rPr>
              <w:t xml:space="preserve"> include:</w:t>
            </w:r>
          </w:p>
        </w:tc>
        <w:tc>
          <w:tcPr>
            <w:tcW w:w="6095" w:type="dxa"/>
          </w:tcPr>
          <w:p w:rsidR="007E0516" w:rsidRPr="0035314F" w:rsidRDefault="007E0516" w:rsidP="0035314F">
            <w:pPr>
              <w:pStyle w:val="ListBullet"/>
              <w:spacing w:before="80" w:after="80"/>
              <w:ind w:left="318" w:hanging="318"/>
              <w:rPr>
                <w:lang w:val="en-AU"/>
              </w:rPr>
            </w:pPr>
            <w:r w:rsidRPr="0035314F">
              <w:rPr>
                <w:lang w:val="en-AU"/>
              </w:rPr>
              <w:t>basic portal frame</w:t>
            </w:r>
          </w:p>
          <w:p w:rsidR="007E0516" w:rsidRPr="0035314F" w:rsidRDefault="007E0516" w:rsidP="0035314F">
            <w:pPr>
              <w:pStyle w:val="ListBullet"/>
              <w:spacing w:before="80" w:after="80"/>
              <w:ind w:left="318" w:hanging="318"/>
              <w:rPr>
                <w:lang w:val="en-AU"/>
              </w:rPr>
            </w:pPr>
            <w:r w:rsidRPr="0035314F">
              <w:rPr>
                <w:lang w:val="en-AU"/>
              </w:rPr>
              <w:t>cold formed steel framing systems</w:t>
            </w:r>
          </w:p>
          <w:p w:rsidR="007E0516" w:rsidRPr="007E0516" w:rsidRDefault="007E0516" w:rsidP="0035314F">
            <w:pPr>
              <w:pStyle w:val="ListBullet"/>
              <w:spacing w:before="80" w:after="80"/>
              <w:ind w:left="318" w:hanging="318"/>
            </w:pPr>
            <w:r w:rsidRPr="0035314F">
              <w:rPr>
                <w:lang w:val="en-AU"/>
              </w:rPr>
              <w:t>hot rolled steel members, e</w:t>
            </w:r>
            <w:r w:rsidR="00D15DA2">
              <w:rPr>
                <w:lang w:val="en-AU"/>
              </w:rPr>
              <w:t>.</w:t>
            </w:r>
            <w:r w:rsidRPr="0035314F">
              <w:rPr>
                <w:lang w:val="en-AU"/>
              </w:rPr>
              <w:t>g</w:t>
            </w:r>
            <w:r w:rsidR="00D15DA2">
              <w:rPr>
                <w:lang w:val="en-AU"/>
              </w:rPr>
              <w:t>.</w:t>
            </w:r>
            <w:r w:rsidRPr="0035314F">
              <w:rPr>
                <w:lang w:val="en-AU"/>
              </w:rPr>
              <w:t xml:space="preserve"> columns, beams.</w:t>
            </w:r>
          </w:p>
        </w:tc>
      </w:tr>
      <w:tr w:rsidR="007E0516" w:rsidRPr="007E0516" w:rsidTr="004D67EA">
        <w:tc>
          <w:tcPr>
            <w:tcW w:w="2977"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szCs w:val="22"/>
                <w:lang w:val="en-AU" w:eastAsia="en-US"/>
              </w:rPr>
              <w:t>Unreinforced and reinforced masonry systems</w:t>
            </w:r>
            <w:r w:rsidRPr="007E0516">
              <w:rPr>
                <w:rFonts w:ascii="Arial" w:eastAsia="Calibri" w:hAnsi="Arial" w:cs="Arial"/>
                <w:sz w:val="22"/>
                <w:szCs w:val="22"/>
                <w:lang w:val="en-AU" w:eastAsia="en-US"/>
              </w:rPr>
              <w:t xml:space="preserve"> include:</w:t>
            </w:r>
          </w:p>
        </w:tc>
        <w:tc>
          <w:tcPr>
            <w:tcW w:w="6095" w:type="dxa"/>
          </w:tcPr>
          <w:p w:rsidR="007E0516" w:rsidRPr="0035314F" w:rsidRDefault="007E0516" w:rsidP="0035314F">
            <w:pPr>
              <w:pStyle w:val="ListBullet"/>
              <w:spacing w:before="80" w:after="80"/>
              <w:ind w:left="318" w:hanging="318"/>
              <w:rPr>
                <w:lang w:val="en-AU"/>
              </w:rPr>
            </w:pPr>
            <w:r w:rsidRPr="0035314F">
              <w:rPr>
                <w:lang w:val="en-AU"/>
              </w:rPr>
              <w:t xml:space="preserve">aerated autoclaved concrete </w:t>
            </w:r>
          </w:p>
          <w:p w:rsidR="007E0516" w:rsidRPr="0035314F" w:rsidRDefault="007E0516" w:rsidP="0035314F">
            <w:pPr>
              <w:pStyle w:val="ListBullet"/>
              <w:spacing w:before="80" w:after="80"/>
              <w:ind w:left="318" w:hanging="318"/>
              <w:rPr>
                <w:lang w:val="en-AU"/>
              </w:rPr>
            </w:pPr>
            <w:r w:rsidRPr="0035314F">
              <w:rPr>
                <w:lang w:val="en-AU"/>
              </w:rPr>
              <w:t>articulation</w:t>
            </w:r>
          </w:p>
          <w:p w:rsidR="007E0516" w:rsidRPr="0035314F" w:rsidRDefault="007E0516" w:rsidP="0035314F">
            <w:pPr>
              <w:pStyle w:val="ListBullet"/>
              <w:spacing w:before="80" w:after="80"/>
              <w:ind w:left="318" w:hanging="318"/>
              <w:rPr>
                <w:lang w:val="en-AU"/>
              </w:rPr>
            </w:pPr>
            <w:r w:rsidRPr="0035314F">
              <w:rPr>
                <w:lang w:val="en-AU"/>
              </w:rPr>
              <w:t>blockwork</w:t>
            </w:r>
          </w:p>
          <w:p w:rsidR="007E0516" w:rsidRPr="0035314F" w:rsidRDefault="007E0516" w:rsidP="0035314F">
            <w:pPr>
              <w:pStyle w:val="ListBullet"/>
              <w:spacing w:before="80" w:after="80"/>
              <w:ind w:left="318" w:hanging="318"/>
              <w:rPr>
                <w:lang w:val="en-AU"/>
              </w:rPr>
            </w:pPr>
            <w:r w:rsidRPr="0035314F">
              <w:rPr>
                <w:lang w:val="en-AU"/>
              </w:rPr>
              <w:t>brick or block veneers</w:t>
            </w:r>
          </w:p>
          <w:p w:rsidR="007E0516" w:rsidRPr="0035314F" w:rsidRDefault="007E0516" w:rsidP="0035314F">
            <w:pPr>
              <w:pStyle w:val="ListBullet"/>
              <w:spacing w:before="80" w:after="80"/>
              <w:ind w:left="318" w:hanging="318"/>
              <w:rPr>
                <w:lang w:val="en-AU"/>
              </w:rPr>
            </w:pPr>
            <w:r w:rsidRPr="0035314F">
              <w:rPr>
                <w:lang w:val="en-AU"/>
              </w:rPr>
              <w:t>expansion joints and proprietary items</w:t>
            </w:r>
          </w:p>
          <w:p w:rsidR="007E0516" w:rsidRPr="0035314F" w:rsidRDefault="007E0516" w:rsidP="0035314F">
            <w:pPr>
              <w:pStyle w:val="ListBullet"/>
              <w:spacing w:before="80" w:after="80"/>
              <w:ind w:left="318" w:hanging="318"/>
              <w:rPr>
                <w:lang w:val="en-AU"/>
              </w:rPr>
            </w:pPr>
            <w:r w:rsidRPr="0035314F">
              <w:rPr>
                <w:lang w:val="en-AU"/>
              </w:rPr>
              <w:t>jointing</w:t>
            </w:r>
          </w:p>
          <w:p w:rsidR="007E0516" w:rsidRPr="0035314F" w:rsidRDefault="007E0516" w:rsidP="0035314F">
            <w:pPr>
              <w:pStyle w:val="ListBullet"/>
              <w:spacing w:before="80" w:after="80"/>
              <w:ind w:left="318" w:hanging="318"/>
              <w:rPr>
                <w:lang w:val="en-AU"/>
              </w:rPr>
            </w:pPr>
            <w:r w:rsidRPr="0035314F">
              <w:rPr>
                <w:lang w:val="en-AU"/>
              </w:rPr>
              <w:t xml:space="preserve">load bearing brickwork </w:t>
            </w:r>
          </w:p>
          <w:p w:rsidR="007E0516" w:rsidRPr="0035314F" w:rsidRDefault="007E0516" w:rsidP="0035314F">
            <w:pPr>
              <w:pStyle w:val="ListBullet"/>
              <w:spacing w:before="80" w:after="80"/>
              <w:ind w:left="318" w:hanging="318"/>
              <w:rPr>
                <w:lang w:val="en-AU"/>
              </w:rPr>
            </w:pPr>
            <w:r w:rsidRPr="0035314F">
              <w:rPr>
                <w:lang w:val="en-AU"/>
              </w:rPr>
              <w:t>non-loading brickwork</w:t>
            </w:r>
          </w:p>
          <w:p w:rsidR="007E0516" w:rsidRPr="0035314F" w:rsidRDefault="007E0516" w:rsidP="0035314F">
            <w:pPr>
              <w:pStyle w:val="ListBullet"/>
              <w:spacing w:before="80" w:after="80"/>
              <w:ind w:left="318" w:hanging="318"/>
              <w:rPr>
                <w:lang w:val="en-AU"/>
              </w:rPr>
            </w:pPr>
            <w:r w:rsidRPr="0035314F">
              <w:rPr>
                <w:lang w:val="en-AU"/>
              </w:rPr>
              <w:t>mortars</w:t>
            </w:r>
          </w:p>
          <w:p w:rsidR="007E0516" w:rsidRPr="0035314F" w:rsidRDefault="007E0516" w:rsidP="004D67EA">
            <w:pPr>
              <w:pStyle w:val="ListBullet"/>
              <w:spacing w:before="80" w:after="80"/>
              <w:ind w:left="318" w:hanging="318"/>
              <w:rPr>
                <w:lang w:val="en-AU"/>
              </w:rPr>
            </w:pPr>
            <w:r w:rsidRPr="0035314F">
              <w:rPr>
                <w:lang w:val="en-AU"/>
              </w:rPr>
              <w:t>piers</w:t>
            </w:r>
          </w:p>
          <w:p w:rsidR="007E0516" w:rsidRPr="0035314F" w:rsidRDefault="007E0516" w:rsidP="004D67EA">
            <w:pPr>
              <w:pStyle w:val="ListBullet"/>
              <w:spacing w:before="80" w:after="80"/>
              <w:ind w:left="318" w:hanging="318"/>
              <w:rPr>
                <w:lang w:val="en-AU"/>
              </w:rPr>
            </w:pPr>
            <w:r w:rsidRPr="0035314F">
              <w:rPr>
                <w:lang w:val="en-AU"/>
              </w:rPr>
              <w:t>shrinkage</w:t>
            </w:r>
          </w:p>
          <w:p w:rsidR="007E0516" w:rsidRPr="007E0516" w:rsidRDefault="007E0516" w:rsidP="0035314F">
            <w:pPr>
              <w:pStyle w:val="ListBullet"/>
              <w:spacing w:before="80" w:after="80"/>
              <w:ind w:left="318" w:hanging="318"/>
            </w:pPr>
            <w:r w:rsidRPr="0035314F">
              <w:rPr>
                <w:lang w:val="en-AU"/>
              </w:rPr>
              <w:t>ventilation bonding.</w:t>
            </w:r>
          </w:p>
        </w:tc>
      </w:tr>
      <w:tr w:rsidR="007E0516" w:rsidRPr="007E0516" w:rsidTr="004D67EA">
        <w:tc>
          <w:tcPr>
            <w:tcW w:w="2977"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szCs w:val="22"/>
                <w:lang w:val="en-AU" w:eastAsia="en-US"/>
              </w:rPr>
              <w:t xml:space="preserve">Weatherproofing </w:t>
            </w:r>
            <w:r w:rsidRPr="007E0516">
              <w:rPr>
                <w:rFonts w:ascii="Arial" w:eastAsia="Calibri" w:hAnsi="Arial" w:cs="Arial"/>
                <w:sz w:val="22"/>
                <w:szCs w:val="22"/>
                <w:lang w:val="en-AU" w:eastAsia="en-US"/>
              </w:rPr>
              <w:t>includes:</w:t>
            </w:r>
          </w:p>
        </w:tc>
        <w:tc>
          <w:tcPr>
            <w:tcW w:w="6095" w:type="dxa"/>
          </w:tcPr>
          <w:p w:rsidR="007E0516" w:rsidRPr="0035314F" w:rsidRDefault="007E0516" w:rsidP="0035314F">
            <w:pPr>
              <w:pStyle w:val="ListBullet"/>
              <w:spacing w:before="80" w:after="80"/>
              <w:ind w:left="318" w:hanging="318"/>
              <w:rPr>
                <w:lang w:val="en-AU"/>
              </w:rPr>
            </w:pPr>
            <w:r w:rsidRPr="0035314F">
              <w:rPr>
                <w:lang w:val="en-AU"/>
              </w:rPr>
              <w:t>damp proof courses and flashings</w:t>
            </w:r>
          </w:p>
          <w:p w:rsidR="007E0516" w:rsidRPr="0035314F" w:rsidRDefault="007E0516" w:rsidP="0035314F">
            <w:pPr>
              <w:pStyle w:val="ListBullet"/>
              <w:spacing w:before="80" w:after="80"/>
              <w:ind w:left="318" w:hanging="318"/>
              <w:rPr>
                <w:lang w:val="en-AU"/>
              </w:rPr>
            </w:pPr>
            <w:r w:rsidRPr="0035314F">
              <w:rPr>
                <w:lang w:val="en-AU"/>
              </w:rPr>
              <w:t>drainage</w:t>
            </w:r>
          </w:p>
          <w:p w:rsidR="007E0516" w:rsidRPr="0035314F" w:rsidRDefault="007E0516" w:rsidP="0035314F">
            <w:pPr>
              <w:pStyle w:val="ListBullet"/>
              <w:spacing w:before="80" w:after="80"/>
              <w:ind w:left="318" w:hanging="318"/>
              <w:rPr>
                <w:lang w:val="en-AU"/>
              </w:rPr>
            </w:pPr>
            <w:r w:rsidRPr="0035314F">
              <w:rPr>
                <w:lang w:val="en-AU"/>
              </w:rPr>
              <w:t>ventilation</w:t>
            </w:r>
          </w:p>
          <w:p w:rsidR="007E0516" w:rsidRPr="007E0516" w:rsidRDefault="007E0516" w:rsidP="0035314F">
            <w:pPr>
              <w:pStyle w:val="ListBullet"/>
              <w:spacing w:before="80" w:after="80"/>
              <w:ind w:left="318" w:hanging="318"/>
            </w:pPr>
            <w:r w:rsidRPr="0035314F">
              <w:rPr>
                <w:lang w:val="en-AU"/>
              </w:rPr>
              <w:t>width of cavity.</w:t>
            </w:r>
          </w:p>
        </w:tc>
      </w:tr>
    </w:tbl>
    <w:p w:rsidR="00D15DA2" w:rsidRPr="004D67EA" w:rsidRDefault="00D15DA2">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7E0516" w:rsidRPr="007E0516" w:rsidTr="004D67EA">
        <w:tc>
          <w:tcPr>
            <w:tcW w:w="2977"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szCs w:val="22"/>
                <w:lang w:val="en-AU" w:eastAsia="en-US"/>
              </w:rPr>
              <w:lastRenderedPageBreak/>
              <w:t>Safeguards</w:t>
            </w:r>
            <w:r w:rsidRPr="007E0516">
              <w:rPr>
                <w:rFonts w:ascii="Arial" w:eastAsia="Calibri" w:hAnsi="Arial" w:cs="Arial"/>
                <w:sz w:val="22"/>
                <w:szCs w:val="22"/>
                <w:lang w:val="en-AU" w:eastAsia="en-US"/>
              </w:rPr>
              <w:t xml:space="preserve"> include:</w:t>
            </w:r>
          </w:p>
        </w:tc>
        <w:tc>
          <w:tcPr>
            <w:tcW w:w="6095" w:type="dxa"/>
          </w:tcPr>
          <w:p w:rsidR="007E0516" w:rsidRPr="0035314F" w:rsidRDefault="007E0516" w:rsidP="0035314F">
            <w:pPr>
              <w:pStyle w:val="ListBullet"/>
              <w:spacing w:before="80" w:after="80"/>
              <w:ind w:left="318" w:hanging="318"/>
              <w:rPr>
                <w:lang w:val="en-AU"/>
              </w:rPr>
            </w:pPr>
            <w:r w:rsidRPr="0035314F">
              <w:rPr>
                <w:lang w:val="en-AU"/>
              </w:rPr>
              <w:t>design that allows for:</w:t>
            </w:r>
          </w:p>
          <w:p w:rsidR="007E0516" w:rsidRPr="00057A89" w:rsidRDefault="007E0516" w:rsidP="004D67EA">
            <w:pPr>
              <w:pStyle w:val="ListBulletReqS2"/>
              <w:spacing w:before="0" w:after="60"/>
              <w:ind w:left="641" w:hanging="323"/>
              <w:contextualSpacing w:val="0"/>
              <w:rPr>
                <w:lang w:val="en-AU"/>
              </w:rPr>
            </w:pPr>
            <w:r w:rsidRPr="00057A89">
              <w:rPr>
                <w:lang w:val="en-AU"/>
              </w:rPr>
              <w:t>avoiding damage to other buildings</w:t>
            </w:r>
          </w:p>
          <w:p w:rsidR="007E0516" w:rsidRPr="00057A89" w:rsidRDefault="007E0516" w:rsidP="004D67EA">
            <w:pPr>
              <w:pStyle w:val="ListBulletReqS2"/>
              <w:spacing w:before="0" w:after="60"/>
              <w:ind w:left="641" w:hanging="323"/>
              <w:contextualSpacing w:val="0"/>
              <w:rPr>
                <w:lang w:val="en-AU"/>
              </w:rPr>
            </w:pPr>
            <w:r w:rsidRPr="00057A89">
              <w:rPr>
                <w:lang w:val="en-AU"/>
              </w:rPr>
              <w:t>fire brigade intervention</w:t>
            </w:r>
          </w:p>
          <w:p w:rsidR="007E0516" w:rsidRPr="007E0516" w:rsidRDefault="007E0516" w:rsidP="004D67EA">
            <w:pPr>
              <w:pStyle w:val="ListBulletReqS2"/>
              <w:spacing w:before="0" w:after="60"/>
              <w:ind w:left="641" w:hanging="323"/>
              <w:contextualSpacing w:val="0"/>
            </w:pPr>
            <w:r w:rsidRPr="00057A89">
              <w:rPr>
                <w:lang w:val="en-AU"/>
              </w:rPr>
              <w:t>safe evacuation of the building.</w:t>
            </w:r>
          </w:p>
        </w:tc>
      </w:tr>
      <w:tr w:rsidR="007E0516" w:rsidRPr="007E0516" w:rsidTr="004D67EA">
        <w:tc>
          <w:tcPr>
            <w:tcW w:w="2977"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szCs w:val="22"/>
                <w:lang w:val="en-AU" w:eastAsia="en-US"/>
              </w:rPr>
              <w:t xml:space="preserve">Statutory requirements for fire separation </w:t>
            </w:r>
            <w:r w:rsidRPr="007E0516">
              <w:rPr>
                <w:rFonts w:ascii="Arial" w:eastAsia="Calibri" w:hAnsi="Arial" w:cs="Arial"/>
                <w:sz w:val="22"/>
                <w:szCs w:val="22"/>
                <w:lang w:val="en-AU" w:eastAsia="en-US"/>
              </w:rPr>
              <w:t>include:</w:t>
            </w:r>
          </w:p>
        </w:tc>
        <w:tc>
          <w:tcPr>
            <w:tcW w:w="6095" w:type="dxa"/>
          </w:tcPr>
          <w:p w:rsidR="007E0516" w:rsidRPr="0035314F" w:rsidRDefault="007E0516" w:rsidP="0035314F">
            <w:pPr>
              <w:pStyle w:val="ListBullet"/>
              <w:spacing w:before="80" w:after="80"/>
              <w:ind w:left="318" w:hanging="318"/>
              <w:rPr>
                <w:lang w:val="en-AU"/>
              </w:rPr>
            </w:pPr>
            <w:r w:rsidRPr="0035314F">
              <w:rPr>
                <w:lang w:val="en-AU"/>
              </w:rPr>
              <w:t>fire resistance levels</w:t>
            </w:r>
          </w:p>
          <w:p w:rsidR="007E0516" w:rsidRPr="0035314F" w:rsidRDefault="007E0516" w:rsidP="0035314F">
            <w:pPr>
              <w:pStyle w:val="ListBullet"/>
              <w:spacing w:before="80" w:after="80"/>
              <w:ind w:left="318" w:hanging="318"/>
              <w:rPr>
                <w:lang w:val="en-AU"/>
              </w:rPr>
            </w:pPr>
            <w:r w:rsidRPr="0035314F">
              <w:rPr>
                <w:lang w:val="en-AU"/>
              </w:rPr>
              <w:t>fire source features</w:t>
            </w:r>
          </w:p>
          <w:p w:rsidR="007E0516" w:rsidRPr="0035314F" w:rsidRDefault="007E0516" w:rsidP="0035314F">
            <w:pPr>
              <w:pStyle w:val="ListBullet"/>
              <w:spacing w:before="80" w:after="80"/>
              <w:ind w:left="318" w:hanging="318"/>
              <w:rPr>
                <w:lang w:val="en-AU"/>
              </w:rPr>
            </w:pPr>
            <w:r w:rsidRPr="0035314F">
              <w:rPr>
                <w:lang w:val="en-AU"/>
              </w:rPr>
              <w:t>class of building</w:t>
            </w:r>
          </w:p>
          <w:p w:rsidR="007E0516" w:rsidRPr="0035314F" w:rsidRDefault="007E0516" w:rsidP="0035314F">
            <w:pPr>
              <w:pStyle w:val="ListBullet"/>
              <w:spacing w:before="80" w:after="80"/>
              <w:ind w:left="318" w:hanging="318"/>
              <w:rPr>
                <w:lang w:val="en-AU"/>
              </w:rPr>
            </w:pPr>
            <w:r w:rsidRPr="0035314F">
              <w:rPr>
                <w:lang w:val="en-AU"/>
              </w:rPr>
              <w:t>multi-residential timber-framed construction</w:t>
            </w:r>
          </w:p>
          <w:p w:rsidR="007E0516" w:rsidRPr="0035314F" w:rsidRDefault="007E0516" w:rsidP="0035314F">
            <w:pPr>
              <w:pStyle w:val="ListBullet"/>
              <w:spacing w:before="80" w:after="80"/>
              <w:ind w:left="318" w:hanging="318"/>
              <w:rPr>
                <w:lang w:val="en-AU"/>
              </w:rPr>
            </w:pPr>
            <w:r w:rsidRPr="0035314F">
              <w:rPr>
                <w:lang w:val="en-AU"/>
              </w:rPr>
              <w:t>concrete, blockwork, brickwork AAC, lightweight construction, e</w:t>
            </w:r>
            <w:r w:rsidR="00D15DA2">
              <w:rPr>
                <w:lang w:val="en-AU"/>
              </w:rPr>
              <w:t>.</w:t>
            </w:r>
            <w:r w:rsidRPr="0035314F">
              <w:rPr>
                <w:lang w:val="en-AU"/>
              </w:rPr>
              <w:t>g</w:t>
            </w:r>
            <w:r w:rsidR="00D15DA2">
              <w:rPr>
                <w:lang w:val="en-AU"/>
              </w:rPr>
              <w:t>.</w:t>
            </w:r>
            <w:r w:rsidRPr="0035314F">
              <w:rPr>
                <w:lang w:val="en-AU"/>
              </w:rPr>
              <w:t xml:space="preserve"> plasterboard</w:t>
            </w:r>
          </w:p>
          <w:p w:rsidR="007E0516" w:rsidRPr="0035314F" w:rsidRDefault="007E0516" w:rsidP="0035314F">
            <w:pPr>
              <w:pStyle w:val="ListBullet"/>
              <w:spacing w:before="80" w:after="80"/>
              <w:ind w:left="318" w:hanging="318"/>
              <w:rPr>
                <w:lang w:val="en-AU"/>
              </w:rPr>
            </w:pPr>
            <w:r w:rsidRPr="0035314F">
              <w:rPr>
                <w:lang w:val="en-AU"/>
              </w:rPr>
              <w:t>protection of openings</w:t>
            </w:r>
          </w:p>
          <w:p w:rsidR="007E0516" w:rsidRPr="0035314F" w:rsidRDefault="007E0516" w:rsidP="0035314F">
            <w:pPr>
              <w:pStyle w:val="ListBullet"/>
              <w:spacing w:before="80" w:after="80"/>
              <w:ind w:left="318" w:hanging="318"/>
              <w:rPr>
                <w:lang w:val="en-AU"/>
              </w:rPr>
            </w:pPr>
            <w:r w:rsidRPr="0035314F">
              <w:rPr>
                <w:lang w:val="en-AU"/>
              </w:rPr>
              <w:t>sole occupancy units</w:t>
            </w:r>
          </w:p>
          <w:p w:rsidR="007E0516" w:rsidRPr="0035314F" w:rsidRDefault="007E0516" w:rsidP="0035314F">
            <w:pPr>
              <w:pStyle w:val="ListBullet"/>
              <w:spacing w:before="80" w:after="80"/>
              <w:ind w:left="318" w:hanging="318"/>
              <w:rPr>
                <w:lang w:val="en-AU"/>
              </w:rPr>
            </w:pPr>
            <w:r w:rsidRPr="0035314F">
              <w:rPr>
                <w:lang w:val="en-AU"/>
              </w:rPr>
              <w:t xml:space="preserve">paths of travel </w:t>
            </w:r>
          </w:p>
          <w:p w:rsidR="007E0516" w:rsidRPr="0035314F" w:rsidRDefault="007E0516" w:rsidP="0035314F">
            <w:pPr>
              <w:pStyle w:val="ListBullet"/>
              <w:spacing w:before="80" w:after="80"/>
              <w:ind w:left="318" w:hanging="318"/>
              <w:rPr>
                <w:lang w:val="en-AU"/>
              </w:rPr>
            </w:pPr>
            <w:r w:rsidRPr="0035314F">
              <w:rPr>
                <w:lang w:val="en-AU"/>
              </w:rPr>
              <w:t>fire stairs and isolated stairs</w:t>
            </w:r>
          </w:p>
          <w:p w:rsidR="007E0516" w:rsidRPr="0035314F" w:rsidRDefault="007E0516" w:rsidP="0035314F">
            <w:pPr>
              <w:pStyle w:val="ListBullet"/>
              <w:spacing w:before="80" w:after="80"/>
              <w:ind w:left="318" w:hanging="318"/>
              <w:rPr>
                <w:lang w:val="en-AU"/>
              </w:rPr>
            </w:pPr>
            <w:r w:rsidRPr="0035314F">
              <w:rPr>
                <w:lang w:val="en-AU"/>
              </w:rPr>
              <w:t>non-combustible materials</w:t>
            </w:r>
          </w:p>
          <w:p w:rsidR="007E0516" w:rsidRPr="007E0516" w:rsidRDefault="007E0516" w:rsidP="00D11AB0">
            <w:pPr>
              <w:pStyle w:val="ListBullet"/>
              <w:spacing w:before="80" w:after="80"/>
              <w:ind w:left="318" w:right="-108" w:hanging="318"/>
            </w:pPr>
            <w:r w:rsidRPr="0035314F">
              <w:rPr>
                <w:lang w:val="en-AU"/>
              </w:rPr>
              <w:t>housing in bushfire areas according to regional regulations.</w:t>
            </w:r>
          </w:p>
        </w:tc>
      </w:tr>
      <w:tr w:rsidR="007E0516" w:rsidRPr="007E0516" w:rsidTr="004D67EA">
        <w:tc>
          <w:tcPr>
            <w:tcW w:w="2977" w:type="dxa"/>
          </w:tcPr>
          <w:p w:rsidR="007E0516" w:rsidRPr="007E0516" w:rsidRDefault="007E0516" w:rsidP="00D11AB0">
            <w:pPr>
              <w:spacing w:before="80" w:after="120"/>
              <w:rPr>
                <w:rFonts w:ascii="Arial" w:eastAsia="Calibri" w:hAnsi="Arial" w:cs="Arial"/>
                <w:b/>
                <w:i/>
                <w:sz w:val="22"/>
                <w:szCs w:val="22"/>
                <w:lang w:val="en-AU" w:eastAsia="en-US"/>
              </w:rPr>
            </w:pPr>
            <w:r w:rsidRPr="007E0516">
              <w:rPr>
                <w:rFonts w:ascii="Arial" w:eastAsia="Calibri" w:hAnsi="Arial" w:cs="Arial"/>
                <w:b/>
                <w:i/>
                <w:sz w:val="22"/>
                <w:lang w:val="en-AU" w:eastAsia="en-US"/>
              </w:rPr>
              <w:t>Safe movement and access</w:t>
            </w:r>
            <w:r w:rsidRPr="007E0516">
              <w:rPr>
                <w:rFonts w:ascii="Arial" w:eastAsia="Calibri" w:hAnsi="Arial" w:cs="Arial"/>
                <w:sz w:val="22"/>
                <w:lang w:val="en-AU" w:eastAsia="en-US"/>
              </w:rPr>
              <w:t xml:space="preserve"> include:</w:t>
            </w:r>
          </w:p>
        </w:tc>
        <w:tc>
          <w:tcPr>
            <w:tcW w:w="6095" w:type="dxa"/>
          </w:tcPr>
          <w:p w:rsidR="007E0516" w:rsidRPr="009959E5" w:rsidRDefault="007E0516" w:rsidP="009959E5">
            <w:pPr>
              <w:pStyle w:val="ListBullet"/>
              <w:spacing w:before="80" w:after="80"/>
              <w:ind w:left="318" w:hanging="318"/>
              <w:rPr>
                <w:lang w:val="en-AU"/>
              </w:rPr>
            </w:pPr>
            <w:r w:rsidRPr="0035314F">
              <w:rPr>
                <w:lang w:val="en-AU"/>
              </w:rPr>
              <w:t>access for maintenance, including</w:t>
            </w:r>
            <w:r w:rsidRPr="009959E5">
              <w:rPr>
                <w:lang w:val="en-AU"/>
              </w:rPr>
              <w:t>:</w:t>
            </w:r>
          </w:p>
          <w:p w:rsidR="007E0516" w:rsidRPr="00057A89" w:rsidRDefault="007E0516" w:rsidP="004D67EA">
            <w:pPr>
              <w:pStyle w:val="ListBulletReqS2"/>
              <w:spacing w:before="0" w:after="60"/>
              <w:ind w:left="641" w:hanging="323"/>
              <w:contextualSpacing w:val="0"/>
              <w:rPr>
                <w:lang w:val="en-AU"/>
              </w:rPr>
            </w:pPr>
            <w:r w:rsidRPr="00057A89">
              <w:rPr>
                <w:lang w:val="en-AU"/>
              </w:rPr>
              <w:t>roof access</w:t>
            </w:r>
          </w:p>
          <w:p w:rsidR="007E0516" w:rsidRPr="00057A89" w:rsidRDefault="00D11AB0" w:rsidP="004D67EA">
            <w:pPr>
              <w:pStyle w:val="ListBulletReqS2"/>
              <w:spacing w:before="0" w:after="60"/>
              <w:ind w:left="641" w:hanging="323"/>
              <w:contextualSpacing w:val="0"/>
              <w:rPr>
                <w:lang w:val="en-AU"/>
              </w:rPr>
            </w:pPr>
            <w:r>
              <w:rPr>
                <w:lang w:val="en-AU"/>
              </w:rPr>
              <w:t>built-</w:t>
            </w:r>
            <w:r w:rsidR="007E0516" w:rsidRPr="00057A89">
              <w:rPr>
                <w:lang w:val="en-AU"/>
              </w:rPr>
              <w:t>in provision of roof hatch ladders</w:t>
            </w:r>
          </w:p>
          <w:p w:rsidR="007E0516" w:rsidRPr="00057A89" w:rsidRDefault="007E0516" w:rsidP="004D67EA">
            <w:pPr>
              <w:pStyle w:val="ListBulletReqS2"/>
              <w:spacing w:before="0" w:after="60"/>
              <w:ind w:left="641" w:hanging="323"/>
              <w:contextualSpacing w:val="0"/>
              <w:rPr>
                <w:lang w:val="en-AU"/>
              </w:rPr>
            </w:pPr>
            <w:r w:rsidRPr="00057A89">
              <w:rPr>
                <w:lang w:val="en-AU"/>
              </w:rPr>
              <w:t>walk platforms</w:t>
            </w:r>
          </w:p>
          <w:p w:rsidR="007E0516" w:rsidRPr="00057A89" w:rsidRDefault="007E0516" w:rsidP="004D67EA">
            <w:pPr>
              <w:pStyle w:val="ListBulletReqS2"/>
              <w:spacing w:before="0" w:after="60"/>
              <w:ind w:left="641" w:hanging="323"/>
              <w:contextualSpacing w:val="0"/>
              <w:rPr>
                <w:lang w:val="en-AU"/>
              </w:rPr>
            </w:pPr>
            <w:r w:rsidRPr="00057A89">
              <w:rPr>
                <w:lang w:val="en-AU"/>
              </w:rPr>
              <w:t>roof mounted services</w:t>
            </w:r>
          </w:p>
          <w:p w:rsidR="007E0516" w:rsidRPr="00057A89" w:rsidRDefault="007E0516" w:rsidP="00057A89">
            <w:pPr>
              <w:pStyle w:val="ListBulletReqS2"/>
              <w:spacing w:before="0" w:after="80"/>
              <w:ind w:left="641" w:hanging="323"/>
              <w:contextualSpacing w:val="0"/>
              <w:rPr>
                <w:lang w:val="en-AU"/>
              </w:rPr>
            </w:pPr>
            <w:r w:rsidRPr="00057A89">
              <w:rPr>
                <w:lang w:val="en-AU"/>
              </w:rPr>
              <w:t>fall arrest systems</w:t>
            </w:r>
          </w:p>
          <w:p w:rsidR="007E0516" w:rsidRPr="0035314F" w:rsidRDefault="007E0516" w:rsidP="0035314F">
            <w:pPr>
              <w:pStyle w:val="ListBullet"/>
              <w:spacing w:before="80" w:after="80"/>
              <w:ind w:left="318" w:hanging="318"/>
              <w:rPr>
                <w:lang w:val="en-AU"/>
              </w:rPr>
            </w:pPr>
            <w:r w:rsidRPr="0035314F">
              <w:rPr>
                <w:lang w:val="en-AU"/>
              </w:rPr>
              <w:t>adequate lighting for daily use and emergencies</w:t>
            </w:r>
          </w:p>
          <w:p w:rsidR="007E0516" w:rsidRPr="0035314F" w:rsidRDefault="007E0516" w:rsidP="0035314F">
            <w:pPr>
              <w:pStyle w:val="ListBullet"/>
              <w:spacing w:before="80" w:after="80"/>
              <w:ind w:left="318" w:hanging="318"/>
              <w:rPr>
                <w:lang w:val="en-AU"/>
              </w:rPr>
            </w:pPr>
            <w:r w:rsidRPr="0035314F">
              <w:rPr>
                <w:lang w:val="en-AU"/>
              </w:rPr>
              <w:t>balustrade</w:t>
            </w:r>
          </w:p>
          <w:p w:rsidR="007E0516" w:rsidRPr="0035314F" w:rsidRDefault="007E0516" w:rsidP="0035314F">
            <w:pPr>
              <w:pStyle w:val="ListBullet"/>
              <w:spacing w:before="80" w:after="80"/>
              <w:ind w:left="318" w:hanging="318"/>
              <w:rPr>
                <w:lang w:val="en-AU"/>
              </w:rPr>
            </w:pPr>
            <w:r w:rsidRPr="0035314F">
              <w:rPr>
                <w:lang w:val="en-AU"/>
              </w:rPr>
              <w:t>handrails</w:t>
            </w:r>
          </w:p>
          <w:p w:rsidR="007E0516" w:rsidRPr="0035314F" w:rsidRDefault="007E0516" w:rsidP="0035314F">
            <w:pPr>
              <w:pStyle w:val="ListBullet"/>
              <w:spacing w:before="80" w:after="80"/>
              <w:ind w:left="318" w:hanging="318"/>
              <w:rPr>
                <w:lang w:val="en-AU"/>
              </w:rPr>
            </w:pPr>
            <w:r w:rsidRPr="0035314F">
              <w:rPr>
                <w:lang w:val="en-AU"/>
              </w:rPr>
              <w:t>stair tread nosings</w:t>
            </w:r>
          </w:p>
          <w:p w:rsidR="007E0516" w:rsidRPr="0035314F" w:rsidRDefault="007E0516" w:rsidP="0035314F">
            <w:pPr>
              <w:pStyle w:val="ListBullet"/>
              <w:spacing w:before="80" w:after="80"/>
              <w:ind w:left="318" w:hanging="318"/>
              <w:rPr>
                <w:lang w:val="en-AU"/>
              </w:rPr>
            </w:pPr>
            <w:r w:rsidRPr="0035314F">
              <w:rPr>
                <w:lang w:val="en-AU"/>
              </w:rPr>
              <w:t xml:space="preserve">stairs construction </w:t>
            </w:r>
          </w:p>
          <w:p w:rsidR="007E0516" w:rsidRPr="0035314F" w:rsidRDefault="007E0516" w:rsidP="0035314F">
            <w:pPr>
              <w:pStyle w:val="ListBullet"/>
              <w:spacing w:before="80" w:after="80"/>
              <w:ind w:left="318" w:hanging="318"/>
              <w:rPr>
                <w:lang w:val="en-AU"/>
              </w:rPr>
            </w:pPr>
            <w:r w:rsidRPr="0035314F">
              <w:rPr>
                <w:lang w:val="en-AU"/>
              </w:rPr>
              <w:t>swimming pool fencing</w:t>
            </w:r>
          </w:p>
          <w:p w:rsidR="007E0516" w:rsidRPr="007E0516" w:rsidRDefault="007E0516" w:rsidP="0035314F">
            <w:pPr>
              <w:pStyle w:val="ListBullet"/>
              <w:spacing w:before="80" w:after="80"/>
              <w:ind w:left="318" w:hanging="318"/>
            </w:pPr>
            <w:r w:rsidRPr="0035314F">
              <w:rPr>
                <w:lang w:val="en-AU"/>
              </w:rPr>
              <w:t>tactile indicators.</w:t>
            </w:r>
          </w:p>
        </w:tc>
      </w:tr>
      <w:tr w:rsidR="007E0516" w:rsidRPr="007E0516" w:rsidTr="004D67EA">
        <w:tc>
          <w:tcPr>
            <w:tcW w:w="2977" w:type="dxa"/>
          </w:tcPr>
          <w:p w:rsidR="007E0516" w:rsidRPr="007E0516" w:rsidRDefault="007E0516" w:rsidP="00D11AB0">
            <w:pPr>
              <w:spacing w:before="80" w:after="120"/>
              <w:rPr>
                <w:rFonts w:ascii="Arial" w:eastAsia="Calibri" w:hAnsi="Arial" w:cs="Arial"/>
                <w:b/>
                <w:i/>
                <w:sz w:val="22"/>
                <w:lang w:val="en-AU" w:eastAsia="en-US"/>
              </w:rPr>
            </w:pPr>
            <w:r w:rsidRPr="007E0516">
              <w:rPr>
                <w:rFonts w:ascii="Arial" w:eastAsia="Calibri" w:hAnsi="Arial" w:cs="Arial"/>
                <w:b/>
                <w:i/>
                <w:sz w:val="22"/>
                <w:lang w:val="en-AU" w:eastAsia="en-US"/>
              </w:rPr>
              <w:t>Joinery fabrication and installations</w:t>
            </w:r>
            <w:r w:rsidRPr="007E0516">
              <w:rPr>
                <w:rFonts w:ascii="Arial" w:eastAsia="Calibri" w:hAnsi="Arial" w:cs="Arial"/>
                <w:sz w:val="22"/>
                <w:lang w:val="en-AU" w:eastAsia="en-US"/>
              </w:rPr>
              <w:t xml:space="preserve"> include:</w:t>
            </w:r>
          </w:p>
        </w:tc>
        <w:tc>
          <w:tcPr>
            <w:tcW w:w="6095" w:type="dxa"/>
          </w:tcPr>
          <w:p w:rsidR="007E0516" w:rsidRPr="0035314F" w:rsidRDefault="007E0516" w:rsidP="0035314F">
            <w:pPr>
              <w:pStyle w:val="ListBullet"/>
              <w:spacing w:before="80" w:after="80"/>
              <w:ind w:left="318" w:hanging="318"/>
              <w:rPr>
                <w:lang w:val="en-AU"/>
              </w:rPr>
            </w:pPr>
            <w:r w:rsidRPr="0035314F">
              <w:rPr>
                <w:lang w:val="en-AU"/>
              </w:rPr>
              <w:t>cupboards</w:t>
            </w:r>
          </w:p>
          <w:p w:rsidR="007E0516" w:rsidRPr="0035314F" w:rsidRDefault="007E0516" w:rsidP="0035314F">
            <w:pPr>
              <w:pStyle w:val="ListBullet"/>
              <w:spacing w:before="80" w:after="80"/>
              <w:ind w:left="318" w:hanging="318"/>
              <w:rPr>
                <w:lang w:val="en-AU"/>
              </w:rPr>
            </w:pPr>
            <w:r w:rsidRPr="0035314F">
              <w:rPr>
                <w:lang w:val="en-AU"/>
              </w:rPr>
              <w:t>kitchen benching</w:t>
            </w:r>
          </w:p>
          <w:p w:rsidR="007E0516" w:rsidRPr="0035314F" w:rsidRDefault="007E0516" w:rsidP="0035314F">
            <w:pPr>
              <w:pStyle w:val="ListBullet"/>
              <w:spacing w:before="80" w:after="80"/>
              <w:ind w:left="318" w:hanging="318"/>
              <w:rPr>
                <w:lang w:val="en-AU"/>
              </w:rPr>
            </w:pPr>
            <w:r w:rsidRPr="0035314F">
              <w:rPr>
                <w:lang w:val="en-AU"/>
              </w:rPr>
              <w:t>window and door frames.</w:t>
            </w:r>
          </w:p>
        </w:tc>
      </w:tr>
      <w:tr w:rsidR="007E0516" w:rsidRPr="007E0516" w:rsidTr="004D67EA">
        <w:tc>
          <w:tcPr>
            <w:tcW w:w="2977" w:type="dxa"/>
          </w:tcPr>
          <w:p w:rsidR="007E0516" w:rsidRPr="007E0516" w:rsidRDefault="007E0516" w:rsidP="00D11AB0">
            <w:pPr>
              <w:spacing w:before="80" w:after="120"/>
              <w:rPr>
                <w:rFonts w:ascii="Arial" w:eastAsia="Calibri" w:hAnsi="Arial" w:cs="Arial"/>
                <w:b/>
                <w:i/>
                <w:sz w:val="22"/>
                <w:lang w:val="en-AU" w:eastAsia="en-US"/>
              </w:rPr>
            </w:pPr>
            <w:r w:rsidRPr="007E0516">
              <w:rPr>
                <w:rFonts w:ascii="Arial" w:eastAsia="Calibri" w:hAnsi="Arial" w:cs="Arial"/>
                <w:b/>
                <w:i/>
                <w:sz w:val="22"/>
                <w:lang w:val="en-AU" w:eastAsia="en-US"/>
              </w:rPr>
              <w:t xml:space="preserve">Services </w:t>
            </w:r>
            <w:r w:rsidRPr="007E0516">
              <w:rPr>
                <w:rFonts w:ascii="Arial" w:eastAsia="Calibri" w:hAnsi="Arial" w:cs="Arial"/>
                <w:sz w:val="22"/>
                <w:lang w:val="en-AU" w:eastAsia="en-US"/>
              </w:rPr>
              <w:t>include:</w:t>
            </w:r>
          </w:p>
        </w:tc>
        <w:tc>
          <w:tcPr>
            <w:tcW w:w="6095" w:type="dxa"/>
          </w:tcPr>
          <w:p w:rsidR="007E0516" w:rsidRPr="0035314F" w:rsidRDefault="007E0516" w:rsidP="004D67EA">
            <w:pPr>
              <w:pStyle w:val="ListBullet"/>
              <w:spacing w:before="60" w:after="60"/>
              <w:ind w:left="318" w:hanging="318"/>
              <w:rPr>
                <w:lang w:val="en-AU"/>
              </w:rPr>
            </w:pPr>
            <w:r w:rsidRPr="0035314F">
              <w:rPr>
                <w:lang w:val="en-AU"/>
              </w:rPr>
              <w:t>air-conditioning</w:t>
            </w:r>
          </w:p>
          <w:p w:rsidR="007E0516" w:rsidRPr="0035314F" w:rsidRDefault="007E0516" w:rsidP="004D67EA">
            <w:pPr>
              <w:pStyle w:val="ListBullet"/>
              <w:spacing w:before="60" w:after="60"/>
              <w:ind w:left="318" w:hanging="318"/>
              <w:rPr>
                <w:lang w:val="en-AU"/>
              </w:rPr>
            </w:pPr>
            <w:r w:rsidRPr="0035314F">
              <w:rPr>
                <w:lang w:val="en-AU"/>
              </w:rPr>
              <w:t>communication systems</w:t>
            </w:r>
          </w:p>
          <w:p w:rsidR="007E0516" w:rsidRPr="0035314F" w:rsidRDefault="007E0516" w:rsidP="004D67EA">
            <w:pPr>
              <w:pStyle w:val="ListBullet"/>
              <w:spacing w:before="60" w:after="60"/>
              <w:ind w:left="318" w:hanging="318"/>
              <w:rPr>
                <w:lang w:val="en-AU"/>
              </w:rPr>
            </w:pPr>
            <w:r w:rsidRPr="0035314F">
              <w:rPr>
                <w:lang w:val="en-AU"/>
              </w:rPr>
              <w:t>electricity</w:t>
            </w:r>
          </w:p>
          <w:p w:rsidR="007E0516" w:rsidRPr="0035314F" w:rsidRDefault="007E0516" w:rsidP="004D67EA">
            <w:pPr>
              <w:pStyle w:val="ListBullet"/>
              <w:spacing w:before="60" w:after="60"/>
              <w:ind w:left="318" w:hanging="318"/>
              <w:rPr>
                <w:lang w:val="en-AU"/>
              </w:rPr>
            </w:pPr>
            <w:r w:rsidRPr="0035314F">
              <w:rPr>
                <w:lang w:val="en-AU"/>
              </w:rPr>
              <w:t>gas</w:t>
            </w:r>
          </w:p>
          <w:p w:rsidR="007E0516" w:rsidRPr="0035314F" w:rsidRDefault="007E0516" w:rsidP="004D67EA">
            <w:pPr>
              <w:pStyle w:val="ListBullet"/>
              <w:spacing w:before="60" w:after="60"/>
              <w:ind w:left="318" w:hanging="318"/>
              <w:rPr>
                <w:lang w:val="en-AU"/>
              </w:rPr>
            </w:pPr>
            <w:r w:rsidRPr="0035314F">
              <w:rPr>
                <w:lang w:val="en-AU"/>
              </w:rPr>
              <w:t>mechanical ventilation</w:t>
            </w:r>
          </w:p>
          <w:p w:rsidR="007E0516" w:rsidRPr="0035314F" w:rsidRDefault="007E0516" w:rsidP="004D67EA">
            <w:pPr>
              <w:pStyle w:val="ListBullet"/>
              <w:spacing w:before="0" w:after="60"/>
              <w:ind w:left="318" w:hanging="318"/>
              <w:rPr>
                <w:lang w:val="en-AU"/>
              </w:rPr>
            </w:pPr>
            <w:r w:rsidRPr="0035314F">
              <w:rPr>
                <w:lang w:val="en-AU"/>
              </w:rPr>
              <w:t>sewerage and drainage.</w:t>
            </w:r>
          </w:p>
        </w:tc>
      </w:tr>
    </w:tbl>
    <w:p w:rsidR="007F0B0D" w:rsidRDefault="003E356C" w:rsidP="007E0516">
      <w:r>
        <w:br w:type="page"/>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79"/>
      </w:tblGrid>
      <w:tr w:rsidR="003E356C" w:rsidRPr="00982853" w:rsidTr="004D67EA">
        <w:trPr>
          <w:jc w:val="center"/>
        </w:trPr>
        <w:tc>
          <w:tcPr>
            <w:tcW w:w="8956" w:type="dxa"/>
            <w:gridSpan w:val="2"/>
          </w:tcPr>
          <w:p w:rsidR="003E356C" w:rsidRPr="009F04FF" w:rsidRDefault="003E356C" w:rsidP="00C44727">
            <w:pPr>
              <w:pStyle w:val="SectionCsubsection"/>
            </w:pPr>
            <w:r w:rsidRPr="009F04FF">
              <w:rPr>
                <w:rFonts w:eastAsia="Calibri"/>
              </w:rPr>
              <w:lastRenderedPageBreak/>
              <w:t>EVIDENCE GUIDE</w:t>
            </w:r>
          </w:p>
        </w:tc>
      </w:tr>
      <w:tr w:rsidR="003E356C" w:rsidRPr="00982853" w:rsidTr="004D67EA">
        <w:trPr>
          <w:trHeight w:val="898"/>
          <w:jc w:val="center"/>
        </w:trPr>
        <w:tc>
          <w:tcPr>
            <w:tcW w:w="8956" w:type="dxa"/>
            <w:gridSpan w:val="2"/>
          </w:tcPr>
          <w:p w:rsidR="003E356C" w:rsidRPr="009F04FF" w:rsidRDefault="003E356C" w:rsidP="00C44727">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3E356C" w:rsidRPr="00982853" w:rsidTr="004D67EA">
        <w:trPr>
          <w:jc w:val="center"/>
        </w:trPr>
        <w:tc>
          <w:tcPr>
            <w:tcW w:w="2977" w:type="dxa"/>
          </w:tcPr>
          <w:p w:rsidR="003E356C" w:rsidRPr="009F04FF" w:rsidRDefault="003E356C" w:rsidP="005425C5">
            <w:pPr>
              <w:pStyle w:val="SectionCsubsection"/>
            </w:pPr>
            <w:r w:rsidRPr="009F04FF">
              <w:t xml:space="preserve">Overview of </w:t>
            </w:r>
            <w:r w:rsidR="005425C5">
              <w:t>a</w:t>
            </w:r>
            <w:r w:rsidRPr="009F04FF">
              <w:t>ssessment</w:t>
            </w:r>
          </w:p>
        </w:tc>
        <w:tc>
          <w:tcPr>
            <w:tcW w:w="5979" w:type="dxa"/>
          </w:tcPr>
          <w:p w:rsidR="003E356C" w:rsidRDefault="003E356C" w:rsidP="00C44727">
            <w:pPr>
              <w:pStyle w:val="Bodycopy"/>
            </w:pPr>
            <w:r>
              <w:t>This unit could be assessed in the workplace or a close simulation of the workplace environment, provided that simulated or project-based assessment techniques replicate building design workplace conditions, materials, activities, responsibilities and procedures.</w:t>
            </w:r>
          </w:p>
          <w:p w:rsidR="003E356C" w:rsidRPr="009F04FF" w:rsidRDefault="003E356C" w:rsidP="00C44727">
            <w:pPr>
              <w:pStyle w:val="Bodycopy"/>
            </w:pPr>
            <w:r>
              <w:t>Holistic or project-based assessment with other related units is recommended.</w:t>
            </w:r>
          </w:p>
        </w:tc>
      </w:tr>
      <w:tr w:rsidR="003E356C" w:rsidRPr="00982853" w:rsidTr="004D67EA">
        <w:trPr>
          <w:jc w:val="center"/>
        </w:trPr>
        <w:tc>
          <w:tcPr>
            <w:tcW w:w="2977" w:type="dxa"/>
          </w:tcPr>
          <w:p w:rsidR="003E356C" w:rsidRPr="009F04FF" w:rsidRDefault="003E356C" w:rsidP="00C44727">
            <w:pPr>
              <w:pStyle w:val="SectionCsubsection"/>
            </w:pPr>
            <w:r w:rsidRPr="009F04FF">
              <w:t>Critical aspects for assessment and evidence required to demonstrate competency in this unit</w:t>
            </w:r>
          </w:p>
        </w:tc>
        <w:tc>
          <w:tcPr>
            <w:tcW w:w="5979" w:type="dxa"/>
          </w:tcPr>
          <w:p w:rsidR="003E356C" w:rsidRPr="00095C69" w:rsidRDefault="003E356C" w:rsidP="004D67EA">
            <w:pPr>
              <w:pStyle w:val="Bodycopy"/>
              <w:spacing w:after="0"/>
              <w:rPr>
                <w:rFonts w:eastAsia="Symbol" w:cs="Arial"/>
                <w:color w:val="000000"/>
                <w:szCs w:val="22"/>
                <w:lang w:val="en-AU" w:eastAsia="en-AU"/>
              </w:rPr>
            </w:pPr>
            <w:r w:rsidRPr="004E05E6">
              <w:rPr>
                <w:rFonts w:eastAsia="Symbol"/>
                <w:lang w:val="en-AU" w:eastAsia="en-AU"/>
              </w:rPr>
              <w:t xml:space="preserve">A person who demonstrates competency in this unit must be </w:t>
            </w:r>
            <w:r w:rsidRPr="00095C69">
              <w:rPr>
                <w:rFonts w:eastAsia="Symbol" w:cs="Arial"/>
                <w:color w:val="000000"/>
                <w:szCs w:val="22"/>
                <w:lang w:val="en-AU" w:eastAsia="en-AU"/>
              </w:rPr>
              <w:t>able to provide evidence of the ability to:</w:t>
            </w:r>
          </w:p>
          <w:p w:rsidR="003E356C" w:rsidRPr="0035314F" w:rsidRDefault="003E356C" w:rsidP="0035314F">
            <w:pPr>
              <w:pStyle w:val="ListBullet"/>
              <w:spacing w:before="80" w:after="80"/>
              <w:ind w:left="318" w:hanging="318"/>
              <w:rPr>
                <w:lang w:val="en-AU"/>
              </w:rPr>
            </w:pPr>
            <w:r w:rsidRPr="0035314F">
              <w:rPr>
                <w:lang w:val="en-AU"/>
              </w:rPr>
              <w:t>comply with legislative requirements applicable to the design of commercial buildings</w:t>
            </w:r>
          </w:p>
          <w:p w:rsidR="003E356C" w:rsidRPr="0035314F" w:rsidRDefault="003E356C" w:rsidP="0035314F">
            <w:pPr>
              <w:pStyle w:val="ListBullet"/>
              <w:spacing w:before="80" w:after="80"/>
              <w:ind w:left="318" w:hanging="318"/>
              <w:rPr>
                <w:lang w:val="en-AU"/>
              </w:rPr>
            </w:pPr>
            <w:r w:rsidRPr="0035314F">
              <w:rPr>
                <w:lang w:val="en-AU"/>
              </w:rPr>
              <w:t>apply the principles of structural and construction to the design of commercial buildings in compliance with the applicable local government authority, relevant legislation and the BCA</w:t>
            </w:r>
          </w:p>
          <w:p w:rsidR="003E356C" w:rsidRPr="009F04FF" w:rsidRDefault="003E356C" w:rsidP="00095C69">
            <w:pPr>
              <w:pStyle w:val="ListBullet"/>
              <w:spacing w:before="80"/>
              <w:ind w:left="318" w:hanging="318"/>
            </w:pPr>
            <w:r w:rsidRPr="0035314F">
              <w:rPr>
                <w:lang w:val="en-AU"/>
              </w:rPr>
              <w:t>develop specifications for structural components of a commercial building.</w:t>
            </w:r>
          </w:p>
        </w:tc>
      </w:tr>
      <w:tr w:rsidR="003E356C" w:rsidRPr="00982853" w:rsidTr="004D67EA">
        <w:trPr>
          <w:jc w:val="center"/>
        </w:trPr>
        <w:tc>
          <w:tcPr>
            <w:tcW w:w="2977" w:type="dxa"/>
          </w:tcPr>
          <w:p w:rsidR="003E356C" w:rsidRPr="009F04FF" w:rsidRDefault="003E356C" w:rsidP="00C44727">
            <w:pPr>
              <w:pStyle w:val="SectionCsubsection"/>
            </w:pPr>
            <w:r w:rsidRPr="009F04FF">
              <w:t>Context of and specific resources for assessment</w:t>
            </w:r>
          </w:p>
        </w:tc>
        <w:tc>
          <w:tcPr>
            <w:tcW w:w="5979" w:type="dxa"/>
          </w:tcPr>
          <w:p w:rsidR="003E356C" w:rsidRPr="004E05E6" w:rsidRDefault="003E356C" w:rsidP="00095C69">
            <w:pPr>
              <w:pStyle w:val="SectionCNormalText"/>
              <w:spacing w:line="240" w:lineRule="auto"/>
            </w:pPr>
            <w:r w:rsidRPr="004E05E6">
              <w:t>Assessment of essential required knowledge will usually be conducted in an off-site context.</w:t>
            </w:r>
          </w:p>
          <w:p w:rsidR="003E356C" w:rsidRPr="004E05E6" w:rsidRDefault="003E356C" w:rsidP="00095C69">
            <w:pPr>
              <w:pStyle w:val="Bodycopy"/>
              <w:rPr>
                <w:lang w:val="en-AU"/>
              </w:rPr>
            </w:pPr>
            <w:r w:rsidRPr="004E05E6">
              <w:rPr>
                <w:lang w:val="en-AU"/>
              </w:rPr>
              <w:t>Assessment is to comply with relevant legislation.</w:t>
            </w:r>
          </w:p>
          <w:p w:rsidR="003E356C" w:rsidRPr="004E05E6" w:rsidRDefault="003E356C" w:rsidP="004D67EA">
            <w:pPr>
              <w:pStyle w:val="Bodycopy"/>
              <w:spacing w:after="0"/>
              <w:rPr>
                <w:lang w:val="en-AU"/>
              </w:rPr>
            </w:pPr>
            <w:r w:rsidRPr="004E05E6">
              <w:rPr>
                <w:lang w:val="en-AU"/>
              </w:rPr>
              <w:t>Resource implications for assessment include:</w:t>
            </w:r>
          </w:p>
          <w:p w:rsidR="003E356C" w:rsidRPr="004E05E6" w:rsidRDefault="003E356C" w:rsidP="0035314F">
            <w:pPr>
              <w:pStyle w:val="ListBullet"/>
              <w:spacing w:before="80" w:after="80"/>
              <w:ind w:left="318" w:hanging="318"/>
              <w:rPr>
                <w:lang w:val="en-AU"/>
              </w:rPr>
            </w:pPr>
            <w:r w:rsidRPr="004E05E6">
              <w:rPr>
                <w:lang w:val="en-AU"/>
              </w:rPr>
              <w:t>realistic tasks or simulated tasks covering the mandatory task requirements</w:t>
            </w:r>
          </w:p>
          <w:p w:rsidR="003E356C" w:rsidRPr="004E05E6" w:rsidRDefault="003E356C" w:rsidP="0035314F">
            <w:pPr>
              <w:pStyle w:val="ListBullet"/>
              <w:spacing w:before="80" w:after="80"/>
              <w:ind w:left="318" w:hanging="318"/>
              <w:rPr>
                <w:lang w:val="en-AU"/>
              </w:rPr>
            </w:pPr>
            <w:r w:rsidRPr="004E05E6">
              <w:rPr>
                <w:lang w:val="en-AU"/>
              </w:rPr>
              <w:t>relevant specifications and documentation, including land title, site plan, working drawings and specifications and relevant legislation</w:t>
            </w:r>
          </w:p>
          <w:p w:rsidR="003E356C" w:rsidRPr="004E05E6" w:rsidRDefault="003E356C" w:rsidP="0035314F">
            <w:pPr>
              <w:pStyle w:val="ListBullet"/>
              <w:spacing w:before="80" w:after="80"/>
              <w:ind w:left="318" w:hanging="318"/>
              <w:rPr>
                <w:lang w:val="en-AU"/>
              </w:rPr>
            </w:pPr>
            <w:r w:rsidRPr="004E05E6">
              <w:rPr>
                <w:lang w:val="en-AU"/>
              </w:rPr>
              <w:t>appropriate support materials</w:t>
            </w:r>
          </w:p>
          <w:p w:rsidR="003E356C" w:rsidRPr="009F04FF" w:rsidRDefault="003E356C" w:rsidP="00095C69">
            <w:pPr>
              <w:pStyle w:val="ListBullet"/>
              <w:spacing w:before="80"/>
              <w:ind w:left="318" w:hanging="318"/>
            </w:pPr>
            <w:r w:rsidRPr="004E05E6">
              <w:rPr>
                <w:lang w:val="en-AU"/>
              </w:rPr>
              <w:t>research resources, including industry-related information.</w:t>
            </w:r>
          </w:p>
        </w:tc>
      </w:tr>
    </w:tbl>
    <w:p w:rsidR="004D67EA" w:rsidRDefault="004D67EA">
      <w:r>
        <w:rPr>
          <w:b/>
        </w:rPr>
        <w:br w:type="page"/>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979"/>
      </w:tblGrid>
      <w:tr w:rsidR="00095C69" w:rsidRPr="00982853" w:rsidTr="004D67EA">
        <w:trPr>
          <w:jc w:val="center"/>
        </w:trPr>
        <w:tc>
          <w:tcPr>
            <w:tcW w:w="2977" w:type="dxa"/>
          </w:tcPr>
          <w:p w:rsidR="00095C69" w:rsidRPr="009F04FF" w:rsidRDefault="00095C69" w:rsidP="00C44727">
            <w:pPr>
              <w:pStyle w:val="SectionCsubsection"/>
            </w:pPr>
            <w:r w:rsidRPr="009F04FF">
              <w:lastRenderedPageBreak/>
              <w:t>Method of assessment</w:t>
            </w:r>
          </w:p>
        </w:tc>
        <w:tc>
          <w:tcPr>
            <w:tcW w:w="5979" w:type="dxa"/>
          </w:tcPr>
          <w:p w:rsidR="00095C69" w:rsidRPr="00055107" w:rsidRDefault="00095C69" w:rsidP="00095C69">
            <w:pPr>
              <w:pStyle w:val="SectionCNormalText"/>
              <w:spacing w:line="240" w:lineRule="auto"/>
            </w:pPr>
            <w:r w:rsidRPr="00055107">
              <w:t>Evidence should be gained through a range of methods to ensure valid and reliable assessment and consistency in performance.</w:t>
            </w:r>
          </w:p>
          <w:p w:rsidR="004D67EA" w:rsidRDefault="00095C69" w:rsidP="00095C69">
            <w:pPr>
              <w:pStyle w:val="SectionCNormalText"/>
              <w:spacing w:after="120" w:line="240" w:lineRule="auto"/>
            </w:pPr>
            <w:r w:rsidRPr="00055107">
              <w:t>Evidence should be gathered as part of the learning process, where appropriate, and could be from assessment of the unit alone, through an integrated assessment activity or a combination of both.</w:t>
            </w:r>
          </w:p>
          <w:p w:rsidR="004D67EA" w:rsidRPr="00055107" w:rsidRDefault="004D67EA" w:rsidP="004D67EA">
            <w:pPr>
              <w:pStyle w:val="SectionCNormalText"/>
            </w:pPr>
            <w:r w:rsidRPr="00055107">
              <w:t>Evidence should:</w:t>
            </w:r>
          </w:p>
          <w:p w:rsidR="004D67EA" w:rsidRPr="0035314F" w:rsidRDefault="004D67EA" w:rsidP="004D67EA">
            <w:pPr>
              <w:pStyle w:val="ListBullet"/>
              <w:spacing w:before="80" w:after="80"/>
              <w:ind w:left="318" w:hanging="318"/>
              <w:rPr>
                <w:lang w:val="en-AU"/>
              </w:rPr>
            </w:pPr>
            <w:r w:rsidRPr="0035314F">
              <w:rPr>
                <w:lang w:val="en-AU"/>
              </w:rPr>
              <w:t>reinforce the integration of Employability Skills with workplace tasks and job roles</w:t>
            </w:r>
          </w:p>
          <w:p w:rsidR="004D67EA" w:rsidRPr="0035314F" w:rsidRDefault="004D67EA" w:rsidP="004D67EA">
            <w:pPr>
              <w:pStyle w:val="ListBullet"/>
              <w:spacing w:before="80" w:after="80"/>
              <w:ind w:left="318" w:hanging="318"/>
              <w:rPr>
                <w:lang w:val="en-AU"/>
              </w:rPr>
            </w:pPr>
            <w:r w:rsidRPr="0035314F">
              <w:rPr>
                <w:lang w:val="en-AU"/>
              </w:rPr>
              <w:t>be transferable to other circumstances and environments</w:t>
            </w:r>
          </w:p>
          <w:p w:rsidR="004D67EA" w:rsidRPr="0035314F" w:rsidRDefault="004D67EA" w:rsidP="004D67EA">
            <w:pPr>
              <w:pStyle w:val="ListBullet"/>
              <w:spacing w:before="80" w:after="80"/>
              <w:ind w:left="318" w:hanging="318"/>
              <w:rPr>
                <w:lang w:val="en-AU"/>
              </w:rPr>
            </w:pPr>
            <w:r w:rsidRPr="0035314F">
              <w:rPr>
                <w:lang w:val="en-AU"/>
              </w:rPr>
              <w:t>relate to a number of performances assessed on different occasions which reflects the scope of the job role.</w:t>
            </w:r>
          </w:p>
          <w:p w:rsidR="004D67EA" w:rsidRDefault="004D67EA" w:rsidP="004D67EA">
            <w:pPr>
              <w:pStyle w:val="SectionCNormalText"/>
            </w:pPr>
            <w:r>
              <w:t xml:space="preserve">Assessment methods may include: </w:t>
            </w:r>
          </w:p>
          <w:p w:rsidR="004D67EA" w:rsidRPr="0035314F" w:rsidRDefault="004D67EA" w:rsidP="004D67EA">
            <w:pPr>
              <w:pStyle w:val="ListBullet"/>
              <w:spacing w:before="80" w:after="80"/>
              <w:ind w:left="318" w:hanging="318"/>
              <w:rPr>
                <w:lang w:val="en-AU"/>
              </w:rPr>
            </w:pPr>
            <w:r w:rsidRPr="0035314F">
              <w:rPr>
                <w:lang w:val="en-AU"/>
              </w:rPr>
              <w:t>observation of tasks in real or simulated work conditions, with questioning to confirm knowledge of construction technology</w:t>
            </w:r>
          </w:p>
          <w:p w:rsidR="004D67EA" w:rsidRPr="0035314F" w:rsidRDefault="004D67EA" w:rsidP="004D67EA">
            <w:pPr>
              <w:pStyle w:val="ListBullet"/>
              <w:spacing w:before="80" w:after="80"/>
              <w:ind w:left="318" w:hanging="318"/>
              <w:rPr>
                <w:lang w:val="en-AU"/>
              </w:rPr>
            </w:pPr>
            <w:r w:rsidRPr="0035314F">
              <w:rPr>
                <w:lang w:val="en-AU"/>
              </w:rPr>
              <w:t>case study of best practice for a specific building project</w:t>
            </w:r>
          </w:p>
          <w:p w:rsidR="004D67EA" w:rsidRPr="0035314F" w:rsidRDefault="004D67EA" w:rsidP="004D67EA">
            <w:pPr>
              <w:pStyle w:val="ListBullet"/>
              <w:spacing w:before="80" w:after="80"/>
              <w:ind w:left="318" w:hanging="318"/>
              <w:rPr>
                <w:lang w:val="en-AU"/>
              </w:rPr>
            </w:pPr>
            <w:r w:rsidRPr="0035314F">
              <w:rPr>
                <w:lang w:val="en-AU"/>
              </w:rPr>
              <w:t>report detailing recommended performance-based solutions to a design problem for a residential building.</w:t>
            </w:r>
          </w:p>
          <w:p w:rsidR="00095C69" w:rsidRPr="00055107" w:rsidRDefault="004D67EA" w:rsidP="004D67EA">
            <w:pPr>
              <w:pStyle w:val="SectionCNormalText"/>
              <w:spacing w:after="120" w:line="240" w:lineRule="auto"/>
            </w:pPr>
            <w:r w:rsidRPr="00055107">
              <w:t>Supplementary evidence of competency may be obtained from relevant authenticated documentation from third parties, such as existing supervisors, team leaders or specialist training staff.</w:t>
            </w:r>
            <w:r w:rsidRPr="009F04FF">
              <w:t xml:space="preserve"> </w:t>
            </w:r>
            <w:r w:rsidR="00095C69" w:rsidRPr="00055107">
              <w:t xml:space="preserve"> </w:t>
            </w:r>
          </w:p>
        </w:tc>
      </w:tr>
    </w:tbl>
    <w:p w:rsidR="003E356C" w:rsidRDefault="003E356C" w:rsidP="007E0516"/>
    <w:p w:rsidR="00095C69" w:rsidRDefault="00095C69" w:rsidP="007E0516">
      <w:pPr>
        <w:sectPr w:rsidR="00095C69" w:rsidSect="00CC4B32">
          <w:headerReference w:type="default" r:id="rId39"/>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7F0B0D" w:rsidRPr="007F0B0D" w:rsidTr="007B4A13">
        <w:trPr>
          <w:trHeight w:val="416"/>
        </w:trPr>
        <w:tc>
          <w:tcPr>
            <w:tcW w:w="2977" w:type="dxa"/>
            <w:gridSpan w:val="2"/>
          </w:tcPr>
          <w:p w:rsidR="007F0B0D" w:rsidRPr="007F0B0D" w:rsidRDefault="007F0B0D" w:rsidP="004D67EA">
            <w:pPr>
              <w:spacing w:before="100" w:after="100"/>
              <w:rPr>
                <w:rFonts w:ascii="Arial" w:hAnsi="Arial"/>
                <w:b/>
                <w:sz w:val="22"/>
                <w:szCs w:val="20"/>
                <w:lang w:val="en-AU" w:eastAsia="en-US"/>
              </w:rPr>
            </w:pPr>
            <w:r w:rsidRPr="007F0B0D">
              <w:rPr>
                <w:rFonts w:ascii="Arial" w:hAnsi="Arial"/>
                <w:b/>
                <w:sz w:val="22"/>
                <w:szCs w:val="20"/>
                <w:lang w:val="en-AU" w:eastAsia="en-US"/>
              </w:rPr>
              <w:lastRenderedPageBreak/>
              <w:t xml:space="preserve">Unit </w:t>
            </w:r>
            <w:r w:rsidR="004D67EA">
              <w:rPr>
                <w:rFonts w:ascii="Arial" w:hAnsi="Arial"/>
                <w:b/>
                <w:sz w:val="22"/>
                <w:szCs w:val="20"/>
                <w:lang w:val="en-AU" w:eastAsia="en-US"/>
              </w:rPr>
              <w:t>code and title</w:t>
            </w:r>
          </w:p>
        </w:tc>
        <w:tc>
          <w:tcPr>
            <w:tcW w:w="6095" w:type="dxa"/>
            <w:gridSpan w:val="2"/>
          </w:tcPr>
          <w:p w:rsidR="007F0B0D" w:rsidRPr="007F0B0D" w:rsidRDefault="00D72274" w:rsidP="004D67EA">
            <w:pPr>
              <w:pStyle w:val="Unitcode"/>
              <w:spacing w:before="100" w:after="100"/>
            </w:pPr>
            <w:bookmarkStart w:id="53" w:name="_Toc516057635"/>
            <w:r w:rsidRPr="00D72274">
              <w:t>VU22457</w:t>
            </w:r>
            <w:r>
              <w:t xml:space="preserve"> </w:t>
            </w:r>
            <w:r w:rsidR="004D67EA" w:rsidRPr="007F0B0D">
              <w:t>Comply with relevant legislation in the design of residential buildings</w:t>
            </w:r>
            <w:bookmarkEnd w:id="53"/>
          </w:p>
        </w:tc>
      </w:tr>
      <w:tr w:rsidR="007F0B0D" w:rsidRPr="007F0B0D" w:rsidTr="007B4A13">
        <w:tc>
          <w:tcPr>
            <w:tcW w:w="2977" w:type="dxa"/>
            <w:gridSpan w:val="2"/>
          </w:tcPr>
          <w:p w:rsidR="007F0B0D" w:rsidRPr="007F0B0D" w:rsidRDefault="007F0B0D" w:rsidP="005425C5">
            <w:pPr>
              <w:spacing w:before="120" w:after="120"/>
              <w:rPr>
                <w:rFonts w:ascii="Arial" w:hAnsi="Arial"/>
                <w:b/>
                <w:sz w:val="22"/>
                <w:szCs w:val="20"/>
                <w:lang w:val="en-AU" w:eastAsia="en-US"/>
              </w:rPr>
            </w:pPr>
            <w:r w:rsidRPr="007F0B0D">
              <w:rPr>
                <w:rFonts w:ascii="Arial" w:hAnsi="Arial"/>
                <w:b/>
                <w:sz w:val="22"/>
                <w:szCs w:val="20"/>
                <w:lang w:val="en-AU" w:eastAsia="en-US"/>
              </w:rPr>
              <w:t xml:space="preserve">Unit </w:t>
            </w:r>
            <w:r w:rsidR="005425C5">
              <w:rPr>
                <w:rFonts w:ascii="Arial" w:hAnsi="Arial"/>
                <w:b/>
                <w:sz w:val="22"/>
                <w:szCs w:val="20"/>
                <w:lang w:val="en-AU" w:eastAsia="en-US"/>
              </w:rPr>
              <w:t>d</w:t>
            </w:r>
            <w:r w:rsidRPr="007F0B0D">
              <w:rPr>
                <w:rFonts w:ascii="Arial" w:hAnsi="Arial"/>
                <w:b/>
                <w:sz w:val="22"/>
                <w:szCs w:val="20"/>
                <w:lang w:val="en-AU" w:eastAsia="en-US"/>
              </w:rPr>
              <w:t>escriptor</w:t>
            </w:r>
          </w:p>
        </w:tc>
        <w:tc>
          <w:tcPr>
            <w:tcW w:w="6095" w:type="dxa"/>
            <w:gridSpan w:val="2"/>
          </w:tcPr>
          <w:p w:rsidR="004D67EA" w:rsidRDefault="007F0B0D" w:rsidP="004D67EA">
            <w:pPr>
              <w:spacing w:before="120"/>
              <w:ind w:right="125"/>
              <w:rPr>
                <w:rFonts w:ascii="Arial" w:hAnsi="Arial" w:cs="Arial"/>
                <w:bCs/>
                <w:sz w:val="22"/>
                <w:szCs w:val="22"/>
                <w:lang w:val="en-US" w:eastAsia="en-AU"/>
              </w:rPr>
            </w:pPr>
            <w:r w:rsidRPr="007F0B0D">
              <w:rPr>
                <w:rFonts w:ascii="Arial" w:hAnsi="Arial" w:cs="Arial"/>
                <w:bCs/>
                <w:sz w:val="22"/>
                <w:szCs w:val="22"/>
                <w:lang w:val="en-US" w:eastAsia="en-AU"/>
              </w:rPr>
              <w:t xml:space="preserve">This unit specifies the outcomes required to access, interpret and apply relevant legislation to the design of residential buildings. </w:t>
            </w:r>
          </w:p>
          <w:p w:rsidR="007F0B0D" w:rsidRPr="007F0B0D" w:rsidRDefault="007F0B0D" w:rsidP="004D67EA">
            <w:pPr>
              <w:spacing w:before="100"/>
              <w:ind w:right="125"/>
              <w:rPr>
                <w:rFonts w:ascii="Arial" w:hAnsi="Arial" w:cs="Arial"/>
                <w:bCs/>
                <w:sz w:val="22"/>
                <w:szCs w:val="22"/>
                <w:lang w:val="en-US" w:eastAsia="en-AU"/>
              </w:rPr>
            </w:pPr>
            <w:r w:rsidRPr="007F0B0D">
              <w:rPr>
                <w:rFonts w:ascii="Arial" w:hAnsi="Arial" w:cs="Arial"/>
                <w:bCs/>
                <w:sz w:val="22"/>
                <w:szCs w:val="22"/>
                <w:lang w:val="en-US" w:eastAsia="en-AU"/>
              </w:rPr>
              <w:t>It includes the ability to apply a range of design solutions for residential buildings (Building Code of Australia (BCA) Classes 1 and 10), in compliance with the BCA and make recommendations for alternative solutions</w:t>
            </w:r>
            <w:r w:rsidR="00095C69">
              <w:rPr>
                <w:rFonts w:ascii="Arial" w:hAnsi="Arial" w:cs="Arial"/>
                <w:bCs/>
                <w:sz w:val="22"/>
                <w:szCs w:val="22"/>
                <w:lang w:val="en-US" w:eastAsia="en-AU"/>
              </w:rPr>
              <w:t>,</w:t>
            </w:r>
            <w:r w:rsidRPr="007F0B0D">
              <w:rPr>
                <w:rFonts w:ascii="Arial" w:hAnsi="Arial" w:cs="Arial"/>
                <w:bCs/>
                <w:sz w:val="22"/>
                <w:szCs w:val="22"/>
                <w:lang w:val="en-US" w:eastAsia="en-AU"/>
              </w:rPr>
              <w:t xml:space="preserve"> as required. It requires thorough knowledge of the purpose and content of the BCA.</w:t>
            </w:r>
          </w:p>
          <w:p w:rsidR="007F0B0D" w:rsidRPr="007F0B0D" w:rsidRDefault="007F0B0D" w:rsidP="004D67EA">
            <w:pPr>
              <w:spacing w:before="100" w:line="280" w:lineRule="atLeast"/>
              <w:ind w:right="126"/>
              <w:rPr>
                <w:rFonts w:ascii="Arial" w:hAnsi="Arial" w:cs="Arial"/>
                <w:bCs/>
                <w:sz w:val="22"/>
                <w:szCs w:val="22"/>
                <w:lang w:val="en-AU" w:eastAsia="en-AU"/>
              </w:rPr>
            </w:pPr>
            <w:r w:rsidRPr="007F0B0D">
              <w:rPr>
                <w:rFonts w:ascii="Arial" w:hAnsi="Arial" w:cs="Arial"/>
                <w:bCs/>
                <w:sz w:val="22"/>
                <w:szCs w:val="22"/>
                <w:lang w:val="en-AU" w:eastAsia="en-AU"/>
              </w:rPr>
              <w:t>No licensing, legislative, regulatory or certification requirements apply to this unit at the time of publication.</w:t>
            </w:r>
          </w:p>
          <w:p w:rsidR="007F0B0D" w:rsidRPr="007F0B0D" w:rsidRDefault="007F0B0D" w:rsidP="004D67EA">
            <w:pPr>
              <w:pStyle w:val="Bodycopy"/>
              <w:spacing w:before="100" w:after="100"/>
            </w:pPr>
            <w:r w:rsidRPr="007F0B0D">
              <w:rPr>
                <w:lang w:val="en-AU" w:eastAsia="en-AU"/>
              </w:rPr>
              <w:t>However</w:t>
            </w:r>
            <w:r w:rsidR="003529C2">
              <w:rPr>
                <w:lang w:val="en-AU" w:eastAsia="en-AU"/>
              </w:rPr>
              <w:t>,</w:t>
            </w:r>
            <w:r w:rsidRPr="007F0B0D">
              <w:rPr>
                <w:lang w:val="en-AU" w:eastAsia="en-AU"/>
              </w:rPr>
              <w:t xml:space="preserve"> this unit forms part of a minimum qualification requirement for registration with the Victorian Building Authority as a building designer (architectural).</w:t>
            </w:r>
          </w:p>
        </w:tc>
      </w:tr>
      <w:tr w:rsidR="007F0B0D" w:rsidRPr="007F0B0D" w:rsidTr="007B4A13">
        <w:tc>
          <w:tcPr>
            <w:tcW w:w="2977" w:type="dxa"/>
            <w:gridSpan w:val="2"/>
          </w:tcPr>
          <w:p w:rsidR="007F0B0D" w:rsidRPr="007F0B0D" w:rsidRDefault="007F0B0D" w:rsidP="004D67EA">
            <w:pPr>
              <w:spacing w:before="100" w:after="100"/>
              <w:rPr>
                <w:rFonts w:ascii="Arial" w:hAnsi="Arial"/>
                <w:b/>
                <w:sz w:val="22"/>
                <w:szCs w:val="20"/>
                <w:lang w:val="en-AU" w:eastAsia="en-US"/>
              </w:rPr>
            </w:pPr>
            <w:r w:rsidRPr="007F0B0D">
              <w:rPr>
                <w:rFonts w:ascii="Arial" w:hAnsi="Arial"/>
                <w:b/>
                <w:sz w:val="22"/>
                <w:szCs w:val="20"/>
                <w:lang w:val="en-AU" w:eastAsia="en-US"/>
              </w:rPr>
              <w:t>Employability Skills</w:t>
            </w:r>
          </w:p>
        </w:tc>
        <w:tc>
          <w:tcPr>
            <w:tcW w:w="6095" w:type="dxa"/>
            <w:gridSpan w:val="2"/>
          </w:tcPr>
          <w:p w:rsidR="007F0B0D" w:rsidRPr="007F0B0D" w:rsidRDefault="007F0B0D" w:rsidP="004D67EA">
            <w:pPr>
              <w:pStyle w:val="Bodycopy"/>
              <w:spacing w:before="100" w:after="100"/>
            </w:pPr>
            <w:r w:rsidRPr="007F0B0D">
              <w:t>This unit contains Employability Skills.</w:t>
            </w:r>
          </w:p>
        </w:tc>
      </w:tr>
      <w:tr w:rsidR="007F0B0D" w:rsidRPr="007F0B0D" w:rsidTr="007B4A13">
        <w:tc>
          <w:tcPr>
            <w:tcW w:w="2977" w:type="dxa"/>
            <w:gridSpan w:val="2"/>
          </w:tcPr>
          <w:p w:rsidR="007F0B0D" w:rsidRPr="007F0B0D" w:rsidRDefault="007F0B0D" w:rsidP="004D67EA">
            <w:pPr>
              <w:spacing w:before="100" w:after="100"/>
              <w:rPr>
                <w:rFonts w:ascii="Arial" w:hAnsi="Arial"/>
                <w:b/>
                <w:sz w:val="22"/>
                <w:szCs w:val="20"/>
                <w:lang w:val="en-AU" w:eastAsia="en-US"/>
              </w:rPr>
            </w:pPr>
            <w:r w:rsidRPr="007F0B0D">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7F0B0D">
              <w:rPr>
                <w:rFonts w:ascii="Arial" w:hAnsi="Arial"/>
                <w:b/>
                <w:sz w:val="22"/>
                <w:szCs w:val="20"/>
                <w:lang w:val="en-AU" w:eastAsia="en-US"/>
              </w:rPr>
              <w:t>nit</w:t>
            </w:r>
          </w:p>
        </w:tc>
        <w:tc>
          <w:tcPr>
            <w:tcW w:w="6095" w:type="dxa"/>
            <w:gridSpan w:val="2"/>
          </w:tcPr>
          <w:p w:rsidR="007F0B0D" w:rsidRPr="007F0B0D" w:rsidRDefault="007F0B0D" w:rsidP="004D67EA">
            <w:pPr>
              <w:spacing w:before="100" w:after="100"/>
              <w:rPr>
                <w:rFonts w:ascii="Arial" w:hAnsi="Arial"/>
                <w:sz w:val="22"/>
              </w:rPr>
            </w:pPr>
            <w:r w:rsidRPr="007F0B0D">
              <w:rPr>
                <w:rFonts w:ascii="Arial" w:hAnsi="Arial"/>
                <w:sz w:val="22"/>
              </w:rPr>
              <w:t>This unit supports the attainment of the skills and knowledge required for building designers to apply relevant legislation to the design of residential buildings and includes compliance with current legal responsibilities of building designers. The outcomes of this unit do not cover the required skills and knowledge for compliance with codes and standards in the design of commercial buildings, which are covered in the unit</w:t>
            </w:r>
            <w:r w:rsidR="004D67EA">
              <w:rPr>
                <w:rFonts w:ascii="Arial" w:hAnsi="Arial"/>
                <w:sz w:val="22"/>
              </w:rPr>
              <w:t>,</w:t>
            </w:r>
            <w:r w:rsidRPr="007F0B0D">
              <w:rPr>
                <w:rFonts w:ascii="Arial" w:hAnsi="Arial"/>
                <w:sz w:val="22"/>
              </w:rPr>
              <w:t xml:space="preserve"> </w:t>
            </w:r>
            <w:r w:rsidR="00FC7FC1" w:rsidRPr="00FC7FC1">
              <w:rPr>
                <w:rFonts w:ascii="Arial" w:hAnsi="Arial"/>
                <w:i/>
                <w:sz w:val="22"/>
              </w:rPr>
              <w:t>VU22458</w:t>
            </w:r>
            <w:r w:rsidR="00FC7FC1">
              <w:rPr>
                <w:rFonts w:ascii="Arial" w:hAnsi="Arial"/>
                <w:i/>
                <w:sz w:val="22"/>
              </w:rPr>
              <w:t xml:space="preserve"> </w:t>
            </w:r>
            <w:r w:rsidRPr="00633C3D">
              <w:rPr>
                <w:rFonts w:ascii="Arial" w:hAnsi="Arial"/>
                <w:i/>
                <w:sz w:val="22"/>
              </w:rPr>
              <w:t>Comply with relevant legislation in the design of commercial buildings</w:t>
            </w:r>
            <w:r w:rsidRPr="00633C3D">
              <w:rPr>
                <w:rFonts w:ascii="Arial" w:hAnsi="Arial"/>
                <w:sz w:val="22"/>
              </w:rPr>
              <w:t>.</w:t>
            </w:r>
          </w:p>
        </w:tc>
      </w:tr>
      <w:tr w:rsidR="007F0B0D" w:rsidRPr="007F0B0D" w:rsidTr="007B4A13">
        <w:tc>
          <w:tcPr>
            <w:tcW w:w="2977" w:type="dxa"/>
            <w:gridSpan w:val="2"/>
          </w:tcPr>
          <w:p w:rsidR="007F0B0D" w:rsidRPr="007F0B0D" w:rsidRDefault="007F0B0D" w:rsidP="004D67EA">
            <w:pPr>
              <w:spacing w:before="100" w:after="100"/>
              <w:rPr>
                <w:rFonts w:ascii="Arial" w:hAnsi="Arial"/>
                <w:b/>
                <w:sz w:val="22"/>
                <w:szCs w:val="20"/>
                <w:lang w:val="en-AU" w:eastAsia="en-US"/>
              </w:rPr>
            </w:pPr>
            <w:r w:rsidRPr="007F0B0D">
              <w:rPr>
                <w:rFonts w:ascii="Arial" w:hAnsi="Arial"/>
                <w:b/>
                <w:sz w:val="22"/>
                <w:szCs w:val="20"/>
                <w:lang w:val="en-AU" w:eastAsia="en-US"/>
              </w:rPr>
              <w:t>ELEMENT</w:t>
            </w:r>
          </w:p>
        </w:tc>
        <w:tc>
          <w:tcPr>
            <w:tcW w:w="6095" w:type="dxa"/>
            <w:gridSpan w:val="2"/>
          </w:tcPr>
          <w:p w:rsidR="007F0B0D" w:rsidRPr="007F0B0D" w:rsidRDefault="007F0B0D" w:rsidP="004D67EA">
            <w:pPr>
              <w:spacing w:before="100" w:after="100"/>
              <w:rPr>
                <w:rFonts w:ascii="Arial" w:hAnsi="Arial"/>
                <w:b/>
                <w:sz w:val="22"/>
                <w:szCs w:val="20"/>
                <w:lang w:val="en-AU" w:eastAsia="en-US"/>
              </w:rPr>
            </w:pPr>
            <w:r w:rsidRPr="007F0B0D">
              <w:rPr>
                <w:rFonts w:ascii="Arial" w:hAnsi="Arial"/>
                <w:b/>
                <w:sz w:val="22"/>
                <w:szCs w:val="20"/>
                <w:lang w:val="en-AU" w:eastAsia="en-US"/>
              </w:rPr>
              <w:t>PERFORMANCE CRITERIA</w:t>
            </w:r>
          </w:p>
        </w:tc>
      </w:tr>
      <w:tr w:rsidR="007F0B0D" w:rsidRPr="007F0B0D" w:rsidTr="007B4A13">
        <w:tc>
          <w:tcPr>
            <w:tcW w:w="2977" w:type="dxa"/>
            <w:gridSpan w:val="2"/>
          </w:tcPr>
          <w:p w:rsidR="007F0B0D" w:rsidRPr="007F0B0D" w:rsidRDefault="007F0B0D" w:rsidP="004D67EA">
            <w:pPr>
              <w:spacing w:before="100" w:after="100"/>
              <w:rPr>
                <w:rFonts w:ascii="Arial" w:hAnsi="Arial"/>
                <w:i/>
                <w:sz w:val="18"/>
                <w:szCs w:val="20"/>
                <w:lang w:val="en-AU" w:eastAsia="en-US"/>
              </w:rPr>
            </w:pPr>
            <w:r w:rsidRPr="007F0B0D">
              <w:rPr>
                <w:rFonts w:ascii="Arial" w:hAnsi="Arial"/>
                <w:i/>
                <w:sz w:val="18"/>
                <w:szCs w:val="20"/>
                <w:lang w:val="en-AU" w:eastAsia="en-US"/>
              </w:rPr>
              <w:t>Elements describe the essential outcomes of a unit of competency.</w:t>
            </w:r>
          </w:p>
        </w:tc>
        <w:tc>
          <w:tcPr>
            <w:tcW w:w="6095" w:type="dxa"/>
            <w:gridSpan w:val="2"/>
          </w:tcPr>
          <w:p w:rsidR="007F0B0D" w:rsidRPr="007F0B0D" w:rsidRDefault="007F0B0D" w:rsidP="004D67EA">
            <w:pPr>
              <w:spacing w:before="100" w:after="100"/>
              <w:rPr>
                <w:rFonts w:ascii="Arial" w:hAnsi="Arial"/>
                <w:i/>
                <w:sz w:val="19"/>
                <w:szCs w:val="19"/>
                <w:lang w:val="en-AU" w:eastAsia="en-US"/>
              </w:rPr>
            </w:pPr>
            <w:r w:rsidRPr="007F0B0D">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F0B0D" w:rsidRPr="007F0B0D" w:rsidTr="007B4A13">
        <w:tc>
          <w:tcPr>
            <w:tcW w:w="426" w:type="dxa"/>
            <w:vMerge w:val="restart"/>
          </w:tcPr>
          <w:p w:rsidR="007F0B0D" w:rsidRPr="007F0B0D" w:rsidRDefault="007F0B0D" w:rsidP="004D67EA">
            <w:pPr>
              <w:pStyle w:val="Bodycopy"/>
              <w:spacing w:before="100" w:after="100"/>
            </w:pPr>
            <w:r w:rsidRPr="007F0B0D">
              <w:t>1</w:t>
            </w:r>
          </w:p>
        </w:tc>
        <w:tc>
          <w:tcPr>
            <w:tcW w:w="2551" w:type="dxa"/>
            <w:vMerge w:val="restart"/>
          </w:tcPr>
          <w:p w:rsidR="007F0B0D" w:rsidRPr="007F0B0D" w:rsidRDefault="007F0B0D" w:rsidP="004D67EA">
            <w:pPr>
              <w:spacing w:before="100" w:after="100" w:line="240" w:lineRule="atLeast"/>
              <w:ind w:left="53" w:hanging="2"/>
              <w:rPr>
                <w:rFonts w:ascii="Arial" w:hAnsi="Arial"/>
                <w:iCs/>
                <w:sz w:val="22"/>
                <w:szCs w:val="20"/>
              </w:rPr>
            </w:pPr>
            <w:r w:rsidRPr="007F0B0D">
              <w:rPr>
                <w:rFonts w:ascii="Arial" w:hAnsi="Arial"/>
                <w:bCs/>
                <w:iCs/>
                <w:sz w:val="22"/>
                <w:szCs w:val="20"/>
              </w:rPr>
              <w:t>Classify buildings</w:t>
            </w:r>
          </w:p>
        </w:tc>
        <w:tc>
          <w:tcPr>
            <w:tcW w:w="567" w:type="dxa"/>
          </w:tcPr>
          <w:p w:rsidR="007F0B0D" w:rsidRPr="007F0B0D" w:rsidRDefault="007F0B0D" w:rsidP="004D67EA">
            <w:pPr>
              <w:pStyle w:val="Bodycopy"/>
              <w:spacing w:before="100" w:after="100"/>
            </w:pPr>
            <w:r w:rsidRPr="007F0B0D">
              <w:t>1.1</w:t>
            </w:r>
          </w:p>
        </w:tc>
        <w:tc>
          <w:tcPr>
            <w:tcW w:w="5528" w:type="dxa"/>
          </w:tcPr>
          <w:p w:rsidR="007F0B0D" w:rsidRPr="00095C69" w:rsidRDefault="007F0B0D" w:rsidP="004D67EA">
            <w:pPr>
              <w:spacing w:before="100" w:after="100"/>
              <w:rPr>
                <w:rFonts w:ascii="Arial" w:hAnsi="Arial"/>
                <w:sz w:val="22"/>
                <w:lang w:eastAsia="en-US"/>
              </w:rPr>
            </w:pPr>
            <w:r w:rsidRPr="00095C69">
              <w:rPr>
                <w:rFonts w:ascii="Arial" w:hAnsi="Arial"/>
                <w:sz w:val="22"/>
                <w:lang w:eastAsia="en-US"/>
              </w:rPr>
              <w:t>The nature of a building is determined according to use and arrangement.</w:t>
            </w:r>
          </w:p>
        </w:tc>
      </w:tr>
      <w:tr w:rsidR="007F0B0D" w:rsidRPr="007F0B0D" w:rsidTr="007B4A13">
        <w:tc>
          <w:tcPr>
            <w:tcW w:w="426" w:type="dxa"/>
            <w:vMerge/>
          </w:tcPr>
          <w:p w:rsidR="007F0B0D" w:rsidRPr="007F0B0D" w:rsidRDefault="007F0B0D" w:rsidP="004D67EA">
            <w:pPr>
              <w:spacing w:before="100" w:after="100"/>
              <w:rPr>
                <w:rFonts w:ascii="Arial" w:hAnsi="Arial"/>
                <w:sz w:val="22"/>
                <w:szCs w:val="20"/>
                <w:lang w:val="en-AU" w:eastAsia="en-US"/>
              </w:rPr>
            </w:pPr>
          </w:p>
        </w:tc>
        <w:tc>
          <w:tcPr>
            <w:tcW w:w="2551" w:type="dxa"/>
            <w:vMerge/>
          </w:tcPr>
          <w:p w:rsidR="007F0B0D" w:rsidRPr="007F0B0D" w:rsidRDefault="007F0B0D" w:rsidP="004D67EA">
            <w:pPr>
              <w:spacing w:before="100" w:after="100" w:line="240" w:lineRule="atLeast"/>
              <w:ind w:left="53" w:hanging="2"/>
              <w:rPr>
                <w:rFonts w:ascii="Arial" w:hAnsi="Arial"/>
                <w:iCs/>
                <w:sz w:val="22"/>
                <w:szCs w:val="20"/>
              </w:rPr>
            </w:pPr>
          </w:p>
        </w:tc>
        <w:tc>
          <w:tcPr>
            <w:tcW w:w="567" w:type="dxa"/>
          </w:tcPr>
          <w:p w:rsidR="007F0B0D" w:rsidRPr="007F0B0D" w:rsidRDefault="007F0B0D" w:rsidP="004D67EA">
            <w:pPr>
              <w:pStyle w:val="Bodycopy"/>
              <w:spacing w:before="100" w:after="100"/>
              <w:rPr>
                <w:lang w:val="en-AU" w:eastAsia="en-US"/>
              </w:rPr>
            </w:pPr>
            <w:r w:rsidRPr="007F0B0D">
              <w:rPr>
                <w:lang w:val="en-AU" w:eastAsia="en-US"/>
              </w:rPr>
              <w:t>1.2</w:t>
            </w:r>
          </w:p>
        </w:tc>
        <w:tc>
          <w:tcPr>
            <w:tcW w:w="5528" w:type="dxa"/>
          </w:tcPr>
          <w:p w:rsidR="007F0B0D" w:rsidRPr="00095C69" w:rsidRDefault="007F0B0D" w:rsidP="004D67EA">
            <w:pPr>
              <w:spacing w:before="100" w:after="100"/>
              <w:rPr>
                <w:rFonts w:ascii="Arial" w:hAnsi="Arial"/>
                <w:sz w:val="22"/>
                <w:lang w:eastAsia="en-US"/>
              </w:rPr>
            </w:pPr>
            <w:r w:rsidRPr="00095C69">
              <w:rPr>
                <w:rFonts w:ascii="Arial" w:hAnsi="Arial"/>
                <w:sz w:val="22"/>
                <w:lang w:eastAsia="en-US"/>
              </w:rPr>
              <w:t>The criteria of the BCA are determined to apply the defined classification.</w:t>
            </w:r>
          </w:p>
        </w:tc>
      </w:tr>
      <w:tr w:rsidR="007F0B0D" w:rsidRPr="007F0B0D" w:rsidTr="007B4A13">
        <w:tc>
          <w:tcPr>
            <w:tcW w:w="426" w:type="dxa"/>
            <w:vMerge/>
          </w:tcPr>
          <w:p w:rsidR="007F0B0D" w:rsidRPr="007F0B0D" w:rsidRDefault="007F0B0D" w:rsidP="004D67EA">
            <w:pPr>
              <w:spacing w:before="100" w:after="100"/>
              <w:rPr>
                <w:rFonts w:ascii="Arial" w:hAnsi="Arial"/>
                <w:sz w:val="22"/>
                <w:szCs w:val="20"/>
                <w:lang w:val="en-AU" w:eastAsia="en-US"/>
              </w:rPr>
            </w:pPr>
          </w:p>
        </w:tc>
        <w:tc>
          <w:tcPr>
            <w:tcW w:w="2551" w:type="dxa"/>
            <w:vMerge/>
          </w:tcPr>
          <w:p w:rsidR="007F0B0D" w:rsidRPr="007F0B0D" w:rsidRDefault="007F0B0D" w:rsidP="004D67EA">
            <w:pPr>
              <w:spacing w:before="100" w:after="100" w:line="240" w:lineRule="atLeast"/>
              <w:ind w:left="53" w:hanging="2"/>
              <w:rPr>
                <w:rFonts w:ascii="Arial" w:hAnsi="Arial"/>
                <w:iCs/>
                <w:sz w:val="22"/>
                <w:szCs w:val="20"/>
              </w:rPr>
            </w:pPr>
          </w:p>
        </w:tc>
        <w:tc>
          <w:tcPr>
            <w:tcW w:w="567" w:type="dxa"/>
          </w:tcPr>
          <w:p w:rsidR="007F0B0D" w:rsidRPr="007F0B0D" w:rsidRDefault="007F0B0D" w:rsidP="004D67EA">
            <w:pPr>
              <w:pStyle w:val="Bodycopy"/>
              <w:spacing w:before="100" w:after="100"/>
              <w:rPr>
                <w:lang w:val="en-AU" w:eastAsia="en-US"/>
              </w:rPr>
            </w:pPr>
            <w:r w:rsidRPr="007F0B0D">
              <w:rPr>
                <w:lang w:val="en-AU" w:eastAsia="en-US"/>
              </w:rPr>
              <w:t>1.3</w:t>
            </w:r>
          </w:p>
        </w:tc>
        <w:tc>
          <w:tcPr>
            <w:tcW w:w="5528" w:type="dxa"/>
          </w:tcPr>
          <w:p w:rsidR="007F0B0D" w:rsidRPr="00095C69" w:rsidRDefault="007F0B0D" w:rsidP="004D67EA">
            <w:pPr>
              <w:spacing w:before="100" w:after="100"/>
              <w:rPr>
                <w:rFonts w:ascii="Arial" w:hAnsi="Arial"/>
                <w:sz w:val="22"/>
                <w:lang w:eastAsia="en-US"/>
              </w:rPr>
            </w:pPr>
            <w:r w:rsidRPr="00095C69">
              <w:rPr>
                <w:rFonts w:ascii="Arial" w:hAnsi="Arial"/>
                <w:sz w:val="22"/>
                <w:lang w:eastAsia="en-US"/>
              </w:rPr>
              <w:t>BCA requirements for classifications are identified and interpreted.</w:t>
            </w:r>
          </w:p>
        </w:tc>
      </w:tr>
      <w:tr w:rsidR="007F0B0D" w:rsidRPr="007F0B0D" w:rsidTr="007B4A13">
        <w:tc>
          <w:tcPr>
            <w:tcW w:w="426" w:type="dxa"/>
            <w:vMerge w:val="restart"/>
          </w:tcPr>
          <w:p w:rsidR="007F0B0D" w:rsidRPr="007F0B0D" w:rsidRDefault="007F0B0D" w:rsidP="004D67EA">
            <w:pPr>
              <w:pStyle w:val="Bodycopy"/>
              <w:spacing w:before="100" w:after="100"/>
              <w:rPr>
                <w:lang w:val="en-AU" w:eastAsia="en-US"/>
              </w:rPr>
            </w:pPr>
            <w:r w:rsidRPr="007F0B0D">
              <w:rPr>
                <w:lang w:val="en-AU" w:eastAsia="en-US"/>
              </w:rPr>
              <w:t>2</w:t>
            </w:r>
          </w:p>
        </w:tc>
        <w:tc>
          <w:tcPr>
            <w:tcW w:w="2551" w:type="dxa"/>
            <w:vMerge w:val="restart"/>
          </w:tcPr>
          <w:p w:rsidR="007F0B0D" w:rsidRPr="007F0B0D" w:rsidRDefault="007F0B0D" w:rsidP="004D67EA">
            <w:pPr>
              <w:spacing w:before="100" w:after="100" w:line="240" w:lineRule="atLeast"/>
              <w:ind w:left="53" w:hanging="2"/>
              <w:rPr>
                <w:rFonts w:ascii="Arial" w:hAnsi="Arial"/>
                <w:iCs/>
                <w:sz w:val="22"/>
                <w:szCs w:val="20"/>
              </w:rPr>
            </w:pPr>
            <w:r w:rsidRPr="007F0B0D">
              <w:rPr>
                <w:rFonts w:ascii="Arial" w:hAnsi="Arial"/>
                <w:iCs/>
                <w:sz w:val="22"/>
                <w:szCs w:val="20"/>
              </w:rPr>
              <w:t>Access and interpret relevant code and other legislative requirements</w:t>
            </w:r>
          </w:p>
        </w:tc>
        <w:tc>
          <w:tcPr>
            <w:tcW w:w="567" w:type="dxa"/>
          </w:tcPr>
          <w:p w:rsidR="007F0B0D" w:rsidRPr="007F0B0D" w:rsidRDefault="007F0B0D" w:rsidP="004D67EA">
            <w:pPr>
              <w:pStyle w:val="Bodycopy"/>
              <w:spacing w:before="100" w:after="100"/>
              <w:rPr>
                <w:lang w:val="en-AU" w:eastAsia="en-US"/>
              </w:rPr>
            </w:pPr>
            <w:r w:rsidRPr="007F0B0D">
              <w:rPr>
                <w:lang w:val="en-AU" w:eastAsia="en-US"/>
              </w:rPr>
              <w:t>2.1</w:t>
            </w:r>
          </w:p>
        </w:tc>
        <w:tc>
          <w:tcPr>
            <w:tcW w:w="5528" w:type="dxa"/>
          </w:tcPr>
          <w:p w:rsidR="007F0B0D" w:rsidRPr="00095C69" w:rsidRDefault="007F0B0D" w:rsidP="004D67EA">
            <w:pPr>
              <w:spacing w:before="100" w:after="100"/>
              <w:rPr>
                <w:rFonts w:ascii="Arial" w:hAnsi="Arial"/>
                <w:sz w:val="22"/>
                <w:lang w:eastAsia="en-US"/>
              </w:rPr>
            </w:pPr>
            <w:r w:rsidRPr="00095C69">
              <w:rPr>
                <w:rFonts w:ascii="Arial" w:hAnsi="Arial"/>
                <w:sz w:val="22"/>
                <w:lang w:eastAsia="en-US"/>
              </w:rPr>
              <w:t>Victorian building regulations are referenced in relation to the hierarchy of legislation.</w:t>
            </w:r>
          </w:p>
        </w:tc>
      </w:tr>
      <w:tr w:rsidR="007F0B0D" w:rsidRPr="007F0B0D" w:rsidTr="007B4A13">
        <w:tc>
          <w:tcPr>
            <w:tcW w:w="426" w:type="dxa"/>
            <w:vMerge/>
          </w:tcPr>
          <w:p w:rsidR="007F0B0D" w:rsidRPr="007F0B0D" w:rsidRDefault="007F0B0D" w:rsidP="004D67EA">
            <w:pPr>
              <w:spacing w:before="100" w:after="100"/>
              <w:rPr>
                <w:rFonts w:ascii="Arial" w:hAnsi="Arial"/>
                <w:sz w:val="22"/>
                <w:szCs w:val="20"/>
                <w:lang w:val="en-AU" w:eastAsia="en-US"/>
              </w:rPr>
            </w:pPr>
          </w:p>
        </w:tc>
        <w:tc>
          <w:tcPr>
            <w:tcW w:w="2551" w:type="dxa"/>
            <w:vMerge/>
          </w:tcPr>
          <w:p w:rsidR="007F0B0D" w:rsidRPr="007F0B0D" w:rsidRDefault="007F0B0D" w:rsidP="004D67EA">
            <w:pPr>
              <w:spacing w:before="100" w:after="100" w:line="240" w:lineRule="atLeast"/>
              <w:ind w:left="53" w:hanging="2"/>
              <w:rPr>
                <w:rFonts w:ascii="Arial" w:hAnsi="Arial"/>
                <w:iCs/>
                <w:sz w:val="22"/>
                <w:szCs w:val="20"/>
              </w:rPr>
            </w:pPr>
          </w:p>
        </w:tc>
        <w:tc>
          <w:tcPr>
            <w:tcW w:w="567" w:type="dxa"/>
          </w:tcPr>
          <w:p w:rsidR="007F0B0D" w:rsidRPr="007F0B0D" w:rsidRDefault="007F0B0D" w:rsidP="004D67EA">
            <w:pPr>
              <w:pStyle w:val="Bodycopy"/>
              <w:spacing w:before="100" w:after="100"/>
              <w:rPr>
                <w:lang w:val="en-AU" w:eastAsia="en-US"/>
              </w:rPr>
            </w:pPr>
            <w:r w:rsidRPr="007F0B0D">
              <w:rPr>
                <w:lang w:val="en-AU" w:eastAsia="en-US"/>
              </w:rPr>
              <w:t>2.2</w:t>
            </w:r>
          </w:p>
        </w:tc>
        <w:tc>
          <w:tcPr>
            <w:tcW w:w="5528" w:type="dxa"/>
          </w:tcPr>
          <w:p w:rsidR="007F0B0D" w:rsidRPr="00095C69" w:rsidRDefault="007F0B0D" w:rsidP="004D67EA">
            <w:pPr>
              <w:spacing w:before="100" w:after="100"/>
              <w:rPr>
                <w:rFonts w:ascii="Arial" w:hAnsi="Arial"/>
                <w:sz w:val="22"/>
                <w:lang w:eastAsia="en-US"/>
              </w:rPr>
            </w:pPr>
            <w:r w:rsidRPr="00095C69">
              <w:rPr>
                <w:rFonts w:ascii="Arial" w:hAnsi="Arial"/>
                <w:sz w:val="22"/>
                <w:lang w:eastAsia="en-US"/>
              </w:rPr>
              <w:t>Relevant performance requirements and provisions are determined from the National Construction Code</w:t>
            </w:r>
            <w:r w:rsidR="00095C69">
              <w:rPr>
                <w:rFonts w:ascii="Arial" w:hAnsi="Arial"/>
                <w:sz w:val="22"/>
                <w:lang w:eastAsia="en-US"/>
              </w:rPr>
              <w:t xml:space="preserve"> (NCC)</w:t>
            </w:r>
            <w:r w:rsidRPr="00095C69">
              <w:rPr>
                <w:rFonts w:ascii="Arial" w:hAnsi="Arial"/>
                <w:sz w:val="22"/>
                <w:lang w:eastAsia="en-US"/>
              </w:rPr>
              <w:t xml:space="preserve"> that applies to residential buildings.</w:t>
            </w:r>
          </w:p>
        </w:tc>
      </w:tr>
      <w:tr w:rsidR="007F0B0D" w:rsidRPr="007F0B0D" w:rsidTr="007B4A13">
        <w:tc>
          <w:tcPr>
            <w:tcW w:w="426" w:type="dxa"/>
            <w:vMerge/>
          </w:tcPr>
          <w:p w:rsidR="007F0B0D" w:rsidRPr="007F0B0D" w:rsidRDefault="007F0B0D" w:rsidP="004D67EA">
            <w:pPr>
              <w:spacing w:before="100" w:after="100"/>
              <w:rPr>
                <w:rFonts w:ascii="Arial" w:hAnsi="Arial"/>
                <w:sz w:val="22"/>
                <w:szCs w:val="20"/>
                <w:lang w:val="en-AU" w:eastAsia="en-US"/>
              </w:rPr>
            </w:pPr>
          </w:p>
        </w:tc>
        <w:tc>
          <w:tcPr>
            <w:tcW w:w="2551" w:type="dxa"/>
            <w:vMerge/>
          </w:tcPr>
          <w:p w:rsidR="007F0B0D" w:rsidRPr="007F0B0D" w:rsidRDefault="007F0B0D" w:rsidP="004D67EA">
            <w:pPr>
              <w:spacing w:before="100" w:after="100" w:line="240" w:lineRule="atLeast"/>
              <w:ind w:left="53" w:hanging="2"/>
              <w:rPr>
                <w:rFonts w:ascii="Arial" w:hAnsi="Arial"/>
                <w:iCs/>
                <w:sz w:val="22"/>
                <w:szCs w:val="20"/>
              </w:rPr>
            </w:pPr>
          </w:p>
        </w:tc>
        <w:tc>
          <w:tcPr>
            <w:tcW w:w="567" w:type="dxa"/>
          </w:tcPr>
          <w:p w:rsidR="007F0B0D" w:rsidRPr="007F0B0D" w:rsidRDefault="007F0B0D" w:rsidP="004D67EA">
            <w:pPr>
              <w:pStyle w:val="Bodycopy"/>
              <w:spacing w:before="100" w:after="100"/>
              <w:rPr>
                <w:lang w:val="en-AU" w:eastAsia="en-US"/>
              </w:rPr>
            </w:pPr>
            <w:r w:rsidRPr="007F0B0D">
              <w:rPr>
                <w:lang w:val="en-AU" w:eastAsia="en-US"/>
              </w:rPr>
              <w:t>2.3</w:t>
            </w:r>
          </w:p>
        </w:tc>
        <w:tc>
          <w:tcPr>
            <w:tcW w:w="5528" w:type="dxa"/>
          </w:tcPr>
          <w:p w:rsidR="007F0B0D" w:rsidRPr="007F0B0D" w:rsidRDefault="007F0B0D" w:rsidP="004D67EA">
            <w:pPr>
              <w:pStyle w:val="Bodycopy"/>
              <w:spacing w:before="100" w:after="100"/>
              <w:rPr>
                <w:b/>
                <w:i/>
                <w:lang w:eastAsia="en-US"/>
              </w:rPr>
            </w:pPr>
            <w:r w:rsidRPr="007F0B0D">
              <w:rPr>
                <w:lang w:eastAsia="en-US"/>
              </w:rPr>
              <w:t>Australian Standards are accessed and interpreted.</w:t>
            </w:r>
          </w:p>
        </w:tc>
      </w:tr>
    </w:tbl>
    <w:p w:rsidR="004D67EA" w:rsidRPr="004D67EA" w:rsidRDefault="004D67EA">
      <w:pPr>
        <w:rPr>
          <w:sz w:val="16"/>
          <w:szCs w:val="16"/>
        </w:rPr>
      </w:pPr>
      <w:r>
        <w:lastRenderedPageBreak/>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567"/>
        <w:gridCol w:w="5670"/>
      </w:tblGrid>
      <w:tr w:rsidR="004D67EA" w:rsidRPr="007F0B0D" w:rsidTr="004D67EA">
        <w:tc>
          <w:tcPr>
            <w:tcW w:w="2835" w:type="dxa"/>
            <w:gridSpan w:val="2"/>
          </w:tcPr>
          <w:p w:rsidR="004D67EA" w:rsidRPr="007F0B0D" w:rsidRDefault="004D67EA" w:rsidP="004D67EA">
            <w:pPr>
              <w:spacing w:before="80" w:after="80"/>
              <w:rPr>
                <w:rFonts w:ascii="Arial" w:hAnsi="Arial"/>
                <w:b/>
                <w:sz w:val="22"/>
                <w:szCs w:val="20"/>
                <w:lang w:val="en-AU" w:eastAsia="en-US"/>
              </w:rPr>
            </w:pPr>
            <w:r w:rsidRPr="007F0B0D">
              <w:rPr>
                <w:rFonts w:ascii="Arial" w:hAnsi="Arial"/>
                <w:b/>
                <w:sz w:val="22"/>
                <w:szCs w:val="20"/>
                <w:lang w:val="en-AU" w:eastAsia="en-US"/>
              </w:rPr>
              <w:lastRenderedPageBreak/>
              <w:t>ELEMENT</w:t>
            </w:r>
          </w:p>
        </w:tc>
        <w:tc>
          <w:tcPr>
            <w:tcW w:w="6237" w:type="dxa"/>
            <w:gridSpan w:val="2"/>
          </w:tcPr>
          <w:p w:rsidR="004D67EA" w:rsidRPr="007F0B0D" w:rsidRDefault="004D67EA" w:rsidP="004D67EA">
            <w:pPr>
              <w:spacing w:before="80" w:after="80"/>
              <w:rPr>
                <w:rFonts w:ascii="Arial" w:hAnsi="Arial"/>
                <w:b/>
                <w:sz w:val="22"/>
                <w:szCs w:val="20"/>
                <w:lang w:val="en-AU" w:eastAsia="en-US"/>
              </w:rPr>
            </w:pPr>
            <w:r w:rsidRPr="007F0B0D">
              <w:rPr>
                <w:rFonts w:ascii="Arial" w:hAnsi="Arial"/>
                <w:b/>
                <w:sz w:val="22"/>
                <w:szCs w:val="20"/>
                <w:lang w:val="en-AU" w:eastAsia="en-US"/>
              </w:rPr>
              <w:t>PERFORMANCE CRITERIA</w:t>
            </w:r>
          </w:p>
        </w:tc>
      </w:tr>
      <w:tr w:rsidR="007F0B0D" w:rsidRPr="007F0B0D" w:rsidTr="004D67EA">
        <w:tc>
          <w:tcPr>
            <w:tcW w:w="426" w:type="dxa"/>
            <w:vMerge w:val="restart"/>
          </w:tcPr>
          <w:p w:rsidR="007F0B0D" w:rsidRPr="007F0B0D" w:rsidRDefault="007F0B0D" w:rsidP="004D67EA">
            <w:pPr>
              <w:pStyle w:val="Bodycopy"/>
              <w:spacing w:before="100" w:after="100"/>
              <w:rPr>
                <w:lang w:val="en-AU" w:eastAsia="en-US"/>
              </w:rPr>
            </w:pPr>
            <w:r w:rsidRPr="007F0B0D">
              <w:rPr>
                <w:lang w:val="en-AU" w:eastAsia="en-US"/>
              </w:rPr>
              <w:t>3</w:t>
            </w:r>
          </w:p>
        </w:tc>
        <w:tc>
          <w:tcPr>
            <w:tcW w:w="2409" w:type="dxa"/>
            <w:vMerge w:val="restart"/>
          </w:tcPr>
          <w:p w:rsidR="007F0B0D" w:rsidRPr="007F0B0D" w:rsidRDefault="007F0B0D" w:rsidP="004D67EA">
            <w:pPr>
              <w:spacing w:before="100" w:after="100" w:line="240" w:lineRule="atLeast"/>
              <w:ind w:left="53" w:hanging="2"/>
              <w:rPr>
                <w:rFonts w:ascii="Arial" w:hAnsi="Arial"/>
                <w:iCs/>
                <w:sz w:val="22"/>
                <w:szCs w:val="20"/>
              </w:rPr>
            </w:pPr>
            <w:r w:rsidRPr="007F0B0D">
              <w:rPr>
                <w:rFonts w:ascii="Arial" w:hAnsi="Arial"/>
                <w:iCs/>
                <w:sz w:val="22"/>
                <w:szCs w:val="20"/>
              </w:rPr>
              <w:t>Analyse and apply a range of solutions to a design problem</w:t>
            </w:r>
          </w:p>
        </w:tc>
        <w:tc>
          <w:tcPr>
            <w:tcW w:w="567" w:type="dxa"/>
          </w:tcPr>
          <w:p w:rsidR="007F0B0D" w:rsidRPr="007F0B0D" w:rsidRDefault="007F0B0D" w:rsidP="004D67EA">
            <w:pPr>
              <w:pStyle w:val="Bodycopy"/>
              <w:spacing w:before="100" w:after="100"/>
              <w:rPr>
                <w:lang w:val="en-AU" w:eastAsia="en-US"/>
              </w:rPr>
            </w:pPr>
            <w:r w:rsidRPr="007F0B0D">
              <w:rPr>
                <w:lang w:val="en-AU" w:eastAsia="en-US"/>
              </w:rPr>
              <w:t>3.1</w:t>
            </w:r>
          </w:p>
        </w:tc>
        <w:tc>
          <w:tcPr>
            <w:tcW w:w="5670" w:type="dxa"/>
          </w:tcPr>
          <w:p w:rsidR="007F0B0D" w:rsidRPr="007F0B0D" w:rsidRDefault="007F0B0D" w:rsidP="004D67EA">
            <w:pPr>
              <w:spacing w:before="100" w:after="100"/>
              <w:rPr>
                <w:rFonts w:ascii="Arial" w:hAnsi="Arial" w:cs="Arial"/>
                <w:bCs/>
                <w:sz w:val="22"/>
                <w:szCs w:val="22"/>
                <w:lang w:eastAsia="en-US"/>
              </w:rPr>
            </w:pPr>
            <w:r w:rsidRPr="007F0B0D">
              <w:rPr>
                <w:rFonts w:ascii="Arial" w:hAnsi="Arial" w:cs="Arial"/>
                <w:bCs/>
                <w:sz w:val="22"/>
                <w:szCs w:val="22"/>
                <w:lang w:eastAsia="en-US"/>
              </w:rPr>
              <w:t xml:space="preserve">Alternative solutions to a construction or design problem that comply with the requirements of the </w:t>
            </w:r>
            <w:r w:rsidRPr="00095C69">
              <w:rPr>
                <w:rFonts w:ascii="Arial" w:hAnsi="Arial"/>
                <w:sz w:val="22"/>
                <w:lang w:eastAsia="en-US"/>
              </w:rPr>
              <w:t>BCA</w:t>
            </w:r>
            <w:r w:rsidRPr="007F0B0D">
              <w:rPr>
                <w:rFonts w:ascii="Arial" w:hAnsi="Arial" w:cs="Arial"/>
                <w:bCs/>
                <w:sz w:val="22"/>
                <w:szCs w:val="22"/>
                <w:lang w:eastAsia="en-US"/>
              </w:rPr>
              <w:t xml:space="preserve"> are discussed and proposed in accordance with company policies and procedures.</w:t>
            </w:r>
          </w:p>
        </w:tc>
      </w:tr>
      <w:tr w:rsidR="007F0B0D" w:rsidRPr="007F0B0D" w:rsidTr="004D67EA">
        <w:tc>
          <w:tcPr>
            <w:tcW w:w="426" w:type="dxa"/>
            <w:vMerge/>
          </w:tcPr>
          <w:p w:rsidR="007F0B0D" w:rsidRPr="007F0B0D" w:rsidRDefault="007F0B0D" w:rsidP="004D67EA">
            <w:pPr>
              <w:spacing w:before="100" w:after="100"/>
              <w:rPr>
                <w:rFonts w:ascii="Arial" w:hAnsi="Arial"/>
                <w:sz w:val="22"/>
                <w:szCs w:val="20"/>
                <w:lang w:val="en-AU" w:eastAsia="en-US"/>
              </w:rPr>
            </w:pPr>
          </w:p>
        </w:tc>
        <w:tc>
          <w:tcPr>
            <w:tcW w:w="2409" w:type="dxa"/>
            <w:vMerge/>
          </w:tcPr>
          <w:p w:rsidR="007F0B0D" w:rsidRPr="007F0B0D" w:rsidRDefault="007F0B0D" w:rsidP="004D67EA">
            <w:pPr>
              <w:spacing w:before="100" w:after="100" w:line="240" w:lineRule="atLeast"/>
              <w:ind w:left="53" w:hanging="2"/>
              <w:rPr>
                <w:rFonts w:ascii="Arial" w:hAnsi="Arial"/>
                <w:iCs/>
                <w:sz w:val="22"/>
                <w:szCs w:val="20"/>
              </w:rPr>
            </w:pPr>
          </w:p>
        </w:tc>
        <w:tc>
          <w:tcPr>
            <w:tcW w:w="567" w:type="dxa"/>
          </w:tcPr>
          <w:p w:rsidR="007F0B0D" w:rsidRPr="007F0B0D" w:rsidRDefault="007F0B0D" w:rsidP="004D67EA">
            <w:pPr>
              <w:pStyle w:val="Bodycopy"/>
              <w:spacing w:before="100" w:after="100"/>
              <w:rPr>
                <w:lang w:val="en-AU" w:eastAsia="en-US"/>
              </w:rPr>
            </w:pPr>
            <w:r w:rsidRPr="007F0B0D">
              <w:rPr>
                <w:lang w:val="en-AU" w:eastAsia="en-US"/>
              </w:rPr>
              <w:t>3.2</w:t>
            </w:r>
          </w:p>
        </w:tc>
        <w:tc>
          <w:tcPr>
            <w:tcW w:w="5670" w:type="dxa"/>
          </w:tcPr>
          <w:p w:rsidR="007F0B0D" w:rsidRPr="007F0B0D" w:rsidRDefault="007F0B0D" w:rsidP="004D67EA">
            <w:pPr>
              <w:spacing w:before="100" w:after="100"/>
              <w:rPr>
                <w:rFonts w:ascii="Arial" w:hAnsi="Arial"/>
                <w:sz w:val="22"/>
                <w:szCs w:val="20"/>
                <w:lang w:val="en-AU" w:eastAsia="en-US"/>
              </w:rPr>
            </w:pPr>
            <w:r w:rsidRPr="007F0B0D">
              <w:rPr>
                <w:rFonts w:ascii="Arial" w:hAnsi="Arial" w:cs="Arial"/>
                <w:b/>
                <w:bCs/>
                <w:i/>
                <w:sz w:val="22"/>
                <w:szCs w:val="22"/>
                <w:lang w:val="en-AU" w:eastAsia="en-US"/>
              </w:rPr>
              <w:t>Assessment methods</w:t>
            </w:r>
            <w:r w:rsidRPr="007F0B0D">
              <w:rPr>
                <w:rFonts w:ascii="Arial" w:hAnsi="Arial" w:cs="Arial"/>
                <w:bCs/>
                <w:sz w:val="22"/>
                <w:szCs w:val="22"/>
                <w:lang w:val="en-AU" w:eastAsia="en-US"/>
              </w:rPr>
              <w:t xml:space="preserve"> referenced in the BCA are analysed to determine whether a construction or </w:t>
            </w:r>
            <w:r w:rsidRPr="00095C69">
              <w:rPr>
                <w:rFonts w:ascii="Arial" w:hAnsi="Arial"/>
                <w:sz w:val="22"/>
                <w:lang w:eastAsia="en-US"/>
              </w:rPr>
              <w:t>design</w:t>
            </w:r>
            <w:r w:rsidRPr="007F0B0D">
              <w:rPr>
                <w:rFonts w:ascii="Arial" w:hAnsi="Arial" w:cs="Arial"/>
                <w:bCs/>
                <w:sz w:val="22"/>
                <w:szCs w:val="22"/>
                <w:lang w:val="en-AU" w:eastAsia="en-US"/>
              </w:rPr>
              <w:t xml:space="preserve"> solution complies with </w:t>
            </w:r>
            <w:r w:rsidRPr="007F0B0D">
              <w:rPr>
                <w:rFonts w:ascii="Arial" w:hAnsi="Arial" w:cs="Arial"/>
                <w:b/>
                <w:bCs/>
                <w:i/>
                <w:sz w:val="22"/>
                <w:szCs w:val="22"/>
                <w:lang w:val="en-AU" w:eastAsia="en-US"/>
              </w:rPr>
              <w:t>performance requirements</w:t>
            </w:r>
            <w:r w:rsidRPr="007F0B0D">
              <w:rPr>
                <w:rFonts w:ascii="Arial" w:hAnsi="Arial" w:cs="Arial"/>
                <w:bCs/>
                <w:sz w:val="22"/>
                <w:szCs w:val="22"/>
                <w:lang w:val="en-AU" w:eastAsia="en-US"/>
              </w:rPr>
              <w:t xml:space="preserve"> or Deemed-to-Satisfy (DTS) provisions of the BCA.</w:t>
            </w:r>
          </w:p>
        </w:tc>
      </w:tr>
      <w:tr w:rsidR="007F0B0D" w:rsidRPr="007F0B0D" w:rsidTr="004D67EA">
        <w:tc>
          <w:tcPr>
            <w:tcW w:w="426" w:type="dxa"/>
            <w:vMerge/>
          </w:tcPr>
          <w:p w:rsidR="007F0B0D" w:rsidRPr="007F0B0D" w:rsidRDefault="007F0B0D" w:rsidP="004D67EA">
            <w:pPr>
              <w:spacing w:before="100" w:after="100"/>
              <w:rPr>
                <w:rFonts w:ascii="Arial" w:hAnsi="Arial"/>
                <w:sz w:val="22"/>
                <w:szCs w:val="20"/>
                <w:lang w:val="en-AU" w:eastAsia="en-US"/>
              </w:rPr>
            </w:pPr>
          </w:p>
        </w:tc>
        <w:tc>
          <w:tcPr>
            <w:tcW w:w="2409" w:type="dxa"/>
            <w:vMerge/>
          </w:tcPr>
          <w:p w:rsidR="007F0B0D" w:rsidRPr="007F0B0D" w:rsidRDefault="007F0B0D" w:rsidP="004D67EA">
            <w:pPr>
              <w:spacing w:before="100" w:after="100" w:line="240" w:lineRule="atLeast"/>
              <w:ind w:left="53" w:hanging="2"/>
              <w:rPr>
                <w:rFonts w:ascii="Arial" w:hAnsi="Arial"/>
                <w:iCs/>
                <w:sz w:val="22"/>
                <w:szCs w:val="20"/>
              </w:rPr>
            </w:pPr>
          </w:p>
        </w:tc>
        <w:tc>
          <w:tcPr>
            <w:tcW w:w="567" w:type="dxa"/>
          </w:tcPr>
          <w:p w:rsidR="007F0B0D" w:rsidRPr="007F0B0D" w:rsidRDefault="007F0B0D" w:rsidP="004D67EA">
            <w:pPr>
              <w:pStyle w:val="Bodycopy"/>
              <w:spacing w:before="100" w:after="100"/>
              <w:rPr>
                <w:lang w:val="en-AU" w:eastAsia="en-US"/>
              </w:rPr>
            </w:pPr>
            <w:r w:rsidRPr="007F0B0D">
              <w:rPr>
                <w:lang w:val="en-AU" w:eastAsia="en-US"/>
              </w:rPr>
              <w:t>3.3</w:t>
            </w:r>
          </w:p>
        </w:tc>
        <w:tc>
          <w:tcPr>
            <w:tcW w:w="5670" w:type="dxa"/>
          </w:tcPr>
          <w:p w:rsidR="007F0B0D" w:rsidRPr="007F0B0D" w:rsidRDefault="007F0B0D" w:rsidP="004D67EA">
            <w:pPr>
              <w:spacing w:before="100" w:after="100"/>
              <w:rPr>
                <w:rFonts w:ascii="Arial" w:hAnsi="Arial"/>
                <w:b/>
                <w:i/>
                <w:sz w:val="22"/>
                <w:lang w:eastAsia="en-US"/>
              </w:rPr>
            </w:pPr>
            <w:r w:rsidRPr="007F0B0D">
              <w:rPr>
                <w:rFonts w:ascii="Arial" w:hAnsi="Arial"/>
                <w:sz w:val="22"/>
                <w:lang w:eastAsia="en-US"/>
              </w:rPr>
              <w:t>Performance-based solutions are identified and documented in accordance with the BCA.</w:t>
            </w:r>
          </w:p>
        </w:tc>
      </w:tr>
      <w:tr w:rsidR="007F0B0D" w:rsidRPr="007F0B0D" w:rsidTr="004D67EA">
        <w:tc>
          <w:tcPr>
            <w:tcW w:w="426" w:type="dxa"/>
            <w:vMerge/>
          </w:tcPr>
          <w:p w:rsidR="007F0B0D" w:rsidRPr="007F0B0D" w:rsidRDefault="007F0B0D" w:rsidP="004D67EA">
            <w:pPr>
              <w:spacing w:before="100" w:after="100"/>
              <w:rPr>
                <w:rFonts w:ascii="Arial" w:hAnsi="Arial"/>
                <w:sz w:val="22"/>
                <w:szCs w:val="20"/>
                <w:lang w:val="en-AU" w:eastAsia="en-US"/>
              </w:rPr>
            </w:pPr>
          </w:p>
        </w:tc>
        <w:tc>
          <w:tcPr>
            <w:tcW w:w="2409" w:type="dxa"/>
            <w:vMerge/>
          </w:tcPr>
          <w:p w:rsidR="007F0B0D" w:rsidRPr="007F0B0D" w:rsidRDefault="007F0B0D" w:rsidP="004D67EA">
            <w:pPr>
              <w:spacing w:before="100" w:after="100" w:line="240" w:lineRule="atLeast"/>
              <w:ind w:left="53" w:hanging="2"/>
              <w:rPr>
                <w:rFonts w:ascii="Arial" w:hAnsi="Arial"/>
                <w:iCs/>
                <w:sz w:val="22"/>
                <w:szCs w:val="20"/>
              </w:rPr>
            </w:pPr>
          </w:p>
        </w:tc>
        <w:tc>
          <w:tcPr>
            <w:tcW w:w="567" w:type="dxa"/>
          </w:tcPr>
          <w:p w:rsidR="007F0B0D" w:rsidRPr="007F0B0D" w:rsidRDefault="007F0B0D" w:rsidP="004D67EA">
            <w:pPr>
              <w:pStyle w:val="Bodycopy"/>
              <w:spacing w:before="100" w:after="100"/>
              <w:rPr>
                <w:lang w:val="en-AU" w:eastAsia="en-US"/>
              </w:rPr>
            </w:pPr>
            <w:r w:rsidRPr="007F0B0D">
              <w:rPr>
                <w:lang w:val="en-AU" w:eastAsia="en-US"/>
              </w:rPr>
              <w:t>3.4</w:t>
            </w:r>
          </w:p>
        </w:tc>
        <w:tc>
          <w:tcPr>
            <w:tcW w:w="5670" w:type="dxa"/>
          </w:tcPr>
          <w:p w:rsidR="007F0B0D" w:rsidRPr="007F0B0D" w:rsidRDefault="007F0B0D" w:rsidP="004D67EA">
            <w:pPr>
              <w:spacing w:before="100" w:after="100"/>
              <w:rPr>
                <w:rFonts w:ascii="Arial" w:hAnsi="Arial"/>
                <w:sz w:val="22"/>
                <w:lang w:eastAsia="en-US"/>
              </w:rPr>
            </w:pPr>
            <w:r w:rsidRPr="007F0B0D">
              <w:rPr>
                <w:rFonts w:ascii="Arial" w:hAnsi="Arial"/>
                <w:sz w:val="22"/>
                <w:lang w:eastAsia="en-US"/>
              </w:rPr>
              <w:t xml:space="preserve">Relevant documentation is identified and completed according to the requirements of </w:t>
            </w:r>
            <w:r w:rsidRPr="007F0B0D">
              <w:rPr>
                <w:rFonts w:ascii="Arial" w:hAnsi="Arial"/>
                <w:b/>
                <w:i/>
                <w:sz w:val="22"/>
                <w:lang w:eastAsia="en-US"/>
              </w:rPr>
              <w:t>relevant legislation</w:t>
            </w:r>
            <w:r w:rsidRPr="007F0B0D">
              <w:rPr>
                <w:rFonts w:ascii="Arial" w:hAnsi="Arial"/>
                <w:sz w:val="22"/>
                <w:lang w:eastAsia="en-US"/>
              </w:rPr>
              <w:t>.</w:t>
            </w:r>
          </w:p>
        </w:tc>
      </w:tr>
    </w:tbl>
    <w:p w:rsidR="007F0B0D" w:rsidRPr="007F0B0D" w:rsidRDefault="007F0B0D" w:rsidP="007F0B0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F0B0D" w:rsidRPr="007F0B0D" w:rsidTr="007B4A13">
        <w:tc>
          <w:tcPr>
            <w:tcW w:w="9072" w:type="dxa"/>
            <w:shd w:val="clear" w:color="auto" w:fill="auto"/>
          </w:tcPr>
          <w:p w:rsidR="007F0B0D" w:rsidRPr="007F0B0D" w:rsidRDefault="007F0B0D" w:rsidP="004D67EA">
            <w:pPr>
              <w:spacing w:before="100" w:after="100"/>
              <w:rPr>
                <w:rFonts w:ascii="Arial" w:hAnsi="Arial"/>
                <w:b/>
                <w:sz w:val="22"/>
                <w:szCs w:val="20"/>
                <w:lang w:val="en-AU" w:eastAsia="en-US"/>
              </w:rPr>
            </w:pPr>
            <w:r w:rsidRPr="007F0B0D">
              <w:rPr>
                <w:rFonts w:ascii="Arial" w:hAnsi="Arial"/>
                <w:b/>
                <w:sz w:val="22"/>
                <w:szCs w:val="20"/>
                <w:lang w:val="en-AU" w:eastAsia="en-US"/>
              </w:rPr>
              <w:t>REQUIRED SKILLS AND KNOWLEDGE</w:t>
            </w:r>
          </w:p>
        </w:tc>
      </w:tr>
      <w:tr w:rsidR="007F0B0D" w:rsidRPr="007F0B0D" w:rsidTr="007B4A13">
        <w:tc>
          <w:tcPr>
            <w:tcW w:w="9072" w:type="dxa"/>
            <w:shd w:val="clear" w:color="auto" w:fill="auto"/>
          </w:tcPr>
          <w:p w:rsidR="007F0B0D" w:rsidRPr="007F0B0D" w:rsidRDefault="007F0B0D" w:rsidP="004D67EA">
            <w:pPr>
              <w:spacing w:before="100" w:after="100"/>
              <w:rPr>
                <w:rFonts w:ascii="Arial" w:hAnsi="Arial"/>
                <w:i/>
                <w:sz w:val="18"/>
                <w:szCs w:val="20"/>
                <w:lang w:val="en-AU" w:eastAsia="en-US"/>
              </w:rPr>
            </w:pPr>
            <w:r w:rsidRPr="007F0B0D">
              <w:rPr>
                <w:rFonts w:ascii="Arial" w:hAnsi="Arial"/>
                <w:i/>
                <w:sz w:val="18"/>
                <w:szCs w:val="20"/>
                <w:lang w:val="en-AU" w:eastAsia="en-US"/>
              </w:rPr>
              <w:t>This describes the essential skills and knowledge and their level, required for this unit.</w:t>
            </w:r>
          </w:p>
        </w:tc>
      </w:tr>
      <w:tr w:rsidR="007F0B0D" w:rsidRPr="007F0B0D" w:rsidTr="007B4A13">
        <w:tc>
          <w:tcPr>
            <w:tcW w:w="9072" w:type="dxa"/>
            <w:shd w:val="clear" w:color="auto" w:fill="auto"/>
          </w:tcPr>
          <w:p w:rsidR="007F0B0D" w:rsidRPr="007F0B0D" w:rsidRDefault="007F0B0D" w:rsidP="007547BE">
            <w:pPr>
              <w:spacing w:before="120"/>
              <w:rPr>
                <w:rFonts w:ascii="Arial" w:hAnsi="Arial"/>
                <w:b/>
                <w:bCs/>
                <w:sz w:val="22"/>
              </w:rPr>
            </w:pPr>
            <w:r w:rsidRPr="007F0B0D">
              <w:rPr>
                <w:rFonts w:ascii="Arial" w:hAnsi="Arial"/>
                <w:b/>
                <w:bCs/>
                <w:sz w:val="22"/>
              </w:rPr>
              <w:t>Required skills:</w:t>
            </w:r>
          </w:p>
          <w:p w:rsidR="007F0B0D" w:rsidRPr="00095C69" w:rsidRDefault="007F0B0D" w:rsidP="00095C69">
            <w:pPr>
              <w:pStyle w:val="ListBullet"/>
              <w:spacing w:before="80" w:after="80"/>
              <w:ind w:left="318" w:hanging="318"/>
              <w:rPr>
                <w:lang w:val="en-AU"/>
              </w:rPr>
            </w:pPr>
            <w:r w:rsidRPr="00095C69">
              <w:rPr>
                <w:lang w:val="en-AU"/>
              </w:rPr>
              <w:t>Communication skills to:</w:t>
            </w:r>
          </w:p>
          <w:p w:rsidR="007F0B0D" w:rsidRPr="00095C69" w:rsidRDefault="007F0B0D" w:rsidP="00095C69">
            <w:pPr>
              <w:pStyle w:val="ListBulletReqS2"/>
              <w:spacing w:before="0" w:after="80"/>
              <w:ind w:left="641" w:hanging="323"/>
              <w:contextualSpacing w:val="0"/>
              <w:rPr>
                <w:lang w:val="en-AU"/>
              </w:rPr>
            </w:pPr>
            <w:r w:rsidRPr="00095C69">
              <w:rPr>
                <w:lang w:val="en-AU"/>
              </w:rPr>
              <w:t xml:space="preserve">enable clear and direct communication, using questioning to identify and confirm requirements and share information with internal and external personnel, where required </w:t>
            </w:r>
          </w:p>
          <w:p w:rsidR="007F0B0D" w:rsidRPr="00095C69" w:rsidRDefault="007F0B0D" w:rsidP="007547BE">
            <w:pPr>
              <w:pStyle w:val="ListBulletReqS2"/>
              <w:spacing w:before="0" w:after="0"/>
              <w:ind w:left="641" w:hanging="323"/>
              <w:contextualSpacing w:val="0"/>
              <w:rPr>
                <w:lang w:val="en-AU"/>
              </w:rPr>
            </w:pPr>
            <w:r w:rsidRPr="00095C69">
              <w:rPr>
                <w:lang w:val="en-AU"/>
              </w:rPr>
              <w:t>read and interpret complex documents</w:t>
            </w:r>
            <w:r w:rsidR="009959E5" w:rsidRPr="00095C69">
              <w:rPr>
                <w:lang w:val="en-AU"/>
              </w:rPr>
              <w:t>,</w:t>
            </w:r>
            <w:r w:rsidRPr="00095C69">
              <w:rPr>
                <w:lang w:val="en-AU"/>
              </w:rPr>
              <w:t xml:space="preserve"> including:</w:t>
            </w:r>
          </w:p>
          <w:p w:rsidR="007F0B0D" w:rsidRPr="007F0B0D" w:rsidRDefault="007F0B0D" w:rsidP="006C37ED">
            <w:pPr>
              <w:pStyle w:val="ListBulletreqS3"/>
              <w:numPr>
                <w:ilvl w:val="0"/>
                <w:numId w:val="14"/>
              </w:numPr>
              <w:spacing w:before="60" w:after="0"/>
              <w:ind w:left="998" w:hanging="357"/>
              <w:contextualSpacing w:val="0"/>
            </w:pPr>
            <w:r w:rsidRPr="007F0B0D">
              <w:t>relevant legislation</w:t>
            </w:r>
          </w:p>
          <w:p w:rsidR="007F0B0D" w:rsidRPr="007F0B0D" w:rsidRDefault="007F0B0D" w:rsidP="006C37ED">
            <w:pPr>
              <w:pStyle w:val="ListBulletreqS3"/>
              <w:numPr>
                <w:ilvl w:val="0"/>
                <w:numId w:val="14"/>
              </w:numPr>
              <w:spacing w:before="60" w:after="0"/>
              <w:ind w:left="998" w:hanging="357"/>
              <w:contextualSpacing w:val="0"/>
            </w:pPr>
            <w:r w:rsidRPr="007F0B0D">
              <w:t>site plans</w:t>
            </w:r>
          </w:p>
          <w:p w:rsidR="007F0B0D" w:rsidRPr="007F0B0D" w:rsidRDefault="007F0B0D" w:rsidP="006C37ED">
            <w:pPr>
              <w:pStyle w:val="ListBulletreqS3"/>
              <w:numPr>
                <w:ilvl w:val="0"/>
                <w:numId w:val="14"/>
              </w:numPr>
              <w:spacing w:before="60" w:after="0"/>
              <w:ind w:left="998" w:hanging="357"/>
              <w:contextualSpacing w:val="0"/>
            </w:pPr>
            <w:r w:rsidRPr="007F0B0D">
              <w:t>the BCA</w:t>
            </w:r>
          </w:p>
          <w:p w:rsidR="007F0B0D" w:rsidRPr="007F0B0D" w:rsidRDefault="007F0B0D" w:rsidP="006C37ED">
            <w:pPr>
              <w:pStyle w:val="ListBulletreqS3"/>
              <w:numPr>
                <w:ilvl w:val="0"/>
                <w:numId w:val="14"/>
              </w:numPr>
              <w:spacing w:before="60" w:after="0"/>
              <w:ind w:left="998" w:hanging="357"/>
              <w:contextualSpacing w:val="0"/>
            </w:pPr>
            <w:r w:rsidRPr="007F0B0D">
              <w:t>specifications</w:t>
            </w:r>
          </w:p>
          <w:p w:rsidR="007F0B0D" w:rsidRPr="007F0B0D" w:rsidRDefault="007F0B0D" w:rsidP="006C37ED">
            <w:pPr>
              <w:pStyle w:val="ListBulletreqS3"/>
              <w:numPr>
                <w:ilvl w:val="0"/>
                <w:numId w:val="14"/>
              </w:numPr>
              <w:spacing w:before="60" w:after="80"/>
              <w:ind w:left="998" w:hanging="357"/>
              <w:contextualSpacing w:val="0"/>
            </w:pPr>
            <w:r w:rsidRPr="007F0B0D">
              <w:t>working drawings</w:t>
            </w:r>
          </w:p>
          <w:p w:rsidR="007F0B0D" w:rsidRPr="00095C69" w:rsidRDefault="007F0B0D" w:rsidP="00095C69">
            <w:pPr>
              <w:pStyle w:val="ListBulletReqS2"/>
              <w:spacing w:before="0" w:after="80"/>
              <w:ind w:left="641" w:hanging="323"/>
              <w:contextualSpacing w:val="0"/>
              <w:rPr>
                <w:lang w:val="en-AU"/>
              </w:rPr>
            </w:pPr>
            <w:r w:rsidRPr="00095C69">
              <w:rPr>
                <w:lang w:val="en-AU"/>
              </w:rPr>
              <w:t>use language and concepts appropriate to industry conventions</w:t>
            </w:r>
          </w:p>
          <w:p w:rsidR="007F0B0D" w:rsidRPr="00095C69" w:rsidRDefault="007F0B0D" w:rsidP="004D67EA">
            <w:pPr>
              <w:pStyle w:val="ListBullet"/>
              <w:spacing w:before="100" w:after="0"/>
              <w:ind w:left="318" w:hanging="318"/>
              <w:rPr>
                <w:lang w:val="en-AU"/>
              </w:rPr>
            </w:pPr>
            <w:r w:rsidRPr="00095C69">
              <w:rPr>
                <w:lang w:val="en-AU"/>
              </w:rPr>
              <w:t>Written skills to document design solutions and other workplace documentation</w:t>
            </w:r>
          </w:p>
          <w:p w:rsidR="007F0B0D" w:rsidRPr="00095C69" w:rsidRDefault="007F0B0D" w:rsidP="004D67EA">
            <w:pPr>
              <w:pStyle w:val="ListBullet"/>
              <w:spacing w:before="80" w:after="0"/>
              <w:ind w:left="318" w:hanging="318"/>
              <w:rPr>
                <w:lang w:val="en-AU"/>
              </w:rPr>
            </w:pPr>
            <w:r w:rsidRPr="00095C69">
              <w:rPr>
                <w:lang w:val="en-AU"/>
              </w:rPr>
              <w:t>Numeracy skills to apply measurements and calculations</w:t>
            </w:r>
          </w:p>
          <w:p w:rsidR="007F0B0D" w:rsidRDefault="007F0B0D" w:rsidP="004D67EA">
            <w:pPr>
              <w:pStyle w:val="ListBullet"/>
              <w:spacing w:before="80" w:after="0"/>
              <w:ind w:left="318" w:hanging="318"/>
              <w:rPr>
                <w:lang w:val="en-AU"/>
              </w:rPr>
            </w:pPr>
            <w:r w:rsidRPr="00095C69">
              <w:rPr>
                <w:lang w:val="en-AU"/>
              </w:rPr>
              <w:t>Problem solving skills to design concepts and principles in accordance with the BCA, namely BCA Classes 1 and 10</w:t>
            </w:r>
          </w:p>
          <w:p w:rsidR="004D67EA" w:rsidRPr="00095C69" w:rsidRDefault="004D67EA" w:rsidP="004D67EA">
            <w:pPr>
              <w:pStyle w:val="ListBullet"/>
              <w:spacing w:before="80" w:after="0"/>
              <w:ind w:left="318" w:hanging="318"/>
              <w:rPr>
                <w:lang w:val="en-AU"/>
              </w:rPr>
            </w:pPr>
            <w:r w:rsidRPr="00095C69">
              <w:rPr>
                <w:lang w:val="en-AU"/>
              </w:rPr>
              <w:t>Planning and organisational skills to collect, organise and analyse information from relevant legislation</w:t>
            </w:r>
          </w:p>
          <w:p w:rsidR="004D67EA" w:rsidRPr="00095C69" w:rsidRDefault="004D67EA" w:rsidP="004D67EA">
            <w:pPr>
              <w:pStyle w:val="ListBullet"/>
              <w:spacing w:before="80" w:after="0"/>
              <w:ind w:left="318" w:hanging="318"/>
              <w:rPr>
                <w:lang w:val="en-AU"/>
              </w:rPr>
            </w:pPr>
            <w:r w:rsidRPr="00095C69">
              <w:rPr>
                <w:lang w:val="en-AU"/>
              </w:rPr>
              <w:t>Teamwork skills when working with internal and external personnel</w:t>
            </w:r>
          </w:p>
          <w:p w:rsidR="004D67EA" w:rsidRPr="00095C69" w:rsidRDefault="004D67EA" w:rsidP="004D67EA">
            <w:pPr>
              <w:pStyle w:val="ListBullet"/>
              <w:spacing w:before="80" w:after="0"/>
              <w:ind w:left="318" w:hanging="318"/>
              <w:rPr>
                <w:lang w:val="en-AU"/>
              </w:rPr>
            </w:pPr>
            <w:r w:rsidRPr="00095C69">
              <w:rPr>
                <w:lang w:val="en-AU"/>
              </w:rPr>
              <w:t>Technological skills to complete documentation and calculations</w:t>
            </w:r>
          </w:p>
          <w:p w:rsidR="004D67EA" w:rsidRPr="00095C69" w:rsidRDefault="004D67EA" w:rsidP="004D67EA">
            <w:pPr>
              <w:pStyle w:val="ListBullet"/>
              <w:spacing w:before="80" w:after="60"/>
              <w:ind w:left="318" w:hanging="318"/>
              <w:rPr>
                <w:lang w:val="en-AU"/>
              </w:rPr>
            </w:pPr>
            <w:r w:rsidRPr="00095C69">
              <w:rPr>
                <w:lang w:val="en-AU"/>
              </w:rPr>
              <w:t>Learning skills to:</w:t>
            </w:r>
          </w:p>
          <w:p w:rsidR="004D67EA" w:rsidRPr="00095C69" w:rsidRDefault="004D67EA" w:rsidP="004D67EA">
            <w:pPr>
              <w:pStyle w:val="ListBulletReqS2"/>
              <w:spacing w:before="0" w:after="80"/>
              <w:ind w:left="641" w:hanging="323"/>
              <w:contextualSpacing w:val="0"/>
              <w:rPr>
                <w:lang w:val="en-AU"/>
              </w:rPr>
            </w:pPr>
            <w:r w:rsidRPr="00095C69">
              <w:rPr>
                <w:lang w:val="en-AU"/>
              </w:rPr>
              <w:t>maintain professional currency, memberships and networks</w:t>
            </w:r>
          </w:p>
          <w:p w:rsidR="004D67EA" w:rsidRPr="00095C69" w:rsidRDefault="004D67EA" w:rsidP="004D67EA">
            <w:pPr>
              <w:pStyle w:val="ListBulletReqS2"/>
              <w:spacing w:before="0" w:after="80"/>
              <w:ind w:left="641" w:hanging="323"/>
              <w:contextualSpacing w:val="0"/>
              <w:rPr>
                <w:lang w:val="en-AU"/>
              </w:rPr>
            </w:pPr>
            <w:r w:rsidRPr="00095C69">
              <w:rPr>
                <w:lang w:val="en-AU"/>
              </w:rPr>
              <w:t xml:space="preserve">source current information regarding materials performance and its application </w:t>
            </w:r>
          </w:p>
          <w:p w:rsidR="004D67EA" w:rsidRPr="007547BE" w:rsidRDefault="004D67EA" w:rsidP="004D67EA">
            <w:pPr>
              <w:pStyle w:val="ListBullet"/>
              <w:spacing w:before="80"/>
              <w:ind w:left="318" w:hanging="318"/>
              <w:rPr>
                <w:lang w:val="en-AU"/>
              </w:rPr>
            </w:pPr>
            <w:r w:rsidRPr="00095C69">
              <w:rPr>
                <w:lang w:val="en-AU"/>
              </w:rPr>
              <w:t>Work safely in a design drafting working environment and on a site according to legislation and workplace policies and procedures</w:t>
            </w:r>
          </w:p>
        </w:tc>
      </w:tr>
    </w:tbl>
    <w:p w:rsidR="007547BE" w:rsidRDefault="004D67EA">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7F0B0D" w:rsidRPr="007F0B0D" w:rsidTr="007B4A13">
        <w:tc>
          <w:tcPr>
            <w:tcW w:w="9072" w:type="dxa"/>
            <w:shd w:val="clear" w:color="auto" w:fill="auto"/>
          </w:tcPr>
          <w:p w:rsidR="007F0B0D" w:rsidRPr="007F0B0D" w:rsidRDefault="007F0B0D" w:rsidP="007F0B0D">
            <w:pPr>
              <w:spacing w:before="120" w:after="120"/>
              <w:rPr>
                <w:rFonts w:ascii="Arial" w:hAnsi="Arial"/>
                <w:b/>
                <w:bCs/>
                <w:sz w:val="22"/>
              </w:rPr>
            </w:pPr>
            <w:r w:rsidRPr="007F0B0D">
              <w:rPr>
                <w:rFonts w:ascii="Arial" w:hAnsi="Arial"/>
                <w:b/>
                <w:bCs/>
                <w:sz w:val="22"/>
              </w:rPr>
              <w:lastRenderedPageBreak/>
              <w:t>Required knowledge:</w:t>
            </w:r>
          </w:p>
          <w:p w:rsidR="007F0B0D" w:rsidRPr="00095C69" w:rsidRDefault="007F0B0D" w:rsidP="00095C69">
            <w:pPr>
              <w:pStyle w:val="ListBullet"/>
              <w:spacing w:before="80" w:after="80"/>
              <w:ind w:left="318" w:hanging="318"/>
              <w:rPr>
                <w:lang w:val="en-AU"/>
              </w:rPr>
            </w:pPr>
            <w:r w:rsidRPr="00095C69">
              <w:rPr>
                <w:lang w:val="en-AU"/>
              </w:rPr>
              <w:t>Legal responsibilities and obligations of building designers</w:t>
            </w:r>
          </w:p>
          <w:p w:rsidR="007F0B0D" w:rsidRPr="00095C69" w:rsidRDefault="007F0B0D" w:rsidP="00095C69">
            <w:pPr>
              <w:pStyle w:val="ListBullet"/>
              <w:spacing w:before="80" w:after="80"/>
              <w:ind w:left="318" w:hanging="318"/>
              <w:rPr>
                <w:lang w:val="en-AU"/>
              </w:rPr>
            </w:pPr>
            <w:r w:rsidRPr="00095C69">
              <w:rPr>
                <w:lang w:val="en-AU"/>
              </w:rPr>
              <w:t>Basic design principles and the behaviour of structures under stress, strain, compression, bending or combined actions</w:t>
            </w:r>
          </w:p>
          <w:p w:rsidR="007F0B0D" w:rsidRPr="00095C69" w:rsidRDefault="007F0B0D" w:rsidP="00095C69">
            <w:pPr>
              <w:pStyle w:val="ListBullet"/>
              <w:spacing w:before="80" w:after="80"/>
              <w:ind w:left="318" w:hanging="318"/>
              <w:rPr>
                <w:lang w:val="en-AU"/>
              </w:rPr>
            </w:pPr>
            <w:r w:rsidRPr="00095C69">
              <w:rPr>
                <w:lang w:val="en-AU"/>
              </w:rPr>
              <w:t>BCA performance hierarchy</w:t>
            </w:r>
          </w:p>
          <w:p w:rsidR="007F0B0D" w:rsidRPr="00095C69" w:rsidRDefault="007F0B0D" w:rsidP="00095C69">
            <w:pPr>
              <w:pStyle w:val="ListBullet"/>
              <w:spacing w:before="80" w:after="80"/>
              <w:ind w:left="318" w:hanging="318"/>
              <w:rPr>
                <w:lang w:val="en-AU"/>
              </w:rPr>
            </w:pPr>
            <w:r w:rsidRPr="00095C69">
              <w:rPr>
                <w:lang w:val="en-AU"/>
              </w:rPr>
              <w:t>Definitions and common technical terms or usage specified under general provisions of the BCA</w:t>
            </w:r>
          </w:p>
          <w:p w:rsidR="007F0B0D" w:rsidRPr="00095C69" w:rsidRDefault="007F0B0D" w:rsidP="00095C69">
            <w:pPr>
              <w:pStyle w:val="ListBullet"/>
              <w:spacing w:before="80" w:after="80"/>
              <w:ind w:left="318" w:hanging="318"/>
              <w:rPr>
                <w:lang w:val="en-AU"/>
              </w:rPr>
            </w:pPr>
            <w:r w:rsidRPr="00095C69">
              <w:rPr>
                <w:lang w:val="en-AU"/>
              </w:rPr>
              <w:t>Understanding of the BCA in relation to BCA Classes 1 and 10</w:t>
            </w:r>
          </w:p>
          <w:p w:rsidR="007F0B0D" w:rsidRPr="00095C69" w:rsidRDefault="007F0B0D" w:rsidP="00095C69">
            <w:pPr>
              <w:pStyle w:val="ListBullet"/>
              <w:spacing w:before="80" w:after="80"/>
              <w:ind w:left="318" w:hanging="318"/>
              <w:rPr>
                <w:lang w:val="en-AU"/>
              </w:rPr>
            </w:pPr>
            <w:r w:rsidRPr="00095C69">
              <w:rPr>
                <w:lang w:val="en-AU"/>
              </w:rPr>
              <w:t>Understanding of the BCA in relation to building types, applications and limitations</w:t>
            </w:r>
          </w:p>
          <w:p w:rsidR="007F0B0D" w:rsidRPr="00095C69" w:rsidRDefault="007F0B0D" w:rsidP="00095C69">
            <w:pPr>
              <w:pStyle w:val="ListBullet"/>
              <w:spacing w:before="80" w:after="80"/>
              <w:ind w:left="318" w:hanging="318"/>
              <w:rPr>
                <w:lang w:val="en-AU"/>
              </w:rPr>
            </w:pPr>
            <w:r w:rsidRPr="00095C69">
              <w:rPr>
                <w:lang w:val="en-AU"/>
              </w:rPr>
              <w:t>General nature of materials and the effects of performance</w:t>
            </w:r>
          </w:p>
          <w:p w:rsidR="007F0B0D" w:rsidRPr="00095C69" w:rsidRDefault="007F0B0D" w:rsidP="00095C69">
            <w:pPr>
              <w:pStyle w:val="ListBullet"/>
              <w:spacing w:before="80" w:after="80"/>
              <w:ind w:left="318" w:hanging="318"/>
              <w:rPr>
                <w:lang w:val="en-AU"/>
              </w:rPr>
            </w:pPr>
            <w:r w:rsidRPr="00095C69">
              <w:rPr>
                <w:lang w:val="en-AU"/>
              </w:rPr>
              <w:t>Relevant Australian Standards and guidelines</w:t>
            </w:r>
          </w:p>
          <w:p w:rsidR="007F0B0D" w:rsidRPr="007F0B0D" w:rsidRDefault="007F0B0D" w:rsidP="007B4A13">
            <w:pPr>
              <w:pStyle w:val="ListBullet"/>
              <w:spacing w:before="80"/>
              <w:ind w:left="318" w:hanging="318"/>
            </w:pPr>
            <w:r w:rsidRPr="00095C69">
              <w:rPr>
                <w:lang w:val="en-AU"/>
              </w:rPr>
              <w:t>Relevant legislative and occupational health and safety (OHS)/work health and safety (WHS) requirements, codes and practices</w:t>
            </w:r>
          </w:p>
        </w:tc>
      </w:tr>
    </w:tbl>
    <w:p w:rsidR="007F0B0D" w:rsidRPr="007F0B0D" w:rsidRDefault="007F0B0D" w:rsidP="007F0B0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7F0B0D" w:rsidRPr="007F0B0D" w:rsidTr="007B4A13">
        <w:tc>
          <w:tcPr>
            <w:tcW w:w="9072" w:type="dxa"/>
            <w:gridSpan w:val="2"/>
          </w:tcPr>
          <w:p w:rsidR="007F0B0D" w:rsidRPr="007F0B0D" w:rsidRDefault="007F0B0D" w:rsidP="007F0B0D">
            <w:pPr>
              <w:spacing w:before="120" w:after="120"/>
              <w:rPr>
                <w:rFonts w:ascii="Arial" w:hAnsi="Arial"/>
                <w:b/>
                <w:sz w:val="22"/>
                <w:szCs w:val="20"/>
                <w:lang w:val="en-AU" w:eastAsia="en-US"/>
              </w:rPr>
            </w:pPr>
            <w:r w:rsidRPr="007F0B0D">
              <w:rPr>
                <w:rFonts w:ascii="Arial" w:hAnsi="Arial"/>
                <w:b/>
                <w:sz w:val="22"/>
                <w:szCs w:val="20"/>
                <w:lang w:val="en-AU" w:eastAsia="en-US"/>
              </w:rPr>
              <w:t>RANGE STATEMENT</w:t>
            </w:r>
          </w:p>
        </w:tc>
      </w:tr>
      <w:tr w:rsidR="007F0B0D" w:rsidRPr="007F0B0D" w:rsidTr="007B4A13">
        <w:tc>
          <w:tcPr>
            <w:tcW w:w="9072" w:type="dxa"/>
            <w:gridSpan w:val="2"/>
          </w:tcPr>
          <w:p w:rsidR="007F0B0D" w:rsidRPr="007F0B0D" w:rsidRDefault="007F0B0D" w:rsidP="007F0B0D">
            <w:pPr>
              <w:spacing w:before="120" w:after="120"/>
              <w:rPr>
                <w:rFonts w:ascii="Arial" w:hAnsi="Arial"/>
                <w:i/>
                <w:sz w:val="18"/>
                <w:szCs w:val="20"/>
                <w:lang w:val="en-AU" w:eastAsia="en-US"/>
              </w:rPr>
            </w:pPr>
            <w:r w:rsidRPr="007F0B0D">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7F0B0D" w:rsidRPr="007F0B0D" w:rsidTr="007B4A13">
        <w:tc>
          <w:tcPr>
            <w:tcW w:w="2977" w:type="dxa"/>
            <w:tcBorders>
              <w:top w:val="single" w:sz="4" w:space="0" w:color="auto"/>
              <w:left w:val="single" w:sz="4" w:space="0" w:color="auto"/>
              <w:bottom w:val="single" w:sz="4" w:space="0" w:color="auto"/>
              <w:right w:val="single" w:sz="4" w:space="0" w:color="auto"/>
            </w:tcBorders>
          </w:tcPr>
          <w:p w:rsidR="007F0B0D" w:rsidRPr="007F0B0D" w:rsidRDefault="007F0B0D" w:rsidP="009C0213">
            <w:pPr>
              <w:spacing w:before="80" w:after="120"/>
              <w:rPr>
                <w:rFonts w:ascii="Arial" w:hAnsi="Arial"/>
                <w:sz w:val="22"/>
              </w:rPr>
            </w:pPr>
            <w:r w:rsidRPr="007F0B0D">
              <w:rPr>
                <w:rFonts w:ascii="Arial" w:hAnsi="Arial"/>
                <w:b/>
                <w:i/>
                <w:sz w:val="22"/>
              </w:rPr>
              <w:t>Assessment methods</w:t>
            </w:r>
            <w:r w:rsidRPr="007F0B0D">
              <w:rPr>
                <w:rFonts w:ascii="Arial" w:hAnsi="Arial"/>
                <w:sz w:val="22"/>
              </w:rPr>
              <w:t xml:space="preserve"> include:</w:t>
            </w:r>
          </w:p>
        </w:tc>
        <w:tc>
          <w:tcPr>
            <w:tcW w:w="6095" w:type="dxa"/>
            <w:tcBorders>
              <w:top w:val="single" w:sz="4" w:space="0" w:color="auto"/>
              <w:left w:val="single" w:sz="4" w:space="0" w:color="auto"/>
              <w:bottom w:val="single" w:sz="4" w:space="0" w:color="auto"/>
              <w:right w:val="single" w:sz="4" w:space="0" w:color="auto"/>
            </w:tcBorders>
          </w:tcPr>
          <w:p w:rsidR="007F0B0D" w:rsidRPr="009C0213" w:rsidRDefault="007F0B0D" w:rsidP="009C0213">
            <w:pPr>
              <w:pStyle w:val="ListBullet"/>
              <w:spacing w:before="80" w:after="80"/>
              <w:ind w:left="318" w:hanging="318"/>
              <w:rPr>
                <w:lang w:val="en-AU"/>
              </w:rPr>
            </w:pPr>
            <w:r w:rsidRPr="009C0213">
              <w:rPr>
                <w:lang w:val="en-AU"/>
              </w:rPr>
              <w:t>specifications and definitions in the BCA for:</w:t>
            </w:r>
          </w:p>
          <w:p w:rsidR="007F0B0D" w:rsidRPr="009C0213" w:rsidRDefault="007F0B0D" w:rsidP="009C0213">
            <w:pPr>
              <w:pStyle w:val="ListBulletReqS2"/>
              <w:spacing w:before="0" w:after="80"/>
              <w:ind w:left="641" w:hanging="323"/>
              <w:contextualSpacing w:val="0"/>
              <w:rPr>
                <w:lang w:val="en-AU"/>
              </w:rPr>
            </w:pPr>
            <w:r w:rsidRPr="009C0213">
              <w:rPr>
                <w:lang w:val="en-AU"/>
              </w:rPr>
              <w:t>comparison with DTS provisions</w:t>
            </w:r>
          </w:p>
          <w:p w:rsidR="007F0B0D" w:rsidRPr="009C0213" w:rsidRDefault="007F0B0D" w:rsidP="009C0213">
            <w:pPr>
              <w:pStyle w:val="ListBulletReqS2"/>
              <w:spacing w:before="0" w:after="80"/>
              <w:ind w:left="641" w:hanging="323"/>
              <w:contextualSpacing w:val="0"/>
              <w:rPr>
                <w:lang w:val="en-AU"/>
              </w:rPr>
            </w:pPr>
            <w:r w:rsidRPr="009C0213">
              <w:rPr>
                <w:lang w:val="en-AU"/>
              </w:rPr>
              <w:t>evidence of suitability</w:t>
            </w:r>
          </w:p>
          <w:p w:rsidR="007F0B0D" w:rsidRPr="009C0213" w:rsidRDefault="007F0B0D" w:rsidP="009C0213">
            <w:pPr>
              <w:pStyle w:val="ListBulletReqS2"/>
              <w:spacing w:before="0" w:after="80"/>
              <w:ind w:left="641" w:hanging="323"/>
              <w:contextualSpacing w:val="0"/>
              <w:rPr>
                <w:lang w:val="en-AU"/>
              </w:rPr>
            </w:pPr>
            <w:r w:rsidRPr="009C0213">
              <w:rPr>
                <w:lang w:val="en-AU"/>
              </w:rPr>
              <w:t xml:space="preserve">expert judgment </w:t>
            </w:r>
          </w:p>
          <w:p w:rsidR="007F0B0D" w:rsidRPr="007F0B0D" w:rsidRDefault="007F0B0D" w:rsidP="009C0213">
            <w:pPr>
              <w:pStyle w:val="ListBulletReqS2"/>
              <w:spacing w:before="0" w:after="80"/>
              <w:ind w:left="641" w:hanging="323"/>
              <w:contextualSpacing w:val="0"/>
            </w:pPr>
            <w:r w:rsidRPr="009C0213">
              <w:rPr>
                <w:lang w:val="en-AU"/>
              </w:rPr>
              <w:t>verification methods.</w:t>
            </w:r>
          </w:p>
        </w:tc>
      </w:tr>
      <w:tr w:rsidR="007F0B0D" w:rsidRPr="007F0B0D" w:rsidTr="007B4A13">
        <w:tc>
          <w:tcPr>
            <w:tcW w:w="2977" w:type="dxa"/>
            <w:tcBorders>
              <w:top w:val="single" w:sz="4" w:space="0" w:color="auto"/>
              <w:left w:val="single" w:sz="4" w:space="0" w:color="auto"/>
              <w:bottom w:val="single" w:sz="4" w:space="0" w:color="auto"/>
              <w:right w:val="single" w:sz="4" w:space="0" w:color="auto"/>
            </w:tcBorders>
          </w:tcPr>
          <w:p w:rsidR="007F0B0D" w:rsidRPr="007F0B0D" w:rsidRDefault="007F0B0D" w:rsidP="009C0213">
            <w:pPr>
              <w:spacing w:before="80" w:after="120"/>
              <w:rPr>
                <w:rFonts w:ascii="Arial" w:hAnsi="Arial"/>
                <w:sz w:val="22"/>
              </w:rPr>
            </w:pPr>
            <w:r w:rsidRPr="007F0B0D">
              <w:rPr>
                <w:rFonts w:ascii="Arial" w:hAnsi="Arial"/>
                <w:b/>
                <w:i/>
                <w:sz w:val="22"/>
              </w:rPr>
              <w:t>Performance requirements</w:t>
            </w:r>
            <w:r w:rsidRPr="007F0B0D">
              <w:rPr>
                <w:rFonts w:ascii="Arial" w:hAnsi="Arial"/>
                <w:sz w:val="22"/>
              </w:rPr>
              <w:t xml:space="preserve"> include:</w:t>
            </w:r>
          </w:p>
        </w:tc>
        <w:tc>
          <w:tcPr>
            <w:tcW w:w="6095" w:type="dxa"/>
            <w:tcBorders>
              <w:top w:val="single" w:sz="4" w:space="0" w:color="auto"/>
              <w:left w:val="single" w:sz="4" w:space="0" w:color="auto"/>
              <w:bottom w:val="single" w:sz="4" w:space="0" w:color="auto"/>
              <w:right w:val="single" w:sz="4" w:space="0" w:color="auto"/>
            </w:tcBorders>
          </w:tcPr>
          <w:p w:rsidR="007F0B0D" w:rsidRPr="009C0213" w:rsidRDefault="007F0B0D" w:rsidP="009C0213">
            <w:pPr>
              <w:pStyle w:val="ListBullet"/>
              <w:spacing w:before="80" w:after="80"/>
              <w:ind w:left="318" w:hanging="318"/>
              <w:rPr>
                <w:lang w:val="en-AU"/>
              </w:rPr>
            </w:pPr>
            <w:r w:rsidRPr="007F0B0D">
              <w:t xml:space="preserve">performance-based contractual requirements </w:t>
            </w:r>
            <w:r w:rsidRPr="009C0213">
              <w:rPr>
                <w:lang w:val="en-AU"/>
              </w:rPr>
              <w:t>that must be fulfilled by any party</w:t>
            </w:r>
          </w:p>
          <w:p w:rsidR="007F0B0D" w:rsidRPr="009C0213" w:rsidRDefault="007F0B0D" w:rsidP="009C0213">
            <w:pPr>
              <w:pStyle w:val="ListBullet"/>
              <w:spacing w:before="80" w:after="80"/>
              <w:ind w:left="318" w:hanging="318"/>
              <w:rPr>
                <w:lang w:val="en-AU"/>
              </w:rPr>
            </w:pPr>
            <w:r w:rsidRPr="009C0213">
              <w:rPr>
                <w:lang w:val="en-AU"/>
              </w:rPr>
              <w:t>those contained within other legislation applicable to a specific project</w:t>
            </w:r>
          </w:p>
          <w:p w:rsidR="007F0B0D" w:rsidRPr="007F0B0D" w:rsidRDefault="007F0B0D" w:rsidP="009C0213">
            <w:pPr>
              <w:pStyle w:val="ListBullet"/>
              <w:spacing w:before="80" w:after="80"/>
              <w:ind w:left="318" w:hanging="318"/>
            </w:pPr>
            <w:r w:rsidRPr="009C0213">
              <w:rPr>
                <w:lang w:val="en-AU"/>
              </w:rPr>
              <w:t>those determined to be relevant to a specific project according to the BCA</w:t>
            </w:r>
          </w:p>
        </w:tc>
      </w:tr>
      <w:tr w:rsidR="007F0B0D" w:rsidRPr="007F0B0D" w:rsidTr="007B4A13">
        <w:tc>
          <w:tcPr>
            <w:tcW w:w="2977" w:type="dxa"/>
            <w:tcBorders>
              <w:top w:val="single" w:sz="4" w:space="0" w:color="auto"/>
              <w:left w:val="single" w:sz="4" w:space="0" w:color="auto"/>
              <w:bottom w:val="single" w:sz="4" w:space="0" w:color="auto"/>
              <w:right w:val="single" w:sz="4" w:space="0" w:color="auto"/>
            </w:tcBorders>
          </w:tcPr>
          <w:p w:rsidR="007F0B0D" w:rsidRPr="007F0B0D" w:rsidRDefault="007F0B0D" w:rsidP="009C0213">
            <w:pPr>
              <w:spacing w:before="80" w:after="120"/>
              <w:rPr>
                <w:rFonts w:ascii="Arial" w:hAnsi="Arial"/>
                <w:sz w:val="22"/>
              </w:rPr>
            </w:pPr>
            <w:r w:rsidRPr="007F0B0D">
              <w:rPr>
                <w:rFonts w:ascii="Arial" w:hAnsi="Arial"/>
                <w:b/>
                <w:i/>
                <w:sz w:val="22"/>
              </w:rPr>
              <w:t>Relevant legislation</w:t>
            </w:r>
            <w:r w:rsidRPr="007F0B0D">
              <w:rPr>
                <w:rFonts w:ascii="Arial" w:hAnsi="Arial"/>
                <w:sz w:val="22"/>
              </w:rPr>
              <w:t xml:space="preserve"> may include:</w:t>
            </w:r>
          </w:p>
        </w:tc>
        <w:tc>
          <w:tcPr>
            <w:tcW w:w="6095" w:type="dxa"/>
            <w:tcBorders>
              <w:top w:val="single" w:sz="4" w:space="0" w:color="auto"/>
              <w:left w:val="single" w:sz="4" w:space="0" w:color="auto"/>
              <w:bottom w:val="single" w:sz="4" w:space="0" w:color="auto"/>
              <w:right w:val="single" w:sz="4" w:space="0" w:color="auto"/>
            </w:tcBorders>
          </w:tcPr>
          <w:p w:rsidR="007F0B0D" w:rsidRPr="009C0213" w:rsidRDefault="007F0B0D" w:rsidP="009C0213">
            <w:pPr>
              <w:pStyle w:val="ListBullet"/>
              <w:spacing w:before="80" w:after="80"/>
              <w:ind w:left="318" w:hanging="318"/>
              <w:rPr>
                <w:lang w:val="en-AU"/>
              </w:rPr>
            </w:pPr>
            <w:r w:rsidRPr="009C0213">
              <w:rPr>
                <w:lang w:val="en-AU"/>
              </w:rPr>
              <w:t>Acts and ordinance</w:t>
            </w:r>
          </w:p>
          <w:p w:rsidR="007F0B0D" w:rsidRPr="009C0213" w:rsidRDefault="007F0B0D" w:rsidP="009C0213">
            <w:pPr>
              <w:pStyle w:val="ListBullet"/>
              <w:spacing w:before="80" w:after="80"/>
              <w:ind w:left="318" w:hanging="318"/>
              <w:rPr>
                <w:lang w:val="en-AU"/>
              </w:rPr>
            </w:pPr>
            <w:r w:rsidRPr="009C0213">
              <w:rPr>
                <w:lang w:val="en-AU"/>
              </w:rPr>
              <w:t>Regulations</w:t>
            </w:r>
          </w:p>
          <w:p w:rsidR="007F0B0D" w:rsidRPr="009C0213" w:rsidRDefault="009C0213" w:rsidP="009C0213">
            <w:pPr>
              <w:pStyle w:val="ListBullet"/>
              <w:spacing w:before="80" w:after="80"/>
              <w:ind w:left="318" w:hanging="318"/>
              <w:rPr>
                <w:lang w:val="en-AU"/>
              </w:rPr>
            </w:pPr>
            <w:r>
              <w:rPr>
                <w:lang w:val="en-AU"/>
              </w:rPr>
              <w:t>NCC</w:t>
            </w:r>
            <w:r w:rsidR="007F0B0D" w:rsidRPr="009C0213">
              <w:rPr>
                <w:lang w:val="en-AU"/>
              </w:rPr>
              <w:t xml:space="preserve"> series:</w:t>
            </w:r>
          </w:p>
          <w:p w:rsidR="007F0B0D" w:rsidRPr="009C0213" w:rsidRDefault="007F0B0D" w:rsidP="009C0213">
            <w:pPr>
              <w:pStyle w:val="ListBulletReqS2"/>
              <w:spacing w:before="0" w:after="80"/>
              <w:ind w:left="641" w:hanging="323"/>
              <w:contextualSpacing w:val="0"/>
              <w:rPr>
                <w:lang w:val="en-AU"/>
              </w:rPr>
            </w:pPr>
            <w:r w:rsidRPr="009C0213">
              <w:rPr>
                <w:lang w:val="en-AU"/>
              </w:rPr>
              <w:t>BCA, Volume 1 and 2</w:t>
            </w:r>
          </w:p>
          <w:p w:rsidR="007F0B0D" w:rsidRPr="009C0213" w:rsidRDefault="007F0B0D" w:rsidP="009C0213">
            <w:pPr>
              <w:pStyle w:val="ListBulletReqS2"/>
              <w:spacing w:before="0" w:after="80"/>
              <w:ind w:left="641" w:hanging="323"/>
              <w:contextualSpacing w:val="0"/>
              <w:rPr>
                <w:lang w:val="en-AU"/>
              </w:rPr>
            </w:pPr>
            <w:r w:rsidRPr="009C0213">
              <w:rPr>
                <w:lang w:val="en-AU"/>
              </w:rPr>
              <w:t>Plumbing Code of Australia, Volume 3</w:t>
            </w:r>
          </w:p>
          <w:p w:rsidR="007F0B0D" w:rsidRPr="009C0213" w:rsidRDefault="007F0B0D" w:rsidP="009C0213">
            <w:pPr>
              <w:pStyle w:val="ListBullet"/>
              <w:spacing w:before="80" w:after="80"/>
              <w:ind w:left="318" w:hanging="318"/>
              <w:rPr>
                <w:lang w:val="en-AU"/>
              </w:rPr>
            </w:pPr>
            <w:r w:rsidRPr="009C0213">
              <w:rPr>
                <w:lang w:val="en-AU"/>
              </w:rPr>
              <w:t>Australian Standards</w:t>
            </w:r>
          </w:p>
          <w:p w:rsidR="007F0B0D" w:rsidRPr="007F0B0D" w:rsidRDefault="007F0B0D" w:rsidP="009C0213">
            <w:pPr>
              <w:pStyle w:val="ListBullet"/>
              <w:spacing w:before="80" w:after="80"/>
              <w:ind w:left="318" w:hanging="318"/>
            </w:pPr>
            <w:r w:rsidRPr="009C0213">
              <w:rPr>
                <w:lang w:val="en-AU"/>
              </w:rPr>
              <w:t>practice and technical notes.</w:t>
            </w:r>
          </w:p>
        </w:tc>
      </w:tr>
    </w:tbl>
    <w:p w:rsidR="004D67EA" w:rsidRDefault="004D67EA" w:rsidP="007F0B0D"/>
    <w:p w:rsidR="00D40D35" w:rsidRDefault="004D67EA" w:rsidP="007F0B0D">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9C0213" w:rsidRPr="007F0B0D" w:rsidTr="007B4A13">
        <w:tc>
          <w:tcPr>
            <w:tcW w:w="9072" w:type="dxa"/>
            <w:gridSpan w:val="2"/>
            <w:tcBorders>
              <w:top w:val="single" w:sz="4" w:space="0" w:color="auto"/>
              <w:left w:val="single" w:sz="4" w:space="0" w:color="auto"/>
              <w:bottom w:val="single" w:sz="4" w:space="0" w:color="auto"/>
              <w:right w:val="single" w:sz="4" w:space="0" w:color="auto"/>
            </w:tcBorders>
          </w:tcPr>
          <w:p w:rsidR="009C0213" w:rsidRPr="009C0213" w:rsidRDefault="009C0213" w:rsidP="009C0213">
            <w:pPr>
              <w:spacing w:before="120" w:after="120"/>
              <w:rPr>
                <w:rFonts w:ascii="Arial" w:eastAsia="Calibri" w:hAnsi="Arial"/>
                <w:b/>
                <w:sz w:val="22"/>
                <w:szCs w:val="20"/>
                <w:lang w:val="en-AU" w:eastAsia="en-US"/>
              </w:rPr>
            </w:pPr>
            <w:r w:rsidRPr="007F0B0D">
              <w:rPr>
                <w:rFonts w:ascii="Arial" w:eastAsia="Calibri" w:hAnsi="Arial"/>
                <w:b/>
                <w:sz w:val="22"/>
                <w:szCs w:val="20"/>
                <w:lang w:val="en-AU" w:eastAsia="en-US"/>
              </w:rPr>
              <w:lastRenderedPageBreak/>
              <w:t>EVIDENCE GUIDE</w:t>
            </w:r>
          </w:p>
        </w:tc>
      </w:tr>
      <w:tr w:rsidR="009C0213" w:rsidRPr="007F0B0D" w:rsidTr="007B4A13">
        <w:tc>
          <w:tcPr>
            <w:tcW w:w="9072" w:type="dxa"/>
            <w:gridSpan w:val="2"/>
            <w:tcBorders>
              <w:top w:val="single" w:sz="4" w:space="0" w:color="auto"/>
              <w:left w:val="single" w:sz="4" w:space="0" w:color="auto"/>
              <w:bottom w:val="single" w:sz="4" w:space="0" w:color="auto"/>
              <w:right w:val="single" w:sz="4" w:space="0" w:color="auto"/>
            </w:tcBorders>
          </w:tcPr>
          <w:p w:rsidR="009C0213" w:rsidRPr="009C0213" w:rsidRDefault="009C0213" w:rsidP="009C0213">
            <w:pPr>
              <w:spacing w:before="120" w:after="120"/>
              <w:rPr>
                <w:rFonts w:ascii="Arial" w:hAnsi="Arial"/>
                <w:i/>
                <w:sz w:val="18"/>
                <w:szCs w:val="20"/>
                <w:lang w:val="en-AU" w:eastAsia="en-US"/>
              </w:rPr>
            </w:pPr>
            <w:r w:rsidRPr="007F0B0D">
              <w:rPr>
                <w:rFonts w:ascii="Arial" w:hAnsi="Arial"/>
                <w:i/>
                <w:sz w:val="18"/>
                <w:szCs w:val="20"/>
                <w:lang w:val="en-AU" w:eastAsia="en-US"/>
              </w:rPr>
              <w:t>The evidence guide provides advice on assessment and must be read in conjunction with the Performance Criteria, Required Skills and Knowledge, the Range Statement and the Assessment Guidelines for this Training Package.</w:t>
            </w:r>
          </w:p>
        </w:tc>
      </w:tr>
      <w:tr w:rsidR="009C0213" w:rsidRPr="007F0B0D" w:rsidTr="007B4A13">
        <w:tc>
          <w:tcPr>
            <w:tcW w:w="2977" w:type="dxa"/>
            <w:tcBorders>
              <w:top w:val="single" w:sz="4" w:space="0" w:color="auto"/>
              <w:left w:val="single" w:sz="4" w:space="0" w:color="auto"/>
              <w:bottom w:val="single" w:sz="4" w:space="0" w:color="auto"/>
              <w:right w:val="single" w:sz="4" w:space="0" w:color="auto"/>
            </w:tcBorders>
          </w:tcPr>
          <w:p w:rsidR="009C0213" w:rsidRPr="007F0B0D" w:rsidRDefault="009C0213" w:rsidP="00DF72C5">
            <w:pPr>
              <w:spacing w:before="120" w:after="120"/>
              <w:rPr>
                <w:rFonts w:ascii="Arial" w:hAnsi="Arial"/>
                <w:b/>
                <w:sz w:val="22"/>
                <w:szCs w:val="20"/>
                <w:lang w:val="en-AU" w:eastAsia="en-US"/>
              </w:rPr>
            </w:pPr>
            <w:r w:rsidRPr="007F0B0D">
              <w:rPr>
                <w:rFonts w:ascii="Arial" w:hAnsi="Arial"/>
                <w:b/>
                <w:sz w:val="22"/>
                <w:szCs w:val="20"/>
                <w:lang w:val="en-AU" w:eastAsia="en-US"/>
              </w:rPr>
              <w:t xml:space="preserve">Overview of </w:t>
            </w:r>
            <w:r>
              <w:rPr>
                <w:rFonts w:ascii="Arial" w:hAnsi="Arial"/>
                <w:b/>
                <w:sz w:val="22"/>
                <w:szCs w:val="20"/>
                <w:lang w:val="en-AU" w:eastAsia="en-US"/>
              </w:rPr>
              <w:t>assessment</w:t>
            </w:r>
            <w:r w:rsidRPr="007F0B0D">
              <w:rPr>
                <w:rFonts w:ascii="Arial" w:hAnsi="Arial"/>
                <w:b/>
                <w:sz w:val="22"/>
                <w:szCs w:val="20"/>
                <w:lang w:val="en-AU" w:eastAsia="en-US"/>
              </w:rPr>
              <w:t xml:space="preserve"> </w:t>
            </w:r>
          </w:p>
        </w:tc>
        <w:tc>
          <w:tcPr>
            <w:tcW w:w="6095" w:type="dxa"/>
            <w:tcBorders>
              <w:top w:val="single" w:sz="4" w:space="0" w:color="auto"/>
              <w:left w:val="single" w:sz="4" w:space="0" w:color="auto"/>
              <w:bottom w:val="single" w:sz="4" w:space="0" w:color="auto"/>
              <w:right w:val="single" w:sz="4" w:space="0" w:color="auto"/>
            </w:tcBorders>
          </w:tcPr>
          <w:p w:rsidR="009C0213" w:rsidRPr="007F0B0D" w:rsidRDefault="009C0213" w:rsidP="00DF72C5">
            <w:pPr>
              <w:pStyle w:val="Bodycopy"/>
            </w:pPr>
            <w:r w:rsidRPr="007F0B0D">
              <w:t>This unit could be assessed in the workplace or a close simulation of the workplace environment, provided that simulated or project-based assessment techniques replicate building design workplace conditions, materials, activities, responsibilities and procedures.</w:t>
            </w:r>
          </w:p>
          <w:p w:rsidR="009C0213" w:rsidRPr="007F0B0D" w:rsidRDefault="009C0213" w:rsidP="00DF72C5">
            <w:pPr>
              <w:pStyle w:val="Bodycopy"/>
            </w:pPr>
            <w:r w:rsidRPr="007F0B0D">
              <w:t>Holistic or project-based assessment with other related units is recommended.</w:t>
            </w:r>
          </w:p>
        </w:tc>
      </w:tr>
      <w:tr w:rsidR="009C0213" w:rsidRPr="007F0B0D" w:rsidTr="007B4A13">
        <w:tc>
          <w:tcPr>
            <w:tcW w:w="2977" w:type="dxa"/>
            <w:tcBorders>
              <w:top w:val="single" w:sz="4" w:space="0" w:color="auto"/>
              <w:left w:val="single" w:sz="4" w:space="0" w:color="auto"/>
              <w:bottom w:val="single" w:sz="4" w:space="0" w:color="auto"/>
              <w:right w:val="single" w:sz="4" w:space="0" w:color="auto"/>
            </w:tcBorders>
          </w:tcPr>
          <w:p w:rsidR="009C0213" w:rsidRPr="007F0B0D" w:rsidRDefault="009C0213" w:rsidP="00DF72C5">
            <w:pPr>
              <w:spacing w:before="120" w:after="120"/>
              <w:rPr>
                <w:rFonts w:ascii="Arial" w:hAnsi="Arial"/>
                <w:b/>
                <w:sz w:val="22"/>
                <w:szCs w:val="20"/>
                <w:lang w:val="en-AU" w:eastAsia="en-US"/>
              </w:rPr>
            </w:pPr>
            <w:r w:rsidRPr="007F0B0D">
              <w:rPr>
                <w:rFonts w:ascii="Arial" w:hAnsi="Arial"/>
                <w:b/>
                <w:sz w:val="22"/>
                <w:szCs w:val="20"/>
                <w:lang w:val="en-AU" w:eastAsia="en-US"/>
              </w:rPr>
              <w:t>Critical aspects for assessment and evidence required to demonstrate competency in this unit</w:t>
            </w:r>
          </w:p>
        </w:tc>
        <w:tc>
          <w:tcPr>
            <w:tcW w:w="6095" w:type="dxa"/>
            <w:tcBorders>
              <w:top w:val="single" w:sz="4" w:space="0" w:color="auto"/>
              <w:left w:val="single" w:sz="4" w:space="0" w:color="auto"/>
              <w:bottom w:val="single" w:sz="4" w:space="0" w:color="auto"/>
              <w:right w:val="single" w:sz="4" w:space="0" w:color="auto"/>
            </w:tcBorders>
          </w:tcPr>
          <w:p w:rsidR="009C0213" w:rsidRPr="007F0B0D" w:rsidRDefault="009C0213" w:rsidP="009C0213">
            <w:pPr>
              <w:pStyle w:val="Bodycopy"/>
              <w:spacing w:after="0"/>
            </w:pPr>
            <w:r w:rsidRPr="007F0B0D">
              <w:t>A person who demonstrates competency in this unit must be able to provide evidence of the ability to:</w:t>
            </w:r>
          </w:p>
          <w:p w:rsidR="009C0213" w:rsidRPr="009C0213" w:rsidRDefault="009C0213" w:rsidP="009C0213">
            <w:pPr>
              <w:pStyle w:val="ListBullet"/>
              <w:spacing w:before="80" w:after="80"/>
              <w:ind w:left="318" w:hanging="318"/>
              <w:rPr>
                <w:lang w:val="en-AU"/>
              </w:rPr>
            </w:pPr>
            <w:r w:rsidRPr="009C0213">
              <w:rPr>
                <w:lang w:val="en-AU"/>
              </w:rPr>
              <w:t>apply organisational policies and procedures, including OHS/WHS and quality assurance requirements</w:t>
            </w:r>
            <w:r w:rsidR="0010171B">
              <w:rPr>
                <w:lang w:val="en-AU"/>
              </w:rPr>
              <w:t>,</w:t>
            </w:r>
            <w:r w:rsidRPr="009C0213">
              <w:rPr>
                <w:lang w:val="en-AU"/>
              </w:rPr>
              <w:t xml:space="preserve"> where applicable</w:t>
            </w:r>
          </w:p>
          <w:p w:rsidR="009C0213" w:rsidRPr="009C0213" w:rsidRDefault="009C0213" w:rsidP="009C0213">
            <w:pPr>
              <w:pStyle w:val="ListBullet"/>
              <w:spacing w:before="80" w:after="80"/>
              <w:ind w:left="318" w:hanging="318"/>
              <w:rPr>
                <w:lang w:val="en-AU"/>
              </w:rPr>
            </w:pPr>
            <w:r w:rsidRPr="009C0213">
              <w:rPr>
                <w:lang w:val="en-AU"/>
              </w:rPr>
              <w:t>interpret the building hierarchy of legislation and the associated compliance requirements</w:t>
            </w:r>
          </w:p>
          <w:p w:rsidR="009C0213" w:rsidRPr="009C0213" w:rsidRDefault="009C0213" w:rsidP="009C0213">
            <w:pPr>
              <w:pStyle w:val="ListBullet"/>
              <w:spacing w:before="80" w:after="80"/>
              <w:ind w:left="318" w:hanging="318"/>
              <w:rPr>
                <w:lang w:val="en-AU"/>
              </w:rPr>
            </w:pPr>
            <w:r w:rsidRPr="009C0213">
              <w:rPr>
                <w:lang w:val="en-AU"/>
              </w:rPr>
              <w:t xml:space="preserve">access, interpret and apply codes, standards and guidelines to the design of a specific residential building project </w:t>
            </w:r>
          </w:p>
          <w:p w:rsidR="009C0213" w:rsidRPr="007F0B0D" w:rsidRDefault="009C0213" w:rsidP="009C0213">
            <w:pPr>
              <w:pStyle w:val="ListBullet"/>
              <w:spacing w:before="80"/>
              <w:ind w:left="318" w:hanging="318"/>
            </w:pPr>
            <w:r w:rsidRPr="009C0213">
              <w:rPr>
                <w:lang w:val="en-AU"/>
              </w:rPr>
              <w:t>recommend alternative solutions to a design or construction problem in accordance with relevant legislation.</w:t>
            </w:r>
          </w:p>
        </w:tc>
      </w:tr>
      <w:tr w:rsidR="009C0213" w:rsidRPr="007F0B0D" w:rsidTr="007B4A13">
        <w:tc>
          <w:tcPr>
            <w:tcW w:w="2977" w:type="dxa"/>
            <w:tcBorders>
              <w:top w:val="single" w:sz="4" w:space="0" w:color="auto"/>
              <w:left w:val="single" w:sz="4" w:space="0" w:color="auto"/>
              <w:bottom w:val="single" w:sz="4" w:space="0" w:color="auto"/>
              <w:right w:val="single" w:sz="4" w:space="0" w:color="auto"/>
            </w:tcBorders>
          </w:tcPr>
          <w:p w:rsidR="009C0213" w:rsidRPr="007F0B0D" w:rsidRDefault="009C0213" w:rsidP="00DF72C5">
            <w:pPr>
              <w:spacing w:before="120" w:after="120"/>
              <w:rPr>
                <w:rFonts w:ascii="Arial" w:hAnsi="Arial"/>
                <w:b/>
                <w:sz w:val="22"/>
                <w:szCs w:val="20"/>
                <w:lang w:val="en-AU" w:eastAsia="en-US"/>
              </w:rPr>
            </w:pPr>
            <w:r w:rsidRPr="007F0B0D">
              <w:rPr>
                <w:rFonts w:ascii="Arial" w:hAnsi="Arial"/>
                <w:b/>
                <w:sz w:val="22"/>
                <w:szCs w:val="20"/>
                <w:lang w:val="en-AU" w:eastAsia="en-US"/>
              </w:rPr>
              <w:t>Context of and specific resources for assessment</w:t>
            </w:r>
          </w:p>
        </w:tc>
        <w:tc>
          <w:tcPr>
            <w:tcW w:w="6095" w:type="dxa"/>
            <w:tcBorders>
              <w:top w:val="single" w:sz="4" w:space="0" w:color="auto"/>
              <w:left w:val="single" w:sz="4" w:space="0" w:color="auto"/>
              <w:bottom w:val="single" w:sz="4" w:space="0" w:color="auto"/>
              <w:right w:val="single" w:sz="4" w:space="0" w:color="auto"/>
            </w:tcBorders>
          </w:tcPr>
          <w:p w:rsidR="009C0213" w:rsidRPr="007F0B0D" w:rsidRDefault="009C0213" w:rsidP="00DF72C5">
            <w:pPr>
              <w:pStyle w:val="Bodycopy"/>
            </w:pPr>
            <w:r w:rsidRPr="007F0B0D">
              <w:t>Assessment of required knowledge will usually be conducted in an off-site context.</w:t>
            </w:r>
          </w:p>
          <w:p w:rsidR="009C0213" w:rsidRPr="007F0B0D" w:rsidRDefault="009C0213" w:rsidP="00DF72C5">
            <w:pPr>
              <w:pStyle w:val="Bodycopy"/>
            </w:pPr>
            <w:r w:rsidRPr="007F0B0D">
              <w:t>Assessment is to comply with relevant legislation.</w:t>
            </w:r>
          </w:p>
          <w:p w:rsidR="009C0213" w:rsidRPr="007F0B0D" w:rsidRDefault="009C0213" w:rsidP="004D67EA">
            <w:pPr>
              <w:pStyle w:val="Bodycopy"/>
              <w:spacing w:after="0"/>
            </w:pPr>
            <w:r w:rsidRPr="007F0B0D">
              <w:t>Resource implications for assessment include:</w:t>
            </w:r>
          </w:p>
          <w:p w:rsidR="009C0213" w:rsidRPr="009C0213" w:rsidRDefault="009C0213" w:rsidP="009C0213">
            <w:pPr>
              <w:pStyle w:val="ListBullet"/>
              <w:spacing w:before="80" w:after="80"/>
              <w:ind w:left="318" w:hanging="318"/>
              <w:rPr>
                <w:lang w:val="en-AU"/>
              </w:rPr>
            </w:pPr>
            <w:r w:rsidRPr="009C0213">
              <w:rPr>
                <w:lang w:val="en-AU"/>
              </w:rPr>
              <w:t>realistic tasks or simulated tasks covering the mandatory task requirements</w:t>
            </w:r>
          </w:p>
          <w:p w:rsidR="009C0213" w:rsidRPr="009C0213" w:rsidRDefault="009C0213" w:rsidP="009C0213">
            <w:pPr>
              <w:pStyle w:val="ListBullet"/>
              <w:spacing w:before="80" w:after="80"/>
              <w:ind w:left="318" w:hanging="318"/>
              <w:rPr>
                <w:lang w:val="en-AU"/>
              </w:rPr>
            </w:pPr>
            <w:r w:rsidRPr="009C0213">
              <w:rPr>
                <w:lang w:val="en-AU"/>
              </w:rPr>
              <w:t>relevant specifications and work instructions</w:t>
            </w:r>
          </w:p>
          <w:p w:rsidR="009C0213" w:rsidRPr="007F0B0D" w:rsidRDefault="009C0213" w:rsidP="009C0213">
            <w:pPr>
              <w:pStyle w:val="ListBullet"/>
              <w:spacing w:before="80"/>
              <w:ind w:left="318" w:hanging="318"/>
            </w:pPr>
            <w:r w:rsidRPr="009C0213">
              <w:rPr>
                <w:lang w:val="en-AU"/>
              </w:rPr>
              <w:t>the BCA and relevant Australian Standards and guidelines.</w:t>
            </w:r>
          </w:p>
        </w:tc>
      </w:tr>
    </w:tbl>
    <w:p w:rsidR="009C0213" w:rsidRDefault="009C0213">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9C0213" w:rsidRPr="007F0B0D" w:rsidTr="007B4A13">
        <w:tc>
          <w:tcPr>
            <w:tcW w:w="2977" w:type="dxa"/>
            <w:tcBorders>
              <w:top w:val="single" w:sz="4" w:space="0" w:color="auto"/>
              <w:left w:val="single" w:sz="4" w:space="0" w:color="auto"/>
              <w:bottom w:val="single" w:sz="4" w:space="0" w:color="auto"/>
              <w:right w:val="single" w:sz="4" w:space="0" w:color="auto"/>
            </w:tcBorders>
          </w:tcPr>
          <w:p w:rsidR="009C0213" w:rsidRPr="007F0B0D" w:rsidRDefault="009C0213" w:rsidP="00DF72C5">
            <w:pPr>
              <w:spacing w:before="120" w:after="120"/>
              <w:rPr>
                <w:rFonts w:ascii="Arial" w:hAnsi="Arial"/>
                <w:b/>
                <w:sz w:val="22"/>
                <w:szCs w:val="20"/>
                <w:lang w:val="en-AU" w:eastAsia="en-US"/>
              </w:rPr>
            </w:pPr>
            <w:r w:rsidRPr="007F0B0D">
              <w:rPr>
                <w:rFonts w:ascii="Arial" w:hAnsi="Arial"/>
                <w:b/>
                <w:sz w:val="22"/>
                <w:szCs w:val="20"/>
                <w:lang w:val="en-AU" w:eastAsia="en-US"/>
              </w:rPr>
              <w:lastRenderedPageBreak/>
              <w:t>Method of assessment</w:t>
            </w:r>
          </w:p>
        </w:tc>
        <w:tc>
          <w:tcPr>
            <w:tcW w:w="6095" w:type="dxa"/>
            <w:tcBorders>
              <w:top w:val="single" w:sz="4" w:space="0" w:color="auto"/>
              <w:left w:val="single" w:sz="4" w:space="0" w:color="auto"/>
              <w:bottom w:val="single" w:sz="4" w:space="0" w:color="auto"/>
              <w:right w:val="single" w:sz="4" w:space="0" w:color="auto"/>
            </w:tcBorders>
          </w:tcPr>
          <w:p w:rsidR="009C0213" w:rsidRPr="007F0B0D" w:rsidRDefault="009C0213" w:rsidP="009C0213">
            <w:pPr>
              <w:pStyle w:val="Bodycopy"/>
            </w:pPr>
            <w:r w:rsidRPr="007F0B0D">
              <w:t xml:space="preserve">Evidence should be gained through a range of methods to ensure valid and reliable assessment and consistency in performance. </w:t>
            </w:r>
          </w:p>
          <w:p w:rsidR="009C0213" w:rsidRPr="007F0B0D" w:rsidRDefault="009C0213" w:rsidP="009C0213">
            <w:pPr>
              <w:pStyle w:val="Bodycopy"/>
            </w:pPr>
            <w:r w:rsidRPr="007F0B0D">
              <w:t xml:space="preserve">Evidence should be gathered as part of the learning process, where appropriate, and could be from assessment of the unit alone, through an integrated assessment activity or a combination of both. </w:t>
            </w:r>
          </w:p>
          <w:p w:rsidR="009C0213" w:rsidRPr="007F0B0D" w:rsidRDefault="009C0213" w:rsidP="009C0213">
            <w:pPr>
              <w:pStyle w:val="Bodycopy"/>
              <w:spacing w:after="0"/>
            </w:pPr>
            <w:r w:rsidRPr="007F0B0D">
              <w:t>Evidence should:</w:t>
            </w:r>
          </w:p>
          <w:p w:rsidR="009C0213" w:rsidRPr="009C0213" w:rsidRDefault="009C0213" w:rsidP="009C0213">
            <w:pPr>
              <w:pStyle w:val="ListBullet"/>
              <w:spacing w:before="80" w:after="80"/>
              <w:ind w:left="318" w:hanging="318"/>
              <w:rPr>
                <w:lang w:val="en-AU"/>
              </w:rPr>
            </w:pPr>
            <w:r w:rsidRPr="009C0213">
              <w:rPr>
                <w:lang w:val="en-AU"/>
              </w:rPr>
              <w:t>reinforce the integration of Employability Skills with workplace tasks and job roles</w:t>
            </w:r>
          </w:p>
          <w:p w:rsidR="009C0213" w:rsidRPr="009C0213" w:rsidRDefault="009C0213" w:rsidP="009C0213">
            <w:pPr>
              <w:pStyle w:val="ListBullet"/>
              <w:spacing w:before="80" w:after="80"/>
              <w:ind w:left="318" w:hanging="318"/>
              <w:rPr>
                <w:lang w:val="en-AU"/>
              </w:rPr>
            </w:pPr>
            <w:r w:rsidRPr="009C0213">
              <w:rPr>
                <w:lang w:val="en-AU"/>
              </w:rPr>
              <w:t>be transferable to other circumstances and environments</w:t>
            </w:r>
          </w:p>
          <w:p w:rsidR="009C0213" w:rsidRPr="009C0213" w:rsidRDefault="009C0213" w:rsidP="009C0213">
            <w:pPr>
              <w:pStyle w:val="ListBullet"/>
              <w:spacing w:before="80" w:after="80"/>
              <w:ind w:left="318" w:hanging="318"/>
              <w:rPr>
                <w:lang w:val="en-AU"/>
              </w:rPr>
            </w:pPr>
            <w:r w:rsidRPr="009C0213">
              <w:rPr>
                <w:lang w:val="en-AU"/>
              </w:rPr>
              <w:t>relate to a number of performances assessed on different occasions which reflects the scope of the job role.</w:t>
            </w:r>
          </w:p>
          <w:p w:rsidR="009C0213" w:rsidRPr="007F0B0D" w:rsidRDefault="009C0213" w:rsidP="009C0213">
            <w:pPr>
              <w:pStyle w:val="Bodycopy"/>
              <w:spacing w:after="0"/>
            </w:pPr>
            <w:r w:rsidRPr="007F0B0D">
              <w:t xml:space="preserve">Assessment methods may include: </w:t>
            </w:r>
          </w:p>
          <w:p w:rsidR="009C0213" w:rsidRPr="009C0213" w:rsidRDefault="009C0213" w:rsidP="009C0213">
            <w:pPr>
              <w:pStyle w:val="ListBullet"/>
              <w:spacing w:before="80" w:after="80"/>
              <w:ind w:left="318" w:hanging="318"/>
              <w:rPr>
                <w:lang w:val="en-AU"/>
              </w:rPr>
            </w:pPr>
            <w:r w:rsidRPr="009C0213">
              <w:rPr>
                <w:lang w:val="en-AU"/>
              </w:rPr>
              <w:t>observation of tasks in real or simulated work conditions, with questioning to confirm knowledge of relevant legislation</w:t>
            </w:r>
          </w:p>
          <w:p w:rsidR="009C0213" w:rsidRPr="009C0213" w:rsidRDefault="009C0213" w:rsidP="009C0213">
            <w:pPr>
              <w:pStyle w:val="ListBullet"/>
              <w:spacing w:before="80" w:after="80"/>
              <w:ind w:left="318" w:hanging="318"/>
              <w:rPr>
                <w:lang w:val="en-AU"/>
              </w:rPr>
            </w:pPr>
            <w:r w:rsidRPr="009C0213">
              <w:rPr>
                <w:lang w:val="en-AU"/>
              </w:rPr>
              <w:t>written assignment detailing the relevant codes and standards for a specific project</w:t>
            </w:r>
          </w:p>
          <w:p w:rsidR="009C0213" w:rsidRPr="009C0213" w:rsidRDefault="009C0213" w:rsidP="009C0213">
            <w:pPr>
              <w:pStyle w:val="ListBullet"/>
              <w:spacing w:before="80" w:after="80"/>
              <w:ind w:left="318" w:hanging="318"/>
              <w:rPr>
                <w:lang w:val="en-AU"/>
              </w:rPr>
            </w:pPr>
            <w:r w:rsidRPr="009C0213">
              <w:rPr>
                <w:lang w:val="en-AU"/>
              </w:rPr>
              <w:t>report detailing recommended performance-based solutions to a design problem</w:t>
            </w:r>
          </w:p>
          <w:p w:rsidR="009C0213" w:rsidRPr="009C0213" w:rsidRDefault="009C0213" w:rsidP="009C0213">
            <w:pPr>
              <w:pStyle w:val="ListBullet"/>
              <w:spacing w:before="80" w:after="80"/>
              <w:ind w:left="318" w:hanging="318"/>
              <w:rPr>
                <w:lang w:val="en-AU"/>
              </w:rPr>
            </w:pPr>
            <w:r w:rsidRPr="009C0213">
              <w:rPr>
                <w:lang w:val="en-AU"/>
              </w:rPr>
              <w:t>drawing documentation and specifications demonstrating compliance with relevant legislation.</w:t>
            </w:r>
          </w:p>
          <w:p w:rsidR="009C0213" w:rsidRPr="007F0B0D" w:rsidRDefault="009C0213" w:rsidP="009C0213">
            <w:pPr>
              <w:pStyle w:val="Bodycopy"/>
            </w:pPr>
            <w:r w:rsidRPr="007F0B0D">
              <w:t>Supplementary evidence of competency may be obtained from relevant authenticated documentation from third parties, such as existing supervisors, team leaders or specialist training staff.</w:t>
            </w:r>
          </w:p>
        </w:tc>
      </w:tr>
    </w:tbl>
    <w:p w:rsidR="007F0B0D" w:rsidRDefault="007F0B0D" w:rsidP="007F0B0D"/>
    <w:p w:rsidR="009C0213" w:rsidRPr="007F0B0D" w:rsidRDefault="009C0213" w:rsidP="007F0B0D"/>
    <w:p w:rsidR="008F3AD5" w:rsidRDefault="008F3AD5" w:rsidP="007E0516">
      <w:pPr>
        <w:sectPr w:rsidR="008F3AD5" w:rsidSect="00CC4B32">
          <w:headerReference w:type="default" r:id="rId40"/>
          <w:pgSz w:w="11906" w:h="16838" w:code="9"/>
          <w:pgMar w:top="1440" w:right="1440" w:bottom="1440" w:left="1440" w:header="709" w:footer="567" w:gutter="0"/>
          <w:cols w:space="708"/>
          <w:docGrid w:linePitch="360"/>
        </w:sectPr>
      </w:pPr>
    </w:p>
    <w:p w:rsidR="007E0516" w:rsidRPr="007E0516" w:rsidRDefault="007E0516" w:rsidP="007E051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6220D3" w:rsidRPr="006220D3" w:rsidTr="007B4A13">
        <w:trPr>
          <w:trHeight w:val="461"/>
        </w:trPr>
        <w:tc>
          <w:tcPr>
            <w:tcW w:w="2977"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Unit code</w:t>
            </w:r>
            <w:r w:rsidR="004D67EA">
              <w:rPr>
                <w:rFonts w:ascii="Arial" w:hAnsi="Arial"/>
                <w:b/>
                <w:sz w:val="22"/>
                <w:szCs w:val="20"/>
                <w:lang w:val="en-AU" w:eastAsia="en-US"/>
              </w:rPr>
              <w:t xml:space="preserve"> and title</w:t>
            </w:r>
          </w:p>
        </w:tc>
        <w:tc>
          <w:tcPr>
            <w:tcW w:w="6095" w:type="dxa"/>
            <w:gridSpan w:val="2"/>
          </w:tcPr>
          <w:p w:rsidR="006220D3" w:rsidRPr="006220D3" w:rsidRDefault="00FC7FC1" w:rsidP="004D67EA">
            <w:pPr>
              <w:pStyle w:val="Unitcode"/>
            </w:pPr>
            <w:bookmarkStart w:id="54" w:name="_Toc516057636"/>
            <w:r w:rsidRPr="00FC7FC1">
              <w:t>VU22458</w:t>
            </w:r>
            <w:r>
              <w:t xml:space="preserve"> </w:t>
            </w:r>
            <w:r w:rsidR="004D67EA" w:rsidRPr="006220D3">
              <w:t>Comply with relevant legislation in the design of commercial buildings</w:t>
            </w:r>
            <w:bookmarkEnd w:id="54"/>
          </w:p>
        </w:tc>
      </w:tr>
      <w:tr w:rsidR="006220D3" w:rsidRPr="006220D3" w:rsidTr="007B4A13">
        <w:tc>
          <w:tcPr>
            <w:tcW w:w="2977" w:type="dxa"/>
            <w:gridSpan w:val="2"/>
          </w:tcPr>
          <w:p w:rsidR="006220D3" w:rsidRPr="006220D3" w:rsidRDefault="006220D3" w:rsidP="005425C5">
            <w:pPr>
              <w:spacing w:before="120" w:after="120"/>
              <w:rPr>
                <w:rFonts w:ascii="Arial" w:hAnsi="Arial"/>
                <w:b/>
                <w:sz w:val="22"/>
                <w:szCs w:val="20"/>
                <w:lang w:val="en-AU" w:eastAsia="en-US"/>
              </w:rPr>
            </w:pPr>
            <w:r w:rsidRPr="006220D3">
              <w:rPr>
                <w:rFonts w:ascii="Arial" w:hAnsi="Arial"/>
                <w:b/>
                <w:sz w:val="22"/>
                <w:szCs w:val="20"/>
                <w:lang w:val="en-AU" w:eastAsia="en-US"/>
              </w:rPr>
              <w:t xml:space="preserve">Unit </w:t>
            </w:r>
            <w:r w:rsidR="005425C5">
              <w:rPr>
                <w:rFonts w:ascii="Arial" w:hAnsi="Arial"/>
                <w:b/>
                <w:sz w:val="22"/>
                <w:szCs w:val="20"/>
                <w:lang w:val="en-AU" w:eastAsia="en-US"/>
              </w:rPr>
              <w:t>d</w:t>
            </w:r>
            <w:r w:rsidRPr="006220D3">
              <w:rPr>
                <w:rFonts w:ascii="Arial" w:hAnsi="Arial"/>
                <w:b/>
                <w:sz w:val="22"/>
                <w:szCs w:val="20"/>
                <w:lang w:val="en-AU" w:eastAsia="en-US"/>
              </w:rPr>
              <w:t>escriptor</w:t>
            </w:r>
          </w:p>
        </w:tc>
        <w:tc>
          <w:tcPr>
            <w:tcW w:w="6095" w:type="dxa"/>
            <w:gridSpan w:val="2"/>
          </w:tcPr>
          <w:p w:rsidR="00C909A7" w:rsidRDefault="006220D3" w:rsidP="00217778">
            <w:pPr>
              <w:pStyle w:val="Bodycopy"/>
            </w:pPr>
            <w:r w:rsidRPr="006220D3">
              <w:t xml:space="preserve">This unit specifies the outcomes required to access, interpret and apply relevant legislation to the design of commercial buildings. </w:t>
            </w:r>
          </w:p>
          <w:p w:rsidR="006220D3" w:rsidRPr="006220D3" w:rsidRDefault="006220D3" w:rsidP="00217778">
            <w:pPr>
              <w:pStyle w:val="Bodycopy"/>
            </w:pPr>
            <w:r w:rsidRPr="006220D3">
              <w:t>It includes the ability to apply a range of design solutions to the construction or design of a commercial building (Building Code of Australia (BCA) Classes 2 to 9), including Type B, in compliance with the BCA and make recommendations for alternative solutions as required. It requires thorough knowledge of the purpose and content of the BCA.</w:t>
            </w:r>
          </w:p>
          <w:p w:rsidR="006220D3" w:rsidRPr="006220D3" w:rsidRDefault="006220D3" w:rsidP="00217778">
            <w:pPr>
              <w:pStyle w:val="Bodycopy"/>
            </w:pPr>
            <w:r w:rsidRPr="006220D3">
              <w:t>No licensing, legislative, regulatory or certification requirements apply to this unit at the time of publication.</w:t>
            </w:r>
          </w:p>
          <w:p w:rsidR="006220D3" w:rsidRPr="006220D3" w:rsidRDefault="006220D3" w:rsidP="00217778">
            <w:pPr>
              <w:pStyle w:val="Bodycopy"/>
            </w:pPr>
            <w:r w:rsidRPr="006220D3">
              <w:rPr>
                <w:lang w:val="en-US" w:eastAsia="en-AU"/>
              </w:rPr>
              <w:t>However</w:t>
            </w:r>
            <w:r w:rsidR="003529C2">
              <w:rPr>
                <w:lang w:val="en-US" w:eastAsia="en-AU"/>
              </w:rPr>
              <w:t>,</w:t>
            </w:r>
            <w:r w:rsidRPr="006220D3">
              <w:rPr>
                <w:lang w:val="en-US" w:eastAsia="en-AU"/>
              </w:rPr>
              <w:t xml:space="preserve"> this unit forms part of a minimum qualification requirement for registration with the Victorian Building Authority as a building designer (architectural).</w:t>
            </w:r>
          </w:p>
        </w:tc>
      </w:tr>
      <w:tr w:rsidR="006220D3" w:rsidRPr="006220D3" w:rsidTr="007B4A13">
        <w:tc>
          <w:tcPr>
            <w:tcW w:w="2977"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Employability Skills</w:t>
            </w:r>
          </w:p>
        </w:tc>
        <w:tc>
          <w:tcPr>
            <w:tcW w:w="6095" w:type="dxa"/>
            <w:gridSpan w:val="2"/>
          </w:tcPr>
          <w:p w:rsidR="006220D3" w:rsidRPr="006220D3" w:rsidRDefault="006220D3" w:rsidP="00217778">
            <w:pPr>
              <w:pStyle w:val="Bodycopy"/>
            </w:pPr>
            <w:r w:rsidRPr="006220D3">
              <w:t>This unit contains Employability Skills.</w:t>
            </w:r>
          </w:p>
        </w:tc>
      </w:tr>
      <w:tr w:rsidR="006220D3" w:rsidRPr="006220D3" w:rsidTr="007B4A13">
        <w:tc>
          <w:tcPr>
            <w:tcW w:w="2977" w:type="dxa"/>
            <w:gridSpan w:val="2"/>
          </w:tcPr>
          <w:p w:rsidR="006220D3" w:rsidRPr="006220D3" w:rsidRDefault="006220D3" w:rsidP="005425C5">
            <w:pPr>
              <w:spacing w:before="120" w:after="120"/>
              <w:rPr>
                <w:rFonts w:ascii="Arial" w:hAnsi="Arial"/>
                <w:b/>
                <w:sz w:val="22"/>
                <w:szCs w:val="20"/>
                <w:lang w:val="en-AU" w:eastAsia="en-US"/>
              </w:rPr>
            </w:pPr>
            <w:r w:rsidRPr="006220D3">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6220D3">
              <w:rPr>
                <w:rFonts w:ascii="Arial" w:hAnsi="Arial"/>
                <w:b/>
                <w:sz w:val="22"/>
                <w:szCs w:val="20"/>
                <w:lang w:val="en-AU" w:eastAsia="en-US"/>
              </w:rPr>
              <w:t>nit</w:t>
            </w:r>
          </w:p>
        </w:tc>
        <w:tc>
          <w:tcPr>
            <w:tcW w:w="6095" w:type="dxa"/>
            <w:gridSpan w:val="2"/>
          </w:tcPr>
          <w:p w:rsidR="006220D3" w:rsidRPr="006220D3" w:rsidRDefault="006220D3" w:rsidP="00D24BFF">
            <w:pPr>
              <w:spacing w:before="120" w:after="120"/>
              <w:rPr>
                <w:rFonts w:ascii="Arial" w:hAnsi="Arial"/>
                <w:sz w:val="22"/>
              </w:rPr>
            </w:pPr>
            <w:r w:rsidRPr="006220D3">
              <w:rPr>
                <w:rFonts w:ascii="Arial" w:hAnsi="Arial"/>
                <w:sz w:val="22"/>
              </w:rPr>
              <w:t>This unit supports the attainment of the skills and knowledge required for building designers to apply relevant legislation to the design of commercial buildings and includes compliance with current legal responsibilities of building designers for construction methods. The outcomes of this unit do not cover the required skills and knowledge for compliance with codes and standards in the design of residential buildings, which are covered in the unit</w:t>
            </w:r>
            <w:r w:rsidR="009C0213">
              <w:rPr>
                <w:rFonts w:ascii="Arial" w:hAnsi="Arial"/>
                <w:sz w:val="22"/>
              </w:rPr>
              <w:t>,</w:t>
            </w:r>
            <w:r w:rsidRPr="006220D3">
              <w:rPr>
                <w:rFonts w:ascii="Arial" w:hAnsi="Arial"/>
                <w:sz w:val="22"/>
              </w:rPr>
              <w:t xml:space="preserve"> </w:t>
            </w:r>
            <w:r w:rsidR="009C0213">
              <w:rPr>
                <w:rFonts w:ascii="Arial" w:hAnsi="Arial"/>
                <w:sz w:val="22"/>
              </w:rPr>
              <w:br/>
            </w:r>
            <w:r w:rsidR="00D72274" w:rsidRPr="00D72274">
              <w:rPr>
                <w:rFonts w:ascii="Arial" w:hAnsi="Arial"/>
                <w:i/>
                <w:sz w:val="22"/>
              </w:rPr>
              <w:t>VU22457</w:t>
            </w:r>
            <w:r w:rsidRPr="00633C3D">
              <w:rPr>
                <w:rFonts w:ascii="Arial" w:hAnsi="Arial"/>
                <w:i/>
                <w:sz w:val="22"/>
              </w:rPr>
              <w:t xml:space="preserve"> Comply with relevant legislation in the design of residential buildings</w:t>
            </w:r>
            <w:r w:rsidRPr="006220D3">
              <w:rPr>
                <w:rFonts w:ascii="Arial" w:hAnsi="Arial"/>
                <w:sz w:val="22"/>
              </w:rPr>
              <w:t>.</w:t>
            </w:r>
          </w:p>
        </w:tc>
      </w:tr>
      <w:tr w:rsidR="006220D3" w:rsidRPr="006220D3" w:rsidTr="007B4A13">
        <w:tc>
          <w:tcPr>
            <w:tcW w:w="2977"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ELEMENT</w:t>
            </w:r>
          </w:p>
        </w:tc>
        <w:tc>
          <w:tcPr>
            <w:tcW w:w="6095"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PERFORMANCE CRITERIA</w:t>
            </w:r>
          </w:p>
        </w:tc>
      </w:tr>
      <w:tr w:rsidR="006220D3" w:rsidRPr="006220D3" w:rsidTr="007B4A13">
        <w:tc>
          <w:tcPr>
            <w:tcW w:w="2977" w:type="dxa"/>
            <w:gridSpan w:val="2"/>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Elements describe the essential outcomes of a unit of competency.</w:t>
            </w:r>
          </w:p>
        </w:tc>
        <w:tc>
          <w:tcPr>
            <w:tcW w:w="6095" w:type="dxa"/>
            <w:gridSpan w:val="2"/>
          </w:tcPr>
          <w:p w:rsidR="006220D3" w:rsidRPr="006220D3" w:rsidRDefault="006220D3" w:rsidP="006220D3">
            <w:pPr>
              <w:spacing w:before="120" w:after="120"/>
              <w:rPr>
                <w:rFonts w:ascii="Arial" w:hAnsi="Arial"/>
                <w:i/>
                <w:sz w:val="19"/>
                <w:szCs w:val="19"/>
                <w:lang w:val="en-AU" w:eastAsia="en-US"/>
              </w:rPr>
            </w:pPr>
            <w:r w:rsidRPr="006220D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220D3" w:rsidRPr="006220D3" w:rsidTr="007B4A13">
        <w:tc>
          <w:tcPr>
            <w:tcW w:w="426" w:type="dxa"/>
            <w:vMerge w:val="restart"/>
          </w:tcPr>
          <w:p w:rsidR="006220D3" w:rsidRPr="006220D3" w:rsidRDefault="006220D3" w:rsidP="00217778">
            <w:pPr>
              <w:pStyle w:val="Bodycopy"/>
            </w:pPr>
            <w:r w:rsidRPr="006220D3">
              <w:t>1</w:t>
            </w:r>
          </w:p>
        </w:tc>
        <w:tc>
          <w:tcPr>
            <w:tcW w:w="2551" w:type="dxa"/>
            <w:vMerge w:val="restart"/>
          </w:tcPr>
          <w:p w:rsidR="006220D3" w:rsidRPr="006220D3" w:rsidRDefault="006220D3" w:rsidP="00217778">
            <w:pPr>
              <w:pStyle w:val="Bodycopy"/>
            </w:pPr>
            <w:r w:rsidRPr="006220D3">
              <w:t>Classify buildings</w:t>
            </w:r>
          </w:p>
        </w:tc>
        <w:tc>
          <w:tcPr>
            <w:tcW w:w="567" w:type="dxa"/>
          </w:tcPr>
          <w:p w:rsidR="006220D3" w:rsidRPr="006220D3" w:rsidRDefault="006220D3" w:rsidP="00217778">
            <w:pPr>
              <w:pStyle w:val="Bodycopy"/>
            </w:pPr>
            <w:r w:rsidRPr="006220D3">
              <w:t>1.1</w:t>
            </w:r>
          </w:p>
        </w:tc>
        <w:tc>
          <w:tcPr>
            <w:tcW w:w="5528" w:type="dxa"/>
          </w:tcPr>
          <w:p w:rsidR="006220D3" w:rsidRPr="006220D3" w:rsidRDefault="006220D3" w:rsidP="00217778">
            <w:pPr>
              <w:pStyle w:val="Bodycopy"/>
              <w:rPr>
                <w:iCs/>
                <w:szCs w:val="20"/>
              </w:rPr>
            </w:pPr>
            <w:r w:rsidRPr="006220D3">
              <w:rPr>
                <w:lang w:eastAsia="en-US"/>
              </w:rPr>
              <w:t>The nature of a building is determined according to use and arrangement.</w:t>
            </w:r>
          </w:p>
        </w:tc>
      </w:tr>
      <w:tr w:rsidR="006220D3" w:rsidRPr="006220D3" w:rsidTr="007B4A13">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1.2</w:t>
            </w:r>
          </w:p>
        </w:tc>
        <w:tc>
          <w:tcPr>
            <w:tcW w:w="5528" w:type="dxa"/>
          </w:tcPr>
          <w:p w:rsidR="006220D3" w:rsidRPr="006220D3" w:rsidRDefault="006220D3" w:rsidP="00217778">
            <w:pPr>
              <w:pStyle w:val="Bodycopy"/>
              <w:rPr>
                <w:iCs/>
                <w:szCs w:val="20"/>
              </w:rPr>
            </w:pPr>
            <w:r w:rsidRPr="006220D3">
              <w:rPr>
                <w:lang w:eastAsia="en-US"/>
              </w:rPr>
              <w:t>The criteria of the BCA are determined to apply the defined classification.</w:t>
            </w:r>
          </w:p>
        </w:tc>
      </w:tr>
      <w:tr w:rsidR="006220D3" w:rsidRPr="006220D3" w:rsidTr="007B4A13">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1.3</w:t>
            </w:r>
          </w:p>
        </w:tc>
        <w:tc>
          <w:tcPr>
            <w:tcW w:w="5528" w:type="dxa"/>
          </w:tcPr>
          <w:p w:rsidR="006220D3" w:rsidRPr="006220D3" w:rsidRDefault="006220D3" w:rsidP="00217778">
            <w:pPr>
              <w:pStyle w:val="Bodycopy"/>
              <w:rPr>
                <w:iCs/>
                <w:szCs w:val="20"/>
              </w:rPr>
            </w:pPr>
            <w:r w:rsidRPr="006220D3">
              <w:rPr>
                <w:lang w:eastAsia="en-US"/>
              </w:rPr>
              <w:t>BCA requirements for classifications are identified and interpreted.</w:t>
            </w:r>
          </w:p>
        </w:tc>
      </w:tr>
    </w:tbl>
    <w:p w:rsidR="009C0213" w:rsidRDefault="009C0213">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9C0213" w:rsidRPr="006220D3" w:rsidTr="007B4A13">
        <w:tc>
          <w:tcPr>
            <w:tcW w:w="2977" w:type="dxa"/>
            <w:gridSpan w:val="2"/>
          </w:tcPr>
          <w:p w:rsidR="009C0213" w:rsidRPr="006220D3" w:rsidRDefault="009C0213" w:rsidP="00DF72C5">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ELEMENT</w:t>
            </w:r>
          </w:p>
        </w:tc>
        <w:tc>
          <w:tcPr>
            <w:tcW w:w="6095" w:type="dxa"/>
            <w:gridSpan w:val="2"/>
          </w:tcPr>
          <w:p w:rsidR="009C0213" w:rsidRPr="006220D3" w:rsidRDefault="009C0213" w:rsidP="00DF72C5">
            <w:pPr>
              <w:spacing w:before="120" w:after="120"/>
              <w:rPr>
                <w:rFonts w:ascii="Arial" w:hAnsi="Arial"/>
                <w:b/>
                <w:sz w:val="22"/>
                <w:szCs w:val="20"/>
                <w:lang w:val="en-AU" w:eastAsia="en-US"/>
              </w:rPr>
            </w:pPr>
            <w:r w:rsidRPr="006220D3">
              <w:rPr>
                <w:rFonts w:ascii="Arial" w:hAnsi="Arial"/>
                <w:b/>
                <w:sz w:val="22"/>
                <w:szCs w:val="20"/>
                <w:lang w:val="en-AU" w:eastAsia="en-US"/>
              </w:rPr>
              <w:t>PERFORMANCE CRITERIA</w:t>
            </w:r>
          </w:p>
        </w:tc>
      </w:tr>
      <w:tr w:rsidR="006220D3" w:rsidRPr="006220D3" w:rsidTr="007B4A13">
        <w:tc>
          <w:tcPr>
            <w:tcW w:w="426" w:type="dxa"/>
            <w:vMerge w:val="restart"/>
          </w:tcPr>
          <w:p w:rsidR="006220D3" w:rsidRPr="006220D3" w:rsidRDefault="006220D3" w:rsidP="00217778">
            <w:pPr>
              <w:pStyle w:val="Bodycopy"/>
              <w:rPr>
                <w:lang w:val="en-AU" w:eastAsia="en-US"/>
              </w:rPr>
            </w:pPr>
            <w:r w:rsidRPr="006220D3">
              <w:rPr>
                <w:lang w:val="en-AU" w:eastAsia="en-US"/>
              </w:rPr>
              <w:t>2</w:t>
            </w:r>
          </w:p>
        </w:tc>
        <w:tc>
          <w:tcPr>
            <w:tcW w:w="2551" w:type="dxa"/>
            <w:vMerge w:val="restart"/>
          </w:tcPr>
          <w:p w:rsidR="006220D3" w:rsidRPr="006220D3" w:rsidRDefault="006220D3" w:rsidP="00217778">
            <w:pPr>
              <w:pStyle w:val="Bodycopy"/>
            </w:pPr>
            <w:r w:rsidRPr="006220D3">
              <w:t>Access and interpret relevant code and other legislative requirements</w:t>
            </w:r>
          </w:p>
        </w:tc>
        <w:tc>
          <w:tcPr>
            <w:tcW w:w="567" w:type="dxa"/>
          </w:tcPr>
          <w:p w:rsidR="006220D3" w:rsidRPr="006220D3" w:rsidRDefault="006220D3" w:rsidP="00217778">
            <w:pPr>
              <w:pStyle w:val="Bodycopy"/>
              <w:rPr>
                <w:lang w:val="en-AU" w:eastAsia="en-US"/>
              </w:rPr>
            </w:pPr>
            <w:r w:rsidRPr="006220D3">
              <w:rPr>
                <w:lang w:val="en-AU" w:eastAsia="en-US"/>
              </w:rPr>
              <w:t>2.1</w:t>
            </w:r>
          </w:p>
        </w:tc>
        <w:tc>
          <w:tcPr>
            <w:tcW w:w="5528" w:type="dxa"/>
          </w:tcPr>
          <w:p w:rsidR="006220D3" w:rsidRPr="006220D3" w:rsidRDefault="006220D3" w:rsidP="00217778">
            <w:pPr>
              <w:pStyle w:val="Bodycopy"/>
              <w:rPr>
                <w:lang w:eastAsia="en-US"/>
              </w:rPr>
            </w:pPr>
            <w:r w:rsidRPr="006220D3">
              <w:rPr>
                <w:lang w:eastAsia="en-US"/>
              </w:rPr>
              <w:t>Victorian building regulations are referenced in relation to the hierarchy of legislation.</w:t>
            </w:r>
          </w:p>
        </w:tc>
      </w:tr>
      <w:tr w:rsidR="006220D3" w:rsidRPr="006220D3" w:rsidTr="007B4A13">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2.2</w:t>
            </w:r>
          </w:p>
        </w:tc>
        <w:tc>
          <w:tcPr>
            <w:tcW w:w="5528" w:type="dxa"/>
          </w:tcPr>
          <w:p w:rsidR="006220D3" w:rsidRPr="006220D3" w:rsidRDefault="006220D3" w:rsidP="00217778">
            <w:pPr>
              <w:pStyle w:val="Bodycopy"/>
              <w:rPr>
                <w:lang w:eastAsia="en-US"/>
              </w:rPr>
            </w:pPr>
            <w:r w:rsidRPr="006220D3">
              <w:rPr>
                <w:lang w:eastAsia="en-US"/>
              </w:rPr>
              <w:t>Relevant performance requirements and provisions are determined from the National Construction Code</w:t>
            </w:r>
            <w:r w:rsidR="009C0213">
              <w:rPr>
                <w:lang w:eastAsia="en-US"/>
              </w:rPr>
              <w:t xml:space="preserve"> (NCC)</w:t>
            </w:r>
            <w:r w:rsidRPr="006220D3">
              <w:rPr>
                <w:lang w:eastAsia="en-US"/>
              </w:rPr>
              <w:t xml:space="preserve"> series that apply to commercial buildings.</w:t>
            </w:r>
          </w:p>
        </w:tc>
      </w:tr>
      <w:tr w:rsidR="006220D3" w:rsidRPr="006220D3" w:rsidTr="007B4A13">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2.3</w:t>
            </w:r>
          </w:p>
        </w:tc>
        <w:tc>
          <w:tcPr>
            <w:tcW w:w="5528" w:type="dxa"/>
          </w:tcPr>
          <w:p w:rsidR="006220D3" w:rsidRPr="006220D3" w:rsidRDefault="006220D3" w:rsidP="006220D3">
            <w:pPr>
              <w:spacing w:before="120" w:after="120"/>
              <w:rPr>
                <w:rFonts w:ascii="Arial" w:hAnsi="Arial"/>
                <w:b/>
                <w:i/>
                <w:sz w:val="22"/>
                <w:lang w:eastAsia="en-US"/>
              </w:rPr>
            </w:pPr>
            <w:r w:rsidRPr="006220D3">
              <w:rPr>
                <w:rFonts w:ascii="Arial" w:hAnsi="Arial"/>
                <w:sz w:val="22"/>
                <w:lang w:eastAsia="en-US"/>
              </w:rPr>
              <w:t>Australian Standards are accessed and interpreted.</w:t>
            </w:r>
          </w:p>
        </w:tc>
      </w:tr>
      <w:tr w:rsidR="006220D3" w:rsidRPr="006220D3" w:rsidTr="007B4A13">
        <w:tc>
          <w:tcPr>
            <w:tcW w:w="426" w:type="dxa"/>
            <w:vMerge w:val="restart"/>
          </w:tcPr>
          <w:p w:rsidR="006220D3" w:rsidRPr="006220D3" w:rsidRDefault="006220D3" w:rsidP="00217778">
            <w:pPr>
              <w:pStyle w:val="Bodycopy"/>
              <w:rPr>
                <w:lang w:val="en-AU" w:eastAsia="en-US"/>
              </w:rPr>
            </w:pPr>
            <w:r w:rsidRPr="006220D3">
              <w:rPr>
                <w:lang w:val="en-AU" w:eastAsia="en-US"/>
              </w:rPr>
              <w:t>3</w:t>
            </w:r>
          </w:p>
        </w:tc>
        <w:tc>
          <w:tcPr>
            <w:tcW w:w="2551" w:type="dxa"/>
            <w:vMerge w:val="restart"/>
          </w:tcPr>
          <w:p w:rsidR="006220D3" w:rsidRPr="006220D3" w:rsidRDefault="006220D3" w:rsidP="00217778">
            <w:pPr>
              <w:pStyle w:val="Bodycopy"/>
            </w:pPr>
            <w:r w:rsidRPr="006220D3">
              <w:t>Analyse and apply a range of solutions to a design problem</w:t>
            </w:r>
          </w:p>
        </w:tc>
        <w:tc>
          <w:tcPr>
            <w:tcW w:w="567" w:type="dxa"/>
          </w:tcPr>
          <w:p w:rsidR="006220D3" w:rsidRPr="006220D3" w:rsidRDefault="006220D3" w:rsidP="00217778">
            <w:pPr>
              <w:pStyle w:val="Bodycopy"/>
              <w:rPr>
                <w:lang w:val="en-AU" w:eastAsia="en-US"/>
              </w:rPr>
            </w:pPr>
            <w:r w:rsidRPr="006220D3">
              <w:rPr>
                <w:lang w:val="en-AU" w:eastAsia="en-US"/>
              </w:rPr>
              <w:t>3.1</w:t>
            </w:r>
          </w:p>
        </w:tc>
        <w:tc>
          <w:tcPr>
            <w:tcW w:w="5528" w:type="dxa"/>
          </w:tcPr>
          <w:p w:rsidR="006220D3" w:rsidRPr="006220D3" w:rsidRDefault="006220D3" w:rsidP="00217778">
            <w:pPr>
              <w:pStyle w:val="Bodycopy"/>
              <w:rPr>
                <w:lang w:eastAsia="en-US"/>
              </w:rPr>
            </w:pPr>
            <w:r w:rsidRPr="006220D3">
              <w:rPr>
                <w:lang w:eastAsia="en-US"/>
              </w:rPr>
              <w:t>Alternative solutions to a construction or design problem that comply with the requirements of the BCA are discussed and proposed in accordance with company policies and procedures.</w:t>
            </w:r>
          </w:p>
        </w:tc>
      </w:tr>
      <w:tr w:rsidR="006220D3" w:rsidRPr="006220D3" w:rsidTr="007B4A13">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3.2</w:t>
            </w:r>
          </w:p>
        </w:tc>
        <w:tc>
          <w:tcPr>
            <w:tcW w:w="5528" w:type="dxa"/>
          </w:tcPr>
          <w:p w:rsidR="006220D3" w:rsidRPr="006220D3" w:rsidRDefault="006220D3" w:rsidP="006220D3">
            <w:pPr>
              <w:spacing w:before="120" w:after="120"/>
              <w:rPr>
                <w:rFonts w:ascii="Arial" w:hAnsi="Arial"/>
                <w:sz w:val="22"/>
                <w:lang w:eastAsia="en-US"/>
              </w:rPr>
            </w:pPr>
            <w:r w:rsidRPr="006220D3">
              <w:rPr>
                <w:rFonts w:ascii="Arial" w:hAnsi="Arial"/>
                <w:b/>
                <w:i/>
                <w:sz w:val="22"/>
              </w:rPr>
              <w:t>Assessment methods</w:t>
            </w:r>
            <w:r w:rsidRPr="006220D3">
              <w:rPr>
                <w:rFonts w:ascii="Arial" w:hAnsi="Arial"/>
                <w:sz w:val="22"/>
                <w:lang w:eastAsia="en-US"/>
              </w:rPr>
              <w:t xml:space="preserve"> referenced in the BCA are analysed to determine whether a construction or design solution complies with </w:t>
            </w:r>
            <w:r w:rsidRPr="006220D3">
              <w:rPr>
                <w:rFonts w:ascii="Arial" w:hAnsi="Arial"/>
                <w:b/>
                <w:i/>
                <w:sz w:val="22"/>
                <w:lang w:eastAsia="en-US"/>
              </w:rPr>
              <w:t>performance requirements</w:t>
            </w:r>
            <w:r w:rsidRPr="006220D3">
              <w:rPr>
                <w:rFonts w:ascii="Arial" w:hAnsi="Arial"/>
                <w:sz w:val="22"/>
                <w:lang w:eastAsia="en-US"/>
              </w:rPr>
              <w:t xml:space="preserve"> or Deemed-to-Satisfy (DTS) provisions of the BCA.</w:t>
            </w:r>
          </w:p>
        </w:tc>
      </w:tr>
      <w:tr w:rsidR="006220D3" w:rsidRPr="006220D3" w:rsidTr="007B4A13">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3.3</w:t>
            </w:r>
          </w:p>
        </w:tc>
        <w:tc>
          <w:tcPr>
            <w:tcW w:w="5528" w:type="dxa"/>
          </w:tcPr>
          <w:p w:rsidR="006220D3" w:rsidRPr="006220D3" w:rsidRDefault="006220D3" w:rsidP="006220D3">
            <w:pPr>
              <w:spacing w:before="120" w:after="120"/>
              <w:rPr>
                <w:rFonts w:ascii="Arial" w:hAnsi="Arial"/>
                <w:b/>
                <w:i/>
                <w:sz w:val="22"/>
                <w:lang w:eastAsia="en-US"/>
              </w:rPr>
            </w:pPr>
            <w:r w:rsidRPr="006220D3">
              <w:rPr>
                <w:rFonts w:ascii="Arial" w:hAnsi="Arial"/>
                <w:sz w:val="22"/>
                <w:lang w:eastAsia="en-US"/>
              </w:rPr>
              <w:t>Performance-based solutions are identified and documented in accordance with the BCA.</w:t>
            </w:r>
          </w:p>
        </w:tc>
      </w:tr>
      <w:tr w:rsidR="006220D3" w:rsidRPr="006220D3" w:rsidTr="007B4A13">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3.4</w:t>
            </w:r>
          </w:p>
        </w:tc>
        <w:tc>
          <w:tcPr>
            <w:tcW w:w="5528" w:type="dxa"/>
          </w:tcPr>
          <w:p w:rsidR="006220D3" w:rsidRPr="006220D3" w:rsidRDefault="006220D3" w:rsidP="006220D3">
            <w:pPr>
              <w:spacing w:before="120" w:after="120"/>
              <w:rPr>
                <w:rFonts w:ascii="Arial" w:hAnsi="Arial"/>
                <w:sz w:val="22"/>
                <w:lang w:eastAsia="en-US"/>
              </w:rPr>
            </w:pPr>
            <w:r w:rsidRPr="006220D3">
              <w:rPr>
                <w:rFonts w:ascii="Arial" w:hAnsi="Arial"/>
                <w:sz w:val="22"/>
                <w:lang w:eastAsia="en-US"/>
              </w:rPr>
              <w:t xml:space="preserve">Relevant documentation is identified and completed according to the requirements of </w:t>
            </w:r>
            <w:r w:rsidRPr="006220D3">
              <w:rPr>
                <w:rFonts w:ascii="Arial" w:hAnsi="Arial"/>
                <w:b/>
                <w:i/>
                <w:sz w:val="22"/>
                <w:lang w:eastAsia="en-US"/>
              </w:rPr>
              <w:t>relevant legislation</w:t>
            </w:r>
            <w:r w:rsidRPr="006220D3">
              <w:rPr>
                <w:rFonts w:ascii="Arial" w:hAnsi="Arial"/>
                <w:sz w:val="22"/>
                <w:lang w:eastAsia="en-US"/>
              </w:rPr>
              <w:t>.</w:t>
            </w:r>
          </w:p>
        </w:tc>
      </w:tr>
    </w:tbl>
    <w:p w:rsidR="006220D3" w:rsidRPr="006220D3" w:rsidRDefault="006220D3" w:rsidP="006220D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220D3" w:rsidRPr="006220D3" w:rsidTr="007B4A13">
        <w:tc>
          <w:tcPr>
            <w:tcW w:w="9072" w:type="dxa"/>
            <w:shd w:val="clear" w:color="auto" w:fill="auto"/>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REQUIRED SKILLS AND KNOWLEDGE</w:t>
            </w:r>
          </w:p>
        </w:tc>
      </w:tr>
      <w:tr w:rsidR="006220D3" w:rsidRPr="006220D3" w:rsidTr="007B4A13">
        <w:tc>
          <w:tcPr>
            <w:tcW w:w="9072" w:type="dxa"/>
            <w:shd w:val="clear" w:color="auto" w:fill="auto"/>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This describes the essential skills and knowledge and their level, required for this unit.</w:t>
            </w:r>
          </w:p>
        </w:tc>
      </w:tr>
      <w:tr w:rsidR="006220D3" w:rsidRPr="006220D3" w:rsidTr="007B4A13">
        <w:tc>
          <w:tcPr>
            <w:tcW w:w="9072" w:type="dxa"/>
            <w:shd w:val="clear" w:color="auto" w:fill="auto"/>
          </w:tcPr>
          <w:p w:rsidR="006220D3" w:rsidRPr="006220D3" w:rsidRDefault="006220D3" w:rsidP="00393956">
            <w:pPr>
              <w:spacing w:before="120" w:after="80"/>
              <w:rPr>
                <w:rFonts w:ascii="Arial" w:hAnsi="Arial"/>
                <w:b/>
                <w:bCs/>
                <w:sz w:val="22"/>
              </w:rPr>
            </w:pPr>
            <w:r w:rsidRPr="006220D3">
              <w:rPr>
                <w:rFonts w:ascii="Arial" w:hAnsi="Arial"/>
                <w:b/>
                <w:bCs/>
                <w:sz w:val="22"/>
              </w:rPr>
              <w:t>Required skills:</w:t>
            </w:r>
          </w:p>
          <w:p w:rsidR="006220D3" w:rsidRPr="009C0213" w:rsidRDefault="006220D3" w:rsidP="009C0213">
            <w:pPr>
              <w:pStyle w:val="ListBullet"/>
              <w:spacing w:before="80" w:after="80"/>
              <w:ind w:left="318" w:hanging="318"/>
              <w:rPr>
                <w:lang w:val="en-AU"/>
              </w:rPr>
            </w:pPr>
            <w:r w:rsidRPr="009C0213">
              <w:rPr>
                <w:lang w:val="en-AU"/>
              </w:rPr>
              <w:t>Communication skills to:</w:t>
            </w:r>
          </w:p>
          <w:p w:rsidR="006220D3" w:rsidRPr="009C0213" w:rsidRDefault="006220D3" w:rsidP="009C0213">
            <w:pPr>
              <w:pStyle w:val="ListBulletReqS2"/>
              <w:spacing w:before="0" w:after="80"/>
              <w:ind w:left="641" w:hanging="323"/>
              <w:contextualSpacing w:val="0"/>
              <w:rPr>
                <w:lang w:val="en-AU"/>
              </w:rPr>
            </w:pPr>
            <w:r w:rsidRPr="009C0213">
              <w:rPr>
                <w:lang w:val="en-AU"/>
              </w:rPr>
              <w:t xml:space="preserve">enable clear and direct communication, using questioning to identify and confirm requirements and share information with internal and external personnel, where required </w:t>
            </w:r>
          </w:p>
          <w:p w:rsidR="006220D3" w:rsidRPr="009C0213" w:rsidRDefault="006220D3" w:rsidP="009C0213">
            <w:pPr>
              <w:pStyle w:val="ListBulletReqS2"/>
              <w:spacing w:before="0" w:after="0"/>
              <w:ind w:left="641" w:hanging="323"/>
              <w:contextualSpacing w:val="0"/>
              <w:rPr>
                <w:lang w:val="en-AU"/>
              </w:rPr>
            </w:pPr>
            <w:r w:rsidRPr="009C0213">
              <w:rPr>
                <w:lang w:val="en-AU"/>
              </w:rPr>
              <w:t>read and interpret complex documents</w:t>
            </w:r>
            <w:r w:rsidR="009959E5" w:rsidRPr="009C0213">
              <w:rPr>
                <w:lang w:val="en-AU"/>
              </w:rPr>
              <w:t>,</w:t>
            </w:r>
            <w:r w:rsidRPr="009C0213">
              <w:rPr>
                <w:lang w:val="en-AU"/>
              </w:rPr>
              <w:t xml:space="preserve"> including:</w:t>
            </w:r>
          </w:p>
          <w:p w:rsidR="006220D3" w:rsidRPr="006220D3" w:rsidRDefault="006220D3" w:rsidP="006C37ED">
            <w:pPr>
              <w:pStyle w:val="ListBulletreqS3"/>
              <w:numPr>
                <w:ilvl w:val="0"/>
                <w:numId w:val="14"/>
              </w:numPr>
              <w:spacing w:before="80" w:after="80"/>
              <w:ind w:left="998" w:hanging="357"/>
              <w:contextualSpacing w:val="0"/>
            </w:pPr>
            <w:r w:rsidRPr="006220D3">
              <w:t>relevant legislation</w:t>
            </w:r>
          </w:p>
          <w:p w:rsidR="006220D3" w:rsidRPr="006220D3" w:rsidRDefault="006220D3" w:rsidP="006C37ED">
            <w:pPr>
              <w:pStyle w:val="ListBulletreqS3"/>
              <w:numPr>
                <w:ilvl w:val="0"/>
                <w:numId w:val="14"/>
              </w:numPr>
              <w:spacing w:before="80" w:after="80"/>
              <w:ind w:left="998" w:hanging="357"/>
              <w:contextualSpacing w:val="0"/>
            </w:pPr>
            <w:r w:rsidRPr="006220D3">
              <w:t>site plans</w:t>
            </w:r>
          </w:p>
          <w:p w:rsidR="006220D3" w:rsidRPr="006220D3" w:rsidRDefault="006220D3" w:rsidP="006C37ED">
            <w:pPr>
              <w:pStyle w:val="ListBulletreqS3"/>
              <w:numPr>
                <w:ilvl w:val="0"/>
                <w:numId w:val="14"/>
              </w:numPr>
              <w:spacing w:before="80" w:after="80"/>
              <w:ind w:left="998" w:hanging="357"/>
              <w:contextualSpacing w:val="0"/>
            </w:pPr>
            <w:r w:rsidRPr="006220D3">
              <w:t>the BCA</w:t>
            </w:r>
          </w:p>
          <w:p w:rsidR="006220D3" w:rsidRPr="006220D3" w:rsidRDefault="006220D3" w:rsidP="006C37ED">
            <w:pPr>
              <w:pStyle w:val="ListBulletreqS3"/>
              <w:numPr>
                <w:ilvl w:val="0"/>
                <w:numId w:val="14"/>
              </w:numPr>
              <w:spacing w:before="80" w:after="80"/>
              <w:ind w:left="998" w:hanging="357"/>
              <w:contextualSpacing w:val="0"/>
            </w:pPr>
            <w:r w:rsidRPr="006220D3">
              <w:t>specifications</w:t>
            </w:r>
          </w:p>
          <w:p w:rsidR="006220D3" w:rsidRPr="006220D3" w:rsidRDefault="006220D3" w:rsidP="006C37ED">
            <w:pPr>
              <w:pStyle w:val="ListBulletreqS3"/>
              <w:numPr>
                <w:ilvl w:val="0"/>
                <w:numId w:val="14"/>
              </w:numPr>
              <w:spacing w:before="80" w:after="80"/>
              <w:ind w:left="998" w:hanging="357"/>
              <w:contextualSpacing w:val="0"/>
            </w:pPr>
            <w:r w:rsidRPr="006220D3">
              <w:t>working drawings</w:t>
            </w:r>
          </w:p>
          <w:p w:rsidR="006220D3" w:rsidRPr="009C0213" w:rsidRDefault="006220D3" w:rsidP="009C0213">
            <w:pPr>
              <w:pStyle w:val="ListBulletReqS2"/>
              <w:spacing w:before="0" w:after="80"/>
              <w:ind w:left="641" w:hanging="323"/>
              <w:contextualSpacing w:val="0"/>
              <w:rPr>
                <w:lang w:val="en-AU"/>
              </w:rPr>
            </w:pPr>
            <w:r w:rsidRPr="009C0213">
              <w:rPr>
                <w:lang w:val="en-AU"/>
              </w:rPr>
              <w:t>use language and concepts appropriate to industry conventions</w:t>
            </w:r>
          </w:p>
          <w:p w:rsidR="006220D3" w:rsidRPr="009C0213" w:rsidRDefault="006220D3" w:rsidP="009C0213">
            <w:pPr>
              <w:pStyle w:val="ListBullet"/>
              <w:spacing w:before="80" w:after="80"/>
              <w:ind w:left="318" w:hanging="318"/>
              <w:rPr>
                <w:lang w:val="en-AU"/>
              </w:rPr>
            </w:pPr>
            <w:r w:rsidRPr="009C0213">
              <w:rPr>
                <w:lang w:val="en-AU"/>
              </w:rPr>
              <w:t>Written skills to document design solutions and other workplace documentation</w:t>
            </w:r>
          </w:p>
          <w:p w:rsidR="006220D3" w:rsidRPr="009C0213" w:rsidRDefault="006220D3" w:rsidP="009C0213">
            <w:pPr>
              <w:pStyle w:val="ListBullet"/>
              <w:spacing w:before="80" w:after="80"/>
              <w:ind w:left="318" w:hanging="318"/>
              <w:rPr>
                <w:lang w:val="en-AU"/>
              </w:rPr>
            </w:pPr>
            <w:r w:rsidRPr="009C0213">
              <w:rPr>
                <w:lang w:val="en-AU"/>
              </w:rPr>
              <w:t>Numeracy skills to apply measurements and calculations</w:t>
            </w:r>
          </w:p>
          <w:p w:rsidR="006220D3" w:rsidRPr="00393956" w:rsidRDefault="006220D3" w:rsidP="00393956">
            <w:pPr>
              <w:pStyle w:val="ListBullet"/>
              <w:spacing w:before="80"/>
              <w:ind w:left="318" w:hanging="318"/>
              <w:rPr>
                <w:lang w:val="en-AU"/>
              </w:rPr>
            </w:pPr>
            <w:r w:rsidRPr="009C0213">
              <w:rPr>
                <w:lang w:val="en-AU"/>
              </w:rPr>
              <w:t>Problem solving skills to design concepts and principles in accordance with t</w:t>
            </w:r>
            <w:r w:rsidR="001E7644">
              <w:rPr>
                <w:lang w:val="en-AU"/>
              </w:rPr>
              <w:t>he BCA, namely BCA Classes 2 to</w:t>
            </w:r>
            <w:r w:rsidRPr="009C0213">
              <w:rPr>
                <w:lang w:val="en-AU"/>
              </w:rPr>
              <w:t xml:space="preserve"> 9</w:t>
            </w:r>
          </w:p>
        </w:tc>
      </w:tr>
    </w:tbl>
    <w:p w:rsidR="00393956" w:rsidRDefault="00393956">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DF72C5" w:rsidRPr="006220D3" w:rsidTr="007B4A13">
        <w:tc>
          <w:tcPr>
            <w:tcW w:w="9072" w:type="dxa"/>
            <w:shd w:val="clear" w:color="auto" w:fill="auto"/>
          </w:tcPr>
          <w:p w:rsidR="00DF72C5" w:rsidRPr="009C0213" w:rsidRDefault="00DF72C5" w:rsidP="00DF72C5">
            <w:pPr>
              <w:pStyle w:val="ListBullet"/>
              <w:spacing w:before="80" w:after="80"/>
              <w:ind w:left="318" w:hanging="318"/>
              <w:rPr>
                <w:lang w:val="en-AU"/>
              </w:rPr>
            </w:pPr>
            <w:r w:rsidRPr="009C0213">
              <w:rPr>
                <w:lang w:val="en-AU"/>
              </w:rPr>
              <w:lastRenderedPageBreak/>
              <w:t>Planning and organisational skills to collect, organise and analyse information from relevant legislation</w:t>
            </w:r>
          </w:p>
          <w:p w:rsidR="00DF72C5" w:rsidRPr="009C0213" w:rsidRDefault="00DF72C5" w:rsidP="00DF72C5">
            <w:pPr>
              <w:pStyle w:val="ListBullet"/>
              <w:spacing w:before="80" w:after="80"/>
              <w:ind w:left="318" w:hanging="318"/>
              <w:rPr>
                <w:lang w:val="en-AU"/>
              </w:rPr>
            </w:pPr>
            <w:r w:rsidRPr="009C0213">
              <w:rPr>
                <w:lang w:val="en-AU"/>
              </w:rPr>
              <w:t>Teamwork skills when working with internal and external personnel</w:t>
            </w:r>
          </w:p>
          <w:p w:rsidR="00DF72C5" w:rsidRPr="009C0213" w:rsidRDefault="00DF72C5" w:rsidP="00DF72C5">
            <w:pPr>
              <w:pStyle w:val="ListBullet"/>
              <w:spacing w:before="80" w:after="80"/>
              <w:ind w:left="318" w:hanging="318"/>
              <w:rPr>
                <w:lang w:val="en-AU"/>
              </w:rPr>
            </w:pPr>
            <w:r w:rsidRPr="009C0213">
              <w:rPr>
                <w:lang w:val="en-AU"/>
              </w:rPr>
              <w:t>Technological skills to complete documentation and calculations</w:t>
            </w:r>
          </w:p>
          <w:p w:rsidR="00DF72C5" w:rsidRPr="009C0213" w:rsidRDefault="00DF72C5" w:rsidP="00DF72C5">
            <w:pPr>
              <w:pStyle w:val="ListBullet"/>
              <w:spacing w:before="80" w:after="80"/>
              <w:ind w:left="318" w:hanging="318"/>
              <w:rPr>
                <w:lang w:val="en-AU"/>
              </w:rPr>
            </w:pPr>
            <w:r w:rsidRPr="009C0213">
              <w:rPr>
                <w:lang w:val="en-AU"/>
              </w:rPr>
              <w:t>Learning skills to:</w:t>
            </w:r>
          </w:p>
          <w:p w:rsidR="00DF72C5" w:rsidRPr="009C0213" w:rsidRDefault="00DF72C5" w:rsidP="00DF72C5">
            <w:pPr>
              <w:pStyle w:val="ListBulletReqS2"/>
              <w:spacing w:before="0" w:after="80"/>
              <w:ind w:left="641" w:hanging="323"/>
              <w:contextualSpacing w:val="0"/>
              <w:rPr>
                <w:lang w:val="en-AU"/>
              </w:rPr>
            </w:pPr>
            <w:r w:rsidRPr="009C0213">
              <w:rPr>
                <w:lang w:val="en-AU"/>
              </w:rPr>
              <w:t>maintain professional currency, memberships and networks</w:t>
            </w:r>
          </w:p>
          <w:p w:rsidR="00DF72C5" w:rsidRPr="009C0213" w:rsidRDefault="00DF72C5" w:rsidP="00DF72C5">
            <w:pPr>
              <w:pStyle w:val="ListBulletReqS2"/>
              <w:spacing w:before="0" w:after="80"/>
              <w:ind w:left="641" w:hanging="323"/>
              <w:contextualSpacing w:val="0"/>
              <w:rPr>
                <w:lang w:val="en-AU"/>
              </w:rPr>
            </w:pPr>
            <w:r w:rsidRPr="009C0213">
              <w:rPr>
                <w:lang w:val="en-AU"/>
              </w:rPr>
              <w:t xml:space="preserve">source current information regarding materials performance and its application </w:t>
            </w:r>
          </w:p>
          <w:p w:rsidR="00DF72C5" w:rsidRPr="006220D3" w:rsidRDefault="00DF72C5" w:rsidP="00393956">
            <w:pPr>
              <w:pStyle w:val="ListBullet"/>
              <w:spacing w:before="80"/>
              <w:ind w:left="318" w:hanging="318"/>
              <w:rPr>
                <w:b/>
                <w:bCs/>
              </w:rPr>
            </w:pPr>
            <w:r w:rsidRPr="009C0213">
              <w:rPr>
                <w:lang w:val="en-AU"/>
              </w:rPr>
              <w:t>Work safely in a design drafting working environment and on a site according to legislation and workplace policies and procedures</w:t>
            </w:r>
          </w:p>
        </w:tc>
      </w:tr>
      <w:tr w:rsidR="006220D3" w:rsidRPr="006220D3" w:rsidTr="007B4A13">
        <w:tc>
          <w:tcPr>
            <w:tcW w:w="9072" w:type="dxa"/>
            <w:shd w:val="clear" w:color="auto" w:fill="auto"/>
          </w:tcPr>
          <w:p w:rsidR="006220D3" w:rsidRPr="006220D3" w:rsidRDefault="006220D3" w:rsidP="00393956">
            <w:pPr>
              <w:spacing w:before="120" w:after="80"/>
              <w:rPr>
                <w:rFonts w:ascii="Arial" w:hAnsi="Arial"/>
                <w:b/>
                <w:bCs/>
                <w:sz w:val="22"/>
              </w:rPr>
            </w:pPr>
            <w:r w:rsidRPr="006220D3">
              <w:rPr>
                <w:rFonts w:ascii="Arial" w:hAnsi="Arial"/>
                <w:b/>
                <w:bCs/>
                <w:sz w:val="22"/>
              </w:rPr>
              <w:t>Required knowledge:</w:t>
            </w:r>
          </w:p>
          <w:p w:rsidR="006220D3" w:rsidRPr="009C0213" w:rsidRDefault="006220D3" w:rsidP="009C0213">
            <w:pPr>
              <w:pStyle w:val="ListBullet"/>
              <w:spacing w:before="80" w:after="80"/>
              <w:ind w:left="318" w:hanging="318"/>
              <w:rPr>
                <w:lang w:val="en-AU"/>
              </w:rPr>
            </w:pPr>
            <w:r w:rsidRPr="009C0213">
              <w:rPr>
                <w:lang w:val="en-AU"/>
              </w:rPr>
              <w:t>Legal responsibilities and obligations of building designers</w:t>
            </w:r>
          </w:p>
          <w:p w:rsidR="006220D3" w:rsidRPr="009C0213" w:rsidRDefault="006220D3" w:rsidP="009C0213">
            <w:pPr>
              <w:pStyle w:val="ListBullet"/>
              <w:spacing w:before="80" w:after="80"/>
              <w:ind w:left="318" w:hanging="318"/>
              <w:rPr>
                <w:lang w:val="en-AU"/>
              </w:rPr>
            </w:pPr>
            <w:r w:rsidRPr="009C0213">
              <w:rPr>
                <w:lang w:val="en-AU"/>
              </w:rPr>
              <w:t>Basic design principles and the behaviour of structures under stress, strain, compression, bending or combined actions</w:t>
            </w:r>
          </w:p>
          <w:p w:rsidR="006220D3" w:rsidRPr="009C0213" w:rsidRDefault="006220D3" w:rsidP="009C0213">
            <w:pPr>
              <w:pStyle w:val="ListBullet"/>
              <w:spacing w:before="80" w:after="80"/>
              <w:ind w:left="318" w:hanging="318"/>
              <w:rPr>
                <w:lang w:val="en-AU"/>
              </w:rPr>
            </w:pPr>
            <w:r w:rsidRPr="009C0213">
              <w:rPr>
                <w:lang w:val="en-AU"/>
              </w:rPr>
              <w:t>BCA performance hierarchy</w:t>
            </w:r>
          </w:p>
          <w:p w:rsidR="006220D3" w:rsidRPr="009C0213" w:rsidRDefault="006220D3" w:rsidP="009C0213">
            <w:pPr>
              <w:pStyle w:val="ListBullet"/>
              <w:spacing w:before="80" w:after="80"/>
              <w:ind w:left="318" w:hanging="318"/>
              <w:rPr>
                <w:lang w:val="en-AU"/>
              </w:rPr>
            </w:pPr>
            <w:r w:rsidRPr="009C0213">
              <w:rPr>
                <w:lang w:val="en-AU"/>
              </w:rPr>
              <w:t>Definitions and common technical terms or usage specified under general provisions of the BCA</w:t>
            </w:r>
          </w:p>
          <w:p w:rsidR="006220D3" w:rsidRPr="009C0213" w:rsidRDefault="006220D3" w:rsidP="009C0213">
            <w:pPr>
              <w:pStyle w:val="ListBullet"/>
              <w:spacing w:before="80" w:after="80"/>
              <w:ind w:left="318" w:hanging="318"/>
              <w:rPr>
                <w:lang w:val="en-AU"/>
              </w:rPr>
            </w:pPr>
            <w:r w:rsidRPr="009C0213">
              <w:rPr>
                <w:lang w:val="en-AU"/>
              </w:rPr>
              <w:t xml:space="preserve">Understanding of the BCA </w:t>
            </w:r>
            <w:r w:rsidR="00393956">
              <w:rPr>
                <w:lang w:val="en-AU"/>
              </w:rPr>
              <w:t>in relation to BCA Classes 2 to</w:t>
            </w:r>
            <w:r w:rsidRPr="009C0213">
              <w:rPr>
                <w:lang w:val="en-AU"/>
              </w:rPr>
              <w:t xml:space="preserve"> 9</w:t>
            </w:r>
          </w:p>
          <w:p w:rsidR="006220D3" w:rsidRPr="009C0213" w:rsidRDefault="006220D3" w:rsidP="009C0213">
            <w:pPr>
              <w:pStyle w:val="ListBullet"/>
              <w:spacing w:before="80" w:after="80"/>
              <w:ind w:left="318" w:hanging="318"/>
              <w:rPr>
                <w:lang w:val="en-AU"/>
              </w:rPr>
            </w:pPr>
            <w:r w:rsidRPr="009C0213">
              <w:rPr>
                <w:lang w:val="en-AU"/>
              </w:rPr>
              <w:t>Understanding of the BCA in relation to building types, including Type B, applications and limitations</w:t>
            </w:r>
          </w:p>
          <w:p w:rsidR="006220D3" w:rsidRPr="009C0213" w:rsidRDefault="006220D3" w:rsidP="009C0213">
            <w:pPr>
              <w:pStyle w:val="ListBullet"/>
              <w:spacing w:before="80" w:after="80"/>
              <w:ind w:left="318" w:hanging="318"/>
              <w:rPr>
                <w:lang w:val="en-AU"/>
              </w:rPr>
            </w:pPr>
            <w:r w:rsidRPr="009C0213">
              <w:rPr>
                <w:lang w:val="en-AU"/>
              </w:rPr>
              <w:t>General nature of materials and the effects of performance</w:t>
            </w:r>
          </w:p>
          <w:p w:rsidR="006220D3" w:rsidRPr="009C0213" w:rsidRDefault="006220D3" w:rsidP="009C0213">
            <w:pPr>
              <w:pStyle w:val="ListBullet"/>
              <w:spacing w:before="80" w:after="80"/>
              <w:ind w:left="318" w:hanging="318"/>
              <w:rPr>
                <w:lang w:val="en-AU"/>
              </w:rPr>
            </w:pPr>
            <w:r w:rsidRPr="009C0213">
              <w:rPr>
                <w:lang w:val="en-AU"/>
              </w:rPr>
              <w:t>Relevant Australian Standards and guidelines</w:t>
            </w:r>
          </w:p>
          <w:p w:rsidR="006220D3" w:rsidRPr="006220D3" w:rsidRDefault="006220D3" w:rsidP="00393956">
            <w:pPr>
              <w:pStyle w:val="ListBullet"/>
              <w:spacing w:before="80"/>
              <w:ind w:left="318" w:hanging="318"/>
            </w:pPr>
            <w:r w:rsidRPr="009C0213">
              <w:rPr>
                <w:lang w:val="en-AU"/>
              </w:rPr>
              <w:t>Relevant legislative and occupational health and safety (OHS)/work health and safety (WHS) requirements, codes and practices</w:t>
            </w:r>
          </w:p>
        </w:tc>
      </w:tr>
    </w:tbl>
    <w:p w:rsidR="006220D3" w:rsidRPr="006220D3" w:rsidRDefault="006220D3" w:rsidP="006220D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220D3" w:rsidRPr="006220D3" w:rsidTr="007B4A13">
        <w:tc>
          <w:tcPr>
            <w:tcW w:w="9072"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RANGE STATEMENT</w:t>
            </w:r>
          </w:p>
        </w:tc>
      </w:tr>
      <w:tr w:rsidR="006220D3" w:rsidRPr="006220D3" w:rsidTr="007B4A13">
        <w:tc>
          <w:tcPr>
            <w:tcW w:w="9072" w:type="dxa"/>
            <w:gridSpan w:val="2"/>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220D3" w:rsidRPr="006220D3" w:rsidTr="007B4A13">
        <w:tc>
          <w:tcPr>
            <w:tcW w:w="2977" w:type="dxa"/>
          </w:tcPr>
          <w:p w:rsidR="006220D3" w:rsidRPr="006220D3" w:rsidRDefault="006220D3" w:rsidP="006220D3">
            <w:pPr>
              <w:spacing w:before="120" w:after="120"/>
              <w:rPr>
                <w:rFonts w:ascii="Arial" w:hAnsi="Arial"/>
                <w:b/>
                <w:iCs/>
                <w:sz w:val="22"/>
              </w:rPr>
            </w:pPr>
            <w:r w:rsidRPr="006220D3">
              <w:rPr>
                <w:rFonts w:ascii="Arial" w:hAnsi="Arial"/>
                <w:b/>
                <w:i/>
                <w:sz w:val="22"/>
                <w:lang w:eastAsia="en-US"/>
              </w:rPr>
              <w:t>Assessment methods</w:t>
            </w:r>
            <w:r w:rsidRPr="006220D3">
              <w:rPr>
                <w:rFonts w:ascii="Arial" w:hAnsi="Arial"/>
                <w:sz w:val="22"/>
                <w:lang w:eastAsia="en-US"/>
              </w:rPr>
              <w:t xml:space="preserve"> include:</w:t>
            </w:r>
          </w:p>
        </w:tc>
        <w:tc>
          <w:tcPr>
            <w:tcW w:w="6095" w:type="dxa"/>
          </w:tcPr>
          <w:p w:rsidR="006220D3" w:rsidRPr="00393956" w:rsidRDefault="006220D3" w:rsidP="00393956">
            <w:pPr>
              <w:pStyle w:val="ListBullet"/>
              <w:spacing w:before="80" w:after="80"/>
              <w:ind w:left="318" w:hanging="318"/>
              <w:rPr>
                <w:lang w:val="en-AU"/>
              </w:rPr>
            </w:pPr>
            <w:r w:rsidRPr="00393956">
              <w:rPr>
                <w:lang w:val="en-AU"/>
              </w:rPr>
              <w:t>specifications and definitions in the BCA for:</w:t>
            </w:r>
          </w:p>
          <w:p w:rsidR="006220D3" w:rsidRPr="00393956" w:rsidRDefault="006220D3" w:rsidP="00393956">
            <w:pPr>
              <w:pStyle w:val="ListBulletReqS2"/>
              <w:spacing w:before="0" w:after="80"/>
              <w:ind w:left="641" w:hanging="323"/>
              <w:contextualSpacing w:val="0"/>
              <w:rPr>
                <w:lang w:val="en-AU"/>
              </w:rPr>
            </w:pPr>
            <w:r w:rsidRPr="00393956">
              <w:rPr>
                <w:lang w:val="en-AU"/>
              </w:rPr>
              <w:t>comparison with DTS provisions</w:t>
            </w:r>
          </w:p>
          <w:p w:rsidR="006220D3" w:rsidRPr="00393956" w:rsidRDefault="006220D3" w:rsidP="00393956">
            <w:pPr>
              <w:pStyle w:val="ListBulletReqS2"/>
              <w:spacing w:before="0" w:after="80"/>
              <w:ind w:left="641" w:hanging="323"/>
              <w:contextualSpacing w:val="0"/>
              <w:rPr>
                <w:lang w:val="en-AU"/>
              </w:rPr>
            </w:pPr>
            <w:r w:rsidRPr="00393956">
              <w:rPr>
                <w:lang w:val="en-AU"/>
              </w:rPr>
              <w:t>evidence of suitability</w:t>
            </w:r>
          </w:p>
          <w:p w:rsidR="006220D3" w:rsidRPr="00393956" w:rsidRDefault="006220D3" w:rsidP="00393956">
            <w:pPr>
              <w:pStyle w:val="ListBulletReqS2"/>
              <w:spacing w:before="0" w:after="80"/>
              <w:ind w:left="641" w:hanging="323"/>
              <w:contextualSpacing w:val="0"/>
              <w:rPr>
                <w:lang w:val="en-AU"/>
              </w:rPr>
            </w:pPr>
            <w:r w:rsidRPr="00393956">
              <w:rPr>
                <w:lang w:val="en-AU"/>
              </w:rPr>
              <w:t xml:space="preserve">expert judgment </w:t>
            </w:r>
          </w:p>
          <w:p w:rsidR="006220D3" w:rsidRPr="006220D3" w:rsidRDefault="006220D3" w:rsidP="00393956">
            <w:pPr>
              <w:pStyle w:val="ListBulletReqS2"/>
              <w:spacing w:before="0" w:after="80"/>
              <w:ind w:left="641" w:hanging="323"/>
              <w:contextualSpacing w:val="0"/>
            </w:pPr>
            <w:r w:rsidRPr="00393956">
              <w:rPr>
                <w:lang w:val="en-AU"/>
              </w:rPr>
              <w:t>verification methods.</w:t>
            </w:r>
          </w:p>
        </w:tc>
      </w:tr>
      <w:tr w:rsidR="006220D3" w:rsidRPr="006220D3" w:rsidTr="007B4A13">
        <w:tc>
          <w:tcPr>
            <w:tcW w:w="2977" w:type="dxa"/>
          </w:tcPr>
          <w:p w:rsidR="006220D3" w:rsidRPr="006220D3" w:rsidRDefault="006220D3" w:rsidP="006220D3">
            <w:pPr>
              <w:spacing w:before="120" w:after="120"/>
              <w:rPr>
                <w:rFonts w:ascii="Arial" w:hAnsi="Arial"/>
                <w:b/>
                <w:i/>
                <w:sz w:val="22"/>
                <w:lang w:eastAsia="en-US"/>
              </w:rPr>
            </w:pPr>
            <w:r w:rsidRPr="006220D3">
              <w:rPr>
                <w:rFonts w:ascii="Arial" w:hAnsi="Arial"/>
                <w:b/>
                <w:i/>
                <w:sz w:val="22"/>
                <w:lang w:eastAsia="en-US"/>
              </w:rPr>
              <w:t>Performance requirements</w:t>
            </w:r>
            <w:r w:rsidRPr="006220D3">
              <w:rPr>
                <w:rFonts w:ascii="Arial" w:hAnsi="Arial"/>
                <w:sz w:val="22"/>
                <w:lang w:eastAsia="en-US"/>
              </w:rPr>
              <w:t xml:space="preserve"> include:</w:t>
            </w:r>
          </w:p>
        </w:tc>
        <w:tc>
          <w:tcPr>
            <w:tcW w:w="6095" w:type="dxa"/>
          </w:tcPr>
          <w:p w:rsidR="006220D3" w:rsidRPr="00393956" w:rsidRDefault="006220D3" w:rsidP="00393956">
            <w:pPr>
              <w:pStyle w:val="ListBullet"/>
              <w:spacing w:before="80" w:after="80"/>
              <w:ind w:left="318" w:hanging="318"/>
              <w:rPr>
                <w:lang w:val="en-AU"/>
              </w:rPr>
            </w:pPr>
            <w:r w:rsidRPr="00393956">
              <w:rPr>
                <w:lang w:val="en-AU"/>
              </w:rPr>
              <w:t>performance-based contractual requirements that must be fulfilled by any party</w:t>
            </w:r>
          </w:p>
          <w:p w:rsidR="006220D3" w:rsidRPr="00393956" w:rsidRDefault="006220D3" w:rsidP="00393956">
            <w:pPr>
              <w:pStyle w:val="ListBullet"/>
              <w:spacing w:before="80" w:after="80"/>
              <w:ind w:left="318" w:hanging="318"/>
              <w:rPr>
                <w:lang w:val="en-AU"/>
              </w:rPr>
            </w:pPr>
            <w:r w:rsidRPr="00393956">
              <w:rPr>
                <w:lang w:val="en-AU"/>
              </w:rPr>
              <w:t>those contained within other legislation applicable to a specific project</w:t>
            </w:r>
          </w:p>
          <w:p w:rsidR="006220D3" w:rsidRPr="006220D3" w:rsidRDefault="006220D3" w:rsidP="00393956">
            <w:pPr>
              <w:pStyle w:val="ListBullet"/>
              <w:spacing w:before="80" w:after="80"/>
              <w:ind w:left="318" w:hanging="318"/>
            </w:pPr>
            <w:r w:rsidRPr="00393956">
              <w:rPr>
                <w:lang w:val="en-AU"/>
              </w:rPr>
              <w:t>those determined to be relevant to a specific project according to the BCA</w:t>
            </w:r>
            <w:r w:rsidR="00393956">
              <w:rPr>
                <w:lang w:val="en-AU"/>
              </w:rPr>
              <w:t>.</w:t>
            </w:r>
          </w:p>
        </w:tc>
      </w:tr>
    </w:tbl>
    <w:p w:rsidR="00393956" w:rsidRDefault="00393956">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220D3" w:rsidRPr="006220D3" w:rsidTr="007B4A13">
        <w:tc>
          <w:tcPr>
            <w:tcW w:w="2977" w:type="dxa"/>
          </w:tcPr>
          <w:p w:rsidR="006220D3" w:rsidRPr="006220D3" w:rsidRDefault="006220D3" w:rsidP="006220D3">
            <w:pPr>
              <w:spacing w:before="120" w:after="120"/>
              <w:rPr>
                <w:rFonts w:ascii="Arial" w:hAnsi="Arial"/>
                <w:b/>
                <w:i/>
                <w:sz w:val="22"/>
                <w:lang w:eastAsia="en-US"/>
              </w:rPr>
            </w:pPr>
            <w:r w:rsidRPr="006220D3">
              <w:rPr>
                <w:rFonts w:ascii="Arial" w:hAnsi="Arial"/>
                <w:b/>
                <w:i/>
                <w:sz w:val="22"/>
                <w:lang w:eastAsia="en-US"/>
              </w:rPr>
              <w:lastRenderedPageBreak/>
              <w:t>Relevant legislation</w:t>
            </w:r>
            <w:r w:rsidRPr="006220D3">
              <w:rPr>
                <w:rFonts w:ascii="Arial" w:hAnsi="Arial"/>
                <w:sz w:val="22"/>
                <w:lang w:eastAsia="en-US"/>
              </w:rPr>
              <w:t xml:space="preserve"> may include:</w:t>
            </w:r>
          </w:p>
        </w:tc>
        <w:tc>
          <w:tcPr>
            <w:tcW w:w="6095" w:type="dxa"/>
          </w:tcPr>
          <w:p w:rsidR="006220D3" w:rsidRPr="00393956" w:rsidRDefault="006220D3" w:rsidP="00393956">
            <w:pPr>
              <w:pStyle w:val="ListBullet"/>
              <w:spacing w:before="80" w:after="80"/>
              <w:ind w:left="318" w:hanging="318"/>
              <w:rPr>
                <w:lang w:val="en-AU"/>
              </w:rPr>
            </w:pPr>
            <w:r w:rsidRPr="00393956">
              <w:rPr>
                <w:lang w:val="en-AU"/>
              </w:rPr>
              <w:t>Acts and ordinance</w:t>
            </w:r>
          </w:p>
          <w:p w:rsidR="006220D3" w:rsidRPr="00393956" w:rsidRDefault="006220D3" w:rsidP="00393956">
            <w:pPr>
              <w:pStyle w:val="ListBullet"/>
              <w:spacing w:before="80" w:after="80"/>
              <w:ind w:left="318" w:hanging="318"/>
              <w:rPr>
                <w:lang w:val="en-AU"/>
              </w:rPr>
            </w:pPr>
            <w:r w:rsidRPr="00393956">
              <w:rPr>
                <w:lang w:val="en-AU"/>
              </w:rPr>
              <w:t>Regulations</w:t>
            </w:r>
          </w:p>
          <w:p w:rsidR="006220D3" w:rsidRPr="00393956" w:rsidRDefault="00393956" w:rsidP="00393956">
            <w:pPr>
              <w:pStyle w:val="ListBullet"/>
              <w:spacing w:before="80" w:after="80"/>
              <w:ind w:left="318" w:hanging="318"/>
              <w:rPr>
                <w:lang w:val="en-AU"/>
              </w:rPr>
            </w:pPr>
            <w:r>
              <w:rPr>
                <w:lang w:val="en-AU"/>
              </w:rPr>
              <w:t>NCC</w:t>
            </w:r>
            <w:r w:rsidR="006220D3" w:rsidRPr="00393956">
              <w:rPr>
                <w:lang w:val="en-AU"/>
              </w:rPr>
              <w:t xml:space="preserve"> series:</w:t>
            </w:r>
          </w:p>
          <w:p w:rsidR="006220D3" w:rsidRPr="00393956" w:rsidRDefault="006220D3" w:rsidP="00393956">
            <w:pPr>
              <w:pStyle w:val="ListBulletReqS2"/>
              <w:spacing w:before="0" w:after="80"/>
              <w:ind w:left="641" w:hanging="323"/>
              <w:contextualSpacing w:val="0"/>
              <w:rPr>
                <w:lang w:val="en-AU"/>
              </w:rPr>
            </w:pPr>
            <w:r w:rsidRPr="00393956">
              <w:rPr>
                <w:lang w:val="en-AU"/>
              </w:rPr>
              <w:t>BCA, Volume 1 and 2</w:t>
            </w:r>
          </w:p>
          <w:p w:rsidR="006220D3" w:rsidRPr="00393956" w:rsidRDefault="006220D3" w:rsidP="00393956">
            <w:pPr>
              <w:pStyle w:val="ListBulletReqS2"/>
              <w:spacing w:before="0" w:after="80"/>
              <w:ind w:left="641" w:hanging="323"/>
              <w:contextualSpacing w:val="0"/>
              <w:rPr>
                <w:lang w:val="en-AU"/>
              </w:rPr>
            </w:pPr>
            <w:r w:rsidRPr="00393956">
              <w:rPr>
                <w:lang w:val="en-AU"/>
              </w:rPr>
              <w:t>Plumbing Code of Australia, Volume 3</w:t>
            </w:r>
          </w:p>
          <w:p w:rsidR="006220D3" w:rsidRPr="00393956" w:rsidRDefault="006220D3" w:rsidP="00393956">
            <w:pPr>
              <w:pStyle w:val="ListBullet"/>
              <w:spacing w:before="80" w:after="80"/>
              <w:ind w:left="318" w:hanging="318"/>
              <w:rPr>
                <w:lang w:val="en-AU"/>
              </w:rPr>
            </w:pPr>
            <w:r w:rsidRPr="00393956">
              <w:rPr>
                <w:lang w:val="en-AU"/>
              </w:rPr>
              <w:t>Australian Standards</w:t>
            </w:r>
          </w:p>
          <w:p w:rsidR="006220D3" w:rsidRPr="006220D3" w:rsidRDefault="006220D3" w:rsidP="00393956">
            <w:pPr>
              <w:pStyle w:val="ListBullet"/>
              <w:spacing w:before="80" w:after="80"/>
              <w:ind w:left="318" w:hanging="318"/>
            </w:pPr>
            <w:r w:rsidRPr="00393956">
              <w:rPr>
                <w:lang w:val="en-AU"/>
              </w:rPr>
              <w:t>practice and technical notes.</w:t>
            </w:r>
          </w:p>
        </w:tc>
      </w:tr>
    </w:tbl>
    <w:p w:rsidR="00393956" w:rsidRDefault="00393956" w:rsidP="00393956"/>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393956" w:rsidRPr="007F0B0D" w:rsidTr="00C448DD">
        <w:tc>
          <w:tcPr>
            <w:tcW w:w="9072" w:type="dxa"/>
            <w:gridSpan w:val="2"/>
            <w:tcBorders>
              <w:top w:val="single" w:sz="4" w:space="0" w:color="auto"/>
              <w:left w:val="single" w:sz="4" w:space="0" w:color="auto"/>
              <w:bottom w:val="single" w:sz="4" w:space="0" w:color="auto"/>
              <w:right w:val="single" w:sz="4" w:space="0" w:color="auto"/>
            </w:tcBorders>
          </w:tcPr>
          <w:p w:rsidR="00393956" w:rsidRPr="009C0213" w:rsidRDefault="00393956" w:rsidP="00393956">
            <w:pPr>
              <w:spacing w:before="120" w:after="120"/>
              <w:rPr>
                <w:rFonts w:ascii="Arial" w:eastAsia="Calibri" w:hAnsi="Arial"/>
                <w:b/>
                <w:sz w:val="22"/>
                <w:szCs w:val="20"/>
                <w:lang w:val="en-AU" w:eastAsia="en-US"/>
              </w:rPr>
            </w:pPr>
            <w:r w:rsidRPr="007F0B0D">
              <w:rPr>
                <w:rFonts w:ascii="Arial" w:eastAsia="Calibri" w:hAnsi="Arial"/>
                <w:b/>
                <w:sz w:val="22"/>
                <w:szCs w:val="20"/>
                <w:lang w:val="en-AU" w:eastAsia="en-US"/>
              </w:rPr>
              <w:t>EVIDENCE GUIDE</w:t>
            </w:r>
          </w:p>
        </w:tc>
      </w:tr>
      <w:tr w:rsidR="00393956" w:rsidRPr="007F0B0D" w:rsidTr="00C448DD">
        <w:tc>
          <w:tcPr>
            <w:tcW w:w="9072" w:type="dxa"/>
            <w:gridSpan w:val="2"/>
            <w:tcBorders>
              <w:top w:val="single" w:sz="4" w:space="0" w:color="auto"/>
              <w:left w:val="single" w:sz="4" w:space="0" w:color="auto"/>
              <w:bottom w:val="single" w:sz="4" w:space="0" w:color="auto"/>
              <w:right w:val="single" w:sz="4" w:space="0" w:color="auto"/>
            </w:tcBorders>
          </w:tcPr>
          <w:p w:rsidR="00393956" w:rsidRPr="009C0213" w:rsidRDefault="00393956" w:rsidP="00393956">
            <w:pPr>
              <w:spacing w:before="120" w:after="120"/>
              <w:rPr>
                <w:rFonts w:ascii="Arial" w:hAnsi="Arial"/>
                <w:i/>
                <w:sz w:val="18"/>
                <w:szCs w:val="20"/>
                <w:lang w:val="en-AU" w:eastAsia="en-US"/>
              </w:rPr>
            </w:pPr>
            <w:r w:rsidRPr="007F0B0D">
              <w:rPr>
                <w:rFonts w:ascii="Arial" w:hAnsi="Arial"/>
                <w:i/>
                <w:sz w:val="18"/>
                <w:szCs w:val="20"/>
                <w:lang w:val="en-AU" w:eastAsia="en-US"/>
              </w:rPr>
              <w:t>The evidence guide provides advice on assessment and must be read in conjunction with the Performance Criteria, Required Skills and Knowledge, the Range Statement and the Assessment Guidelines for this Training Package.</w:t>
            </w:r>
          </w:p>
        </w:tc>
      </w:tr>
      <w:tr w:rsidR="00393956" w:rsidRPr="007F0B0D" w:rsidTr="00C448DD">
        <w:tc>
          <w:tcPr>
            <w:tcW w:w="2977" w:type="dxa"/>
            <w:tcBorders>
              <w:top w:val="single" w:sz="4" w:space="0" w:color="auto"/>
              <w:left w:val="single" w:sz="4" w:space="0" w:color="auto"/>
              <w:bottom w:val="single" w:sz="4" w:space="0" w:color="auto"/>
              <w:right w:val="single" w:sz="4" w:space="0" w:color="auto"/>
            </w:tcBorders>
          </w:tcPr>
          <w:p w:rsidR="00393956" w:rsidRPr="007F0B0D" w:rsidRDefault="00393956" w:rsidP="00393956">
            <w:pPr>
              <w:spacing w:before="120" w:after="120"/>
              <w:rPr>
                <w:rFonts w:ascii="Arial" w:hAnsi="Arial"/>
                <w:b/>
                <w:sz w:val="22"/>
                <w:szCs w:val="20"/>
                <w:lang w:val="en-AU" w:eastAsia="en-US"/>
              </w:rPr>
            </w:pPr>
            <w:r w:rsidRPr="007F0B0D">
              <w:rPr>
                <w:rFonts w:ascii="Arial" w:hAnsi="Arial"/>
                <w:b/>
                <w:sz w:val="22"/>
                <w:szCs w:val="20"/>
                <w:lang w:val="en-AU" w:eastAsia="en-US"/>
              </w:rPr>
              <w:t xml:space="preserve">Overview of </w:t>
            </w:r>
            <w:r>
              <w:rPr>
                <w:rFonts w:ascii="Arial" w:hAnsi="Arial"/>
                <w:b/>
                <w:sz w:val="22"/>
                <w:szCs w:val="20"/>
                <w:lang w:val="en-AU" w:eastAsia="en-US"/>
              </w:rPr>
              <w:t>assessment</w:t>
            </w:r>
            <w:r w:rsidRPr="007F0B0D">
              <w:rPr>
                <w:rFonts w:ascii="Arial" w:hAnsi="Arial"/>
                <w:b/>
                <w:sz w:val="22"/>
                <w:szCs w:val="20"/>
                <w:lang w:val="en-AU" w:eastAsia="en-US"/>
              </w:rPr>
              <w:t xml:space="preserve"> </w:t>
            </w:r>
          </w:p>
        </w:tc>
        <w:tc>
          <w:tcPr>
            <w:tcW w:w="6095" w:type="dxa"/>
            <w:tcBorders>
              <w:top w:val="single" w:sz="4" w:space="0" w:color="auto"/>
              <w:left w:val="single" w:sz="4" w:space="0" w:color="auto"/>
              <w:bottom w:val="single" w:sz="4" w:space="0" w:color="auto"/>
              <w:right w:val="single" w:sz="4" w:space="0" w:color="auto"/>
            </w:tcBorders>
          </w:tcPr>
          <w:p w:rsidR="00393956" w:rsidRPr="006220D3" w:rsidRDefault="00393956" w:rsidP="00393956">
            <w:pPr>
              <w:pStyle w:val="Bodycopy"/>
            </w:pPr>
            <w:r w:rsidRPr="006220D3">
              <w:t xml:space="preserve">This </w:t>
            </w:r>
            <w:r>
              <w:t>unit</w:t>
            </w:r>
            <w:r w:rsidRPr="006220D3">
              <w:t xml:space="preserve"> could be assessed in the workplace or a close simulation of the workplace environment, provided that simulated or project-based assessment techniques replicate building design workplace conditions, materials, activities, responsibilities and procedures.</w:t>
            </w:r>
          </w:p>
          <w:p w:rsidR="00393956" w:rsidRPr="007F0B0D" w:rsidRDefault="00393956" w:rsidP="00393956">
            <w:pPr>
              <w:pStyle w:val="Bodycopy"/>
            </w:pPr>
            <w:r w:rsidRPr="006220D3">
              <w:t>Holistic or project-based assessment with other related units is recommended.</w:t>
            </w:r>
          </w:p>
        </w:tc>
      </w:tr>
      <w:tr w:rsidR="00393956" w:rsidRPr="007F0B0D" w:rsidTr="00C448DD">
        <w:tc>
          <w:tcPr>
            <w:tcW w:w="2977" w:type="dxa"/>
            <w:tcBorders>
              <w:top w:val="single" w:sz="4" w:space="0" w:color="auto"/>
              <w:left w:val="single" w:sz="4" w:space="0" w:color="auto"/>
              <w:bottom w:val="single" w:sz="4" w:space="0" w:color="auto"/>
              <w:right w:val="single" w:sz="4" w:space="0" w:color="auto"/>
            </w:tcBorders>
          </w:tcPr>
          <w:p w:rsidR="00393956" w:rsidRPr="006220D3" w:rsidRDefault="00393956" w:rsidP="00393956">
            <w:pPr>
              <w:spacing w:before="120" w:after="120"/>
              <w:rPr>
                <w:rFonts w:ascii="Arial" w:hAnsi="Arial"/>
                <w:b/>
                <w:sz w:val="22"/>
                <w:szCs w:val="20"/>
                <w:lang w:val="en-AU" w:eastAsia="en-US"/>
              </w:rPr>
            </w:pPr>
            <w:r w:rsidRPr="006220D3">
              <w:rPr>
                <w:rFonts w:ascii="Arial" w:hAnsi="Arial"/>
                <w:b/>
                <w:sz w:val="22"/>
                <w:szCs w:val="20"/>
                <w:lang w:val="en-AU" w:eastAsia="en-US"/>
              </w:rPr>
              <w:t>Critical aspects for assessment and evidence required to demonstrate competency in this unit</w:t>
            </w:r>
          </w:p>
        </w:tc>
        <w:tc>
          <w:tcPr>
            <w:tcW w:w="6095" w:type="dxa"/>
            <w:tcBorders>
              <w:top w:val="single" w:sz="4" w:space="0" w:color="auto"/>
              <w:left w:val="single" w:sz="4" w:space="0" w:color="auto"/>
              <w:bottom w:val="single" w:sz="4" w:space="0" w:color="auto"/>
              <w:right w:val="single" w:sz="4" w:space="0" w:color="auto"/>
            </w:tcBorders>
          </w:tcPr>
          <w:p w:rsidR="00393956" w:rsidRPr="006220D3" w:rsidRDefault="00393956" w:rsidP="00393956">
            <w:pPr>
              <w:pStyle w:val="Bodycopy"/>
            </w:pPr>
            <w:r w:rsidRPr="006220D3">
              <w:t>A person who demonstrates competency in this unit must be able to provide evidence of the ability to:</w:t>
            </w:r>
          </w:p>
          <w:p w:rsidR="00393956" w:rsidRPr="00393956" w:rsidRDefault="00393956" w:rsidP="00393956">
            <w:pPr>
              <w:pStyle w:val="ListBullet"/>
              <w:spacing w:before="80" w:after="80"/>
              <w:ind w:left="318" w:hanging="318"/>
              <w:rPr>
                <w:lang w:val="en-AU"/>
              </w:rPr>
            </w:pPr>
            <w:r w:rsidRPr="00393956">
              <w:rPr>
                <w:lang w:val="en-AU"/>
              </w:rPr>
              <w:t>apply organisational policies and procedures, including OHS/WHS and quality assurance requirements</w:t>
            </w:r>
            <w:r w:rsidR="001A11F3">
              <w:rPr>
                <w:lang w:val="en-AU"/>
              </w:rPr>
              <w:t>,</w:t>
            </w:r>
            <w:r w:rsidRPr="00393956">
              <w:rPr>
                <w:lang w:val="en-AU"/>
              </w:rPr>
              <w:t xml:space="preserve"> where applicable</w:t>
            </w:r>
          </w:p>
          <w:p w:rsidR="00393956" w:rsidRPr="00393956" w:rsidRDefault="00393956" w:rsidP="00393956">
            <w:pPr>
              <w:pStyle w:val="ListBullet"/>
              <w:spacing w:before="80" w:after="80"/>
              <w:ind w:left="318" w:hanging="318"/>
              <w:rPr>
                <w:lang w:val="en-AU"/>
              </w:rPr>
            </w:pPr>
            <w:r w:rsidRPr="00393956">
              <w:rPr>
                <w:lang w:val="en-AU"/>
              </w:rPr>
              <w:t>interpret the building hierarchy of legislation and the associated compliance requirements</w:t>
            </w:r>
          </w:p>
          <w:p w:rsidR="00393956" w:rsidRPr="00393956" w:rsidRDefault="00393956" w:rsidP="00393956">
            <w:pPr>
              <w:pStyle w:val="ListBullet"/>
              <w:spacing w:before="80" w:after="80"/>
              <w:ind w:left="318" w:hanging="318"/>
              <w:rPr>
                <w:lang w:val="en-AU"/>
              </w:rPr>
            </w:pPr>
            <w:r w:rsidRPr="00393956">
              <w:rPr>
                <w:lang w:val="en-AU"/>
              </w:rPr>
              <w:t xml:space="preserve">access, interpret and apply codes, standards and guidelines to the design of a specific commercial building project </w:t>
            </w:r>
          </w:p>
          <w:p w:rsidR="00393956" w:rsidRPr="006220D3" w:rsidRDefault="00393956" w:rsidP="00393956">
            <w:pPr>
              <w:pStyle w:val="ListBullet"/>
              <w:spacing w:before="80" w:after="80"/>
              <w:ind w:left="318" w:hanging="318"/>
            </w:pPr>
            <w:r w:rsidRPr="00393956">
              <w:rPr>
                <w:lang w:val="en-AU"/>
              </w:rPr>
              <w:t>recommend alternative solutions to a design or construction problem in accordance with relevant legislation.</w:t>
            </w:r>
          </w:p>
        </w:tc>
      </w:tr>
      <w:tr w:rsidR="00393956" w:rsidRPr="007F0B0D" w:rsidTr="00C448DD">
        <w:tc>
          <w:tcPr>
            <w:tcW w:w="2977" w:type="dxa"/>
            <w:tcBorders>
              <w:top w:val="single" w:sz="4" w:space="0" w:color="auto"/>
              <w:left w:val="single" w:sz="4" w:space="0" w:color="auto"/>
              <w:bottom w:val="single" w:sz="4" w:space="0" w:color="auto"/>
              <w:right w:val="single" w:sz="4" w:space="0" w:color="auto"/>
            </w:tcBorders>
          </w:tcPr>
          <w:p w:rsidR="00393956" w:rsidRPr="006220D3" w:rsidRDefault="00393956" w:rsidP="00393956">
            <w:pPr>
              <w:spacing w:before="120" w:after="120"/>
              <w:rPr>
                <w:rFonts w:ascii="Arial" w:hAnsi="Arial"/>
                <w:b/>
                <w:sz w:val="22"/>
                <w:szCs w:val="20"/>
                <w:lang w:val="en-AU" w:eastAsia="en-US"/>
              </w:rPr>
            </w:pPr>
            <w:r w:rsidRPr="006220D3">
              <w:rPr>
                <w:rFonts w:ascii="Arial" w:hAnsi="Arial"/>
                <w:b/>
                <w:sz w:val="22"/>
                <w:szCs w:val="20"/>
                <w:lang w:val="en-AU" w:eastAsia="en-US"/>
              </w:rPr>
              <w:t>Context of and specific resources for assessment</w:t>
            </w:r>
          </w:p>
        </w:tc>
        <w:tc>
          <w:tcPr>
            <w:tcW w:w="6095" w:type="dxa"/>
            <w:tcBorders>
              <w:top w:val="single" w:sz="4" w:space="0" w:color="auto"/>
              <w:left w:val="single" w:sz="4" w:space="0" w:color="auto"/>
              <w:bottom w:val="single" w:sz="4" w:space="0" w:color="auto"/>
              <w:right w:val="single" w:sz="4" w:space="0" w:color="auto"/>
            </w:tcBorders>
          </w:tcPr>
          <w:p w:rsidR="00393956" w:rsidRPr="006220D3" w:rsidRDefault="00393956" w:rsidP="00393956">
            <w:pPr>
              <w:pStyle w:val="Bodycopy"/>
            </w:pPr>
            <w:r w:rsidRPr="006220D3">
              <w:t>Assessment of required knowledge will usually be conducted in an off-site context.</w:t>
            </w:r>
          </w:p>
          <w:p w:rsidR="00393956" w:rsidRPr="006220D3" w:rsidRDefault="00393956" w:rsidP="00393956">
            <w:pPr>
              <w:pStyle w:val="Bodycopy"/>
            </w:pPr>
            <w:r w:rsidRPr="006220D3">
              <w:t>Assessment is to comply with relevant legislation.</w:t>
            </w:r>
          </w:p>
          <w:p w:rsidR="00393956" w:rsidRPr="006220D3" w:rsidRDefault="00393956" w:rsidP="00C448DD">
            <w:pPr>
              <w:pStyle w:val="Bodycopy"/>
              <w:spacing w:after="0"/>
            </w:pPr>
            <w:r w:rsidRPr="006220D3">
              <w:t>Resource implications for assessment include:</w:t>
            </w:r>
          </w:p>
          <w:p w:rsidR="00393956" w:rsidRPr="00393956" w:rsidRDefault="00393956" w:rsidP="00393956">
            <w:pPr>
              <w:pStyle w:val="ListBullet"/>
              <w:spacing w:before="80" w:after="80"/>
              <w:ind w:left="318" w:hanging="318"/>
              <w:rPr>
                <w:lang w:val="en-AU"/>
              </w:rPr>
            </w:pPr>
            <w:r w:rsidRPr="00393956">
              <w:rPr>
                <w:lang w:val="en-AU"/>
              </w:rPr>
              <w:t>realistic tasks or simulated tasks covering the mandatory task requirements</w:t>
            </w:r>
          </w:p>
          <w:p w:rsidR="00393956" w:rsidRPr="00393956" w:rsidRDefault="00393956" w:rsidP="00393956">
            <w:pPr>
              <w:pStyle w:val="ListBullet"/>
              <w:spacing w:before="80" w:after="80"/>
              <w:ind w:left="318" w:hanging="318"/>
              <w:rPr>
                <w:lang w:val="en-AU"/>
              </w:rPr>
            </w:pPr>
            <w:r w:rsidRPr="00393956">
              <w:rPr>
                <w:lang w:val="en-AU"/>
              </w:rPr>
              <w:t>relevant specifications and work instructions</w:t>
            </w:r>
          </w:p>
          <w:p w:rsidR="00393956" w:rsidRPr="006220D3" w:rsidRDefault="00393956" w:rsidP="00393956">
            <w:pPr>
              <w:pStyle w:val="ListBullet"/>
              <w:spacing w:before="80" w:after="80"/>
              <w:ind w:left="318" w:hanging="318"/>
            </w:pPr>
            <w:r w:rsidRPr="00393956">
              <w:rPr>
                <w:lang w:val="en-AU"/>
              </w:rPr>
              <w:t>the BCA and relevant Australian Standards and guidelines.</w:t>
            </w:r>
          </w:p>
        </w:tc>
      </w:tr>
    </w:tbl>
    <w:p w:rsidR="001A11F3" w:rsidRDefault="001A11F3">
      <w:pPr>
        <w:jc w:val="center"/>
      </w:pPr>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6220D3" w:rsidRPr="006220D3" w:rsidTr="00C448DD">
        <w:trPr>
          <w:jc w:val="center"/>
        </w:trPr>
        <w:tc>
          <w:tcPr>
            <w:tcW w:w="2972"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Method of assessment</w:t>
            </w:r>
          </w:p>
        </w:tc>
        <w:tc>
          <w:tcPr>
            <w:tcW w:w="6095" w:type="dxa"/>
          </w:tcPr>
          <w:p w:rsidR="006220D3" w:rsidRPr="006220D3" w:rsidRDefault="006220D3" w:rsidP="00217778">
            <w:pPr>
              <w:pStyle w:val="Bodycopy"/>
            </w:pPr>
            <w:r w:rsidRPr="006220D3">
              <w:t xml:space="preserve">Evidence should be gained through a range of methods to ensure valid and reliable assessment and consistency in performance. </w:t>
            </w:r>
          </w:p>
          <w:p w:rsidR="006220D3" w:rsidRPr="006220D3" w:rsidRDefault="006220D3" w:rsidP="00217778">
            <w:pPr>
              <w:pStyle w:val="Bodycopy"/>
            </w:pPr>
            <w:r w:rsidRPr="006220D3">
              <w:t xml:space="preserve">Evidence should be gathered as part of the learning process, where appropriate, and could be from assessment of the unit alone, through an integrated assessment activity or a combination of both. </w:t>
            </w:r>
          </w:p>
          <w:p w:rsidR="006220D3" w:rsidRPr="006220D3" w:rsidRDefault="006220D3" w:rsidP="001A11F3">
            <w:pPr>
              <w:pStyle w:val="Bodycopy"/>
              <w:spacing w:after="0"/>
            </w:pPr>
            <w:r w:rsidRPr="006220D3">
              <w:t>Evidence should:</w:t>
            </w:r>
          </w:p>
          <w:p w:rsidR="006220D3" w:rsidRPr="001A11F3" w:rsidRDefault="006220D3" w:rsidP="001A11F3">
            <w:pPr>
              <w:pStyle w:val="ListBullet"/>
              <w:spacing w:before="80" w:after="80"/>
              <w:ind w:left="318" w:hanging="318"/>
              <w:rPr>
                <w:lang w:val="en-AU"/>
              </w:rPr>
            </w:pPr>
            <w:r w:rsidRPr="001A11F3">
              <w:rPr>
                <w:lang w:val="en-AU"/>
              </w:rPr>
              <w:t xml:space="preserve">reinforce the integration of </w:t>
            </w:r>
            <w:r w:rsidR="003201B9" w:rsidRPr="001A11F3">
              <w:rPr>
                <w:lang w:val="en-AU"/>
              </w:rPr>
              <w:t>Employability Skills</w:t>
            </w:r>
            <w:r w:rsidRPr="001A11F3">
              <w:rPr>
                <w:lang w:val="en-AU"/>
              </w:rPr>
              <w:t xml:space="preserve"> with workplace tasks and job roles</w:t>
            </w:r>
          </w:p>
          <w:p w:rsidR="006220D3" w:rsidRPr="001A11F3" w:rsidRDefault="006220D3" w:rsidP="001A11F3">
            <w:pPr>
              <w:pStyle w:val="ListBullet"/>
              <w:spacing w:before="80" w:after="80"/>
              <w:ind w:left="318" w:hanging="318"/>
              <w:rPr>
                <w:lang w:val="en-AU"/>
              </w:rPr>
            </w:pPr>
            <w:r w:rsidRPr="001A11F3">
              <w:rPr>
                <w:lang w:val="en-AU"/>
              </w:rPr>
              <w:t>be transferable to other circumstances and environments</w:t>
            </w:r>
          </w:p>
          <w:p w:rsidR="006220D3" w:rsidRPr="001A11F3" w:rsidRDefault="006220D3" w:rsidP="001A11F3">
            <w:pPr>
              <w:pStyle w:val="ListBullet"/>
              <w:spacing w:before="80" w:after="80"/>
              <w:ind w:left="318" w:hanging="318"/>
              <w:rPr>
                <w:lang w:val="en-AU"/>
              </w:rPr>
            </w:pPr>
            <w:r w:rsidRPr="001A11F3">
              <w:rPr>
                <w:lang w:val="en-AU"/>
              </w:rPr>
              <w:t>relate to a number of performances assessed on different occasions which reflects the scope of the job role.</w:t>
            </w:r>
          </w:p>
          <w:p w:rsidR="006220D3" w:rsidRPr="006220D3" w:rsidRDefault="006220D3" w:rsidP="001A11F3">
            <w:pPr>
              <w:pStyle w:val="Bodycopy"/>
              <w:spacing w:after="0"/>
            </w:pPr>
            <w:r w:rsidRPr="006220D3">
              <w:t xml:space="preserve">Assessment methods may include: </w:t>
            </w:r>
          </w:p>
          <w:p w:rsidR="006220D3" w:rsidRPr="001A11F3" w:rsidRDefault="006220D3" w:rsidP="001A11F3">
            <w:pPr>
              <w:pStyle w:val="ListBullet"/>
              <w:spacing w:before="80" w:after="80"/>
              <w:ind w:left="318" w:hanging="318"/>
              <w:rPr>
                <w:lang w:val="en-AU"/>
              </w:rPr>
            </w:pPr>
            <w:r w:rsidRPr="001A11F3">
              <w:rPr>
                <w:lang w:val="en-AU"/>
              </w:rPr>
              <w:t>observation of tasks in real or simulated work conditions, with questioning to confirm knowledge of relevant legislation</w:t>
            </w:r>
          </w:p>
          <w:p w:rsidR="006220D3" w:rsidRPr="001A11F3" w:rsidRDefault="006220D3" w:rsidP="001A11F3">
            <w:pPr>
              <w:pStyle w:val="ListBullet"/>
              <w:spacing w:before="80" w:after="80"/>
              <w:ind w:left="318" w:hanging="318"/>
              <w:rPr>
                <w:lang w:val="en-AU"/>
              </w:rPr>
            </w:pPr>
            <w:r w:rsidRPr="001A11F3">
              <w:rPr>
                <w:lang w:val="en-AU"/>
              </w:rPr>
              <w:t>written assignment detailing the relevant codes and standards for a specific project</w:t>
            </w:r>
          </w:p>
          <w:p w:rsidR="006220D3" w:rsidRPr="001A11F3" w:rsidRDefault="006220D3" w:rsidP="001A11F3">
            <w:pPr>
              <w:pStyle w:val="ListBullet"/>
              <w:spacing w:before="80" w:after="80"/>
              <w:ind w:left="318" w:hanging="318"/>
              <w:rPr>
                <w:lang w:val="en-AU"/>
              </w:rPr>
            </w:pPr>
            <w:r w:rsidRPr="001A11F3">
              <w:rPr>
                <w:lang w:val="en-AU"/>
              </w:rPr>
              <w:t>report detailing recommended performance-based solutions to a design problem</w:t>
            </w:r>
          </w:p>
          <w:p w:rsidR="006220D3" w:rsidRPr="001A11F3" w:rsidRDefault="006220D3" w:rsidP="001A11F3">
            <w:pPr>
              <w:pStyle w:val="ListBullet"/>
              <w:spacing w:before="80" w:after="80"/>
              <w:ind w:left="318" w:hanging="318"/>
              <w:rPr>
                <w:lang w:val="en-AU"/>
              </w:rPr>
            </w:pPr>
            <w:r w:rsidRPr="001A11F3">
              <w:rPr>
                <w:lang w:val="en-AU"/>
              </w:rPr>
              <w:t>drawing documentation and specifications demonstrating compliance with relevant legislation.</w:t>
            </w:r>
          </w:p>
          <w:p w:rsidR="006220D3" w:rsidRPr="006220D3" w:rsidRDefault="006220D3" w:rsidP="00217778">
            <w:pPr>
              <w:pStyle w:val="Bodycopy"/>
              <w:rPr>
                <w:lang w:val="en-US"/>
              </w:rPr>
            </w:pPr>
            <w:r w:rsidRPr="006220D3">
              <w:t>Supplementary evidence of competency may be obtained from relevant authenticated documentation from third parties, such as existing supervisors, team leaders or specialist training staff.</w:t>
            </w:r>
          </w:p>
        </w:tc>
      </w:tr>
    </w:tbl>
    <w:p w:rsidR="006220D3" w:rsidRPr="006220D3" w:rsidRDefault="006220D3" w:rsidP="006220D3"/>
    <w:p w:rsidR="006220D3" w:rsidRDefault="006220D3" w:rsidP="00412E9A">
      <w:pPr>
        <w:pStyle w:val="Heading1"/>
        <w:sectPr w:rsidR="006220D3" w:rsidSect="00CC4B32">
          <w:headerReference w:type="default" r:id="rId41"/>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6220D3" w:rsidRPr="006220D3" w:rsidTr="00C448DD">
        <w:trPr>
          <w:trHeight w:val="416"/>
        </w:trPr>
        <w:tc>
          <w:tcPr>
            <w:tcW w:w="2977" w:type="dxa"/>
            <w:gridSpan w:val="2"/>
          </w:tcPr>
          <w:p w:rsidR="006220D3" w:rsidRPr="006220D3" w:rsidRDefault="006220D3" w:rsidP="00C448DD">
            <w:pPr>
              <w:spacing w:before="100" w:after="100"/>
              <w:rPr>
                <w:rFonts w:ascii="Arial" w:hAnsi="Arial"/>
                <w:b/>
                <w:sz w:val="22"/>
                <w:szCs w:val="20"/>
                <w:lang w:val="en-AU" w:eastAsia="en-US"/>
              </w:rPr>
            </w:pPr>
            <w:r w:rsidRPr="006220D3">
              <w:rPr>
                <w:rFonts w:ascii="Arial" w:hAnsi="Arial"/>
                <w:b/>
                <w:sz w:val="22"/>
                <w:szCs w:val="20"/>
                <w:lang w:val="en-AU" w:eastAsia="en-US"/>
              </w:rPr>
              <w:lastRenderedPageBreak/>
              <w:t>Unit code</w:t>
            </w:r>
            <w:r w:rsidR="004D67EA">
              <w:rPr>
                <w:rFonts w:ascii="Arial" w:hAnsi="Arial"/>
                <w:b/>
                <w:sz w:val="22"/>
                <w:szCs w:val="20"/>
                <w:lang w:val="en-AU" w:eastAsia="en-US"/>
              </w:rPr>
              <w:t xml:space="preserve"> and title</w:t>
            </w:r>
          </w:p>
        </w:tc>
        <w:tc>
          <w:tcPr>
            <w:tcW w:w="6095" w:type="dxa"/>
            <w:gridSpan w:val="2"/>
          </w:tcPr>
          <w:p w:rsidR="006220D3" w:rsidRPr="006220D3" w:rsidRDefault="00FC7FC1" w:rsidP="00C909A7">
            <w:pPr>
              <w:pStyle w:val="Unitcode"/>
            </w:pPr>
            <w:bookmarkStart w:id="55" w:name="_Toc516057637"/>
            <w:r w:rsidRPr="00FC7FC1">
              <w:t>VU22459</w:t>
            </w:r>
            <w:r>
              <w:t xml:space="preserve"> </w:t>
            </w:r>
            <w:r w:rsidR="004D67EA" w:rsidRPr="006220D3">
              <w:t>Design safe buildings</w:t>
            </w:r>
            <w:bookmarkEnd w:id="55"/>
          </w:p>
        </w:tc>
      </w:tr>
      <w:tr w:rsidR="006220D3" w:rsidRPr="006220D3" w:rsidTr="00C448DD">
        <w:tc>
          <w:tcPr>
            <w:tcW w:w="2977" w:type="dxa"/>
            <w:gridSpan w:val="2"/>
          </w:tcPr>
          <w:p w:rsidR="006220D3" w:rsidRPr="006220D3" w:rsidRDefault="005425C5" w:rsidP="00C448DD">
            <w:pPr>
              <w:spacing w:before="100" w:after="120"/>
              <w:rPr>
                <w:rFonts w:ascii="Arial" w:hAnsi="Arial"/>
                <w:b/>
                <w:sz w:val="22"/>
                <w:szCs w:val="20"/>
                <w:lang w:val="en-AU" w:eastAsia="en-US"/>
              </w:rPr>
            </w:pPr>
            <w:r>
              <w:rPr>
                <w:rFonts w:ascii="Arial" w:hAnsi="Arial"/>
                <w:b/>
                <w:sz w:val="22"/>
                <w:szCs w:val="20"/>
                <w:lang w:val="en-AU" w:eastAsia="en-US"/>
              </w:rPr>
              <w:t>Unit d</w:t>
            </w:r>
            <w:r w:rsidR="006220D3" w:rsidRPr="006220D3">
              <w:rPr>
                <w:rFonts w:ascii="Arial" w:hAnsi="Arial"/>
                <w:b/>
                <w:sz w:val="22"/>
                <w:szCs w:val="20"/>
                <w:lang w:val="en-AU" w:eastAsia="en-US"/>
              </w:rPr>
              <w:t>escriptor</w:t>
            </w:r>
          </w:p>
        </w:tc>
        <w:tc>
          <w:tcPr>
            <w:tcW w:w="6095" w:type="dxa"/>
            <w:gridSpan w:val="2"/>
          </w:tcPr>
          <w:p w:rsidR="00C909A7" w:rsidRDefault="006220D3" w:rsidP="00C448DD">
            <w:pPr>
              <w:spacing w:before="100"/>
              <w:ind w:right="125"/>
              <w:rPr>
                <w:rFonts w:ascii="Arial" w:hAnsi="Arial" w:cs="Arial"/>
                <w:bCs/>
                <w:sz w:val="22"/>
                <w:szCs w:val="22"/>
                <w:lang w:val="en-AU" w:eastAsia="en-AU"/>
              </w:rPr>
            </w:pPr>
            <w:r w:rsidRPr="006220D3">
              <w:rPr>
                <w:rFonts w:ascii="Arial" w:hAnsi="Arial" w:cs="Arial"/>
                <w:bCs/>
                <w:sz w:val="22"/>
                <w:szCs w:val="22"/>
                <w:lang w:val="en-AU" w:eastAsia="en-AU"/>
              </w:rPr>
              <w:t xml:space="preserve">This unit specifies the outcomes required to apply safe design principles to control occupational health and safety (OHS)/work health and safety (WHS) risk during the life of a building. </w:t>
            </w:r>
          </w:p>
          <w:p w:rsidR="006220D3" w:rsidRPr="006220D3" w:rsidRDefault="006220D3" w:rsidP="00C448DD">
            <w:pPr>
              <w:spacing w:before="100"/>
              <w:ind w:right="125"/>
              <w:rPr>
                <w:rFonts w:ascii="Arial" w:hAnsi="Arial" w:cs="Arial"/>
                <w:bCs/>
                <w:sz w:val="22"/>
                <w:szCs w:val="22"/>
                <w:lang w:val="en-AU" w:eastAsia="en-AU"/>
              </w:rPr>
            </w:pPr>
            <w:r w:rsidRPr="006220D3">
              <w:rPr>
                <w:rFonts w:ascii="Arial" w:hAnsi="Arial" w:cs="Arial"/>
                <w:bCs/>
                <w:sz w:val="22"/>
                <w:szCs w:val="22"/>
                <w:lang w:val="en-AU" w:eastAsia="en-AU"/>
              </w:rPr>
              <w:t>It includes the ability to identify and comply with legal responsibilities and obligations and evaluate OHS/WHS hazards associated with the design, construction and use of a building during its life cycle. Applying safe design principles requires consultation with stakeholders and specialist advisors and the ability to make recommendations for alternative design solutions and incorporate risk controls into the building design and end use.</w:t>
            </w:r>
          </w:p>
          <w:p w:rsidR="006220D3" w:rsidRPr="006220D3" w:rsidRDefault="006220D3" w:rsidP="00C448DD">
            <w:pPr>
              <w:spacing w:before="120"/>
              <w:ind w:right="125"/>
              <w:rPr>
                <w:rFonts w:ascii="Arial" w:hAnsi="Arial" w:cs="Arial"/>
                <w:bCs/>
                <w:sz w:val="22"/>
                <w:szCs w:val="22"/>
                <w:lang w:val="en-AU" w:eastAsia="en-AU"/>
              </w:rPr>
            </w:pPr>
            <w:r w:rsidRPr="006220D3">
              <w:rPr>
                <w:rFonts w:ascii="Arial" w:hAnsi="Arial" w:cs="Arial"/>
                <w:bCs/>
                <w:sz w:val="22"/>
                <w:szCs w:val="22"/>
                <w:lang w:val="en-AU" w:eastAsia="en-AU"/>
              </w:rPr>
              <w:t>No licensing, legislative, regulatory or certification requirements apply to this unit at the time of publication.</w:t>
            </w:r>
          </w:p>
          <w:p w:rsidR="006220D3" w:rsidRPr="006220D3" w:rsidRDefault="006220D3" w:rsidP="001A11F3">
            <w:pPr>
              <w:pStyle w:val="Bodycopy"/>
              <w:ind w:right="125"/>
            </w:pPr>
            <w:r w:rsidRPr="006220D3">
              <w:rPr>
                <w:lang w:val="en-AU" w:eastAsia="en-AU"/>
              </w:rPr>
              <w:t>However</w:t>
            </w:r>
            <w:r w:rsidR="003529C2">
              <w:rPr>
                <w:lang w:val="en-AU" w:eastAsia="en-AU"/>
              </w:rPr>
              <w:t>,</w:t>
            </w:r>
            <w:r w:rsidRPr="006220D3">
              <w:rPr>
                <w:lang w:val="en-AU" w:eastAsia="en-AU"/>
              </w:rPr>
              <w:t xml:space="preserve"> this unit forms part of a minimum qualification requirement for registration with the Victorian Building Authority as a building designer (architectural).</w:t>
            </w:r>
          </w:p>
        </w:tc>
      </w:tr>
      <w:tr w:rsidR="006220D3" w:rsidRPr="006220D3" w:rsidTr="00C448DD">
        <w:tc>
          <w:tcPr>
            <w:tcW w:w="2977" w:type="dxa"/>
            <w:gridSpan w:val="2"/>
          </w:tcPr>
          <w:p w:rsidR="006220D3" w:rsidRPr="006220D3" w:rsidRDefault="006220D3" w:rsidP="00C448DD">
            <w:pPr>
              <w:spacing w:before="100" w:after="100"/>
              <w:rPr>
                <w:rFonts w:ascii="Arial" w:hAnsi="Arial"/>
                <w:b/>
                <w:sz w:val="22"/>
                <w:szCs w:val="20"/>
                <w:lang w:val="en-AU" w:eastAsia="en-US"/>
              </w:rPr>
            </w:pPr>
            <w:r w:rsidRPr="006220D3">
              <w:rPr>
                <w:rFonts w:ascii="Arial" w:hAnsi="Arial"/>
                <w:b/>
                <w:sz w:val="22"/>
                <w:szCs w:val="20"/>
                <w:lang w:val="en-AU" w:eastAsia="en-US"/>
              </w:rPr>
              <w:t>Employability Skills</w:t>
            </w:r>
          </w:p>
        </w:tc>
        <w:tc>
          <w:tcPr>
            <w:tcW w:w="6095" w:type="dxa"/>
            <w:gridSpan w:val="2"/>
          </w:tcPr>
          <w:p w:rsidR="006220D3" w:rsidRPr="006220D3" w:rsidRDefault="006220D3" w:rsidP="00C448DD">
            <w:pPr>
              <w:pStyle w:val="Bodycopy"/>
              <w:spacing w:before="100" w:after="100"/>
            </w:pPr>
            <w:r w:rsidRPr="006220D3">
              <w:t>This unit contains Employability Skills.</w:t>
            </w:r>
          </w:p>
        </w:tc>
      </w:tr>
      <w:tr w:rsidR="006220D3" w:rsidRPr="006220D3" w:rsidTr="00C448DD">
        <w:tc>
          <w:tcPr>
            <w:tcW w:w="2977" w:type="dxa"/>
            <w:gridSpan w:val="2"/>
          </w:tcPr>
          <w:p w:rsidR="006220D3" w:rsidRPr="006220D3" w:rsidRDefault="006220D3" w:rsidP="00C448DD">
            <w:pPr>
              <w:spacing w:before="100" w:after="100"/>
              <w:rPr>
                <w:rFonts w:ascii="Arial" w:hAnsi="Arial"/>
                <w:b/>
                <w:sz w:val="22"/>
                <w:szCs w:val="20"/>
                <w:lang w:val="en-AU" w:eastAsia="en-US"/>
              </w:rPr>
            </w:pPr>
            <w:r w:rsidRPr="006220D3">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6220D3">
              <w:rPr>
                <w:rFonts w:ascii="Arial" w:hAnsi="Arial"/>
                <w:b/>
                <w:sz w:val="22"/>
                <w:szCs w:val="20"/>
                <w:lang w:val="en-AU" w:eastAsia="en-US"/>
              </w:rPr>
              <w:t>nit</w:t>
            </w:r>
          </w:p>
        </w:tc>
        <w:tc>
          <w:tcPr>
            <w:tcW w:w="6095" w:type="dxa"/>
            <w:gridSpan w:val="2"/>
          </w:tcPr>
          <w:p w:rsidR="006220D3" w:rsidRPr="006220D3" w:rsidRDefault="006220D3" w:rsidP="00C448DD">
            <w:pPr>
              <w:pStyle w:val="Bodycopy"/>
              <w:spacing w:before="100" w:after="100"/>
            </w:pPr>
            <w:r w:rsidRPr="006220D3">
              <w:t>This unit supports the attainment of the skills and knowledge required for building designers to design safe buildings, which comply with current OHS/WHS legislation and relevant sections of the National Construction Code.</w:t>
            </w:r>
          </w:p>
        </w:tc>
      </w:tr>
      <w:tr w:rsidR="006220D3" w:rsidRPr="006220D3" w:rsidTr="00C448DD">
        <w:tc>
          <w:tcPr>
            <w:tcW w:w="2977" w:type="dxa"/>
            <w:gridSpan w:val="2"/>
          </w:tcPr>
          <w:p w:rsidR="006220D3" w:rsidRPr="006220D3" w:rsidRDefault="006220D3" w:rsidP="00C448DD">
            <w:pPr>
              <w:spacing w:before="100" w:after="100"/>
              <w:rPr>
                <w:rFonts w:ascii="Arial" w:hAnsi="Arial"/>
                <w:b/>
                <w:sz w:val="22"/>
                <w:szCs w:val="20"/>
                <w:lang w:val="en-AU" w:eastAsia="en-US"/>
              </w:rPr>
            </w:pPr>
            <w:r w:rsidRPr="006220D3">
              <w:rPr>
                <w:rFonts w:ascii="Arial" w:hAnsi="Arial"/>
                <w:b/>
                <w:sz w:val="22"/>
                <w:szCs w:val="20"/>
                <w:lang w:val="en-AU" w:eastAsia="en-US"/>
              </w:rPr>
              <w:t>ELEMENT</w:t>
            </w:r>
          </w:p>
        </w:tc>
        <w:tc>
          <w:tcPr>
            <w:tcW w:w="6095" w:type="dxa"/>
            <w:gridSpan w:val="2"/>
          </w:tcPr>
          <w:p w:rsidR="006220D3" w:rsidRPr="006220D3" w:rsidRDefault="006220D3" w:rsidP="00C448DD">
            <w:pPr>
              <w:spacing w:before="100" w:after="100"/>
              <w:rPr>
                <w:rFonts w:ascii="Arial" w:hAnsi="Arial"/>
                <w:b/>
                <w:sz w:val="22"/>
                <w:szCs w:val="20"/>
                <w:lang w:val="en-AU" w:eastAsia="en-US"/>
              </w:rPr>
            </w:pPr>
            <w:r w:rsidRPr="006220D3">
              <w:rPr>
                <w:rFonts w:ascii="Arial" w:hAnsi="Arial"/>
                <w:b/>
                <w:sz w:val="22"/>
                <w:szCs w:val="20"/>
                <w:lang w:val="en-AU" w:eastAsia="en-US"/>
              </w:rPr>
              <w:t>PERFORMANCE CRITERIA</w:t>
            </w:r>
          </w:p>
        </w:tc>
      </w:tr>
      <w:tr w:rsidR="006220D3" w:rsidRPr="006220D3" w:rsidTr="00C448DD">
        <w:tc>
          <w:tcPr>
            <w:tcW w:w="2977" w:type="dxa"/>
            <w:gridSpan w:val="2"/>
          </w:tcPr>
          <w:p w:rsidR="006220D3" w:rsidRPr="006220D3" w:rsidRDefault="006220D3" w:rsidP="00C448DD">
            <w:pPr>
              <w:spacing w:before="100" w:after="100"/>
              <w:rPr>
                <w:rFonts w:ascii="Arial" w:hAnsi="Arial"/>
                <w:i/>
                <w:sz w:val="18"/>
                <w:szCs w:val="20"/>
                <w:lang w:val="en-AU" w:eastAsia="en-US"/>
              </w:rPr>
            </w:pPr>
            <w:r w:rsidRPr="006220D3">
              <w:rPr>
                <w:rFonts w:ascii="Arial" w:hAnsi="Arial"/>
                <w:i/>
                <w:sz w:val="18"/>
                <w:szCs w:val="20"/>
                <w:lang w:val="en-AU" w:eastAsia="en-US"/>
              </w:rPr>
              <w:t>Elements describe the essential outcomes of a unit of competency.</w:t>
            </w:r>
          </w:p>
        </w:tc>
        <w:tc>
          <w:tcPr>
            <w:tcW w:w="6095" w:type="dxa"/>
            <w:gridSpan w:val="2"/>
          </w:tcPr>
          <w:p w:rsidR="006220D3" w:rsidRPr="006220D3" w:rsidRDefault="006220D3" w:rsidP="00C448DD">
            <w:pPr>
              <w:spacing w:before="100" w:after="100"/>
              <w:rPr>
                <w:rFonts w:ascii="Arial" w:hAnsi="Arial"/>
                <w:i/>
                <w:sz w:val="19"/>
                <w:szCs w:val="19"/>
                <w:lang w:val="en-AU" w:eastAsia="en-US"/>
              </w:rPr>
            </w:pPr>
            <w:r w:rsidRPr="006220D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220D3" w:rsidRPr="006220D3" w:rsidTr="00C448DD">
        <w:tc>
          <w:tcPr>
            <w:tcW w:w="426" w:type="dxa"/>
            <w:vMerge w:val="restart"/>
          </w:tcPr>
          <w:p w:rsidR="006220D3" w:rsidRPr="006220D3" w:rsidRDefault="006220D3" w:rsidP="00217778">
            <w:pPr>
              <w:pStyle w:val="Bodycopy"/>
            </w:pPr>
            <w:r w:rsidRPr="006220D3">
              <w:t>1</w:t>
            </w:r>
          </w:p>
        </w:tc>
        <w:tc>
          <w:tcPr>
            <w:tcW w:w="2551" w:type="dxa"/>
            <w:vMerge w:val="restart"/>
          </w:tcPr>
          <w:p w:rsidR="006220D3" w:rsidRPr="006220D3" w:rsidRDefault="006220D3" w:rsidP="00C448DD">
            <w:pPr>
              <w:spacing w:before="100"/>
              <w:ind w:left="51"/>
              <w:rPr>
                <w:rFonts w:ascii="Arial" w:hAnsi="Arial"/>
                <w:iCs/>
                <w:sz w:val="22"/>
                <w:szCs w:val="20"/>
              </w:rPr>
            </w:pPr>
            <w:r w:rsidRPr="006220D3">
              <w:rPr>
                <w:rFonts w:ascii="Arial" w:hAnsi="Arial"/>
                <w:bCs/>
                <w:iCs/>
                <w:sz w:val="22"/>
                <w:szCs w:val="20"/>
              </w:rPr>
              <w:t>Investigate OHS/WHS requirements in the design process</w:t>
            </w:r>
          </w:p>
        </w:tc>
        <w:tc>
          <w:tcPr>
            <w:tcW w:w="567" w:type="dxa"/>
          </w:tcPr>
          <w:p w:rsidR="006220D3" w:rsidRPr="006220D3" w:rsidRDefault="006220D3" w:rsidP="00C448DD">
            <w:pPr>
              <w:pStyle w:val="Bodycopy"/>
              <w:spacing w:before="100" w:after="100"/>
            </w:pPr>
            <w:r w:rsidRPr="006220D3">
              <w:t>1.1</w:t>
            </w:r>
          </w:p>
        </w:tc>
        <w:tc>
          <w:tcPr>
            <w:tcW w:w="5528" w:type="dxa"/>
          </w:tcPr>
          <w:p w:rsidR="006220D3" w:rsidRPr="006220D3" w:rsidRDefault="006220D3" w:rsidP="00C448DD">
            <w:pPr>
              <w:spacing w:before="100" w:after="100"/>
              <w:rPr>
                <w:rFonts w:ascii="Arial" w:hAnsi="Arial"/>
                <w:sz w:val="22"/>
              </w:rPr>
            </w:pPr>
            <w:r w:rsidRPr="006220D3">
              <w:rPr>
                <w:rFonts w:ascii="Arial" w:hAnsi="Arial"/>
                <w:b/>
                <w:bCs/>
                <w:i/>
                <w:sz w:val="22"/>
                <w:lang w:val="en-AU"/>
              </w:rPr>
              <w:t xml:space="preserve">Legal responsibilities </w:t>
            </w:r>
            <w:r w:rsidRPr="006220D3">
              <w:rPr>
                <w:rFonts w:ascii="Arial" w:hAnsi="Arial"/>
                <w:bCs/>
                <w:sz w:val="22"/>
                <w:lang w:val="en-AU"/>
              </w:rPr>
              <w:t xml:space="preserve">and obligations of building designers for the safety of end users and beneficiaries are identified to enable the elimination of </w:t>
            </w:r>
            <w:r w:rsidRPr="006220D3">
              <w:rPr>
                <w:rFonts w:ascii="Arial" w:hAnsi="Arial"/>
                <w:b/>
                <w:bCs/>
                <w:i/>
                <w:sz w:val="22"/>
                <w:lang w:val="en-AU"/>
              </w:rPr>
              <w:t>OHS/WHS hazards</w:t>
            </w:r>
            <w:r w:rsidRPr="006220D3">
              <w:rPr>
                <w:rFonts w:ascii="Arial" w:hAnsi="Arial"/>
                <w:bCs/>
                <w:sz w:val="22"/>
                <w:lang w:val="en-AU"/>
              </w:rPr>
              <w:t xml:space="preserve"> and control residual OHS/WHS risk.</w:t>
            </w:r>
          </w:p>
        </w:tc>
      </w:tr>
      <w:tr w:rsidR="006220D3" w:rsidRPr="006220D3" w:rsidTr="00C448DD">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C448DD">
            <w:pPr>
              <w:pStyle w:val="Bodycopy"/>
              <w:spacing w:before="100" w:after="100"/>
              <w:rPr>
                <w:lang w:val="en-AU" w:eastAsia="en-US"/>
              </w:rPr>
            </w:pPr>
            <w:r w:rsidRPr="006220D3">
              <w:rPr>
                <w:lang w:val="en-AU" w:eastAsia="en-US"/>
              </w:rPr>
              <w:t>1.2</w:t>
            </w:r>
          </w:p>
        </w:tc>
        <w:tc>
          <w:tcPr>
            <w:tcW w:w="5528" w:type="dxa"/>
          </w:tcPr>
          <w:p w:rsidR="006220D3" w:rsidRPr="006220D3" w:rsidRDefault="006220D3" w:rsidP="00C448DD">
            <w:pPr>
              <w:spacing w:before="100" w:after="100"/>
              <w:rPr>
                <w:rFonts w:ascii="Arial" w:hAnsi="Arial"/>
                <w:sz w:val="22"/>
                <w:szCs w:val="20"/>
                <w:lang w:val="en-AU" w:eastAsia="en-US"/>
              </w:rPr>
            </w:pPr>
            <w:r w:rsidRPr="006220D3">
              <w:rPr>
                <w:rFonts w:ascii="Arial" w:hAnsi="Arial"/>
                <w:b/>
                <w:bCs/>
                <w:i/>
                <w:iCs/>
                <w:sz w:val="22"/>
                <w:szCs w:val="20"/>
                <w:lang w:val="en-AU" w:eastAsia="en-US"/>
              </w:rPr>
              <w:t>Stakeholders</w:t>
            </w:r>
            <w:r w:rsidRPr="006220D3">
              <w:rPr>
                <w:rFonts w:ascii="Arial" w:hAnsi="Arial"/>
                <w:bCs/>
                <w:iCs/>
                <w:sz w:val="22"/>
                <w:szCs w:val="20"/>
                <w:lang w:val="en-AU" w:eastAsia="en-US"/>
              </w:rPr>
              <w:t xml:space="preserve"> involved in the design and construction process are consulted to determine </w:t>
            </w:r>
            <w:r w:rsidRPr="006220D3">
              <w:rPr>
                <w:rFonts w:ascii="Arial" w:hAnsi="Arial"/>
                <w:b/>
                <w:bCs/>
                <w:i/>
                <w:iCs/>
                <w:sz w:val="22"/>
                <w:szCs w:val="20"/>
                <w:lang w:val="en-AU" w:eastAsia="en-US"/>
              </w:rPr>
              <w:t>specific OHS/WHS issues</w:t>
            </w:r>
            <w:r w:rsidRPr="006220D3">
              <w:rPr>
                <w:rFonts w:ascii="Arial" w:hAnsi="Arial"/>
                <w:bCs/>
                <w:iCs/>
                <w:sz w:val="22"/>
                <w:szCs w:val="20"/>
                <w:lang w:val="en-AU" w:eastAsia="en-US"/>
              </w:rPr>
              <w:t>.</w:t>
            </w:r>
          </w:p>
        </w:tc>
      </w:tr>
      <w:tr w:rsidR="006220D3" w:rsidRPr="006220D3" w:rsidTr="00C448DD">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C448DD">
            <w:pPr>
              <w:pStyle w:val="Bodycopy"/>
              <w:spacing w:before="100" w:after="100"/>
              <w:rPr>
                <w:lang w:val="en-AU" w:eastAsia="en-US"/>
              </w:rPr>
            </w:pPr>
            <w:r w:rsidRPr="006220D3">
              <w:rPr>
                <w:lang w:val="en-AU" w:eastAsia="en-US"/>
              </w:rPr>
              <w:t>1.3</w:t>
            </w:r>
          </w:p>
        </w:tc>
        <w:tc>
          <w:tcPr>
            <w:tcW w:w="5528" w:type="dxa"/>
          </w:tcPr>
          <w:p w:rsidR="006220D3" w:rsidRPr="006220D3" w:rsidRDefault="006220D3" w:rsidP="00C448DD">
            <w:pPr>
              <w:spacing w:before="100" w:after="100"/>
              <w:rPr>
                <w:rFonts w:ascii="Arial" w:hAnsi="Arial"/>
                <w:sz w:val="22"/>
                <w:szCs w:val="20"/>
                <w:lang w:val="en-AU" w:eastAsia="en-US"/>
              </w:rPr>
            </w:pPr>
            <w:r w:rsidRPr="006220D3">
              <w:rPr>
                <w:rFonts w:ascii="Arial" w:hAnsi="Arial"/>
                <w:b/>
                <w:bCs/>
                <w:i/>
                <w:sz w:val="22"/>
                <w:szCs w:val="20"/>
                <w:lang w:val="en-AU" w:eastAsia="en-US"/>
              </w:rPr>
              <w:t xml:space="preserve">Sources of current information and data </w:t>
            </w:r>
            <w:r w:rsidRPr="006220D3">
              <w:rPr>
                <w:rFonts w:ascii="Arial" w:hAnsi="Arial"/>
                <w:bCs/>
                <w:sz w:val="22"/>
                <w:szCs w:val="20"/>
                <w:lang w:val="en-AU" w:eastAsia="en-US"/>
              </w:rPr>
              <w:t>of OHS/WHS principles, materials, technology and systems are researched for application in the design and construction process.</w:t>
            </w:r>
          </w:p>
        </w:tc>
      </w:tr>
      <w:tr w:rsidR="006220D3" w:rsidRPr="006220D3" w:rsidTr="00C448DD">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C448DD">
            <w:pPr>
              <w:pStyle w:val="Bodycopy"/>
              <w:spacing w:before="100" w:after="100"/>
              <w:rPr>
                <w:lang w:val="en-AU" w:eastAsia="en-US"/>
              </w:rPr>
            </w:pPr>
            <w:r w:rsidRPr="006220D3">
              <w:rPr>
                <w:lang w:val="en-AU" w:eastAsia="en-US"/>
              </w:rPr>
              <w:t>1.4</w:t>
            </w:r>
          </w:p>
        </w:tc>
        <w:tc>
          <w:tcPr>
            <w:tcW w:w="5528" w:type="dxa"/>
          </w:tcPr>
          <w:p w:rsidR="006220D3" w:rsidRPr="006220D3" w:rsidRDefault="006220D3" w:rsidP="00C448DD">
            <w:pPr>
              <w:spacing w:before="100" w:after="100"/>
              <w:rPr>
                <w:rFonts w:ascii="Arial" w:hAnsi="Arial"/>
                <w:sz w:val="22"/>
                <w:szCs w:val="20"/>
                <w:lang w:val="en-AU" w:eastAsia="en-US"/>
              </w:rPr>
            </w:pPr>
            <w:r w:rsidRPr="006220D3">
              <w:rPr>
                <w:rFonts w:ascii="Arial" w:hAnsi="Arial"/>
                <w:bCs/>
                <w:sz w:val="22"/>
                <w:szCs w:val="20"/>
                <w:lang w:val="en-AU" w:eastAsia="en-US"/>
              </w:rPr>
              <w:t xml:space="preserve">Client is consulted to confirm the needs of those involved in the </w:t>
            </w:r>
            <w:r w:rsidRPr="006220D3">
              <w:rPr>
                <w:rFonts w:ascii="Arial" w:hAnsi="Arial"/>
                <w:b/>
                <w:bCs/>
                <w:i/>
                <w:sz w:val="22"/>
                <w:szCs w:val="20"/>
                <w:lang w:val="en-AU" w:eastAsia="en-US"/>
              </w:rPr>
              <w:t>subsequent life cycle stages</w:t>
            </w:r>
            <w:r w:rsidRPr="006220D3">
              <w:rPr>
                <w:rFonts w:ascii="Arial" w:hAnsi="Arial"/>
                <w:bCs/>
                <w:sz w:val="22"/>
                <w:szCs w:val="20"/>
                <w:lang w:val="en-AU" w:eastAsia="en-US"/>
              </w:rPr>
              <w:t xml:space="preserve"> of the building.</w:t>
            </w:r>
          </w:p>
        </w:tc>
      </w:tr>
    </w:tbl>
    <w:p w:rsidR="00C448DD" w:rsidRDefault="00C448DD">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C448DD" w:rsidRPr="006220D3" w:rsidTr="00502819">
        <w:tc>
          <w:tcPr>
            <w:tcW w:w="2977" w:type="dxa"/>
            <w:gridSpan w:val="2"/>
          </w:tcPr>
          <w:p w:rsidR="00C448DD" w:rsidRPr="006220D3" w:rsidRDefault="00C448DD" w:rsidP="00C448DD">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ELEMENT</w:t>
            </w:r>
          </w:p>
        </w:tc>
        <w:tc>
          <w:tcPr>
            <w:tcW w:w="6095" w:type="dxa"/>
            <w:gridSpan w:val="2"/>
          </w:tcPr>
          <w:p w:rsidR="00C448DD" w:rsidRPr="006220D3" w:rsidRDefault="00C448DD" w:rsidP="00C448DD">
            <w:pPr>
              <w:spacing w:before="120" w:after="120"/>
              <w:rPr>
                <w:rFonts w:ascii="Arial" w:hAnsi="Arial"/>
                <w:b/>
                <w:sz w:val="22"/>
                <w:szCs w:val="20"/>
                <w:lang w:val="en-AU" w:eastAsia="en-US"/>
              </w:rPr>
            </w:pPr>
            <w:r w:rsidRPr="006220D3">
              <w:rPr>
                <w:rFonts w:ascii="Arial" w:hAnsi="Arial"/>
                <w:b/>
                <w:sz w:val="22"/>
                <w:szCs w:val="20"/>
                <w:lang w:val="en-AU" w:eastAsia="en-US"/>
              </w:rPr>
              <w:t>PERFORMANCE CRITERIA</w:t>
            </w:r>
          </w:p>
        </w:tc>
      </w:tr>
      <w:tr w:rsidR="006220D3" w:rsidRPr="006220D3" w:rsidTr="00C448DD">
        <w:tc>
          <w:tcPr>
            <w:tcW w:w="426" w:type="dxa"/>
            <w:vMerge w:val="restart"/>
          </w:tcPr>
          <w:p w:rsidR="006220D3" w:rsidRPr="006220D3" w:rsidRDefault="006220D3" w:rsidP="00217778">
            <w:pPr>
              <w:pStyle w:val="Bodycopy"/>
              <w:rPr>
                <w:lang w:val="en-AU" w:eastAsia="en-US"/>
              </w:rPr>
            </w:pPr>
            <w:r w:rsidRPr="006220D3">
              <w:rPr>
                <w:lang w:val="en-AU" w:eastAsia="en-US"/>
              </w:rPr>
              <w:t>2</w:t>
            </w:r>
          </w:p>
        </w:tc>
        <w:tc>
          <w:tcPr>
            <w:tcW w:w="2551" w:type="dxa"/>
            <w:vMerge w:val="restart"/>
          </w:tcPr>
          <w:p w:rsidR="006220D3" w:rsidRPr="006220D3" w:rsidRDefault="006220D3" w:rsidP="00C448DD">
            <w:pPr>
              <w:spacing w:before="120"/>
              <w:ind w:left="51"/>
              <w:rPr>
                <w:rFonts w:ascii="Arial" w:hAnsi="Arial"/>
                <w:iCs/>
                <w:sz w:val="22"/>
                <w:szCs w:val="20"/>
              </w:rPr>
            </w:pPr>
            <w:r w:rsidRPr="006220D3">
              <w:rPr>
                <w:rFonts w:ascii="Arial" w:hAnsi="Arial" w:cs="Arial"/>
                <w:bCs/>
                <w:sz w:val="22"/>
                <w:szCs w:val="22"/>
                <w:lang w:eastAsia="en-US"/>
              </w:rPr>
              <w:t>Undertake hazard identification and OHS/WHS risk evaluation</w:t>
            </w:r>
          </w:p>
        </w:tc>
        <w:tc>
          <w:tcPr>
            <w:tcW w:w="567" w:type="dxa"/>
          </w:tcPr>
          <w:p w:rsidR="006220D3" w:rsidRPr="006220D3" w:rsidRDefault="006220D3" w:rsidP="00217778">
            <w:pPr>
              <w:pStyle w:val="Bodycopy"/>
              <w:rPr>
                <w:lang w:val="en-AU" w:eastAsia="en-US"/>
              </w:rPr>
            </w:pPr>
            <w:r w:rsidRPr="006220D3">
              <w:rPr>
                <w:lang w:val="en-AU" w:eastAsia="en-US"/>
              </w:rPr>
              <w:t>2.1</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iCs/>
                <w:sz w:val="22"/>
                <w:szCs w:val="20"/>
                <w:lang w:val="en-AU" w:eastAsia="en-US"/>
              </w:rPr>
              <w:t xml:space="preserve">OHS/WHS risks are identified and a </w:t>
            </w:r>
            <w:r w:rsidRPr="006220D3">
              <w:rPr>
                <w:rFonts w:ascii="Arial" w:hAnsi="Arial"/>
                <w:b/>
                <w:bCs/>
                <w:i/>
                <w:iCs/>
                <w:sz w:val="22"/>
                <w:szCs w:val="20"/>
                <w:lang w:val="en-AU" w:eastAsia="en-US"/>
              </w:rPr>
              <w:t>risk analysis</w:t>
            </w:r>
            <w:r w:rsidRPr="006220D3">
              <w:rPr>
                <w:rFonts w:ascii="Arial" w:hAnsi="Arial"/>
                <w:bCs/>
                <w:iCs/>
                <w:sz w:val="22"/>
                <w:szCs w:val="20"/>
                <w:lang w:val="en-AU" w:eastAsia="en-US"/>
              </w:rPr>
              <w:t xml:space="preserve"> conducted across the life cycle of the building according to </w:t>
            </w:r>
            <w:r w:rsidRPr="006220D3">
              <w:rPr>
                <w:rFonts w:ascii="Arial" w:hAnsi="Arial"/>
                <w:b/>
                <w:bCs/>
                <w:i/>
                <w:iCs/>
                <w:sz w:val="22"/>
                <w:szCs w:val="20"/>
                <w:lang w:val="en-AU" w:eastAsia="en-US"/>
              </w:rPr>
              <w:t>the hierarchy of control</w:t>
            </w:r>
            <w:r w:rsidRPr="006220D3">
              <w:rPr>
                <w:rFonts w:ascii="Arial" w:hAnsi="Arial"/>
                <w:bCs/>
                <w:iCs/>
                <w:sz w:val="22"/>
                <w:szCs w:val="20"/>
                <w:lang w:val="en-AU" w:eastAsia="en-US"/>
              </w:rPr>
              <w:t>.</w:t>
            </w:r>
          </w:p>
        </w:tc>
      </w:tr>
      <w:tr w:rsidR="006220D3" w:rsidRPr="006220D3" w:rsidTr="00C448DD">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2.2</w:t>
            </w:r>
          </w:p>
        </w:tc>
        <w:tc>
          <w:tcPr>
            <w:tcW w:w="5528" w:type="dxa"/>
          </w:tcPr>
          <w:p w:rsidR="006220D3" w:rsidRPr="006220D3" w:rsidRDefault="006220D3" w:rsidP="00C448DD">
            <w:pPr>
              <w:pStyle w:val="Bodycopy"/>
              <w:rPr>
                <w:iCs/>
                <w:szCs w:val="20"/>
              </w:rPr>
            </w:pPr>
            <w:r w:rsidRPr="006220D3">
              <w:rPr>
                <w:lang w:eastAsia="en-US"/>
              </w:rPr>
              <w:t>OHS/WHS risk controls are selected through a systematic analysis of the likelihood and consequences of exposure to the hazard.</w:t>
            </w:r>
          </w:p>
        </w:tc>
      </w:tr>
      <w:tr w:rsidR="006220D3" w:rsidRPr="006220D3" w:rsidTr="00C448DD">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2.3</w:t>
            </w:r>
          </w:p>
        </w:tc>
        <w:tc>
          <w:tcPr>
            <w:tcW w:w="5528" w:type="dxa"/>
          </w:tcPr>
          <w:p w:rsidR="006220D3" w:rsidRPr="006220D3" w:rsidRDefault="006220D3" w:rsidP="00217778">
            <w:pPr>
              <w:pStyle w:val="Bodycopy"/>
            </w:pPr>
            <w:r w:rsidRPr="006220D3">
              <w:t>A process for review of hazard identification and risk control is developed to incorporate potential alterations to design decisions or specifications.</w:t>
            </w:r>
          </w:p>
        </w:tc>
      </w:tr>
      <w:tr w:rsidR="006220D3" w:rsidRPr="006220D3" w:rsidTr="00C448DD">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2.4</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iCs/>
                <w:sz w:val="22"/>
                <w:szCs w:val="20"/>
                <w:lang w:val="en-AU" w:eastAsia="en-US"/>
              </w:rPr>
              <w:t xml:space="preserve">A residual </w:t>
            </w:r>
            <w:r w:rsidRPr="006220D3">
              <w:rPr>
                <w:rFonts w:ascii="Arial" w:hAnsi="Arial"/>
                <w:b/>
                <w:bCs/>
                <w:i/>
                <w:iCs/>
                <w:sz w:val="22"/>
                <w:szCs w:val="20"/>
                <w:lang w:val="en-AU" w:eastAsia="en-US"/>
              </w:rPr>
              <w:t>risk register</w:t>
            </w:r>
            <w:r w:rsidRPr="006220D3">
              <w:rPr>
                <w:rFonts w:ascii="Arial" w:hAnsi="Arial"/>
                <w:bCs/>
                <w:iCs/>
                <w:sz w:val="22"/>
                <w:szCs w:val="20"/>
                <w:lang w:val="en-AU" w:eastAsia="en-US"/>
              </w:rPr>
              <w:t xml:space="preserve"> is established and the information circulated to those involved in the downstream or subsequent life cycle stages.</w:t>
            </w:r>
          </w:p>
        </w:tc>
      </w:tr>
      <w:tr w:rsidR="006220D3" w:rsidRPr="006220D3" w:rsidTr="00C448DD">
        <w:tc>
          <w:tcPr>
            <w:tcW w:w="426" w:type="dxa"/>
            <w:vMerge w:val="restart"/>
          </w:tcPr>
          <w:p w:rsidR="006220D3" w:rsidRPr="006220D3" w:rsidRDefault="006220D3" w:rsidP="00217778">
            <w:pPr>
              <w:pStyle w:val="Bodycopy"/>
              <w:rPr>
                <w:lang w:val="en-AU" w:eastAsia="en-US"/>
              </w:rPr>
            </w:pPr>
            <w:r w:rsidRPr="006220D3">
              <w:rPr>
                <w:lang w:val="en-AU" w:eastAsia="en-US"/>
              </w:rPr>
              <w:t>3</w:t>
            </w:r>
          </w:p>
        </w:tc>
        <w:tc>
          <w:tcPr>
            <w:tcW w:w="2551" w:type="dxa"/>
            <w:vMerge w:val="restart"/>
          </w:tcPr>
          <w:p w:rsidR="006220D3" w:rsidRPr="006220D3" w:rsidRDefault="004824DB" w:rsidP="00C448DD">
            <w:pPr>
              <w:spacing w:before="120"/>
              <w:ind w:left="51"/>
              <w:rPr>
                <w:rFonts w:ascii="Arial" w:hAnsi="Arial"/>
                <w:iCs/>
                <w:sz w:val="22"/>
                <w:szCs w:val="20"/>
              </w:rPr>
            </w:pPr>
            <w:r>
              <w:rPr>
                <w:rFonts w:ascii="Arial" w:hAnsi="Arial"/>
                <w:bCs/>
                <w:iCs/>
                <w:sz w:val="22"/>
                <w:szCs w:val="20"/>
              </w:rPr>
              <w:t>Produce d</w:t>
            </w:r>
            <w:r w:rsidR="006220D3" w:rsidRPr="006220D3">
              <w:rPr>
                <w:rFonts w:ascii="Arial" w:hAnsi="Arial"/>
                <w:bCs/>
                <w:iCs/>
                <w:sz w:val="22"/>
                <w:szCs w:val="20"/>
              </w:rPr>
              <w:t>esign</w:t>
            </w:r>
            <w:r>
              <w:rPr>
                <w:rFonts w:ascii="Arial" w:hAnsi="Arial"/>
                <w:bCs/>
                <w:iCs/>
                <w:sz w:val="22"/>
                <w:szCs w:val="20"/>
              </w:rPr>
              <w:t>s</w:t>
            </w:r>
            <w:r w:rsidR="006220D3" w:rsidRPr="006220D3">
              <w:rPr>
                <w:rFonts w:ascii="Arial" w:hAnsi="Arial"/>
                <w:bCs/>
                <w:iCs/>
                <w:sz w:val="22"/>
                <w:szCs w:val="20"/>
              </w:rPr>
              <w:t xml:space="preserve"> to facilitate safe construction, use and maintenance of a building</w:t>
            </w:r>
          </w:p>
        </w:tc>
        <w:tc>
          <w:tcPr>
            <w:tcW w:w="567" w:type="dxa"/>
          </w:tcPr>
          <w:p w:rsidR="006220D3" w:rsidRPr="006220D3" w:rsidRDefault="006220D3" w:rsidP="00217778">
            <w:pPr>
              <w:pStyle w:val="Bodycopy"/>
              <w:rPr>
                <w:lang w:val="en-AU" w:eastAsia="en-US"/>
              </w:rPr>
            </w:pPr>
            <w:r w:rsidRPr="006220D3">
              <w:rPr>
                <w:lang w:val="en-AU" w:eastAsia="en-US"/>
              </w:rPr>
              <w:t>3.1</w:t>
            </w:r>
          </w:p>
        </w:tc>
        <w:tc>
          <w:tcPr>
            <w:tcW w:w="5528" w:type="dxa"/>
          </w:tcPr>
          <w:p w:rsidR="006220D3" w:rsidRPr="006220D3" w:rsidRDefault="006220D3" w:rsidP="00217778">
            <w:pPr>
              <w:pStyle w:val="Bodycopy"/>
              <w:rPr>
                <w:lang w:val="en-AU" w:eastAsia="en-US"/>
              </w:rPr>
            </w:pPr>
            <w:r w:rsidRPr="006220D3">
              <w:rPr>
                <w:lang w:val="en-AU" w:eastAsia="en-US"/>
              </w:rPr>
              <w:t>Benefits of safe design are identified and communicated to stakeholders.</w:t>
            </w:r>
          </w:p>
        </w:tc>
      </w:tr>
      <w:tr w:rsidR="006220D3" w:rsidRPr="006220D3" w:rsidTr="00C448DD">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3.2</w:t>
            </w:r>
          </w:p>
        </w:tc>
        <w:tc>
          <w:tcPr>
            <w:tcW w:w="5528" w:type="dxa"/>
          </w:tcPr>
          <w:p w:rsidR="006220D3" w:rsidRPr="006220D3" w:rsidRDefault="006220D3" w:rsidP="00217778">
            <w:pPr>
              <w:pStyle w:val="Bodycopy"/>
              <w:rPr>
                <w:lang w:val="en-AU" w:eastAsia="en-US"/>
              </w:rPr>
            </w:pPr>
            <w:r w:rsidRPr="006220D3">
              <w:rPr>
                <w:lang w:val="en-AU" w:eastAsia="en-US"/>
              </w:rPr>
              <w:t>Situations are identified where consultation with specialist advisors is required, and their services are utilised</w:t>
            </w:r>
            <w:r w:rsidR="00C448DD">
              <w:rPr>
                <w:lang w:val="en-AU" w:eastAsia="en-US"/>
              </w:rPr>
              <w:t>,</w:t>
            </w:r>
            <w:r w:rsidRPr="006220D3">
              <w:rPr>
                <w:lang w:val="en-AU" w:eastAsia="en-US"/>
              </w:rPr>
              <w:t xml:space="preserve"> as necessary.</w:t>
            </w:r>
          </w:p>
        </w:tc>
      </w:tr>
      <w:tr w:rsidR="006220D3" w:rsidRPr="006220D3" w:rsidTr="00C448DD">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3.3</w:t>
            </w:r>
          </w:p>
        </w:tc>
        <w:tc>
          <w:tcPr>
            <w:tcW w:w="5528" w:type="dxa"/>
          </w:tcPr>
          <w:p w:rsidR="006220D3" w:rsidRPr="006220D3" w:rsidRDefault="006220D3" w:rsidP="00C448DD">
            <w:pPr>
              <w:spacing w:before="120" w:after="120"/>
              <w:rPr>
                <w:rFonts w:ascii="Arial" w:hAnsi="Arial"/>
                <w:sz w:val="22"/>
                <w:szCs w:val="20"/>
                <w:lang w:val="en-AU" w:eastAsia="en-US"/>
              </w:rPr>
            </w:pPr>
            <w:r w:rsidRPr="006220D3">
              <w:rPr>
                <w:rFonts w:ascii="Arial" w:hAnsi="Arial"/>
                <w:bCs/>
                <w:iCs/>
                <w:sz w:val="22"/>
                <w:szCs w:val="20"/>
                <w:lang w:val="en-AU" w:eastAsia="en-US"/>
              </w:rPr>
              <w:t xml:space="preserve">Client is informed of any </w:t>
            </w:r>
            <w:r w:rsidRPr="006220D3">
              <w:rPr>
                <w:rFonts w:ascii="Arial" w:hAnsi="Arial"/>
                <w:b/>
                <w:bCs/>
                <w:i/>
                <w:iCs/>
                <w:sz w:val="22"/>
                <w:szCs w:val="20"/>
                <w:lang w:val="en-AU" w:eastAsia="en-US"/>
              </w:rPr>
              <w:t>high risks</w:t>
            </w:r>
            <w:r w:rsidRPr="006220D3">
              <w:rPr>
                <w:rFonts w:ascii="Arial" w:hAnsi="Arial"/>
                <w:bCs/>
                <w:iCs/>
                <w:sz w:val="22"/>
                <w:szCs w:val="20"/>
                <w:lang w:val="en-AU" w:eastAsia="en-US"/>
              </w:rPr>
              <w:t xml:space="preserve"> in design requirements and alternatives, including design modifications, </w:t>
            </w:r>
            <w:r w:rsidR="00C448DD">
              <w:rPr>
                <w:rFonts w:ascii="Arial" w:hAnsi="Arial"/>
                <w:bCs/>
                <w:iCs/>
                <w:sz w:val="22"/>
                <w:szCs w:val="20"/>
                <w:lang w:val="en-AU" w:eastAsia="en-US"/>
              </w:rPr>
              <w:t>which</w:t>
            </w:r>
            <w:r w:rsidRPr="006220D3">
              <w:rPr>
                <w:rFonts w:ascii="Arial" w:hAnsi="Arial"/>
                <w:bCs/>
                <w:iCs/>
                <w:sz w:val="22"/>
                <w:szCs w:val="20"/>
                <w:lang w:val="en-AU" w:eastAsia="en-US"/>
              </w:rPr>
              <w:t xml:space="preserve"> are agreed and documented.</w:t>
            </w:r>
          </w:p>
        </w:tc>
      </w:tr>
      <w:tr w:rsidR="006220D3" w:rsidRPr="006220D3" w:rsidTr="00C448DD">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3.4</w:t>
            </w:r>
          </w:p>
        </w:tc>
        <w:tc>
          <w:tcPr>
            <w:tcW w:w="5528" w:type="dxa"/>
          </w:tcPr>
          <w:p w:rsidR="006220D3" w:rsidRPr="006220D3" w:rsidRDefault="006220D3" w:rsidP="00502819">
            <w:pPr>
              <w:spacing w:before="120" w:after="120"/>
              <w:rPr>
                <w:rFonts w:ascii="Arial" w:hAnsi="Arial"/>
                <w:sz w:val="22"/>
                <w:szCs w:val="20"/>
                <w:lang w:val="en-AU" w:eastAsia="en-US"/>
              </w:rPr>
            </w:pPr>
            <w:r w:rsidRPr="006220D3">
              <w:rPr>
                <w:rFonts w:ascii="Arial" w:hAnsi="Arial"/>
                <w:b/>
                <w:bCs/>
                <w:i/>
                <w:sz w:val="22"/>
                <w:szCs w:val="20"/>
                <w:lang w:val="en-AU" w:eastAsia="en-US"/>
              </w:rPr>
              <w:t>Risk controls</w:t>
            </w:r>
            <w:r w:rsidRPr="006220D3">
              <w:rPr>
                <w:rFonts w:ascii="Arial" w:hAnsi="Arial"/>
                <w:bCs/>
                <w:sz w:val="22"/>
                <w:szCs w:val="20"/>
                <w:lang w:val="en-AU" w:eastAsia="en-US"/>
              </w:rPr>
              <w:t xml:space="preserve"> are incorporated into design to facilitate the safe use </w:t>
            </w:r>
            <w:r w:rsidR="00502819">
              <w:rPr>
                <w:rFonts w:ascii="Arial" w:hAnsi="Arial"/>
                <w:bCs/>
                <w:sz w:val="22"/>
                <w:szCs w:val="20"/>
                <w:lang w:val="en-AU" w:eastAsia="en-US"/>
              </w:rPr>
              <w:t>and maintenance of the building</w:t>
            </w:r>
            <w:r w:rsidRPr="006220D3">
              <w:rPr>
                <w:rFonts w:ascii="Arial" w:hAnsi="Arial"/>
                <w:bCs/>
                <w:sz w:val="22"/>
                <w:szCs w:val="20"/>
                <w:lang w:val="en-AU" w:eastAsia="en-US"/>
              </w:rPr>
              <w:t xml:space="preserve"> in accordance with legislative requirements.</w:t>
            </w:r>
          </w:p>
        </w:tc>
      </w:tr>
      <w:tr w:rsidR="006220D3" w:rsidRPr="006220D3" w:rsidTr="00C448DD">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3.5</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Relevant documentation</w:t>
            </w:r>
            <w:r w:rsidRPr="006220D3">
              <w:rPr>
                <w:rFonts w:ascii="Arial" w:hAnsi="Arial"/>
                <w:bCs/>
                <w:sz w:val="22"/>
                <w:szCs w:val="20"/>
                <w:lang w:val="en-AU" w:eastAsia="en-US"/>
              </w:rPr>
              <w:t xml:space="preserve"> is provided to client for the education and training of end users and employees, to ensure safe and efficient operation and maintenance of the building.</w:t>
            </w:r>
          </w:p>
        </w:tc>
      </w:tr>
    </w:tbl>
    <w:p w:rsidR="00502819" w:rsidRDefault="00502819" w:rsidP="006220D3"/>
    <w:p w:rsidR="006220D3" w:rsidRPr="006220D3" w:rsidRDefault="00502819" w:rsidP="006220D3">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220D3" w:rsidRPr="006220D3" w:rsidTr="00C448DD">
        <w:tc>
          <w:tcPr>
            <w:tcW w:w="9072" w:type="dxa"/>
            <w:shd w:val="clear" w:color="auto" w:fill="auto"/>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REQUIRED SKILLS AND KNOWLEDGE</w:t>
            </w:r>
          </w:p>
        </w:tc>
      </w:tr>
      <w:tr w:rsidR="006220D3" w:rsidRPr="006220D3" w:rsidTr="00C448DD">
        <w:tc>
          <w:tcPr>
            <w:tcW w:w="9072" w:type="dxa"/>
            <w:shd w:val="clear" w:color="auto" w:fill="auto"/>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This describes the essential skills and knowledge and their level, required for this unit.</w:t>
            </w:r>
          </w:p>
        </w:tc>
      </w:tr>
      <w:tr w:rsidR="006220D3" w:rsidRPr="006220D3" w:rsidTr="00C448DD">
        <w:tc>
          <w:tcPr>
            <w:tcW w:w="9072" w:type="dxa"/>
            <w:shd w:val="clear" w:color="auto" w:fill="auto"/>
          </w:tcPr>
          <w:p w:rsidR="006220D3" w:rsidRPr="006220D3" w:rsidRDefault="006220D3" w:rsidP="006220D3">
            <w:pPr>
              <w:spacing w:before="120" w:after="120"/>
              <w:rPr>
                <w:rFonts w:ascii="Arial" w:hAnsi="Arial"/>
                <w:b/>
                <w:bCs/>
                <w:sz w:val="22"/>
              </w:rPr>
            </w:pPr>
            <w:r w:rsidRPr="006220D3">
              <w:rPr>
                <w:rFonts w:ascii="Arial" w:hAnsi="Arial"/>
                <w:b/>
                <w:bCs/>
                <w:sz w:val="22"/>
              </w:rPr>
              <w:t>Required skills:</w:t>
            </w:r>
          </w:p>
          <w:p w:rsidR="006220D3" w:rsidRPr="00502819" w:rsidRDefault="006220D3" w:rsidP="00502819">
            <w:pPr>
              <w:pStyle w:val="ListBullet"/>
              <w:spacing w:before="80" w:after="80"/>
              <w:ind w:left="318" w:hanging="318"/>
              <w:rPr>
                <w:lang w:val="en-AU"/>
              </w:rPr>
            </w:pPr>
            <w:r w:rsidRPr="00502819">
              <w:rPr>
                <w:lang w:val="en-AU"/>
              </w:rPr>
              <w:t>Communication skills to:</w:t>
            </w:r>
          </w:p>
          <w:p w:rsidR="006220D3" w:rsidRPr="00502819" w:rsidRDefault="006220D3" w:rsidP="00502819">
            <w:pPr>
              <w:pStyle w:val="ListBulletReqS2"/>
              <w:spacing w:before="0" w:after="80"/>
              <w:ind w:left="641" w:hanging="323"/>
              <w:contextualSpacing w:val="0"/>
              <w:rPr>
                <w:lang w:val="en-AU"/>
              </w:rPr>
            </w:pPr>
            <w:r w:rsidRPr="00502819">
              <w:rPr>
                <w:lang w:val="en-AU"/>
              </w:rPr>
              <w:t xml:space="preserve">enable clear and direct communication, using questioning to identify and confirm requirements and share information with internal and external personnel, where required </w:t>
            </w:r>
          </w:p>
          <w:p w:rsidR="006220D3" w:rsidRPr="00502819" w:rsidRDefault="006220D3" w:rsidP="00502819">
            <w:pPr>
              <w:pStyle w:val="ListBulletReqS2"/>
              <w:spacing w:before="0" w:after="80"/>
              <w:ind w:left="641" w:hanging="323"/>
              <w:contextualSpacing w:val="0"/>
              <w:rPr>
                <w:lang w:val="en-AU"/>
              </w:rPr>
            </w:pPr>
            <w:r w:rsidRPr="00502819">
              <w:rPr>
                <w:lang w:val="en-AU"/>
              </w:rPr>
              <w:t>read and interpret:</w:t>
            </w:r>
          </w:p>
          <w:p w:rsidR="006220D3" w:rsidRPr="006220D3" w:rsidRDefault="006220D3" w:rsidP="006C37ED">
            <w:pPr>
              <w:pStyle w:val="ListBulletreqS3"/>
              <w:numPr>
                <w:ilvl w:val="0"/>
                <w:numId w:val="14"/>
              </w:numPr>
              <w:spacing w:before="80" w:after="80"/>
              <w:ind w:left="998" w:hanging="357"/>
              <w:contextualSpacing w:val="0"/>
            </w:pPr>
            <w:r w:rsidRPr="006220D3">
              <w:t>the Building Code of Australia (BCA)</w:t>
            </w:r>
          </w:p>
          <w:p w:rsidR="006220D3" w:rsidRPr="006220D3" w:rsidRDefault="006220D3" w:rsidP="006C37ED">
            <w:pPr>
              <w:pStyle w:val="ListBulletreqS3"/>
              <w:numPr>
                <w:ilvl w:val="0"/>
                <w:numId w:val="14"/>
              </w:numPr>
              <w:spacing w:before="80" w:after="80"/>
              <w:ind w:left="998" w:hanging="357"/>
              <w:contextualSpacing w:val="0"/>
            </w:pPr>
            <w:r w:rsidRPr="006220D3">
              <w:t>relevant OHS/WHS legislation and Australian Standards</w:t>
            </w:r>
          </w:p>
          <w:p w:rsidR="006220D3" w:rsidRPr="006220D3" w:rsidRDefault="006220D3" w:rsidP="006C37ED">
            <w:pPr>
              <w:pStyle w:val="ListBulletreqS3"/>
              <w:numPr>
                <w:ilvl w:val="0"/>
                <w:numId w:val="14"/>
              </w:numPr>
              <w:spacing w:before="80" w:after="80"/>
              <w:ind w:left="998" w:hanging="357"/>
              <w:contextualSpacing w:val="0"/>
            </w:pPr>
            <w:r w:rsidRPr="006220D3">
              <w:t>workplace documentation relating to the safe design of buildings</w:t>
            </w:r>
          </w:p>
          <w:p w:rsidR="006220D3" w:rsidRPr="006220D3" w:rsidRDefault="006220D3" w:rsidP="006C37ED">
            <w:pPr>
              <w:pStyle w:val="ListBulletreqS3"/>
              <w:numPr>
                <w:ilvl w:val="0"/>
                <w:numId w:val="14"/>
              </w:numPr>
              <w:spacing w:before="80" w:after="80"/>
              <w:ind w:left="998" w:hanging="357"/>
              <w:contextualSpacing w:val="0"/>
            </w:pPr>
            <w:r w:rsidRPr="006220D3">
              <w:t>plans, drawing and specifications</w:t>
            </w:r>
          </w:p>
          <w:p w:rsidR="006220D3" w:rsidRPr="00502819" w:rsidRDefault="006220D3" w:rsidP="00502819">
            <w:pPr>
              <w:pStyle w:val="ListBulletReqS2"/>
              <w:spacing w:before="0" w:after="80"/>
              <w:ind w:left="641" w:hanging="323"/>
              <w:contextualSpacing w:val="0"/>
              <w:rPr>
                <w:lang w:val="en-AU"/>
              </w:rPr>
            </w:pPr>
            <w:r w:rsidRPr="00502819">
              <w:rPr>
                <w:lang w:val="en-AU"/>
              </w:rPr>
              <w:t>use language and concepts appropriate to industry conventions</w:t>
            </w:r>
          </w:p>
          <w:p w:rsidR="006220D3" w:rsidRPr="00502819" w:rsidRDefault="006220D3" w:rsidP="00502819">
            <w:pPr>
              <w:pStyle w:val="ListBullet"/>
              <w:spacing w:before="80" w:after="80"/>
              <w:ind w:left="318" w:hanging="318"/>
              <w:rPr>
                <w:lang w:val="en-AU"/>
              </w:rPr>
            </w:pPr>
            <w:r w:rsidRPr="00502819">
              <w:rPr>
                <w:lang w:val="en-AU"/>
              </w:rPr>
              <w:t>Written skills to:</w:t>
            </w:r>
          </w:p>
          <w:p w:rsidR="006220D3" w:rsidRPr="00502819" w:rsidRDefault="006220D3" w:rsidP="00502819">
            <w:pPr>
              <w:pStyle w:val="ListBulletReqS2"/>
              <w:spacing w:before="0" w:after="80"/>
              <w:ind w:left="641" w:hanging="323"/>
              <w:contextualSpacing w:val="0"/>
              <w:rPr>
                <w:lang w:val="en-AU"/>
              </w:rPr>
            </w:pPr>
            <w:r w:rsidRPr="00502819">
              <w:rPr>
                <w:lang w:val="en-AU"/>
              </w:rPr>
              <w:t xml:space="preserve">produce workplace documentation </w:t>
            </w:r>
          </w:p>
          <w:p w:rsidR="006220D3" w:rsidRPr="00502819" w:rsidRDefault="006220D3" w:rsidP="00502819">
            <w:pPr>
              <w:pStyle w:val="ListBulletReqS2"/>
              <w:spacing w:before="0" w:after="80"/>
              <w:ind w:left="641" w:hanging="323"/>
              <w:contextualSpacing w:val="0"/>
              <w:rPr>
                <w:lang w:val="en-AU"/>
              </w:rPr>
            </w:pPr>
            <w:r w:rsidRPr="00502819">
              <w:rPr>
                <w:lang w:val="en-AU"/>
              </w:rPr>
              <w:t xml:space="preserve">record data and findings on historical and current information pertaining to OHS/WHS </w:t>
            </w:r>
          </w:p>
          <w:p w:rsidR="006220D3" w:rsidRPr="00502819" w:rsidRDefault="006220D3" w:rsidP="00502819">
            <w:pPr>
              <w:pStyle w:val="ListBullet"/>
              <w:spacing w:before="80" w:after="80"/>
              <w:ind w:left="318" w:hanging="318"/>
              <w:rPr>
                <w:lang w:val="en-AU"/>
              </w:rPr>
            </w:pPr>
            <w:r w:rsidRPr="00502819">
              <w:rPr>
                <w:lang w:val="en-AU"/>
              </w:rPr>
              <w:t xml:space="preserve">Problem solving skills to: </w:t>
            </w:r>
          </w:p>
          <w:p w:rsidR="006220D3" w:rsidRPr="00502819" w:rsidRDefault="006220D3" w:rsidP="00502819">
            <w:pPr>
              <w:pStyle w:val="ListBulletReqS2"/>
              <w:spacing w:before="0" w:after="80"/>
              <w:ind w:left="641" w:hanging="323"/>
              <w:contextualSpacing w:val="0"/>
              <w:rPr>
                <w:lang w:val="en-AU"/>
              </w:rPr>
            </w:pPr>
            <w:r w:rsidRPr="00502819">
              <w:rPr>
                <w:lang w:val="en-AU"/>
              </w:rPr>
              <w:t>identify legal responsibilities and obligations regarding safe design</w:t>
            </w:r>
          </w:p>
          <w:p w:rsidR="006220D3" w:rsidRPr="00502819" w:rsidRDefault="006220D3" w:rsidP="00502819">
            <w:pPr>
              <w:pStyle w:val="ListBulletReqS2"/>
              <w:spacing w:before="0" w:after="80"/>
              <w:ind w:left="641" w:hanging="323"/>
              <w:contextualSpacing w:val="0"/>
              <w:rPr>
                <w:lang w:val="en-AU"/>
              </w:rPr>
            </w:pPr>
            <w:r w:rsidRPr="00502819">
              <w:rPr>
                <w:lang w:val="en-AU"/>
              </w:rPr>
              <w:t xml:space="preserve">analyse and evaluate data on OHS/WHS hazards, reports and compensation claims </w:t>
            </w:r>
          </w:p>
          <w:p w:rsidR="006220D3" w:rsidRPr="00502819" w:rsidRDefault="006220D3" w:rsidP="00502819">
            <w:pPr>
              <w:pStyle w:val="ListBulletReqS2"/>
              <w:spacing w:before="0" w:after="80"/>
              <w:ind w:left="641" w:hanging="323"/>
              <w:contextualSpacing w:val="0"/>
              <w:rPr>
                <w:lang w:val="en-AU"/>
              </w:rPr>
            </w:pPr>
            <w:r w:rsidRPr="00502819">
              <w:rPr>
                <w:lang w:val="en-AU"/>
              </w:rPr>
              <w:t>negotiate client expectations of OHS/WHS outcomes</w:t>
            </w:r>
          </w:p>
          <w:p w:rsidR="006220D3" w:rsidRPr="00502819" w:rsidRDefault="006220D3" w:rsidP="00502819">
            <w:pPr>
              <w:pStyle w:val="ListBulletReqS2"/>
              <w:spacing w:before="0" w:after="80"/>
              <w:ind w:left="641" w:hanging="323"/>
              <w:contextualSpacing w:val="0"/>
              <w:rPr>
                <w:lang w:val="en-AU"/>
              </w:rPr>
            </w:pPr>
            <w:r w:rsidRPr="00502819">
              <w:rPr>
                <w:lang w:val="en-AU"/>
              </w:rPr>
              <w:t>apply principles of safe design to the life cycle of a building</w:t>
            </w:r>
          </w:p>
          <w:p w:rsidR="006220D3" w:rsidRPr="00502819" w:rsidRDefault="006220D3" w:rsidP="00502819">
            <w:pPr>
              <w:pStyle w:val="ListBullet"/>
              <w:spacing w:before="80" w:after="80"/>
              <w:ind w:left="318" w:hanging="318"/>
              <w:rPr>
                <w:lang w:val="en-AU"/>
              </w:rPr>
            </w:pPr>
            <w:r w:rsidRPr="00502819">
              <w:rPr>
                <w:lang w:val="en-AU"/>
              </w:rPr>
              <w:t xml:space="preserve">Planning and organisational skills to collect, organise and analyse information on safe design </w:t>
            </w:r>
          </w:p>
          <w:p w:rsidR="006220D3" w:rsidRPr="00502819" w:rsidRDefault="006220D3" w:rsidP="00502819">
            <w:pPr>
              <w:pStyle w:val="ListBullet"/>
              <w:spacing w:before="80" w:after="80"/>
              <w:ind w:left="318" w:hanging="318"/>
              <w:rPr>
                <w:lang w:val="en-AU"/>
              </w:rPr>
            </w:pPr>
            <w:r w:rsidRPr="00502819">
              <w:rPr>
                <w:lang w:val="en-AU"/>
              </w:rPr>
              <w:t xml:space="preserve">Initiative and enterprise skills in: </w:t>
            </w:r>
          </w:p>
          <w:p w:rsidR="006220D3" w:rsidRPr="00502819" w:rsidRDefault="006220D3" w:rsidP="00502819">
            <w:pPr>
              <w:pStyle w:val="ListBulletReqS2"/>
              <w:spacing w:before="0" w:after="80"/>
              <w:ind w:left="641" w:hanging="323"/>
              <w:contextualSpacing w:val="0"/>
              <w:rPr>
                <w:lang w:val="en-AU"/>
              </w:rPr>
            </w:pPr>
            <w:r w:rsidRPr="00502819">
              <w:rPr>
                <w:lang w:val="en-AU"/>
              </w:rPr>
              <w:t xml:space="preserve">developing practical risk controls </w:t>
            </w:r>
          </w:p>
          <w:p w:rsidR="006220D3" w:rsidRPr="00502819" w:rsidRDefault="006220D3" w:rsidP="00502819">
            <w:pPr>
              <w:pStyle w:val="ListBulletReqS2"/>
              <w:spacing w:before="0" w:after="80"/>
              <w:ind w:left="641" w:hanging="323"/>
              <w:contextualSpacing w:val="0"/>
              <w:rPr>
                <w:lang w:val="en-AU"/>
              </w:rPr>
            </w:pPr>
            <w:r w:rsidRPr="00502819">
              <w:rPr>
                <w:lang w:val="en-AU"/>
              </w:rPr>
              <w:t xml:space="preserve">recommending alterations to design to improve safety </w:t>
            </w:r>
          </w:p>
          <w:p w:rsidR="006220D3" w:rsidRPr="00502819" w:rsidRDefault="006220D3" w:rsidP="00502819">
            <w:pPr>
              <w:pStyle w:val="ListBullet"/>
              <w:spacing w:before="80" w:after="80"/>
              <w:ind w:left="318" w:hanging="318"/>
              <w:rPr>
                <w:lang w:val="en-AU"/>
              </w:rPr>
            </w:pPr>
            <w:r w:rsidRPr="00502819">
              <w:rPr>
                <w:lang w:val="en-AU"/>
              </w:rPr>
              <w:t>Teamwork skills when consulting specialist advisors and stakeholders</w:t>
            </w:r>
          </w:p>
          <w:p w:rsidR="006220D3" w:rsidRPr="00502819" w:rsidRDefault="006220D3" w:rsidP="00502819">
            <w:pPr>
              <w:pStyle w:val="ListBullet"/>
              <w:spacing w:before="80" w:after="80"/>
              <w:ind w:left="318" w:hanging="318"/>
              <w:rPr>
                <w:lang w:val="en-AU"/>
              </w:rPr>
            </w:pPr>
            <w:r w:rsidRPr="00502819">
              <w:rPr>
                <w:lang w:val="en-AU"/>
              </w:rPr>
              <w:t>Self management skills in recognising limits of own expertise and seeking the advice of others, when required</w:t>
            </w:r>
          </w:p>
          <w:p w:rsidR="006220D3" w:rsidRPr="00502819" w:rsidRDefault="006220D3" w:rsidP="00502819">
            <w:pPr>
              <w:pStyle w:val="ListBullet"/>
              <w:spacing w:before="80" w:after="80"/>
              <w:ind w:left="318" w:hanging="318"/>
              <w:rPr>
                <w:lang w:val="en-AU"/>
              </w:rPr>
            </w:pPr>
            <w:r w:rsidRPr="00502819">
              <w:rPr>
                <w:lang w:val="en-AU"/>
              </w:rPr>
              <w:t>Learning skills in maintaining up-to-date knowledge of safe design principles and changes to legislation</w:t>
            </w:r>
          </w:p>
          <w:p w:rsidR="006220D3" w:rsidRPr="00502819" w:rsidRDefault="006220D3" w:rsidP="00502819">
            <w:pPr>
              <w:pStyle w:val="ListBullet"/>
              <w:spacing w:before="80" w:after="80"/>
              <w:ind w:left="318" w:hanging="318"/>
              <w:rPr>
                <w:lang w:val="en-AU"/>
              </w:rPr>
            </w:pPr>
            <w:r w:rsidRPr="00502819">
              <w:rPr>
                <w:lang w:val="en-AU"/>
              </w:rPr>
              <w:t>Technology skills to produce required documentation</w:t>
            </w:r>
          </w:p>
          <w:p w:rsidR="006220D3" w:rsidRPr="006220D3" w:rsidRDefault="00F6678F" w:rsidP="00502819">
            <w:pPr>
              <w:pStyle w:val="ListBullet"/>
              <w:spacing w:before="80"/>
              <w:ind w:left="318" w:hanging="318"/>
            </w:pPr>
            <w:r w:rsidRPr="00502819">
              <w:rPr>
                <w:lang w:val="en-AU"/>
              </w:rPr>
              <w:t>Work</w:t>
            </w:r>
            <w:r w:rsidR="006220D3" w:rsidRPr="00502819">
              <w:rPr>
                <w:lang w:val="en-AU"/>
              </w:rPr>
              <w:t xml:space="preserve"> safely in a desig</w:t>
            </w:r>
            <w:r w:rsidRPr="00502819">
              <w:rPr>
                <w:lang w:val="en-AU"/>
              </w:rPr>
              <w:t xml:space="preserve">n drafting working environment </w:t>
            </w:r>
            <w:r w:rsidR="006220D3" w:rsidRPr="00502819">
              <w:rPr>
                <w:lang w:val="en-AU"/>
              </w:rPr>
              <w:t xml:space="preserve">according to legislation and workplace </w:t>
            </w:r>
            <w:r w:rsidR="0010120E" w:rsidRPr="00502819">
              <w:rPr>
                <w:lang w:val="en-AU"/>
              </w:rPr>
              <w:t>policies and procedures</w:t>
            </w:r>
          </w:p>
        </w:tc>
      </w:tr>
    </w:tbl>
    <w:p w:rsidR="00502819" w:rsidRDefault="00502819">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220D3" w:rsidRPr="006220D3" w:rsidTr="00C448DD">
        <w:tc>
          <w:tcPr>
            <w:tcW w:w="9072" w:type="dxa"/>
            <w:shd w:val="clear" w:color="auto" w:fill="auto"/>
          </w:tcPr>
          <w:p w:rsidR="006220D3" w:rsidRPr="006220D3" w:rsidRDefault="006220D3" w:rsidP="006220D3">
            <w:pPr>
              <w:spacing w:before="120" w:after="120"/>
              <w:rPr>
                <w:rFonts w:ascii="Arial" w:hAnsi="Arial"/>
                <w:b/>
                <w:bCs/>
                <w:sz w:val="22"/>
              </w:rPr>
            </w:pPr>
            <w:r w:rsidRPr="006220D3">
              <w:rPr>
                <w:rFonts w:ascii="Arial" w:hAnsi="Arial"/>
                <w:b/>
                <w:bCs/>
                <w:sz w:val="22"/>
              </w:rPr>
              <w:lastRenderedPageBreak/>
              <w:t>Required knowledge:</w:t>
            </w:r>
          </w:p>
          <w:p w:rsidR="006220D3" w:rsidRPr="00502819" w:rsidRDefault="006220D3" w:rsidP="00502819">
            <w:pPr>
              <w:pStyle w:val="ListBullet"/>
              <w:spacing w:before="80" w:after="80"/>
              <w:ind w:left="318" w:hanging="318"/>
              <w:rPr>
                <w:lang w:val="en-AU"/>
              </w:rPr>
            </w:pPr>
            <w:r w:rsidRPr="00502819">
              <w:rPr>
                <w:lang w:val="en-AU"/>
              </w:rPr>
              <w:t>Legislative and regulatory requirements for OHS/WHS information, data and consultation</w:t>
            </w:r>
          </w:p>
          <w:p w:rsidR="006220D3" w:rsidRPr="00502819" w:rsidRDefault="006220D3" w:rsidP="00502819">
            <w:pPr>
              <w:pStyle w:val="ListBullet"/>
              <w:spacing w:before="80" w:after="80"/>
              <w:ind w:left="318" w:hanging="318"/>
              <w:rPr>
                <w:lang w:val="en-AU"/>
              </w:rPr>
            </w:pPr>
            <w:r w:rsidRPr="00502819">
              <w:rPr>
                <w:lang w:val="en-AU"/>
              </w:rPr>
              <w:t>Principles and practices of a systematic approach to risk management</w:t>
            </w:r>
          </w:p>
          <w:p w:rsidR="006220D3" w:rsidRPr="00502819" w:rsidRDefault="006220D3" w:rsidP="00502819">
            <w:pPr>
              <w:pStyle w:val="ListBullet"/>
              <w:spacing w:before="80" w:after="80"/>
              <w:ind w:left="318" w:hanging="318"/>
              <w:rPr>
                <w:lang w:val="en-AU"/>
              </w:rPr>
            </w:pPr>
            <w:r w:rsidRPr="00502819">
              <w:rPr>
                <w:lang w:val="en-AU"/>
              </w:rPr>
              <w:t xml:space="preserve">Basic principles of anthropometry </w:t>
            </w:r>
          </w:p>
          <w:p w:rsidR="006220D3" w:rsidRPr="00502819" w:rsidRDefault="006220D3" w:rsidP="00502819">
            <w:pPr>
              <w:pStyle w:val="ListBullet"/>
              <w:spacing w:before="80" w:after="80"/>
              <w:ind w:left="318" w:hanging="318"/>
              <w:rPr>
                <w:lang w:val="en-AU"/>
              </w:rPr>
            </w:pPr>
            <w:r w:rsidRPr="00502819">
              <w:rPr>
                <w:lang w:val="en-AU"/>
              </w:rPr>
              <w:t>Direct and indirect influences that impact on OHS/WHS and the environment in the design and use of a building</w:t>
            </w:r>
          </w:p>
          <w:p w:rsidR="006220D3" w:rsidRPr="00502819" w:rsidRDefault="006220D3" w:rsidP="00502819">
            <w:pPr>
              <w:pStyle w:val="ListBullet"/>
              <w:spacing w:before="80" w:after="80"/>
              <w:ind w:left="318" w:hanging="318"/>
              <w:rPr>
                <w:lang w:val="en-AU"/>
              </w:rPr>
            </w:pPr>
            <w:r w:rsidRPr="00502819">
              <w:rPr>
                <w:lang w:val="en-AU"/>
              </w:rPr>
              <w:t>The hierarchy of control and considerations for deciding between different methods of control</w:t>
            </w:r>
          </w:p>
          <w:p w:rsidR="006220D3" w:rsidRPr="00502819" w:rsidRDefault="006220D3" w:rsidP="00502819">
            <w:pPr>
              <w:pStyle w:val="ListBullet"/>
              <w:spacing w:before="80" w:after="80"/>
              <w:ind w:left="318" w:hanging="318"/>
              <w:rPr>
                <w:lang w:val="en-AU"/>
              </w:rPr>
            </w:pPr>
            <w:r w:rsidRPr="00502819">
              <w:rPr>
                <w:lang w:val="en-AU"/>
              </w:rPr>
              <w:t>Interdependent relationships between ergonomics and stressors</w:t>
            </w:r>
            <w:r w:rsidR="000C6819" w:rsidRPr="00502819">
              <w:rPr>
                <w:lang w:val="en-AU"/>
              </w:rPr>
              <w:t>,</w:t>
            </w:r>
            <w:r w:rsidRPr="00502819">
              <w:rPr>
                <w:lang w:val="en-AU"/>
              </w:rPr>
              <w:t xml:space="preserve"> such as physiological factors, awkward posture, poor lighting and ventilation and thermal environment</w:t>
            </w:r>
          </w:p>
          <w:p w:rsidR="006220D3" w:rsidRPr="006220D3" w:rsidRDefault="006220D3" w:rsidP="00502819">
            <w:pPr>
              <w:pStyle w:val="ListBullet"/>
              <w:spacing w:before="80"/>
              <w:ind w:left="318" w:hanging="318"/>
              <w:rPr>
                <w:lang w:eastAsia="en-US"/>
              </w:rPr>
            </w:pPr>
            <w:r w:rsidRPr="00502819">
              <w:rPr>
                <w:lang w:val="en-AU"/>
              </w:rPr>
              <w:t>Legislative responsibilities of building designers with regard to OHS/WHS at all stages of design, construction and end use of a building</w:t>
            </w:r>
          </w:p>
        </w:tc>
      </w:tr>
    </w:tbl>
    <w:p w:rsidR="006220D3" w:rsidRPr="006220D3" w:rsidRDefault="006220D3" w:rsidP="006220D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220D3" w:rsidRPr="006220D3" w:rsidTr="00502819">
        <w:tc>
          <w:tcPr>
            <w:tcW w:w="9072"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RANGE STATEMENT</w:t>
            </w:r>
          </w:p>
        </w:tc>
      </w:tr>
      <w:tr w:rsidR="006220D3" w:rsidRPr="006220D3" w:rsidTr="00502819">
        <w:tc>
          <w:tcPr>
            <w:tcW w:w="9072" w:type="dxa"/>
            <w:gridSpan w:val="2"/>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220D3" w:rsidRPr="006220D3" w:rsidTr="0095597A">
        <w:tc>
          <w:tcPr>
            <w:tcW w:w="2977" w:type="dxa"/>
          </w:tcPr>
          <w:p w:rsidR="006220D3" w:rsidRPr="006220D3" w:rsidRDefault="006220D3" w:rsidP="00502819">
            <w:pPr>
              <w:spacing w:before="80" w:after="120"/>
              <w:rPr>
                <w:rFonts w:ascii="Arial" w:hAnsi="Arial"/>
                <w:sz w:val="22"/>
              </w:rPr>
            </w:pPr>
            <w:r w:rsidRPr="006220D3">
              <w:rPr>
                <w:rFonts w:ascii="Arial" w:hAnsi="Arial"/>
                <w:b/>
                <w:bCs/>
                <w:i/>
                <w:sz w:val="22"/>
                <w:lang w:val="en-AU"/>
              </w:rPr>
              <w:t>Legal responsibilities</w:t>
            </w:r>
            <w:r w:rsidRPr="006220D3">
              <w:rPr>
                <w:rFonts w:ascii="Arial" w:hAnsi="Arial"/>
                <w:bCs/>
                <w:sz w:val="22"/>
                <w:lang w:val="en-AU"/>
              </w:rPr>
              <w:t xml:space="preserve"> as stated in:</w:t>
            </w:r>
          </w:p>
        </w:tc>
        <w:tc>
          <w:tcPr>
            <w:tcW w:w="6095" w:type="dxa"/>
          </w:tcPr>
          <w:p w:rsidR="006220D3" w:rsidRPr="00502819" w:rsidRDefault="006220D3" w:rsidP="00502819">
            <w:pPr>
              <w:pStyle w:val="ListBullet"/>
              <w:spacing w:before="80" w:after="80"/>
              <w:ind w:left="318" w:hanging="318"/>
              <w:rPr>
                <w:lang w:val="en-AU"/>
              </w:rPr>
            </w:pPr>
            <w:r w:rsidRPr="00502819">
              <w:rPr>
                <w:lang w:val="en-AU"/>
              </w:rPr>
              <w:t>Australian Standards specified in Conditions of Contracts</w:t>
            </w:r>
          </w:p>
          <w:p w:rsidR="006220D3" w:rsidRPr="00502819" w:rsidRDefault="006220D3" w:rsidP="00502819">
            <w:pPr>
              <w:pStyle w:val="ListBullet"/>
              <w:spacing w:before="80" w:after="80"/>
              <w:ind w:left="318" w:hanging="318"/>
              <w:rPr>
                <w:lang w:val="en-AU"/>
              </w:rPr>
            </w:pPr>
            <w:r w:rsidRPr="00502819">
              <w:rPr>
                <w:lang w:val="en-AU"/>
              </w:rPr>
              <w:t>Occupational Health and Safety Act, Work Health and Safety Act and Regulations</w:t>
            </w:r>
          </w:p>
          <w:p w:rsidR="006220D3" w:rsidRPr="006220D3" w:rsidRDefault="006220D3" w:rsidP="00502819">
            <w:pPr>
              <w:pStyle w:val="ListBullet"/>
              <w:spacing w:before="80" w:after="80"/>
              <w:ind w:left="318" w:hanging="318"/>
            </w:pPr>
            <w:r w:rsidRPr="00502819">
              <w:rPr>
                <w:lang w:val="en-AU"/>
              </w:rPr>
              <w:t>relevant sections of the BCA.</w:t>
            </w:r>
          </w:p>
        </w:tc>
      </w:tr>
      <w:tr w:rsidR="006220D3" w:rsidRPr="006220D3" w:rsidTr="0095597A">
        <w:tc>
          <w:tcPr>
            <w:tcW w:w="2977" w:type="dxa"/>
          </w:tcPr>
          <w:p w:rsidR="006220D3" w:rsidRPr="006220D3" w:rsidRDefault="006220D3" w:rsidP="00502819">
            <w:pPr>
              <w:spacing w:before="80" w:after="120"/>
              <w:rPr>
                <w:rFonts w:ascii="Arial" w:hAnsi="Arial"/>
                <w:sz w:val="22"/>
              </w:rPr>
            </w:pPr>
            <w:r w:rsidRPr="006220D3">
              <w:rPr>
                <w:rFonts w:ascii="Arial" w:hAnsi="Arial"/>
                <w:b/>
                <w:bCs/>
                <w:i/>
                <w:sz w:val="22"/>
                <w:lang w:val="en-AU"/>
              </w:rPr>
              <w:t>OHS/WHS hazards</w:t>
            </w:r>
            <w:r w:rsidRPr="006220D3">
              <w:rPr>
                <w:rFonts w:ascii="Arial" w:hAnsi="Arial"/>
                <w:bCs/>
                <w:sz w:val="22"/>
                <w:lang w:val="en-AU"/>
              </w:rPr>
              <w:t xml:space="preserve"> may include, but are not limited to:</w:t>
            </w:r>
          </w:p>
        </w:tc>
        <w:tc>
          <w:tcPr>
            <w:tcW w:w="6095" w:type="dxa"/>
          </w:tcPr>
          <w:p w:rsidR="006220D3" w:rsidRPr="00502819" w:rsidRDefault="006220D3" w:rsidP="00502819">
            <w:pPr>
              <w:pStyle w:val="ListBullet"/>
              <w:spacing w:before="80" w:after="80"/>
              <w:ind w:left="318" w:hanging="318"/>
              <w:rPr>
                <w:lang w:val="en-AU"/>
              </w:rPr>
            </w:pPr>
            <w:r w:rsidRPr="006220D3">
              <w:t xml:space="preserve">accessing roofs, walkways, stairs for both the users </w:t>
            </w:r>
            <w:r w:rsidRPr="00502819">
              <w:rPr>
                <w:lang w:val="en-AU"/>
              </w:rPr>
              <w:t>of the building and maintenance personnel</w:t>
            </w:r>
          </w:p>
          <w:p w:rsidR="006220D3" w:rsidRPr="00502819" w:rsidRDefault="006220D3" w:rsidP="00502819">
            <w:pPr>
              <w:pStyle w:val="ListBullet"/>
              <w:spacing w:before="80" w:after="80"/>
              <w:ind w:left="318" w:hanging="318"/>
              <w:rPr>
                <w:lang w:val="en-AU"/>
              </w:rPr>
            </w:pPr>
            <w:r w:rsidRPr="00502819">
              <w:rPr>
                <w:lang w:val="en-AU"/>
              </w:rPr>
              <w:t>exposure to health hazards from biological materials</w:t>
            </w:r>
          </w:p>
          <w:p w:rsidR="006220D3" w:rsidRPr="00502819" w:rsidRDefault="006220D3" w:rsidP="00502819">
            <w:pPr>
              <w:pStyle w:val="ListBullet"/>
              <w:spacing w:before="80" w:after="80"/>
              <w:ind w:left="318" w:hanging="318"/>
              <w:rPr>
                <w:lang w:val="en-AU"/>
              </w:rPr>
            </w:pPr>
            <w:r w:rsidRPr="00502819">
              <w:rPr>
                <w:lang w:val="en-AU"/>
              </w:rPr>
              <w:t>exposure to occupational violence</w:t>
            </w:r>
          </w:p>
          <w:p w:rsidR="006220D3" w:rsidRPr="00502819" w:rsidRDefault="006220D3" w:rsidP="00502819">
            <w:pPr>
              <w:pStyle w:val="ListBullet"/>
              <w:spacing w:before="80" w:after="80"/>
              <w:ind w:left="318" w:hanging="318"/>
              <w:rPr>
                <w:lang w:val="en-AU"/>
              </w:rPr>
            </w:pPr>
            <w:r w:rsidRPr="00502819">
              <w:rPr>
                <w:lang w:val="en-AU"/>
              </w:rPr>
              <w:t>head injuries</w:t>
            </w:r>
          </w:p>
          <w:p w:rsidR="006220D3" w:rsidRPr="00502819" w:rsidRDefault="006220D3" w:rsidP="00502819">
            <w:pPr>
              <w:pStyle w:val="ListBullet"/>
              <w:spacing w:before="80" w:after="80"/>
              <w:ind w:left="318" w:hanging="318"/>
              <w:rPr>
                <w:lang w:val="en-AU"/>
              </w:rPr>
            </w:pPr>
            <w:r w:rsidRPr="00502819">
              <w:rPr>
                <w:lang w:val="en-AU"/>
              </w:rPr>
              <w:t>inadequate vehicle/pedestrian separation</w:t>
            </w:r>
          </w:p>
          <w:p w:rsidR="006220D3" w:rsidRPr="00502819" w:rsidRDefault="006220D3" w:rsidP="00502819">
            <w:pPr>
              <w:pStyle w:val="ListBullet"/>
              <w:spacing w:before="80" w:after="80"/>
              <w:ind w:left="318" w:hanging="318"/>
              <w:rPr>
                <w:lang w:val="en-AU"/>
              </w:rPr>
            </w:pPr>
            <w:r w:rsidRPr="00502819">
              <w:rPr>
                <w:lang w:val="en-AU"/>
              </w:rPr>
              <w:t>inadequate ventilation of lighting</w:t>
            </w:r>
          </w:p>
          <w:p w:rsidR="006220D3" w:rsidRPr="00502819" w:rsidRDefault="006220D3" w:rsidP="00502819">
            <w:pPr>
              <w:pStyle w:val="ListBullet"/>
              <w:spacing w:before="80" w:after="80"/>
              <w:ind w:left="318" w:hanging="318"/>
              <w:rPr>
                <w:lang w:val="en-AU"/>
              </w:rPr>
            </w:pPr>
            <w:r w:rsidRPr="00502819">
              <w:rPr>
                <w:lang w:val="en-AU"/>
              </w:rPr>
              <w:t>limited access for emergency services</w:t>
            </w:r>
          </w:p>
          <w:p w:rsidR="006220D3" w:rsidRPr="00502819" w:rsidRDefault="006220D3" w:rsidP="00502819">
            <w:pPr>
              <w:pStyle w:val="ListBullet"/>
              <w:spacing w:before="80" w:after="80"/>
              <w:ind w:left="318" w:hanging="318"/>
              <w:rPr>
                <w:lang w:val="en-AU"/>
              </w:rPr>
            </w:pPr>
            <w:r w:rsidRPr="00502819">
              <w:rPr>
                <w:lang w:val="en-AU"/>
              </w:rPr>
              <w:t>limited access to undertake systems of work</w:t>
            </w:r>
            <w:r w:rsidR="009959E5" w:rsidRPr="00502819">
              <w:rPr>
                <w:lang w:val="en-AU"/>
              </w:rPr>
              <w:t>,</w:t>
            </w:r>
            <w:r w:rsidRPr="00502819">
              <w:rPr>
                <w:lang w:val="en-AU"/>
              </w:rPr>
              <w:t xml:space="preserve"> including cleaning and maintenance activities</w:t>
            </w:r>
          </w:p>
          <w:p w:rsidR="006220D3" w:rsidRPr="00502819" w:rsidRDefault="006220D3" w:rsidP="00502819">
            <w:pPr>
              <w:pStyle w:val="ListBullet"/>
              <w:spacing w:before="80" w:after="80"/>
              <w:ind w:left="318" w:hanging="318"/>
              <w:rPr>
                <w:lang w:val="en-AU"/>
              </w:rPr>
            </w:pPr>
            <w:r w:rsidRPr="00502819">
              <w:rPr>
                <w:lang w:val="en-AU"/>
              </w:rPr>
              <w:t>poor siting of buildings or lack of separation between multiple buildings</w:t>
            </w:r>
          </w:p>
          <w:p w:rsidR="006220D3" w:rsidRPr="00502819" w:rsidRDefault="006220D3" w:rsidP="00502819">
            <w:pPr>
              <w:pStyle w:val="ListBullet"/>
              <w:spacing w:before="80" w:after="80"/>
              <w:ind w:left="318" w:hanging="318"/>
              <w:rPr>
                <w:lang w:val="en-AU"/>
              </w:rPr>
            </w:pPr>
            <w:r w:rsidRPr="00502819">
              <w:rPr>
                <w:lang w:val="en-AU"/>
              </w:rPr>
              <w:t>storage and handling of dangerous goods and hazardous substances</w:t>
            </w:r>
          </w:p>
          <w:p w:rsidR="006220D3" w:rsidRPr="00502819" w:rsidRDefault="006220D3" w:rsidP="00502819">
            <w:pPr>
              <w:pStyle w:val="ListBullet"/>
              <w:spacing w:before="80" w:after="80"/>
              <w:ind w:left="318" w:hanging="318"/>
              <w:rPr>
                <w:lang w:val="en-AU"/>
              </w:rPr>
            </w:pPr>
            <w:r w:rsidRPr="00502819">
              <w:rPr>
                <w:lang w:val="en-AU"/>
              </w:rPr>
              <w:t>work involving exposure to high energy hazards e.g. temperature</w:t>
            </w:r>
          </w:p>
          <w:p w:rsidR="006220D3" w:rsidRPr="00502819" w:rsidRDefault="006220D3" w:rsidP="00502819">
            <w:pPr>
              <w:pStyle w:val="ListBullet"/>
              <w:spacing w:before="80" w:after="80"/>
              <w:ind w:left="318" w:hanging="318"/>
              <w:rPr>
                <w:lang w:val="en-AU"/>
              </w:rPr>
            </w:pPr>
            <w:r w:rsidRPr="00502819">
              <w:rPr>
                <w:lang w:val="en-AU"/>
              </w:rPr>
              <w:t>working at height</w:t>
            </w:r>
          </w:p>
          <w:p w:rsidR="006220D3" w:rsidRPr="006220D3" w:rsidRDefault="006220D3" w:rsidP="00502819">
            <w:pPr>
              <w:pStyle w:val="ListBullet"/>
              <w:spacing w:before="80" w:after="80"/>
              <w:ind w:left="318" w:hanging="318"/>
            </w:pPr>
            <w:r w:rsidRPr="00502819">
              <w:rPr>
                <w:lang w:val="en-AU"/>
              </w:rPr>
              <w:t>materials used within the construction process.</w:t>
            </w:r>
          </w:p>
        </w:tc>
      </w:tr>
    </w:tbl>
    <w:p w:rsidR="0095597A" w:rsidRDefault="0095597A">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220D3" w:rsidRPr="006220D3" w:rsidTr="00502819">
        <w:tc>
          <w:tcPr>
            <w:tcW w:w="2977" w:type="dxa"/>
          </w:tcPr>
          <w:p w:rsidR="006220D3" w:rsidRPr="006220D3" w:rsidRDefault="006220D3" w:rsidP="00502819">
            <w:pPr>
              <w:spacing w:before="80" w:after="120"/>
              <w:rPr>
                <w:rFonts w:ascii="Arial" w:hAnsi="Arial"/>
                <w:sz w:val="22"/>
              </w:rPr>
            </w:pPr>
            <w:r w:rsidRPr="006220D3">
              <w:rPr>
                <w:rFonts w:ascii="Arial" w:hAnsi="Arial"/>
                <w:b/>
                <w:bCs/>
                <w:i/>
                <w:sz w:val="22"/>
                <w:lang w:val="en-AU"/>
              </w:rPr>
              <w:lastRenderedPageBreak/>
              <w:t xml:space="preserve">Stakeholders </w:t>
            </w:r>
            <w:r w:rsidRPr="006220D3">
              <w:rPr>
                <w:rFonts w:ascii="Arial" w:hAnsi="Arial"/>
                <w:bCs/>
                <w:sz w:val="22"/>
                <w:lang w:val="en-AU"/>
              </w:rPr>
              <w:t>include:</w:t>
            </w:r>
          </w:p>
        </w:tc>
        <w:tc>
          <w:tcPr>
            <w:tcW w:w="6095" w:type="dxa"/>
          </w:tcPr>
          <w:p w:rsidR="006220D3" w:rsidRPr="00502819" w:rsidRDefault="006220D3" w:rsidP="00502819">
            <w:pPr>
              <w:pStyle w:val="ListBullet"/>
              <w:spacing w:before="80" w:after="80"/>
              <w:ind w:left="318" w:hanging="318"/>
              <w:rPr>
                <w:lang w:val="en-AU"/>
              </w:rPr>
            </w:pPr>
            <w:r w:rsidRPr="00502819">
              <w:rPr>
                <w:lang w:val="en-AU"/>
              </w:rPr>
              <w:t>all maintenance contractor personnel</w:t>
            </w:r>
          </w:p>
          <w:p w:rsidR="006220D3" w:rsidRPr="00502819" w:rsidRDefault="006220D3" w:rsidP="00502819">
            <w:pPr>
              <w:pStyle w:val="ListBullet"/>
              <w:spacing w:before="80" w:after="80"/>
              <w:ind w:left="318" w:hanging="318"/>
              <w:rPr>
                <w:lang w:val="en-AU"/>
              </w:rPr>
            </w:pPr>
            <w:r w:rsidRPr="00502819">
              <w:rPr>
                <w:lang w:val="en-AU"/>
              </w:rPr>
              <w:t>all visiting personnel to the premises</w:t>
            </w:r>
          </w:p>
          <w:p w:rsidR="006220D3" w:rsidRPr="00502819" w:rsidRDefault="006220D3" w:rsidP="00502819">
            <w:pPr>
              <w:pStyle w:val="ListBullet"/>
              <w:spacing w:before="80" w:after="80"/>
              <w:ind w:left="318" w:hanging="318"/>
              <w:rPr>
                <w:lang w:val="en-AU"/>
              </w:rPr>
            </w:pPr>
            <w:r w:rsidRPr="00502819">
              <w:rPr>
                <w:lang w:val="en-AU"/>
              </w:rPr>
              <w:t>client personnel, employees and agents</w:t>
            </w:r>
          </w:p>
          <w:p w:rsidR="006220D3" w:rsidRPr="00502819" w:rsidRDefault="006220D3" w:rsidP="00502819">
            <w:pPr>
              <w:pStyle w:val="ListBullet"/>
              <w:spacing w:before="80" w:after="80"/>
              <w:ind w:left="318" w:hanging="318"/>
              <w:rPr>
                <w:lang w:val="en-AU"/>
              </w:rPr>
            </w:pPr>
            <w:r w:rsidRPr="00502819">
              <w:rPr>
                <w:lang w:val="en-AU"/>
              </w:rPr>
              <w:t>end user personnel, employees and agents</w:t>
            </w:r>
          </w:p>
          <w:p w:rsidR="006220D3" w:rsidRPr="006220D3" w:rsidRDefault="006220D3" w:rsidP="00502819">
            <w:pPr>
              <w:pStyle w:val="ListBullet"/>
              <w:spacing w:before="80" w:after="80"/>
              <w:ind w:left="318" w:hanging="318"/>
            </w:pPr>
            <w:r w:rsidRPr="00502819">
              <w:rPr>
                <w:lang w:val="en-AU"/>
              </w:rPr>
              <w:t>relevant design and construction personnel.</w:t>
            </w:r>
          </w:p>
        </w:tc>
      </w:tr>
      <w:tr w:rsidR="006220D3" w:rsidRPr="006220D3" w:rsidTr="00502819">
        <w:tc>
          <w:tcPr>
            <w:tcW w:w="2977" w:type="dxa"/>
          </w:tcPr>
          <w:p w:rsidR="006220D3" w:rsidRPr="006220D3" w:rsidRDefault="006220D3" w:rsidP="00502819">
            <w:pPr>
              <w:spacing w:before="80" w:after="120"/>
              <w:rPr>
                <w:rFonts w:ascii="Arial" w:hAnsi="Arial"/>
                <w:sz w:val="22"/>
              </w:rPr>
            </w:pPr>
            <w:r w:rsidRPr="006220D3">
              <w:rPr>
                <w:rFonts w:ascii="Arial" w:hAnsi="Arial"/>
                <w:b/>
                <w:bCs/>
                <w:i/>
                <w:sz w:val="22"/>
                <w:lang w:val="en-AU"/>
              </w:rPr>
              <w:t>Specific OHS/WHS issues</w:t>
            </w:r>
            <w:r w:rsidRPr="006220D3">
              <w:rPr>
                <w:rFonts w:ascii="Arial" w:hAnsi="Arial"/>
                <w:bCs/>
                <w:sz w:val="22"/>
                <w:lang w:val="en-AU"/>
              </w:rPr>
              <w:t xml:space="preserve"> may include:</w:t>
            </w:r>
          </w:p>
        </w:tc>
        <w:tc>
          <w:tcPr>
            <w:tcW w:w="6095" w:type="dxa"/>
          </w:tcPr>
          <w:p w:rsidR="006220D3" w:rsidRPr="006220D3" w:rsidRDefault="006220D3" w:rsidP="00502819">
            <w:pPr>
              <w:pStyle w:val="ListBullet"/>
              <w:spacing w:before="80" w:after="80"/>
              <w:ind w:left="318" w:hanging="318"/>
            </w:pPr>
            <w:r w:rsidRPr="00502819">
              <w:rPr>
                <w:lang w:val="en-AU"/>
              </w:rPr>
              <w:t>any hazards that could impact on those involved in the design, construction phase and the end use of the building. In particular, the requirements for all visitors to the construction site to meet current legislative obligations and work site procedures.</w:t>
            </w:r>
          </w:p>
        </w:tc>
      </w:tr>
      <w:tr w:rsidR="006220D3" w:rsidRPr="006220D3" w:rsidTr="00502819">
        <w:tc>
          <w:tcPr>
            <w:tcW w:w="2977" w:type="dxa"/>
          </w:tcPr>
          <w:p w:rsidR="006220D3" w:rsidRPr="006220D3" w:rsidRDefault="006220D3" w:rsidP="00502819">
            <w:pPr>
              <w:spacing w:before="80" w:after="120"/>
              <w:rPr>
                <w:rFonts w:ascii="Arial" w:hAnsi="Arial"/>
                <w:sz w:val="22"/>
              </w:rPr>
            </w:pPr>
            <w:r w:rsidRPr="006220D3">
              <w:rPr>
                <w:rFonts w:ascii="Arial" w:hAnsi="Arial"/>
                <w:b/>
                <w:bCs/>
                <w:i/>
                <w:sz w:val="22"/>
                <w:lang w:val="en-AU"/>
              </w:rPr>
              <w:t>Sources of current information and data</w:t>
            </w:r>
            <w:r w:rsidRPr="006220D3">
              <w:rPr>
                <w:rFonts w:ascii="Arial" w:hAnsi="Arial"/>
                <w:bCs/>
                <w:sz w:val="22"/>
                <w:lang w:val="en-AU"/>
              </w:rPr>
              <w:t xml:space="preserve"> includes:</w:t>
            </w:r>
          </w:p>
        </w:tc>
        <w:tc>
          <w:tcPr>
            <w:tcW w:w="6095" w:type="dxa"/>
          </w:tcPr>
          <w:p w:rsidR="006220D3" w:rsidRPr="00502819" w:rsidRDefault="006220D3" w:rsidP="00502819">
            <w:pPr>
              <w:pStyle w:val="ListBullet"/>
              <w:spacing w:before="80" w:after="80"/>
              <w:ind w:left="318" w:hanging="318"/>
              <w:rPr>
                <w:lang w:val="en-AU"/>
              </w:rPr>
            </w:pPr>
            <w:r w:rsidRPr="00502819">
              <w:rPr>
                <w:lang w:val="en-AU"/>
              </w:rPr>
              <w:t>Acts, Regulations, codes of practice and Australian Standards</w:t>
            </w:r>
          </w:p>
          <w:p w:rsidR="006220D3" w:rsidRPr="00502819" w:rsidRDefault="006220D3" w:rsidP="00502819">
            <w:pPr>
              <w:pStyle w:val="ListBullet"/>
              <w:spacing w:before="80" w:after="80"/>
              <w:ind w:left="318" w:hanging="318"/>
              <w:rPr>
                <w:lang w:val="en-AU"/>
              </w:rPr>
            </w:pPr>
            <w:r w:rsidRPr="00502819">
              <w:rPr>
                <w:lang w:val="en-AU"/>
              </w:rPr>
              <w:t>the BCA</w:t>
            </w:r>
          </w:p>
          <w:p w:rsidR="006220D3" w:rsidRPr="00502819" w:rsidRDefault="006220D3" w:rsidP="00502819">
            <w:pPr>
              <w:pStyle w:val="ListBullet"/>
              <w:spacing w:before="80" w:after="80"/>
              <w:ind w:left="318" w:hanging="318"/>
              <w:rPr>
                <w:lang w:val="en-AU"/>
              </w:rPr>
            </w:pPr>
            <w:r w:rsidRPr="00502819">
              <w:rPr>
                <w:lang w:val="en-AU"/>
              </w:rPr>
              <w:t>Commonwealth and state OHS/WHS and other regulatory bodies</w:t>
            </w:r>
            <w:r w:rsidR="000C6819" w:rsidRPr="00502819">
              <w:rPr>
                <w:lang w:val="en-AU"/>
              </w:rPr>
              <w:t>,</w:t>
            </w:r>
            <w:r w:rsidRPr="00502819">
              <w:rPr>
                <w:lang w:val="en-AU"/>
              </w:rPr>
              <w:t xml:space="preserve"> such as the Australian Safety and Compensation Council</w:t>
            </w:r>
          </w:p>
          <w:p w:rsidR="006220D3" w:rsidRPr="00502819" w:rsidRDefault="006220D3" w:rsidP="00502819">
            <w:pPr>
              <w:pStyle w:val="ListBullet"/>
              <w:spacing w:before="80" w:after="80"/>
              <w:ind w:left="318" w:hanging="318"/>
              <w:rPr>
                <w:lang w:val="en-AU"/>
              </w:rPr>
            </w:pPr>
            <w:r w:rsidRPr="00502819">
              <w:rPr>
                <w:lang w:val="en-AU"/>
              </w:rPr>
              <w:t>industry advisory bodies</w:t>
            </w:r>
          </w:p>
          <w:p w:rsidR="006220D3" w:rsidRPr="00502819" w:rsidRDefault="006220D3" w:rsidP="00502819">
            <w:pPr>
              <w:pStyle w:val="ListBullet"/>
              <w:spacing w:before="80" w:after="80"/>
              <w:ind w:left="318" w:hanging="318"/>
              <w:rPr>
                <w:lang w:val="en-AU"/>
              </w:rPr>
            </w:pPr>
            <w:r w:rsidRPr="00502819">
              <w:rPr>
                <w:lang w:val="en-AU"/>
              </w:rPr>
              <w:t xml:space="preserve">professional and industry associations </w:t>
            </w:r>
          </w:p>
          <w:p w:rsidR="006220D3" w:rsidRPr="006220D3" w:rsidRDefault="006220D3" w:rsidP="00502819">
            <w:pPr>
              <w:pStyle w:val="ListBullet"/>
              <w:spacing w:before="80" w:after="80"/>
              <w:ind w:left="318" w:hanging="318"/>
            </w:pPr>
            <w:r w:rsidRPr="00502819">
              <w:rPr>
                <w:lang w:val="en-AU"/>
              </w:rPr>
              <w:t>research literature.</w:t>
            </w:r>
          </w:p>
        </w:tc>
      </w:tr>
      <w:tr w:rsidR="006220D3" w:rsidRPr="006220D3" w:rsidTr="00502819">
        <w:tc>
          <w:tcPr>
            <w:tcW w:w="2977" w:type="dxa"/>
          </w:tcPr>
          <w:p w:rsidR="006220D3" w:rsidRPr="006220D3" w:rsidRDefault="006220D3" w:rsidP="00502819">
            <w:pPr>
              <w:spacing w:before="80" w:after="120"/>
              <w:rPr>
                <w:rFonts w:ascii="Arial" w:hAnsi="Arial"/>
                <w:sz w:val="22"/>
              </w:rPr>
            </w:pPr>
            <w:r w:rsidRPr="006220D3">
              <w:rPr>
                <w:rFonts w:ascii="Arial" w:hAnsi="Arial"/>
                <w:b/>
                <w:bCs/>
                <w:i/>
                <w:sz w:val="22"/>
                <w:lang w:val="en-AU"/>
              </w:rPr>
              <w:t>Subsequent life cycle stages</w:t>
            </w:r>
            <w:r w:rsidRPr="006220D3">
              <w:rPr>
                <w:rFonts w:ascii="Arial" w:hAnsi="Arial"/>
                <w:bCs/>
                <w:sz w:val="22"/>
                <w:lang w:val="en-AU"/>
              </w:rPr>
              <w:t xml:space="preserve"> include:</w:t>
            </w:r>
          </w:p>
        </w:tc>
        <w:tc>
          <w:tcPr>
            <w:tcW w:w="6095" w:type="dxa"/>
          </w:tcPr>
          <w:p w:rsidR="006220D3" w:rsidRPr="00502819" w:rsidRDefault="006220D3" w:rsidP="00502819">
            <w:pPr>
              <w:pStyle w:val="ListBullet"/>
              <w:spacing w:before="80" w:after="80"/>
              <w:ind w:left="318" w:hanging="318"/>
              <w:rPr>
                <w:lang w:val="en-AU"/>
              </w:rPr>
            </w:pPr>
            <w:r w:rsidRPr="00502819">
              <w:rPr>
                <w:lang w:val="en-AU"/>
              </w:rPr>
              <w:t>construction</w:t>
            </w:r>
          </w:p>
          <w:p w:rsidR="006220D3" w:rsidRPr="00502819" w:rsidRDefault="006220D3" w:rsidP="00502819">
            <w:pPr>
              <w:pStyle w:val="ListBullet"/>
              <w:spacing w:before="80" w:after="80"/>
              <w:ind w:left="318" w:hanging="318"/>
              <w:rPr>
                <w:lang w:val="en-AU"/>
              </w:rPr>
            </w:pPr>
            <w:r w:rsidRPr="00502819">
              <w:rPr>
                <w:lang w:val="en-AU"/>
              </w:rPr>
              <w:t>design</w:t>
            </w:r>
          </w:p>
          <w:p w:rsidR="006220D3" w:rsidRPr="00502819" w:rsidRDefault="006220D3" w:rsidP="00502819">
            <w:pPr>
              <w:pStyle w:val="ListBullet"/>
              <w:spacing w:before="80" w:after="80"/>
              <w:ind w:left="318" w:hanging="318"/>
              <w:rPr>
                <w:lang w:val="en-AU"/>
              </w:rPr>
            </w:pPr>
            <w:r w:rsidRPr="00502819">
              <w:rPr>
                <w:lang w:val="en-AU"/>
              </w:rPr>
              <w:t>maintenance and servicing</w:t>
            </w:r>
          </w:p>
          <w:p w:rsidR="006220D3" w:rsidRPr="00502819" w:rsidRDefault="006220D3" w:rsidP="00502819">
            <w:pPr>
              <w:pStyle w:val="ListBullet"/>
              <w:spacing w:before="80" w:after="80"/>
              <w:ind w:left="318" w:hanging="318"/>
              <w:rPr>
                <w:lang w:val="en-AU"/>
              </w:rPr>
            </w:pPr>
            <w:r w:rsidRPr="00502819">
              <w:rPr>
                <w:lang w:val="en-AU"/>
              </w:rPr>
              <w:t>supply/installation</w:t>
            </w:r>
          </w:p>
          <w:p w:rsidR="006220D3" w:rsidRPr="00502819" w:rsidRDefault="006220D3" w:rsidP="00502819">
            <w:pPr>
              <w:pStyle w:val="ListBullet"/>
              <w:spacing w:before="80" w:after="80"/>
              <w:ind w:left="318" w:hanging="318"/>
              <w:rPr>
                <w:lang w:val="en-AU"/>
              </w:rPr>
            </w:pPr>
            <w:r w:rsidRPr="00502819">
              <w:rPr>
                <w:lang w:val="en-AU"/>
              </w:rPr>
              <w:t>use.</w:t>
            </w:r>
          </w:p>
        </w:tc>
      </w:tr>
      <w:tr w:rsidR="006220D3" w:rsidRPr="006220D3" w:rsidTr="00502819">
        <w:tc>
          <w:tcPr>
            <w:tcW w:w="2977" w:type="dxa"/>
          </w:tcPr>
          <w:p w:rsidR="006220D3" w:rsidRPr="006220D3" w:rsidRDefault="006220D3" w:rsidP="00502819">
            <w:pPr>
              <w:spacing w:before="80" w:after="120"/>
              <w:rPr>
                <w:rFonts w:ascii="Arial" w:hAnsi="Arial"/>
                <w:sz w:val="22"/>
              </w:rPr>
            </w:pPr>
            <w:r w:rsidRPr="006220D3">
              <w:rPr>
                <w:rFonts w:ascii="Arial" w:hAnsi="Arial"/>
                <w:b/>
                <w:bCs/>
                <w:i/>
                <w:sz w:val="22"/>
                <w:lang w:val="en-AU"/>
              </w:rPr>
              <w:t>Risk analysis</w:t>
            </w:r>
            <w:r w:rsidRPr="006220D3">
              <w:rPr>
                <w:rFonts w:ascii="Arial" w:hAnsi="Arial"/>
                <w:bCs/>
                <w:sz w:val="22"/>
                <w:lang w:val="en-AU"/>
              </w:rPr>
              <w:t xml:space="preserve"> may include:</w:t>
            </w:r>
          </w:p>
        </w:tc>
        <w:tc>
          <w:tcPr>
            <w:tcW w:w="6095" w:type="dxa"/>
          </w:tcPr>
          <w:p w:rsidR="006220D3" w:rsidRPr="00502819" w:rsidRDefault="006220D3" w:rsidP="00502819">
            <w:pPr>
              <w:pStyle w:val="ListBullet"/>
              <w:spacing w:before="80" w:after="80"/>
              <w:ind w:left="318" w:hanging="318"/>
              <w:rPr>
                <w:lang w:val="en-AU"/>
              </w:rPr>
            </w:pPr>
            <w:r w:rsidRPr="00502819">
              <w:rPr>
                <w:lang w:val="en-AU"/>
              </w:rPr>
              <w:t>accessing the effectiveness of existing controls</w:t>
            </w:r>
          </w:p>
          <w:p w:rsidR="006220D3" w:rsidRPr="00502819" w:rsidRDefault="006220D3" w:rsidP="00502819">
            <w:pPr>
              <w:pStyle w:val="ListBullet"/>
              <w:spacing w:before="80" w:after="80"/>
              <w:ind w:left="318" w:hanging="318"/>
              <w:rPr>
                <w:lang w:val="en-AU"/>
              </w:rPr>
            </w:pPr>
            <w:r w:rsidRPr="00502819">
              <w:rPr>
                <w:lang w:val="en-AU"/>
              </w:rPr>
              <w:t>analysing previous compensation claims and hazard reports</w:t>
            </w:r>
          </w:p>
          <w:p w:rsidR="006220D3" w:rsidRPr="00502819" w:rsidRDefault="006220D3" w:rsidP="00502819">
            <w:pPr>
              <w:pStyle w:val="ListBullet"/>
              <w:spacing w:before="80" w:after="80"/>
              <w:ind w:left="318" w:hanging="318"/>
              <w:rPr>
                <w:lang w:val="en-AU"/>
              </w:rPr>
            </w:pPr>
            <w:r w:rsidRPr="00502819">
              <w:rPr>
                <w:lang w:val="en-AU"/>
              </w:rPr>
              <w:t>defining the range of consequences and the likelihood of their occurrence</w:t>
            </w:r>
          </w:p>
          <w:p w:rsidR="006220D3" w:rsidRPr="00502819" w:rsidRDefault="006220D3" w:rsidP="00502819">
            <w:pPr>
              <w:pStyle w:val="ListBullet"/>
              <w:spacing w:before="80" w:after="80"/>
              <w:ind w:left="318" w:hanging="318"/>
              <w:rPr>
                <w:lang w:val="en-AU"/>
              </w:rPr>
            </w:pPr>
            <w:r w:rsidRPr="00502819">
              <w:rPr>
                <w:lang w:val="en-AU"/>
              </w:rPr>
              <w:t>determining a level of risk</w:t>
            </w:r>
          </w:p>
          <w:p w:rsidR="006220D3" w:rsidRPr="00502819" w:rsidRDefault="006220D3" w:rsidP="00502819">
            <w:pPr>
              <w:pStyle w:val="ListBullet"/>
              <w:spacing w:before="80" w:after="80"/>
              <w:ind w:left="318" w:hanging="318"/>
              <w:rPr>
                <w:lang w:val="en-AU"/>
              </w:rPr>
            </w:pPr>
            <w:r w:rsidRPr="00502819">
              <w:rPr>
                <w:lang w:val="en-AU"/>
              </w:rPr>
              <w:t>identifying demographic of end user</w:t>
            </w:r>
          </w:p>
          <w:p w:rsidR="006220D3" w:rsidRPr="00502819" w:rsidRDefault="006220D3" w:rsidP="00502819">
            <w:pPr>
              <w:pStyle w:val="ListBullet"/>
              <w:spacing w:before="80" w:after="80"/>
              <w:ind w:left="318" w:hanging="318"/>
              <w:rPr>
                <w:lang w:val="en-AU"/>
              </w:rPr>
            </w:pPr>
            <w:r w:rsidRPr="00502819">
              <w:rPr>
                <w:lang w:val="en-AU"/>
              </w:rPr>
              <w:t>researching industry specific hazards.</w:t>
            </w:r>
          </w:p>
        </w:tc>
      </w:tr>
      <w:tr w:rsidR="006220D3" w:rsidRPr="006220D3" w:rsidTr="00502819">
        <w:tc>
          <w:tcPr>
            <w:tcW w:w="2977" w:type="dxa"/>
          </w:tcPr>
          <w:p w:rsidR="006220D3" w:rsidRPr="006220D3" w:rsidRDefault="006220D3" w:rsidP="00502819">
            <w:pPr>
              <w:spacing w:before="80" w:after="120"/>
              <w:rPr>
                <w:rFonts w:ascii="Arial" w:hAnsi="Arial"/>
                <w:sz w:val="22"/>
              </w:rPr>
            </w:pPr>
            <w:r w:rsidRPr="006220D3">
              <w:rPr>
                <w:rFonts w:ascii="Arial" w:hAnsi="Arial"/>
                <w:b/>
                <w:bCs/>
                <w:i/>
                <w:sz w:val="22"/>
                <w:lang w:val="en-AU"/>
              </w:rPr>
              <w:t>The hierarchy of control</w:t>
            </w:r>
            <w:r w:rsidRPr="006220D3">
              <w:rPr>
                <w:rFonts w:ascii="Arial" w:hAnsi="Arial"/>
                <w:bCs/>
                <w:sz w:val="22"/>
                <w:lang w:val="en-AU"/>
              </w:rPr>
              <w:t xml:space="preserve"> may include:</w:t>
            </w:r>
          </w:p>
        </w:tc>
        <w:tc>
          <w:tcPr>
            <w:tcW w:w="6095" w:type="dxa"/>
          </w:tcPr>
          <w:p w:rsidR="006220D3" w:rsidRPr="00502819" w:rsidRDefault="006220D3" w:rsidP="00502819">
            <w:pPr>
              <w:pStyle w:val="ListBullet"/>
              <w:spacing w:before="80" w:after="80"/>
              <w:ind w:left="318" w:hanging="318"/>
              <w:rPr>
                <w:lang w:val="en-AU"/>
              </w:rPr>
            </w:pPr>
            <w:r w:rsidRPr="00502819">
              <w:rPr>
                <w:lang w:val="en-AU"/>
              </w:rPr>
              <w:t>eliminating the hazard, and where this is not possible, minimising risk by:</w:t>
            </w:r>
          </w:p>
          <w:p w:rsidR="006220D3" w:rsidRPr="00502819" w:rsidRDefault="006220D3" w:rsidP="00502819">
            <w:pPr>
              <w:pStyle w:val="ListBulletReqS2"/>
              <w:spacing w:before="0" w:after="80"/>
              <w:ind w:left="641" w:hanging="323"/>
              <w:contextualSpacing w:val="0"/>
              <w:rPr>
                <w:lang w:val="en-AU"/>
              </w:rPr>
            </w:pPr>
            <w:r w:rsidRPr="00502819">
              <w:rPr>
                <w:lang w:val="en-AU"/>
              </w:rPr>
              <w:t>substitution</w:t>
            </w:r>
          </w:p>
          <w:p w:rsidR="006220D3" w:rsidRPr="00502819" w:rsidRDefault="006220D3" w:rsidP="00502819">
            <w:pPr>
              <w:pStyle w:val="ListBulletReqS2"/>
              <w:spacing w:before="0" w:after="80"/>
              <w:ind w:left="641" w:hanging="323"/>
              <w:contextualSpacing w:val="0"/>
              <w:rPr>
                <w:lang w:val="en-AU"/>
              </w:rPr>
            </w:pPr>
            <w:r w:rsidRPr="00502819">
              <w:rPr>
                <w:lang w:val="en-AU"/>
              </w:rPr>
              <w:t>isolation</w:t>
            </w:r>
          </w:p>
          <w:p w:rsidR="006220D3" w:rsidRPr="00502819" w:rsidRDefault="006220D3" w:rsidP="00502819">
            <w:pPr>
              <w:pStyle w:val="ListBulletReqS2"/>
              <w:spacing w:before="0" w:after="80"/>
              <w:ind w:left="641" w:hanging="323"/>
              <w:contextualSpacing w:val="0"/>
              <w:rPr>
                <w:lang w:val="en-AU"/>
              </w:rPr>
            </w:pPr>
            <w:r w:rsidRPr="00502819">
              <w:rPr>
                <w:lang w:val="en-AU"/>
              </w:rPr>
              <w:t>engineering controls</w:t>
            </w:r>
          </w:p>
          <w:p w:rsidR="006220D3" w:rsidRPr="00502819" w:rsidRDefault="006220D3" w:rsidP="00502819">
            <w:pPr>
              <w:pStyle w:val="ListBulletReqS2"/>
              <w:spacing w:before="0" w:after="80"/>
              <w:ind w:left="641" w:hanging="323"/>
              <w:contextualSpacing w:val="0"/>
              <w:rPr>
                <w:lang w:val="en-AU"/>
              </w:rPr>
            </w:pPr>
            <w:r w:rsidRPr="00502819">
              <w:rPr>
                <w:lang w:val="en-AU"/>
              </w:rPr>
              <w:t>administrative controls</w:t>
            </w:r>
          </w:p>
          <w:p w:rsidR="006220D3" w:rsidRPr="006220D3" w:rsidRDefault="006220D3" w:rsidP="00502819">
            <w:pPr>
              <w:pStyle w:val="ListBulletReqS2"/>
              <w:spacing w:before="0" w:after="80"/>
              <w:ind w:left="641" w:hanging="323"/>
              <w:contextualSpacing w:val="0"/>
              <w:rPr>
                <w:iCs/>
                <w:szCs w:val="20"/>
              </w:rPr>
            </w:pPr>
            <w:r w:rsidRPr="00502819">
              <w:rPr>
                <w:lang w:val="en-AU"/>
              </w:rPr>
              <w:t>using personal protective equipment (PPE).</w:t>
            </w:r>
          </w:p>
        </w:tc>
      </w:tr>
    </w:tbl>
    <w:p w:rsidR="0095597A" w:rsidRDefault="0095597A">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220D3" w:rsidRPr="006220D3" w:rsidTr="00502819">
        <w:tc>
          <w:tcPr>
            <w:tcW w:w="2977" w:type="dxa"/>
          </w:tcPr>
          <w:p w:rsidR="006220D3" w:rsidRPr="006220D3" w:rsidRDefault="006220D3" w:rsidP="00502819">
            <w:pPr>
              <w:spacing w:before="80" w:after="120"/>
              <w:rPr>
                <w:rFonts w:ascii="Arial" w:hAnsi="Arial"/>
                <w:sz w:val="22"/>
              </w:rPr>
            </w:pPr>
            <w:r w:rsidRPr="006220D3">
              <w:rPr>
                <w:rFonts w:ascii="Arial" w:hAnsi="Arial"/>
                <w:b/>
                <w:bCs/>
                <w:i/>
                <w:sz w:val="22"/>
                <w:lang w:val="en-AU"/>
              </w:rPr>
              <w:lastRenderedPageBreak/>
              <w:t>Risk register</w:t>
            </w:r>
            <w:r w:rsidRPr="006220D3">
              <w:rPr>
                <w:rFonts w:ascii="Arial" w:hAnsi="Arial"/>
                <w:bCs/>
                <w:sz w:val="22"/>
                <w:lang w:val="en-AU"/>
              </w:rPr>
              <w:t xml:space="preserve"> may include:</w:t>
            </w:r>
          </w:p>
        </w:tc>
        <w:tc>
          <w:tcPr>
            <w:tcW w:w="6095" w:type="dxa"/>
          </w:tcPr>
          <w:p w:rsidR="006220D3" w:rsidRPr="00502819" w:rsidRDefault="006220D3" w:rsidP="00502819">
            <w:pPr>
              <w:pStyle w:val="ListBullet"/>
              <w:spacing w:before="80" w:after="80"/>
              <w:ind w:left="318" w:hanging="318"/>
              <w:rPr>
                <w:lang w:val="en-AU"/>
              </w:rPr>
            </w:pPr>
            <w:r w:rsidRPr="00502819">
              <w:rPr>
                <w:lang w:val="en-AU"/>
              </w:rPr>
              <w:t>an indication of the likelihood of the consequences occurring</w:t>
            </w:r>
          </w:p>
          <w:p w:rsidR="006220D3" w:rsidRPr="00502819" w:rsidRDefault="006220D3" w:rsidP="00502819">
            <w:pPr>
              <w:pStyle w:val="ListBullet"/>
              <w:spacing w:before="80" w:after="80"/>
              <w:ind w:left="318" w:hanging="318"/>
              <w:rPr>
                <w:lang w:val="en-AU"/>
              </w:rPr>
            </w:pPr>
            <w:r w:rsidRPr="00502819">
              <w:rPr>
                <w:lang w:val="en-AU"/>
              </w:rPr>
              <w:t>possible consequences in terms of injury or damage</w:t>
            </w:r>
          </w:p>
          <w:p w:rsidR="006220D3" w:rsidRPr="006220D3" w:rsidRDefault="006220D3" w:rsidP="00502819">
            <w:pPr>
              <w:pStyle w:val="ListBullet"/>
              <w:spacing w:before="80" w:after="80"/>
              <w:ind w:left="318" w:hanging="318"/>
            </w:pPr>
            <w:r w:rsidRPr="00502819">
              <w:rPr>
                <w:lang w:val="en-AU"/>
              </w:rPr>
              <w:t>scenarios or circumstances under which injury or illness may occur.</w:t>
            </w:r>
          </w:p>
        </w:tc>
      </w:tr>
      <w:tr w:rsidR="006220D3" w:rsidRPr="006220D3" w:rsidTr="00502819">
        <w:tc>
          <w:tcPr>
            <w:tcW w:w="2977" w:type="dxa"/>
          </w:tcPr>
          <w:p w:rsidR="006220D3" w:rsidRPr="006220D3" w:rsidRDefault="006220D3" w:rsidP="00502819">
            <w:pPr>
              <w:spacing w:before="80" w:after="120"/>
              <w:rPr>
                <w:rFonts w:ascii="Arial" w:hAnsi="Arial"/>
                <w:sz w:val="22"/>
              </w:rPr>
            </w:pPr>
            <w:r w:rsidRPr="006220D3">
              <w:rPr>
                <w:rFonts w:ascii="Arial" w:hAnsi="Arial"/>
                <w:b/>
                <w:i/>
                <w:sz w:val="22"/>
                <w:lang w:val="en-AU"/>
              </w:rPr>
              <w:t xml:space="preserve">High risks </w:t>
            </w:r>
            <w:r w:rsidRPr="006220D3">
              <w:rPr>
                <w:rFonts w:ascii="Arial" w:hAnsi="Arial"/>
                <w:sz w:val="22"/>
                <w:lang w:val="en-AU"/>
              </w:rPr>
              <w:t>may include, but are not limited to:</w:t>
            </w:r>
          </w:p>
        </w:tc>
        <w:tc>
          <w:tcPr>
            <w:tcW w:w="6095" w:type="dxa"/>
          </w:tcPr>
          <w:p w:rsidR="006220D3" w:rsidRPr="00502819" w:rsidRDefault="006220D3" w:rsidP="00502819">
            <w:pPr>
              <w:pStyle w:val="ListBullet"/>
              <w:spacing w:before="80" w:after="80"/>
              <w:ind w:left="318" w:hanging="318"/>
              <w:rPr>
                <w:lang w:val="en-AU"/>
              </w:rPr>
            </w:pPr>
            <w:r w:rsidRPr="00502819">
              <w:rPr>
                <w:lang w:val="en-AU"/>
              </w:rPr>
              <w:t>siting of building(s) or structure(s)</w:t>
            </w:r>
          </w:p>
          <w:p w:rsidR="006220D3" w:rsidRPr="00502819" w:rsidRDefault="006220D3" w:rsidP="00502819">
            <w:pPr>
              <w:pStyle w:val="ListBullet"/>
              <w:spacing w:before="80" w:after="80"/>
              <w:ind w:left="318" w:hanging="318"/>
              <w:rPr>
                <w:lang w:val="en-AU"/>
              </w:rPr>
            </w:pPr>
            <w:r w:rsidRPr="00502819">
              <w:rPr>
                <w:lang w:val="en-AU"/>
              </w:rPr>
              <w:t>high consequence hazards</w:t>
            </w:r>
            <w:r w:rsidR="000C6819" w:rsidRPr="00502819">
              <w:rPr>
                <w:lang w:val="en-AU"/>
              </w:rPr>
              <w:t>,</w:t>
            </w:r>
            <w:r w:rsidRPr="00502819">
              <w:rPr>
                <w:lang w:val="en-AU"/>
              </w:rPr>
              <w:t xml:space="preserve"> such as:</w:t>
            </w:r>
          </w:p>
          <w:p w:rsidR="006220D3" w:rsidRPr="00502819" w:rsidRDefault="006220D3" w:rsidP="00502819">
            <w:pPr>
              <w:pStyle w:val="ListBulletReqS2"/>
              <w:spacing w:before="0" w:after="80"/>
              <w:ind w:left="641" w:hanging="323"/>
              <w:contextualSpacing w:val="0"/>
              <w:rPr>
                <w:lang w:val="en-AU"/>
              </w:rPr>
            </w:pPr>
            <w:r w:rsidRPr="00502819">
              <w:rPr>
                <w:lang w:val="en-AU"/>
              </w:rPr>
              <w:t>temperature</w:t>
            </w:r>
          </w:p>
          <w:p w:rsidR="006220D3" w:rsidRPr="00502819" w:rsidRDefault="006220D3" w:rsidP="00502819">
            <w:pPr>
              <w:pStyle w:val="ListBulletReqS2"/>
              <w:spacing w:before="0" w:after="80"/>
              <w:ind w:left="641" w:hanging="323"/>
              <w:contextualSpacing w:val="0"/>
              <w:rPr>
                <w:lang w:val="en-AU"/>
              </w:rPr>
            </w:pPr>
            <w:r w:rsidRPr="00502819">
              <w:rPr>
                <w:lang w:val="en-AU"/>
              </w:rPr>
              <w:t>pressure</w:t>
            </w:r>
          </w:p>
          <w:p w:rsidR="006220D3" w:rsidRPr="00502819" w:rsidRDefault="006220D3" w:rsidP="00502819">
            <w:pPr>
              <w:pStyle w:val="ListBulletReqS2"/>
              <w:spacing w:before="0" w:after="80"/>
              <w:ind w:left="641" w:hanging="323"/>
              <w:contextualSpacing w:val="0"/>
              <w:rPr>
                <w:lang w:val="en-AU"/>
              </w:rPr>
            </w:pPr>
            <w:r w:rsidRPr="00502819">
              <w:rPr>
                <w:lang w:val="en-AU"/>
              </w:rPr>
              <w:t>health hazards</w:t>
            </w:r>
          </w:p>
          <w:p w:rsidR="006220D3" w:rsidRPr="00502819" w:rsidRDefault="006220D3" w:rsidP="00502819">
            <w:pPr>
              <w:pStyle w:val="ListBullet"/>
              <w:spacing w:before="80" w:after="80"/>
              <w:ind w:left="318" w:hanging="318"/>
              <w:rPr>
                <w:lang w:val="en-AU"/>
              </w:rPr>
            </w:pPr>
            <w:r w:rsidRPr="00502819">
              <w:rPr>
                <w:lang w:val="en-AU"/>
              </w:rPr>
              <w:t>systems of work</w:t>
            </w:r>
            <w:r w:rsidR="000C6819" w:rsidRPr="00502819">
              <w:rPr>
                <w:lang w:val="en-AU"/>
              </w:rPr>
              <w:t>,</w:t>
            </w:r>
            <w:r w:rsidRPr="00502819">
              <w:rPr>
                <w:lang w:val="en-AU"/>
              </w:rPr>
              <w:t xml:space="preserve"> such as:</w:t>
            </w:r>
          </w:p>
          <w:p w:rsidR="006220D3" w:rsidRPr="00502819" w:rsidRDefault="006220D3" w:rsidP="00502819">
            <w:pPr>
              <w:pStyle w:val="ListBulletReqS2"/>
              <w:spacing w:before="0" w:after="80"/>
              <w:ind w:left="641" w:hanging="323"/>
              <w:contextualSpacing w:val="0"/>
              <w:rPr>
                <w:lang w:val="en-AU"/>
              </w:rPr>
            </w:pPr>
            <w:r w:rsidRPr="00502819">
              <w:rPr>
                <w:lang w:val="en-AU"/>
              </w:rPr>
              <w:t>inadequate vehicle/pedestrian access</w:t>
            </w:r>
          </w:p>
          <w:p w:rsidR="006220D3" w:rsidRPr="00502819" w:rsidRDefault="006220D3" w:rsidP="00502819">
            <w:pPr>
              <w:pStyle w:val="ListBulletReqS2"/>
              <w:spacing w:before="0" w:after="80"/>
              <w:ind w:left="641" w:hanging="323"/>
              <w:contextualSpacing w:val="0"/>
              <w:rPr>
                <w:lang w:val="en-AU"/>
              </w:rPr>
            </w:pPr>
            <w:r w:rsidRPr="00502819">
              <w:rPr>
                <w:lang w:val="en-AU"/>
              </w:rPr>
              <w:t>exposure to hazardous substances</w:t>
            </w:r>
          </w:p>
          <w:p w:rsidR="006220D3" w:rsidRPr="00502819" w:rsidRDefault="006220D3" w:rsidP="00502819">
            <w:pPr>
              <w:pStyle w:val="ListBulletReqS2"/>
              <w:spacing w:before="0" w:after="80"/>
              <w:ind w:left="641" w:hanging="323"/>
              <w:contextualSpacing w:val="0"/>
              <w:rPr>
                <w:lang w:val="en-AU"/>
              </w:rPr>
            </w:pPr>
            <w:r w:rsidRPr="00502819">
              <w:rPr>
                <w:lang w:val="en-AU"/>
              </w:rPr>
              <w:t>working at height</w:t>
            </w:r>
            <w:r w:rsidR="0095597A">
              <w:rPr>
                <w:lang w:val="en-AU"/>
              </w:rPr>
              <w:t>s</w:t>
            </w:r>
          </w:p>
          <w:p w:rsidR="006220D3" w:rsidRPr="00502819" w:rsidRDefault="006220D3" w:rsidP="00502819">
            <w:pPr>
              <w:pStyle w:val="ListBullet"/>
              <w:spacing w:before="80" w:after="80"/>
              <w:ind w:left="318" w:hanging="318"/>
              <w:rPr>
                <w:lang w:val="en-AU"/>
              </w:rPr>
            </w:pPr>
            <w:r w:rsidRPr="006220D3">
              <w:t>environment</w:t>
            </w:r>
            <w:r w:rsidR="000C6819">
              <w:t>,</w:t>
            </w:r>
            <w:r w:rsidRPr="006220D3">
              <w:t xml:space="preserve"> such as inadequate ventilation or </w:t>
            </w:r>
            <w:r w:rsidRPr="00502819">
              <w:rPr>
                <w:lang w:val="en-AU"/>
              </w:rPr>
              <w:t>lighting</w:t>
            </w:r>
          </w:p>
          <w:p w:rsidR="006220D3" w:rsidRPr="00502819" w:rsidRDefault="006220D3" w:rsidP="00502819">
            <w:pPr>
              <w:pStyle w:val="ListBullet"/>
              <w:spacing w:before="80" w:after="80"/>
              <w:ind w:left="318" w:hanging="318"/>
              <w:rPr>
                <w:lang w:val="en-AU"/>
              </w:rPr>
            </w:pPr>
            <w:r w:rsidRPr="00502819">
              <w:rPr>
                <w:lang w:val="en-AU"/>
              </w:rPr>
              <w:t>incident mitigation</w:t>
            </w:r>
            <w:r w:rsidR="000C6819" w:rsidRPr="00502819">
              <w:rPr>
                <w:lang w:val="en-AU"/>
              </w:rPr>
              <w:t>,</w:t>
            </w:r>
            <w:r w:rsidRPr="00502819">
              <w:rPr>
                <w:lang w:val="en-AU"/>
              </w:rPr>
              <w:t xml:space="preserve"> such as:</w:t>
            </w:r>
          </w:p>
          <w:p w:rsidR="006220D3" w:rsidRPr="00502819" w:rsidRDefault="006220D3" w:rsidP="00502819">
            <w:pPr>
              <w:pStyle w:val="ListBulletReqS2"/>
              <w:spacing w:before="0" w:after="80"/>
              <w:ind w:left="641" w:hanging="323"/>
              <w:contextualSpacing w:val="0"/>
              <w:rPr>
                <w:lang w:val="en-AU"/>
              </w:rPr>
            </w:pPr>
            <w:r w:rsidRPr="00502819">
              <w:rPr>
                <w:lang w:val="en-AU"/>
              </w:rPr>
              <w:t>siting of assembly areas</w:t>
            </w:r>
          </w:p>
          <w:p w:rsidR="006220D3" w:rsidRPr="00502819" w:rsidRDefault="006220D3" w:rsidP="00502819">
            <w:pPr>
              <w:pStyle w:val="ListBulletReqS2"/>
              <w:spacing w:before="0" w:after="80"/>
              <w:ind w:left="641" w:hanging="323"/>
              <w:contextualSpacing w:val="0"/>
              <w:rPr>
                <w:lang w:val="en-AU"/>
              </w:rPr>
            </w:pPr>
            <w:r w:rsidRPr="00502819">
              <w:rPr>
                <w:lang w:val="en-AU"/>
              </w:rPr>
              <w:t>inadequate egress</w:t>
            </w:r>
          </w:p>
          <w:p w:rsidR="006220D3" w:rsidRPr="006220D3" w:rsidRDefault="006220D3" w:rsidP="00502819">
            <w:pPr>
              <w:pStyle w:val="ListBulletReqS2"/>
              <w:spacing w:before="0" w:after="80"/>
              <w:ind w:left="641" w:hanging="323"/>
              <w:contextualSpacing w:val="0"/>
            </w:pPr>
            <w:r w:rsidRPr="00502819">
              <w:rPr>
                <w:lang w:val="en-AU"/>
              </w:rPr>
              <w:t>inadequate emergency services access.</w:t>
            </w:r>
          </w:p>
        </w:tc>
      </w:tr>
      <w:tr w:rsidR="006220D3" w:rsidRPr="006220D3" w:rsidTr="00502819">
        <w:tc>
          <w:tcPr>
            <w:tcW w:w="2977" w:type="dxa"/>
          </w:tcPr>
          <w:p w:rsidR="006220D3" w:rsidRPr="006220D3" w:rsidRDefault="006220D3" w:rsidP="00502819">
            <w:pPr>
              <w:spacing w:before="80" w:after="120"/>
              <w:rPr>
                <w:rFonts w:ascii="Arial" w:hAnsi="Arial"/>
                <w:sz w:val="22"/>
              </w:rPr>
            </w:pPr>
            <w:r w:rsidRPr="006220D3">
              <w:rPr>
                <w:rFonts w:ascii="Arial" w:hAnsi="Arial"/>
                <w:b/>
                <w:i/>
                <w:sz w:val="22"/>
                <w:lang w:val="en-AU"/>
              </w:rPr>
              <w:t xml:space="preserve">Risk controls </w:t>
            </w:r>
            <w:r w:rsidRPr="006220D3">
              <w:rPr>
                <w:rFonts w:ascii="Arial" w:hAnsi="Arial"/>
                <w:sz w:val="22"/>
                <w:lang w:val="en-AU"/>
              </w:rPr>
              <w:t>include:</w:t>
            </w:r>
          </w:p>
        </w:tc>
        <w:tc>
          <w:tcPr>
            <w:tcW w:w="6095" w:type="dxa"/>
          </w:tcPr>
          <w:p w:rsidR="006220D3" w:rsidRPr="00502819" w:rsidRDefault="006220D3" w:rsidP="00502819">
            <w:pPr>
              <w:pStyle w:val="ListBullet"/>
              <w:spacing w:before="80" w:after="80"/>
              <w:ind w:left="318" w:hanging="318"/>
              <w:rPr>
                <w:lang w:val="en-AU"/>
              </w:rPr>
            </w:pPr>
            <w:r w:rsidRPr="00502819">
              <w:rPr>
                <w:lang w:val="en-AU"/>
              </w:rPr>
              <w:t>review design brief</w:t>
            </w:r>
          </w:p>
          <w:p w:rsidR="006220D3" w:rsidRPr="00502819" w:rsidRDefault="00D40D35" w:rsidP="00502819">
            <w:pPr>
              <w:pStyle w:val="ListBullet"/>
              <w:spacing w:before="80" w:after="80"/>
              <w:ind w:left="318" w:hanging="318"/>
              <w:rPr>
                <w:lang w:val="en-AU"/>
              </w:rPr>
            </w:pPr>
            <w:r w:rsidRPr="00502819">
              <w:rPr>
                <w:lang w:val="en-AU"/>
              </w:rPr>
              <w:t>review written specifications</w:t>
            </w:r>
          </w:p>
          <w:p w:rsidR="006220D3" w:rsidRPr="00502819" w:rsidRDefault="006220D3" w:rsidP="00502819">
            <w:pPr>
              <w:pStyle w:val="ListBullet"/>
              <w:spacing w:before="80" w:after="80"/>
              <w:ind w:left="318" w:hanging="318"/>
              <w:rPr>
                <w:lang w:val="en-AU"/>
              </w:rPr>
            </w:pPr>
            <w:r w:rsidRPr="00502819">
              <w:rPr>
                <w:lang w:val="en-AU"/>
              </w:rPr>
              <w:t>identifying solutions from recognised standards</w:t>
            </w:r>
          </w:p>
          <w:p w:rsidR="006220D3" w:rsidRPr="00502819" w:rsidRDefault="006220D3" w:rsidP="00502819">
            <w:pPr>
              <w:pStyle w:val="ListBullet"/>
              <w:spacing w:before="80" w:after="80"/>
              <w:ind w:left="318" w:hanging="318"/>
              <w:rPr>
                <w:lang w:val="en-AU"/>
              </w:rPr>
            </w:pPr>
            <w:r w:rsidRPr="00502819">
              <w:rPr>
                <w:lang w:val="en-AU"/>
              </w:rPr>
              <w:t>applying risk management techniques</w:t>
            </w:r>
          </w:p>
          <w:p w:rsidR="006220D3" w:rsidRPr="00502819" w:rsidRDefault="006220D3" w:rsidP="00502819">
            <w:pPr>
              <w:pStyle w:val="ListBullet"/>
              <w:spacing w:before="80" w:after="80"/>
              <w:ind w:left="318" w:hanging="318"/>
              <w:rPr>
                <w:lang w:val="en-AU"/>
              </w:rPr>
            </w:pPr>
            <w:r w:rsidRPr="00502819">
              <w:rPr>
                <w:lang w:val="en-AU"/>
              </w:rPr>
              <w:t>discussing design options</w:t>
            </w:r>
          </w:p>
          <w:p w:rsidR="006220D3" w:rsidRPr="008C04C8" w:rsidRDefault="006220D3" w:rsidP="00502819">
            <w:pPr>
              <w:pStyle w:val="ListBullet"/>
              <w:spacing w:before="80" w:after="80"/>
              <w:ind w:left="318" w:hanging="318"/>
            </w:pPr>
            <w:r w:rsidRPr="00502819">
              <w:rPr>
                <w:lang w:val="en-AU"/>
              </w:rPr>
              <w:t>consultation processes for changes in design.</w:t>
            </w:r>
          </w:p>
        </w:tc>
      </w:tr>
      <w:tr w:rsidR="006220D3" w:rsidRPr="006220D3" w:rsidTr="00502819">
        <w:tc>
          <w:tcPr>
            <w:tcW w:w="2977" w:type="dxa"/>
          </w:tcPr>
          <w:p w:rsidR="006220D3" w:rsidRPr="006220D3" w:rsidRDefault="006220D3" w:rsidP="00502819">
            <w:pPr>
              <w:spacing w:before="80" w:after="120"/>
              <w:rPr>
                <w:rFonts w:ascii="Arial" w:hAnsi="Arial"/>
                <w:sz w:val="22"/>
              </w:rPr>
            </w:pPr>
            <w:r w:rsidRPr="006220D3">
              <w:rPr>
                <w:rFonts w:ascii="Arial" w:hAnsi="Arial"/>
                <w:b/>
                <w:i/>
                <w:sz w:val="22"/>
                <w:lang w:val="en-AU"/>
              </w:rPr>
              <w:t>Relevant documentation</w:t>
            </w:r>
            <w:r w:rsidRPr="006220D3">
              <w:rPr>
                <w:rFonts w:ascii="Arial" w:hAnsi="Arial"/>
                <w:sz w:val="22"/>
                <w:lang w:val="en-AU"/>
              </w:rPr>
              <w:t xml:space="preserve"> includes:</w:t>
            </w:r>
          </w:p>
        </w:tc>
        <w:tc>
          <w:tcPr>
            <w:tcW w:w="6095" w:type="dxa"/>
          </w:tcPr>
          <w:p w:rsidR="006220D3" w:rsidRPr="00502819" w:rsidRDefault="006220D3" w:rsidP="00502819">
            <w:pPr>
              <w:pStyle w:val="ListBullet"/>
              <w:spacing w:before="80" w:after="80"/>
              <w:ind w:left="318" w:hanging="318"/>
              <w:rPr>
                <w:lang w:val="en-AU"/>
              </w:rPr>
            </w:pPr>
            <w:r w:rsidRPr="00502819">
              <w:rPr>
                <w:lang w:val="en-AU"/>
              </w:rPr>
              <w:t>material relating to key design elements</w:t>
            </w:r>
            <w:r w:rsidR="000C6819" w:rsidRPr="00502819">
              <w:rPr>
                <w:lang w:val="en-AU"/>
              </w:rPr>
              <w:t>,</w:t>
            </w:r>
            <w:r w:rsidRPr="00502819">
              <w:rPr>
                <w:lang w:val="en-AU"/>
              </w:rPr>
              <w:t xml:space="preserve"> such as:</w:t>
            </w:r>
          </w:p>
          <w:p w:rsidR="006220D3" w:rsidRPr="00502819" w:rsidRDefault="006220D3" w:rsidP="00502819">
            <w:pPr>
              <w:pStyle w:val="ListBulletReqS2"/>
              <w:spacing w:before="0" w:after="80"/>
              <w:ind w:left="641" w:hanging="323"/>
              <w:contextualSpacing w:val="0"/>
              <w:rPr>
                <w:lang w:val="en-AU"/>
              </w:rPr>
            </w:pPr>
            <w:r w:rsidRPr="00502819">
              <w:rPr>
                <w:lang w:val="en-AU"/>
              </w:rPr>
              <w:t>exterior roof and wall materials</w:t>
            </w:r>
          </w:p>
          <w:p w:rsidR="006220D3" w:rsidRPr="00502819" w:rsidRDefault="006220D3" w:rsidP="00502819">
            <w:pPr>
              <w:pStyle w:val="ListBulletReqS2"/>
              <w:spacing w:before="0" w:after="80"/>
              <w:ind w:left="641" w:hanging="323"/>
              <w:contextualSpacing w:val="0"/>
              <w:rPr>
                <w:lang w:val="en-AU"/>
              </w:rPr>
            </w:pPr>
            <w:r w:rsidRPr="00502819">
              <w:rPr>
                <w:lang w:val="en-AU"/>
              </w:rPr>
              <w:t>key mechanical machinery</w:t>
            </w:r>
          </w:p>
          <w:p w:rsidR="006220D3" w:rsidRPr="00502819" w:rsidRDefault="006220D3" w:rsidP="00502819">
            <w:pPr>
              <w:pStyle w:val="ListBulletReqS2"/>
              <w:spacing w:before="0" w:after="80"/>
              <w:ind w:left="641" w:hanging="323"/>
              <w:contextualSpacing w:val="0"/>
              <w:rPr>
                <w:lang w:val="en-AU"/>
              </w:rPr>
            </w:pPr>
            <w:r w:rsidRPr="00502819">
              <w:rPr>
                <w:lang w:val="en-AU"/>
              </w:rPr>
              <w:t xml:space="preserve">landscaping </w:t>
            </w:r>
          </w:p>
          <w:p w:rsidR="006220D3" w:rsidRPr="00502819" w:rsidRDefault="006220D3" w:rsidP="00502819">
            <w:pPr>
              <w:pStyle w:val="ListBulletReqS2"/>
              <w:spacing w:before="0" w:after="80"/>
              <w:ind w:left="641" w:hanging="323"/>
              <w:contextualSpacing w:val="0"/>
              <w:rPr>
                <w:lang w:val="en-AU"/>
              </w:rPr>
            </w:pPr>
            <w:r w:rsidRPr="00502819">
              <w:rPr>
                <w:lang w:val="en-AU"/>
              </w:rPr>
              <w:t>location of services</w:t>
            </w:r>
          </w:p>
          <w:p w:rsidR="006220D3" w:rsidRPr="00502819" w:rsidRDefault="006220D3" w:rsidP="00502819">
            <w:pPr>
              <w:pStyle w:val="ListBulletReqS2"/>
              <w:spacing w:before="0" w:after="80"/>
              <w:ind w:left="641" w:hanging="323"/>
              <w:contextualSpacing w:val="0"/>
              <w:rPr>
                <w:lang w:val="en-AU"/>
              </w:rPr>
            </w:pPr>
            <w:r w:rsidRPr="00502819">
              <w:rPr>
                <w:lang w:val="en-AU"/>
              </w:rPr>
              <w:t>warranties</w:t>
            </w:r>
          </w:p>
          <w:p w:rsidR="006220D3" w:rsidRPr="006220D3" w:rsidRDefault="006220D3" w:rsidP="00502819">
            <w:pPr>
              <w:pStyle w:val="ListBulletReqS2"/>
              <w:spacing w:before="0" w:after="80"/>
              <w:ind w:left="641" w:hanging="323"/>
              <w:contextualSpacing w:val="0"/>
            </w:pPr>
            <w:r w:rsidRPr="00502819">
              <w:rPr>
                <w:lang w:val="en-AU"/>
              </w:rPr>
              <w:t>windows and exterior doors.</w:t>
            </w:r>
          </w:p>
        </w:tc>
      </w:tr>
    </w:tbl>
    <w:p w:rsidR="006220D3" w:rsidRPr="006220D3" w:rsidRDefault="006220D3" w:rsidP="006220D3">
      <w:r w:rsidRPr="006220D3">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6220D3" w:rsidRPr="006220D3" w:rsidTr="00BC554B">
        <w:trPr>
          <w:jc w:val="center"/>
        </w:trPr>
        <w:tc>
          <w:tcPr>
            <w:tcW w:w="9067"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eastAsia="Calibri" w:hAnsi="Arial"/>
                <w:b/>
                <w:sz w:val="22"/>
                <w:szCs w:val="20"/>
                <w:lang w:val="en-AU" w:eastAsia="en-US"/>
              </w:rPr>
              <w:lastRenderedPageBreak/>
              <w:t>EVIDENCE GUIDE</w:t>
            </w:r>
          </w:p>
        </w:tc>
      </w:tr>
      <w:tr w:rsidR="006220D3" w:rsidRPr="006220D3" w:rsidTr="00BC554B">
        <w:trPr>
          <w:trHeight w:val="898"/>
          <w:jc w:val="center"/>
        </w:trPr>
        <w:tc>
          <w:tcPr>
            <w:tcW w:w="9067" w:type="dxa"/>
            <w:gridSpan w:val="2"/>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6220D3" w:rsidRPr="006220D3" w:rsidTr="00BC554B">
        <w:trPr>
          <w:jc w:val="center"/>
        </w:trPr>
        <w:tc>
          <w:tcPr>
            <w:tcW w:w="2972"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 xml:space="preserve">Overview of </w:t>
            </w:r>
            <w:r w:rsidR="005425C5">
              <w:rPr>
                <w:rFonts w:ascii="Arial" w:hAnsi="Arial"/>
                <w:b/>
                <w:sz w:val="22"/>
                <w:szCs w:val="20"/>
                <w:lang w:val="en-AU" w:eastAsia="en-US"/>
              </w:rPr>
              <w:t>assessment</w:t>
            </w:r>
          </w:p>
        </w:tc>
        <w:tc>
          <w:tcPr>
            <w:tcW w:w="6095" w:type="dxa"/>
          </w:tcPr>
          <w:p w:rsidR="006220D3" w:rsidRPr="006220D3" w:rsidRDefault="006220D3" w:rsidP="00217778">
            <w:pPr>
              <w:pStyle w:val="Bodycopy"/>
            </w:pPr>
            <w:r w:rsidRPr="006220D3">
              <w:t>This unit could be assessed in the workplace or a close simulation of the workplace environment, provided that simulated or project-based assessment techniques replicate building design drafting workplace conditions, materials, activities, responsibilities and procedures.</w:t>
            </w:r>
          </w:p>
          <w:p w:rsidR="006220D3" w:rsidRPr="006220D3" w:rsidRDefault="006220D3" w:rsidP="00217778">
            <w:pPr>
              <w:pStyle w:val="Bodycopy"/>
            </w:pPr>
            <w:r w:rsidRPr="006220D3">
              <w:t>Holistic or project-based assessment with other related units is recommended.</w:t>
            </w:r>
          </w:p>
        </w:tc>
      </w:tr>
      <w:tr w:rsidR="006220D3" w:rsidRPr="006220D3" w:rsidTr="00BC554B">
        <w:trPr>
          <w:jc w:val="center"/>
        </w:trPr>
        <w:tc>
          <w:tcPr>
            <w:tcW w:w="2972"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Critical aspects for assessment and evidence required to demonstrate competency in this unit</w:t>
            </w:r>
          </w:p>
        </w:tc>
        <w:tc>
          <w:tcPr>
            <w:tcW w:w="6095" w:type="dxa"/>
          </w:tcPr>
          <w:p w:rsidR="006220D3" w:rsidRPr="006220D3" w:rsidRDefault="006220D3" w:rsidP="0095597A">
            <w:pPr>
              <w:pStyle w:val="Bodycopy"/>
              <w:spacing w:after="0"/>
            </w:pPr>
            <w:r w:rsidRPr="006220D3">
              <w:t>A person who demonstrates competency in this unit must be able to provide evidence of the ability to:</w:t>
            </w:r>
          </w:p>
          <w:p w:rsidR="006220D3" w:rsidRPr="00502819" w:rsidRDefault="006220D3" w:rsidP="00502819">
            <w:pPr>
              <w:pStyle w:val="ListBullet"/>
              <w:spacing w:before="80" w:after="80"/>
              <w:ind w:left="318" w:hanging="318"/>
              <w:rPr>
                <w:lang w:val="en-AU"/>
              </w:rPr>
            </w:pPr>
            <w:r w:rsidRPr="00502819">
              <w:rPr>
                <w:lang w:val="en-AU"/>
              </w:rPr>
              <w:t>comply with legal responsibilities and obligations and organisational policies and procedures, including OHS/WHS</w:t>
            </w:r>
          </w:p>
          <w:p w:rsidR="006220D3" w:rsidRPr="00502819" w:rsidRDefault="006220D3" w:rsidP="00502819">
            <w:pPr>
              <w:pStyle w:val="ListBullet"/>
              <w:spacing w:before="80" w:after="80"/>
              <w:ind w:left="318" w:hanging="318"/>
              <w:rPr>
                <w:lang w:val="en-AU"/>
              </w:rPr>
            </w:pPr>
            <w:r w:rsidRPr="00502819">
              <w:rPr>
                <w:lang w:val="en-AU"/>
              </w:rPr>
              <w:t>implement risk management processes for the identification of OHS/WHS hazards and selection of suitable controls</w:t>
            </w:r>
          </w:p>
          <w:p w:rsidR="006220D3" w:rsidRPr="00502819" w:rsidRDefault="006220D3" w:rsidP="00502819">
            <w:pPr>
              <w:pStyle w:val="ListBullet"/>
              <w:spacing w:before="80" w:after="80"/>
              <w:ind w:left="318" w:hanging="318"/>
              <w:rPr>
                <w:lang w:val="en-AU"/>
              </w:rPr>
            </w:pPr>
            <w:r w:rsidRPr="00502819">
              <w:rPr>
                <w:lang w:val="en-AU"/>
              </w:rPr>
              <w:t>consult with relevant stakeholders to determine safety requirements in the life cycle stages of a building</w:t>
            </w:r>
          </w:p>
          <w:p w:rsidR="006220D3" w:rsidRPr="006220D3" w:rsidRDefault="006220D3" w:rsidP="0095597A">
            <w:pPr>
              <w:pStyle w:val="ListBullet"/>
              <w:spacing w:before="80"/>
              <w:ind w:left="318" w:hanging="318"/>
            </w:pPr>
            <w:r w:rsidRPr="00502819">
              <w:rPr>
                <w:lang w:val="en-AU"/>
              </w:rPr>
              <w:t>design a safe building which complies with current legislative requirements for the design, construction and use of a building.</w:t>
            </w:r>
          </w:p>
        </w:tc>
      </w:tr>
      <w:tr w:rsidR="006220D3" w:rsidRPr="006220D3" w:rsidTr="00BC554B">
        <w:trPr>
          <w:jc w:val="center"/>
        </w:trPr>
        <w:tc>
          <w:tcPr>
            <w:tcW w:w="2972"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Context of and specific resources for assessment</w:t>
            </w:r>
          </w:p>
        </w:tc>
        <w:tc>
          <w:tcPr>
            <w:tcW w:w="6095" w:type="dxa"/>
          </w:tcPr>
          <w:p w:rsidR="006220D3" w:rsidRPr="006220D3" w:rsidRDefault="006220D3" w:rsidP="00217778">
            <w:pPr>
              <w:pStyle w:val="Bodycopy"/>
            </w:pPr>
            <w:r w:rsidRPr="006220D3">
              <w:t>Assessment of essential required knowledge will usually be conducted in an off-site context.</w:t>
            </w:r>
          </w:p>
          <w:p w:rsidR="006220D3" w:rsidRPr="006220D3" w:rsidRDefault="006220D3" w:rsidP="00217778">
            <w:pPr>
              <w:pStyle w:val="Bodycopy"/>
            </w:pPr>
            <w:r w:rsidRPr="006220D3">
              <w:t>Assessment is to comply with relevant legislation, including the BCA and Australian Standards.</w:t>
            </w:r>
          </w:p>
          <w:p w:rsidR="006220D3" w:rsidRPr="006220D3" w:rsidRDefault="006220D3" w:rsidP="0095597A">
            <w:pPr>
              <w:pStyle w:val="Bodycopy"/>
              <w:spacing w:after="0"/>
            </w:pPr>
            <w:r w:rsidRPr="006220D3">
              <w:t>Resource implications for assessment include:</w:t>
            </w:r>
          </w:p>
          <w:p w:rsidR="006220D3" w:rsidRPr="00502819" w:rsidRDefault="006220D3" w:rsidP="00502819">
            <w:pPr>
              <w:pStyle w:val="ListBullet"/>
              <w:spacing w:before="80" w:after="80"/>
              <w:ind w:left="318" w:hanging="318"/>
              <w:rPr>
                <w:lang w:val="en-AU"/>
              </w:rPr>
            </w:pPr>
            <w:r w:rsidRPr="00502819">
              <w:rPr>
                <w:lang w:val="en-AU"/>
              </w:rPr>
              <w:t>realistic tasks or simulated tasks covering the mandatory task requirements</w:t>
            </w:r>
          </w:p>
          <w:p w:rsidR="006220D3" w:rsidRPr="00502819" w:rsidRDefault="006220D3" w:rsidP="00502819">
            <w:pPr>
              <w:pStyle w:val="ListBullet"/>
              <w:spacing w:before="80" w:after="80"/>
              <w:ind w:left="318" w:hanging="318"/>
              <w:rPr>
                <w:lang w:val="en-AU"/>
              </w:rPr>
            </w:pPr>
            <w:r w:rsidRPr="00502819">
              <w:rPr>
                <w:lang w:val="en-AU"/>
              </w:rPr>
              <w:t>relevant legislation, standards and codes</w:t>
            </w:r>
          </w:p>
          <w:p w:rsidR="006220D3" w:rsidRPr="00502819" w:rsidRDefault="006220D3" w:rsidP="00502819">
            <w:pPr>
              <w:pStyle w:val="ListBullet"/>
              <w:spacing w:before="80" w:after="80"/>
              <w:ind w:left="318" w:hanging="318"/>
              <w:rPr>
                <w:lang w:val="en-AU"/>
              </w:rPr>
            </w:pPr>
            <w:r w:rsidRPr="00502819">
              <w:rPr>
                <w:lang w:val="en-AU"/>
              </w:rPr>
              <w:t>relevant specifications and documentation, including working drawings, specifications and plans</w:t>
            </w:r>
          </w:p>
          <w:p w:rsidR="006220D3" w:rsidRPr="00502819" w:rsidRDefault="006220D3" w:rsidP="00502819">
            <w:pPr>
              <w:pStyle w:val="ListBullet"/>
              <w:spacing w:before="80" w:after="80"/>
              <w:ind w:left="318" w:hanging="318"/>
              <w:rPr>
                <w:lang w:val="en-AU"/>
              </w:rPr>
            </w:pPr>
            <w:r w:rsidRPr="00502819">
              <w:rPr>
                <w:lang w:val="en-AU"/>
              </w:rPr>
              <w:t>appropriate support materials</w:t>
            </w:r>
          </w:p>
          <w:p w:rsidR="006220D3" w:rsidRPr="006220D3" w:rsidRDefault="006220D3" w:rsidP="0095597A">
            <w:pPr>
              <w:pStyle w:val="ListBullet"/>
              <w:spacing w:before="80"/>
              <w:ind w:left="318" w:hanging="318"/>
            </w:pPr>
            <w:r w:rsidRPr="00502819">
              <w:rPr>
                <w:lang w:val="en-AU"/>
              </w:rPr>
              <w:t>research resources, including OHS/WHS related information.</w:t>
            </w:r>
          </w:p>
        </w:tc>
      </w:tr>
    </w:tbl>
    <w:p w:rsidR="0095597A" w:rsidRDefault="0095597A">
      <w:pPr>
        <w:jc w:val="center"/>
      </w:pPr>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6220D3" w:rsidRPr="006220D3" w:rsidTr="00BC554B">
        <w:trPr>
          <w:jc w:val="center"/>
        </w:trPr>
        <w:tc>
          <w:tcPr>
            <w:tcW w:w="2972"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Method of assessment</w:t>
            </w:r>
          </w:p>
        </w:tc>
        <w:tc>
          <w:tcPr>
            <w:tcW w:w="6095" w:type="dxa"/>
          </w:tcPr>
          <w:p w:rsidR="006220D3" w:rsidRPr="006220D3" w:rsidRDefault="006220D3" w:rsidP="006220D3">
            <w:pPr>
              <w:spacing w:before="120" w:after="120"/>
              <w:rPr>
                <w:rFonts w:ascii="Arial" w:hAnsi="Arial"/>
                <w:lang w:eastAsia="en-US"/>
              </w:rPr>
            </w:pPr>
            <w:r w:rsidRPr="006220D3">
              <w:rPr>
                <w:rFonts w:ascii="Arial" w:hAnsi="Arial"/>
                <w:sz w:val="22"/>
                <w:lang w:eastAsia="en-US"/>
              </w:rPr>
              <w:t>Evidence should be gained through a range of methods to ensure valid and reliable assessment and consistency in performance.</w:t>
            </w:r>
          </w:p>
          <w:p w:rsidR="006220D3" w:rsidRPr="006220D3" w:rsidRDefault="006220D3" w:rsidP="00217778">
            <w:pPr>
              <w:pStyle w:val="Bodycopy"/>
              <w:rPr>
                <w:lang w:eastAsia="en-US"/>
              </w:rPr>
            </w:pPr>
            <w:r w:rsidRPr="006220D3">
              <w:rPr>
                <w:lang w:eastAsia="en-US"/>
              </w:rPr>
              <w:t>Evidence sho</w:t>
            </w:r>
            <w:r w:rsidRPr="006220D3">
              <w:t>u</w:t>
            </w:r>
            <w:r w:rsidRPr="006220D3">
              <w:rPr>
                <w:lang w:eastAsia="en-US"/>
              </w:rPr>
              <w:t xml:space="preserve">ld be gathered as part of the learning process, where appropriate, and could be from assessment of the unit alone, through an integrated assessment activity or a combination of both. </w:t>
            </w:r>
          </w:p>
          <w:p w:rsidR="006220D3" w:rsidRPr="006220D3" w:rsidRDefault="006220D3" w:rsidP="006220D3">
            <w:pPr>
              <w:spacing w:before="120" w:after="120"/>
              <w:rPr>
                <w:rFonts w:ascii="Arial" w:hAnsi="Arial"/>
                <w:lang w:eastAsia="en-US"/>
              </w:rPr>
            </w:pPr>
            <w:r w:rsidRPr="006220D3">
              <w:rPr>
                <w:rFonts w:ascii="Arial" w:hAnsi="Arial"/>
                <w:sz w:val="22"/>
                <w:lang w:eastAsia="en-US"/>
              </w:rPr>
              <w:t>Evidence should:</w:t>
            </w:r>
          </w:p>
          <w:p w:rsidR="006220D3" w:rsidRPr="00502819" w:rsidRDefault="006220D3" w:rsidP="00502819">
            <w:pPr>
              <w:pStyle w:val="ListBullet"/>
              <w:spacing w:before="80" w:after="80"/>
              <w:ind w:left="318" w:hanging="318"/>
              <w:rPr>
                <w:lang w:val="en-AU"/>
              </w:rPr>
            </w:pPr>
            <w:r w:rsidRPr="00502819">
              <w:rPr>
                <w:lang w:val="en-AU"/>
              </w:rPr>
              <w:t xml:space="preserve">reinforce the integration of </w:t>
            </w:r>
            <w:r w:rsidR="003201B9" w:rsidRPr="00502819">
              <w:rPr>
                <w:lang w:val="en-AU"/>
              </w:rPr>
              <w:t>Employability Skills</w:t>
            </w:r>
            <w:r w:rsidRPr="00502819">
              <w:rPr>
                <w:lang w:val="en-AU"/>
              </w:rPr>
              <w:t xml:space="preserve"> with workplace tasks and job roles</w:t>
            </w:r>
          </w:p>
          <w:p w:rsidR="006220D3" w:rsidRPr="00502819" w:rsidRDefault="006220D3" w:rsidP="00502819">
            <w:pPr>
              <w:pStyle w:val="ListBullet"/>
              <w:spacing w:before="80" w:after="80"/>
              <w:ind w:left="318" w:hanging="318"/>
              <w:rPr>
                <w:lang w:val="en-AU"/>
              </w:rPr>
            </w:pPr>
            <w:r w:rsidRPr="00502819">
              <w:rPr>
                <w:lang w:val="en-AU"/>
              </w:rPr>
              <w:t>be transferable to other circumstances and environments</w:t>
            </w:r>
          </w:p>
          <w:p w:rsidR="006220D3" w:rsidRPr="00502819" w:rsidRDefault="006220D3" w:rsidP="00502819">
            <w:pPr>
              <w:pStyle w:val="ListBullet"/>
              <w:spacing w:before="80" w:after="80"/>
              <w:ind w:left="318" w:hanging="318"/>
              <w:rPr>
                <w:lang w:val="en-AU"/>
              </w:rPr>
            </w:pPr>
            <w:r w:rsidRPr="00502819">
              <w:rPr>
                <w:lang w:val="en-AU"/>
              </w:rPr>
              <w:t>relate to a number of performances assessed on different occasions which reflects the scope of the job role.</w:t>
            </w:r>
          </w:p>
          <w:p w:rsidR="006220D3" w:rsidRPr="006220D3" w:rsidRDefault="006220D3" w:rsidP="00BB1D38">
            <w:pPr>
              <w:pStyle w:val="Bodycopy"/>
              <w:rPr>
                <w:lang w:eastAsia="en-US"/>
              </w:rPr>
            </w:pPr>
            <w:r w:rsidRPr="006220D3">
              <w:rPr>
                <w:lang w:eastAsia="en-US"/>
              </w:rPr>
              <w:t xml:space="preserve">Assessment methods may include: </w:t>
            </w:r>
          </w:p>
          <w:p w:rsidR="006220D3" w:rsidRPr="00502819" w:rsidRDefault="006220D3" w:rsidP="00502819">
            <w:pPr>
              <w:pStyle w:val="ListBullet"/>
              <w:spacing w:before="80" w:after="80"/>
              <w:ind w:left="318" w:hanging="318"/>
              <w:rPr>
                <w:lang w:val="en-AU"/>
              </w:rPr>
            </w:pPr>
            <w:r w:rsidRPr="00502819">
              <w:rPr>
                <w:lang w:val="en-AU"/>
              </w:rPr>
              <w:t>observation of tasks in real or simulated work conditions, with questioning to confirm knowledge of OHS/WHS legislation</w:t>
            </w:r>
          </w:p>
          <w:p w:rsidR="006220D3" w:rsidRPr="00502819" w:rsidRDefault="006220D3" w:rsidP="00502819">
            <w:pPr>
              <w:pStyle w:val="ListBullet"/>
              <w:spacing w:before="80" w:after="80"/>
              <w:ind w:left="318" w:hanging="318"/>
              <w:rPr>
                <w:lang w:val="en-AU"/>
              </w:rPr>
            </w:pPr>
            <w:r w:rsidRPr="00502819">
              <w:rPr>
                <w:lang w:val="en-AU"/>
              </w:rPr>
              <w:t>case study of best practice for a specific building project</w:t>
            </w:r>
          </w:p>
          <w:p w:rsidR="006220D3" w:rsidRPr="00502819" w:rsidRDefault="006220D3" w:rsidP="00502819">
            <w:pPr>
              <w:pStyle w:val="ListBullet"/>
              <w:spacing w:before="80" w:after="80"/>
              <w:ind w:left="318" w:hanging="318"/>
              <w:rPr>
                <w:lang w:val="en-AU"/>
              </w:rPr>
            </w:pPr>
            <w:r w:rsidRPr="00502819">
              <w:rPr>
                <w:lang w:val="en-AU"/>
              </w:rPr>
              <w:t>development of a risk register for a specific building project</w:t>
            </w:r>
          </w:p>
          <w:p w:rsidR="006220D3" w:rsidRPr="00502819" w:rsidRDefault="006220D3" w:rsidP="00502819">
            <w:pPr>
              <w:pStyle w:val="ListBullet"/>
              <w:spacing w:before="80" w:after="80"/>
              <w:ind w:left="318" w:hanging="318"/>
              <w:rPr>
                <w:lang w:val="en-AU"/>
              </w:rPr>
            </w:pPr>
            <w:r w:rsidRPr="00502819">
              <w:rPr>
                <w:lang w:val="en-AU"/>
              </w:rPr>
              <w:t>portfolio of design documentation relevant to the safe design of a building.</w:t>
            </w:r>
          </w:p>
          <w:p w:rsidR="006220D3" w:rsidRPr="006220D3" w:rsidRDefault="006220D3" w:rsidP="00217778">
            <w:pPr>
              <w:pStyle w:val="Bodycopy"/>
              <w:rPr>
                <w:lang w:val="en-US"/>
              </w:rPr>
            </w:pPr>
            <w:r w:rsidRPr="006220D3">
              <w:t>Supplementary</w:t>
            </w:r>
            <w:r w:rsidRPr="006220D3">
              <w:rPr>
                <w:lang w:eastAsia="en-US"/>
              </w:rPr>
              <w:t xml:space="preserve"> evidence of competency may be obtained from relevant authenticated documentation from third parties, such as existing supervisors, team leaders or specialist training staff.</w:t>
            </w:r>
          </w:p>
        </w:tc>
      </w:tr>
    </w:tbl>
    <w:p w:rsidR="006220D3" w:rsidRPr="006220D3" w:rsidRDefault="006220D3" w:rsidP="006220D3"/>
    <w:p w:rsidR="006220D3" w:rsidRDefault="006220D3" w:rsidP="00412E9A">
      <w:pPr>
        <w:pStyle w:val="Heading1"/>
        <w:sectPr w:rsidR="006220D3" w:rsidSect="00CC4B32">
          <w:headerReference w:type="default" r:id="rId42"/>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6220D3" w:rsidRPr="006220D3" w:rsidTr="00BC554B">
        <w:trPr>
          <w:trHeight w:val="274"/>
        </w:trPr>
        <w:tc>
          <w:tcPr>
            <w:tcW w:w="2977"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Unit code</w:t>
            </w:r>
            <w:r w:rsidR="00E05B59">
              <w:rPr>
                <w:rFonts w:ascii="Arial" w:hAnsi="Arial"/>
                <w:b/>
                <w:sz w:val="22"/>
                <w:szCs w:val="20"/>
                <w:lang w:val="en-AU" w:eastAsia="en-US"/>
              </w:rPr>
              <w:t xml:space="preserve"> and title</w:t>
            </w:r>
          </w:p>
        </w:tc>
        <w:tc>
          <w:tcPr>
            <w:tcW w:w="6095" w:type="dxa"/>
            <w:gridSpan w:val="2"/>
          </w:tcPr>
          <w:p w:rsidR="006220D3" w:rsidRPr="006220D3" w:rsidRDefault="006A6393" w:rsidP="00E05B59">
            <w:pPr>
              <w:pStyle w:val="Unitcode"/>
            </w:pPr>
            <w:bookmarkStart w:id="56" w:name="_Toc516057638"/>
            <w:r w:rsidRPr="006A6393">
              <w:t>VU22460</w:t>
            </w:r>
            <w:r>
              <w:t xml:space="preserve"> </w:t>
            </w:r>
            <w:r w:rsidR="00E05B59" w:rsidRPr="006220D3">
              <w:t>Design sustainable buildings</w:t>
            </w:r>
            <w:bookmarkEnd w:id="56"/>
          </w:p>
        </w:tc>
      </w:tr>
      <w:tr w:rsidR="006220D3" w:rsidRPr="006220D3" w:rsidTr="00BC554B">
        <w:tc>
          <w:tcPr>
            <w:tcW w:w="2977" w:type="dxa"/>
            <w:gridSpan w:val="2"/>
          </w:tcPr>
          <w:p w:rsidR="006220D3" w:rsidRPr="006220D3" w:rsidRDefault="006220D3" w:rsidP="005425C5">
            <w:pPr>
              <w:spacing w:before="120" w:after="120"/>
              <w:rPr>
                <w:rFonts w:ascii="Arial" w:hAnsi="Arial"/>
                <w:b/>
                <w:sz w:val="22"/>
                <w:szCs w:val="20"/>
                <w:lang w:val="en-AU" w:eastAsia="en-US"/>
              </w:rPr>
            </w:pPr>
            <w:r w:rsidRPr="006220D3">
              <w:rPr>
                <w:rFonts w:ascii="Arial" w:hAnsi="Arial"/>
                <w:b/>
                <w:sz w:val="22"/>
                <w:szCs w:val="20"/>
                <w:lang w:val="en-AU" w:eastAsia="en-US"/>
              </w:rPr>
              <w:t xml:space="preserve">Unit </w:t>
            </w:r>
            <w:r w:rsidR="005425C5">
              <w:rPr>
                <w:rFonts w:ascii="Arial" w:hAnsi="Arial"/>
                <w:b/>
                <w:sz w:val="22"/>
                <w:szCs w:val="20"/>
                <w:lang w:val="en-AU" w:eastAsia="en-US"/>
              </w:rPr>
              <w:t>d</w:t>
            </w:r>
            <w:r w:rsidRPr="006220D3">
              <w:rPr>
                <w:rFonts w:ascii="Arial" w:hAnsi="Arial"/>
                <w:b/>
                <w:sz w:val="22"/>
                <w:szCs w:val="20"/>
                <w:lang w:val="en-AU" w:eastAsia="en-US"/>
              </w:rPr>
              <w:t>escriptor</w:t>
            </w:r>
          </w:p>
        </w:tc>
        <w:tc>
          <w:tcPr>
            <w:tcW w:w="6095" w:type="dxa"/>
            <w:gridSpan w:val="2"/>
          </w:tcPr>
          <w:p w:rsidR="006220D3" w:rsidRPr="006220D3" w:rsidRDefault="006220D3" w:rsidP="00E05B59">
            <w:pPr>
              <w:spacing w:before="120" w:after="60"/>
              <w:ind w:right="125"/>
              <w:rPr>
                <w:rFonts w:ascii="Arial" w:hAnsi="Arial" w:cs="Arial"/>
                <w:bCs/>
                <w:sz w:val="22"/>
                <w:szCs w:val="22"/>
                <w:lang w:val="en-AU" w:eastAsia="en-AU"/>
              </w:rPr>
            </w:pPr>
            <w:r w:rsidRPr="006220D3">
              <w:rPr>
                <w:rFonts w:ascii="Arial" w:hAnsi="Arial" w:cs="Arial"/>
                <w:bCs/>
                <w:sz w:val="22"/>
                <w:szCs w:val="22"/>
                <w:lang w:val="en-AU" w:eastAsia="en-AU"/>
              </w:rPr>
              <w:t>This unit specifies the outcomes required to apply the principles of sustainability to building design.</w:t>
            </w:r>
          </w:p>
          <w:p w:rsidR="006220D3" w:rsidRPr="006220D3" w:rsidRDefault="006220D3" w:rsidP="00E05B59">
            <w:pPr>
              <w:spacing w:before="120" w:after="60"/>
              <w:ind w:right="125"/>
              <w:rPr>
                <w:rFonts w:ascii="Arial" w:hAnsi="Arial" w:cs="Arial"/>
                <w:bCs/>
                <w:sz w:val="22"/>
                <w:szCs w:val="22"/>
                <w:lang w:val="en-AU" w:eastAsia="en-AU"/>
              </w:rPr>
            </w:pPr>
            <w:r w:rsidRPr="006220D3">
              <w:rPr>
                <w:rFonts w:ascii="Arial" w:hAnsi="Arial" w:cs="Arial"/>
                <w:bCs/>
                <w:sz w:val="22"/>
                <w:szCs w:val="22"/>
                <w:lang w:val="en-AU" w:eastAsia="en-AU"/>
              </w:rPr>
              <w:t>It includes the application of sustainable practices to minimise negative impacts of the construction process and land use on the environment, incorporate passive design, sustainable water use and energy efficiency into a building design and select suitable materials for the construction of the building. It requires compliance with relevant legislation, Australian Standards and the Building Code of Australia (BCA).</w:t>
            </w:r>
          </w:p>
          <w:p w:rsidR="006220D3" w:rsidRPr="006220D3" w:rsidRDefault="006220D3" w:rsidP="006220D3">
            <w:pPr>
              <w:spacing w:before="120" w:after="60" w:line="280" w:lineRule="atLeast"/>
              <w:ind w:right="126"/>
              <w:rPr>
                <w:rFonts w:ascii="Arial" w:hAnsi="Arial" w:cs="Arial"/>
                <w:bCs/>
                <w:sz w:val="22"/>
                <w:szCs w:val="22"/>
                <w:lang w:val="en-AU" w:eastAsia="en-AU"/>
              </w:rPr>
            </w:pPr>
            <w:r w:rsidRPr="006220D3">
              <w:rPr>
                <w:rFonts w:ascii="Arial" w:hAnsi="Arial" w:cs="Arial"/>
                <w:bCs/>
                <w:sz w:val="22"/>
                <w:szCs w:val="22"/>
                <w:lang w:val="en-AU" w:eastAsia="en-AU"/>
              </w:rPr>
              <w:t>No licensing, legislative, regulatory or certification requirements apply to this unit at the time of publication.</w:t>
            </w:r>
          </w:p>
          <w:p w:rsidR="006220D3" w:rsidRPr="006220D3" w:rsidRDefault="006220D3" w:rsidP="008C04C8">
            <w:pPr>
              <w:pStyle w:val="Bodycopy"/>
            </w:pPr>
            <w:r w:rsidRPr="006220D3">
              <w:rPr>
                <w:lang w:val="en-AU" w:eastAsia="en-AU"/>
              </w:rPr>
              <w:t>However</w:t>
            </w:r>
            <w:r w:rsidR="003529C2">
              <w:rPr>
                <w:lang w:val="en-AU" w:eastAsia="en-AU"/>
              </w:rPr>
              <w:t>,</w:t>
            </w:r>
            <w:r w:rsidRPr="006220D3">
              <w:rPr>
                <w:lang w:val="en-AU" w:eastAsia="en-AU"/>
              </w:rPr>
              <w:t xml:space="preserve"> this unit forms part of a minimum qualification requirement for registration with the Victorian Building Authority as a building designer (architectural).</w:t>
            </w:r>
          </w:p>
        </w:tc>
      </w:tr>
      <w:tr w:rsidR="006220D3" w:rsidRPr="006220D3" w:rsidTr="00BC554B">
        <w:tc>
          <w:tcPr>
            <w:tcW w:w="2977"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Employability Skills</w:t>
            </w:r>
          </w:p>
        </w:tc>
        <w:tc>
          <w:tcPr>
            <w:tcW w:w="6095" w:type="dxa"/>
            <w:gridSpan w:val="2"/>
          </w:tcPr>
          <w:p w:rsidR="006220D3" w:rsidRPr="006220D3" w:rsidRDefault="006220D3" w:rsidP="00217778">
            <w:pPr>
              <w:pStyle w:val="Bodycopy"/>
            </w:pPr>
            <w:r w:rsidRPr="006220D3">
              <w:t>This unit contains Employability Skills.</w:t>
            </w:r>
          </w:p>
        </w:tc>
      </w:tr>
      <w:tr w:rsidR="006220D3" w:rsidRPr="006220D3" w:rsidTr="00BC554B">
        <w:tc>
          <w:tcPr>
            <w:tcW w:w="2977" w:type="dxa"/>
            <w:gridSpan w:val="2"/>
          </w:tcPr>
          <w:p w:rsidR="006220D3" w:rsidRPr="006220D3" w:rsidRDefault="006220D3" w:rsidP="005425C5">
            <w:pPr>
              <w:spacing w:before="120" w:after="120"/>
              <w:rPr>
                <w:rFonts w:ascii="Arial" w:hAnsi="Arial"/>
                <w:b/>
                <w:sz w:val="22"/>
                <w:szCs w:val="20"/>
                <w:lang w:val="en-AU" w:eastAsia="en-US"/>
              </w:rPr>
            </w:pPr>
            <w:r w:rsidRPr="006220D3">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6220D3">
              <w:rPr>
                <w:rFonts w:ascii="Arial" w:hAnsi="Arial"/>
                <w:b/>
                <w:sz w:val="22"/>
                <w:szCs w:val="20"/>
                <w:lang w:val="en-AU" w:eastAsia="en-US"/>
              </w:rPr>
              <w:t>nit</w:t>
            </w:r>
          </w:p>
        </w:tc>
        <w:tc>
          <w:tcPr>
            <w:tcW w:w="6095" w:type="dxa"/>
            <w:gridSpan w:val="2"/>
          </w:tcPr>
          <w:p w:rsidR="006220D3" w:rsidRPr="006220D3" w:rsidRDefault="006220D3" w:rsidP="00D24BFF">
            <w:pPr>
              <w:pStyle w:val="Bodycopy"/>
            </w:pPr>
            <w:r w:rsidRPr="006220D3">
              <w:t>This unit supports the attainment of the skills and knowledge required for building designers to design sustainable buildings within the context of relevant legislation, the BCA and Australian Standards.</w:t>
            </w:r>
          </w:p>
        </w:tc>
      </w:tr>
      <w:tr w:rsidR="006220D3" w:rsidRPr="006220D3" w:rsidTr="00BC554B">
        <w:tc>
          <w:tcPr>
            <w:tcW w:w="2977"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ELEMENT</w:t>
            </w:r>
          </w:p>
        </w:tc>
        <w:tc>
          <w:tcPr>
            <w:tcW w:w="6095"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PERFORMANCE CRITERIA</w:t>
            </w:r>
          </w:p>
        </w:tc>
      </w:tr>
      <w:tr w:rsidR="006220D3" w:rsidRPr="006220D3" w:rsidTr="00BC554B">
        <w:tc>
          <w:tcPr>
            <w:tcW w:w="2977" w:type="dxa"/>
            <w:gridSpan w:val="2"/>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Elements describe the essential outcomes of a unit of competency.</w:t>
            </w:r>
          </w:p>
        </w:tc>
        <w:tc>
          <w:tcPr>
            <w:tcW w:w="6095" w:type="dxa"/>
            <w:gridSpan w:val="2"/>
          </w:tcPr>
          <w:p w:rsidR="006220D3" w:rsidRPr="006220D3" w:rsidRDefault="006220D3" w:rsidP="006220D3">
            <w:pPr>
              <w:spacing w:before="120" w:after="120"/>
              <w:rPr>
                <w:rFonts w:ascii="Arial" w:hAnsi="Arial"/>
                <w:i/>
                <w:sz w:val="19"/>
                <w:szCs w:val="19"/>
                <w:lang w:val="en-AU" w:eastAsia="en-US"/>
              </w:rPr>
            </w:pPr>
            <w:r w:rsidRPr="006220D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220D3" w:rsidRPr="006220D3" w:rsidTr="00BC554B">
        <w:tc>
          <w:tcPr>
            <w:tcW w:w="426" w:type="dxa"/>
            <w:vMerge w:val="restart"/>
          </w:tcPr>
          <w:p w:rsidR="006220D3" w:rsidRPr="006220D3" w:rsidRDefault="006220D3" w:rsidP="00217778">
            <w:pPr>
              <w:pStyle w:val="Bodycopy"/>
            </w:pPr>
            <w:r w:rsidRPr="006220D3">
              <w:t>1</w:t>
            </w:r>
          </w:p>
        </w:tc>
        <w:tc>
          <w:tcPr>
            <w:tcW w:w="2551" w:type="dxa"/>
            <w:vMerge w:val="restart"/>
          </w:tcPr>
          <w:p w:rsidR="006220D3" w:rsidRPr="006220D3" w:rsidRDefault="006220D3" w:rsidP="006220D3">
            <w:pPr>
              <w:spacing w:before="120" w:line="240" w:lineRule="atLeast"/>
              <w:ind w:left="53" w:hanging="2"/>
              <w:rPr>
                <w:rFonts w:ascii="Arial" w:hAnsi="Arial"/>
                <w:iCs/>
                <w:sz w:val="22"/>
                <w:szCs w:val="20"/>
              </w:rPr>
            </w:pPr>
            <w:r w:rsidRPr="006220D3">
              <w:rPr>
                <w:rFonts w:ascii="Arial" w:hAnsi="Arial"/>
                <w:bCs/>
                <w:iCs/>
                <w:sz w:val="22"/>
                <w:szCs w:val="20"/>
              </w:rPr>
              <w:t>Determine the impacts of building development on the natural environment</w:t>
            </w:r>
          </w:p>
        </w:tc>
        <w:tc>
          <w:tcPr>
            <w:tcW w:w="567" w:type="dxa"/>
          </w:tcPr>
          <w:p w:rsidR="006220D3" w:rsidRPr="006220D3" w:rsidRDefault="006220D3" w:rsidP="00217778">
            <w:pPr>
              <w:pStyle w:val="Bodycopy"/>
            </w:pPr>
            <w:r w:rsidRPr="006220D3">
              <w:t>1.1</w:t>
            </w:r>
          </w:p>
        </w:tc>
        <w:tc>
          <w:tcPr>
            <w:tcW w:w="5528" w:type="dxa"/>
          </w:tcPr>
          <w:p w:rsidR="006220D3" w:rsidRPr="006220D3" w:rsidRDefault="006220D3" w:rsidP="00217778">
            <w:pPr>
              <w:pStyle w:val="Bodycopy"/>
            </w:pPr>
            <w:r w:rsidRPr="006220D3">
              <w:t>Impacts of building development on surrounding ecosystems are researched to identify the benefits of sound environmental policy.</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1.2</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Triple Bottom Line approaches</w:t>
            </w:r>
            <w:r w:rsidRPr="006220D3">
              <w:rPr>
                <w:rFonts w:ascii="Arial" w:hAnsi="Arial"/>
                <w:bCs/>
                <w:sz w:val="22"/>
                <w:szCs w:val="20"/>
                <w:lang w:val="en-AU" w:eastAsia="en-US"/>
              </w:rPr>
              <w:t xml:space="preserve"> are determined for consideration in the designing of buildings.</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1.3</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sz w:val="22"/>
                <w:szCs w:val="20"/>
                <w:lang w:val="en-AU" w:eastAsia="en-US"/>
              </w:rPr>
              <w:t xml:space="preserve">Current </w:t>
            </w:r>
            <w:r w:rsidRPr="006220D3">
              <w:rPr>
                <w:rFonts w:ascii="Arial" w:hAnsi="Arial"/>
                <w:b/>
                <w:bCs/>
                <w:i/>
                <w:sz w:val="22"/>
                <w:szCs w:val="20"/>
                <w:lang w:val="en-AU" w:eastAsia="en-US"/>
              </w:rPr>
              <w:t>government and industry responses</w:t>
            </w:r>
            <w:r w:rsidRPr="006220D3">
              <w:rPr>
                <w:rFonts w:ascii="Arial" w:hAnsi="Arial"/>
                <w:bCs/>
                <w:sz w:val="22"/>
                <w:szCs w:val="20"/>
                <w:lang w:val="en-AU" w:eastAsia="en-US"/>
              </w:rPr>
              <w:t xml:space="preserve"> to Ecologically Sustainable Development (ESD) are researched and representative </w:t>
            </w:r>
            <w:r w:rsidRPr="006220D3">
              <w:rPr>
                <w:rFonts w:ascii="Arial" w:hAnsi="Arial"/>
                <w:b/>
                <w:bCs/>
                <w:i/>
                <w:sz w:val="22"/>
                <w:szCs w:val="20"/>
                <w:lang w:val="en-AU" w:eastAsia="en-US"/>
              </w:rPr>
              <w:t>organisations</w:t>
            </w:r>
            <w:r w:rsidRPr="006220D3">
              <w:rPr>
                <w:rFonts w:ascii="Arial" w:hAnsi="Arial"/>
                <w:bCs/>
                <w:sz w:val="22"/>
                <w:szCs w:val="20"/>
                <w:lang w:val="en-AU" w:eastAsia="en-US"/>
              </w:rPr>
              <w:t xml:space="preserve"> for ESD are identified to ascertain current policies and legislation.</w:t>
            </w:r>
          </w:p>
        </w:tc>
      </w:tr>
    </w:tbl>
    <w:p w:rsidR="00205BFC" w:rsidRPr="00BC554B" w:rsidRDefault="00205BFC" w:rsidP="00BC554B">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205BFC" w:rsidRPr="006220D3" w:rsidTr="00BC554B">
        <w:tc>
          <w:tcPr>
            <w:tcW w:w="2977" w:type="dxa"/>
            <w:gridSpan w:val="2"/>
          </w:tcPr>
          <w:p w:rsidR="00205BFC" w:rsidRPr="006220D3" w:rsidRDefault="00205BFC" w:rsidP="00BC554B">
            <w:pPr>
              <w:spacing w:before="100" w:after="100"/>
              <w:rPr>
                <w:rFonts w:ascii="Arial" w:hAnsi="Arial"/>
                <w:b/>
                <w:sz w:val="22"/>
                <w:szCs w:val="20"/>
                <w:lang w:val="en-AU" w:eastAsia="en-US"/>
              </w:rPr>
            </w:pPr>
            <w:r w:rsidRPr="006220D3">
              <w:rPr>
                <w:rFonts w:ascii="Arial" w:hAnsi="Arial"/>
                <w:b/>
                <w:sz w:val="22"/>
                <w:szCs w:val="20"/>
                <w:lang w:val="en-AU" w:eastAsia="en-US"/>
              </w:rPr>
              <w:lastRenderedPageBreak/>
              <w:t>ELEMENT</w:t>
            </w:r>
          </w:p>
        </w:tc>
        <w:tc>
          <w:tcPr>
            <w:tcW w:w="6095" w:type="dxa"/>
            <w:gridSpan w:val="2"/>
          </w:tcPr>
          <w:p w:rsidR="00205BFC" w:rsidRPr="006220D3" w:rsidRDefault="00205BFC" w:rsidP="00BC554B">
            <w:pPr>
              <w:spacing w:before="100" w:after="100"/>
              <w:rPr>
                <w:rFonts w:ascii="Arial" w:hAnsi="Arial"/>
                <w:b/>
                <w:sz w:val="22"/>
                <w:szCs w:val="20"/>
                <w:lang w:val="en-AU" w:eastAsia="en-US"/>
              </w:rPr>
            </w:pPr>
            <w:r w:rsidRPr="006220D3">
              <w:rPr>
                <w:rFonts w:ascii="Arial" w:hAnsi="Arial"/>
                <w:b/>
                <w:sz w:val="22"/>
                <w:szCs w:val="20"/>
                <w:lang w:val="en-AU" w:eastAsia="en-US"/>
              </w:rPr>
              <w:t>PERFORMANCE CRITERIA</w:t>
            </w:r>
          </w:p>
        </w:tc>
      </w:tr>
      <w:tr w:rsidR="006220D3" w:rsidRPr="006220D3" w:rsidTr="00BC554B">
        <w:tc>
          <w:tcPr>
            <w:tcW w:w="426" w:type="dxa"/>
            <w:vMerge w:val="restart"/>
          </w:tcPr>
          <w:p w:rsidR="006220D3" w:rsidRPr="006220D3" w:rsidRDefault="006220D3" w:rsidP="00217778">
            <w:pPr>
              <w:pStyle w:val="Bodycopy"/>
              <w:rPr>
                <w:lang w:val="en-AU" w:eastAsia="en-US"/>
              </w:rPr>
            </w:pPr>
            <w:r w:rsidRPr="006220D3">
              <w:rPr>
                <w:lang w:val="en-AU" w:eastAsia="en-US"/>
              </w:rPr>
              <w:t>2</w:t>
            </w:r>
          </w:p>
        </w:tc>
        <w:tc>
          <w:tcPr>
            <w:tcW w:w="2551" w:type="dxa"/>
            <w:vMerge w:val="restart"/>
          </w:tcPr>
          <w:p w:rsidR="006220D3" w:rsidRPr="006220D3" w:rsidRDefault="006220D3" w:rsidP="006220D3">
            <w:pPr>
              <w:spacing w:before="120" w:after="240" w:line="240" w:lineRule="atLeast"/>
              <w:ind w:left="53" w:hanging="2"/>
              <w:rPr>
                <w:rFonts w:ascii="Arial" w:hAnsi="Arial"/>
                <w:iCs/>
                <w:sz w:val="22"/>
                <w:szCs w:val="20"/>
              </w:rPr>
            </w:pPr>
            <w:r w:rsidRPr="006220D3">
              <w:rPr>
                <w:rFonts w:ascii="Arial" w:hAnsi="Arial" w:cs="Arial"/>
                <w:bCs/>
                <w:sz w:val="22"/>
                <w:szCs w:val="22"/>
                <w:lang w:eastAsia="en-US"/>
              </w:rPr>
              <w:t>Incorporate sustainable criteria into building design</w:t>
            </w:r>
          </w:p>
        </w:tc>
        <w:tc>
          <w:tcPr>
            <w:tcW w:w="567" w:type="dxa"/>
          </w:tcPr>
          <w:p w:rsidR="006220D3" w:rsidRPr="006220D3" w:rsidRDefault="006220D3" w:rsidP="00217778">
            <w:pPr>
              <w:pStyle w:val="Bodycopy"/>
              <w:rPr>
                <w:lang w:val="en-AU" w:eastAsia="en-US"/>
              </w:rPr>
            </w:pPr>
            <w:r w:rsidRPr="006220D3">
              <w:rPr>
                <w:lang w:val="en-AU" w:eastAsia="en-US"/>
              </w:rPr>
              <w:t>2.1</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Location</w:t>
            </w:r>
            <w:r w:rsidR="00205BFC">
              <w:rPr>
                <w:rFonts w:ascii="Arial" w:hAnsi="Arial"/>
                <w:b/>
                <w:bCs/>
                <w:i/>
                <w:sz w:val="22"/>
                <w:szCs w:val="20"/>
                <w:lang w:val="en-AU" w:eastAsia="en-US"/>
              </w:rPr>
              <w:t>,</w:t>
            </w:r>
            <w:r w:rsidRPr="006220D3">
              <w:rPr>
                <w:rFonts w:ascii="Arial" w:hAnsi="Arial"/>
                <w:b/>
                <w:bCs/>
                <w:i/>
                <w:sz w:val="22"/>
                <w:szCs w:val="20"/>
                <w:lang w:val="en-AU" w:eastAsia="en-US"/>
              </w:rPr>
              <w:t xml:space="preserve"> specific climates</w:t>
            </w:r>
            <w:r w:rsidRPr="006220D3">
              <w:rPr>
                <w:rFonts w:ascii="Arial" w:hAnsi="Arial"/>
                <w:bCs/>
                <w:sz w:val="22"/>
                <w:szCs w:val="20"/>
                <w:lang w:val="en-AU" w:eastAsia="en-US"/>
              </w:rPr>
              <w:t xml:space="preserve"> and their characteristics are identified and their impact on building design is researched to inform the design.</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2.2</w:t>
            </w:r>
          </w:p>
        </w:tc>
        <w:tc>
          <w:tcPr>
            <w:tcW w:w="5528" w:type="dxa"/>
          </w:tcPr>
          <w:p w:rsidR="006220D3" w:rsidRPr="006220D3" w:rsidRDefault="006220D3" w:rsidP="00BC554B">
            <w:pPr>
              <w:pStyle w:val="Bodycopy"/>
              <w:ind w:right="-108"/>
              <w:rPr>
                <w:lang w:val="en-AU" w:eastAsia="en-US"/>
              </w:rPr>
            </w:pPr>
            <w:r w:rsidRPr="006220D3">
              <w:rPr>
                <w:lang w:val="en-AU" w:eastAsia="en-US"/>
              </w:rPr>
              <w:t>Basic principles and integration for building orientation, minimal site impact, thermal mass, insulation, glass exposure and ventilation are determined to maximise integration of sustainable design principles in the design.</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2.3</w:t>
            </w:r>
          </w:p>
        </w:tc>
        <w:tc>
          <w:tcPr>
            <w:tcW w:w="5528" w:type="dxa"/>
          </w:tcPr>
          <w:p w:rsidR="006220D3" w:rsidRPr="006220D3" w:rsidRDefault="006220D3" w:rsidP="00BC554B">
            <w:pPr>
              <w:spacing w:before="120" w:after="120"/>
              <w:ind w:right="-108"/>
              <w:rPr>
                <w:rFonts w:ascii="Arial" w:hAnsi="Arial"/>
                <w:sz w:val="22"/>
                <w:szCs w:val="20"/>
                <w:lang w:val="en-AU" w:eastAsia="en-US"/>
              </w:rPr>
            </w:pPr>
            <w:r w:rsidRPr="006220D3">
              <w:rPr>
                <w:rFonts w:ascii="Arial" w:hAnsi="Arial"/>
                <w:b/>
                <w:bCs/>
                <w:i/>
                <w:sz w:val="22"/>
                <w:szCs w:val="20"/>
                <w:lang w:val="en-AU" w:eastAsia="en-US"/>
              </w:rPr>
              <w:t xml:space="preserve">Site influences </w:t>
            </w:r>
            <w:r w:rsidRPr="006220D3">
              <w:rPr>
                <w:rFonts w:ascii="Arial" w:hAnsi="Arial"/>
                <w:bCs/>
                <w:sz w:val="22"/>
                <w:szCs w:val="20"/>
                <w:lang w:val="en-AU" w:eastAsia="en-US"/>
              </w:rPr>
              <w:t>and</w:t>
            </w:r>
            <w:r w:rsidRPr="006220D3">
              <w:rPr>
                <w:rFonts w:ascii="Arial" w:hAnsi="Arial"/>
                <w:b/>
                <w:bCs/>
                <w:i/>
                <w:sz w:val="22"/>
                <w:szCs w:val="20"/>
                <w:lang w:val="en-AU" w:eastAsia="en-US"/>
              </w:rPr>
              <w:t xml:space="preserve"> sun</w:t>
            </w:r>
            <w:r w:rsidRPr="006220D3">
              <w:rPr>
                <w:rFonts w:ascii="Arial" w:hAnsi="Arial"/>
                <w:bCs/>
                <w:sz w:val="22"/>
                <w:szCs w:val="20"/>
                <w:lang w:val="en-AU" w:eastAsia="en-US"/>
              </w:rPr>
              <w:t xml:space="preserve"> </w:t>
            </w:r>
            <w:r w:rsidRPr="006220D3">
              <w:rPr>
                <w:rFonts w:ascii="Arial" w:hAnsi="Arial"/>
                <w:b/>
                <w:bCs/>
                <w:i/>
                <w:sz w:val="22"/>
                <w:szCs w:val="20"/>
                <w:lang w:val="en-AU" w:eastAsia="en-US"/>
              </w:rPr>
              <w:t>path</w:t>
            </w:r>
            <w:r w:rsidRPr="006220D3">
              <w:rPr>
                <w:rFonts w:ascii="Arial" w:hAnsi="Arial"/>
                <w:bCs/>
                <w:sz w:val="22"/>
                <w:szCs w:val="20"/>
                <w:lang w:val="en-AU" w:eastAsia="en-US"/>
              </w:rPr>
              <w:t xml:space="preserve"> are considered to maximise opportunities for passive heating and cooling.</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2.4</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Passive design principles</w:t>
            </w:r>
            <w:r w:rsidRPr="006220D3">
              <w:rPr>
                <w:rFonts w:ascii="Arial" w:hAnsi="Arial"/>
                <w:bCs/>
                <w:sz w:val="22"/>
                <w:szCs w:val="20"/>
                <w:lang w:val="en-AU" w:eastAsia="en-US"/>
              </w:rPr>
              <w:t xml:space="preserve"> are incorporated into a design project.</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2.5</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Sustainable site development practices</w:t>
            </w:r>
            <w:r w:rsidRPr="006220D3">
              <w:rPr>
                <w:rFonts w:ascii="Arial" w:hAnsi="Arial"/>
                <w:bCs/>
                <w:sz w:val="22"/>
                <w:szCs w:val="20"/>
                <w:lang w:val="en-AU" w:eastAsia="en-US"/>
              </w:rPr>
              <w:t xml:space="preserve"> are included in design specifications.</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2.6</w:t>
            </w:r>
          </w:p>
        </w:tc>
        <w:tc>
          <w:tcPr>
            <w:tcW w:w="5528" w:type="dxa"/>
          </w:tcPr>
          <w:p w:rsidR="006220D3" w:rsidRPr="006220D3" w:rsidRDefault="006220D3" w:rsidP="00BC554B">
            <w:pPr>
              <w:pStyle w:val="Bodycopy"/>
              <w:ind w:right="-108"/>
              <w:rPr>
                <w:lang w:val="en-AU" w:eastAsia="en-US"/>
              </w:rPr>
            </w:pPr>
            <w:r w:rsidRPr="006220D3">
              <w:rPr>
                <w:lang w:val="en-AU" w:eastAsia="en-US"/>
              </w:rPr>
              <w:t>Appropriate form of construction is selected and documented according to client brief and specifications.</w:t>
            </w:r>
          </w:p>
        </w:tc>
      </w:tr>
      <w:tr w:rsidR="006220D3" w:rsidRPr="006220D3" w:rsidTr="00BC554B">
        <w:tc>
          <w:tcPr>
            <w:tcW w:w="426" w:type="dxa"/>
            <w:vMerge w:val="restart"/>
          </w:tcPr>
          <w:p w:rsidR="006220D3" w:rsidRPr="006220D3" w:rsidRDefault="006220D3" w:rsidP="00217778">
            <w:pPr>
              <w:pStyle w:val="Bodycopy"/>
              <w:rPr>
                <w:lang w:val="en-AU" w:eastAsia="en-US"/>
              </w:rPr>
            </w:pPr>
            <w:r w:rsidRPr="006220D3">
              <w:rPr>
                <w:lang w:val="en-AU" w:eastAsia="en-US"/>
              </w:rPr>
              <w:t>3</w:t>
            </w:r>
          </w:p>
        </w:tc>
        <w:tc>
          <w:tcPr>
            <w:tcW w:w="2551" w:type="dxa"/>
            <w:vMerge w:val="restart"/>
          </w:tcPr>
          <w:p w:rsidR="006220D3" w:rsidRPr="006220D3" w:rsidRDefault="006220D3" w:rsidP="006220D3">
            <w:pPr>
              <w:spacing w:before="120" w:line="240" w:lineRule="atLeast"/>
              <w:ind w:left="53" w:hanging="2"/>
              <w:rPr>
                <w:rFonts w:ascii="Arial" w:hAnsi="Arial"/>
                <w:iCs/>
                <w:sz w:val="22"/>
                <w:szCs w:val="20"/>
              </w:rPr>
            </w:pPr>
            <w:r w:rsidRPr="006220D3">
              <w:rPr>
                <w:rFonts w:ascii="Arial" w:hAnsi="Arial" w:cs="Arial"/>
                <w:bCs/>
                <w:sz w:val="22"/>
                <w:lang w:eastAsia="en-US"/>
              </w:rPr>
              <w:t>Select sustainable materials</w:t>
            </w:r>
          </w:p>
        </w:tc>
        <w:tc>
          <w:tcPr>
            <w:tcW w:w="567" w:type="dxa"/>
          </w:tcPr>
          <w:p w:rsidR="006220D3" w:rsidRPr="006220D3" w:rsidRDefault="006220D3" w:rsidP="00217778">
            <w:pPr>
              <w:pStyle w:val="Bodycopy"/>
              <w:rPr>
                <w:lang w:val="en-AU" w:eastAsia="en-US"/>
              </w:rPr>
            </w:pPr>
            <w:r w:rsidRPr="006220D3">
              <w:rPr>
                <w:lang w:val="en-AU" w:eastAsia="en-US"/>
              </w:rPr>
              <w:t>3.1</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sz w:val="22"/>
                <w:szCs w:val="20"/>
                <w:lang w:val="en-AU" w:eastAsia="en-US"/>
              </w:rPr>
              <w:t xml:space="preserve">Characteristics of </w:t>
            </w:r>
            <w:r w:rsidRPr="006220D3">
              <w:rPr>
                <w:rFonts w:ascii="Arial" w:hAnsi="Arial"/>
                <w:b/>
                <w:bCs/>
                <w:i/>
                <w:sz w:val="22"/>
                <w:szCs w:val="20"/>
                <w:lang w:val="en-AU" w:eastAsia="en-US"/>
              </w:rPr>
              <w:t>sustainable materials</w:t>
            </w:r>
            <w:r w:rsidRPr="006220D3">
              <w:rPr>
                <w:rFonts w:ascii="Arial" w:hAnsi="Arial"/>
                <w:bCs/>
                <w:sz w:val="22"/>
                <w:szCs w:val="20"/>
                <w:lang w:val="en-AU" w:eastAsia="en-US"/>
              </w:rPr>
              <w:t xml:space="preserve"> are identified and analysed to inform material selection.</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3.2</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sz w:val="22"/>
                <w:szCs w:val="20"/>
                <w:lang w:val="en-AU" w:eastAsia="en-US"/>
              </w:rPr>
              <w:t xml:space="preserve">Sustainability of a </w:t>
            </w:r>
            <w:r w:rsidRPr="006220D3">
              <w:rPr>
                <w:rFonts w:ascii="Arial" w:hAnsi="Arial"/>
                <w:b/>
                <w:bCs/>
                <w:i/>
                <w:sz w:val="22"/>
                <w:szCs w:val="20"/>
                <w:lang w:val="en-AU" w:eastAsia="en-US"/>
              </w:rPr>
              <w:t>range of building materials</w:t>
            </w:r>
            <w:r w:rsidRPr="006220D3">
              <w:rPr>
                <w:rFonts w:ascii="Arial" w:hAnsi="Arial"/>
                <w:bCs/>
                <w:sz w:val="22"/>
                <w:szCs w:val="20"/>
                <w:lang w:val="en-AU" w:eastAsia="en-US"/>
              </w:rPr>
              <w:t xml:space="preserve"> is compared and suitable materials are selected </w:t>
            </w:r>
            <w:r w:rsidR="00205BFC">
              <w:rPr>
                <w:rFonts w:ascii="Arial" w:hAnsi="Arial"/>
                <w:bCs/>
                <w:sz w:val="22"/>
                <w:szCs w:val="20"/>
                <w:lang w:val="en-AU" w:eastAsia="en-US"/>
              </w:rPr>
              <w:t xml:space="preserve">for a specific building design </w:t>
            </w:r>
            <w:r w:rsidRPr="006220D3">
              <w:rPr>
                <w:rFonts w:ascii="Arial" w:hAnsi="Arial"/>
                <w:bCs/>
                <w:sz w:val="22"/>
                <w:szCs w:val="20"/>
                <w:lang w:val="en-AU" w:eastAsia="en-US"/>
              </w:rPr>
              <w:t>in accordance with current legislation and the BCA.</w:t>
            </w:r>
          </w:p>
        </w:tc>
      </w:tr>
      <w:tr w:rsidR="006220D3" w:rsidRPr="006220D3" w:rsidTr="00BC554B">
        <w:tc>
          <w:tcPr>
            <w:tcW w:w="426" w:type="dxa"/>
            <w:vMerge w:val="restart"/>
          </w:tcPr>
          <w:p w:rsidR="006220D3" w:rsidRPr="006220D3" w:rsidRDefault="006220D3" w:rsidP="00217778">
            <w:pPr>
              <w:pStyle w:val="Bodycopy"/>
              <w:rPr>
                <w:lang w:val="en-AU" w:eastAsia="en-US"/>
              </w:rPr>
            </w:pPr>
            <w:r w:rsidRPr="006220D3">
              <w:rPr>
                <w:lang w:val="en-AU" w:eastAsia="en-US"/>
              </w:rPr>
              <w:t>4</w:t>
            </w:r>
          </w:p>
        </w:tc>
        <w:tc>
          <w:tcPr>
            <w:tcW w:w="2551" w:type="dxa"/>
            <w:vMerge w:val="restart"/>
          </w:tcPr>
          <w:p w:rsidR="006220D3" w:rsidRPr="006220D3" w:rsidRDefault="006220D3" w:rsidP="006220D3">
            <w:pPr>
              <w:spacing w:before="120" w:line="240" w:lineRule="atLeast"/>
              <w:ind w:left="53" w:hanging="2"/>
              <w:rPr>
                <w:rFonts w:ascii="Arial" w:hAnsi="Arial"/>
                <w:iCs/>
                <w:sz w:val="22"/>
                <w:szCs w:val="20"/>
              </w:rPr>
            </w:pPr>
            <w:r w:rsidRPr="006220D3">
              <w:rPr>
                <w:rFonts w:ascii="Arial" w:hAnsi="Arial"/>
                <w:iCs/>
                <w:sz w:val="22"/>
                <w:szCs w:val="20"/>
              </w:rPr>
              <w:t>Incorporate systems for sustainable water use</w:t>
            </w:r>
          </w:p>
        </w:tc>
        <w:tc>
          <w:tcPr>
            <w:tcW w:w="567" w:type="dxa"/>
          </w:tcPr>
          <w:p w:rsidR="006220D3" w:rsidRPr="006220D3" w:rsidRDefault="006220D3" w:rsidP="00217778">
            <w:pPr>
              <w:pStyle w:val="Bodycopy"/>
              <w:rPr>
                <w:lang w:val="en-AU" w:eastAsia="en-US"/>
              </w:rPr>
            </w:pPr>
            <w:r w:rsidRPr="006220D3">
              <w:rPr>
                <w:lang w:val="en-AU" w:eastAsia="en-US"/>
              </w:rPr>
              <w:t>4.1</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sz w:val="22"/>
                <w:szCs w:val="20"/>
                <w:lang w:val="en-AU" w:eastAsia="en-US"/>
              </w:rPr>
              <w:t xml:space="preserve">Systems for </w:t>
            </w:r>
            <w:r w:rsidRPr="006220D3">
              <w:rPr>
                <w:rFonts w:ascii="Arial" w:hAnsi="Arial"/>
                <w:b/>
                <w:bCs/>
                <w:i/>
                <w:sz w:val="22"/>
                <w:szCs w:val="20"/>
                <w:lang w:val="en-AU" w:eastAsia="en-US"/>
              </w:rPr>
              <w:t xml:space="preserve">water collection, storage, use and </w:t>
            </w:r>
            <w:r w:rsidR="00205BFC">
              <w:rPr>
                <w:rFonts w:ascii="Arial" w:hAnsi="Arial"/>
                <w:b/>
                <w:bCs/>
                <w:i/>
                <w:sz w:val="22"/>
                <w:szCs w:val="20"/>
                <w:lang w:val="en-AU" w:eastAsia="en-US"/>
              </w:rPr>
              <w:br/>
            </w:r>
            <w:r w:rsidRPr="006220D3">
              <w:rPr>
                <w:rFonts w:ascii="Arial" w:hAnsi="Arial"/>
                <w:b/>
                <w:bCs/>
                <w:i/>
                <w:sz w:val="22"/>
                <w:szCs w:val="20"/>
                <w:lang w:val="en-AU" w:eastAsia="en-US"/>
              </w:rPr>
              <w:t>re-use</w:t>
            </w:r>
            <w:r w:rsidRPr="006220D3">
              <w:rPr>
                <w:rFonts w:ascii="Arial" w:hAnsi="Arial"/>
                <w:bCs/>
                <w:sz w:val="22"/>
                <w:szCs w:val="20"/>
                <w:lang w:val="en-AU" w:eastAsia="en-US"/>
              </w:rPr>
              <w:t xml:space="preserve"> are in</w:t>
            </w:r>
            <w:r w:rsidR="00205BFC">
              <w:rPr>
                <w:rFonts w:ascii="Arial" w:hAnsi="Arial"/>
                <w:bCs/>
                <w:sz w:val="22"/>
                <w:szCs w:val="20"/>
                <w:lang w:val="en-AU" w:eastAsia="en-US"/>
              </w:rPr>
              <w:t>corporated into building design</w:t>
            </w:r>
            <w:r w:rsidRPr="006220D3">
              <w:rPr>
                <w:rFonts w:ascii="Arial" w:hAnsi="Arial"/>
                <w:bCs/>
                <w:sz w:val="22"/>
                <w:szCs w:val="20"/>
                <w:lang w:val="en-AU" w:eastAsia="en-US"/>
              </w:rPr>
              <w:t xml:space="preserve"> in accordance with relevant legislation and local restrictions.</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4.2</w:t>
            </w:r>
          </w:p>
        </w:tc>
        <w:tc>
          <w:tcPr>
            <w:tcW w:w="5528" w:type="dxa"/>
          </w:tcPr>
          <w:p w:rsidR="006220D3" w:rsidRPr="006220D3" w:rsidRDefault="006220D3" w:rsidP="00217778">
            <w:pPr>
              <w:pStyle w:val="Bodycopy"/>
              <w:rPr>
                <w:lang w:val="en-AU" w:eastAsia="en-US"/>
              </w:rPr>
            </w:pPr>
            <w:r w:rsidRPr="006220D3">
              <w:rPr>
                <w:lang w:val="en-AU" w:eastAsia="en-US"/>
              </w:rPr>
              <w:t>Alternative systems for reticulated water and effluent disposal are investigated and described.</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4.3</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 xml:space="preserve">Strategies to prevent run-off </w:t>
            </w:r>
            <w:r w:rsidRPr="006220D3">
              <w:rPr>
                <w:rFonts w:ascii="Arial" w:hAnsi="Arial"/>
                <w:bCs/>
                <w:sz w:val="22"/>
                <w:szCs w:val="20"/>
                <w:lang w:val="en-AU" w:eastAsia="en-US"/>
              </w:rPr>
              <w:t>are investigated and incorporated into design.</w:t>
            </w:r>
          </w:p>
        </w:tc>
      </w:tr>
      <w:tr w:rsidR="006220D3" w:rsidRPr="006220D3" w:rsidTr="00BC554B">
        <w:tc>
          <w:tcPr>
            <w:tcW w:w="426" w:type="dxa"/>
            <w:vMerge w:val="restart"/>
          </w:tcPr>
          <w:p w:rsidR="006220D3" w:rsidRPr="006220D3" w:rsidRDefault="006220D3" w:rsidP="00217778">
            <w:pPr>
              <w:pStyle w:val="Bodycopy"/>
              <w:rPr>
                <w:lang w:val="en-AU" w:eastAsia="en-US"/>
              </w:rPr>
            </w:pPr>
            <w:r w:rsidRPr="006220D3">
              <w:rPr>
                <w:lang w:val="en-AU" w:eastAsia="en-US"/>
              </w:rPr>
              <w:t>5</w:t>
            </w:r>
          </w:p>
        </w:tc>
        <w:tc>
          <w:tcPr>
            <w:tcW w:w="2551" w:type="dxa"/>
            <w:vMerge w:val="restart"/>
          </w:tcPr>
          <w:p w:rsidR="006220D3" w:rsidRPr="006220D3" w:rsidRDefault="006220D3" w:rsidP="006220D3">
            <w:pPr>
              <w:spacing w:before="120" w:line="240" w:lineRule="atLeast"/>
              <w:ind w:left="53" w:hanging="2"/>
              <w:rPr>
                <w:rFonts w:ascii="Arial" w:hAnsi="Arial"/>
                <w:iCs/>
                <w:sz w:val="22"/>
                <w:szCs w:val="20"/>
              </w:rPr>
            </w:pPr>
            <w:r w:rsidRPr="006220D3">
              <w:rPr>
                <w:rFonts w:ascii="Arial" w:hAnsi="Arial"/>
                <w:iCs/>
                <w:sz w:val="22"/>
                <w:szCs w:val="20"/>
              </w:rPr>
              <w:t>Incorporate energy efficiency into building design</w:t>
            </w:r>
          </w:p>
        </w:tc>
        <w:tc>
          <w:tcPr>
            <w:tcW w:w="567" w:type="dxa"/>
          </w:tcPr>
          <w:p w:rsidR="006220D3" w:rsidRPr="006220D3" w:rsidRDefault="006220D3" w:rsidP="00217778">
            <w:pPr>
              <w:pStyle w:val="Bodycopy"/>
              <w:rPr>
                <w:lang w:val="en-AU" w:eastAsia="en-US"/>
              </w:rPr>
            </w:pPr>
            <w:r w:rsidRPr="006220D3">
              <w:rPr>
                <w:lang w:val="en-AU" w:eastAsia="en-US"/>
              </w:rPr>
              <w:t>5.1</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Energy efficient design principles</w:t>
            </w:r>
            <w:r w:rsidRPr="006220D3">
              <w:rPr>
                <w:rFonts w:ascii="Arial" w:hAnsi="Arial"/>
                <w:bCs/>
                <w:sz w:val="22"/>
                <w:szCs w:val="20"/>
                <w:lang w:val="en-AU" w:eastAsia="en-US"/>
              </w:rPr>
              <w:t xml:space="preserve"> are identified in accordance with current legislation and the BCA.</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5.2</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Renewable energy sources</w:t>
            </w:r>
            <w:r w:rsidRPr="006220D3">
              <w:rPr>
                <w:rFonts w:ascii="Arial" w:hAnsi="Arial"/>
                <w:bCs/>
                <w:sz w:val="22"/>
                <w:szCs w:val="20"/>
                <w:lang w:val="en-AU" w:eastAsia="en-US"/>
              </w:rPr>
              <w:t xml:space="preserve"> are researched and integrated into building design and best practice options for energy conservation are recommended.</w:t>
            </w:r>
          </w:p>
        </w:tc>
      </w:tr>
      <w:tr w:rsidR="006220D3" w:rsidRPr="006220D3" w:rsidTr="00BC554B">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5.3</w:t>
            </w:r>
          </w:p>
        </w:tc>
        <w:tc>
          <w:tcPr>
            <w:tcW w:w="5528" w:type="dxa"/>
          </w:tcPr>
          <w:p w:rsidR="006220D3" w:rsidRPr="006220D3" w:rsidRDefault="006220D3" w:rsidP="00217778">
            <w:pPr>
              <w:pStyle w:val="Bodycopy"/>
              <w:rPr>
                <w:lang w:val="en-AU" w:eastAsia="en-US"/>
              </w:rPr>
            </w:pPr>
            <w:r w:rsidRPr="006220D3">
              <w:rPr>
                <w:lang w:val="en-AU" w:eastAsia="en-US"/>
              </w:rPr>
              <w:t>Selection and use of energy efficient fittings, appliances and services are determined and included in design specifications.</w:t>
            </w:r>
          </w:p>
        </w:tc>
      </w:tr>
    </w:tbl>
    <w:p w:rsidR="006220D3" w:rsidRPr="006220D3" w:rsidRDefault="00205BFC" w:rsidP="006220D3">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220D3" w:rsidRPr="006220D3" w:rsidTr="00BC554B">
        <w:tc>
          <w:tcPr>
            <w:tcW w:w="9072" w:type="dxa"/>
            <w:shd w:val="clear" w:color="auto" w:fill="auto"/>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REQUIRED SKILLS AND KNOWLEDGE</w:t>
            </w:r>
          </w:p>
        </w:tc>
      </w:tr>
      <w:tr w:rsidR="006220D3" w:rsidRPr="006220D3" w:rsidTr="00BC554B">
        <w:tc>
          <w:tcPr>
            <w:tcW w:w="9072" w:type="dxa"/>
            <w:shd w:val="clear" w:color="auto" w:fill="auto"/>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This describes the essential skills and knowledge and their level, required for this unit.</w:t>
            </w:r>
          </w:p>
        </w:tc>
      </w:tr>
      <w:tr w:rsidR="006220D3" w:rsidRPr="006220D3" w:rsidTr="00BC554B">
        <w:tc>
          <w:tcPr>
            <w:tcW w:w="9072" w:type="dxa"/>
            <w:shd w:val="clear" w:color="auto" w:fill="auto"/>
          </w:tcPr>
          <w:p w:rsidR="006220D3" w:rsidRPr="006220D3" w:rsidRDefault="006220D3" w:rsidP="006220D3">
            <w:pPr>
              <w:spacing w:before="120" w:after="120"/>
              <w:rPr>
                <w:rFonts w:ascii="Arial" w:hAnsi="Arial"/>
                <w:b/>
                <w:bCs/>
                <w:sz w:val="22"/>
              </w:rPr>
            </w:pPr>
            <w:r w:rsidRPr="006220D3">
              <w:rPr>
                <w:rFonts w:ascii="Arial" w:hAnsi="Arial"/>
                <w:b/>
                <w:bCs/>
                <w:sz w:val="22"/>
              </w:rPr>
              <w:t>Required skills:</w:t>
            </w:r>
          </w:p>
          <w:p w:rsidR="006220D3" w:rsidRPr="00D571BA" w:rsidRDefault="006220D3" w:rsidP="00BC554B">
            <w:pPr>
              <w:pStyle w:val="ListBullet"/>
              <w:ind w:left="318" w:hanging="318"/>
              <w:rPr>
                <w:lang w:val="en-AU"/>
              </w:rPr>
            </w:pPr>
            <w:r w:rsidRPr="00D571BA">
              <w:rPr>
                <w:lang w:val="en-AU"/>
              </w:rPr>
              <w:t>Communication skills to:</w:t>
            </w:r>
          </w:p>
          <w:p w:rsidR="006220D3" w:rsidRPr="00D571BA" w:rsidRDefault="006220D3" w:rsidP="00D571BA">
            <w:pPr>
              <w:pStyle w:val="ListBulletReqS2"/>
              <w:spacing w:before="0" w:after="80"/>
              <w:ind w:left="641" w:hanging="323"/>
              <w:contextualSpacing w:val="0"/>
              <w:rPr>
                <w:lang w:val="en-AU"/>
              </w:rPr>
            </w:pPr>
            <w:r w:rsidRPr="00D571BA">
              <w:rPr>
                <w:lang w:val="en-AU"/>
              </w:rPr>
              <w:t xml:space="preserve">enable clear and direct communication, using questioning to identify and confirm requirements and share information with internal and external personnel, where required </w:t>
            </w:r>
          </w:p>
          <w:p w:rsidR="006220D3" w:rsidRPr="00D571BA" w:rsidRDefault="006220D3" w:rsidP="00D571BA">
            <w:pPr>
              <w:pStyle w:val="ListBulletReqS2"/>
              <w:spacing w:before="0" w:after="80"/>
              <w:ind w:left="641" w:hanging="323"/>
              <w:contextualSpacing w:val="0"/>
              <w:rPr>
                <w:lang w:val="en-AU"/>
              </w:rPr>
            </w:pPr>
            <w:r w:rsidRPr="00D571BA">
              <w:rPr>
                <w:lang w:val="en-AU"/>
              </w:rPr>
              <w:t>read and interpret:</w:t>
            </w:r>
          </w:p>
          <w:p w:rsidR="006220D3" w:rsidRPr="006220D3" w:rsidRDefault="006220D3" w:rsidP="006C37ED">
            <w:pPr>
              <w:pStyle w:val="ListBulletreqS3"/>
              <w:numPr>
                <w:ilvl w:val="0"/>
                <w:numId w:val="14"/>
              </w:numPr>
              <w:spacing w:before="80" w:after="80"/>
              <w:ind w:left="998" w:hanging="357"/>
              <w:contextualSpacing w:val="0"/>
            </w:pPr>
            <w:r w:rsidRPr="006220D3">
              <w:t>the BCA</w:t>
            </w:r>
          </w:p>
          <w:p w:rsidR="006220D3" w:rsidRPr="006220D3" w:rsidRDefault="006220D3" w:rsidP="006C37ED">
            <w:pPr>
              <w:pStyle w:val="ListBulletreqS3"/>
              <w:numPr>
                <w:ilvl w:val="0"/>
                <w:numId w:val="14"/>
              </w:numPr>
              <w:spacing w:before="80" w:after="80"/>
              <w:ind w:left="998" w:hanging="357"/>
              <w:contextualSpacing w:val="0"/>
            </w:pPr>
            <w:r w:rsidRPr="006220D3">
              <w:t>relevant legislation and Australian Standards</w:t>
            </w:r>
          </w:p>
          <w:p w:rsidR="006220D3" w:rsidRPr="006220D3" w:rsidRDefault="006220D3" w:rsidP="006C37ED">
            <w:pPr>
              <w:pStyle w:val="ListBulletreqS3"/>
              <w:numPr>
                <w:ilvl w:val="0"/>
                <w:numId w:val="14"/>
              </w:numPr>
              <w:spacing w:before="80" w:after="80"/>
              <w:ind w:left="998" w:hanging="357"/>
              <w:contextualSpacing w:val="0"/>
            </w:pPr>
            <w:r w:rsidRPr="006220D3">
              <w:t>other relevant documentation</w:t>
            </w:r>
          </w:p>
          <w:p w:rsidR="006220D3" w:rsidRPr="00D571BA" w:rsidRDefault="006220D3" w:rsidP="00D571BA">
            <w:pPr>
              <w:pStyle w:val="ListBulletReqS2"/>
              <w:spacing w:before="0" w:after="80"/>
              <w:ind w:left="641" w:hanging="323"/>
              <w:contextualSpacing w:val="0"/>
              <w:rPr>
                <w:lang w:val="en-AU"/>
              </w:rPr>
            </w:pPr>
            <w:r w:rsidRPr="00D571BA">
              <w:rPr>
                <w:lang w:val="en-AU"/>
              </w:rPr>
              <w:t>research information on sustainable building principles</w:t>
            </w:r>
          </w:p>
          <w:p w:rsidR="006220D3" w:rsidRPr="00D571BA" w:rsidRDefault="006220D3" w:rsidP="00D571BA">
            <w:pPr>
              <w:pStyle w:val="ListBulletReqS2"/>
              <w:spacing w:before="0" w:after="80"/>
              <w:ind w:left="641" w:hanging="323"/>
              <w:contextualSpacing w:val="0"/>
              <w:rPr>
                <w:lang w:val="en-AU"/>
              </w:rPr>
            </w:pPr>
            <w:r w:rsidRPr="00D571BA">
              <w:rPr>
                <w:lang w:val="en-AU"/>
              </w:rPr>
              <w:t>use language and concepts appropriate to industry conventions</w:t>
            </w:r>
          </w:p>
          <w:p w:rsidR="006220D3" w:rsidRPr="00D571BA" w:rsidRDefault="006220D3" w:rsidP="00BC554B">
            <w:pPr>
              <w:pStyle w:val="ListBullet"/>
              <w:ind w:left="318" w:hanging="318"/>
              <w:rPr>
                <w:lang w:val="en-AU"/>
              </w:rPr>
            </w:pPr>
            <w:r w:rsidRPr="00D571BA">
              <w:rPr>
                <w:lang w:val="en-AU"/>
              </w:rPr>
              <w:t>Written skills to:</w:t>
            </w:r>
          </w:p>
          <w:p w:rsidR="006220D3" w:rsidRPr="00D571BA" w:rsidRDefault="006220D3" w:rsidP="00D571BA">
            <w:pPr>
              <w:pStyle w:val="ListBulletReqS2"/>
              <w:spacing w:before="0" w:after="80"/>
              <w:ind w:left="641" w:hanging="323"/>
              <w:contextualSpacing w:val="0"/>
              <w:rPr>
                <w:lang w:val="en-AU"/>
              </w:rPr>
            </w:pPr>
            <w:r w:rsidRPr="00D571BA">
              <w:rPr>
                <w:lang w:val="en-AU"/>
              </w:rPr>
              <w:t xml:space="preserve">develop recommendations and strategies for sustainable building design </w:t>
            </w:r>
          </w:p>
          <w:p w:rsidR="006220D3" w:rsidRPr="00D571BA" w:rsidRDefault="006220D3" w:rsidP="00D571BA">
            <w:pPr>
              <w:pStyle w:val="ListBulletReqS2"/>
              <w:spacing w:before="0" w:after="80"/>
              <w:ind w:left="641" w:hanging="323"/>
              <w:contextualSpacing w:val="0"/>
              <w:rPr>
                <w:lang w:val="en-AU"/>
              </w:rPr>
            </w:pPr>
            <w:r w:rsidRPr="00D571BA">
              <w:rPr>
                <w:lang w:val="en-AU"/>
              </w:rPr>
              <w:t>document data and findings to industry standards</w:t>
            </w:r>
          </w:p>
          <w:p w:rsidR="006220D3" w:rsidRPr="00D571BA" w:rsidRDefault="006220D3" w:rsidP="00BC554B">
            <w:pPr>
              <w:pStyle w:val="ListBullet"/>
              <w:ind w:left="318" w:hanging="318"/>
              <w:rPr>
                <w:lang w:val="en-AU"/>
              </w:rPr>
            </w:pPr>
            <w:r w:rsidRPr="00D571BA">
              <w:rPr>
                <w:lang w:val="en-AU"/>
              </w:rPr>
              <w:t>Teamwork skills to work effectively with clients and other stakeholders</w:t>
            </w:r>
          </w:p>
          <w:p w:rsidR="006220D3" w:rsidRPr="00D571BA" w:rsidRDefault="006220D3" w:rsidP="00BC554B">
            <w:pPr>
              <w:pStyle w:val="ListBullet"/>
              <w:ind w:left="318" w:hanging="318"/>
              <w:rPr>
                <w:lang w:val="en-AU"/>
              </w:rPr>
            </w:pPr>
            <w:r w:rsidRPr="00D571BA">
              <w:rPr>
                <w:lang w:val="en-AU"/>
              </w:rPr>
              <w:t xml:space="preserve">Problem solving skills to: </w:t>
            </w:r>
          </w:p>
          <w:p w:rsidR="006220D3" w:rsidRPr="00D571BA" w:rsidRDefault="006220D3" w:rsidP="00D571BA">
            <w:pPr>
              <w:pStyle w:val="ListBulletReqS2"/>
              <w:spacing w:before="0" w:after="80"/>
              <w:ind w:left="641" w:hanging="323"/>
              <w:contextualSpacing w:val="0"/>
              <w:rPr>
                <w:lang w:val="en-AU"/>
              </w:rPr>
            </w:pPr>
            <w:r w:rsidRPr="00D571BA">
              <w:rPr>
                <w:lang w:val="en-AU"/>
              </w:rPr>
              <w:t>analyse and evaluate data on construction materials and integrate sustainable and energy efficient systems into building design</w:t>
            </w:r>
          </w:p>
          <w:p w:rsidR="006220D3" w:rsidRPr="00D571BA" w:rsidRDefault="006220D3" w:rsidP="00D571BA">
            <w:pPr>
              <w:pStyle w:val="ListBulletReqS2"/>
              <w:spacing w:before="0" w:after="80"/>
              <w:ind w:left="641" w:hanging="323"/>
              <w:contextualSpacing w:val="0"/>
              <w:rPr>
                <w:lang w:val="en-AU"/>
              </w:rPr>
            </w:pPr>
            <w:r w:rsidRPr="00D571BA">
              <w:rPr>
                <w:lang w:val="en-AU"/>
              </w:rPr>
              <w:t>determine the potential cost versus benefit of alternative sustainable options</w:t>
            </w:r>
          </w:p>
          <w:p w:rsidR="006220D3" w:rsidRPr="00D571BA" w:rsidRDefault="006220D3" w:rsidP="00BC554B">
            <w:pPr>
              <w:pStyle w:val="ListBullet"/>
              <w:ind w:left="318" w:hanging="318"/>
              <w:rPr>
                <w:lang w:val="en-AU"/>
              </w:rPr>
            </w:pPr>
            <w:r w:rsidRPr="00D571BA">
              <w:rPr>
                <w:lang w:val="en-AU"/>
              </w:rPr>
              <w:t>Planning and organisational skills to collect, organise and analyse information on sustainable building practices</w:t>
            </w:r>
          </w:p>
          <w:p w:rsidR="006220D3" w:rsidRPr="00D571BA" w:rsidRDefault="006220D3" w:rsidP="00BC554B">
            <w:pPr>
              <w:pStyle w:val="ListBullet"/>
              <w:ind w:left="318" w:hanging="318"/>
              <w:rPr>
                <w:lang w:val="en-AU"/>
              </w:rPr>
            </w:pPr>
            <w:r w:rsidRPr="00D571BA">
              <w:rPr>
                <w:lang w:val="en-AU"/>
              </w:rPr>
              <w:t xml:space="preserve">Initiative and enterprise skills in interpreting information and developing sustainable design solutions </w:t>
            </w:r>
          </w:p>
          <w:p w:rsidR="006220D3" w:rsidRPr="00D571BA" w:rsidRDefault="006220D3" w:rsidP="00BC554B">
            <w:pPr>
              <w:pStyle w:val="ListBullet"/>
              <w:ind w:left="318" w:hanging="318"/>
              <w:rPr>
                <w:lang w:val="en-AU"/>
              </w:rPr>
            </w:pPr>
            <w:r w:rsidRPr="00D571BA">
              <w:rPr>
                <w:lang w:val="en-AU"/>
              </w:rPr>
              <w:t>Learning skills in updating knowledge of sustainable materials and building practices</w:t>
            </w:r>
          </w:p>
          <w:p w:rsidR="006220D3" w:rsidRPr="00D571BA" w:rsidRDefault="006220D3" w:rsidP="00BC554B">
            <w:pPr>
              <w:pStyle w:val="ListBullet"/>
              <w:ind w:left="318" w:hanging="318"/>
              <w:rPr>
                <w:lang w:val="en-AU"/>
              </w:rPr>
            </w:pPr>
            <w:r w:rsidRPr="00D571BA">
              <w:rPr>
                <w:lang w:val="en-AU"/>
              </w:rPr>
              <w:t>Technology skills to:</w:t>
            </w:r>
          </w:p>
          <w:p w:rsidR="006220D3" w:rsidRPr="00D571BA" w:rsidRDefault="006220D3" w:rsidP="00D571BA">
            <w:pPr>
              <w:pStyle w:val="ListBulletReqS2"/>
              <w:spacing w:before="0" w:after="80"/>
              <w:ind w:left="641" w:hanging="323"/>
              <w:contextualSpacing w:val="0"/>
              <w:rPr>
                <w:lang w:val="en-AU"/>
              </w:rPr>
            </w:pPr>
            <w:r w:rsidRPr="00D571BA">
              <w:rPr>
                <w:lang w:val="en-AU"/>
              </w:rPr>
              <w:t>complete documentation and calculations</w:t>
            </w:r>
          </w:p>
          <w:p w:rsidR="006220D3" w:rsidRPr="00D571BA" w:rsidRDefault="006220D3" w:rsidP="00D571BA">
            <w:pPr>
              <w:pStyle w:val="ListBulletReqS2"/>
              <w:spacing w:before="0" w:after="80"/>
              <w:ind w:left="641" w:hanging="323"/>
              <w:contextualSpacing w:val="0"/>
              <w:rPr>
                <w:lang w:val="en-AU"/>
              </w:rPr>
            </w:pPr>
            <w:r w:rsidRPr="00D571BA">
              <w:rPr>
                <w:lang w:val="en-AU"/>
              </w:rPr>
              <w:t>operate computer energy rating systems, where applicable</w:t>
            </w:r>
          </w:p>
          <w:p w:rsidR="006220D3" w:rsidRPr="006220D3" w:rsidRDefault="00F6678F" w:rsidP="00BC554B">
            <w:pPr>
              <w:pStyle w:val="ListBullet"/>
              <w:ind w:left="318" w:hanging="318"/>
            </w:pPr>
            <w:r w:rsidRPr="00D571BA">
              <w:rPr>
                <w:lang w:val="en-AU"/>
              </w:rPr>
              <w:t xml:space="preserve">Work </w:t>
            </w:r>
            <w:r w:rsidR="006220D3" w:rsidRPr="00D571BA">
              <w:rPr>
                <w:lang w:val="en-AU"/>
              </w:rPr>
              <w:t>safely in a design drafting working envir</w:t>
            </w:r>
            <w:r w:rsidRPr="00D571BA">
              <w:rPr>
                <w:lang w:val="en-AU"/>
              </w:rPr>
              <w:t>onment</w:t>
            </w:r>
            <w:r w:rsidR="006220D3" w:rsidRPr="00D571BA">
              <w:rPr>
                <w:lang w:val="en-AU"/>
              </w:rPr>
              <w:t xml:space="preserve"> according to legislation and workplace </w:t>
            </w:r>
            <w:r w:rsidR="0010120E" w:rsidRPr="00D571BA">
              <w:rPr>
                <w:lang w:val="en-AU"/>
              </w:rPr>
              <w:t>policies and procedures</w:t>
            </w:r>
          </w:p>
        </w:tc>
      </w:tr>
    </w:tbl>
    <w:p w:rsidR="00BC554B" w:rsidRDefault="00BC554B">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220D3" w:rsidRPr="006220D3" w:rsidTr="00BC554B">
        <w:tc>
          <w:tcPr>
            <w:tcW w:w="9072" w:type="dxa"/>
            <w:shd w:val="clear" w:color="auto" w:fill="auto"/>
          </w:tcPr>
          <w:p w:rsidR="006220D3" w:rsidRPr="006220D3" w:rsidRDefault="006220D3" w:rsidP="006220D3">
            <w:pPr>
              <w:spacing w:before="120" w:after="120"/>
              <w:rPr>
                <w:rFonts w:ascii="Arial" w:hAnsi="Arial"/>
                <w:b/>
                <w:bCs/>
                <w:sz w:val="22"/>
              </w:rPr>
            </w:pPr>
            <w:r w:rsidRPr="006220D3">
              <w:rPr>
                <w:rFonts w:ascii="Arial" w:hAnsi="Arial"/>
                <w:b/>
                <w:bCs/>
                <w:sz w:val="22"/>
              </w:rPr>
              <w:lastRenderedPageBreak/>
              <w:t>Required knowledge:</w:t>
            </w:r>
          </w:p>
          <w:p w:rsidR="006220D3" w:rsidRPr="00D727F0" w:rsidRDefault="006220D3" w:rsidP="00BC554B">
            <w:pPr>
              <w:pStyle w:val="ListBullet"/>
              <w:ind w:left="318" w:hanging="318"/>
              <w:rPr>
                <w:lang w:val="en-AU"/>
              </w:rPr>
            </w:pPr>
            <w:r w:rsidRPr="00D727F0">
              <w:rPr>
                <w:lang w:val="en-AU"/>
              </w:rPr>
              <w:t>Principles of sustainability in building design</w:t>
            </w:r>
          </w:p>
          <w:p w:rsidR="006220D3" w:rsidRPr="00D727F0" w:rsidRDefault="006220D3" w:rsidP="00BC554B">
            <w:pPr>
              <w:pStyle w:val="ListBullet"/>
              <w:ind w:left="318" w:hanging="318"/>
              <w:rPr>
                <w:lang w:val="en-AU"/>
              </w:rPr>
            </w:pPr>
            <w:r w:rsidRPr="00D727F0">
              <w:rPr>
                <w:lang w:val="en-AU"/>
              </w:rPr>
              <w:t>Mandatory disclosure</w:t>
            </w:r>
          </w:p>
          <w:p w:rsidR="006220D3" w:rsidRPr="00D727F0" w:rsidRDefault="006220D3" w:rsidP="00BC554B">
            <w:pPr>
              <w:pStyle w:val="ListBullet"/>
              <w:ind w:left="318" w:hanging="318"/>
              <w:rPr>
                <w:lang w:val="en-AU"/>
              </w:rPr>
            </w:pPr>
            <w:r w:rsidRPr="00D727F0">
              <w:rPr>
                <w:lang w:val="en-AU"/>
              </w:rPr>
              <w:t>Green star</w:t>
            </w:r>
            <w:r w:rsidR="00155554" w:rsidRPr="00D727F0">
              <w:rPr>
                <w:lang w:val="en-AU"/>
              </w:rPr>
              <w:t xml:space="preserve"> rating system</w:t>
            </w:r>
          </w:p>
          <w:p w:rsidR="006220D3" w:rsidRPr="00D727F0" w:rsidRDefault="006220D3" w:rsidP="00BC554B">
            <w:pPr>
              <w:pStyle w:val="ListBullet"/>
              <w:ind w:left="318" w:hanging="318"/>
              <w:rPr>
                <w:lang w:val="en-AU"/>
              </w:rPr>
            </w:pPr>
            <w:r w:rsidRPr="00D727F0">
              <w:rPr>
                <w:lang w:val="en-AU"/>
              </w:rPr>
              <w:t>Building adaptation for catastrophic events responding to climate change</w:t>
            </w:r>
          </w:p>
          <w:p w:rsidR="006220D3" w:rsidRPr="00D727F0" w:rsidRDefault="006220D3" w:rsidP="00BC554B">
            <w:pPr>
              <w:pStyle w:val="ListBullet"/>
              <w:ind w:left="318" w:hanging="318"/>
              <w:rPr>
                <w:lang w:val="en-AU"/>
              </w:rPr>
            </w:pPr>
            <w:r w:rsidRPr="00D727F0">
              <w:rPr>
                <w:lang w:val="en-AU"/>
              </w:rPr>
              <w:t>Indoor environmental quality (air quality, thermal comfort, acoustics)</w:t>
            </w:r>
          </w:p>
          <w:p w:rsidR="006220D3" w:rsidRPr="00D727F0" w:rsidRDefault="006220D3" w:rsidP="00BC554B">
            <w:pPr>
              <w:pStyle w:val="ListBullet"/>
              <w:ind w:left="318" w:hanging="318"/>
              <w:rPr>
                <w:lang w:val="en-AU"/>
              </w:rPr>
            </w:pPr>
            <w:r w:rsidRPr="00D727F0">
              <w:rPr>
                <w:lang w:val="en-AU"/>
              </w:rPr>
              <w:t>Characteristics of ecosystems</w:t>
            </w:r>
          </w:p>
          <w:p w:rsidR="006220D3" w:rsidRDefault="006220D3" w:rsidP="00BC554B">
            <w:pPr>
              <w:pStyle w:val="ListBullet"/>
              <w:ind w:left="318" w:hanging="318"/>
              <w:rPr>
                <w:lang w:val="en-AU"/>
              </w:rPr>
            </w:pPr>
            <w:r w:rsidRPr="00D727F0">
              <w:rPr>
                <w:lang w:val="en-AU"/>
              </w:rPr>
              <w:t>Macro and micro climates</w:t>
            </w:r>
          </w:p>
          <w:p w:rsidR="00BC554B" w:rsidRPr="00D727F0" w:rsidRDefault="00BC554B" w:rsidP="00BC554B">
            <w:pPr>
              <w:pStyle w:val="ListBullet"/>
              <w:ind w:left="318" w:hanging="318"/>
              <w:rPr>
                <w:lang w:val="en-AU"/>
              </w:rPr>
            </w:pPr>
            <w:r w:rsidRPr="00D727F0">
              <w:rPr>
                <w:lang w:val="en-AU"/>
              </w:rPr>
              <w:t>Site topography features</w:t>
            </w:r>
          </w:p>
          <w:p w:rsidR="00BC554B" w:rsidRPr="00D727F0" w:rsidRDefault="00BC554B" w:rsidP="00BC554B">
            <w:pPr>
              <w:pStyle w:val="ListBullet"/>
              <w:ind w:left="318" w:hanging="318"/>
              <w:rPr>
                <w:lang w:val="en-AU"/>
              </w:rPr>
            </w:pPr>
            <w:r w:rsidRPr="00D727F0">
              <w:rPr>
                <w:lang w:val="en-AU"/>
              </w:rPr>
              <w:t>Effects of fossil fuels on the atmosphere</w:t>
            </w:r>
          </w:p>
          <w:p w:rsidR="00BC554B" w:rsidRPr="00D727F0" w:rsidRDefault="00BC554B" w:rsidP="00BC554B">
            <w:pPr>
              <w:pStyle w:val="ListBullet"/>
              <w:ind w:left="318" w:hanging="318"/>
              <w:rPr>
                <w:lang w:val="en-AU"/>
              </w:rPr>
            </w:pPr>
            <w:r w:rsidRPr="00D727F0">
              <w:rPr>
                <w:lang w:val="en-AU"/>
              </w:rPr>
              <w:t>Energy consumption relative to construction processes and building use</w:t>
            </w:r>
          </w:p>
          <w:p w:rsidR="00BC554B" w:rsidRPr="00D727F0" w:rsidRDefault="00BC554B" w:rsidP="00BC554B">
            <w:pPr>
              <w:pStyle w:val="ListBullet"/>
              <w:ind w:left="318" w:hanging="318"/>
              <w:rPr>
                <w:lang w:val="en-AU"/>
              </w:rPr>
            </w:pPr>
            <w:r w:rsidRPr="00D727F0">
              <w:rPr>
                <w:lang w:val="en-AU"/>
              </w:rPr>
              <w:t>Greenhouse gas emissions and ozone depletion theories</w:t>
            </w:r>
          </w:p>
          <w:p w:rsidR="00BC554B" w:rsidRPr="00D727F0" w:rsidRDefault="00BC554B" w:rsidP="00BC554B">
            <w:pPr>
              <w:pStyle w:val="ListBullet"/>
              <w:ind w:left="318" w:hanging="318"/>
              <w:rPr>
                <w:lang w:val="en-AU"/>
              </w:rPr>
            </w:pPr>
            <w:r w:rsidRPr="00D727F0">
              <w:rPr>
                <w:lang w:val="en-AU"/>
              </w:rPr>
              <w:t>Impacts of climate change</w:t>
            </w:r>
          </w:p>
          <w:p w:rsidR="00BC554B" w:rsidRPr="00D727F0" w:rsidRDefault="00BC554B" w:rsidP="00BC554B">
            <w:pPr>
              <w:pStyle w:val="ListBullet"/>
              <w:ind w:left="318" w:hanging="318"/>
              <w:rPr>
                <w:lang w:val="en-AU"/>
              </w:rPr>
            </w:pPr>
            <w:r w:rsidRPr="00D727F0">
              <w:rPr>
                <w:lang w:val="en-AU"/>
              </w:rPr>
              <w:t>Impacts of national strategies on building design</w:t>
            </w:r>
          </w:p>
          <w:p w:rsidR="00BC554B" w:rsidRPr="00D727F0" w:rsidRDefault="00BC554B" w:rsidP="00BC554B">
            <w:pPr>
              <w:pStyle w:val="ListBullet"/>
              <w:ind w:left="318" w:hanging="318"/>
              <w:rPr>
                <w:lang w:val="en-AU"/>
              </w:rPr>
            </w:pPr>
            <w:r w:rsidRPr="00D727F0">
              <w:rPr>
                <w:lang w:val="en-AU"/>
              </w:rPr>
              <w:t>Principles of designing buildings for durability and adaptability</w:t>
            </w:r>
          </w:p>
          <w:p w:rsidR="00BC554B" w:rsidRPr="00D727F0" w:rsidRDefault="00BC554B" w:rsidP="00BC554B">
            <w:pPr>
              <w:pStyle w:val="ListBullet"/>
              <w:ind w:left="318" w:hanging="318"/>
              <w:rPr>
                <w:lang w:val="en-AU"/>
              </w:rPr>
            </w:pPr>
            <w:r w:rsidRPr="00D727F0">
              <w:rPr>
                <w:lang w:val="en-AU"/>
              </w:rPr>
              <w:t>Life cycle assessment principles</w:t>
            </w:r>
          </w:p>
          <w:p w:rsidR="00BC554B" w:rsidRPr="00D727F0" w:rsidRDefault="00BC554B" w:rsidP="00BC554B">
            <w:pPr>
              <w:pStyle w:val="ListBullet"/>
              <w:ind w:left="318" w:hanging="318"/>
              <w:rPr>
                <w:lang w:val="en-AU"/>
              </w:rPr>
            </w:pPr>
            <w:r w:rsidRPr="00D727F0">
              <w:rPr>
                <w:lang w:val="en-AU"/>
              </w:rPr>
              <w:t>Basic principles of cradle-to-grave analysis</w:t>
            </w:r>
          </w:p>
          <w:p w:rsidR="00BC554B" w:rsidRPr="00D727F0" w:rsidRDefault="00BC554B" w:rsidP="00BC554B">
            <w:pPr>
              <w:pStyle w:val="ListBullet"/>
              <w:ind w:left="318" w:hanging="318"/>
              <w:rPr>
                <w:lang w:val="en-AU"/>
              </w:rPr>
            </w:pPr>
            <w:r w:rsidRPr="00D727F0">
              <w:rPr>
                <w:lang w:val="en-AU"/>
              </w:rPr>
              <w:t>Nature of construction materials and effect on performance</w:t>
            </w:r>
          </w:p>
          <w:p w:rsidR="00BC554B" w:rsidRPr="00D727F0" w:rsidRDefault="00BC554B" w:rsidP="00BC554B">
            <w:pPr>
              <w:pStyle w:val="ListBullet"/>
              <w:ind w:left="318" w:hanging="318"/>
              <w:rPr>
                <w:lang w:val="en-AU"/>
              </w:rPr>
            </w:pPr>
            <w:r w:rsidRPr="00D727F0">
              <w:rPr>
                <w:lang w:val="en-AU"/>
              </w:rPr>
              <w:t>R values (overall thermal resistance) for construction material</w:t>
            </w:r>
          </w:p>
          <w:p w:rsidR="00BC554B" w:rsidRPr="00D727F0" w:rsidRDefault="00BC554B" w:rsidP="00BC554B">
            <w:pPr>
              <w:pStyle w:val="ListBullet"/>
              <w:ind w:left="318" w:hanging="318"/>
              <w:rPr>
                <w:lang w:val="en-AU"/>
              </w:rPr>
            </w:pPr>
            <w:r w:rsidRPr="00D727F0">
              <w:rPr>
                <w:lang w:val="en-AU"/>
              </w:rPr>
              <w:t>Software used to predict building performance</w:t>
            </w:r>
          </w:p>
          <w:p w:rsidR="00BC554B" w:rsidRPr="00D727F0" w:rsidRDefault="00BC554B" w:rsidP="00BC554B">
            <w:pPr>
              <w:pStyle w:val="ListBullet"/>
              <w:ind w:left="318" w:hanging="318"/>
              <w:rPr>
                <w:lang w:val="en-AU"/>
              </w:rPr>
            </w:pPr>
            <w:r w:rsidRPr="00D727F0">
              <w:rPr>
                <w:lang w:val="en-AU"/>
              </w:rPr>
              <w:t>Energy auditing principles</w:t>
            </w:r>
          </w:p>
          <w:p w:rsidR="00BC554B" w:rsidRPr="00D727F0" w:rsidRDefault="00BC554B" w:rsidP="00BC554B">
            <w:pPr>
              <w:pStyle w:val="ListBullet"/>
              <w:ind w:left="318" w:hanging="318"/>
              <w:rPr>
                <w:lang w:val="en-AU"/>
              </w:rPr>
            </w:pPr>
            <w:r w:rsidRPr="00D727F0">
              <w:rPr>
                <w:lang w:val="en-AU"/>
              </w:rPr>
              <w:t>Processes for the administration and preparation of documentation</w:t>
            </w:r>
          </w:p>
          <w:p w:rsidR="00BC554B" w:rsidRPr="00D727F0" w:rsidRDefault="00BC554B" w:rsidP="00BC554B">
            <w:pPr>
              <w:pStyle w:val="ListBullet"/>
              <w:ind w:left="318" w:hanging="318"/>
              <w:rPr>
                <w:lang w:val="en-AU"/>
              </w:rPr>
            </w:pPr>
            <w:r w:rsidRPr="00D727F0">
              <w:rPr>
                <w:lang w:val="en-AU"/>
              </w:rPr>
              <w:t>Processes for the development of documentation, such as working drawings and specifications</w:t>
            </w:r>
          </w:p>
          <w:p w:rsidR="00BC554B" w:rsidRPr="00D727F0" w:rsidRDefault="00BC554B" w:rsidP="00BC554B">
            <w:pPr>
              <w:pStyle w:val="ListBullet"/>
              <w:ind w:left="318" w:hanging="318"/>
              <w:rPr>
                <w:lang w:val="en-AU"/>
              </w:rPr>
            </w:pPr>
            <w:r w:rsidRPr="00D727F0">
              <w:rPr>
                <w:lang w:val="en-AU"/>
              </w:rPr>
              <w:t xml:space="preserve">The BCA Deemed-to-Satisfy (DTS) energy efficiency provisions </w:t>
            </w:r>
          </w:p>
          <w:p w:rsidR="00BC554B" w:rsidRPr="00D727F0" w:rsidRDefault="00BC554B" w:rsidP="00BC554B">
            <w:pPr>
              <w:pStyle w:val="ListBullet"/>
              <w:ind w:left="318" w:hanging="318"/>
              <w:rPr>
                <w:lang w:val="en-AU"/>
              </w:rPr>
            </w:pPr>
            <w:r w:rsidRPr="00D727F0">
              <w:rPr>
                <w:lang w:val="en-AU"/>
              </w:rPr>
              <w:t>Occupa</w:t>
            </w:r>
            <w:r>
              <w:rPr>
                <w:lang w:val="en-AU"/>
              </w:rPr>
              <w:t>tional health and safety (OHS)/</w:t>
            </w:r>
            <w:r w:rsidRPr="00D727F0">
              <w:rPr>
                <w:lang w:val="en-AU"/>
              </w:rPr>
              <w:t>Work health and safety (WHS) workplace policies and procedures</w:t>
            </w:r>
          </w:p>
          <w:p w:rsidR="00BC554B" w:rsidRPr="00BC554B" w:rsidRDefault="00BC554B" w:rsidP="00BC554B">
            <w:pPr>
              <w:pStyle w:val="ListBullet"/>
              <w:ind w:left="318" w:hanging="318"/>
              <w:rPr>
                <w:lang w:val="en-AU"/>
              </w:rPr>
            </w:pPr>
            <w:r w:rsidRPr="00D727F0">
              <w:rPr>
                <w:lang w:val="en-AU"/>
              </w:rPr>
              <w:t>Re</w:t>
            </w:r>
            <w:r w:rsidRPr="00BC554B">
              <w:rPr>
                <w:lang w:val="en-AU"/>
              </w:rPr>
              <w:t>levant federal, state or territory legislation and local government policy and procedures</w:t>
            </w:r>
          </w:p>
        </w:tc>
      </w:tr>
    </w:tbl>
    <w:p w:rsidR="00BC554B" w:rsidRDefault="00BC554B" w:rsidP="006220D3"/>
    <w:p w:rsidR="006220D3" w:rsidRPr="006220D3" w:rsidRDefault="00BC554B" w:rsidP="006220D3">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220D3" w:rsidRPr="006220D3" w:rsidTr="00BC554B">
        <w:tc>
          <w:tcPr>
            <w:tcW w:w="9072"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RANGE STATEMENT</w:t>
            </w:r>
          </w:p>
        </w:tc>
      </w:tr>
      <w:tr w:rsidR="006220D3" w:rsidRPr="006220D3" w:rsidTr="00BC554B">
        <w:tc>
          <w:tcPr>
            <w:tcW w:w="9072" w:type="dxa"/>
            <w:gridSpan w:val="2"/>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Triple Bottom Line</w:t>
            </w:r>
            <w:r w:rsidRPr="006220D3">
              <w:rPr>
                <w:rFonts w:ascii="Arial" w:hAnsi="Arial"/>
                <w:bCs/>
                <w:sz w:val="22"/>
                <w:lang w:val="en-AU"/>
              </w:rPr>
              <w:t xml:space="preserve"> </w:t>
            </w:r>
            <w:r w:rsidRPr="00BB1D38">
              <w:rPr>
                <w:rFonts w:ascii="Arial" w:hAnsi="Arial"/>
                <w:b/>
                <w:bCs/>
                <w:i/>
                <w:sz w:val="22"/>
                <w:lang w:val="en-AU"/>
              </w:rPr>
              <w:t>approaches</w:t>
            </w:r>
            <w:r w:rsidRPr="006220D3">
              <w:rPr>
                <w:rFonts w:ascii="Arial" w:hAnsi="Arial"/>
                <w:bCs/>
                <w:sz w:val="22"/>
                <w:lang w:val="en-AU"/>
              </w:rPr>
              <w:t xml:space="preserve"> are:</w:t>
            </w:r>
          </w:p>
        </w:tc>
        <w:tc>
          <w:tcPr>
            <w:tcW w:w="6095" w:type="dxa"/>
          </w:tcPr>
          <w:p w:rsidR="006220D3" w:rsidRPr="006220D3" w:rsidRDefault="006220D3" w:rsidP="00227476">
            <w:pPr>
              <w:pStyle w:val="ListBullet"/>
              <w:spacing w:before="80" w:after="80"/>
              <w:ind w:left="318" w:hanging="318"/>
            </w:pPr>
            <w:r w:rsidRPr="00227476">
              <w:rPr>
                <w:lang w:val="en-AU"/>
              </w:rPr>
              <w:t>the impacts on natural and human capital, as well as financial capital. They focus on decision making and reporting which explicitly considers economic, environmental and social performance.</w:t>
            </w:r>
          </w:p>
        </w:tc>
      </w:tr>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Government and industry responses</w:t>
            </w:r>
            <w:r w:rsidRPr="006220D3">
              <w:rPr>
                <w:rFonts w:ascii="Arial" w:hAnsi="Arial"/>
                <w:bCs/>
                <w:sz w:val="22"/>
                <w:lang w:val="en-AU"/>
              </w:rPr>
              <w:t xml:space="preserve"> may include:</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Brundtland Report</w:t>
            </w:r>
          </w:p>
          <w:p w:rsidR="006220D3" w:rsidRPr="00227476" w:rsidRDefault="006220D3" w:rsidP="00227476">
            <w:pPr>
              <w:pStyle w:val="ListBullet"/>
              <w:spacing w:before="80" w:after="80"/>
              <w:ind w:left="318" w:hanging="318"/>
              <w:rPr>
                <w:lang w:val="en-AU"/>
              </w:rPr>
            </w:pPr>
            <w:r w:rsidRPr="00227476">
              <w:rPr>
                <w:lang w:val="en-AU"/>
              </w:rPr>
              <w:t>Emissions Trading Green Paper</w:t>
            </w:r>
          </w:p>
          <w:p w:rsidR="006220D3" w:rsidRPr="00227476" w:rsidRDefault="006220D3" w:rsidP="00227476">
            <w:pPr>
              <w:pStyle w:val="ListBullet"/>
              <w:spacing w:before="80" w:after="80"/>
              <w:ind w:left="318" w:hanging="318"/>
              <w:rPr>
                <w:lang w:val="en-AU"/>
              </w:rPr>
            </w:pPr>
            <w:r w:rsidRPr="00227476">
              <w:rPr>
                <w:lang w:val="en-AU"/>
              </w:rPr>
              <w:t xml:space="preserve">Environmental Management Systems </w:t>
            </w:r>
          </w:p>
          <w:p w:rsidR="006220D3" w:rsidRPr="00227476" w:rsidRDefault="006220D3" w:rsidP="00227476">
            <w:pPr>
              <w:pStyle w:val="ListBullet"/>
              <w:spacing w:before="80" w:after="80"/>
              <w:ind w:left="318" w:hanging="318"/>
              <w:rPr>
                <w:lang w:val="en-AU"/>
              </w:rPr>
            </w:pPr>
            <w:r w:rsidRPr="00227476">
              <w:rPr>
                <w:lang w:val="en-AU"/>
              </w:rPr>
              <w:t>ISO 14000 Standards from Internati</w:t>
            </w:r>
            <w:r w:rsidR="008F748E" w:rsidRPr="00227476">
              <w:rPr>
                <w:lang w:val="en-AU"/>
              </w:rPr>
              <w:t>onal Organization for Standardiz</w:t>
            </w:r>
            <w:r w:rsidRPr="00227476">
              <w:rPr>
                <w:lang w:val="en-AU"/>
              </w:rPr>
              <w:t xml:space="preserve">ation </w:t>
            </w:r>
          </w:p>
          <w:p w:rsidR="006220D3" w:rsidRPr="00227476" w:rsidRDefault="006220D3" w:rsidP="00227476">
            <w:pPr>
              <w:pStyle w:val="ListBullet"/>
              <w:spacing w:before="80" w:after="80"/>
              <w:ind w:left="318" w:hanging="318"/>
              <w:rPr>
                <w:lang w:val="en-AU"/>
              </w:rPr>
            </w:pPr>
            <w:r w:rsidRPr="00227476">
              <w:rPr>
                <w:lang w:val="en-AU"/>
              </w:rPr>
              <w:t>Kyoto Protocol</w:t>
            </w:r>
          </w:p>
          <w:p w:rsidR="006220D3" w:rsidRPr="00227476" w:rsidRDefault="006220D3" w:rsidP="00227476">
            <w:pPr>
              <w:pStyle w:val="ListBullet"/>
              <w:spacing w:before="80" w:after="80"/>
              <w:ind w:left="318" w:hanging="318"/>
              <w:rPr>
                <w:lang w:val="en-AU"/>
              </w:rPr>
            </w:pPr>
            <w:r w:rsidRPr="00227476">
              <w:rPr>
                <w:lang w:val="en-AU"/>
              </w:rPr>
              <w:t>National Greenhouse Response Strategy</w:t>
            </w:r>
          </w:p>
          <w:p w:rsidR="006220D3" w:rsidRPr="00227476" w:rsidRDefault="006220D3" w:rsidP="00227476">
            <w:pPr>
              <w:pStyle w:val="ListBullet"/>
              <w:spacing w:before="80" w:after="80"/>
              <w:ind w:left="318" w:hanging="318"/>
              <w:rPr>
                <w:lang w:val="en-AU"/>
              </w:rPr>
            </w:pPr>
            <w:r w:rsidRPr="00227476">
              <w:rPr>
                <w:lang w:val="en-AU"/>
              </w:rPr>
              <w:t>National Strategy for Ecologically Sustainable Development (NSESD)</w:t>
            </w:r>
          </w:p>
          <w:p w:rsidR="006220D3" w:rsidRPr="00227476" w:rsidRDefault="006220D3" w:rsidP="00227476">
            <w:pPr>
              <w:pStyle w:val="ListBullet"/>
              <w:spacing w:before="80" w:after="80"/>
              <w:ind w:left="318" w:hanging="318"/>
              <w:rPr>
                <w:lang w:val="en-AU"/>
              </w:rPr>
            </w:pPr>
            <w:r w:rsidRPr="00227476">
              <w:rPr>
                <w:lang w:val="en-AU"/>
              </w:rPr>
              <w:t>UN Local Agenda 21 – the Rio Declaration on Environment and Development</w:t>
            </w:r>
          </w:p>
          <w:p w:rsidR="006220D3" w:rsidRPr="00227476" w:rsidRDefault="006220D3" w:rsidP="00227476">
            <w:pPr>
              <w:pStyle w:val="ListBullet"/>
              <w:spacing w:before="80" w:after="80"/>
              <w:ind w:left="318" w:hanging="318"/>
              <w:rPr>
                <w:lang w:val="en-AU"/>
              </w:rPr>
            </w:pPr>
            <w:r w:rsidRPr="00227476">
              <w:rPr>
                <w:lang w:val="en-AU"/>
              </w:rPr>
              <w:t>Commonwealth, state and local government Acts, Regulations and development</w:t>
            </w:r>
          </w:p>
          <w:p w:rsidR="006220D3" w:rsidRPr="00227476" w:rsidRDefault="006220D3" w:rsidP="00227476">
            <w:pPr>
              <w:pStyle w:val="ListBullet"/>
              <w:spacing w:before="80" w:after="80"/>
              <w:ind w:left="318" w:hanging="318"/>
              <w:rPr>
                <w:lang w:val="en-AU"/>
              </w:rPr>
            </w:pPr>
            <w:r w:rsidRPr="00227476">
              <w:rPr>
                <w:lang w:val="en-AU"/>
              </w:rPr>
              <w:t>carbon trading</w:t>
            </w:r>
          </w:p>
          <w:p w:rsidR="006220D3" w:rsidRPr="00227476" w:rsidRDefault="006220D3" w:rsidP="00227476">
            <w:pPr>
              <w:pStyle w:val="ListBullet"/>
              <w:spacing w:before="80" w:after="80"/>
              <w:ind w:left="318" w:hanging="318"/>
              <w:rPr>
                <w:lang w:val="en-AU"/>
              </w:rPr>
            </w:pPr>
            <w:r w:rsidRPr="00227476">
              <w:rPr>
                <w:lang w:val="en-AU"/>
              </w:rPr>
              <w:t xml:space="preserve">codes of practice </w:t>
            </w:r>
          </w:p>
          <w:p w:rsidR="006220D3" w:rsidRPr="006220D3" w:rsidRDefault="006220D3" w:rsidP="00227476">
            <w:pPr>
              <w:pStyle w:val="ListBullet"/>
              <w:spacing w:before="80" w:after="80"/>
              <w:ind w:left="318" w:hanging="318"/>
            </w:pPr>
            <w:r w:rsidRPr="00227476">
              <w:rPr>
                <w:lang w:val="en-AU"/>
              </w:rPr>
              <w:t>state environment protection policies.</w:t>
            </w:r>
          </w:p>
        </w:tc>
      </w:tr>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 xml:space="preserve">Organisations </w:t>
            </w:r>
            <w:r w:rsidRPr="006220D3">
              <w:rPr>
                <w:rFonts w:ascii="Arial" w:hAnsi="Arial"/>
                <w:bCs/>
                <w:sz w:val="22"/>
                <w:lang w:val="en-AU"/>
              </w:rPr>
              <w:t>include, but are not limited to:</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Australian Building Codes Board</w:t>
            </w:r>
          </w:p>
          <w:p w:rsidR="006220D3" w:rsidRPr="00227476" w:rsidRDefault="006220D3" w:rsidP="00227476">
            <w:pPr>
              <w:pStyle w:val="ListBullet"/>
              <w:spacing w:before="80" w:after="80"/>
              <w:ind w:left="318" w:hanging="318"/>
              <w:rPr>
                <w:lang w:val="en-AU"/>
              </w:rPr>
            </w:pPr>
            <w:r w:rsidRPr="00227476">
              <w:rPr>
                <w:lang w:val="en-AU"/>
              </w:rPr>
              <w:t>Australian Greenhouse Office (AGO)</w:t>
            </w:r>
          </w:p>
          <w:p w:rsidR="006220D3" w:rsidRPr="00227476" w:rsidRDefault="006220D3" w:rsidP="00227476">
            <w:pPr>
              <w:pStyle w:val="ListBullet"/>
              <w:spacing w:before="80" w:after="80"/>
              <w:ind w:left="318" w:hanging="318"/>
              <w:rPr>
                <w:lang w:val="en-AU"/>
              </w:rPr>
            </w:pPr>
            <w:r w:rsidRPr="00227476">
              <w:rPr>
                <w:lang w:val="en-AU"/>
              </w:rPr>
              <w:t>Environment Australia</w:t>
            </w:r>
          </w:p>
          <w:p w:rsidR="006220D3" w:rsidRPr="00227476" w:rsidRDefault="006220D3" w:rsidP="00227476">
            <w:pPr>
              <w:pStyle w:val="ListBullet"/>
              <w:spacing w:before="80" w:after="80"/>
              <w:ind w:left="318" w:hanging="318"/>
              <w:rPr>
                <w:lang w:val="en-AU"/>
              </w:rPr>
            </w:pPr>
            <w:r w:rsidRPr="00227476">
              <w:rPr>
                <w:lang w:val="en-AU"/>
              </w:rPr>
              <w:t>Environmental Protection Agency (EPA)</w:t>
            </w:r>
          </w:p>
          <w:p w:rsidR="006220D3" w:rsidRPr="00227476" w:rsidRDefault="006220D3" w:rsidP="00227476">
            <w:pPr>
              <w:pStyle w:val="ListBullet"/>
              <w:spacing w:before="80" w:after="80"/>
              <w:ind w:left="318" w:hanging="318"/>
              <w:rPr>
                <w:lang w:val="en-AU"/>
              </w:rPr>
            </w:pPr>
            <w:r w:rsidRPr="00227476">
              <w:rPr>
                <w:lang w:val="en-AU"/>
              </w:rPr>
              <w:t>Green Building Council (GBC)</w:t>
            </w:r>
          </w:p>
          <w:p w:rsidR="006220D3" w:rsidRPr="00227476" w:rsidRDefault="006220D3" w:rsidP="00227476">
            <w:pPr>
              <w:pStyle w:val="ListBullet"/>
              <w:spacing w:before="80" w:after="80"/>
              <w:ind w:left="318" w:hanging="318"/>
              <w:rPr>
                <w:lang w:val="en-AU"/>
              </w:rPr>
            </w:pPr>
            <w:r w:rsidRPr="00227476">
              <w:rPr>
                <w:lang w:val="en-AU"/>
              </w:rPr>
              <w:t>Leadership in Energy and Environmental Design (LEED)</w:t>
            </w:r>
          </w:p>
          <w:p w:rsidR="006220D3" w:rsidRPr="00227476" w:rsidRDefault="006220D3" w:rsidP="00227476">
            <w:pPr>
              <w:pStyle w:val="ListBullet"/>
              <w:spacing w:before="80" w:after="80"/>
              <w:ind w:left="318" w:hanging="318"/>
              <w:rPr>
                <w:lang w:val="en-AU"/>
              </w:rPr>
            </w:pPr>
            <w:r w:rsidRPr="00227476">
              <w:rPr>
                <w:lang w:val="en-AU"/>
              </w:rPr>
              <w:t>Living Building Challenge.</w:t>
            </w:r>
          </w:p>
        </w:tc>
      </w:tr>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Location specific climates</w:t>
            </w:r>
            <w:r w:rsidRPr="006220D3">
              <w:rPr>
                <w:rFonts w:ascii="Arial" w:hAnsi="Arial"/>
                <w:bCs/>
                <w:sz w:val="22"/>
                <w:lang w:val="en-AU"/>
              </w:rPr>
              <w:t xml:space="preserve"> include:</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Australian climates influenced by topological and geographical elements</w:t>
            </w:r>
          </w:p>
          <w:p w:rsidR="006220D3" w:rsidRPr="00227476" w:rsidRDefault="006220D3" w:rsidP="00227476">
            <w:pPr>
              <w:pStyle w:val="ListBullet"/>
              <w:spacing w:before="80" w:after="80"/>
              <w:ind w:left="318" w:hanging="318"/>
              <w:rPr>
                <w:lang w:val="en-AU"/>
              </w:rPr>
            </w:pPr>
            <w:r w:rsidRPr="00227476">
              <w:rPr>
                <w:lang w:val="en-AU"/>
              </w:rPr>
              <w:t>climate zones as classified by the BCA DTS energy efficiency provisions</w:t>
            </w:r>
          </w:p>
          <w:p w:rsidR="006220D3" w:rsidRPr="00227476" w:rsidRDefault="006220D3" w:rsidP="00227476">
            <w:pPr>
              <w:pStyle w:val="ListBullet"/>
              <w:spacing w:before="80" w:after="80"/>
              <w:ind w:left="318" w:hanging="318"/>
              <w:rPr>
                <w:lang w:val="en-AU"/>
              </w:rPr>
            </w:pPr>
            <w:r w:rsidRPr="00227476">
              <w:rPr>
                <w:lang w:val="en-AU"/>
              </w:rPr>
              <w:t>micro climates in specific locations.</w:t>
            </w:r>
          </w:p>
        </w:tc>
      </w:tr>
    </w:tbl>
    <w:p w:rsidR="00BC554B" w:rsidRDefault="00BC554B">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lastRenderedPageBreak/>
              <w:t>Site influences</w:t>
            </w:r>
            <w:r w:rsidRPr="006220D3">
              <w:rPr>
                <w:rFonts w:ascii="Arial" w:hAnsi="Arial"/>
                <w:bCs/>
                <w:sz w:val="22"/>
                <w:lang w:val="en-AU"/>
              </w:rPr>
              <w:t xml:space="preserve"> include:</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existing vegetation</w:t>
            </w:r>
          </w:p>
          <w:p w:rsidR="006220D3" w:rsidRPr="00227476" w:rsidRDefault="006220D3" w:rsidP="00227476">
            <w:pPr>
              <w:pStyle w:val="ListBullet"/>
              <w:spacing w:before="80" w:after="80"/>
              <w:ind w:left="318" w:hanging="318"/>
              <w:rPr>
                <w:lang w:val="en-AU"/>
              </w:rPr>
            </w:pPr>
            <w:r w:rsidRPr="00227476">
              <w:rPr>
                <w:lang w:val="en-AU"/>
              </w:rPr>
              <w:t>natural water courses</w:t>
            </w:r>
          </w:p>
          <w:p w:rsidR="006220D3" w:rsidRPr="00227476" w:rsidRDefault="006220D3" w:rsidP="00227476">
            <w:pPr>
              <w:pStyle w:val="ListBullet"/>
              <w:spacing w:before="80" w:after="80"/>
              <w:ind w:left="318" w:hanging="318"/>
              <w:rPr>
                <w:lang w:val="en-AU"/>
              </w:rPr>
            </w:pPr>
            <w:r w:rsidRPr="00227476">
              <w:rPr>
                <w:lang w:val="en-AU"/>
              </w:rPr>
              <w:t>noise</w:t>
            </w:r>
          </w:p>
          <w:p w:rsidR="006220D3" w:rsidRPr="00227476" w:rsidRDefault="006220D3" w:rsidP="00227476">
            <w:pPr>
              <w:pStyle w:val="ListBullet"/>
              <w:spacing w:before="80" w:after="80"/>
              <w:ind w:left="318" w:hanging="318"/>
              <w:rPr>
                <w:lang w:val="en-AU"/>
              </w:rPr>
            </w:pPr>
            <w:r w:rsidRPr="00227476">
              <w:rPr>
                <w:lang w:val="en-AU"/>
              </w:rPr>
              <w:t>orientation</w:t>
            </w:r>
          </w:p>
          <w:p w:rsidR="006220D3" w:rsidRPr="00227476" w:rsidRDefault="006220D3" w:rsidP="00227476">
            <w:pPr>
              <w:pStyle w:val="ListBullet"/>
              <w:spacing w:before="80" w:after="80"/>
              <w:ind w:left="318" w:hanging="318"/>
              <w:rPr>
                <w:lang w:val="en-AU"/>
              </w:rPr>
            </w:pPr>
            <w:r w:rsidRPr="00227476">
              <w:rPr>
                <w:lang w:val="en-AU"/>
              </w:rPr>
              <w:t>prevailing winds</w:t>
            </w:r>
          </w:p>
          <w:p w:rsidR="006220D3" w:rsidRPr="00227476" w:rsidRDefault="006220D3" w:rsidP="00227476">
            <w:pPr>
              <w:pStyle w:val="ListBullet"/>
              <w:spacing w:before="80" w:after="80"/>
              <w:ind w:left="318" w:hanging="318"/>
              <w:rPr>
                <w:lang w:val="en-AU"/>
              </w:rPr>
            </w:pPr>
            <w:r w:rsidRPr="00227476">
              <w:rPr>
                <w:lang w:val="en-AU"/>
              </w:rPr>
              <w:t>topography</w:t>
            </w:r>
          </w:p>
          <w:p w:rsidR="006220D3" w:rsidRPr="00227476" w:rsidRDefault="006220D3" w:rsidP="00227476">
            <w:pPr>
              <w:pStyle w:val="ListBullet"/>
              <w:spacing w:before="80" w:after="80"/>
              <w:ind w:left="318" w:hanging="318"/>
              <w:rPr>
                <w:lang w:val="en-AU"/>
              </w:rPr>
            </w:pPr>
            <w:r w:rsidRPr="00227476">
              <w:rPr>
                <w:lang w:val="en-AU"/>
              </w:rPr>
              <w:t>views.</w:t>
            </w:r>
          </w:p>
        </w:tc>
      </w:tr>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Sun path</w:t>
            </w:r>
            <w:r w:rsidRPr="006220D3">
              <w:rPr>
                <w:rFonts w:ascii="Arial" w:hAnsi="Arial"/>
                <w:bCs/>
                <w:sz w:val="22"/>
                <w:lang w:val="en-AU"/>
              </w:rPr>
              <w:t xml:space="preserve"> includes:</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shadow angle calculation</w:t>
            </w:r>
          </w:p>
          <w:p w:rsidR="006220D3" w:rsidRPr="00227476" w:rsidRDefault="006220D3" w:rsidP="00227476">
            <w:pPr>
              <w:pStyle w:val="ListBullet"/>
              <w:spacing w:before="80" w:after="80"/>
              <w:ind w:left="318" w:hanging="318"/>
              <w:rPr>
                <w:lang w:val="en-AU"/>
              </w:rPr>
            </w:pPr>
            <w:r w:rsidRPr="00227476">
              <w:rPr>
                <w:lang w:val="en-AU"/>
              </w:rPr>
              <w:t>shadow map diagrams</w:t>
            </w:r>
          </w:p>
          <w:p w:rsidR="006220D3" w:rsidRPr="00227476" w:rsidRDefault="006220D3" w:rsidP="00227476">
            <w:pPr>
              <w:pStyle w:val="ListBullet"/>
              <w:spacing w:before="80" w:after="80"/>
              <w:ind w:left="318" w:hanging="318"/>
              <w:rPr>
                <w:lang w:val="en-AU"/>
              </w:rPr>
            </w:pPr>
            <w:r w:rsidRPr="00227476">
              <w:rPr>
                <w:lang w:val="en-AU"/>
              </w:rPr>
              <w:t>orientation.</w:t>
            </w:r>
          </w:p>
        </w:tc>
      </w:tr>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Passive design principles</w:t>
            </w:r>
            <w:r w:rsidRPr="006220D3">
              <w:rPr>
                <w:rFonts w:ascii="Arial" w:hAnsi="Arial"/>
                <w:bCs/>
                <w:sz w:val="22"/>
                <w:lang w:val="en-AU"/>
              </w:rPr>
              <w:t xml:space="preserve"> include:</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natural air flow</w:t>
            </w:r>
          </w:p>
          <w:p w:rsidR="006220D3" w:rsidRPr="00227476" w:rsidRDefault="006220D3" w:rsidP="00227476">
            <w:pPr>
              <w:pStyle w:val="ListBullet"/>
              <w:spacing w:before="80" w:after="80"/>
              <w:ind w:left="318" w:hanging="318"/>
              <w:rPr>
                <w:lang w:val="en-AU"/>
              </w:rPr>
            </w:pPr>
            <w:r w:rsidRPr="00227476">
              <w:rPr>
                <w:lang w:val="en-AU"/>
              </w:rPr>
              <w:t xml:space="preserve">natural and artificial shading </w:t>
            </w:r>
          </w:p>
          <w:p w:rsidR="006220D3" w:rsidRPr="00227476" w:rsidRDefault="006220D3" w:rsidP="00227476">
            <w:pPr>
              <w:pStyle w:val="ListBullet"/>
              <w:spacing w:before="80" w:after="80"/>
              <w:ind w:left="318" w:hanging="318"/>
              <w:rPr>
                <w:lang w:val="en-AU"/>
              </w:rPr>
            </w:pPr>
            <w:r w:rsidRPr="00227476">
              <w:rPr>
                <w:lang w:val="en-AU"/>
              </w:rPr>
              <w:t>orientation</w:t>
            </w:r>
          </w:p>
          <w:p w:rsidR="006220D3" w:rsidRPr="00227476" w:rsidRDefault="006220D3" w:rsidP="00227476">
            <w:pPr>
              <w:pStyle w:val="ListBullet"/>
              <w:spacing w:before="80" w:after="80"/>
              <w:ind w:left="318" w:hanging="318"/>
              <w:rPr>
                <w:lang w:val="en-AU"/>
              </w:rPr>
            </w:pPr>
            <w:r w:rsidRPr="00227476">
              <w:rPr>
                <w:lang w:val="en-AU"/>
              </w:rPr>
              <w:t>passive cooling</w:t>
            </w:r>
          </w:p>
          <w:p w:rsidR="006220D3" w:rsidRPr="00227476" w:rsidRDefault="006220D3" w:rsidP="00227476">
            <w:pPr>
              <w:pStyle w:val="ListBullet"/>
              <w:spacing w:before="80" w:after="80"/>
              <w:ind w:left="318" w:hanging="318"/>
              <w:rPr>
                <w:lang w:val="en-AU"/>
              </w:rPr>
            </w:pPr>
            <w:r w:rsidRPr="00227476">
              <w:rPr>
                <w:lang w:val="en-AU"/>
              </w:rPr>
              <w:t>passive heating</w:t>
            </w:r>
          </w:p>
          <w:p w:rsidR="006220D3" w:rsidRPr="00227476" w:rsidRDefault="006220D3" w:rsidP="00227476">
            <w:pPr>
              <w:pStyle w:val="ListBullet"/>
              <w:spacing w:before="80" w:after="80"/>
              <w:ind w:left="318" w:hanging="318"/>
              <w:rPr>
                <w:lang w:val="en-AU"/>
              </w:rPr>
            </w:pPr>
            <w:r w:rsidRPr="00227476">
              <w:rPr>
                <w:lang w:val="en-AU"/>
              </w:rPr>
              <w:t>thermal mass.</w:t>
            </w:r>
          </w:p>
        </w:tc>
      </w:tr>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Sustainable site development practices</w:t>
            </w:r>
            <w:r w:rsidRPr="006220D3">
              <w:rPr>
                <w:rFonts w:ascii="Arial" w:hAnsi="Arial"/>
                <w:bCs/>
                <w:sz w:val="22"/>
                <w:lang w:val="en-AU"/>
              </w:rPr>
              <w:t xml:space="preserve"> include:</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maintaining appropriate existing vegetation</w:t>
            </w:r>
          </w:p>
          <w:p w:rsidR="006220D3" w:rsidRPr="00227476" w:rsidRDefault="006220D3" w:rsidP="00227476">
            <w:pPr>
              <w:pStyle w:val="ListBullet"/>
              <w:spacing w:before="80" w:after="80"/>
              <w:ind w:left="318" w:hanging="318"/>
              <w:rPr>
                <w:lang w:val="en-AU"/>
              </w:rPr>
            </w:pPr>
            <w:r w:rsidRPr="00227476">
              <w:rPr>
                <w:lang w:val="en-AU"/>
              </w:rPr>
              <w:t>minimal site excavation</w:t>
            </w:r>
          </w:p>
          <w:p w:rsidR="006220D3" w:rsidRPr="00227476" w:rsidRDefault="006220D3" w:rsidP="00227476">
            <w:pPr>
              <w:pStyle w:val="ListBullet"/>
              <w:spacing w:before="80" w:after="80"/>
              <w:ind w:left="318" w:hanging="318"/>
              <w:rPr>
                <w:lang w:val="en-AU"/>
              </w:rPr>
            </w:pPr>
            <w:r w:rsidRPr="00227476">
              <w:rPr>
                <w:lang w:val="en-AU"/>
              </w:rPr>
              <w:t>preservation of natural features</w:t>
            </w:r>
          </w:p>
          <w:p w:rsidR="006220D3" w:rsidRPr="00227476" w:rsidRDefault="006220D3" w:rsidP="00227476">
            <w:pPr>
              <w:pStyle w:val="ListBullet"/>
              <w:spacing w:before="80" w:after="80"/>
              <w:ind w:left="318" w:hanging="318"/>
              <w:rPr>
                <w:lang w:val="en-AU"/>
              </w:rPr>
            </w:pPr>
            <w:r w:rsidRPr="00227476">
              <w:rPr>
                <w:lang w:val="en-AU"/>
              </w:rPr>
              <w:t>recycling stations</w:t>
            </w:r>
          </w:p>
          <w:p w:rsidR="006220D3" w:rsidRPr="00227476" w:rsidRDefault="006220D3" w:rsidP="00227476">
            <w:pPr>
              <w:pStyle w:val="ListBullet"/>
              <w:spacing w:before="80" w:after="80"/>
              <w:ind w:left="318" w:hanging="318"/>
              <w:rPr>
                <w:lang w:val="en-AU"/>
              </w:rPr>
            </w:pPr>
            <w:r w:rsidRPr="00227476">
              <w:rPr>
                <w:lang w:val="en-AU"/>
              </w:rPr>
              <w:t>uninterrupted natural water courses</w:t>
            </w:r>
          </w:p>
          <w:p w:rsidR="006220D3" w:rsidRPr="00227476" w:rsidRDefault="006220D3" w:rsidP="00227476">
            <w:pPr>
              <w:pStyle w:val="ListBullet"/>
              <w:spacing w:before="80" w:after="80"/>
              <w:ind w:left="318" w:hanging="318"/>
              <w:rPr>
                <w:lang w:val="en-AU"/>
              </w:rPr>
            </w:pPr>
            <w:r w:rsidRPr="00227476">
              <w:rPr>
                <w:lang w:val="en-AU"/>
              </w:rPr>
              <w:t>utilisation of existing roads, thoroughfares and utilities</w:t>
            </w:r>
          </w:p>
          <w:p w:rsidR="006220D3" w:rsidRPr="00227476" w:rsidRDefault="006220D3" w:rsidP="00227476">
            <w:pPr>
              <w:pStyle w:val="ListBullet"/>
              <w:spacing w:before="80" w:after="80"/>
              <w:ind w:left="318" w:hanging="318"/>
              <w:rPr>
                <w:lang w:val="en-AU"/>
              </w:rPr>
            </w:pPr>
            <w:r w:rsidRPr="00227476">
              <w:rPr>
                <w:lang w:val="en-AU"/>
              </w:rPr>
              <w:t>water containment techniques and strategies to prevent run-off</w:t>
            </w:r>
          </w:p>
          <w:p w:rsidR="006220D3" w:rsidRPr="006220D3" w:rsidRDefault="006220D3" w:rsidP="00227476">
            <w:pPr>
              <w:pStyle w:val="ListBullet"/>
              <w:spacing w:before="80" w:after="80"/>
              <w:ind w:left="318" w:hanging="318"/>
            </w:pPr>
            <w:r w:rsidRPr="00227476">
              <w:rPr>
                <w:lang w:val="en-AU"/>
              </w:rPr>
              <w:t>rainwater collection and re-use during construction.</w:t>
            </w:r>
          </w:p>
        </w:tc>
      </w:tr>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US"/>
              </w:rPr>
              <w:t>Sustainable materials</w:t>
            </w:r>
            <w:r w:rsidRPr="006220D3">
              <w:rPr>
                <w:rFonts w:ascii="Arial" w:hAnsi="Arial"/>
                <w:bCs/>
                <w:sz w:val="22"/>
                <w:lang w:val="en-US"/>
              </w:rPr>
              <w:t xml:space="preserve"> include those which:</w:t>
            </w:r>
          </w:p>
        </w:tc>
        <w:tc>
          <w:tcPr>
            <w:tcW w:w="6095" w:type="dxa"/>
          </w:tcPr>
          <w:p w:rsidR="006220D3" w:rsidRPr="00227476" w:rsidRDefault="006220D3" w:rsidP="00227476">
            <w:pPr>
              <w:pStyle w:val="ListBullet"/>
              <w:spacing w:before="80" w:after="80"/>
              <w:ind w:left="318" w:hanging="318"/>
              <w:rPr>
                <w:lang w:val="en-AU"/>
              </w:rPr>
            </w:pPr>
            <w:r w:rsidRPr="006220D3">
              <w:t>ar</w:t>
            </w:r>
            <w:r w:rsidRPr="00227476">
              <w:rPr>
                <w:lang w:val="en-AU"/>
              </w:rPr>
              <w:t xml:space="preserve">e biodegradable </w:t>
            </w:r>
          </w:p>
          <w:p w:rsidR="006220D3" w:rsidRPr="00227476" w:rsidRDefault="006220D3" w:rsidP="00227476">
            <w:pPr>
              <w:pStyle w:val="ListBullet"/>
              <w:spacing w:before="80" w:after="80"/>
              <w:ind w:left="318" w:hanging="318"/>
              <w:rPr>
                <w:lang w:val="en-AU"/>
              </w:rPr>
            </w:pPr>
            <w:r w:rsidRPr="00227476">
              <w:rPr>
                <w:lang w:val="en-AU"/>
              </w:rPr>
              <w:t xml:space="preserve">are locally manufactured or available on-site </w:t>
            </w:r>
          </w:p>
          <w:p w:rsidR="006220D3" w:rsidRPr="00227476" w:rsidRDefault="006220D3" w:rsidP="00227476">
            <w:pPr>
              <w:pStyle w:val="ListBullet"/>
              <w:spacing w:before="80" w:after="80"/>
              <w:ind w:left="318" w:hanging="318"/>
              <w:rPr>
                <w:lang w:val="en-AU"/>
              </w:rPr>
            </w:pPr>
            <w:r w:rsidRPr="00227476">
              <w:rPr>
                <w:lang w:val="en-AU"/>
              </w:rPr>
              <w:t xml:space="preserve">are remanufactured, re-usable or recycled </w:t>
            </w:r>
          </w:p>
          <w:p w:rsidR="006220D3" w:rsidRPr="00227476" w:rsidRDefault="006220D3" w:rsidP="00227476">
            <w:pPr>
              <w:pStyle w:val="ListBullet"/>
              <w:spacing w:before="80" w:after="80"/>
              <w:ind w:left="318" w:hanging="318"/>
              <w:rPr>
                <w:lang w:val="en-AU"/>
              </w:rPr>
            </w:pPr>
            <w:r w:rsidRPr="00227476">
              <w:rPr>
                <w:lang w:val="en-AU"/>
              </w:rPr>
              <w:t>can be re-used or recycled</w:t>
            </w:r>
          </w:p>
          <w:p w:rsidR="006220D3" w:rsidRPr="00227476" w:rsidRDefault="006220D3" w:rsidP="00227476">
            <w:pPr>
              <w:pStyle w:val="ListBullet"/>
              <w:spacing w:before="80" w:after="80"/>
              <w:ind w:left="318" w:hanging="318"/>
              <w:rPr>
                <w:lang w:val="en-AU"/>
              </w:rPr>
            </w:pPr>
            <w:r w:rsidRPr="00227476">
              <w:rPr>
                <w:lang w:val="en-AU"/>
              </w:rPr>
              <w:t xml:space="preserve">do not contain or emit toxic substances </w:t>
            </w:r>
          </w:p>
          <w:p w:rsidR="006220D3" w:rsidRPr="00227476" w:rsidRDefault="006220D3" w:rsidP="00227476">
            <w:pPr>
              <w:pStyle w:val="ListBullet"/>
              <w:spacing w:before="80" w:after="80"/>
              <w:ind w:left="318" w:hanging="318"/>
              <w:rPr>
                <w:lang w:val="en-AU"/>
              </w:rPr>
            </w:pPr>
            <w:r w:rsidRPr="00227476">
              <w:rPr>
                <w:lang w:val="en-AU"/>
              </w:rPr>
              <w:t>do not have a negative impact on the environment during their production, usage and disposal</w:t>
            </w:r>
          </w:p>
          <w:p w:rsidR="006220D3" w:rsidRPr="00227476" w:rsidRDefault="006220D3" w:rsidP="00227476">
            <w:pPr>
              <w:pStyle w:val="ListBullet"/>
              <w:spacing w:before="80" w:after="80"/>
              <w:ind w:left="318" w:hanging="318"/>
              <w:rPr>
                <w:lang w:val="en-AU"/>
              </w:rPr>
            </w:pPr>
            <w:r w:rsidRPr="00227476">
              <w:rPr>
                <w:lang w:val="en-AU"/>
              </w:rPr>
              <w:t xml:space="preserve">have a low embodied energy </w:t>
            </w:r>
          </w:p>
          <w:p w:rsidR="006220D3" w:rsidRPr="006220D3" w:rsidRDefault="006220D3" w:rsidP="00227476">
            <w:pPr>
              <w:pStyle w:val="ListBullet"/>
              <w:spacing w:before="80" w:after="80"/>
              <w:ind w:left="318" w:hanging="318"/>
            </w:pPr>
            <w:r w:rsidRPr="00227476">
              <w:rPr>
                <w:lang w:val="en-AU"/>
              </w:rPr>
              <w:t>require minimal processing.</w:t>
            </w:r>
          </w:p>
        </w:tc>
      </w:tr>
    </w:tbl>
    <w:p w:rsidR="00BC554B" w:rsidRDefault="00BC554B">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lastRenderedPageBreak/>
              <w:t>Range of building materials</w:t>
            </w:r>
            <w:r w:rsidR="008F748E">
              <w:rPr>
                <w:rFonts w:ascii="Arial" w:hAnsi="Arial"/>
                <w:bCs/>
                <w:sz w:val="22"/>
                <w:lang w:val="en-AU"/>
              </w:rPr>
              <w:t xml:space="preserve"> include</w:t>
            </w:r>
            <w:r w:rsidRPr="006220D3">
              <w:rPr>
                <w:rFonts w:ascii="Arial" w:hAnsi="Arial"/>
                <w:bCs/>
                <w:sz w:val="22"/>
                <w:lang w:val="en-AU"/>
              </w:rPr>
              <w:t>:</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caulks and adhesives</w:t>
            </w:r>
          </w:p>
          <w:p w:rsidR="006220D3" w:rsidRPr="00227476" w:rsidRDefault="006220D3" w:rsidP="00227476">
            <w:pPr>
              <w:pStyle w:val="ListBullet"/>
              <w:spacing w:before="80" w:after="80"/>
              <w:ind w:left="318" w:hanging="318"/>
              <w:rPr>
                <w:lang w:val="en-AU"/>
              </w:rPr>
            </w:pPr>
            <w:r w:rsidRPr="00227476">
              <w:rPr>
                <w:lang w:val="en-AU"/>
              </w:rPr>
              <w:t xml:space="preserve">concrete </w:t>
            </w:r>
          </w:p>
          <w:p w:rsidR="006220D3" w:rsidRPr="00227476" w:rsidRDefault="006220D3" w:rsidP="00227476">
            <w:pPr>
              <w:pStyle w:val="ListBullet"/>
              <w:spacing w:before="80" w:after="80"/>
              <w:ind w:left="318" w:hanging="318"/>
              <w:rPr>
                <w:lang w:val="en-AU"/>
              </w:rPr>
            </w:pPr>
            <w:r w:rsidRPr="00227476">
              <w:rPr>
                <w:lang w:val="en-AU"/>
              </w:rPr>
              <w:t xml:space="preserve">doors </w:t>
            </w:r>
          </w:p>
          <w:p w:rsidR="006220D3" w:rsidRPr="00227476" w:rsidRDefault="006220D3" w:rsidP="00227476">
            <w:pPr>
              <w:pStyle w:val="ListBullet"/>
              <w:spacing w:before="80" w:after="80"/>
              <w:ind w:left="318" w:hanging="318"/>
              <w:rPr>
                <w:lang w:val="en-AU"/>
              </w:rPr>
            </w:pPr>
            <w:r w:rsidRPr="00227476">
              <w:rPr>
                <w:lang w:val="en-AU"/>
              </w:rPr>
              <w:t>flooring and floor coverings</w:t>
            </w:r>
          </w:p>
          <w:p w:rsidR="006220D3" w:rsidRPr="00227476" w:rsidRDefault="006220D3" w:rsidP="00227476">
            <w:pPr>
              <w:pStyle w:val="ListBullet"/>
              <w:spacing w:before="80" w:after="80"/>
              <w:ind w:left="318" w:hanging="318"/>
              <w:rPr>
                <w:lang w:val="en-AU"/>
              </w:rPr>
            </w:pPr>
            <w:r w:rsidRPr="00227476">
              <w:rPr>
                <w:lang w:val="en-AU"/>
              </w:rPr>
              <w:t xml:space="preserve">insulation </w:t>
            </w:r>
          </w:p>
          <w:p w:rsidR="006220D3" w:rsidRPr="00227476" w:rsidRDefault="006220D3" w:rsidP="00227476">
            <w:pPr>
              <w:pStyle w:val="ListBullet"/>
              <w:spacing w:before="80" w:after="80"/>
              <w:ind w:left="318" w:hanging="318"/>
              <w:rPr>
                <w:lang w:val="en-AU"/>
              </w:rPr>
            </w:pPr>
            <w:r w:rsidRPr="00227476">
              <w:rPr>
                <w:lang w:val="en-AU"/>
              </w:rPr>
              <w:t>interior finishes and trim</w:t>
            </w:r>
          </w:p>
          <w:p w:rsidR="006220D3" w:rsidRPr="00227476" w:rsidRDefault="006220D3" w:rsidP="00227476">
            <w:pPr>
              <w:pStyle w:val="ListBullet"/>
              <w:spacing w:before="80" w:after="80"/>
              <w:ind w:left="318" w:hanging="318"/>
              <w:rPr>
                <w:lang w:val="en-AU"/>
              </w:rPr>
            </w:pPr>
            <w:r w:rsidRPr="00227476">
              <w:rPr>
                <w:lang w:val="en-AU"/>
              </w:rPr>
              <w:t>masonry</w:t>
            </w:r>
          </w:p>
          <w:p w:rsidR="006220D3" w:rsidRPr="00227476" w:rsidRDefault="006220D3" w:rsidP="00227476">
            <w:pPr>
              <w:pStyle w:val="ListBullet"/>
              <w:spacing w:before="80" w:after="80"/>
              <w:ind w:left="318" w:hanging="318"/>
              <w:rPr>
                <w:lang w:val="en-AU"/>
              </w:rPr>
            </w:pPr>
            <w:r w:rsidRPr="00227476">
              <w:rPr>
                <w:lang w:val="en-AU"/>
              </w:rPr>
              <w:t>mechanical systems/heating, ventilation and air-conditioning</w:t>
            </w:r>
          </w:p>
          <w:p w:rsidR="006220D3" w:rsidRPr="00227476" w:rsidRDefault="006220D3" w:rsidP="00227476">
            <w:pPr>
              <w:pStyle w:val="ListBullet"/>
              <w:spacing w:before="80" w:after="80"/>
              <w:ind w:left="318" w:hanging="318"/>
              <w:rPr>
                <w:lang w:val="en-AU"/>
              </w:rPr>
            </w:pPr>
            <w:r w:rsidRPr="00227476">
              <w:rPr>
                <w:lang w:val="en-AU"/>
              </w:rPr>
              <w:t>paintings and coatings</w:t>
            </w:r>
          </w:p>
          <w:p w:rsidR="006220D3" w:rsidRPr="00227476" w:rsidRDefault="006220D3" w:rsidP="00227476">
            <w:pPr>
              <w:pStyle w:val="ListBullet"/>
              <w:spacing w:before="80" w:after="80"/>
              <w:ind w:left="318" w:hanging="318"/>
              <w:rPr>
                <w:lang w:val="en-AU"/>
              </w:rPr>
            </w:pPr>
            <w:r w:rsidRPr="00227476">
              <w:rPr>
                <w:lang w:val="en-AU"/>
              </w:rPr>
              <w:t>plumbing systems and equipment</w:t>
            </w:r>
          </w:p>
          <w:p w:rsidR="006220D3" w:rsidRPr="00227476" w:rsidRDefault="006220D3" w:rsidP="00227476">
            <w:pPr>
              <w:pStyle w:val="ListBullet"/>
              <w:spacing w:before="80" w:after="80"/>
              <w:ind w:left="318" w:hanging="318"/>
              <w:rPr>
                <w:lang w:val="en-AU"/>
              </w:rPr>
            </w:pPr>
            <w:r w:rsidRPr="00227476">
              <w:rPr>
                <w:lang w:val="en-AU"/>
              </w:rPr>
              <w:t>renewable energy components</w:t>
            </w:r>
          </w:p>
          <w:p w:rsidR="006220D3" w:rsidRPr="00227476" w:rsidRDefault="006220D3" w:rsidP="00227476">
            <w:pPr>
              <w:pStyle w:val="ListBullet"/>
              <w:spacing w:before="80" w:after="80"/>
              <w:ind w:left="318" w:hanging="318"/>
              <w:rPr>
                <w:lang w:val="en-AU"/>
              </w:rPr>
            </w:pPr>
            <w:r w:rsidRPr="00227476">
              <w:rPr>
                <w:lang w:val="en-AU"/>
              </w:rPr>
              <w:t xml:space="preserve">roofing </w:t>
            </w:r>
          </w:p>
          <w:p w:rsidR="006220D3" w:rsidRPr="00227476" w:rsidRDefault="006220D3" w:rsidP="00227476">
            <w:pPr>
              <w:pStyle w:val="ListBullet"/>
              <w:spacing w:before="80" w:after="80"/>
              <w:ind w:left="318" w:hanging="318"/>
              <w:rPr>
                <w:lang w:val="en-AU"/>
              </w:rPr>
            </w:pPr>
            <w:r w:rsidRPr="00227476">
              <w:rPr>
                <w:lang w:val="en-AU"/>
              </w:rPr>
              <w:t>thermal and moisture protection</w:t>
            </w:r>
          </w:p>
          <w:p w:rsidR="006220D3" w:rsidRPr="00227476" w:rsidRDefault="006220D3" w:rsidP="00227476">
            <w:pPr>
              <w:pStyle w:val="ListBullet"/>
              <w:spacing w:before="80" w:after="80"/>
              <w:ind w:left="318" w:hanging="318"/>
              <w:rPr>
                <w:lang w:val="en-AU"/>
              </w:rPr>
            </w:pPr>
            <w:r w:rsidRPr="00227476">
              <w:rPr>
                <w:lang w:val="en-AU"/>
              </w:rPr>
              <w:t>timber, plastics and composites</w:t>
            </w:r>
          </w:p>
          <w:p w:rsidR="006220D3" w:rsidRPr="00227476" w:rsidRDefault="006220D3" w:rsidP="00227476">
            <w:pPr>
              <w:pStyle w:val="ListBullet"/>
              <w:spacing w:before="80" w:after="80"/>
              <w:ind w:left="318" w:hanging="318"/>
              <w:rPr>
                <w:lang w:val="en-AU"/>
              </w:rPr>
            </w:pPr>
            <w:r w:rsidRPr="00227476">
              <w:rPr>
                <w:lang w:val="en-AU"/>
              </w:rPr>
              <w:t>windows and glazing systems.</w:t>
            </w:r>
          </w:p>
        </w:tc>
      </w:tr>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Water collection, storage, use and re-use</w:t>
            </w:r>
            <w:r w:rsidRPr="006220D3">
              <w:rPr>
                <w:rFonts w:ascii="Arial" w:hAnsi="Arial"/>
                <w:bCs/>
                <w:sz w:val="22"/>
                <w:lang w:val="en-AU"/>
              </w:rPr>
              <w:t xml:space="preserve"> includes:</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black water systems filter beds</w:t>
            </w:r>
          </w:p>
          <w:p w:rsidR="006220D3" w:rsidRPr="00227476" w:rsidRDefault="006220D3" w:rsidP="00227476">
            <w:pPr>
              <w:pStyle w:val="ListBullet"/>
              <w:spacing w:before="80" w:after="80"/>
              <w:ind w:left="318" w:hanging="318"/>
              <w:rPr>
                <w:lang w:val="en-AU"/>
              </w:rPr>
            </w:pPr>
            <w:r w:rsidRPr="00227476">
              <w:rPr>
                <w:lang w:val="en-AU"/>
              </w:rPr>
              <w:t>bladder storage</w:t>
            </w:r>
          </w:p>
          <w:p w:rsidR="006220D3" w:rsidRPr="00227476" w:rsidRDefault="006220D3" w:rsidP="00227476">
            <w:pPr>
              <w:pStyle w:val="ListBullet"/>
              <w:spacing w:before="80" w:after="80"/>
              <w:ind w:left="318" w:hanging="318"/>
              <w:rPr>
                <w:lang w:val="en-AU"/>
              </w:rPr>
            </w:pPr>
            <w:r w:rsidRPr="00227476">
              <w:rPr>
                <w:lang w:val="en-AU"/>
              </w:rPr>
              <w:t>greywater systems</w:t>
            </w:r>
          </w:p>
          <w:p w:rsidR="006220D3" w:rsidRPr="00227476" w:rsidRDefault="006220D3" w:rsidP="00227476">
            <w:pPr>
              <w:pStyle w:val="ListBullet"/>
              <w:spacing w:before="80" w:after="80"/>
              <w:ind w:left="318" w:hanging="318"/>
              <w:rPr>
                <w:lang w:val="en-AU"/>
              </w:rPr>
            </w:pPr>
            <w:r w:rsidRPr="00227476">
              <w:rPr>
                <w:lang w:val="en-AU"/>
              </w:rPr>
              <w:t>rainwater tanks.</w:t>
            </w:r>
          </w:p>
        </w:tc>
      </w:tr>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Strategies to prevent run-off</w:t>
            </w:r>
            <w:r w:rsidRPr="006220D3">
              <w:rPr>
                <w:rFonts w:ascii="Arial" w:hAnsi="Arial"/>
                <w:bCs/>
                <w:sz w:val="22"/>
                <w:lang w:val="en-AU"/>
              </w:rPr>
              <w:t xml:space="preserve"> include</w:t>
            </w:r>
            <w:r w:rsidR="008F748E">
              <w:rPr>
                <w:rFonts w:ascii="Arial" w:hAnsi="Arial"/>
                <w:bCs/>
                <w:sz w:val="22"/>
                <w:lang w:val="en-AU"/>
              </w:rPr>
              <w:t>s</w:t>
            </w:r>
            <w:r w:rsidRPr="006220D3">
              <w:rPr>
                <w:rFonts w:ascii="Arial" w:hAnsi="Arial"/>
                <w:bCs/>
                <w:sz w:val="22"/>
                <w:lang w:val="en-AU"/>
              </w:rPr>
              <w:t>:</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maximising the use of impervious surfaces</w:t>
            </w:r>
          </w:p>
          <w:p w:rsidR="006220D3" w:rsidRPr="00227476" w:rsidRDefault="006220D3" w:rsidP="00227476">
            <w:pPr>
              <w:pStyle w:val="ListBullet"/>
              <w:spacing w:before="80" w:after="80"/>
              <w:ind w:left="318" w:hanging="318"/>
              <w:rPr>
                <w:lang w:val="en-AU"/>
              </w:rPr>
            </w:pPr>
            <w:r w:rsidRPr="00227476">
              <w:rPr>
                <w:lang w:val="en-AU"/>
              </w:rPr>
              <w:t>preservation of existing vegetation</w:t>
            </w:r>
          </w:p>
          <w:p w:rsidR="006220D3" w:rsidRPr="006220D3" w:rsidRDefault="006220D3" w:rsidP="00227476">
            <w:pPr>
              <w:pStyle w:val="ListBullet"/>
              <w:spacing w:before="80" w:after="80"/>
              <w:ind w:left="318" w:hanging="318"/>
            </w:pPr>
            <w:r w:rsidRPr="00227476">
              <w:rPr>
                <w:lang w:val="en-AU"/>
              </w:rPr>
              <w:t>water collection.</w:t>
            </w:r>
          </w:p>
        </w:tc>
      </w:tr>
      <w:tr w:rsidR="006220D3" w:rsidRPr="006220D3" w:rsidTr="00BC554B">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Energy efficient design principles</w:t>
            </w:r>
            <w:r w:rsidRPr="006220D3">
              <w:rPr>
                <w:rFonts w:ascii="Arial" w:hAnsi="Arial"/>
                <w:bCs/>
                <w:sz w:val="22"/>
                <w:lang w:val="en-AU"/>
              </w:rPr>
              <w:t xml:space="preserve"> include:</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 xml:space="preserve">application and assessment of the BCA </w:t>
            </w:r>
          </w:p>
          <w:p w:rsidR="006220D3" w:rsidRPr="00227476" w:rsidRDefault="006220D3" w:rsidP="00227476">
            <w:pPr>
              <w:pStyle w:val="ListBullet"/>
              <w:spacing w:before="80" w:after="80"/>
              <w:ind w:left="318" w:hanging="318"/>
              <w:rPr>
                <w:lang w:val="en-AU"/>
              </w:rPr>
            </w:pPr>
            <w:r w:rsidRPr="00227476">
              <w:rPr>
                <w:lang w:val="en-AU"/>
              </w:rPr>
              <w:t>performance-based solutions</w:t>
            </w:r>
          </w:p>
          <w:p w:rsidR="006220D3" w:rsidRPr="00227476" w:rsidRDefault="006220D3" w:rsidP="00227476">
            <w:pPr>
              <w:pStyle w:val="ListBullet"/>
              <w:spacing w:before="80" w:after="80"/>
              <w:ind w:left="318" w:hanging="318"/>
              <w:rPr>
                <w:lang w:val="en-AU"/>
              </w:rPr>
            </w:pPr>
            <w:r w:rsidRPr="00227476">
              <w:rPr>
                <w:lang w:val="en-AU"/>
              </w:rPr>
              <w:t>best practice to conserve energy:</w:t>
            </w:r>
          </w:p>
          <w:p w:rsidR="006220D3" w:rsidRPr="00BC554B" w:rsidRDefault="006220D3" w:rsidP="00BC554B">
            <w:pPr>
              <w:pStyle w:val="ListBulletReqS2"/>
              <w:spacing w:before="0" w:after="80"/>
              <w:ind w:left="641" w:hanging="323"/>
              <w:contextualSpacing w:val="0"/>
              <w:rPr>
                <w:lang w:val="en-AU"/>
              </w:rPr>
            </w:pPr>
            <w:r w:rsidRPr="00BC554B">
              <w:rPr>
                <w:lang w:val="en-AU"/>
              </w:rPr>
              <w:t>appliance usage</w:t>
            </w:r>
          </w:p>
          <w:p w:rsidR="006220D3" w:rsidRPr="00BC554B" w:rsidRDefault="006220D3" w:rsidP="00BC554B">
            <w:pPr>
              <w:pStyle w:val="ListBulletReqS2"/>
              <w:spacing w:before="0" w:after="80"/>
              <w:ind w:left="641" w:hanging="323"/>
              <w:contextualSpacing w:val="0"/>
              <w:rPr>
                <w:lang w:val="en-AU"/>
              </w:rPr>
            </w:pPr>
            <w:r w:rsidRPr="00BC554B">
              <w:rPr>
                <w:lang w:val="en-AU"/>
              </w:rPr>
              <w:t>building location and orientation</w:t>
            </w:r>
          </w:p>
          <w:p w:rsidR="006220D3" w:rsidRPr="00BC554B" w:rsidRDefault="006220D3" w:rsidP="00BC554B">
            <w:pPr>
              <w:pStyle w:val="ListBulletReqS2"/>
              <w:spacing w:before="0" w:after="80"/>
              <w:ind w:left="641" w:hanging="323"/>
              <w:contextualSpacing w:val="0"/>
              <w:rPr>
                <w:lang w:val="en-AU"/>
              </w:rPr>
            </w:pPr>
            <w:r w:rsidRPr="00BC554B">
              <w:rPr>
                <w:lang w:val="en-AU"/>
              </w:rPr>
              <w:t>choice and product performance</w:t>
            </w:r>
          </w:p>
          <w:p w:rsidR="006220D3" w:rsidRPr="00BC554B" w:rsidRDefault="006220D3" w:rsidP="00BC554B">
            <w:pPr>
              <w:pStyle w:val="ListBulletReqS2"/>
              <w:spacing w:before="0" w:after="80"/>
              <w:ind w:left="641" w:hanging="323"/>
              <w:contextualSpacing w:val="0"/>
              <w:rPr>
                <w:lang w:val="en-AU"/>
              </w:rPr>
            </w:pPr>
            <w:r w:rsidRPr="00BC554B">
              <w:rPr>
                <w:lang w:val="en-AU"/>
              </w:rPr>
              <w:t>compliance with legislation pertinent to conserving energy</w:t>
            </w:r>
          </w:p>
          <w:p w:rsidR="006220D3" w:rsidRPr="00BC554B" w:rsidRDefault="006220D3" w:rsidP="00BC554B">
            <w:pPr>
              <w:pStyle w:val="ListBulletReqS2"/>
              <w:spacing w:before="0" w:after="80"/>
              <w:ind w:left="641" w:hanging="323"/>
              <w:contextualSpacing w:val="0"/>
              <w:rPr>
                <w:lang w:val="en-AU"/>
              </w:rPr>
            </w:pPr>
            <w:r w:rsidRPr="00BC554B">
              <w:rPr>
                <w:lang w:val="en-AU"/>
              </w:rPr>
              <w:t>living practices that maximise benefit</w:t>
            </w:r>
          </w:p>
          <w:p w:rsidR="006220D3" w:rsidRPr="00227476" w:rsidRDefault="006220D3" w:rsidP="00227476">
            <w:pPr>
              <w:pStyle w:val="ListBullet"/>
              <w:spacing w:before="80" w:after="80"/>
              <w:ind w:left="318" w:hanging="318"/>
              <w:rPr>
                <w:lang w:val="en-AU"/>
              </w:rPr>
            </w:pPr>
            <w:r w:rsidRPr="00227476">
              <w:rPr>
                <w:lang w:val="en-AU"/>
              </w:rPr>
              <w:t>climate conditions:</w:t>
            </w:r>
          </w:p>
          <w:p w:rsidR="006220D3" w:rsidRPr="00BC554B" w:rsidRDefault="006220D3" w:rsidP="00BC554B">
            <w:pPr>
              <w:pStyle w:val="ListBulletReqS2"/>
              <w:spacing w:before="0" w:after="80"/>
              <w:ind w:left="641" w:hanging="323"/>
              <w:contextualSpacing w:val="0"/>
              <w:rPr>
                <w:lang w:val="en-AU"/>
              </w:rPr>
            </w:pPr>
            <w:r w:rsidRPr="00BC554B">
              <w:rPr>
                <w:lang w:val="en-AU"/>
              </w:rPr>
              <w:t>climate zones in Australia specified in the BCA</w:t>
            </w:r>
          </w:p>
          <w:p w:rsidR="006220D3" w:rsidRPr="00BC554B" w:rsidRDefault="006220D3" w:rsidP="00BC554B">
            <w:pPr>
              <w:pStyle w:val="ListBulletReqS2"/>
              <w:spacing w:before="0" w:after="80"/>
              <w:ind w:left="641" w:hanging="323"/>
              <w:contextualSpacing w:val="0"/>
              <w:rPr>
                <w:lang w:val="en-AU"/>
              </w:rPr>
            </w:pPr>
            <w:r w:rsidRPr="00BC554B">
              <w:rPr>
                <w:lang w:val="en-AU"/>
              </w:rPr>
              <w:t>micro climates associated with a specific area</w:t>
            </w:r>
          </w:p>
        </w:tc>
      </w:tr>
    </w:tbl>
    <w:p w:rsidR="00BC554B" w:rsidRDefault="00BC554B">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BC554B" w:rsidRPr="006220D3" w:rsidTr="00FB5130">
        <w:tc>
          <w:tcPr>
            <w:tcW w:w="2977" w:type="dxa"/>
          </w:tcPr>
          <w:p w:rsidR="00BC554B" w:rsidRPr="006220D3" w:rsidRDefault="00BC554B" w:rsidP="006220D3">
            <w:pPr>
              <w:spacing w:before="120" w:after="120"/>
              <w:rPr>
                <w:rFonts w:ascii="Arial" w:hAnsi="Arial"/>
                <w:b/>
                <w:bCs/>
                <w:i/>
                <w:sz w:val="22"/>
                <w:lang w:val="en-AU"/>
              </w:rPr>
            </w:pPr>
          </w:p>
        </w:tc>
        <w:tc>
          <w:tcPr>
            <w:tcW w:w="6095" w:type="dxa"/>
          </w:tcPr>
          <w:p w:rsidR="00BC554B" w:rsidRPr="00227476" w:rsidRDefault="00BC554B" w:rsidP="00BC554B">
            <w:pPr>
              <w:pStyle w:val="ListBullet"/>
              <w:spacing w:before="80" w:after="80"/>
              <w:ind w:left="318" w:hanging="318"/>
              <w:rPr>
                <w:lang w:val="en-AU"/>
              </w:rPr>
            </w:pPr>
            <w:r w:rsidRPr="00227476">
              <w:rPr>
                <w:lang w:val="en-AU"/>
              </w:rPr>
              <w:t>energy consumption:</w:t>
            </w:r>
          </w:p>
          <w:p w:rsidR="00BC554B" w:rsidRPr="00BC554B" w:rsidRDefault="00BC554B" w:rsidP="00BC554B">
            <w:pPr>
              <w:pStyle w:val="ListBulletReqS2"/>
              <w:spacing w:before="0" w:after="80"/>
              <w:ind w:left="641" w:hanging="323"/>
              <w:contextualSpacing w:val="0"/>
              <w:rPr>
                <w:lang w:val="en-AU"/>
              </w:rPr>
            </w:pPr>
            <w:r w:rsidRPr="00BC554B">
              <w:rPr>
                <w:lang w:val="en-AU"/>
              </w:rPr>
              <w:t>low energy lighting</w:t>
            </w:r>
          </w:p>
          <w:p w:rsidR="00BC554B" w:rsidRPr="00BC554B" w:rsidRDefault="00BC554B" w:rsidP="00BC554B">
            <w:pPr>
              <w:pStyle w:val="ListBulletReqS2"/>
              <w:spacing w:before="0" w:after="80"/>
              <w:ind w:left="641" w:hanging="323"/>
              <w:contextualSpacing w:val="0"/>
              <w:rPr>
                <w:lang w:val="en-AU"/>
              </w:rPr>
            </w:pPr>
            <w:r w:rsidRPr="00BC554B">
              <w:rPr>
                <w:lang w:val="en-AU"/>
              </w:rPr>
              <w:t>solar hot water systems</w:t>
            </w:r>
          </w:p>
          <w:p w:rsidR="00BC554B" w:rsidRPr="00BC554B" w:rsidRDefault="00BC554B" w:rsidP="00BC554B">
            <w:pPr>
              <w:pStyle w:val="ListBulletReqS2"/>
              <w:spacing w:before="0" w:after="80"/>
              <w:ind w:left="641" w:hanging="323"/>
              <w:contextualSpacing w:val="0"/>
              <w:rPr>
                <w:lang w:val="en-AU"/>
              </w:rPr>
            </w:pPr>
            <w:r w:rsidRPr="00BC554B">
              <w:rPr>
                <w:lang w:val="en-AU"/>
              </w:rPr>
              <w:t>star rated appliances</w:t>
            </w:r>
          </w:p>
          <w:p w:rsidR="00BC554B" w:rsidRPr="00BC554B" w:rsidRDefault="00BC554B" w:rsidP="00BC554B">
            <w:pPr>
              <w:pStyle w:val="ListBulletReqS2"/>
              <w:spacing w:before="0" w:after="80"/>
              <w:ind w:left="641" w:hanging="323"/>
              <w:contextualSpacing w:val="0"/>
              <w:rPr>
                <w:lang w:val="en-AU"/>
              </w:rPr>
            </w:pPr>
            <w:r w:rsidRPr="00BC554B">
              <w:rPr>
                <w:lang w:val="en-AU"/>
              </w:rPr>
              <w:t>window coverings and glazing</w:t>
            </w:r>
          </w:p>
          <w:p w:rsidR="00BC554B" w:rsidRPr="00227476" w:rsidRDefault="00BC554B" w:rsidP="00BC554B">
            <w:pPr>
              <w:pStyle w:val="ListBullet"/>
              <w:spacing w:before="80" w:after="80"/>
              <w:ind w:left="318" w:hanging="318"/>
              <w:rPr>
                <w:lang w:val="en-AU"/>
              </w:rPr>
            </w:pPr>
            <w:r w:rsidRPr="00227476">
              <w:rPr>
                <w:lang w:val="en-AU"/>
              </w:rPr>
              <w:t>energy efficient construction:</w:t>
            </w:r>
          </w:p>
          <w:p w:rsidR="00BC554B" w:rsidRPr="00BC554B" w:rsidRDefault="00BC554B" w:rsidP="00BC554B">
            <w:pPr>
              <w:pStyle w:val="ListBulletReqS2"/>
              <w:spacing w:before="0" w:after="80"/>
              <w:ind w:left="641" w:hanging="323"/>
              <w:contextualSpacing w:val="0"/>
              <w:rPr>
                <w:lang w:val="en-AU"/>
              </w:rPr>
            </w:pPr>
            <w:r w:rsidRPr="00BC554B">
              <w:rPr>
                <w:lang w:val="en-AU"/>
              </w:rPr>
              <w:t>construction methods</w:t>
            </w:r>
          </w:p>
          <w:p w:rsidR="00BC554B" w:rsidRPr="00BC554B" w:rsidRDefault="00BC554B" w:rsidP="00BC554B">
            <w:pPr>
              <w:pStyle w:val="ListBulletReqS2"/>
              <w:spacing w:before="0" w:after="80"/>
              <w:ind w:left="641" w:hanging="323"/>
              <w:contextualSpacing w:val="0"/>
              <w:rPr>
                <w:lang w:val="en-AU"/>
              </w:rPr>
            </w:pPr>
            <w:r w:rsidRPr="00BC554B">
              <w:rPr>
                <w:lang w:val="en-AU"/>
              </w:rPr>
              <w:t>durability and adaptability</w:t>
            </w:r>
          </w:p>
          <w:p w:rsidR="00BC554B" w:rsidRPr="00BC554B" w:rsidRDefault="00BC554B" w:rsidP="00BC554B">
            <w:pPr>
              <w:pStyle w:val="ListBulletReqS2"/>
              <w:spacing w:before="0" w:after="80"/>
              <w:ind w:left="641" w:hanging="323"/>
              <w:contextualSpacing w:val="0"/>
              <w:rPr>
                <w:lang w:val="en-AU"/>
              </w:rPr>
            </w:pPr>
            <w:r w:rsidRPr="00BC554B">
              <w:rPr>
                <w:lang w:val="en-AU"/>
              </w:rPr>
              <w:t>efficient design briefs</w:t>
            </w:r>
          </w:p>
          <w:p w:rsidR="00BC554B" w:rsidRPr="00BC554B" w:rsidRDefault="00BC554B" w:rsidP="00BC554B">
            <w:pPr>
              <w:pStyle w:val="ListBulletReqS2"/>
              <w:spacing w:before="0" w:after="80"/>
              <w:ind w:left="641" w:hanging="323"/>
              <w:contextualSpacing w:val="0"/>
              <w:rPr>
                <w:lang w:val="en-AU"/>
              </w:rPr>
            </w:pPr>
            <w:r w:rsidRPr="00BC554B">
              <w:rPr>
                <w:lang w:val="en-AU"/>
              </w:rPr>
              <w:t>geography and topography of site</w:t>
            </w:r>
          </w:p>
          <w:p w:rsidR="00BC554B" w:rsidRPr="00BC554B" w:rsidRDefault="00BC554B" w:rsidP="00BC554B">
            <w:pPr>
              <w:pStyle w:val="ListBulletReqS2"/>
              <w:spacing w:before="0" w:after="80"/>
              <w:ind w:left="641" w:hanging="323"/>
              <w:contextualSpacing w:val="0"/>
              <w:rPr>
                <w:lang w:val="en-AU"/>
              </w:rPr>
            </w:pPr>
            <w:r w:rsidRPr="00BC554B">
              <w:rPr>
                <w:lang w:val="en-AU"/>
              </w:rPr>
              <w:t>location</w:t>
            </w:r>
          </w:p>
          <w:p w:rsidR="00BC554B" w:rsidRPr="00BC554B" w:rsidRDefault="00BC554B" w:rsidP="00BC554B">
            <w:pPr>
              <w:pStyle w:val="ListBulletReqS2"/>
              <w:spacing w:before="0" w:after="80"/>
              <w:ind w:left="641" w:hanging="323"/>
              <w:contextualSpacing w:val="0"/>
              <w:rPr>
                <w:lang w:val="en-AU"/>
              </w:rPr>
            </w:pPr>
            <w:r w:rsidRPr="00BC554B">
              <w:rPr>
                <w:lang w:val="en-AU"/>
              </w:rPr>
              <w:t>materials used which maximise re-use potential</w:t>
            </w:r>
          </w:p>
          <w:p w:rsidR="00BC554B" w:rsidRPr="00BC554B" w:rsidRDefault="00BC554B" w:rsidP="00BC554B">
            <w:pPr>
              <w:pStyle w:val="ListBulletReqS2"/>
              <w:spacing w:before="0" w:after="80"/>
              <w:ind w:left="641" w:hanging="323"/>
              <w:contextualSpacing w:val="0"/>
              <w:rPr>
                <w:lang w:val="en-AU"/>
              </w:rPr>
            </w:pPr>
            <w:r w:rsidRPr="00BC554B">
              <w:rPr>
                <w:lang w:val="en-AU"/>
              </w:rPr>
              <w:t>method of application</w:t>
            </w:r>
          </w:p>
          <w:p w:rsidR="00BC554B" w:rsidRPr="00227476" w:rsidRDefault="00D31611" w:rsidP="00BC554B">
            <w:pPr>
              <w:pStyle w:val="ListBullet"/>
              <w:spacing w:before="80" w:after="80"/>
              <w:ind w:left="318" w:hanging="318"/>
              <w:rPr>
                <w:lang w:val="en-AU"/>
              </w:rPr>
            </w:pPr>
            <w:r>
              <w:rPr>
                <w:lang w:val="en-AU"/>
              </w:rPr>
              <w:t>Building Information Modeling</w:t>
            </w:r>
            <w:r w:rsidR="000F2EBD">
              <w:rPr>
                <w:lang w:val="en-AU"/>
              </w:rPr>
              <w:t xml:space="preserve"> </w:t>
            </w:r>
            <w:r w:rsidR="00BC554B" w:rsidRPr="00227476">
              <w:rPr>
                <w:lang w:val="en-AU"/>
              </w:rPr>
              <w:t>(BIM)</w:t>
            </w:r>
          </w:p>
          <w:p w:rsidR="00BC554B" w:rsidRPr="00227476" w:rsidRDefault="00BC554B" w:rsidP="00BC554B">
            <w:pPr>
              <w:pStyle w:val="ListBullet"/>
              <w:spacing w:before="80" w:after="80"/>
              <w:ind w:left="318" w:hanging="318"/>
              <w:rPr>
                <w:lang w:val="en-AU"/>
              </w:rPr>
            </w:pPr>
            <w:r w:rsidRPr="00227476">
              <w:rPr>
                <w:lang w:val="en-AU"/>
              </w:rPr>
              <w:t>star rating systems:</w:t>
            </w:r>
          </w:p>
          <w:p w:rsidR="00BC554B" w:rsidRPr="00BC554B" w:rsidRDefault="00BC554B" w:rsidP="00BC554B">
            <w:pPr>
              <w:pStyle w:val="ListBulletReqS2"/>
              <w:spacing w:before="0" w:after="80"/>
              <w:ind w:left="641" w:hanging="323"/>
              <w:contextualSpacing w:val="0"/>
              <w:rPr>
                <w:lang w:val="en-AU"/>
              </w:rPr>
            </w:pPr>
            <w:r w:rsidRPr="00BC554B">
              <w:rPr>
                <w:lang w:val="en-AU"/>
              </w:rPr>
              <w:t>Building Energy Rating Scheme (BERS) computer model</w:t>
            </w:r>
          </w:p>
          <w:p w:rsidR="00BC554B" w:rsidRPr="00BC554B" w:rsidRDefault="00BC554B" w:rsidP="00BC554B">
            <w:pPr>
              <w:pStyle w:val="ListBulletReqS2"/>
              <w:spacing w:before="0" w:after="80"/>
              <w:ind w:left="641" w:hanging="323"/>
              <w:contextualSpacing w:val="0"/>
              <w:rPr>
                <w:lang w:val="en-AU"/>
              </w:rPr>
            </w:pPr>
            <w:r w:rsidRPr="00BC554B">
              <w:rPr>
                <w:lang w:val="en-AU"/>
              </w:rPr>
              <w:t>First Rate computer model</w:t>
            </w:r>
          </w:p>
          <w:p w:rsidR="00BC554B" w:rsidRPr="00BC554B" w:rsidRDefault="00BC554B" w:rsidP="00BC554B">
            <w:pPr>
              <w:pStyle w:val="ListBulletReqS2"/>
              <w:spacing w:before="0" w:after="80"/>
              <w:ind w:left="641" w:hanging="323"/>
              <w:contextualSpacing w:val="0"/>
              <w:rPr>
                <w:lang w:val="en-AU"/>
              </w:rPr>
            </w:pPr>
            <w:r w:rsidRPr="00BC554B">
              <w:rPr>
                <w:lang w:val="en-AU"/>
              </w:rPr>
              <w:t>Nationwide House Energy Rating Scheme (NatHERS) computer model</w:t>
            </w:r>
          </w:p>
          <w:p w:rsidR="00BC554B" w:rsidRPr="00227476" w:rsidRDefault="00BC554B" w:rsidP="00BC554B">
            <w:pPr>
              <w:pStyle w:val="ListBullet"/>
              <w:spacing w:before="80" w:after="80"/>
              <w:ind w:left="318" w:hanging="318"/>
              <w:rPr>
                <w:lang w:val="en-AU"/>
              </w:rPr>
            </w:pPr>
            <w:r w:rsidRPr="00227476">
              <w:rPr>
                <w:lang w:val="en-AU"/>
              </w:rPr>
              <w:t>outcomes for building users:</w:t>
            </w:r>
          </w:p>
          <w:p w:rsidR="00BC554B" w:rsidRPr="00BC554B" w:rsidRDefault="00BC554B" w:rsidP="00BC554B">
            <w:pPr>
              <w:pStyle w:val="ListBulletReqS2"/>
              <w:spacing w:before="0" w:after="80"/>
              <w:ind w:left="641" w:hanging="323"/>
              <w:contextualSpacing w:val="0"/>
              <w:rPr>
                <w:lang w:val="en-AU"/>
              </w:rPr>
            </w:pPr>
            <w:r w:rsidRPr="00BC554B">
              <w:rPr>
                <w:lang w:val="en-AU"/>
              </w:rPr>
              <w:t>avoiding sick building syndrome</w:t>
            </w:r>
          </w:p>
          <w:p w:rsidR="00BC554B" w:rsidRPr="00227476" w:rsidRDefault="00BC554B" w:rsidP="00BC554B">
            <w:pPr>
              <w:pStyle w:val="ListBullet"/>
              <w:spacing w:before="80" w:after="80"/>
              <w:ind w:left="318" w:hanging="318"/>
              <w:rPr>
                <w:lang w:val="en-AU"/>
              </w:rPr>
            </w:pPr>
            <w:r w:rsidRPr="00BC554B">
              <w:rPr>
                <w:lang w:val="en-AU"/>
              </w:rPr>
              <w:t>workplace productivity measures.</w:t>
            </w:r>
          </w:p>
        </w:tc>
      </w:tr>
      <w:tr w:rsidR="006220D3" w:rsidRPr="006220D3" w:rsidTr="00FB5130">
        <w:tc>
          <w:tcPr>
            <w:tcW w:w="2977"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Renewable energy sources</w:t>
            </w:r>
            <w:r w:rsidRPr="006220D3">
              <w:rPr>
                <w:rFonts w:ascii="Arial" w:hAnsi="Arial"/>
                <w:bCs/>
                <w:sz w:val="22"/>
                <w:lang w:val="en-AU"/>
              </w:rPr>
              <w:t xml:space="preserve"> include:</w:t>
            </w:r>
          </w:p>
        </w:tc>
        <w:tc>
          <w:tcPr>
            <w:tcW w:w="6095" w:type="dxa"/>
          </w:tcPr>
          <w:p w:rsidR="006220D3" w:rsidRPr="00227476" w:rsidRDefault="006220D3" w:rsidP="00227476">
            <w:pPr>
              <w:pStyle w:val="ListBullet"/>
              <w:spacing w:before="80" w:after="80"/>
              <w:ind w:left="318" w:hanging="318"/>
              <w:rPr>
                <w:lang w:val="en-AU"/>
              </w:rPr>
            </w:pPr>
            <w:r w:rsidRPr="00227476">
              <w:rPr>
                <w:lang w:val="en-AU"/>
              </w:rPr>
              <w:t>biomass energy</w:t>
            </w:r>
          </w:p>
          <w:p w:rsidR="006220D3" w:rsidRPr="00227476" w:rsidRDefault="006220D3" w:rsidP="00227476">
            <w:pPr>
              <w:pStyle w:val="ListBullet"/>
              <w:spacing w:before="80" w:after="80"/>
              <w:ind w:left="318" w:hanging="318"/>
              <w:rPr>
                <w:lang w:val="en-AU"/>
              </w:rPr>
            </w:pPr>
            <w:r w:rsidRPr="00227476">
              <w:rPr>
                <w:lang w:val="en-AU"/>
              </w:rPr>
              <w:t>geothermal energy</w:t>
            </w:r>
          </w:p>
          <w:p w:rsidR="006220D3" w:rsidRPr="00227476" w:rsidRDefault="006220D3" w:rsidP="00227476">
            <w:pPr>
              <w:pStyle w:val="ListBullet"/>
              <w:spacing w:before="80" w:after="80"/>
              <w:ind w:left="318" w:hanging="318"/>
              <w:rPr>
                <w:lang w:val="en-AU"/>
              </w:rPr>
            </w:pPr>
            <w:r w:rsidRPr="00227476">
              <w:rPr>
                <w:lang w:val="en-AU"/>
              </w:rPr>
              <w:t>hydroelectric energy</w:t>
            </w:r>
          </w:p>
          <w:p w:rsidR="006220D3" w:rsidRPr="00227476" w:rsidRDefault="006220D3" w:rsidP="00227476">
            <w:pPr>
              <w:pStyle w:val="ListBullet"/>
              <w:spacing w:before="80" w:after="80"/>
              <w:ind w:left="318" w:hanging="318"/>
              <w:rPr>
                <w:lang w:val="en-AU"/>
              </w:rPr>
            </w:pPr>
            <w:r w:rsidRPr="00227476">
              <w:rPr>
                <w:lang w:val="en-AU"/>
              </w:rPr>
              <w:t>solar energy</w:t>
            </w:r>
          </w:p>
          <w:p w:rsidR="006220D3" w:rsidRPr="00227476" w:rsidRDefault="006220D3" w:rsidP="00227476">
            <w:pPr>
              <w:pStyle w:val="ListBullet"/>
              <w:spacing w:before="80" w:after="80"/>
              <w:ind w:left="318" w:hanging="318"/>
              <w:rPr>
                <w:lang w:val="en-AU"/>
              </w:rPr>
            </w:pPr>
            <w:r w:rsidRPr="00227476">
              <w:rPr>
                <w:lang w:val="en-AU"/>
              </w:rPr>
              <w:t>wind energy</w:t>
            </w:r>
          </w:p>
          <w:p w:rsidR="006220D3" w:rsidRPr="006220D3" w:rsidRDefault="006220D3" w:rsidP="00227476">
            <w:pPr>
              <w:pStyle w:val="ListBullet"/>
              <w:spacing w:before="80" w:after="80"/>
              <w:ind w:left="318" w:hanging="318"/>
            </w:pPr>
            <w:r w:rsidRPr="00227476">
              <w:rPr>
                <w:lang w:val="en-AU"/>
              </w:rPr>
              <w:t>co/tri generation sources.</w:t>
            </w:r>
          </w:p>
        </w:tc>
      </w:tr>
    </w:tbl>
    <w:p w:rsidR="006220D3" w:rsidRPr="006220D3" w:rsidRDefault="006220D3" w:rsidP="006220D3"/>
    <w:p w:rsidR="006220D3" w:rsidRPr="006220D3" w:rsidRDefault="006220D3" w:rsidP="006220D3">
      <w:r w:rsidRPr="006220D3">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44"/>
        <w:gridCol w:w="51"/>
      </w:tblGrid>
      <w:tr w:rsidR="006220D3" w:rsidRPr="006220D3" w:rsidTr="00FB5130">
        <w:trPr>
          <w:gridAfter w:val="1"/>
          <w:wAfter w:w="51" w:type="dxa"/>
          <w:jc w:val="center"/>
        </w:trPr>
        <w:tc>
          <w:tcPr>
            <w:tcW w:w="9016"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eastAsia="Calibri" w:hAnsi="Arial"/>
                <w:b/>
                <w:sz w:val="22"/>
                <w:szCs w:val="20"/>
                <w:lang w:val="en-AU" w:eastAsia="en-US"/>
              </w:rPr>
              <w:lastRenderedPageBreak/>
              <w:t>EVIDENCE GUIDE</w:t>
            </w:r>
          </w:p>
        </w:tc>
      </w:tr>
      <w:tr w:rsidR="006220D3" w:rsidRPr="006220D3" w:rsidTr="00FB5130">
        <w:trPr>
          <w:gridAfter w:val="1"/>
          <w:wAfter w:w="51" w:type="dxa"/>
          <w:trHeight w:val="898"/>
          <w:jc w:val="center"/>
        </w:trPr>
        <w:tc>
          <w:tcPr>
            <w:tcW w:w="9016" w:type="dxa"/>
            <w:gridSpan w:val="2"/>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6220D3" w:rsidRPr="006220D3" w:rsidTr="00FB5130">
        <w:trPr>
          <w:gridAfter w:val="1"/>
          <w:wAfter w:w="51" w:type="dxa"/>
          <w:jc w:val="center"/>
        </w:trPr>
        <w:tc>
          <w:tcPr>
            <w:tcW w:w="2972"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 xml:space="preserve">Overview of </w:t>
            </w:r>
            <w:r w:rsidR="005425C5">
              <w:rPr>
                <w:rFonts w:ascii="Arial" w:hAnsi="Arial"/>
                <w:b/>
                <w:sz w:val="22"/>
                <w:szCs w:val="20"/>
                <w:lang w:val="en-AU" w:eastAsia="en-US"/>
              </w:rPr>
              <w:t>assessment</w:t>
            </w:r>
          </w:p>
        </w:tc>
        <w:tc>
          <w:tcPr>
            <w:tcW w:w="6044" w:type="dxa"/>
          </w:tcPr>
          <w:p w:rsidR="006220D3" w:rsidRPr="006220D3" w:rsidRDefault="006220D3" w:rsidP="00217778">
            <w:pPr>
              <w:pStyle w:val="Bodycopy"/>
            </w:pPr>
            <w:r w:rsidRPr="006220D3">
              <w:t>This unit could be assessed in the workplace or a close simulation of the workplace environment, provided that simulated or project-based assessment techniques replicate building design workplace conditions, materials, activities, responsibilities and procedures.</w:t>
            </w:r>
          </w:p>
          <w:p w:rsidR="006220D3" w:rsidRPr="006220D3" w:rsidRDefault="006220D3" w:rsidP="00217778">
            <w:pPr>
              <w:pStyle w:val="Bodycopy"/>
            </w:pPr>
            <w:r w:rsidRPr="006220D3">
              <w:t>Holistic or project-based assessment with other related units is recommended.</w:t>
            </w:r>
          </w:p>
        </w:tc>
      </w:tr>
      <w:tr w:rsidR="006220D3" w:rsidRPr="006220D3" w:rsidTr="00FB5130">
        <w:trPr>
          <w:gridAfter w:val="1"/>
          <w:wAfter w:w="51" w:type="dxa"/>
          <w:jc w:val="center"/>
        </w:trPr>
        <w:tc>
          <w:tcPr>
            <w:tcW w:w="2972"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Critical aspects for assessment and evidence required to demonstrate competency in this unit</w:t>
            </w:r>
          </w:p>
        </w:tc>
        <w:tc>
          <w:tcPr>
            <w:tcW w:w="6044" w:type="dxa"/>
          </w:tcPr>
          <w:p w:rsidR="006220D3" w:rsidRPr="006220D3" w:rsidRDefault="006220D3" w:rsidP="00BC554B">
            <w:pPr>
              <w:pStyle w:val="Bodycopy"/>
              <w:spacing w:after="0"/>
            </w:pPr>
            <w:r w:rsidRPr="006220D3">
              <w:t>A person who demonstrates competency in this unit must be able to provide evidence of the ability to:</w:t>
            </w:r>
          </w:p>
          <w:p w:rsidR="006220D3" w:rsidRPr="00227476" w:rsidRDefault="006220D3" w:rsidP="00227476">
            <w:pPr>
              <w:pStyle w:val="ListBullet"/>
              <w:spacing w:before="80" w:after="80"/>
              <w:ind w:left="318" w:hanging="318"/>
              <w:rPr>
                <w:lang w:val="en-AU"/>
              </w:rPr>
            </w:pPr>
            <w:r w:rsidRPr="00227476">
              <w:rPr>
                <w:lang w:val="en-AU"/>
              </w:rPr>
              <w:t>apply the principles of sustainable building design in accordance with current legislation and government policies</w:t>
            </w:r>
          </w:p>
          <w:p w:rsidR="006220D3" w:rsidRPr="00227476" w:rsidRDefault="006220D3" w:rsidP="00227476">
            <w:pPr>
              <w:pStyle w:val="ListBullet"/>
              <w:spacing w:before="80" w:after="80"/>
              <w:ind w:left="318" w:hanging="318"/>
              <w:rPr>
                <w:lang w:val="en-AU"/>
              </w:rPr>
            </w:pPr>
            <w:r w:rsidRPr="00227476">
              <w:rPr>
                <w:lang w:val="en-AU"/>
              </w:rPr>
              <w:t>evaluate and recommend sustainable materials suitable for the construction of a specific building design in accordance with client brief and specifications</w:t>
            </w:r>
          </w:p>
          <w:p w:rsidR="006220D3" w:rsidRPr="006220D3" w:rsidRDefault="006220D3" w:rsidP="00227476">
            <w:pPr>
              <w:pStyle w:val="ListBullet"/>
              <w:spacing w:before="80" w:after="80"/>
              <w:ind w:left="318" w:hanging="318"/>
            </w:pPr>
            <w:r w:rsidRPr="00227476">
              <w:rPr>
                <w:lang w:val="en-AU"/>
              </w:rPr>
              <w:t xml:space="preserve">research, evaluate and report on data and findings, make recommendations and develop strategies for the design of sustainable buildings for at least one building development project that complies with the applicable local government authority, relevant legislation and </w:t>
            </w:r>
            <w:r w:rsidR="00BC554B">
              <w:rPr>
                <w:lang w:val="en-AU"/>
              </w:rPr>
              <w:br/>
            </w:r>
            <w:r w:rsidRPr="00227476">
              <w:rPr>
                <w:lang w:val="en-AU"/>
              </w:rPr>
              <w:t>the BCA.</w:t>
            </w:r>
          </w:p>
        </w:tc>
      </w:tr>
      <w:tr w:rsidR="006220D3" w:rsidRPr="006220D3" w:rsidTr="00FB5130">
        <w:trPr>
          <w:jc w:val="center"/>
        </w:trPr>
        <w:tc>
          <w:tcPr>
            <w:tcW w:w="2972"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Context of and specific resources for assessment</w:t>
            </w:r>
          </w:p>
        </w:tc>
        <w:tc>
          <w:tcPr>
            <w:tcW w:w="6095" w:type="dxa"/>
            <w:gridSpan w:val="2"/>
          </w:tcPr>
          <w:p w:rsidR="006220D3" w:rsidRPr="006220D3" w:rsidRDefault="006220D3" w:rsidP="008C04C8">
            <w:pPr>
              <w:pStyle w:val="Bodycopy"/>
            </w:pPr>
            <w:r w:rsidRPr="006220D3">
              <w:t>Assessment of essential required knowledge will usually be conducted in an off-site context.</w:t>
            </w:r>
          </w:p>
          <w:p w:rsidR="006220D3" w:rsidRPr="006220D3" w:rsidRDefault="006220D3" w:rsidP="008C04C8">
            <w:pPr>
              <w:pStyle w:val="Bodycopy"/>
            </w:pPr>
            <w:r w:rsidRPr="006220D3">
              <w:t>Assessment is to comply with relevant regulatory or Australian Standards’ requirements.</w:t>
            </w:r>
          </w:p>
          <w:p w:rsidR="006220D3" w:rsidRPr="006220D3" w:rsidRDefault="006220D3" w:rsidP="00BC554B">
            <w:pPr>
              <w:pStyle w:val="Bodycopy"/>
              <w:spacing w:after="0"/>
            </w:pPr>
            <w:r w:rsidRPr="006220D3">
              <w:t>Resource implications for assessment include:</w:t>
            </w:r>
          </w:p>
          <w:p w:rsidR="006220D3" w:rsidRPr="00227476" w:rsidRDefault="006220D3" w:rsidP="00227476">
            <w:pPr>
              <w:pStyle w:val="ListBullet"/>
              <w:spacing w:before="80" w:after="80"/>
              <w:ind w:left="318" w:hanging="318"/>
              <w:rPr>
                <w:lang w:val="en-AU"/>
              </w:rPr>
            </w:pPr>
            <w:r w:rsidRPr="00227476">
              <w:rPr>
                <w:lang w:val="en-AU"/>
              </w:rPr>
              <w:t>realistic tasks or simulated tasks covering the mandatory task requirements</w:t>
            </w:r>
          </w:p>
          <w:p w:rsidR="006220D3" w:rsidRPr="00227476" w:rsidRDefault="006220D3" w:rsidP="00227476">
            <w:pPr>
              <w:pStyle w:val="ListBullet"/>
              <w:spacing w:before="80" w:after="80"/>
              <w:ind w:left="318" w:hanging="318"/>
              <w:rPr>
                <w:lang w:val="en-AU"/>
              </w:rPr>
            </w:pPr>
            <w:r w:rsidRPr="00227476">
              <w:rPr>
                <w:lang w:val="en-AU"/>
              </w:rPr>
              <w:t>relevant specifications and documentation</w:t>
            </w:r>
          </w:p>
          <w:p w:rsidR="006220D3" w:rsidRPr="00227476" w:rsidRDefault="006220D3" w:rsidP="00227476">
            <w:pPr>
              <w:pStyle w:val="ListBullet"/>
              <w:spacing w:before="80" w:after="80"/>
              <w:ind w:left="318" w:hanging="318"/>
              <w:rPr>
                <w:lang w:val="en-AU"/>
              </w:rPr>
            </w:pPr>
            <w:r w:rsidRPr="00227476">
              <w:rPr>
                <w:lang w:val="en-AU"/>
              </w:rPr>
              <w:t>appropriate support materials</w:t>
            </w:r>
          </w:p>
          <w:p w:rsidR="006220D3" w:rsidRPr="00227476" w:rsidRDefault="006220D3" w:rsidP="00227476">
            <w:pPr>
              <w:pStyle w:val="ListBullet"/>
              <w:spacing w:before="80" w:after="80"/>
              <w:ind w:left="318" w:hanging="318"/>
              <w:rPr>
                <w:lang w:val="en-AU"/>
              </w:rPr>
            </w:pPr>
            <w:r w:rsidRPr="00227476">
              <w:rPr>
                <w:lang w:val="en-AU"/>
              </w:rPr>
              <w:t>research resources, including industry-related information.</w:t>
            </w:r>
          </w:p>
          <w:p w:rsidR="006220D3" w:rsidRPr="006220D3" w:rsidRDefault="006220D3" w:rsidP="00217778">
            <w:pPr>
              <w:pStyle w:val="Bodycopy"/>
            </w:pPr>
            <w:r w:rsidRPr="006220D3">
              <w:t>Reasonable adjustments for people with disabilities must be made to assessment processes, where required. This could include access to modified equipment and other physical resources, and the provision of appropriate assessment support.</w:t>
            </w:r>
          </w:p>
        </w:tc>
      </w:tr>
    </w:tbl>
    <w:p w:rsidR="00BC554B" w:rsidRDefault="00BC554B">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6220D3" w:rsidRPr="006220D3" w:rsidTr="00FB5130">
        <w:trPr>
          <w:jc w:val="center"/>
        </w:trPr>
        <w:tc>
          <w:tcPr>
            <w:tcW w:w="2972"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Method of assessment</w:t>
            </w:r>
          </w:p>
        </w:tc>
        <w:tc>
          <w:tcPr>
            <w:tcW w:w="6095" w:type="dxa"/>
          </w:tcPr>
          <w:p w:rsidR="006220D3" w:rsidRPr="006220D3" w:rsidRDefault="006220D3" w:rsidP="00217778">
            <w:pPr>
              <w:pStyle w:val="Bodycopy"/>
              <w:rPr>
                <w:lang w:eastAsia="en-US"/>
              </w:rPr>
            </w:pPr>
            <w:r w:rsidRPr="006220D3">
              <w:rPr>
                <w:lang w:eastAsia="en-US"/>
              </w:rPr>
              <w:t xml:space="preserve">Evidence should be gained through a range of methods to ensure valid and reliable assessment and consistency in performance. </w:t>
            </w:r>
          </w:p>
          <w:p w:rsidR="006220D3" w:rsidRPr="006220D3" w:rsidRDefault="006220D3" w:rsidP="00217778">
            <w:pPr>
              <w:pStyle w:val="Bodycopy"/>
              <w:rPr>
                <w:lang w:eastAsia="en-US"/>
              </w:rPr>
            </w:pPr>
            <w:r w:rsidRPr="006220D3">
              <w:rPr>
                <w:lang w:eastAsia="en-US"/>
              </w:rPr>
              <w:t xml:space="preserve">Evidence should be gathered as part of the learning process, where appropriate, and could be from assessment of the unit alone, through an integrated assessment activity or a combination of both. </w:t>
            </w:r>
          </w:p>
          <w:p w:rsidR="006220D3" w:rsidRPr="006220D3" w:rsidRDefault="006220D3" w:rsidP="00BC554B">
            <w:pPr>
              <w:pStyle w:val="Bodycopy"/>
              <w:spacing w:after="0"/>
              <w:rPr>
                <w:lang w:eastAsia="en-US"/>
              </w:rPr>
            </w:pPr>
            <w:r w:rsidRPr="006220D3">
              <w:rPr>
                <w:lang w:eastAsia="en-US"/>
              </w:rPr>
              <w:t>Evidence should:</w:t>
            </w:r>
          </w:p>
          <w:p w:rsidR="006220D3" w:rsidRPr="00227476" w:rsidRDefault="006220D3" w:rsidP="00227476">
            <w:pPr>
              <w:pStyle w:val="ListBullet"/>
              <w:spacing w:before="80" w:after="80"/>
              <w:ind w:left="318" w:hanging="318"/>
              <w:rPr>
                <w:lang w:val="en-AU"/>
              </w:rPr>
            </w:pPr>
            <w:r w:rsidRPr="00227476">
              <w:rPr>
                <w:lang w:val="en-AU"/>
              </w:rPr>
              <w:t xml:space="preserve">reinforce the integration of </w:t>
            </w:r>
            <w:r w:rsidR="003201B9" w:rsidRPr="00227476">
              <w:rPr>
                <w:lang w:val="en-AU"/>
              </w:rPr>
              <w:t>Employability Skills</w:t>
            </w:r>
            <w:r w:rsidRPr="00227476">
              <w:rPr>
                <w:lang w:val="en-AU"/>
              </w:rPr>
              <w:t xml:space="preserve"> with workplace tasks and job roles</w:t>
            </w:r>
          </w:p>
          <w:p w:rsidR="006220D3" w:rsidRPr="00227476" w:rsidRDefault="006220D3" w:rsidP="00227476">
            <w:pPr>
              <w:pStyle w:val="ListBullet"/>
              <w:spacing w:before="80" w:after="80"/>
              <w:ind w:left="318" w:hanging="318"/>
              <w:rPr>
                <w:lang w:val="en-AU"/>
              </w:rPr>
            </w:pPr>
            <w:r w:rsidRPr="00227476">
              <w:rPr>
                <w:lang w:val="en-AU"/>
              </w:rPr>
              <w:t>be transferable to other circumstances and environments</w:t>
            </w:r>
          </w:p>
          <w:p w:rsidR="006220D3" w:rsidRPr="00227476" w:rsidRDefault="006220D3" w:rsidP="00227476">
            <w:pPr>
              <w:pStyle w:val="ListBullet"/>
              <w:spacing w:before="80" w:after="80"/>
              <w:ind w:left="318" w:hanging="318"/>
              <w:rPr>
                <w:lang w:val="en-AU"/>
              </w:rPr>
            </w:pPr>
            <w:r w:rsidRPr="00227476">
              <w:rPr>
                <w:lang w:val="en-AU"/>
              </w:rPr>
              <w:t>relate to a number of performances assessed on different occasions which reflects the scope of the job role.</w:t>
            </w:r>
          </w:p>
          <w:p w:rsidR="006220D3" w:rsidRPr="006220D3" w:rsidRDefault="006220D3" w:rsidP="00BC554B">
            <w:pPr>
              <w:pStyle w:val="Bodycopy"/>
              <w:spacing w:after="0"/>
              <w:rPr>
                <w:rFonts w:eastAsia="Symbol"/>
              </w:rPr>
            </w:pPr>
            <w:r w:rsidRPr="006220D3">
              <w:rPr>
                <w:lang w:val="en-US" w:eastAsia="en-US"/>
              </w:rPr>
              <w:t xml:space="preserve">Assessment methods may include: </w:t>
            </w:r>
          </w:p>
          <w:p w:rsidR="006220D3" w:rsidRPr="00227476" w:rsidRDefault="006220D3" w:rsidP="00227476">
            <w:pPr>
              <w:pStyle w:val="ListBullet"/>
              <w:spacing w:before="80" w:after="80"/>
              <w:ind w:left="318" w:hanging="318"/>
              <w:rPr>
                <w:lang w:val="en-AU"/>
              </w:rPr>
            </w:pPr>
            <w:r w:rsidRPr="00227476">
              <w:rPr>
                <w:lang w:val="en-AU"/>
              </w:rPr>
              <w:t>observation of tasks in real or simulated work conditions, with questioning to confirm knowledge required of current sustainable materials and building practices</w:t>
            </w:r>
          </w:p>
          <w:p w:rsidR="006220D3" w:rsidRPr="00227476" w:rsidRDefault="006220D3" w:rsidP="00227476">
            <w:pPr>
              <w:pStyle w:val="ListBullet"/>
              <w:spacing w:before="80" w:after="80"/>
              <w:ind w:left="318" w:hanging="318"/>
              <w:rPr>
                <w:lang w:val="en-AU"/>
              </w:rPr>
            </w:pPr>
            <w:r w:rsidRPr="00227476">
              <w:rPr>
                <w:lang w:val="en-AU"/>
              </w:rPr>
              <w:t>research and reporting on case studies of best practice sustainable buildings</w:t>
            </w:r>
          </w:p>
          <w:p w:rsidR="006220D3" w:rsidRPr="00227476" w:rsidRDefault="006220D3" w:rsidP="00227476">
            <w:pPr>
              <w:pStyle w:val="ListBullet"/>
              <w:spacing w:before="80" w:after="80"/>
              <w:ind w:left="318" w:hanging="318"/>
              <w:rPr>
                <w:lang w:val="en-AU"/>
              </w:rPr>
            </w:pPr>
            <w:r w:rsidRPr="00227476">
              <w:rPr>
                <w:lang w:val="en-AU"/>
              </w:rPr>
              <w:t>report on sustainable construction materials</w:t>
            </w:r>
          </w:p>
          <w:p w:rsidR="006220D3" w:rsidRPr="00227476" w:rsidRDefault="006220D3" w:rsidP="00227476">
            <w:pPr>
              <w:pStyle w:val="ListBullet"/>
              <w:spacing w:before="80" w:after="80"/>
              <w:ind w:left="318" w:hanging="318"/>
              <w:rPr>
                <w:lang w:val="en-AU"/>
              </w:rPr>
            </w:pPr>
            <w:r w:rsidRPr="00227476">
              <w:rPr>
                <w:lang w:val="en-AU"/>
              </w:rPr>
              <w:t>portfolio of a range of sustainable construction materials.</w:t>
            </w:r>
          </w:p>
          <w:p w:rsidR="006220D3" w:rsidRPr="006220D3" w:rsidRDefault="006220D3" w:rsidP="00217778">
            <w:pPr>
              <w:pStyle w:val="Bodycopy"/>
              <w:rPr>
                <w:lang w:val="en-US"/>
              </w:rPr>
            </w:pPr>
            <w:r w:rsidRPr="006220D3">
              <w:rPr>
                <w:lang w:eastAsia="en-US"/>
              </w:rPr>
              <w:t>Supplementary evidence of competency may be obtained from relevant authenticated documentation from third parties, such as existing supervisors, team leaders, or specialist training staff.</w:t>
            </w:r>
          </w:p>
        </w:tc>
      </w:tr>
    </w:tbl>
    <w:p w:rsidR="006220D3" w:rsidRPr="006220D3" w:rsidRDefault="006220D3" w:rsidP="006220D3"/>
    <w:p w:rsidR="006220D3" w:rsidRDefault="006220D3" w:rsidP="00412E9A">
      <w:pPr>
        <w:pStyle w:val="Heading1"/>
        <w:sectPr w:rsidR="006220D3" w:rsidSect="00CC4B32">
          <w:headerReference w:type="default" r:id="rId43"/>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6220D3" w:rsidRPr="006220D3" w:rsidTr="00FB5130">
        <w:trPr>
          <w:trHeight w:val="274"/>
        </w:trPr>
        <w:tc>
          <w:tcPr>
            <w:tcW w:w="2977"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Unit code</w:t>
            </w:r>
            <w:r w:rsidR="00E05B59">
              <w:rPr>
                <w:rFonts w:ascii="Arial" w:hAnsi="Arial"/>
                <w:b/>
                <w:sz w:val="22"/>
                <w:szCs w:val="20"/>
                <w:lang w:val="en-AU" w:eastAsia="en-US"/>
              </w:rPr>
              <w:t xml:space="preserve"> and title</w:t>
            </w:r>
          </w:p>
        </w:tc>
        <w:tc>
          <w:tcPr>
            <w:tcW w:w="6095" w:type="dxa"/>
            <w:gridSpan w:val="2"/>
          </w:tcPr>
          <w:p w:rsidR="006220D3" w:rsidRPr="006220D3" w:rsidRDefault="006A6393" w:rsidP="00E05B59">
            <w:pPr>
              <w:pStyle w:val="Unitcode"/>
            </w:pPr>
            <w:bookmarkStart w:id="57" w:name="_Toc516057639"/>
            <w:r w:rsidRPr="006A6393">
              <w:t>VU22461</w:t>
            </w:r>
            <w:r>
              <w:t xml:space="preserve"> </w:t>
            </w:r>
            <w:r w:rsidR="00E05B59" w:rsidRPr="006220D3">
              <w:t>Integrate services layout into design documentation</w:t>
            </w:r>
            <w:bookmarkEnd w:id="57"/>
          </w:p>
        </w:tc>
      </w:tr>
      <w:tr w:rsidR="006220D3" w:rsidRPr="006220D3" w:rsidTr="00FB5130">
        <w:tc>
          <w:tcPr>
            <w:tcW w:w="2977" w:type="dxa"/>
            <w:gridSpan w:val="2"/>
          </w:tcPr>
          <w:p w:rsidR="006220D3" w:rsidRPr="006220D3" w:rsidRDefault="006220D3" w:rsidP="005425C5">
            <w:pPr>
              <w:spacing w:before="120" w:after="120"/>
              <w:rPr>
                <w:rFonts w:ascii="Arial" w:hAnsi="Arial"/>
                <w:b/>
                <w:sz w:val="22"/>
                <w:szCs w:val="20"/>
                <w:lang w:val="en-AU" w:eastAsia="en-US"/>
              </w:rPr>
            </w:pPr>
            <w:r w:rsidRPr="006220D3">
              <w:rPr>
                <w:rFonts w:ascii="Arial" w:hAnsi="Arial"/>
                <w:b/>
                <w:sz w:val="22"/>
                <w:szCs w:val="20"/>
                <w:lang w:val="en-AU" w:eastAsia="en-US"/>
              </w:rPr>
              <w:t xml:space="preserve">Unit </w:t>
            </w:r>
            <w:r w:rsidR="005425C5">
              <w:rPr>
                <w:rFonts w:ascii="Arial" w:hAnsi="Arial"/>
                <w:b/>
                <w:sz w:val="22"/>
                <w:szCs w:val="20"/>
                <w:lang w:val="en-AU" w:eastAsia="en-US"/>
              </w:rPr>
              <w:t>d</w:t>
            </w:r>
            <w:r w:rsidRPr="006220D3">
              <w:rPr>
                <w:rFonts w:ascii="Arial" w:hAnsi="Arial"/>
                <w:b/>
                <w:sz w:val="22"/>
                <w:szCs w:val="20"/>
                <w:lang w:val="en-AU" w:eastAsia="en-US"/>
              </w:rPr>
              <w:t>escriptor</w:t>
            </w:r>
          </w:p>
        </w:tc>
        <w:tc>
          <w:tcPr>
            <w:tcW w:w="6095" w:type="dxa"/>
            <w:gridSpan w:val="2"/>
          </w:tcPr>
          <w:p w:rsidR="00E05B59" w:rsidRDefault="006220D3" w:rsidP="00E05B59">
            <w:pPr>
              <w:spacing w:before="120" w:after="60"/>
              <w:ind w:right="125"/>
              <w:rPr>
                <w:rFonts w:ascii="Arial" w:hAnsi="Arial" w:cs="Arial"/>
                <w:bCs/>
                <w:sz w:val="22"/>
                <w:szCs w:val="22"/>
                <w:lang w:val="en-AU" w:eastAsia="en-AU"/>
              </w:rPr>
            </w:pPr>
            <w:r w:rsidRPr="006220D3">
              <w:rPr>
                <w:rFonts w:ascii="Arial" w:hAnsi="Arial" w:cs="Arial"/>
                <w:bCs/>
                <w:sz w:val="22"/>
                <w:szCs w:val="22"/>
                <w:lang w:val="en-AU" w:eastAsia="en-AU"/>
              </w:rPr>
              <w:t xml:space="preserve">This unit specifies the outcomes required to integrate the layout of services and connections into building design documentation for residential (Building Code of Australia (BCA) Classes 1 and 10) and commercial (BCA Classes </w:t>
            </w:r>
            <w:r w:rsidR="008F748E">
              <w:rPr>
                <w:rFonts w:ascii="Arial" w:hAnsi="Arial" w:cs="Arial"/>
                <w:bCs/>
                <w:sz w:val="22"/>
                <w:szCs w:val="22"/>
                <w:lang w:val="en-AU" w:eastAsia="en-AU"/>
              </w:rPr>
              <w:br/>
            </w:r>
            <w:r w:rsidRPr="006220D3">
              <w:rPr>
                <w:rFonts w:ascii="Arial" w:hAnsi="Arial" w:cs="Arial"/>
                <w:bCs/>
                <w:sz w:val="22"/>
                <w:szCs w:val="22"/>
                <w:lang w:val="en-AU" w:eastAsia="en-AU"/>
              </w:rPr>
              <w:t xml:space="preserve">2 to 9) buildings. </w:t>
            </w:r>
          </w:p>
          <w:p w:rsidR="006220D3" w:rsidRPr="006220D3" w:rsidRDefault="006220D3" w:rsidP="00E05B59">
            <w:pPr>
              <w:spacing w:before="120" w:after="60"/>
              <w:ind w:right="125"/>
              <w:rPr>
                <w:rFonts w:ascii="Arial" w:hAnsi="Arial" w:cs="Arial"/>
                <w:bCs/>
                <w:sz w:val="22"/>
                <w:szCs w:val="22"/>
                <w:lang w:val="en-AU" w:eastAsia="en-AU"/>
              </w:rPr>
            </w:pPr>
            <w:r w:rsidRPr="006220D3">
              <w:rPr>
                <w:rFonts w:ascii="Arial" w:hAnsi="Arial" w:cs="Arial"/>
                <w:bCs/>
                <w:sz w:val="22"/>
                <w:szCs w:val="22"/>
                <w:lang w:val="en-AU" w:eastAsia="en-AU"/>
              </w:rPr>
              <w:t>It includes the knowledge and application of current sustainable and energy efficient practices and appliances and involves consultation with other professionals to obtain agreement on service layout details and specifications.</w:t>
            </w:r>
            <w:r w:rsidR="00E05B59">
              <w:rPr>
                <w:rFonts w:ascii="Arial" w:hAnsi="Arial" w:cs="Arial"/>
                <w:bCs/>
                <w:sz w:val="22"/>
                <w:szCs w:val="22"/>
                <w:lang w:val="en-AU" w:eastAsia="en-AU"/>
              </w:rPr>
              <w:t xml:space="preserve"> </w:t>
            </w:r>
            <w:r w:rsidRPr="006220D3">
              <w:rPr>
                <w:rFonts w:ascii="Arial" w:hAnsi="Arial" w:cs="Arial"/>
                <w:bCs/>
                <w:sz w:val="22"/>
                <w:szCs w:val="22"/>
                <w:lang w:val="en-AU" w:eastAsia="en-AU"/>
              </w:rPr>
              <w:t>It requires compliance with relevant legislation, Australian Standards and the BCA.</w:t>
            </w:r>
          </w:p>
          <w:p w:rsidR="006220D3" w:rsidRPr="006220D3" w:rsidRDefault="006220D3" w:rsidP="006220D3">
            <w:pPr>
              <w:spacing w:before="120" w:after="60" w:line="280" w:lineRule="atLeast"/>
              <w:ind w:right="126"/>
              <w:rPr>
                <w:rFonts w:ascii="Arial" w:hAnsi="Arial" w:cs="Arial"/>
                <w:bCs/>
                <w:sz w:val="22"/>
                <w:szCs w:val="22"/>
                <w:lang w:val="en-AU" w:eastAsia="en-AU"/>
              </w:rPr>
            </w:pPr>
            <w:r w:rsidRPr="006220D3">
              <w:rPr>
                <w:rFonts w:ascii="Arial" w:hAnsi="Arial" w:cs="Arial"/>
                <w:bCs/>
                <w:sz w:val="22"/>
                <w:szCs w:val="22"/>
                <w:lang w:val="en-AU" w:eastAsia="en-AU"/>
              </w:rPr>
              <w:t>No licensing, legislative, regulatory or certification requirements apply to this unit at the time of publication.</w:t>
            </w:r>
          </w:p>
          <w:p w:rsidR="006220D3" w:rsidRPr="006220D3" w:rsidRDefault="006220D3" w:rsidP="008C04C8">
            <w:pPr>
              <w:pStyle w:val="Bodycopy"/>
            </w:pPr>
            <w:r w:rsidRPr="006220D3">
              <w:rPr>
                <w:lang w:val="en-AU" w:eastAsia="en-AU"/>
              </w:rPr>
              <w:t>However</w:t>
            </w:r>
            <w:r w:rsidR="003529C2">
              <w:rPr>
                <w:lang w:val="en-AU" w:eastAsia="en-AU"/>
              </w:rPr>
              <w:t>,</w:t>
            </w:r>
            <w:r w:rsidRPr="006220D3">
              <w:rPr>
                <w:lang w:val="en-AU" w:eastAsia="en-AU"/>
              </w:rPr>
              <w:t xml:space="preserve"> this unit forms part of a minimum qualification requirement for registration with the Victorian Building Authority as a building designer (architectural).</w:t>
            </w:r>
          </w:p>
        </w:tc>
      </w:tr>
      <w:tr w:rsidR="006220D3" w:rsidRPr="006220D3" w:rsidTr="00FB5130">
        <w:tc>
          <w:tcPr>
            <w:tcW w:w="2977"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Employability Skills</w:t>
            </w:r>
          </w:p>
        </w:tc>
        <w:tc>
          <w:tcPr>
            <w:tcW w:w="6095" w:type="dxa"/>
            <w:gridSpan w:val="2"/>
          </w:tcPr>
          <w:p w:rsidR="006220D3" w:rsidRPr="006220D3" w:rsidRDefault="006220D3" w:rsidP="00217778">
            <w:pPr>
              <w:pStyle w:val="Bodycopy"/>
            </w:pPr>
            <w:r w:rsidRPr="006220D3">
              <w:t>This unit contains Employability Skills.</w:t>
            </w:r>
          </w:p>
        </w:tc>
      </w:tr>
      <w:tr w:rsidR="006220D3" w:rsidRPr="006220D3" w:rsidTr="00FB5130">
        <w:tc>
          <w:tcPr>
            <w:tcW w:w="2977" w:type="dxa"/>
            <w:gridSpan w:val="2"/>
          </w:tcPr>
          <w:p w:rsidR="006220D3" w:rsidRPr="006220D3" w:rsidRDefault="006220D3" w:rsidP="005425C5">
            <w:pPr>
              <w:spacing w:before="120" w:after="120"/>
              <w:rPr>
                <w:rFonts w:ascii="Arial" w:hAnsi="Arial"/>
                <w:b/>
                <w:sz w:val="22"/>
                <w:szCs w:val="20"/>
                <w:lang w:val="en-AU" w:eastAsia="en-US"/>
              </w:rPr>
            </w:pPr>
            <w:r w:rsidRPr="006220D3">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6220D3">
              <w:rPr>
                <w:rFonts w:ascii="Arial" w:hAnsi="Arial"/>
                <w:b/>
                <w:sz w:val="22"/>
                <w:szCs w:val="20"/>
                <w:lang w:val="en-AU" w:eastAsia="en-US"/>
              </w:rPr>
              <w:t>nit</w:t>
            </w:r>
          </w:p>
        </w:tc>
        <w:tc>
          <w:tcPr>
            <w:tcW w:w="6095" w:type="dxa"/>
            <w:gridSpan w:val="2"/>
          </w:tcPr>
          <w:p w:rsidR="006220D3" w:rsidRPr="006220D3" w:rsidRDefault="006220D3" w:rsidP="00D24BFF">
            <w:pPr>
              <w:pStyle w:val="Bodycopy"/>
            </w:pPr>
            <w:r w:rsidRPr="006220D3">
              <w:t>This unit supports the attainment of the skills and knowledge required for building designers to integrate services layout into designs for residential and commercial buildings in consultation with other professionals and finalise documentation in compliance with relevant legislation and the BCA.</w:t>
            </w:r>
          </w:p>
        </w:tc>
      </w:tr>
      <w:tr w:rsidR="006220D3" w:rsidRPr="006220D3" w:rsidTr="00FB5130">
        <w:tc>
          <w:tcPr>
            <w:tcW w:w="2977"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ELEMENT</w:t>
            </w:r>
          </w:p>
        </w:tc>
        <w:tc>
          <w:tcPr>
            <w:tcW w:w="6095"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PERFORMANCE CRITERIA</w:t>
            </w:r>
          </w:p>
        </w:tc>
      </w:tr>
      <w:tr w:rsidR="006220D3" w:rsidRPr="006220D3" w:rsidTr="00FB5130">
        <w:tc>
          <w:tcPr>
            <w:tcW w:w="2977" w:type="dxa"/>
            <w:gridSpan w:val="2"/>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Elements describe the essential outcomes of a unit of competency.</w:t>
            </w:r>
          </w:p>
        </w:tc>
        <w:tc>
          <w:tcPr>
            <w:tcW w:w="6095" w:type="dxa"/>
            <w:gridSpan w:val="2"/>
          </w:tcPr>
          <w:p w:rsidR="006220D3" w:rsidRPr="006220D3" w:rsidRDefault="006220D3" w:rsidP="006220D3">
            <w:pPr>
              <w:spacing w:before="120" w:after="120"/>
              <w:rPr>
                <w:rFonts w:ascii="Arial" w:hAnsi="Arial"/>
                <w:i/>
                <w:sz w:val="19"/>
                <w:szCs w:val="19"/>
                <w:lang w:val="en-AU" w:eastAsia="en-US"/>
              </w:rPr>
            </w:pPr>
            <w:r w:rsidRPr="006220D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220D3" w:rsidRPr="006220D3" w:rsidTr="00FB5130">
        <w:tc>
          <w:tcPr>
            <w:tcW w:w="426" w:type="dxa"/>
            <w:vMerge w:val="restart"/>
          </w:tcPr>
          <w:p w:rsidR="006220D3" w:rsidRPr="006220D3" w:rsidRDefault="006220D3" w:rsidP="00217778">
            <w:pPr>
              <w:pStyle w:val="Bodycopy"/>
            </w:pPr>
            <w:r w:rsidRPr="006220D3">
              <w:t>1</w:t>
            </w:r>
          </w:p>
        </w:tc>
        <w:tc>
          <w:tcPr>
            <w:tcW w:w="2551" w:type="dxa"/>
            <w:vMerge w:val="restart"/>
          </w:tcPr>
          <w:p w:rsidR="006220D3" w:rsidRPr="006220D3" w:rsidRDefault="006220D3" w:rsidP="00217778">
            <w:pPr>
              <w:pStyle w:val="Bodycopy"/>
            </w:pPr>
            <w:r w:rsidRPr="006220D3">
              <w:t>Document layouts of water supply and hot water systems</w:t>
            </w:r>
          </w:p>
        </w:tc>
        <w:tc>
          <w:tcPr>
            <w:tcW w:w="567" w:type="dxa"/>
          </w:tcPr>
          <w:p w:rsidR="006220D3" w:rsidRPr="006220D3" w:rsidRDefault="006220D3" w:rsidP="00217778">
            <w:pPr>
              <w:pStyle w:val="Bodycopy"/>
            </w:pPr>
            <w:r w:rsidRPr="006220D3">
              <w:t>1.1</w:t>
            </w:r>
          </w:p>
        </w:tc>
        <w:tc>
          <w:tcPr>
            <w:tcW w:w="5528"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Water supply</w:t>
            </w:r>
            <w:r w:rsidRPr="006220D3">
              <w:rPr>
                <w:rFonts w:ascii="Arial" w:hAnsi="Arial"/>
                <w:bCs/>
                <w:sz w:val="22"/>
                <w:lang w:val="en-AU"/>
              </w:rPr>
              <w:t>, connection and layout are identified and documented for buildings connected to a town supply or a tank storage supply</w:t>
            </w:r>
            <w:r w:rsidRPr="006220D3">
              <w:rPr>
                <w:rFonts w:ascii="Arial" w:hAnsi="Arial"/>
                <w:b/>
                <w:bCs/>
                <w:i/>
                <w:sz w:val="22"/>
                <w:lang w:val="en-AU"/>
              </w:rPr>
              <w:t xml:space="preserve"> </w:t>
            </w:r>
            <w:r w:rsidRPr="006220D3">
              <w:rPr>
                <w:rFonts w:ascii="Arial" w:hAnsi="Arial"/>
                <w:bCs/>
                <w:sz w:val="22"/>
                <w:lang w:val="en-AU"/>
              </w:rPr>
              <w:t xml:space="preserve">in accordance with the </w:t>
            </w:r>
            <w:r w:rsidRPr="006220D3">
              <w:rPr>
                <w:rFonts w:ascii="Arial" w:hAnsi="Arial"/>
                <w:b/>
                <w:bCs/>
                <w:i/>
                <w:sz w:val="22"/>
                <w:lang w:val="en-AU"/>
              </w:rPr>
              <w:t>relevant legislation</w:t>
            </w:r>
            <w:r w:rsidRPr="008F748E">
              <w:rPr>
                <w:rFonts w:ascii="Arial" w:hAnsi="Arial"/>
                <w:bCs/>
                <w:i/>
                <w:sz w:val="22"/>
                <w:lang w:val="en-AU"/>
              </w:rPr>
              <w:t>.</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1.2</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sz w:val="22"/>
                <w:szCs w:val="20"/>
                <w:lang w:val="en-AU" w:eastAsia="en-US"/>
              </w:rPr>
              <w:t>Installation of water services</w:t>
            </w:r>
            <w:r w:rsidRPr="006220D3">
              <w:rPr>
                <w:rFonts w:ascii="Arial" w:hAnsi="Arial"/>
                <w:b/>
                <w:bCs/>
                <w:i/>
                <w:sz w:val="22"/>
                <w:szCs w:val="20"/>
                <w:lang w:val="en-AU" w:eastAsia="en-US"/>
              </w:rPr>
              <w:t xml:space="preserve"> </w:t>
            </w:r>
            <w:r w:rsidRPr="006220D3">
              <w:rPr>
                <w:rFonts w:ascii="Arial" w:hAnsi="Arial"/>
                <w:bCs/>
                <w:sz w:val="22"/>
                <w:szCs w:val="20"/>
                <w:lang w:val="en-AU" w:eastAsia="en-US"/>
              </w:rPr>
              <w:t>supplying fire hydrants, fire hose reels and fire sprinkler systems and interconnection of water tanks for fire services are identified in accordance with the relevant legislation</w:t>
            </w:r>
            <w:r w:rsidRPr="006220D3">
              <w:rPr>
                <w:rFonts w:ascii="Arial" w:hAnsi="Arial"/>
                <w:bCs/>
                <w:i/>
                <w:sz w:val="22"/>
                <w:szCs w:val="20"/>
                <w:lang w:val="en-AU" w:eastAsia="en-US"/>
              </w:rPr>
              <w:t>.</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551"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1.3</w:t>
            </w:r>
          </w:p>
        </w:tc>
        <w:tc>
          <w:tcPr>
            <w:tcW w:w="5528"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Details of hot water systems</w:t>
            </w:r>
            <w:r w:rsidRPr="006220D3">
              <w:rPr>
                <w:rFonts w:ascii="Arial" w:hAnsi="Arial"/>
                <w:bCs/>
                <w:sz w:val="22"/>
                <w:szCs w:val="20"/>
                <w:lang w:val="en-AU" w:eastAsia="en-US"/>
              </w:rPr>
              <w:t xml:space="preserve"> are evaluated and documented according to suitability and energy rating to maximise energy efficiency.</w:t>
            </w:r>
          </w:p>
        </w:tc>
      </w:tr>
    </w:tbl>
    <w:p w:rsidR="00BC554B" w:rsidRDefault="00BC554B" w:rsidP="00FB5130">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567"/>
        <w:gridCol w:w="5670"/>
      </w:tblGrid>
      <w:tr w:rsidR="00BC554B" w:rsidRPr="006220D3" w:rsidTr="00FB5130">
        <w:tc>
          <w:tcPr>
            <w:tcW w:w="2835" w:type="dxa"/>
            <w:gridSpan w:val="2"/>
          </w:tcPr>
          <w:p w:rsidR="00BC554B" w:rsidRPr="006220D3" w:rsidRDefault="00BC554B" w:rsidP="00BC554B">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ELEMENT</w:t>
            </w:r>
          </w:p>
        </w:tc>
        <w:tc>
          <w:tcPr>
            <w:tcW w:w="6237" w:type="dxa"/>
            <w:gridSpan w:val="2"/>
          </w:tcPr>
          <w:p w:rsidR="00BC554B" w:rsidRPr="006220D3" w:rsidRDefault="00BC554B" w:rsidP="00BC554B">
            <w:pPr>
              <w:spacing w:before="120" w:after="120"/>
              <w:rPr>
                <w:rFonts w:ascii="Arial" w:hAnsi="Arial"/>
                <w:b/>
                <w:sz w:val="22"/>
                <w:szCs w:val="20"/>
                <w:lang w:val="en-AU" w:eastAsia="en-US"/>
              </w:rPr>
            </w:pPr>
            <w:r w:rsidRPr="006220D3">
              <w:rPr>
                <w:rFonts w:ascii="Arial" w:hAnsi="Arial"/>
                <w:b/>
                <w:sz w:val="22"/>
                <w:szCs w:val="20"/>
                <w:lang w:val="en-AU" w:eastAsia="en-US"/>
              </w:rPr>
              <w:t>PERFORMANCE CRITERIA</w:t>
            </w:r>
          </w:p>
        </w:tc>
      </w:tr>
      <w:tr w:rsidR="006220D3" w:rsidRPr="006220D3" w:rsidTr="00FB5130">
        <w:tc>
          <w:tcPr>
            <w:tcW w:w="426" w:type="dxa"/>
            <w:vMerge w:val="restart"/>
          </w:tcPr>
          <w:p w:rsidR="006220D3" w:rsidRPr="006220D3" w:rsidRDefault="006220D3" w:rsidP="00217778">
            <w:pPr>
              <w:pStyle w:val="Bodycopy"/>
              <w:rPr>
                <w:lang w:val="en-AU" w:eastAsia="en-US"/>
              </w:rPr>
            </w:pPr>
            <w:r w:rsidRPr="006220D3">
              <w:rPr>
                <w:lang w:val="en-AU" w:eastAsia="en-US"/>
              </w:rPr>
              <w:t>2</w:t>
            </w:r>
          </w:p>
        </w:tc>
        <w:tc>
          <w:tcPr>
            <w:tcW w:w="2409" w:type="dxa"/>
            <w:vMerge w:val="restart"/>
          </w:tcPr>
          <w:p w:rsidR="006220D3" w:rsidRPr="006220D3" w:rsidRDefault="006220D3" w:rsidP="00217778">
            <w:pPr>
              <w:pStyle w:val="Bodycopy"/>
              <w:rPr>
                <w:iCs/>
                <w:szCs w:val="20"/>
              </w:rPr>
            </w:pPr>
            <w:r w:rsidRPr="006220D3">
              <w:rPr>
                <w:lang w:eastAsia="en-US"/>
              </w:rPr>
              <w:t>Document sewerage and drainage disposal methods and layouts</w:t>
            </w:r>
          </w:p>
        </w:tc>
        <w:tc>
          <w:tcPr>
            <w:tcW w:w="567" w:type="dxa"/>
          </w:tcPr>
          <w:p w:rsidR="006220D3" w:rsidRPr="006220D3" w:rsidRDefault="006220D3" w:rsidP="00217778">
            <w:pPr>
              <w:pStyle w:val="Bodycopy"/>
              <w:rPr>
                <w:lang w:val="en-AU" w:eastAsia="en-US"/>
              </w:rPr>
            </w:pPr>
            <w:r w:rsidRPr="006220D3">
              <w:rPr>
                <w:lang w:val="en-AU" w:eastAsia="en-US"/>
              </w:rPr>
              <w:t>2.1</w:t>
            </w:r>
          </w:p>
        </w:tc>
        <w:tc>
          <w:tcPr>
            <w:tcW w:w="5670"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iCs/>
                <w:sz w:val="22"/>
                <w:szCs w:val="20"/>
                <w:lang w:val="en-AU" w:eastAsia="en-US"/>
              </w:rPr>
              <w:t>Sewerage connection and layout</w:t>
            </w:r>
            <w:r w:rsidRPr="006220D3">
              <w:rPr>
                <w:rFonts w:ascii="Arial" w:hAnsi="Arial"/>
                <w:bCs/>
                <w:iCs/>
                <w:sz w:val="22"/>
                <w:szCs w:val="20"/>
                <w:lang w:val="en-AU" w:eastAsia="en-US"/>
              </w:rPr>
              <w:t xml:space="preserve"> are determined fo</w:t>
            </w:r>
            <w:r w:rsidR="00205BFC">
              <w:rPr>
                <w:rFonts w:ascii="Arial" w:hAnsi="Arial"/>
                <w:bCs/>
                <w:iCs/>
                <w:sz w:val="22"/>
                <w:szCs w:val="20"/>
                <w:lang w:val="en-AU" w:eastAsia="en-US"/>
              </w:rPr>
              <w:t>r connection</w:t>
            </w:r>
            <w:r w:rsidRPr="006220D3">
              <w:rPr>
                <w:rFonts w:ascii="Arial" w:hAnsi="Arial"/>
                <w:bCs/>
                <w:iCs/>
                <w:sz w:val="22"/>
                <w:szCs w:val="20"/>
                <w:lang w:val="en-AU" w:eastAsia="en-US"/>
              </w:rPr>
              <w:t xml:space="preserve"> in accordance with the relevant legislation.</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2.2</w:t>
            </w:r>
          </w:p>
        </w:tc>
        <w:tc>
          <w:tcPr>
            <w:tcW w:w="5670" w:type="dxa"/>
          </w:tcPr>
          <w:p w:rsidR="006220D3" w:rsidRPr="008F748E" w:rsidRDefault="006220D3" w:rsidP="008F748E">
            <w:pPr>
              <w:spacing w:before="120" w:after="120"/>
              <w:rPr>
                <w:rFonts w:ascii="Arial" w:hAnsi="Arial"/>
                <w:bCs/>
                <w:sz w:val="22"/>
                <w:szCs w:val="20"/>
                <w:lang w:val="en-AU" w:eastAsia="en-US"/>
              </w:rPr>
            </w:pPr>
            <w:r w:rsidRPr="008F748E">
              <w:rPr>
                <w:rFonts w:ascii="Arial" w:hAnsi="Arial"/>
                <w:bCs/>
                <w:sz w:val="22"/>
                <w:szCs w:val="20"/>
                <w:lang w:val="en-AU" w:eastAsia="en-US"/>
              </w:rPr>
              <w:t>Disposal of sewerage from fixtures situated below the level of the local a</w:t>
            </w:r>
            <w:r w:rsidR="008F748E" w:rsidRPr="008F748E">
              <w:rPr>
                <w:rFonts w:ascii="Arial" w:hAnsi="Arial"/>
                <w:bCs/>
                <w:sz w:val="22"/>
                <w:szCs w:val="20"/>
                <w:lang w:val="en-AU" w:eastAsia="en-US"/>
              </w:rPr>
              <w:t>uthority sewer for both residential</w:t>
            </w:r>
            <w:r w:rsidRPr="008F748E">
              <w:rPr>
                <w:rFonts w:ascii="Arial" w:hAnsi="Arial"/>
                <w:bCs/>
                <w:sz w:val="22"/>
                <w:szCs w:val="20"/>
                <w:lang w:val="en-AU" w:eastAsia="en-US"/>
              </w:rPr>
              <w:t xml:space="preserve"> and commercial buildings are identified in accordance with the relevant legislation.</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2.3</w:t>
            </w:r>
          </w:p>
        </w:tc>
        <w:tc>
          <w:tcPr>
            <w:tcW w:w="5670" w:type="dxa"/>
          </w:tcPr>
          <w:p w:rsidR="006220D3" w:rsidRPr="008F748E" w:rsidRDefault="009831B7" w:rsidP="008F748E">
            <w:pPr>
              <w:spacing w:before="120" w:after="120"/>
              <w:rPr>
                <w:rFonts w:ascii="Arial" w:hAnsi="Arial"/>
                <w:bCs/>
                <w:sz w:val="22"/>
                <w:szCs w:val="20"/>
                <w:lang w:val="en-AU" w:eastAsia="en-US"/>
              </w:rPr>
            </w:pPr>
            <w:r w:rsidRPr="008F748E">
              <w:rPr>
                <w:rFonts w:ascii="Arial" w:hAnsi="Arial"/>
                <w:bCs/>
                <w:sz w:val="22"/>
                <w:szCs w:val="20"/>
                <w:lang w:val="en-AU" w:eastAsia="en-US"/>
              </w:rPr>
              <w:t xml:space="preserve">The design and installation of drainage systems are documented in accordance with relevant legislation and stormwater disposal methods are identified. </w:t>
            </w:r>
          </w:p>
        </w:tc>
      </w:tr>
      <w:tr w:rsidR="006220D3" w:rsidRPr="006220D3" w:rsidTr="00FB5130">
        <w:tc>
          <w:tcPr>
            <w:tcW w:w="426" w:type="dxa"/>
            <w:vMerge w:val="restart"/>
          </w:tcPr>
          <w:p w:rsidR="006220D3" w:rsidRPr="006220D3" w:rsidRDefault="006220D3" w:rsidP="00217778">
            <w:pPr>
              <w:pStyle w:val="Bodycopy"/>
              <w:rPr>
                <w:lang w:val="en-AU" w:eastAsia="en-US"/>
              </w:rPr>
            </w:pPr>
            <w:r w:rsidRPr="006220D3">
              <w:rPr>
                <w:lang w:val="en-AU" w:eastAsia="en-US"/>
              </w:rPr>
              <w:t>3</w:t>
            </w:r>
          </w:p>
        </w:tc>
        <w:tc>
          <w:tcPr>
            <w:tcW w:w="2409" w:type="dxa"/>
            <w:vMerge w:val="restart"/>
          </w:tcPr>
          <w:p w:rsidR="006220D3" w:rsidRPr="006220D3" w:rsidRDefault="006220D3" w:rsidP="00217778">
            <w:pPr>
              <w:pStyle w:val="Bodycopy"/>
              <w:rPr>
                <w:iCs/>
                <w:szCs w:val="20"/>
              </w:rPr>
            </w:pPr>
            <w:r w:rsidRPr="006220D3">
              <w:rPr>
                <w:lang w:eastAsia="en-US"/>
              </w:rPr>
              <w:t xml:space="preserve">Document methods and layout for ventilation, </w:t>
            </w:r>
            <w:r w:rsidRPr="006220D3">
              <w:rPr>
                <w:lang w:eastAsia="en-US"/>
              </w:rPr>
              <w:br/>
              <w:t>air-conditioning and fire protection systems</w:t>
            </w:r>
          </w:p>
        </w:tc>
        <w:tc>
          <w:tcPr>
            <w:tcW w:w="567" w:type="dxa"/>
          </w:tcPr>
          <w:p w:rsidR="006220D3" w:rsidRPr="006220D3" w:rsidRDefault="006220D3" w:rsidP="00217778">
            <w:pPr>
              <w:pStyle w:val="Bodycopy"/>
              <w:rPr>
                <w:lang w:val="en-AU" w:eastAsia="en-US"/>
              </w:rPr>
            </w:pPr>
            <w:r w:rsidRPr="006220D3">
              <w:rPr>
                <w:lang w:val="en-AU" w:eastAsia="en-US"/>
              </w:rPr>
              <w:t>3.1</w:t>
            </w:r>
          </w:p>
        </w:tc>
        <w:tc>
          <w:tcPr>
            <w:tcW w:w="5670"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sz w:val="22"/>
                <w:szCs w:val="20"/>
                <w:lang w:val="en-AU" w:eastAsia="en-US"/>
              </w:rPr>
              <w:t xml:space="preserve">Methods and layout of </w:t>
            </w:r>
            <w:r w:rsidRPr="006220D3">
              <w:rPr>
                <w:rFonts w:ascii="Arial" w:hAnsi="Arial"/>
                <w:b/>
                <w:bCs/>
                <w:i/>
                <w:sz w:val="22"/>
                <w:szCs w:val="20"/>
                <w:lang w:val="en-AU" w:eastAsia="en-US"/>
              </w:rPr>
              <w:t xml:space="preserve">mechanical ventilation and </w:t>
            </w:r>
            <w:r w:rsidRPr="006220D3">
              <w:rPr>
                <w:rFonts w:ascii="Arial" w:hAnsi="Arial"/>
                <w:b/>
                <w:bCs/>
                <w:i/>
                <w:sz w:val="22"/>
                <w:szCs w:val="20"/>
                <w:lang w:val="en-AU" w:eastAsia="en-US"/>
              </w:rPr>
              <w:br/>
              <w:t>air-conditioning</w:t>
            </w:r>
            <w:r w:rsidRPr="006220D3">
              <w:rPr>
                <w:rFonts w:ascii="Arial" w:hAnsi="Arial"/>
                <w:bCs/>
                <w:sz w:val="22"/>
                <w:szCs w:val="20"/>
                <w:lang w:val="en-AU" w:eastAsia="en-US"/>
              </w:rPr>
              <w:t xml:space="preserve"> systems are evaluated and documented according to energy rating to maximise energy efficiency and optimise indoor environmental quality.</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120"/>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3.2</w:t>
            </w:r>
          </w:p>
        </w:tc>
        <w:tc>
          <w:tcPr>
            <w:tcW w:w="5670" w:type="dxa"/>
          </w:tcPr>
          <w:p w:rsidR="006220D3" w:rsidRPr="008F748E" w:rsidRDefault="006220D3" w:rsidP="008F748E">
            <w:pPr>
              <w:spacing w:before="120" w:after="120"/>
              <w:rPr>
                <w:rFonts w:ascii="Arial" w:hAnsi="Arial"/>
                <w:bCs/>
                <w:sz w:val="22"/>
                <w:szCs w:val="20"/>
                <w:lang w:val="en-AU" w:eastAsia="en-US"/>
              </w:rPr>
            </w:pPr>
            <w:r w:rsidRPr="008F748E">
              <w:rPr>
                <w:rFonts w:ascii="Arial" w:hAnsi="Arial"/>
                <w:bCs/>
                <w:sz w:val="22"/>
                <w:szCs w:val="20"/>
                <w:lang w:val="en-AU" w:eastAsia="en-US"/>
              </w:rPr>
              <w:t>Systems for natural ventilation are evaluated to determine optimal building performance.</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120"/>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3.3</w:t>
            </w:r>
          </w:p>
        </w:tc>
        <w:tc>
          <w:tcPr>
            <w:tcW w:w="5670" w:type="dxa"/>
          </w:tcPr>
          <w:p w:rsidR="006220D3" w:rsidRPr="008F748E" w:rsidRDefault="006220D3" w:rsidP="008F748E">
            <w:pPr>
              <w:spacing w:before="120" w:after="120"/>
              <w:rPr>
                <w:rFonts w:ascii="Arial" w:hAnsi="Arial"/>
                <w:bCs/>
                <w:sz w:val="22"/>
                <w:szCs w:val="20"/>
                <w:lang w:val="en-AU" w:eastAsia="en-US"/>
              </w:rPr>
            </w:pPr>
            <w:r w:rsidRPr="008F748E">
              <w:rPr>
                <w:rFonts w:ascii="Arial" w:hAnsi="Arial"/>
                <w:bCs/>
                <w:sz w:val="22"/>
                <w:szCs w:val="20"/>
                <w:lang w:val="en-AU" w:eastAsia="en-US"/>
              </w:rPr>
              <w:t>Methods for smoke hazard management are evaluated and documented according to the relevant legislation.</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120"/>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3.4</w:t>
            </w:r>
          </w:p>
        </w:tc>
        <w:tc>
          <w:tcPr>
            <w:tcW w:w="5670"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sz w:val="22"/>
                <w:szCs w:val="20"/>
                <w:lang w:val="en-AU" w:eastAsia="en-US"/>
              </w:rPr>
              <w:t xml:space="preserve">Requirements for </w:t>
            </w:r>
            <w:r w:rsidRPr="006220D3">
              <w:rPr>
                <w:rFonts w:ascii="Arial" w:hAnsi="Arial"/>
                <w:b/>
                <w:bCs/>
                <w:i/>
                <w:sz w:val="22"/>
                <w:szCs w:val="20"/>
                <w:lang w:val="en-AU" w:eastAsia="en-US"/>
              </w:rPr>
              <w:t>fire protection systems</w:t>
            </w:r>
            <w:r w:rsidRPr="006220D3">
              <w:rPr>
                <w:rFonts w:ascii="Arial" w:hAnsi="Arial"/>
                <w:bCs/>
                <w:sz w:val="22"/>
                <w:szCs w:val="20"/>
                <w:lang w:val="en-AU" w:eastAsia="en-US"/>
              </w:rPr>
              <w:t xml:space="preserve"> for various building classifications are evaluated and documented in accordance with the relevant legislation.</w:t>
            </w:r>
          </w:p>
        </w:tc>
      </w:tr>
      <w:tr w:rsidR="006220D3" w:rsidRPr="006220D3" w:rsidTr="00FB5130">
        <w:tc>
          <w:tcPr>
            <w:tcW w:w="426" w:type="dxa"/>
            <w:vMerge w:val="restart"/>
          </w:tcPr>
          <w:p w:rsidR="006220D3" w:rsidRPr="006220D3" w:rsidRDefault="006220D3" w:rsidP="00217778">
            <w:pPr>
              <w:pStyle w:val="Bodycopy"/>
              <w:rPr>
                <w:lang w:val="en-AU" w:eastAsia="en-US"/>
              </w:rPr>
            </w:pPr>
            <w:r w:rsidRPr="006220D3">
              <w:rPr>
                <w:lang w:val="en-AU" w:eastAsia="en-US"/>
              </w:rPr>
              <w:t>4</w:t>
            </w:r>
          </w:p>
        </w:tc>
        <w:tc>
          <w:tcPr>
            <w:tcW w:w="2409" w:type="dxa"/>
            <w:vMerge w:val="restart"/>
          </w:tcPr>
          <w:p w:rsidR="006220D3" w:rsidRPr="006220D3" w:rsidRDefault="006220D3" w:rsidP="00217778">
            <w:pPr>
              <w:pStyle w:val="Bodycopy"/>
            </w:pPr>
            <w:r w:rsidRPr="006220D3">
              <w:t>Document natural and artificial lighting options</w:t>
            </w:r>
          </w:p>
        </w:tc>
        <w:tc>
          <w:tcPr>
            <w:tcW w:w="567" w:type="dxa"/>
          </w:tcPr>
          <w:p w:rsidR="006220D3" w:rsidRPr="006220D3" w:rsidRDefault="006220D3" w:rsidP="00217778">
            <w:pPr>
              <w:pStyle w:val="Bodycopy"/>
              <w:rPr>
                <w:lang w:val="en-AU" w:eastAsia="en-US"/>
              </w:rPr>
            </w:pPr>
            <w:r w:rsidRPr="006220D3">
              <w:rPr>
                <w:lang w:val="en-AU" w:eastAsia="en-US"/>
              </w:rPr>
              <w:t>4.1</w:t>
            </w:r>
          </w:p>
        </w:tc>
        <w:tc>
          <w:tcPr>
            <w:tcW w:w="5670"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Design considerations for natural lighting</w:t>
            </w:r>
            <w:r w:rsidRPr="006220D3">
              <w:rPr>
                <w:rFonts w:ascii="Arial" w:hAnsi="Arial"/>
                <w:bCs/>
                <w:sz w:val="22"/>
                <w:szCs w:val="20"/>
                <w:lang w:val="en-AU" w:eastAsia="en-US"/>
              </w:rPr>
              <w:t xml:space="preserve"> are evaluated to determine optimal user comfort in accordance with Australian Standards for lighting levels.</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120"/>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4.2</w:t>
            </w:r>
          </w:p>
        </w:tc>
        <w:tc>
          <w:tcPr>
            <w:tcW w:w="5670" w:type="dxa"/>
          </w:tcPr>
          <w:p w:rsidR="006220D3" w:rsidRPr="006220D3" w:rsidRDefault="006220D3" w:rsidP="00217778">
            <w:pPr>
              <w:pStyle w:val="Bodycopy"/>
              <w:rPr>
                <w:lang w:val="en-AU" w:eastAsia="en-US"/>
              </w:rPr>
            </w:pPr>
            <w:r w:rsidRPr="006220D3">
              <w:rPr>
                <w:lang w:val="en-AU" w:eastAsia="en-US"/>
              </w:rPr>
              <w:t>Artificial lighting and light sources are compared t</w:t>
            </w:r>
            <w:r w:rsidR="00205BFC">
              <w:rPr>
                <w:lang w:val="en-AU" w:eastAsia="en-US"/>
              </w:rPr>
              <w:t>o recommended service luminance</w:t>
            </w:r>
            <w:r w:rsidRPr="006220D3">
              <w:rPr>
                <w:lang w:val="en-AU" w:eastAsia="en-US"/>
              </w:rPr>
              <w:t xml:space="preserve"> in accordance with the relevant legislation.</w:t>
            </w:r>
          </w:p>
        </w:tc>
      </w:tr>
      <w:tr w:rsidR="006220D3" w:rsidRPr="006220D3" w:rsidTr="00FB5130">
        <w:tc>
          <w:tcPr>
            <w:tcW w:w="426" w:type="dxa"/>
            <w:vMerge w:val="restart"/>
          </w:tcPr>
          <w:p w:rsidR="006220D3" w:rsidRPr="006220D3" w:rsidRDefault="006220D3" w:rsidP="00217778">
            <w:pPr>
              <w:pStyle w:val="Bodycopy"/>
              <w:rPr>
                <w:lang w:val="en-AU" w:eastAsia="en-US"/>
              </w:rPr>
            </w:pPr>
            <w:r w:rsidRPr="006220D3">
              <w:rPr>
                <w:lang w:val="en-AU" w:eastAsia="en-US"/>
              </w:rPr>
              <w:t>5</w:t>
            </w:r>
          </w:p>
        </w:tc>
        <w:tc>
          <w:tcPr>
            <w:tcW w:w="2409" w:type="dxa"/>
            <w:vMerge w:val="restart"/>
          </w:tcPr>
          <w:p w:rsidR="006220D3" w:rsidRPr="006220D3" w:rsidRDefault="006220D3" w:rsidP="00217778">
            <w:pPr>
              <w:pStyle w:val="Bodycopy"/>
            </w:pPr>
            <w:r w:rsidRPr="006220D3">
              <w:t>Document electrical and electronic services layout</w:t>
            </w:r>
          </w:p>
        </w:tc>
        <w:tc>
          <w:tcPr>
            <w:tcW w:w="567" w:type="dxa"/>
          </w:tcPr>
          <w:p w:rsidR="006220D3" w:rsidRPr="006220D3" w:rsidRDefault="006220D3" w:rsidP="00217778">
            <w:pPr>
              <w:pStyle w:val="Bodycopy"/>
              <w:rPr>
                <w:lang w:val="en-AU" w:eastAsia="en-US"/>
              </w:rPr>
            </w:pPr>
            <w:r w:rsidRPr="006220D3">
              <w:rPr>
                <w:lang w:val="en-AU" w:eastAsia="en-US"/>
              </w:rPr>
              <w:t>5.1</w:t>
            </w:r>
          </w:p>
        </w:tc>
        <w:tc>
          <w:tcPr>
            <w:tcW w:w="5670"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Electrical and electronic service systems</w:t>
            </w:r>
            <w:r w:rsidRPr="006220D3">
              <w:rPr>
                <w:rFonts w:ascii="Arial" w:hAnsi="Arial"/>
                <w:bCs/>
                <w:sz w:val="22"/>
                <w:szCs w:val="20"/>
                <w:lang w:val="en-AU" w:eastAsia="en-US"/>
              </w:rPr>
              <w:t xml:space="preserve"> are evaluated and documented and supply authorities are identified.</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120"/>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5.2</w:t>
            </w:r>
          </w:p>
        </w:tc>
        <w:tc>
          <w:tcPr>
            <w:tcW w:w="5670" w:type="dxa"/>
          </w:tcPr>
          <w:p w:rsidR="006220D3" w:rsidRPr="006220D3" w:rsidRDefault="006220D3" w:rsidP="00217778">
            <w:pPr>
              <w:pStyle w:val="Bodycopy"/>
              <w:rPr>
                <w:lang w:val="en-AU" w:eastAsia="en-US"/>
              </w:rPr>
            </w:pPr>
            <w:r w:rsidRPr="006220D3">
              <w:rPr>
                <w:lang w:val="en-AU" w:eastAsia="en-US"/>
              </w:rPr>
              <w:t>Design and installation of emergency warning systems, emergency lighting and exit signage are evaluated and documented in accordance with the relevant legislation.</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120"/>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5.3</w:t>
            </w:r>
          </w:p>
        </w:tc>
        <w:tc>
          <w:tcPr>
            <w:tcW w:w="5670"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Methods of vertical transportation</w:t>
            </w:r>
            <w:r w:rsidRPr="006220D3">
              <w:rPr>
                <w:rFonts w:ascii="Arial" w:hAnsi="Arial"/>
                <w:bCs/>
                <w:sz w:val="22"/>
                <w:szCs w:val="20"/>
                <w:lang w:val="en-AU" w:eastAsia="en-US"/>
              </w:rPr>
              <w:t xml:space="preserve"> are evaluated and documented in accordance with the relevant legislation.</w:t>
            </w:r>
          </w:p>
        </w:tc>
      </w:tr>
    </w:tbl>
    <w:p w:rsidR="00FB5130" w:rsidRDefault="00FB5130" w:rsidP="00FB5130">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567"/>
        <w:gridCol w:w="5670"/>
      </w:tblGrid>
      <w:tr w:rsidR="00FB5130" w:rsidRPr="006220D3" w:rsidTr="00FB5130">
        <w:tc>
          <w:tcPr>
            <w:tcW w:w="2835" w:type="dxa"/>
            <w:gridSpan w:val="2"/>
          </w:tcPr>
          <w:p w:rsidR="00FB5130" w:rsidRPr="006220D3" w:rsidRDefault="00FB5130" w:rsidP="00654B42">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ELEMENT</w:t>
            </w:r>
          </w:p>
        </w:tc>
        <w:tc>
          <w:tcPr>
            <w:tcW w:w="6237" w:type="dxa"/>
            <w:gridSpan w:val="2"/>
          </w:tcPr>
          <w:p w:rsidR="00FB5130" w:rsidRPr="006220D3" w:rsidRDefault="00FB5130" w:rsidP="00654B42">
            <w:pPr>
              <w:spacing w:before="120" w:after="120"/>
              <w:rPr>
                <w:rFonts w:ascii="Arial" w:hAnsi="Arial"/>
                <w:b/>
                <w:sz w:val="22"/>
                <w:szCs w:val="20"/>
                <w:lang w:val="en-AU" w:eastAsia="en-US"/>
              </w:rPr>
            </w:pPr>
            <w:r w:rsidRPr="006220D3">
              <w:rPr>
                <w:rFonts w:ascii="Arial" w:hAnsi="Arial"/>
                <w:b/>
                <w:sz w:val="22"/>
                <w:szCs w:val="20"/>
                <w:lang w:val="en-AU" w:eastAsia="en-US"/>
              </w:rPr>
              <w:t>PERFORMANCE CRITERIA</w:t>
            </w:r>
          </w:p>
        </w:tc>
      </w:tr>
      <w:tr w:rsidR="006220D3" w:rsidRPr="006220D3" w:rsidTr="00FB5130">
        <w:tc>
          <w:tcPr>
            <w:tcW w:w="426" w:type="dxa"/>
            <w:vMerge w:val="restart"/>
          </w:tcPr>
          <w:p w:rsidR="006220D3" w:rsidRPr="006220D3" w:rsidRDefault="006220D3" w:rsidP="00217778">
            <w:pPr>
              <w:pStyle w:val="Bodycopy"/>
              <w:rPr>
                <w:lang w:val="en-AU" w:eastAsia="en-US"/>
              </w:rPr>
            </w:pPr>
            <w:r w:rsidRPr="006220D3">
              <w:rPr>
                <w:lang w:val="en-AU" w:eastAsia="en-US"/>
              </w:rPr>
              <w:t>6</w:t>
            </w:r>
          </w:p>
        </w:tc>
        <w:tc>
          <w:tcPr>
            <w:tcW w:w="2409" w:type="dxa"/>
            <w:vMerge w:val="restart"/>
          </w:tcPr>
          <w:p w:rsidR="006220D3" w:rsidRPr="006220D3" w:rsidRDefault="006220D3" w:rsidP="00217778">
            <w:pPr>
              <w:pStyle w:val="Bodycopy"/>
              <w:rPr>
                <w:iCs/>
                <w:szCs w:val="20"/>
              </w:rPr>
            </w:pPr>
            <w:r w:rsidRPr="006220D3">
              <w:rPr>
                <w:lang w:eastAsia="en-US"/>
              </w:rPr>
              <w:t>Finalise services layout</w:t>
            </w:r>
          </w:p>
        </w:tc>
        <w:tc>
          <w:tcPr>
            <w:tcW w:w="567" w:type="dxa"/>
          </w:tcPr>
          <w:p w:rsidR="006220D3" w:rsidRPr="006220D3" w:rsidRDefault="006220D3" w:rsidP="00217778">
            <w:pPr>
              <w:pStyle w:val="Bodycopy"/>
              <w:rPr>
                <w:lang w:val="en-AU" w:eastAsia="en-US"/>
              </w:rPr>
            </w:pPr>
            <w:r w:rsidRPr="006220D3">
              <w:rPr>
                <w:lang w:val="en-AU" w:eastAsia="en-US"/>
              </w:rPr>
              <w:t>6.1</w:t>
            </w:r>
          </w:p>
        </w:tc>
        <w:tc>
          <w:tcPr>
            <w:tcW w:w="5670" w:type="dxa"/>
          </w:tcPr>
          <w:p w:rsidR="006220D3" w:rsidRPr="006220D3" w:rsidRDefault="006220D3" w:rsidP="006220D3">
            <w:pPr>
              <w:spacing w:before="120" w:after="120"/>
              <w:rPr>
                <w:rFonts w:ascii="Arial" w:hAnsi="Arial"/>
                <w:b/>
                <w:i/>
                <w:sz w:val="22"/>
                <w:szCs w:val="22"/>
              </w:rPr>
            </w:pPr>
            <w:r w:rsidRPr="006220D3">
              <w:rPr>
                <w:rFonts w:ascii="Arial" w:hAnsi="Arial"/>
                <w:sz w:val="22"/>
              </w:rPr>
              <w:t>Details of services layout and any required amendments are confirmed with service engineer or other consultants</w:t>
            </w:r>
            <w:r w:rsidRPr="006220D3">
              <w:rPr>
                <w:rFonts w:ascii="Arial" w:hAnsi="Arial"/>
                <w:szCs w:val="22"/>
              </w:rPr>
              <w:t>.</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120"/>
              <w:rPr>
                <w:rFonts w:ascii="Arial" w:hAnsi="Arial"/>
                <w:sz w:val="22"/>
                <w:lang w:eastAsia="en-US"/>
              </w:rPr>
            </w:pPr>
          </w:p>
        </w:tc>
        <w:tc>
          <w:tcPr>
            <w:tcW w:w="567" w:type="dxa"/>
          </w:tcPr>
          <w:p w:rsidR="006220D3" w:rsidRPr="006220D3" w:rsidRDefault="006220D3" w:rsidP="00217778">
            <w:pPr>
              <w:pStyle w:val="Bodycopy"/>
              <w:rPr>
                <w:lang w:val="en-AU" w:eastAsia="en-US"/>
              </w:rPr>
            </w:pPr>
            <w:r w:rsidRPr="006220D3">
              <w:rPr>
                <w:lang w:val="en-AU" w:eastAsia="en-US"/>
              </w:rPr>
              <w:t>6.2</w:t>
            </w:r>
          </w:p>
        </w:tc>
        <w:tc>
          <w:tcPr>
            <w:tcW w:w="5670" w:type="dxa"/>
          </w:tcPr>
          <w:p w:rsidR="006220D3" w:rsidRPr="006220D3" w:rsidRDefault="006220D3" w:rsidP="00217778">
            <w:pPr>
              <w:pStyle w:val="Bodycopy"/>
              <w:rPr>
                <w:lang w:eastAsia="en-US"/>
              </w:rPr>
            </w:pPr>
            <w:r w:rsidRPr="006220D3">
              <w:rPr>
                <w:lang w:eastAsia="en-US"/>
              </w:rPr>
              <w:t xml:space="preserve">Shop drawings and other </w:t>
            </w:r>
            <w:r w:rsidRPr="006220D3">
              <w:t>relevant</w:t>
            </w:r>
            <w:r w:rsidRPr="006220D3">
              <w:rPr>
                <w:lang w:eastAsia="en-US"/>
              </w:rPr>
              <w:t xml:space="preserve"> documentation are checked and signed off against design specifications.</w:t>
            </w:r>
          </w:p>
        </w:tc>
      </w:tr>
    </w:tbl>
    <w:p w:rsidR="006220D3" w:rsidRPr="006220D3" w:rsidRDefault="006220D3" w:rsidP="006220D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220D3" w:rsidRPr="006220D3" w:rsidTr="00FB5130">
        <w:tc>
          <w:tcPr>
            <w:tcW w:w="9072" w:type="dxa"/>
            <w:shd w:val="clear" w:color="auto" w:fill="auto"/>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REQUIRED SKILLS AND KNOWLEDGE</w:t>
            </w:r>
          </w:p>
        </w:tc>
      </w:tr>
      <w:tr w:rsidR="006220D3" w:rsidRPr="006220D3" w:rsidTr="00FB5130">
        <w:tc>
          <w:tcPr>
            <w:tcW w:w="9072" w:type="dxa"/>
            <w:shd w:val="clear" w:color="auto" w:fill="auto"/>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This describes the essential skills and knowledge and their level, required for this unit.</w:t>
            </w:r>
          </w:p>
        </w:tc>
      </w:tr>
      <w:tr w:rsidR="006220D3" w:rsidRPr="006220D3" w:rsidTr="00FB5130">
        <w:tc>
          <w:tcPr>
            <w:tcW w:w="9072" w:type="dxa"/>
            <w:shd w:val="clear" w:color="auto" w:fill="auto"/>
          </w:tcPr>
          <w:p w:rsidR="006220D3" w:rsidRPr="006220D3" w:rsidRDefault="006220D3" w:rsidP="006220D3">
            <w:pPr>
              <w:spacing w:before="120" w:after="120"/>
              <w:rPr>
                <w:rFonts w:ascii="Arial" w:hAnsi="Arial"/>
                <w:b/>
                <w:bCs/>
                <w:sz w:val="22"/>
              </w:rPr>
            </w:pPr>
            <w:r w:rsidRPr="006220D3">
              <w:rPr>
                <w:rFonts w:ascii="Arial" w:hAnsi="Arial"/>
                <w:b/>
                <w:bCs/>
                <w:sz w:val="22"/>
              </w:rPr>
              <w:t>Required skills:</w:t>
            </w:r>
          </w:p>
          <w:p w:rsidR="006220D3" w:rsidRPr="00227476" w:rsidRDefault="006220D3" w:rsidP="00FB5130">
            <w:pPr>
              <w:pStyle w:val="ListBullet"/>
              <w:spacing w:after="80"/>
              <w:ind w:left="318" w:hanging="318"/>
              <w:rPr>
                <w:lang w:val="en-AU"/>
              </w:rPr>
            </w:pPr>
            <w:r w:rsidRPr="00227476">
              <w:rPr>
                <w:lang w:val="en-AU"/>
              </w:rPr>
              <w:t>Communication skills to:</w:t>
            </w:r>
          </w:p>
          <w:p w:rsidR="006220D3" w:rsidRPr="00811595" w:rsidRDefault="006220D3" w:rsidP="00811595">
            <w:pPr>
              <w:pStyle w:val="ListBulletReqS2"/>
              <w:spacing w:before="0" w:after="80"/>
              <w:ind w:left="641" w:hanging="323"/>
              <w:contextualSpacing w:val="0"/>
              <w:rPr>
                <w:lang w:val="en-AU"/>
              </w:rPr>
            </w:pPr>
            <w:r w:rsidRPr="00811595">
              <w:rPr>
                <w:lang w:val="en-AU"/>
              </w:rPr>
              <w:t>consult with other professionals and negotiate required amendments, as required</w:t>
            </w:r>
          </w:p>
          <w:p w:rsidR="006220D3" w:rsidRPr="00811595" w:rsidRDefault="006220D3" w:rsidP="00811595">
            <w:pPr>
              <w:pStyle w:val="ListBulletReqS2"/>
              <w:spacing w:before="0" w:after="80"/>
              <w:ind w:left="641" w:hanging="323"/>
              <w:contextualSpacing w:val="0"/>
              <w:rPr>
                <w:lang w:val="en-AU"/>
              </w:rPr>
            </w:pPr>
            <w:r w:rsidRPr="00811595">
              <w:rPr>
                <w:lang w:val="en-AU"/>
              </w:rPr>
              <w:t>read and interpret:</w:t>
            </w:r>
          </w:p>
          <w:p w:rsidR="006220D3" w:rsidRPr="006220D3" w:rsidRDefault="006220D3" w:rsidP="006C37ED">
            <w:pPr>
              <w:pStyle w:val="ListBulletreqS3"/>
              <w:numPr>
                <w:ilvl w:val="0"/>
                <w:numId w:val="14"/>
              </w:numPr>
              <w:spacing w:before="80" w:after="80"/>
              <w:ind w:left="998" w:hanging="357"/>
              <w:contextualSpacing w:val="0"/>
            </w:pPr>
            <w:r w:rsidRPr="006220D3">
              <w:t>relevant documentation and legislation</w:t>
            </w:r>
          </w:p>
          <w:p w:rsidR="006220D3" w:rsidRPr="006220D3" w:rsidRDefault="006220D3" w:rsidP="006C37ED">
            <w:pPr>
              <w:pStyle w:val="ListBulletreqS3"/>
              <w:numPr>
                <w:ilvl w:val="0"/>
                <w:numId w:val="14"/>
              </w:numPr>
              <w:spacing w:before="80" w:after="80"/>
              <w:ind w:left="998" w:hanging="357"/>
              <w:contextualSpacing w:val="0"/>
            </w:pPr>
            <w:r w:rsidRPr="006220D3">
              <w:t>the BCA</w:t>
            </w:r>
          </w:p>
          <w:p w:rsidR="006220D3" w:rsidRPr="006220D3" w:rsidRDefault="006220D3" w:rsidP="006C37ED">
            <w:pPr>
              <w:pStyle w:val="ListBulletreqS3"/>
              <w:numPr>
                <w:ilvl w:val="0"/>
                <w:numId w:val="14"/>
              </w:numPr>
              <w:spacing w:before="80" w:after="80"/>
              <w:ind w:left="998" w:hanging="357"/>
              <w:contextualSpacing w:val="0"/>
            </w:pPr>
            <w:r w:rsidRPr="006220D3">
              <w:t>plans, working drawings and specifications</w:t>
            </w:r>
          </w:p>
          <w:p w:rsidR="006220D3" w:rsidRPr="00811595" w:rsidRDefault="006220D3" w:rsidP="00811595">
            <w:pPr>
              <w:pStyle w:val="ListBulletReqS2"/>
              <w:spacing w:before="0" w:after="80"/>
              <w:ind w:left="641" w:hanging="323"/>
              <w:contextualSpacing w:val="0"/>
              <w:rPr>
                <w:lang w:val="en-AU"/>
              </w:rPr>
            </w:pPr>
            <w:r w:rsidRPr="00811595">
              <w:rPr>
                <w:lang w:val="en-AU"/>
              </w:rPr>
              <w:t>use language and concepts appropriate to industry conventions, including industry terminology and definitions</w:t>
            </w:r>
          </w:p>
          <w:p w:rsidR="006220D3" w:rsidRPr="00811595" w:rsidRDefault="006220D3" w:rsidP="00811595">
            <w:pPr>
              <w:pStyle w:val="ListBulletReqS2"/>
              <w:spacing w:before="0" w:after="80"/>
              <w:ind w:left="641" w:hanging="323"/>
              <w:contextualSpacing w:val="0"/>
              <w:rPr>
                <w:lang w:val="en-AU"/>
              </w:rPr>
            </w:pPr>
            <w:r w:rsidRPr="00811595">
              <w:rPr>
                <w:lang w:val="en-AU"/>
              </w:rPr>
              <w:t>use and interpret non-verbal communication</w:t>
            </w:r>
          </w:p>
          <w:p w:rsidR="006220D3" w:rsidRPr="00227476" w:rsidRDefault="006220D3" w:rsidP="00FB5130">
            <w:pPr>
              <w:pStyle w:val="ListBullet"/>
              <w:ind w:left="318" w:hanging="318"/>
              <w:rPr>
                <w:lang w:val="en-AU"/>
              </w:rPr>
            </w:pPr>
            <w:r w:rsidRPr="00227476">
              <w:rPr>
                <w:lang w:val="en-AU"/>
              </w:rPr>
              <w:t>Numeracy skills to apply measurements and basic calculations relating to service installations</w:t>
            </w:r>
          </w:p>
          <w:p w:rsidR="006220D3" w:rsidRPr="00227476" w:rsidRDefault="006220D3" w:rsidP="00FB5130">
            <w:pPr>
              <w:pStyle w:val="ListBullet"/>
              <w:spacing w:after="80"/>
              <w:ind w:left="318" w:hanging="318"/>
              <w:rPr>
                <w:lang w:val="en-AU"/>
              </w:rPr>
            </w:pPr>
            <w:r w:rsidRPr="00227476">
              <w:rPr>
                <w:lang w:val="en-AU"/>
              </w:rPr>
              <w:t>Written skills to:</w:t>
            </w:r>
          </w:p>
          <w:p w:rsidR="006220D3" w:rsidRPr="00811595" w:rsidRDefault="006220D3" w:rsidP="00811595">
            <w:pPr>
              <w:pStyle w:val="ListBulletReqS2"/>
              <w:spacing w:before="0" w:after="80"/>
              <w:ind w:left="641" w:hanging="323"/>
              <w:contextualSpacing w:val="0"/>
              <w:rPr>
                <w:lang w:val="en-AU"/>
              </w:rPr>
            </w:pPr>
            <w:r w:rsidRPr="00811595">
              <w:rPr>
                <w:lang w:val="en-AU"/>
              </w:rPr>
              <w:t>accurately document details and specifications of services layout</w:t>
            </w:r>
          </w:p>
          <w:p w:rsidR="006220D3" w:rsidRPr="00811595" w:rsidRDefault="006220D3" w:rsidP="00811595">
            <w:pPr>
              <w:pStyle w:val="ListBulletReqS2"/>
              <w:spacing w:before="0" w:after="80"/>
              <w:ind w:left="641" w:hanging="323"/>
              <w:contextualSpacing w:val="0"/>
              <w:rPr>
                <w:lang w:val="en-AU"/>
              </w:rPr>
            </w:pPr>
            <w:r w:rsidRPr="00811595">
              <w:rPr>
                <w:lang w:val="en-AU"/>
              </w:rPr>
              <w:t>document specifications to mitigate project risks</w:t>
            </w:r>
          </w:p>
          <w:p w:rsidR="006220D3" w:rsidRPr="00811595" w:rsidRDefault="006220D3" w:rsidP="00811595">
            <w:pPr>
              <w:pStyle w:val="ListBulletReqS2"/>
              <w:spacing w:before="0" w:after="80"/>
              <w:ind w:left="641" w:hanging="323"/>
              <w:contextualSpacing w:val="0"/>
              <w:rPr>
                <w:lang w:val="en-AU"/>
              </w:rPr>
            </w:pPr>
            <w:r w:rsidRPr="00811595">
              <w:rPr>
                <w:lang w:val="en-AU"/>
              </w:rPr>
              <w:t>prepare documentation to an accepted industry standard</w:t>
            </w:r>
          </w:p>
          <w:p w:rsidR="006220D3" w:rsidRPr="00227476" w:rsidRDefault="006220D3" w:rsidP="00FB5130">
            <w:pPr>
              <w:pStyle w:val="ListBullet"/>
              <w:ind w:left="318" w:hanging="318"/>
              <w:rPr>
                <w:lang w:val="en-AU"/>
              </w:rPr>
            </w:pPr>
            <w:r w:rsidRPr="00227476">
              <w:rPr>
                <w:lang w:val="en-AU"/>
              </w:rPr>
              <w:t>Teamwork skills to work effectively with clients and other stakeholders</w:t>
            </w:r>
          </w:p>
          <w:p w:rsidR="006220D3" w:rsidRPr="00227476" w:rsidRDefault="006220D3" w:rsidP="00FB5130">
            <w:pPr>
              <w:pStyle w:val="ListBullet"/>
              <w:spacing w:after="80"/>
              <w:ind w:left="318" w:hanging="318"/>
              <w:rPr>
                <w:lang w:val="en-AU"/>
              </w:rPr>
            </w:pPr>
            <w:r w:rsidRPr="00227476">
              <w:rPr>
                <w:lang w:val="en-AU"/>
              </w:rPr>
              <w:t xml:space="preserve">Problem solving skills to: </w:t>
            </w:r>
          </w:p>
          <w:p w:rsidR="006220D3" w:rsidRPr="00811595" w:rsidRDefault="006220D3" w:rsidP="00811595">
            <w:pPr>
              <w:pStyle w:val="ListBulletReqS2"/>
              <w:spacing w:before="0" w:after="80"/>
              <w:ind w:left="641" w:hanging="323"/>
              <w:contextualSpacing w:val="0"/>
              <w:rPr>
                <w:lang w:val="en-AU"/>
              </w:rPr>
            </w:pPr>
            <w:r w:rsidRPr="00811595">
              <w:rPr>
                <w:lang w:val="en-AU"/>
              </w:rPr>
              <w:t>interpret information from plans and drawings</w:t>
            </w:r>
          </w:p>
          <w:p w:rsidR="006220D3" w:rsidRPr="00811595" w:rsidRDefault="006220D3" w:rsidP="00811595">
            <w:pPr>
              <w:pStyle w:val="ListBulletReqS2"/>
              <w:spacing w:before="0" w:after="80"/>
              <w:ind w:left="641" w:hanging="323"/>
              <w:contextualSpacing w:val="0"/>
              <w:rPr>
                <w:lang w:val="en-AU"/>
              </w:rPr>
            </w:pPr>
            <w:r w:rsidRPr="00811595">
              <w:rPr>
                <w:lang w:val="en-AU"/>
              </w:rPr>
              <w:t>identify and resolve typical faults and problems</w:t>
            </w:r>
          </w:p>
          <w:p w:rsidR="006220D3" w:rsidRPr="00811595" w:rsidRDefault="006220D3" w:rsidP="00811595">
            <w:pPr>
              <w:pStyle w:val="ListBulletReqS2"/>
              <w:spacing w:before="0" w:after="80"/>
              <w:ind w:left="641" w:hanging="323"/>
              <w:contextualSpacing w:val="0"/>
              <w:rPr>
                <w:lang w:val="en-AU"/>
              </w:rPr>
            </w:pPr>
            <w:r w:rsidRPr="00811595">
              <w:rPr>
                <w:lang w:val="en-AU"/>
              </w:rPr>
              <w:t>evaluate mechanical ventilation and air-conditioning for energy efficiency</w:t>
            </w:r>
          </w:p>
          <w:p w:rsidR="006220D3" w:rsidRPr="00811595" w:rsidRDefault="006220D3" w:rsidP="00811595">
            <w:pPr>
              <w:pStyle w:val="ListBulletReqS2"/>
              <w:spacing w:before="0" w:after="80"/>
              <w:ind w:left="641" w:hanging="323"/>
              <w:contextualSpacing w:val="0"/>
              <w:rPr>
                <w:lang w:val="en-AU"/>
              </w:rPr>
            </w:pPr>
            <w:r w:rsidRPr="00811595">
              <w:rPr>
                <w:lang w:val="en-AU"/>
              </w:rPr>
              <w:t>apply standards to artificial lighting and light sources</w:t>
            </w:r>
          </w:p>
          <w:p w:rsidR="006220D3" w:rsidRPr="00227476" w:rsidRDefault="006220D3" w:rsidP="00FB5130">
            <w:pPr>
              <w:pStyle w:val="ListBullet"/>
              <w:ind w:left="318" w:hanging="318"/>
              <w:rPr>
                <w:lang w:val="en-AU"/>
              </w:rPr>
            </w:pPr>
            <w:r w:rsidRPr="00227476">
              <w:rPr>
                <w:lang w:val="en-AU"/>
              </w:rPr>
              <w:t>Planning and organising skills to collect, organise and analyse information on services layouts</w:t>
            </w:r>
          </w:p>
          <w:p w:rsidR="006220D3" w:rsidRPr="00227476" w:rsidRDefault="006220D3" w:rsidP="00FB5130">
            <w:pPr>
              <w:pStyle w:val="ListBullet"/>
              <w:ind w:left="318" w:hanging="318"/>
              <w:rPr>
                <w:lang w:val="en-AU"/>
              </w:rPr>
            </w:pPr>
            <w:r w:rsidRPr="00227476">
              <w:rPr>
                <w:lang w:val="en-AU"/>
              </w:rPr>
              <w:t>Initiative and enterprise skills to apply design concepts and principles relating to service installations</w:t>
            </w:r>
          </w:p>
          <w:p w:rsidR="006220D3" w:rsidRPr="00FB5130" w:rsidRDefault="006220D3" w:rsidP="00FB5130">
            <w:pPr>
              <w:pStyle w:val="ListBullet"/>
              <w:ind w:left="318" w:hanging="318"/>
              <w:rPr>
                <w:lang w:val="en-AU"/>
              </w:rPr>
            </w:pPr>
            <w:r w:rsidRPr="00227476">
              <w:rPr>
                <w:lang w:val="en-AU"/>
              </w:rPr>
              <w:t>Self management skills to enable the completion of work tasks according to timelines and project schedule</w:t>
            </w:r>
          </w:p>
        </w:tc>
      </w:tr>
    </w:tbl>
    <w:p w:rsidR="00FB5130" w:rsidRDefault="00FB5130">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B5130" w:rsidRPr="006220D3" w:rsidTr="00FB5130">
        <w:tc>
          <w:tcPr>
            <w:tcW w:w="9072" w:type="dxa"/>
            <w:shd w:val="clear" w:color="auto" w:fill="auto"/>
          </w:tcPr>
          <w:p w:rsidR="00FB5130" w:rsidRPr="00227476" w:rsidRDefault="00FB5130" w:rsidP="00FB5130">
            <w:pPr>
              <w:pStyle w:val="ListBullet"/>
              <w:spacing w:after="80"/>
              <w:ind w:left="318" w:hanging="318"/>
              <w:rPr>
                <w:lang w:val="en-AU"/>
              </w:rPr>
            </w:pPr>
            <w:r w:rsidRPr="00227476">
              <w:rPr>
                <w:lang w:val="en-AU"/>
              </w:rPr>
              <w:lastRenderedPageBreak/>
              <w:t>Technology skills to:</w:t>
            </w:r>
          </w:p>
          <w:p w:rsidR="00FB5130" w:rsidRPr="00811595" w:rsidRDefault="00FB5130" w:rsidP="00FB5130">
            <w:pPr>
              <w:pStyle w:val="ListBulletReqS2"/>
              <w:spacing w:before="0" w:after="80"/>
              <w:ind w:left="641" w:hanging="323"/>
              <w:contextualSpacing w:val="0"/>
              <w:rPr>
                <w:lang w:val="en-AU"/>
              </w:rPr>
            </w:pPr>
            <w:r w:rsidRPr="00811595">
              <w:rPr>
                <w:lang w:val="en-AU"/>
              </w:rPr>
              <w:t>use relevant computer software</w:t>
            </w:r>
          </w:p>
          <w:p w:rsidR="00FB5130" w:rsidRPr="00811595" w:rsidRDefault="00FB5130" w:rsidP="00FB5130">
            <w:pPr>
              <w:pStyle w:val="ListBulletReqS2"/>
              <w:spacing w:before="0" w:after="80"/>
              <w:ind w:left="641" w:hanging="323"/>
              <w:contextualSpacing w:val="0"/>
              <w:rPr>
                <w:lang w:val="en-AU"/>
              </w:rPr>
            </w:pPr>
            <w:r w:rsidRPr="00811595">
              <w:rPr>
                <w:lang w:val="en-AU"/>
              </w:rPr>
              <w:t>produce documentation and calculations</w:t>
            </w:r>
          </w:p>
          <w:p w:rsidR="00FB5130" w:rsidRPr="006220D3" w:rsidRDefault="00FB5130" w:rsidP="00FB5130">
            <w:pPr>
              <w:pStyle w:val="ListBullet"/>
              <w:ind w:left="318" w:hanging="318"/>
              <w:rPr>
                <w:b/>
                <w:bCs/>
              </w:rPr>
            </w:pPr>
            <w:r w:rsidRPr="00227476">
              <w:rPr>
                <w:lang w:val="en-AU"/>
              </w:rPr>
              <w:t>Work safely in a design drafting working environment according to legislation and workplace policies and procedures</w:t>
            </w:r>
          </w:p>
        </w:tc>
      </w:tr>
      <w:tr w:rsidR="006220D3" w:rsidRPr="006220D3" w:rsidTr="00FB5130">
        <w:tc>
          <w:tcPr>
            <w:tcW w:w="9072" w:type="dxa"/>
            <w:shd w:val="clear" w:color="auto" w:fill="auto"/>
          </w:tcPr>
          <w:p w:rsidR="006220D3" w:rsidRPr="006220D3" w:rsidRDefault="006220D3" w:rsidP="006220D3">
            <w:pPr>
              <w:spacing w:before="120" w:after="120"/>
              <w:rPr>
                <w:rFonts w:ascii="Arial" w:hAnsi="Arial"/>
                <w:b/>
                <w:bCs/>
                <w:sz w:val="22"/>
              </w:rPr>
            </w:pPr>
            <w:r w:rsidRPr="006220D3">
              <w:rPr>
                <w:rFonts w:ascii="Arial" w:hAnsi="Arial"/>
                <w:b/>
                <w:bCs/>
                <w:sz w:val="22"/>
              </w:rPr>
              <w:t>Required knowledge:</w:t>
            </w:r>
          </w:p>
          <w:p w:rsidR="006220D3" w:rsidRPr="00227476" w:rsidRDefault="006220D3" w:rsidP="00FB5130">
            <w:pPr>
              <w:pStyle w:val="ListBullet"/>
              <w:ind w:left="318" w:hanging="318"/>
              <w:rPr>
                <w:lang w:val="en-AU"/>
              </w:rPr>
            </w:pPr>
            <w:r w:rsidRPr="00227476">
              <w:rPr>
                <w:lang w:val="en-AU"/>
              </w:rPr>
              <w:t>Nature of materials and effect on performance relating to service installations</w:t>
            </w:r>
          </w:p>
          <w:p w:rsidR="006220D3" w:rsidRPr="00227476" w:rsidRDefault="006220D3" w:rsidP="00FB5130">
            <w:pPr>
              <w:pStyle w:val="ListBullet"/>
              <w:ind w:left="318" w:hanging="318"/>
              <w:rPr>
                <w:lang w:val="en-AU"/>
              </w:rPr>
            </w:pPr>
            <w:r w:rsidRPr="00227476">
              <w:rPr>
                <w:lang w:val="en-AU"/>
              </w:rPr>
              <w:t>Working drawings and specifications</w:t>
            </w:r>
            <w:r w:rsidR="00BE2F5E" w:rsidRPr="00227476">
              <w:rPr>
                <w:lang w:val="en-AU"/>
              </w:rPr>
              <w:t xml:space="preserve"> relating to service installations</w:t>
            </w:r>
          </w:p>
          <w:p w:rsidR="006220D3" w:rsidRPr="00227476" w:rsidRDefault="006220D3" w:rsidP="00FB5130">
            <w:pPr>
              <w:pStyle w:val="ListBullet"/>
              <w:ind w:left="318" w:hanging="318"/>
              <w:rPr>
                <w:lang w:val="en-AU"/>
              </w:rPr>
            </w:pPr>
            <w:r w:rsidRPr="00227476">
              <w:rPr>
                <w:lang w:val="en-AU"/>
              </w:rPr>
              <w:t>A variety of design concepts and principles relating to service installation</w:t>
            </w:r>
          </w:p>
          <w:p w:rsidR="006220D3" w:rsidRPr="00227476" w:rsidRDefault="006220D3" w:rsidP="00FB5130">
            <w:pPr>
              <w:pStyle w:val="ListBullet"/>
              <w:ind w:left="318" w:hanging="318"/>
              <w:rPr>
                <w:lang w:val="en-AU"/>
              </w:rPr>
            </w:pPr>
            <w:r w:rsidRPr="00227476">
              <w:rPr>
                <w:lang w:val="en-AU"/>
              </w:rPr>
              <w:t>Role and responsibilities of building designers relating to services layout</w:t>
            </w:r>
          </w:p>
          <w:p w:rsidR="006220D3" w:rsidRPr="00227476" w:rsidRDefault="006220D3" w:rsidP="00FB5130">
            <w:pPr>
              <w:pStyle w:val="ListBullet"/>
              <w:ind w:left="318" w:hanging="318"/>
              <w:rPr>
                <w:lang w:val="en-AU"/>
              </w:rPr>
            </w:pPr>
            <w:r w:rsidRPr="00227476">
              <w:rPr>
                <w:lang w:val="en-AU"/>
              </w:rPr>
              <w:t>Service installation terminology, definitions, installation methods and hazards in relation to devices and systems using Australian Stand</w:t>
            </w:r>
            <w:r w:rsidR="008F748E" w:rsidRPr="00227476">
              <w:rPr>
                <w:lang w:val="en-AU"/>
              </w:rPr>
              <w:t>ards, the BCA and manufacturer’s</w:t>
            </w:r>
            <w:r w:rsidRPr="00227476">
              <w:rPr>
                <w:lang w:val="en-AU"/>
              </w:rPr>
              <w:t xml:space="preserve"> specifications</w:t>
            </w:r>
          </w:p>
          <w:p w:rsidR="006220D3" w:rsidRPr="006220D3" w:rsidRDefault="006220D3" w:rsidP="00FB5130">
            <w:pPr>
              <w:pStyle w:val="ListBullet"/>
              <w:ind w:left="318" w:hanging="318"/>
            </w:pPr>
            <w:r w:rsidRPr="00227476">
              <w:rPr>
                <w:lang w:val="en-AU"/>
              </w:rPr>
              <w:t>Sustainability and energy efficiency principles and practices in relation to services installation</w:t>
            </w:r>
          </w:p>
        </w:tc>
      </w:tr>
    </w:tbl>
    <w:p w:rsidR="006220D3" w:rsidRPr="006220D3" w:rsidRDefault="006220D3" w:rsidP="006220D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6220D3" w:rsidRPr="006220D3" w:rsidTr="00FB5130">
        <w:tc>
          <w:tcPr>
            <w:tcW w:w="9072"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RANGE STATEMENT</w:t>
            </w:r>
          </w:p>
        </w:tc>
      </w:tr>
      <w:tr w:rsidR="006220D3" w:rsidRPr="006220D3" w:rsidTr="00FB5130">
        <w:tc>
          <w:tcPr>
            <w:tcW w:w="9072" w:type="dxa"/>
            <w:gridSpan w:val="2"/>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i/>
                <w:sz w:val="22"/>
                <w:lang w:val="en-AU"/>
              </w:rPr>
              <w:t xml:space="preserve">Water supply </w:t>
            </w:r>
            <w:r w:rsidRPr="006220D3">
              <w:rPr>
                <w:rFonts w:ascii="Arial" w:hAnsi="Arial"/>
                <w:sz w:val="22"/>
                <w:lang w:val="en-AU"/>
              </w:rPr>
              <w:t>includes:</w:t>
            </w:r>
          </w:p>
        </w:tc>
        <w:tc>
          <w:tcPr>
            <w:tcW w:w="6237" w:type="dxa"/>
          </w:tcPr>
          <w:p w:rsidR="006220D3" w:rsidRPr="00227476" w:rsidRDefault="006220D3" w:rsidP="00227476">
            <w:pPr>
              <w:pStyle w:val="ListBullet"/>
              <w:spacing w:before="80" w:after="80"/>
              <w:ind w:left="318" w:hanging="318"/>
              <w:rPr>
                <w:lang w:val="en-AU"/>
              </w:rPr>
            </w:pPr>
            <w:r w:rsidRPr="006220D3">
              <w:t xml:space="preserve">a </w:t>
            </w:r>
            <w:r w:rsidRPr="00227476">
              <w:rPr>
                <w:lang w:val="en-AU"/>
              </w:rPr>
              <w:t>town supply</w:t>
            </w:r>
          </w:p>
          <w:p w:rsidR="006220D3" w:rsidRPr="00227476" w:rsidRDefault="006220D3" w:rsidP="00227476">
            <w:pPr>
              <w:pStyle w:val="ListBullet"/>
              <w:spacing w:before="80" w:after="80"/>
              <w:ind w:left="318" w:hanging="318"/>
              <w:rPr>
                <w:lang w:val="en-AU"/>
              </w:rPr>
            </w:pPr>
            <w:r w:rsidRPr="00227476">
              <w:rPr>
                <w:lang w:val="en-AU"/>
              </w:rPr>
              <w:t>single and two-stage pumping for multi-function connected services</w:t>
            </w:r>
          </w:p>
          <w:p w:rsidR="006220D3" w:rsidRPr="006220D3" w:rsidRDefault="006220D3" w:rsidP="00227476">
            <w:pPr>
              <w:pStyle w:val="ListBullet"/>
              <w:spacing w:before="80" w:after="80"/>
              <w:ind w:left="318" w:hanging="318"/>
            </w:pPr>
            <w:r w:rsidRPr="00227476">
              <w:rPr>
                <w:lang w:val="en-AU"/>
              </w:rPr>
              <w:t>tank storage supply relative to the public water supply and</w:t>
            </w:r>
            <w:r w:rsidRPr="006220D3">
              <w:t xml:space="preserve"> reservoir heights.</w:t>
            </w:r>
          </w:p>
        </w:tc>
      </w:tr>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i/>
                <w:sz w:val="22"/>
                <w:lang w:val="en-AU"/>
              </w:rPr>
              <w:t xml:space="preserve">Relevant legislation </w:t>
            </w:r>
            <w:r w:rsidRPr="006220D3">
              <w:rPr>
                <w:rFonts w:ascii="Arial" w:hAnsi="Arial"/>
                <w:sz w:val="22"/>
                <w:lang w:val="en-AU"/>
              </w:rPr>
              <w:t>may</w:t>
            </w:r>
            <w:r w:rsidRPr="006220D3">
              <w:rPr>
                <w:rFonts w:ascii="Arial" w:hAnsi="Arial"/>
                <w:b/>
                <w:i/>
                <w:sz w:val="22"/>
                <w:lang w:val="en-AU"/>
              </w:rPr>
              <w:t xml:space="preserve"> </w:t>
            </w:r>
            <w:r w:rsidRPr="006220D3">
              <w:rPr>
                <w:rFonts w:ascii="Arial" w:hAnsi="Arial"/>
                <w:sz w:val="22"/>
                <w:lang w:val="en-AU"/>
              </w:rPr>
              <w:t>include:</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Acts and ordinance</w:t>
            </w:r>
          </w:p>
          <w:p w:rsidR="006220D3" w:rsidRPr="00227476" w:rsidRDefault="006220D3" w:rsidP="00227476">
            <w:pPr>
              <w:pStyle w:val="ListBullet"/>
              <w:spacing w:before="80" w:after="80"/>
              <w:ind w:left="318" w:hanging="318"/>
              <w:rPr>
                <w:lang w:val="en-AU"/>
              </w:rPr>
            </w:pPr>
            <w:r w:rsidRPr="00227476">
              <w:rPr>
                <w:lang w:val="en-AU"/>
              </w:rPr>
              <w:t>Regulations</w:t>
            </w:r>
          </w:p>
          <w:p w:rsidR="006220D3" w:rsidRPr="006220D3" w:rsidRDefault="006220D3" w:rsidP="00227476">
            <w:pPr>
              <w:pStyle w:val="ListBullet"/>
              <w:spacing w:before="80" w:after="80"/>
              <w:ind w:left="318" w:hanging="318"/>
            </w:pPr>
            <w:r w:rsidRPr="00227476">
              <w:rPr>
                <w:lang w:val="en-AU"/>
              </w:rPr>
              <w:t>National Construction</w:t>
            </w:r>
            <w:r w:rsidRPr="006220D3">
              <w:t xml:space="preserve"> Code series:</w:t>
            </w:r>
          </w:p>
          <w:p w:rsidR="006220D3" w:rsidRPr="00811595" w:rsidRDefault="006220D3" w:rsidP="00811595">
            <w:pPr>
              <w:pStyle w:val="ListBulletReqS2"/>
              <w:spacing w:before="0" w:after="80"/>
              <w:ind w:left="641" w:hanging="323"/>
              <w:contextualSpacing w:val="0"/>
              <w:rPr>
                <w:lang w:val="en-AU"/>
              </w:rPr>
            </w:pPr>
            <w:r w:rsidRPr="00811595">
              <w:rPr>
                <w:lang w:val="en-AU"/>
              </w:rPr>
              <w:t>BCA, Volume 1 and 2</w:t>
            </w:r>
          </w:p>
          <w:p w:rsidR="006220D3" w:rsidRPr="00811595" w:rsidRDefault="006220D3" w:rsidP="00811595">
            <w:pPr>
              <w:pStyle w:val="ListBulletReqS2"/>
              <w:spacing w:before="0" w:after="80"/>
              <w:ind w:left="641" w:hanging="323"/>
              <w:contextualSpacing w:val="0"/>
              <w:rPr>
                <w:lang w:val="en-AU"/>
              </w:rPr>
            </w:pPr>
            <w:r w:rsidRPr="00811595">
              <w:rPr>
                <w:lang w:val="en-AU"/>
              </w:rPr>
              <w:t>Plumbing Code of Australia, Volume 3</w:t>
            </w:r>
          </w:p>
          <w:p w:rsidR="006220D3" w:rsidRPr="00227476" w:rsidRDefault="006220D3" w:rsidP="00227476">
            <w:pPr>
              <w:pStyle w:val="ListBullet"/>
              <w:spacing w:before="80" w:after="80"/>
              <w:ind w:left="318" w:hanging="318"/>
              <w:rPr>
                <w:lang w:val="en-AU"/>
              </w:rPr>
            </w:pPr>
            <w:r w:rsidRPr="00227476">
              <w:rPr>
                <w:lang w:val="en-AU"/>
              </w:rPr>
              <w:t>Australian Standards</w:t>
            </w:r>
          </w:p>
          <w:p w:rsidR="006220D3" w:rsidRPr="006220D3" w:rsidRDefault="006220D3" w:rsidP="00227476">
            <w:pPr>
              <w:pStyle w:val="ListBullet"/>
              <w:spacing w:before="80" w:after="80"/>
              <w:ind w:left="318" w:hanging="318"/>
            </w:pPr>
            <w:r w:rsidRPr="00227476">
              <w:rPr>
                <w:lang w:val="en-AU"/>
              </w:rPr>
              <w:t>practice and technical notes</w:t>
            </w:r>
            <w:r w:rsidRPr="006220D3">
              <w:t>.</w:t>
            </w:r>
          </w:p>
        </w:tc>
      </w:tr>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i/>
                <w:sz w:val="22"/>
                <w:lang w:val="en-AU"/>
              </w:rPr>
              <w:t>Details of hot water systems</w:t>
            </w:r>
            <w:r w:rsidRPr="006220D3">
              <w:rPr>
                <w:rFonts w:ascii="Arial" w:hAnsi="Arial"/>
                <w:sz w:val="22"/>
                <w:lang w:val="en-AU"/>
              </w:rPr>
              <w:t xml:space="preserve"> include:</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area to be serviced</w:t>
            </w:r>
          </w:p>
          <w:p w:rsidR="006220D3" w:rsidRPr="00227476" w:rsidRDefault="006220D3" w:rsidP="00227476">
            <w:pPr>
              <w:pStyle w:val="ListBullet"/>
              <w:spacing w:before="80" w:after="80"/>
              <w:ind w:left="318" w:hanging="318"/>
              <w:rPr>
                <w:lang w:val="en-AU"/>
              </w:rPr>
            </w:pPr>
            <w:r w:rsidRPr="00227476">
              <w:rPr>
                <w:lang w:val="en-AU"/>
              </w:rPr>
              <w:t>height of installation</w:t>
            </w:r>
          </w:p>
          <w:p w:rsidR="006220D3" w:rsidRPr="00227476" w:rsidRDefault="006220D3" w:rsidP="00227476">
            <w:pPr>
              <w:pStyle w:val="ListBullet"/>
              <w:spacing w:before="80" w:after="80"/>
              <w:ind w:left="318" w:hanging="318"/>
              <w:rPr>
                <w:lang w:val="en-AU"/>
              </w:rPr>
            </w:pPr>
            <w:r w:rsidRPr="00227476">
              <w:rPr>
                <w:lang w:val="en-AU"/>
              </w:rPr>
              <w:t>number of outlets and energy sources available</w:t>
            </w:r>
          </w:p>
          <w:p w:rsidR="006220D3" w:rsidRPr="00227476" w:rsidRDefault="006220D3" w:rsidP="00227476">
            <w:pPr>
              <w:pStyle w:val="ListBullet"/>
              <w:spacing w:before="80" w:after="80"/>
              <w:ind w:left="318" w:hanging="318"/>
              <w:rPr>
                <w:lang w:val="en-AU"/>
              </w:rPr>
            </w:pPr>
            <w:r w:rsidRPr="00227476">
              <w:rPr>
                <w:lang w:val="en-AU"/>
              </w:rPr>
              <w:t>type of occupancy</w:t>
            </w:r>
          </w:p>
          <w:p w:rsidR="006220D3" w:rsidRPr="006220D3" w:rsidRDefault="006220D3" w:rsidP="00227476">
            <w:pPr>
              <w:pStyle w:val="ListBullet"/>
              <w:spacing w:before="80" w:after="80"/>
              <w:ind w:left="318" w:hanging="318"/>
            </w:pPr>
            <w:r w:rsidRPr="00227476">
              <w:rPr>
                <w:lang w:val="en-AU"/>
              </w:rPr>
              <w:t>type of system</w:t>
            </w:r>
            <w:r w:rsidRPr="006220D3">
              <w:t>.</w:t>
            </w:r>
          </w:p>
        </w:tc>
      </w:tr>
    </w:tbl>
    <w:p w:rsidR="00FB5130" w:rsidRDefault="00FB5130">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i/>
                <w:sz w:val="22"/>
                <w:lang w:val="en-AU"/>
              </w:rPr>
              <w:lastRenderedPageBreak/>
              <w:t xml:space="preserve">Sewerage connection and layout </w:t>
            </w:r>
            <w:r w:rsidRPr="006220D3">
              <w:rPr>
                <w:rFonts w:ascii="Arial" w:hAnsi="Arial"/>
                <w:sz w:val="22"/>
                <w:lang w:val="en-AU"/>
              </w:rPr>
              <w:t>includes:</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local authority sewerage drainage system</w:t>
            </w:r>
          </w:p>
          <w:p w:rsidR="006220D3" w:rsidRPr="00227476" w:rsidRDefault="006220D3" w:rsidP="00227476">
            <w:pPr>
              <w:pStyle w:val="ListBullet"/>
              <w:spacing w:before="80" w:after="80"/>
              <w:ind w:left="318" w:hanging="318"/>
              <w:rPr>
                <w:lang w:val="en-AU"/>
              </w:rPr>
            </w:pPr>
            <w:r w:rsidRPr="00227476">
              <w:rPr>
                <w:lang w:val="en-AU"/>
              </w:rPr>
              <w:t>septic or bio-chemical treatment unit</w:t>
            </w:r>
          </w:p>
          <w:p w:rsidR="006220D3" w:rsidRPr="00227476" w:rsidRDefault="006220D3" w:rsidP="00227476">
            <w:pPr>
              <w:pStyle w:val="ListBullet"/>
              <w:spacing w:before="80" w:after="80"/>
              <w:ind w:left="318" w:hanging="318"/>
              <w:rPr>
                <w:lang w:val="en-AU"/>
              </w:rPr>
            </w:pPr>
            <w:r w:rsidRPr="00227476">
              <w:rPr>
                <w:lang w:val="en-AU"/>
              </w:rPr>
              <w:t>graded or vertical discharge pipes</w:t>
            </w:r>
          </w:p>
          <w:p w:rsidR="006220D3" w:rsidRPr="00227476" w:rsidRDefault="006220D3" w:rsidP="00227476">
            <w:pPr>
              <w:pStyle w:val="ListBullet"/>
              <w:spacing w:before="80" w:after="80"/>
              <w:ind w:left="318" w:hanging="318"/>
              <w:rPr>
                <w:lang w:val="en-AU"/>
              </w:rPr>
            </w:pPr>
            <w:r w:rsidRPr="00227476">
              <w:rPr>
                <w:lang w:val="en-AU"/>
              </w:rPr>
              <w:t>inspection shafts and ORGs.</w:t>
            </w:r>
          </w:p>
        </w:tc>
      </w:tr>
      <w:tr w:rsidR="006220D3" w:rsidRPr="006220D3" w:rsidTr="00FB5130">
        <w:tc>
          <w:tcPr>
            <w:tcW w:w="2835" w:type="dxa"/>
          </w:tcPr>
          <w:p w:rsidR="006220D3" w:rsidRPr="006220D3" w:rsidRDefault="00FB5130" w:rsidP="006220D3">
            <w:pPr>
              <w:spacing w:before="120" w:after="120"/>
              <w:rPr>
                <w:rFonts w:ascii="Arial" w:hAnsi="Arial"/>
                <w:sz w:val="22"/>
              </w:rPr>
            </w:pPr>
            <w:r>
              <w:rPr>
                <w:rFonts w:ascii="Arial" w:hAnsi="Arial"/>
                <w:b/>
                <w:i/>
                <w:sz w:val="22"/>
                <w:lang w:val="en-AU"/>
              </w:rPr>
              <w:t xml:space="preserve">Mechanical ventilation and </w:t>
            </w:r>
            <w:r w:rsidR="006220D3" w:rsidRPr="006220D3">
              <w:rPr>
                <w:rFonts w:ascii="Arial" w:hAnsi="Arial"/>
                <w:b/>
                <w:i/>
                <w:sz w:val="22"/>
                <w:lang w:val="en-AU"/>
              </w:rPr>
              <w:t xml:space="preserve">air-conditioning </w:t>
            </w:r>
            <w:r w:rsidR="006220D3" w:rsidRPr="006220D3">
              <w:rPr>
                <w:rFonts w:ascii="Arial" w:hAnsi="Arial"/>
                <w:sz w:val="22"/>
                <w:lang w:val="en-AU"/>
              </w:rPr>
              <w:t>include</w:t>
            </w:r>
            <w:r w:rsidR="008D271D">
              <w:rPr>
                <w:rFonts w:ascii="Arial" w:hAnsi="Arial"/>
                <w:sz w:val="22"/>
                <w:lang w:val="en-AU"/>
              </w:rPr>
              <w:t>s</w:t>
            </w:r>
            <w:r w:rsidR="006220D3" w:rsidRPr="006220D3">
              <w:rPr>
                <w:rFonts w:ascii="Arial" w:hAnsi="Arial"/>
                <w:sz w:val="22"/>
                <w:lang w:val="en-AU"/>
              </w:rPr>
              <w:t>:</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air-conditioning applications</w:t>
            </w:r>
          </w:p>
          <w:p w:rsidR="006220D3" w:rsidRPr="00227476" w:rsidRDefault="006220D3" w:rsidP="00227476">
            <w:pPr>
              <w:pStyle w:val="ListBullet"/>
              <w:spacing w:before="80" w:after="80"/>
              <w:ind w:left="318" w:hanging="318"/>
              <w:rPr>
                <w:lang w:val="en-AU"/>
              </w:rPr>
            </w:pPr>
            <w:r w:rsidRPr="00227476">
              <w:rPr>
                <w:lang w:val="en-AU"/>
              </w:rPr>
              <w:t>air distribution</w:t>
            </w:r>
            <w:r w:rsidR="009959E5" w:rsidRPr="00227476">
              <w:rPr>
                <w:lang w:val="en-AU"/>
              </w:rPr>
              <w:t>,</w:t>
            </w:r>
            <w:r w:rsidRPr="00227476">
              <w:rPr>
                <w:lang w:val="en-AU"/>
              </w:rPr>
              <w:t xml:space="preserve"> including mechanical ventilation for car parks</w:t>
            </w:r>
          </w:p>
          <w:p w:rsidR="006220D3" w:rsidRPr="00227476" w:rsidRDefault="006220D3" w:rsidP="00227476">
            <w:pPr>
              <w:pStyle w:val="ListBullet"/>
              <w:spacing w:before="80" w:after="80"/>
              <w:ind w:left="318" w:hanging="318"/>
              <w:rPr>
                <w:lang w:val="en-AU"/>
              </w:rPr>
            </w:pPr>
            <w:r w:rsidRPr="00227476">
              <w:rPr>
                <w:lang w:val="en-AU"/>
              </w:rPr>
              <w:t>air filtration</w:t>
            </w:r>
            <w:r w:rsidR="009959E5" w:rsidRPr="00227476">
              <w:rPr>
                <w:lang w:val="en-AU"/>
              </w:rPr>
              <w:t>,</w:t>
            </w:r>
            <w:r w:rsidRPr="00227476">
              <w:rPr>
                <w:lang w:val="en-AU"/>
              </w:rPr>
              <w:t xml:space="preserve"> including air filters, ducting, main filter types</w:t>
            </w:r>
          </w:p>
          <w:p w:rsidR="006220D3" w:rsidRPr="00227476" w:rsidRDefault="006220D3" w:rsidP="00227476">
            <w:pPr>
              <w:pStyle w:val="ListBullet"/>
              <w:spacing w:before="80" w:after="80"/>
              <w:ind w:left="318" w:hanging="318"/>
              <w:rPr>
                <w:lang w:val="en-AU"/>
              </w:rPr>
            </w:pPr>
            <w:r w:rsidRPr="00227476">
              <w:rPr>
                <w:lang w:val="en-AU"/>
              </w:rPr>
              <w:t>air intake systems</w:t>
            </w:r>
          </w:p>
          <w:p w:rsidR="006220D3" w:rsidRPr="00227476" w:rsidRDefault="006220D3" w:rsidP="00227476">
            <w:pPr>
              <w:pStyle w:val="ListBullet"/>
              <w:spacing w:before="80" w:after="80"/>
              <w:ind w:left="318" w:hanging="318"/>
              <w:rPr>
                <w:lang w:val="en-AU"/>
              </w:rPr>
            </w:pPr>
            <w:r w:rsidRPr="00227476">
              <w:rPr>
                <w:lang w:val="en-AU"/>
              </w:rPr>
              <w:t>fire dampers</w:t>
            </w:r>
          </w:p>
          <w:p w:rsidR="006220D3" w:rsidRPr="00227476" w:rsidRDefault="006220D3" w:rsidP="00227476">
            <w:pPr>
              <w:pStyle w:val="ListBullet"/>
              <w:spacing w:before="80" w:after="80"/>
              <w:ind w:left="318" w:hanging="318"/>
              <w:rPr>
                <w:lang w:val="en-AU"/>
              </w:rPr>
            </w:pPr>
            <w:r w:rsidRPr="00227476">
              <w:rPr>
                <w:lang w:val="en-AU"/>
              </w:rPr>
              <w:t>fume discharge systems</w:t>
            </w:r>
          </w:p>
          <w:p w:rsidR="006220D3" w:rsidRPr="00227476" w:rsidRDefault="006220D3" w:rsidP="00227476">
            <w:pPr>
              <w:pStyle w:val="ListBullet"/>
              <w:spacing w:before="80" w:after="80"/>
              <w:ind w:left="318" w:hanging="318"/>
              <w:rPr>
                <w:lang w:val="en-AU"/>
              </w:rPr>
            </w:pPr>
            <w:r w:rsidRPr="00227476">
              <w:rPr>
                <w:lang w:val="en-AU"/>
              </w:rPr>
              <w:t>smoke control and exhaust systems</w:t>
            </w:r>
          </w:p>
          <w:p w:rsidR="006220D3" w:rsidRPr="00227476" w:rsidRDefault="006220D3" w:rsidP="00227476">
            <w:pPr>
              <w:pStyle w:val="ListBullet"/>
              <w:spacing w:before="80" w:after="80"/>
              <w:ind w:left="318" w:hanging="318"/>
              <w:rPr>
                <w:lang w:val="en-AU"/>
              </w:rPr>
            </w:pPr>
            <w:r w:rsidRPr="00227476">
              <w:rPr>
                <w:lang w:val="en-AU"/>
              </w:rPr>
              <w:t>warm water and cooling towers.</w:t>
            </w:r>
          </w:p>
        </w:tc>
      </w:tr>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i/>
                <w:sz w:val="22"/>
                <w:lang w:val="en-AU"/>
              </w:rPr>
              <w:t>Fire protection systems</w:t>
            </w:r>
            <w:r w:rsidRPr="006220D3">
              <w:rPr>
                <w:rFonts w:ascii="Arial" w:hAnsi="Arial"/>
                <w:sz w:val="22"/>
                <w:lang w:val="en-AU"/>
              </w:rPr>
              <w:t xml:space="preserve"> include:</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fire and smoke detectors and alarms</w:t>
            </w:r>
          </w:p>
          <w:p w:rsidR="006220D3" w:rsidRPr="00227476" w:rsidRDefault="006220D3" w:rsidP="00227476">
            <w:pPr>
              <w:pStyle w:val="ListBullet"/>
              <w:spacing w:before="80" w:after="80"/>
              <w:ind w:left="318" w:hanging="318"/>
              <w:rPr>
                <w:lang w:val="en-AU"/>
              </w:rPr>
            </w:pPr>
            <w:r w:rsidRPr="00227476">
              <w:rPr>
                <w:lang w:val="en-AU"/>
              </w:rPr>
              <w:t>fire collars</w:t>
            </w:r>
          </w:p>
          <w:p w:rsidR="006220D3" w:rsidRPr="00227476" w:rsidRDefault="006220D3" w:rsidP="00227476">
            <w:pPr>
              <w:pStyle w:val="ListBullet"/>
              <w:spacing w:before="80" w:after="80"/>
              <w:ind w:left="318" w:hanging="318"/>
              <w:rPr>
                <w:lang w:val="en-AU"/>
              </w:rPr>
            </w:pPr>
            <w:r w:rsidRPr="00227476">
              <w:rPr>
                <w:lang w:val="en-AU"/>
              </w:rPr>
              <w:t>fire hydrants, fire hoses and reels</w:t>
            </w:r>
          </w:p>
          <w:p w:rsidR="006220D3" w:rsidRPr="00227476" w:rsidRDefault="006220D3" w:rsidP="00227476">
            <w:pPr>
              <w:pStyle w:val="ListBullet"/>
              <w:spacing w:before="80" w:after="80"/>
              <w:ind w:left="318" w:hanging="318"/>
              <w:rPr>
                <w:lang w:val="en-AU"/>
              </w:rPr>
            </w:pPr>
            <w:r w:rsidRPr="00227476">
              <w:rPr>
                <w:lang w:val="en-AU"/>
              </w:rPr>
              <w:t>sprinkler systems.</w:t>
            </w:r>
          </w:p>
        </w:tc>
      </w:tr>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Design considerations for natural lighting</w:t>
            </w:r>
            <w:r w:rsidRPr="006220D3">
              <w:rPr>
                <w:rFonts w:ascii="Arial" w:hAnsi="Arial"/>
                <w:bCs/>
                <w:sz w:val="22"/>
                <w:lang w:val="en-AU"/>
              </w:rPr>
              <w:t xml:space="preserve"> include</w:t>
            </w:r>
            <w:r w:rsidR="008D271D">
              <w:rPr>
                <w:rFonts w:ascii="Arial" w:hAnsi="Arial"/>
                <w:bCs/>
                <w:sz w:val="22"/>
                <w:lang w:val="en-AU"/>
              </w:rPr>
              <w:t>s</w:t>
            </w:r>
            <w:r w:rsidRPr="006220D3">
              <w:rPr>
                <w:rFonts w:ascii="Arial" w:hAnsi="Arial"/>
                <w:bCs/>
                <w:sz w:val="22"/>
                <w:lang w:val="en-AU"/>
              </w:rPr>
              <w:t>:</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glare reduction</w:t>
            </w:r>
          </w:p>
          <w:p w:rsidR="006220D3" w:rsidRPr="00227476" w:rsidRDefault="006220D3" w:rsidP="00227476">
            <w:pPr>
              <w:pStyle w:val="ListBullet"/>
              <w:spacing w:before="80" w:after="80"/>
              <w:ind w:left="318" w:hanging="318"/>
              <w:rPr>
                <w:lang w:val="en-AU"/>
              </w:rPr>
            </w:pPr>
            <w:r w:rsidRPr="00227476">
              <w:rPr>
                <w:lang w:val="en-AU"/>
              </w:rPr>
              <w:t>low life cycle cost</w:t>
            </w:r>
          </w:p>
          <w:p w:rsidR="006220D3" w:rsidRPr="00227476" w:rsidRDefault="006220D3" w:rsidP="00227476">
            <w:pPr>
              <w:pStyle w:val="ListBullet"/>
              <w:spacing w:before="80" w:after="80"/>
              <w:ind w:left="318" w:hanging="318"/>
              <w:rPr>
                <w:lang w:val="en-AU"/>
              </w:rPr>
            </w:pPr>
            <w:r w:rsidRPr="00227476">
              <w:rPr>
                <w:lang w:val="en-AU"/>
              </w:rPr>
              <w:t>reduced emissions</w:t>
            </w:r>
          </w:p>
          <w:p w:rsidR="006220D3" w:rsidRPr="00227476" w:rsidRDefault="006220D3" w:rsidP="00227476">
            <w:pPr>
              <w:pStyle w:val="ListBullet"/>
              <w:spacing w:before="80" w:after="80"/>
              <w:ind w:left="318" w:hanging="318"/>
              <w:rPr>
                <w:lang w:val="en-AU"/>
              </w:rPr>
            </w:pPr>
            <w:r w:rsidRPr="00227476">
              <w:rPr>
                <w:lang w:val="en-AU"/>
              </w:rPr>
              <w:t>reduced operating costs</w:t>
            </w:r>
          </w:p>
          <w:p w:rsidR="006220D3" w:rsidRPr="00227476" w:rsidRDefault="006220D3" w:rsidP="00227476">
            <w:pPr>
              <w:pStyle w:val="ListBullet"/>
              <w:spacing w:before="80" w:after="80"/>
              <w:ind w:left="318" w:hanging="318"/>
              <w:rPr>
                <w:lang w:val="en-AU"/>
              </w:rPr>
            </w:pPr>
            <w:r w:rsidRPr="00227476">
              <w:rPr>
                <w:lang w:val="en-AU"/>
              </w:rPr>
              <w:t>reflectance of interior surfaces</w:t>
            </w:r>
          </w:p>
          <w:p w:rsidR="006220D3" w:rsidRPr="00227476" w:rsidRDefault="006220D3" w:rsidP="00227476">
            <w:pPr>
              <w:pStyle w:val="ListBullet"/>
              <w:spacing w:before="80" w:after="80"/>
              <w:ind w:left="318" w:hanging="318"/>
              <w:rPr>
                <w:lang w:val="en-AU"/>
              </w:rPr>
            </w:pPr>
            <w:r w:rsidRPr="00227476">
              <w:rPr>
                <w:lang w:val="en-AU"/>
              </w:rPr>
              <w:t>window size and spacing.</w:t>
            </w:r>
          </w:p>
        </w:tc>
      </w:tr>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Electrical and electronic service systems</w:t>
            </w:r>
            <w:r w:rsidRPr="006220D3">
              <w:rPr>
                <w:rFonts w:ascii="Arial" w:hAnsi="Arial"/>
                <w:bCs/>
                <w:sz w:val="22"/>
                <w:lang w:val="en-AU"/>
              </w:rPr>
              <w:t xml:space="preserve"> include</w:t>
            </w:r>
            <w:r w:rsidR="008D271D">
              <w:rPr>
                <w:rFonts w:ascii="Arial" w:hAnsi="Arial"/>
                <w:bCs/>
                <w:sz w:val="22"/>
                <w:lang w:val="en-AU"/>
              </w:rPr>
              <w:t>s</w:t>
            </w:r>
            <w:r w:rsidRPr="006220D3">
              <w:rPr>
                <w:rFonts w:ascii="Arial" w:hAnsi="Arial"/>
                <w:bCs/>
                <w:sz w:val="22"/>
                <w:lang w:val="en-AU"/>
              </w:rPr>
              <w:t>:</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categories of cabling and layout of equipment for:</w:t>
            </w:r>
          </w:p>
          <w:p w:rsidR="006220D3" w:rsidRPr="00811595" w:rsidRDefault="006220D3" w:rsidP="00811595">
            <w:pPr>
              <w:pStyle w:val="ListBulletReqS2"/>
              <w:spacing w:before="0" w:after="80"/>
              <w:ind w:left="641" w:hanging="323"/>
              <w:contextualSpacing w:val="0"/>
              <w:rPr>
                <w:lang w:val="en-AU"/>
              </w:rPr>
            </w:pPr>
            <w:r w:rsidRPr="00811595">
              <w:rPr>
                <w:lang w:val="en-AU"/>
              </w:rPr>
              <w:t>data</w:t>
            </w:r>
          </w:p>
          <w:p w:rsidR="006220D3" w:rsidRPr="00811595" w:rsidRDefault="006220D3" w:rsidP="00811595">
            <w:pPr>
              <w:pStyle w:val="ListBulletReqS2"/>
              <w:spacing w:before="0" w:after="80"/>
              <w:ind w:left="641" w:hanging="323"/>
              <w:contextualSpacing w:val="0"/>
              <w:rPr>
                <w:lang w:val="en-AU"/>
              </w:rPr>
            </w:pPr>
            <w:r w:rsidRPr="00811595">
              <w:rPr>
                <w:lang w:val="en-AU"/>
              </w:rPr>
              <w:t>telecommunications</w:t>
            </w:r>
          </w:p>
          <w:p w:rsidR="006220D3" w:rsidRPr="00811595" w:rsidRDefault="006220D3" w:rsidP="00811595">
            <w:pPr>
              <w:pStyle w:val="ListBulletReqS2"/>
              <w:spacing w:before="0" w:after="80"/>
              <w:ind w:left="641" w:hanging="323"/>
              <w:contextualSpacing w:val="0"/>
              <w:rPr>
                <w:lang w:val="en-AU"/>
              </w:rPr>
            </w:pPr>
            <w:r w:rsidRPr="00811595">
              <w:rPr>
                <w:lang w:val="en-AU"/>
              </w:rPr>
              <w:t xml:space="preserve">lift controls </w:t>
            </w:r>
          </w:p>
          <w:p w:rsidR="006220D3" w:rsidRPr="00811595" w:rsidRDefault="006220D3" w:rsidP="00811595">
            <w:pPr>
              <w:pStyle w:val="ListBulletReqS2"/>
              <w:spacing w:before="0" w:after="80"/>
              <w:ind w:left="641" w:hanging="323"/>
              <w:contextualSpacing w:val="0"/>
              <w:rPr>
                <w:lang w:val="en-AU"/>
              </w:rPr>
            </w:pPr>
            <w:r w:rsidRPr="00811595">
              <w:rPr>
                <w:lang w:val="en-AU"/>
              </w:rPr>
              <w:t>power supplies</w:t>
            </w:r>
          </w:p>
          <w:p w:rsidR="006220D3" w:rsidRPr="00227476" w:rsidRDefault="006220D3" w:rsidP="00227476">
            <w:pPr>
              <w:pStyle w:val="ListBullet"/>
              <w:spacing w:before="80" w:after="80"/>
              <w:ind w:left="318" w:hanging="318"/>
              <w:rPr>
                <w:lang w:val="en-AU"/>
              </w:rPr>
            </w:pPr>
            <w:r w:rsidRPr="00227476">
              <w:rPr>
                <w:lang w:val="en-AU"/>
              </w:rPr>
              <w:t>service systems safeguards and access for maintenance, repair and extension</w:t>
            </w:r>
          </w:p>
          <w:p w:rsidR="006220D3" w:rsidRPr="00227476" w:rsidRDefault="006220D3" w:rsidP="00227476">
            <w:pPr>
              <w:pStyle w:val="ListBullet"/>
              <w:spacing w:before="80" w:after="80"/>
              <w:ind w:left="318" w:hanging="318"/>
              <w:rPr>
                <w:lang w:val="en-AU"/>
              </w:rPr>
            </w:pPr>
            <w:r w:rsidRPr="00227476">
              <w:rPr>
                <w:lang w:val="en-AU"/>
              </w:rPr>
              <w:t>telecommunications connection to site and distribution facilities</w:t>
            </w:r>
          </w:p>
          <w:p w:rsidR="006220D3" w:rsidRPr="006220D3" w:rsidRDefault="006220D3" w:rsidP="00227476">
            <w:pPr>
              <w:pStyle w:val="ListBullet"/>
              <w:spacing w:before="80" w:after="80"/>
              <w:ind w:left="318" w:hanging="318"/>
            </w:pPr>
            <w:r w:rsidRPr="00227476">
              <w:rPr>
                <w:lang w:val="en-AU"/>
              </w:rPr>
              <w:t>type of service (emergency power and alternative power sources).</w:t>
            </w:r>
          </w:p>
        </w:tc>
      </w:tr>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Methods of vertical transportation</w:t>
            </w:r>
            <w:r w:rsidRPr="006220D3">
              <w:rPr>
                <w:rFonts w:ascii="Arial" w:hAnsi="Arial"/>
                <w:bCs/>
                <w:sz w:val="22"/>
                <w:lang w:val="en-AU"/>
              </w:rPr>
              <w:t xml:space="preserve"> include</w:t>
            </w:r>
            <w:r w:rsidR="008D271D">
              <w:rPr>
                <w:rFonts w:ascii="Arial" w:hAnsi="Arial"/>
                <w:bCs/>
                <w:sz w:val="22"/>
                <w:lang w:val="en-AU"/>
              </w:rPr>
              <w:t>s</w:t>
            </w:r>
            <w:r w:rsidRPr="006220D3">
              <w:rPr>
                <w:rFonts w:ascii="Arial" w:hAnsi="Arial"/>
                <w:bCs/>
                <w:sz w:val="22"/>
                <w:lang w:val="en-AU"/>
              </w:rPr>
              <w:t>:</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escalators</w:t>
            </w:r>
          </w:p>
          <w:p w:rsidR="006220D3" w:rsidRPr="00227476" w:rsidRDefault="006220D3" w:rsidP="00227476">
            <w:pPr>
              <w:pStyle w:val="ListBullet"/>
              <w:spacing w:before="80" w:after="80"/>
              <w:ind w:left="318" w:hanging="318"/>
              <w:rPr>
                <w:lang w:val="en-AU"/>
              </w:rPr>
            </w:pPr>
            <w:r w:rsidRPr="00227476">
              <w:rPr>
                <w:lang w:val="en-AU"/>
              </w:rPr>
              <w:t>hoists</w:t>
            </w:r>
          </w:p>
          <w:p w:rsidR="006220D3" w:rsidRPr="00227476" w:rsidRDefault="006220D3" w:rsidP="00227476">
            <w:pPr>
              <w:pStyle w:val="ListBullet"/>
              <w:spacing w:before="80" w:after="80"/>
              <w:ind w:left="318" w:hanging="318"/>
              <w:rPr>
                <w:lang w:val="en-AU"/>
              </w:rPr>
            </w:pPr>
            <w:r w:rsidRPr="00227476">
              <w:rPr>
                <w:lang w:val="en-AU"/>
              </w:rPr>
              <w:t>lifts</w:t>
            </w:r>
          </w:p>
          <w:p w:rsidR="006220D3" w:rsidRPr="006220D3" w:rsidRDefault="006220D3" w:rsidP="00227476">
            <w:pPr>
              <w:pStyle w:val="ListBullet"/>
              <w:spacing w:before="80" w:after="80"/>
              <w:ind w:left="318" w:hanging="318"/>
            </w:pPr>
            <w:r w:rsidRPr="00227476">
              <w:rPr>
                <w:lang w:val="en-AU"/>
              </w:rPr>
              <w:t>pedestrian movers.</w:t>
            </w:r>
          </w:p>
        </w:tc>
      </w:tr>
    </w:tbl>
    <w:p w:rsidR="006220D3" w:rsidRPr="006220D3" w:rsidRDefault="006220D3" w:rsidP="006220D3">
      <w:r w:rsidRPr="006220D3">
        <w:br w:type="page"/>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3"/>
        <w:gridCol w:w="6219"/>
      </w:tblGrid>
      <w:tr w:rsidR="006220D3" w:rsidRPr="006220D3" w:rsidTr="00FB5130">
        <w:trPr>
          <w:jc w:val="center"/>
        </w:trPr>
        <w:tc>
          <w:tcPr>
            <w:tcW w:w="9082"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eastAsia="Calibri" w:hAnsi="Arial"/>
                <w:b/>
                <w:sz w:val="22"/>
                <w:szCs w:val="20"/>
                <w:lang w:val="en-AU" w:eastAsia="en-US"/>
              </w:rPr>
              <w:lastRenderedPageBreak/>
              <w:t>EVIDENCE GUIDE</w:t>
            </w:r>
          </w:p>
        </w:tc>
      </w:tr>
      <w:tr w:rsidR="006220D3" w:rsidRPr="006220D3" w:rsidTr="00FB5130">
        <w:trPr>
          <w:trHeight w:val="898"/>
          <w:jc w:val="center"/>
        </w:trPr>
        <w:tc>
          <w:tcPr>
            <w:tcW w:w="9082" w:type="dxa"/>
            <w:gridSpan w:val="2"/>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6220D3" w:rsidRPr="006220D3" w:rsidTr="00FB5130">
        <w:trPr>
          <w:jc w:val="center"/>
        </w:trPr>
        <w:tc>
          <w:tcPr>
            <w:tcW w:w="2863"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 xml:space="preserve">Overview of </w:t>
            </w:r>
            <w:r w:rsidR="005425C5">
              <w:rPr>
                <w:rFonts w:ascii="Arial" w:hAnsi="Arial"/>
                <w:b/>
                <w:sz w:val="22"/>
                <w:szCs w:val="20"/>
                <w:lang w:val="en-AU" w:eastAsia="en-US"/>
              </w:rPr>
              <w:t>assessment</w:t>
            </w:r>
          </w:p>
        </w:tc>
        <w:tc>
          <w:tcPr>
            <w:tcW w:w="6219" w:type="dxa"/>
          </w:tcPr>
          <w:p w:rsidR="006220D3" w:rsidRPr="006220D3" w:rsidRDefault="006220D3" w:rsidP="00217778">
            <w:pPr>
              <w:pStyle w:val="Bodycopy"/>
            </w:pPr>
            <w:r w:rsidRPr="006220D3">
              <w:t>This unit could be assessed in the workplace or a close simulation of the workplace environment, provided that simulated or project-based assessment techniques replicate design drafting workplace conditions, materials, activities, responsibilities and procedures.</w:t>
            </w:r>
          </w:p>
          <w:p w:rsidR="006220D3" w:rsidRPr="006220D3" w:rsidRDefault="006220D3" w:rsidP="00217778">
            <w:pPr>
              <w:pStyle w:val="Bodycopy"/>
            </w:pPr>
            <w:r w:rsidRPr="006220D3">
              <w:t>Holistic or project-based assessment with other related units is recommended.</w:t>
            </w:r>
          </w:p>
        </w:tc>
      </w:tr>
      <w:tr w:rsidR="006220D3" w:rsidRPr="006220D3" w:rsidTr="00FB5130">
        <w:trPr>
          <w:jc w:val="center"/>
        </w:trPr>
        <w:tc>
          <w:tcPr>
            <w:tcW w:w="2863"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Critical aspects for assessment and evidence required to demonstrate competency in this unit</w:t>
            </w:r>
          </w:p>
        </w:tc>
        <w:tc>
          <w:tcPr>
            <w:tcW w:w="6219" w:type="dxa"/>
          </w:tcPr>
          <w:p w:rsidR="006220D3" w:rsidRPr="006220D3" w:rsidRDefault="006220D3" w:rsidP="00FB5130">
            <w:pPr>
              <w:pStyle w:val="Bodycopy"/>
              <w:spacing w:after="0"/>
            </w:pPr>
            <w:r w:rsidRPr="006220D3">
              <w:t>A person who demonstrates competency in this unit must be able to provide evidence of the ability to:</w:t>
            </w:r>
          </w:p>
          <w:p w:rsidR="006220D3" w:rsidRPr="00227476" w:rsidRDefault="006220D3" w:rsidP="00227476">
            <w:pPr>
              <w:pStyle w:val="ListBullet"/>
              <w:spacing w:before="80" w:after="80"/>
              <w:ind w:left="318" w:hanging="318"/>
              <w:rPr>
                <w:lang w:val="en-AU"/>
              </w:rPr>
            </w:pPr>
            <w:r w:rsidRPr="00227476">
              <w:rPr>
                <w:lang w:val="en-AU"/>
              </w:rPr>
              <w:t>develop documentation which integrates services layout into the design of a residential or commercial building</w:t>
            </w:r>
          </w:p>
          <w:p w:rsidR="006220D3" w:rsidRPr="00227476" w:rsidRDefault="006220D3" w:rsidP="00227476">
            <w:pPr>
              <w:pStyle w:val="ListBullet"/>
              <w:spacing w:before="80" w:after="80"/>
              <w:ind w:left="318" w:hanging="318"/>
              <w:rPr>
                <w:lang w:val="en-AU"/>
              </w:rPr>
            </w:pPr>
            <w:r w:rsidRPr="00227476">
              <w:rPr>
                <w:lang w:val="en-AU"/>
              </w:rPr>
              <w:t xml:space="preserve">consult with other professionals to negotiate details of services layout </w:t>
            </w:r>
          </w:p>
          <w:p w:rsidR="006220D3" w:rsidRPr="006220D3" w:rsidRDefault="006220D3" w:rsidP="00227476">
            <w:pPr>
              <w:pStyle w:val="ListBullet"/>
              <w:spacing w:before="80" w:after="80"/>
              <w:ind w:left="318" w:hanging="318"/>
            </w:pPr>
            <w:r w:rsidRPr="00227476">
              <w:rPr>
                <w:lang w:val="en-AU"/>
              </w:rPr>
              <w:t>interpret and comply with relevant</w:t>
            </w:r>
            <w:r w:rsidRPr="006220D3">
              <w:t xml:space="preserve"> legislation.</w:t>
            </w:r>
          </w:p>
        </w:tc>
      </w:tr>
      <w:tr w:rsidR="006220D3" w:rsidRPr="006220D3" w:rsidTr="00FB5130">
        <w:trPr>
          <w:jc w:val="center"/>
        </w:trPr>
        <w:tc>
          <w:tcPr>
            <w:tcW w:w="2863"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Context of and specific resources for assessment</w:t>
            </w:r>
          </w:p>
        </w:tc>
        <w:tc>
          <w:tcPr>
            <w:tcW w:w="6219" w:type="dxa"/>
          </w:tcPr>
          <w:p w:rsidR="006220D3" w:rsidRPr="006220D3" w:rsidRDefault="006220D3" w:rsidP="00217778">
            <w:pPr>
              <w:pStyle w:val="Bodycopy"/>
            </w:pPr>
            <w:r w:rsidRPr="006220D3">
              <w:t>Assessment of essential required knowledge will usually be conducted in an off-site context.</w:t>
            </w:r>
          </w:p>
          <w:p w:rsidR="006220D3" w:rsidRPr="006220D3" w:rsidRDefault="006220D3" w:rsidP="00217778">
            <w:pPr>
              <w:pStyle w:val="Bodycopy"/>
            </w:pPr>
            <w:r w:rsidRPr="006220D3">
              <w:t>Assessment is to comply with relevant regulatory or Australian Standards’ requirements.</w:t>
            </w:r>
          </w:p>
          <w:p w:rsidR="006220D3" w:rsidRPr="006220D3" w:rsidRDefault="006220D3" w:rsidP="00FB5130">
            <w:pPr>
              <w:pStyle w:val="Bodycopy"/>
              <w:spacing w:after="0"/>
            </w:pPr>
            <w:r w:rsidRPr="006220D3">
              <w:t>Resource implications for assessment include:</w:t>
            </w:r>
          </w:p>
          <w:p w:rsidR="006220D3" w:rsidRPr="00227476" w:rsidRDefault="006220D3" w:rsidP="00227476">
            <w:pPr>
              <w:pStyle w:val="ListBullet"/>
              <w:spacing w:before="80" w:after="80"/>
              <w:ind w:left="318" w:hanging="318"/>
              <w:rPr>
                <w:lang w:val="en-AU"/>
              </w:rPr>
            </w:pPr>
            <w:r w:rsidRPr="00227476">
              <w:rPr>
                <w:lang w:val="en-AU"/>
              </w:rPr>
              <w:t>realistic tasks or simulated tasks covering the mandatory task requirements</w:t>
            </w:r>
          </w:p>
          <w:p w:rsidR="006220D3" w:rsidRPr="00227476" w:rsidRDefault="006220D3" w:rsidP="00227476">
            <w:pPr>
              <w:pStyle w:val="ListBullet"/>
              <w:spacing w:before="80" w:after="80"/>
              <w:ind w:left="318" w:hanging="318"/>
              <w:rPr>
                <w:lang w:val="en-AU"/>
              </w:rPr>
            </w:pPr>
            <w:r w:rsidRPr="00227476">
              <w:rPr>
                <w:lang w:val="en-AU"/>
              </w:rPr>
              <w:t>specifications and documentation for services layout</w:t>
            </w:r>
          </w:p>
          <w:p w:rsidR="006220D3" w:rsidRPr="00227476" w:rsidRDefault="006220D3" w:rsidP="00227476">
            <w:pPr>
              <w:pStyle w:val="ListBullet"/>
              <w:spacing w:before="80" w:after="80"/>
              <w:ind w:left="318" w:hanging="318"/>
              <w:rPr>
                <w:lang w:val="en-AU"/>
              </w:rPr>
            </w:pPr>
            <w:r w:rsidRPr="00227476">
              <w:rPr>
                <w:lang w:val="en-AU"/>
              </w:rPr>
              <w:t>the BCA and relevant Australian Standards</w:t>
            </w:r>
          </w:p>
          <w:p w:rsidR="006220D3" w:rsidRPr="006220D3" w:rsidRDefault="006220D3" w:rsidP="00227476">
            <w:pPr>
              <w:pStyle w:val="ListBullet"/>
              <w:spacing w:before="80" w:after="80"/>
              <w:ind w:left="318" w:hanging="318"/>
            </w:pPr>
            <w:r w:rsidRPr="00227476">
              <w:rPr>
                <w:lang w:val="en-AU"/>
              </w:rPr>
              <w:t>research resources</w:t>
            </w:r>
            <w:r w:rsidRPr="006220D3">
              <w:t>, including industry-related information.</w:t>
            </w:r>
          </w:p>
        </w:tc>
      </w:tr>
      <w:tr w:rsidR="006220D3" w:rsidRPr="006220D3" w:rsidTr="00FB5130">
        <w:trPr>
          <w:jc w:val="center"/>
        </w:trPr>
        <w:tc>
          <w:tcPr>
            <w:tcW w:w="2863" w:type="dxa"/>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Method of assessment</w:t>
            </w:r>
          </w:p>
        </w:tc>
        <w:tc>
          <w:tcPr>
            <w:tcW w:w="6219" w:type="dxa"/>
          </w:tcPr>
          <w:p w:rsidR="006220D3" w:rsidRPr="006220D3" w:rsidRDefault="006220D3" w:rsidP="00217778">
            <w:pPr>
              <w:pStyle w:val="Bodycopy"/>
              <w:rPr>
                <w:lang w:eastAsia="en-US"/>
              </w:rPr>
            </w:pPr>
            <w:r w:rsidRPr="006220D3">
              <w:rPr>
                <w:lang w:eastAsia="en-US"/>
              </w:rPr>
              <w:t xml:space="preserve">Evidence should be gained through a range of methods to ensure valid and reliable assessment and consistency in performance. </w:t>
            </w:r>
          </w:p>
          <w:p w:rsidR="006220D3" w:rsidRPr="006220D3" w:rsidRDefault="006220D3" w:rsidP="00217778">
            <w:pPr>
              <w:pStyle w:val="Bodycopy"/>
              <w:rPr>
                <w:lang w:eastAsia="en-US"/>
              </w:rPr>
            </w:pPr>
            <w:r w:rsidRPr="006220D3">
              <w:rPr>
                <w:lang w:eastAsia="en-US"/>
              </w:rPr>
              <w:t xml:space="preserve">Evidence should be gathered as part of the learning process, where appropriate, and could be from assessment of the unit alone, through an integrated assessment activity or a combination of both. </w:t>
            </w:r>
          </w:p>
          <w:p w:rsidR="006220D3" w:rsidRPr="006220D3" w:rsidRDefault="006220D3" w:rsidP="00FB5130">
            <w:pPr>
              <w:pStyle w:val="Bodycopy"/>
              <w:spacing w:after="0"/>
              <w:rPr>
                <w:lang w:eastAsia="en-US"/>
              </w:rPr>
            </w:pPr>
            <w:r w:rsidRPr="006220D3">
              <w:rPr>
                <w:lang w:eastAsia="en-US"/>
              </w:rPr>
              <w:t xml:space="preserve">Evidence should: </w:t>
            </w:r>
          </w:p>
          <w:p w:rsidR="006220D3" w:rsidRPr="00227476" w:rsidRDefault="006220D3" w:rsidP="00227476">
            <w:pPr>
              <w:pStyle w:val="ListBullet"/>
              <w:spacing w:before="80" w:after="80"/>
              <w:ind w:left="318" w:hanging="318"/>
              <w:rPr>
                <w:lang w:val="en-AU"/>
              </w:rPr>
            </w:pPr>
            <w:r w:rsidRPr="00227476">
              <w:rPr>
                <w:lang w:val="en-AU"/>
              </w:rPr>
              <w:t xml:space="preserve">reinforce the integration of </w:t>
            </w:r>
            <w:r w:rsidR="003201B9" w:rsidRPr="00227476">
              <w:rPr>
                <w:lang w:val="en-AU"/>
              </w:rPr>
              <w:t>Employability Skills</w:t>
            </w:r>
            <w:r w:rsidRPr="00227476">
              <w:rPr>
                <w:lang w:val="en-AU"/>
              </w:rPr>
              <w:t xml:space="preserve"> with workplace tasks and job roles</w:t>
            </w:r>
          </w:p>
          <w:p w:rsidR="006220D3" w:rsidRPr="00227476" w:rsidRDefault="006220D3" w:rsidP="00227476">
            <w:pPr>
              <w:pStyle w:val="ListBullet"/>
              <w:spacing w:before="80" w:after="80"/>
              <w:ind w:left="318" w:hanging="318"/>
              <w:rPr>
                <w:lang w:val="en-AU"/>
              </w:rPr>
            </w:pPr>
            <w:r w:rsidRPr="00227476">
              <w:rPr>
                <w:lang w:val="en-AU"/>
              </w:rPr>
              <w:t>be transferable to other circumstances and environments</w:t>
            </w:r>
          </w:p>
          <w:p w:rsidR="006220D3" w:rsidRPr="00FB5130" w:rsidRDefault="006220D3" w:rsidP="00217778">
            <w:pPr>
              <w:pStyle w:val="ListBullet"/>
              <w:spacing w:before="80" w:after="80"/>
              <w:ind w:left="318" w:hanging="318"/>
              <w:rPr>
                <w:lang w:eastAsia="en-US"/>
              </w:rPr>
            </w:pPr>
            <w:r w:rsidRPr="00227476">
              <w:rPr>
                <w:lang w:val="en-AU"/>
              </w:rPr>
              <w:t>relate to a number of performances assessed on different occasions which</w:t>
            </w:r>
            <w:r w:rsidRPr="006220D3">
              <w:rPr>
                <w:lang w:eastAsia="en-US"/>
              </w:rPr>
              <w:t xml:space="preserve"> reflects the scope of the job role</w:t>
            </w:r>
          </w:p>
        </w:tc>
      </w:tr>
    </w:tbl>
    <w:p w:rsidR="00FB5130" w:rsidRDefault="00FB5130">
      <w:r>
        <w:br w:type="page"/>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3"/>
        <w:gridCol w:w="6219"/>
      </w:tblGrid>
      <w:tr w:rsidR="00FB5130" w:rsidRPr="006220D3" w:rsidTr="00FB5130">
        <w:trPr>
          <w:jc w:val="center"/>
        </w:trPr>
        <w:tc>
          <w:tcPr>
            <w:tcW w:w="2863" w:type="dxa"/>
          </w:tcPr>
          <w:p w:rsidR="00FB5130" w:rsidRPr="006220D3" w:rsidRDefault="00FB5130" w:rsidP="006220D3">
            <w:pPr>
              <w:spacing w:before="120" w:after="120"/>
              <w:rPr>
                <w:rFonts w:ascii="Arial" w:hAnsi="Arial"/>
                <w:b/>
                <w:sz w:val="22"/>
                <w:szCs w:val="20"/>
                <w:lang w:val="en-AU" w:eastAsia="en-US"/>
              </w:rPr>
            </w:pPr>
          </w:p>
        </w:tc>
        <w:tc>
          <w:tcPr>
            <w:tcW w:w="6219" w:type="dxa"/>
          </w:tcPr>
          <w:p w:rsidR="00FB5130" w:rsidRPr="006220D3" w:rsidRDefault="00FB5130" w:rsidP="00FB5130">
            <w:pPr>
              <w:pStyle w:val="Bodycopy"/>
              <w:spacing w:after="0"/>
              <w:rPr>
                <w:lang w:eastAsia="en-US"/>
              </w:rPr>
            </w:pPr>
            <w:r w:rsidRPr="006220D3">
              <w:rPr>
                <w:lang w:eastAsia="en-US"/>
              </w:rPr>
              <w:t xml:space="preserve">Assessment methods may include: </w:t>
            </w:r>
          </w:p>
          <w:p w:rsidR="00FB5130" w:rsidRPr="00227476" w:rsidRDefault="00FB5130" w:rsidP="00FB5130">
            <w:pPr>
              <w:pStyle w:val="ListBullet"/>
              <w:spacing w:before="80" w:after="80"/>
              <w:ind w:left="318" w:hanging="318"/>
              <w:rPr>
                <w:lang w:val="en-AU"/>
              </w:rPr>
            </w:pPr>
            <w:r w:rsidRPr="00227476">
              <w:rPr>
                <w:lang w:val="en-AU"/>
              </w:rPr>
              <w:t>observation of tasks in real or simulated work conditions, with questioning to confirm knowledge of current practices in the layout of services</w:t>
            </w:r>
          </w:p>
          <w:p w:rsidR="00FB5130" w:rsidRPr="00227476" w:rsidRDefault="00FB5130" w:rsidP="00FB5130">
            <w:pPr>
              <w:pStyle w:val="ListBullet"/>
              <w:spacing w:before="80" w:after="80"/>
              <w:ind w:left="318" w:hanging="318"/>
              <w:rPr>
                <w:lang w:val="en-AU"/>
              </w:rPr>
            </w:pPr>
            <w:r w:rsidRPr="00227476">
              <w:rPr>
                <w:lang w:val="en-AU"/>
              </w:rPr>
              <w:t>development of documentation integrating services layout</w:t>
            </w:r>
          </w:p>
          <w:p w:rsidR="00FB5130" w:rsidRPr="006220D3" w:rsidRDefault="00FB5130" w:rsidP="00FB5130">
            <w:pPr>
              <w:pStyle w:val="ListBullet"/>
              <w:spacing w:before="80" w:after="80"/>
              <w:ind w:left="318" w:hanging="318"/>
              <w:rPr>
                <w:lang w:eastAsia="en-US"/>
              </w:rPr>
            </w:pPr>
            <w:r w:rsidRPr="00227476">
              <w:rPr>
                <w:lang w:val="en-AU"/>
              </w:rPr>
              <w:t>research project on energy efficient heating, ventilation and air</w:t>
            </w:r>
            <w:r w:rsidRPr="006220D3">
              <w:rPr>
                <w:lang w:eastAsia="en-US"/>
              </w:rPr>
              <w:t>-conditioning systems.</w:t>
            </w:r>
          </w:p>
          <w:p w:rsidR="00FB5130" w:rsidRPr="006220D3" w:rsidRDefault="00FB5130" w:rsidP="00FB5130">
            <w:pPr>
              <w:pStyle w:val="Bodycopy"/>
              <w:rPr>
                <w:lang w:eastAsia="en-US"/>
              </w:rPr>
            </w:pPr>
            <w:r w:rsidRPr="006220D3">
              <w:rPr>
                <w:lang w:eastAsia="en-US"/>
              </w:rPr>
              <w:t xml:space="preserve">Supplementary evidence of competency may be obtained from relevant </w:t>
            </w:r>
            <w:r w:rsidRPr="006220D3">
              <w:t>authenticated</w:t>
            </w:r>
            <w:r w:rsidRPr="006220D3">
              <w:rPr>
                <w:lang w:eastAsia="en-US"/>
              </w:rPr>
              <w:t xml:space="preserve"> documentation from third parties, such as existing supervisors, team leaders or specialist training staff.</w:t>
            </w:r>
          </w:p>
        </w:tc>
      </w:tr>
    </w:tbl>
    <w:p w:rsidR="006220D3" w:rsidRPr="006220D3" w:rsidRDefault="006220D3" w:rsidP="006220D3"/>
    <w:p w:rsidR="006220D3" w:rsidRDefault="006220D3" w:rsidP="00412E9A">
      <w:pPr>
        <w:pStyle w:val="Heading1"/>
        <w:sectPr w:rsidR="006220D3" w:rsidSect="00CC4B32">
          <w:headerReference w:type="default" r:id="rId44"/>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567"/>
        <w:gridCol w:w="5670"/>
      </w:tblGrid>
      <w:tr w:rsidR="006220D3" w:rsidRPr="006220D3" w:rsidTr="00FB5130">
        <w:trPr>
          <w:trHeight w:val="274"/>
        </w:trPr>
        <w:tc>
          <w:tcPr>
            <w:tcW w:w="2835"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Unit code</w:t>
            </w:r>
            <w:r w:rsidR="00E05B59">
              <w:rPr>
                <w:rFonts w:ascii="Arial" w:hAnsi="Arial"/>
                <w:b/>
                <w:sz w:val="22"/>
                <w:szCs w:val="20"/>
                <w:lang w:val="en-AU" w:eastAsia="en-US"/>
              </w:rPr>
              <w:t xml:space="preserve"> and title</w:t>
            </w:r>
          </w:p>
        </w:tc>
        <w:tc>
          <w:tcPr>
            <w:tcW w:w="6237" w:type="dxa"/>
            <w:gridSpan w:val="2"/>
          </w:tcPr>
          <w:p w:rsidR="006220D3" w:rsidRPr="006220D3" w:rsidRDefault="006A6393" w:rsidP="00E61023">
            <w:pPr>
              <w:pStyle w:val="Unitcode"/>
            </w:pPr>
            <w:bookmarkStart w:id="58" w:name="_Toc516057640"/>
            <w:r w:rsidRPr="006A6393">
              <w:t>VU22462</w:t>
            </w:r>
            <w:r>
              <w:t xml:space="preserve"> </w:t>
            </w:r>
            <w:r w:rsidR="00E05B59" w:rsidRPr="006220D3">
              <w:t>Produce preliminary and working drawings for residential buildings</w:t>
            </w:r>
            <w:bookmarkEnd w:id="58"/>
          </w:p>
        </w:tc>
      </w:tr>
      <w:tr w:rsidR="006220D3" w:rsidRPr="006220D3" w:rsidTr="00FB5130">
        <w:tc>
          <w:tcPr>
            <w:tcW w:w="2835" w:type="dxa"/>
            <w:gridSpan w:val="2"/>
          </w:tcPr>
          <w:p w:rsidR="006220D3" w:rsidRPr="006220D3" w:rsidRDefault="006220D3" w:rsidP="005425C5">
            <w:pPr>
              <w:spacing w:before="120" w:after="120"/>
              <w:rPr>
                <w:rFonts w:ascii="Arial" w:hAnsi="Arial"/>
                <w:b/>
                <w:sz w:val="22"/>
                <w:szCs w:val="20"/>
                <w:lang w:val="en-AU" w:eastAsia="en-US"/>
              </w:rPr>
            </w:pPr>
            <w:r w:rsidRPr="006220D3">
              <w:rPr>
                <w:rFonts w:ascii="Arial" w:hAnsi="Arial"/>
                <w:b/>
                <w:sz w:val="22"/>
                <w:szCs w:val="20"/>
                <w:lang w:val="en-AU" w:eastAsia="en-US"/>
              </w:rPr>
              <w:t xml:space="preserve">Unit </w:t>
            </w:r>
            <w:r w:rsidR="005425C5">
              <w:rPr>
                <w:rFonts w:ascii="Arial" w:hAnsi="Arial"/>
                <w:b/>
                <w:sz w:val="22"/>
                <w:szCs w:val="20"/>
                <w:lang w:val="en-AU" w:eastAsia="en-US"/>
              </w:rPr>
              <w:t>d</w:t>
            </w:r>
            <w:r w:rsidRPr="006220D3">
              <w:rPr>
                <w:rFonts w:ascii="Arial" w:hAnsi="Arial"/>
                <w:b/>
                <w:sz w:val="22"/>
                <w:szCs w:val="20"/>
                <w:lang w:val="en-AU" w:eastAsia="en-US"/>
              </w:rPr>
              <w:t>escriptor</w:t>
            </w:r>
          </w:p>
        </w:tc>
        <w:tc>
          <w:tcPr>
            <w:tcW w:w="6237" w:type="dxa"/>
            <w:gridSpan w:val="2"/>
          </w:tcPr>
          <w:p w:rsidR="00E05B59" w:rsidRDefault="006220D3" w:rsidP="00FB5130">
            <w:pPr>
              <w:spacing w:before="120" w:after="60"/>
              <w:ind w:right="125"/>
              <w:rPr>
                <w:rFonts w:ascii="Arial" w:hAnsi="Arial" w:cs="Arial"/>
                <w:bCs/>
                <w:sz w:val="22"/>
                <w:szCs w:val="22"/>
                <w:lang w:val="en-AU" w:eastAsia="en-AU"/>
              </w:rPr>
            </w:pPr>
            <w:r w:rsidRPr="006220D3">
              <w:rPr>
                <w:rFonts w:ascii="Arial" w:hAnsi="Arial" w:cs="Arial"/>
                <w:bCs/>
                <w:sz w:val="22"/>
                <w:szCs w:val="22"/>
                <w:lang w:val="en-AU" w:eastAsia="en-AU"/>
              </w:rPr>
              <w:t xml:space="preserve">This unit specifies outcomes required to produce two and three-dimensional drawings in accordance with standard industry practice and to a level suitable for building permit approval applications. </w:t>
            </w:r>
          </w:p>
          <w:p w:rsidR="006220D3" w:rsidRPr="006220D3" w:rsidRDefault="006220D3" w:rsidP="00FB5130">
            <w:pPr>
              <w:spacing w:before="120" w:after="60"/>
              <w:ind w:right="125"/>
              <w:rPr>
                <w:rFonts w:ascii="Arial" w:hAnsi="Arial" w:cs="Arial"/>
                <w:bCs/>
                <w:sz w:val="22"/>
                <w:szCs w:val="22"/>
                <w:lang w:val="en-AU" w:eastAsia="en-AU"/>
              </w:rPr>
            </w:pPr>
            <w:r w:rsidRPr="006220D3">
              <w:rPr>
                <w:rFonts w:ascii="Arial" w:hAnsi="Arial" w:cs="Arial"/>
                <w:bCs/>
                <w:sz w:val="22"/>
                <w:szCs w:val="22"/>
                <w:lang w:val="en-AU" w:eastAsia="en-AU"/>
              </w:rPr>
              <w:t>It includes the ability to read and interpret plans and specifications and to produce preliminary and working drawings for residential buildings (Building Code of Australia (BCA) Classes 1 and 10).</w:t>
            </w:r>
          </w:p>
          <w:p w:rsidR="006220D3" w:rsidRPr="006220D3" w:rsidRDefault="006220D3" w:rsidP="00FB5130">
            <w:pPr>
              <w:spacing w:before="120" w:after="60"/>
              <w:ind w:right="125"/>
              <w:rPr>
                <w:rFonts w:ascii="Arial" w:hAnsi="Arial" w:cs="Arial"/>
                <w:bCs/>
                <w:sz w:val="22"/>
                <w:szCs w:val="22"/>
                <w:lang w:val="en-AU" w:eastAsia="en-AU"/>
              </w:rPr>
            </w:pPr>
            <w:r w:rsidRPr="006220D3">
              <w:rPr>
                <w:rFonts w:ascii="Arial" w:hAnsi="Arial" w:cs="Arial"/>
                <w:bCs/>
                <w:sz w:val="22"/>
                <w:szCs w:val="22"/>
                <w:lang w:val="en-AU" w:eastAsia="en-AU"/>
              </w:rPr>
              <w:t>No licensing, legislative, regulatory or certification requirements apply to this unit at the time of publication.</w:t>
            </w:r>
          </w:p>
          <w:p w:rsidR="006220D3" w:rsidRPr="006220D3" w:rsidRDefault="006220D3" w:rsidP="00FB5130">
            <w:pPr>
              <w:pStyle w:val="Bodycopy"/>
            </w:pPr>
            <w:r w:rsidRPr="006220D3">
              <w:rPr>
                <w:lang w:val="en-AU" w:eastAsia="en-AU"/>
              </w:rPr>
              <w:t>However</w:t>
            </w:r>
            <w:r w:rsidR="003529C2">
              <w:rPr>
                <w:lang w:val="en-AU" w:eastAsia="en-AU"/>
              </w:rPr>
              <w:t>,</w:t>
            </w:r>
            <w:r w:rsidRPr="006220D3">
              <w:rPr>
                <w:lang w:val="en-AU" w:eastAsia="en-AU"/>
              </w:rPr>
              <w:t xml:space="preserve"> this unit forms part of a minimum qualification requirement for registration with the Victorian Building Authority as a building designer (architectural).</w:t>
            </w:r>
          </w:p>
        </w:tc>
      </w:tr>
      <w:tr w:rsidR="006220D3" w:rsidRPr="006220D3" w:rsidTr="00FB5130">
        <w:tc>
          <w:tcPr>
            <w:tcW w:w="2835"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Employability Skills</w:t>
            </w:r>
          </w:p>
        </w:tc>
        <w:tc>
          <w:tcPr>
            <w:tcW w:w="6237" w:type="dxa"/>
            <w:gridSpan w:val="2"/>
          </w:tcPr>
          <w:p w:rsidR="006220D3" w:rsidRPr="006220D3" w:rsidRDefault="006220D3" w:rsidP="00217778">
            <w:pPr>
              <w:pStyle w:val="Bodycopy"/>
            </w:pPr>
            <w:r w:rsidRPr="006220D3">
              <w:t>This unit contains Employability Skills.</w:t>
            </w:r>
          </w:p>
        </w:tc>
      </w:tr>
      <w:tr w:rsidR="006220D3" w:rsidRPr="006220D3" w:rsidTr="00FB5130">
        <w:tc>
          <w:tcPr>
            <w:tcW w:w="2835" w:type="dxa"/>
            <w:gridSpan w:val="2"/>
          </w:tcPr>
          <w:p w:rsidR="006220D3" w:rsidRPr="006220D3" w:rsidRDefault="006220D3" w:rsidP="005425C5">
            <w:pPr>
              <w:spacing w:before="120" w:after="120"/>
              <w:rPr>
                <w:rFonts w:ascii="Arial" w:hAnsi="Arial"/>
                <w:b/>
                <w:sz w:val="22"/>
                <w:szCs w:val="20"/>
                <w:lang w:val="en-AU" w:eastAsia="en-US"/>
              </w:rPr>
            </w:pPr>
            <w:r w:rsidRPr="006220D3">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6220D3">
              <w:rPr>
                <w:rFonts w:ascii="Arial" w:hAnsi="Arial"/>
                <w:b/>
                <w:sz w:val="22"/>
                <w:szCs w:val="20"/>
                <w:lang w:val="en-AU" w:eastAsia="en-US"/>
              </w:rPr>
              <w:t>nit</w:t>
            </w:r>
          </w:p>
        </w:tc>
        <w:tc>
          <w:tcPr>
            <w:tcW w:w="6237" w:type="dxa"/>
            <w:gridSpan w:val="2"/>
          </w:tcPr>
          <w:p w:rsidR="006220D3" w:rsidRDefault="006220D3" w:rsidP="00217778">
            <w:pPr>
              <w:pStyle w:val="Bodycopy"/>
            </w:pPr>
            <w:r w:rsidRPr="006220D3">
              <w:t xml:space="preserve">This </w:t>
            </w:r>
            <w:r w:rsidR="00D24BFF">
              <w:t>unit</w:t>
            </w:r>
            <w:r w:rsidRPr="006220D3">
              <w:t xml:space="preserve"> supports the attainment of the skills and knowledge required for building designers to produce preliminary and working drawings for residential buildings (BCA Classes 1 and 10) within the context of relevant legislation, the BCA and Australian Standards.</w:t>
            </w:r>
          </w:p>
          <w:p w:rsidR="003C42FD" w:rsidRPr="006220D3" w:rsidRDefault="003C42FD" w:rsidP="003C42FD">
            <w:pPr>
              <w:pStyle w:val="Bodycopy"/>
            </w:pPr>
            <w:r w:rsidRPr="00101FCC">
              <w:rPr>
                <w:lang w:val="en-AU"/>
              </w:rPr>
              <w:t xml:space="preserve">The outcomes of this unit do not cover the required skills and knowledge for </w:t>
            </w:r>
            <w:r>
              <w:rPr>
                <w:lang w:val="en-AU"/>
              </w:rPr>
              <w:t>producing working drawings for commercial buildings</w:t>
            </w:r>
            <w:r w:rsidRPr="00101FCC">
              <w:rPr>
                <w:lang w:val="en-AU"/>
              </w:rPr>
              <w:t>, which are covered in the unit</w:t>
            </w:r>
            <w:r w:rsidR="008D271D">
              <w:rPr>
                <w:lang w:val="en-AU"/>
              </w:rPr>
              <w:t>,</w:t>
            </w:r>
            <w:r w:rsidRPr="00101FCC">
              <w:rPr>
                <w:lang w:val="en-AU"/>
              </w:rPr>
              <w:t xml:space="preserve"> </w:t>
            </w:r>
            <w:r w:rsidR="00863848" w:rsidRPr="00863848">
              <w:rPr>
                <w:i/>
                <w:lang w:val="en-AU"/>
              </w:rPr>
              <w:t>VU22463</w:t>
            </w:r>
            <w:r w:rsidR="00863848">
              <w:rPr>
                <w:i/>
                <w:lang w:val="en-AU"/>
              </w:rPr>
              <w:t xml:space="preserve"> </w:t>
            </w:r>
            <w:r w:rsidRPr="008D271D">
              <w:rPr>
                <w:i/>
                <w:lang w:val="en-AU"/>
              </w:rPr>
              <w:t>Produce preliminary and working drawings for commercial buildings</w:t>
            </w:r>
            <w:r w:rsidR="008D271D">
              <w:rPr>
                <w:lang w:val="en-AU"/>
              </w:rPr>
              <w:t>.</w:t>
            </w:r>
          </w:p>
        </w:tc>
      </w:tr>
      <w:tr w:rsidR="006220D3" w:rsidRPr="006220D3" w:rsidTr="00FB5130">
        <w:tc>
          <w:tcPr>
            <w:tcW w:w="2835"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ELEMENT</w:t>
            </w:r>
          </w:p>
        </w:tc>
        <w:tc>
          <w:tcPr>
            <w:tcW w:w="6237" w:type="dxa"/>
            <w:gridSpan w:val="2"/>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PERFORMANCE CRITERIA</w:t>
            </w:r>
          </w:p>
        </w:tc>
      </w:tr>
      <w:tr w:rsidR="006220D3" w:rsidRPr="006220D3" w:rsidTr="00FB5130">
        <w:tc>
          <w:tcPr>
            <w:tcW w:w="2835" w:type="dxa"/>
            <w:gridSpan w:val="2"/>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Elements describe the essential outcomes of a unit of competency.</w:t>
            </w:r>
          </w:p>
        </w:tc>
        <w:tc>
          <w:tcPr>
            <w:tcW w:w="6237" w:type="dxa"/>
            <w:gridSpan w:val="2"/>
          </w:tcPr>
          <w:p w:rsidR="006220D3" w:rsidRPr="006220D3" w:rsidRDefault="006220D3" w:rsidP="006220D3">
            <w:pPr>
              <w:spacing w:before="120" w:after="120"/>
              <w:rPr>
                <w:rFonts w:ascii="Arial" w:hAnsi="Arial"/>
                <w:i/>
                <w:sz w:val="19"/>
                <w:szCs w:val="19"/>
                <w:lang w:val="en-AU" w:eastAsia="en-US"/>
              </w:rPr>
            </w:pPr>
            <w:r w:rsidRPr="006220D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6220D3" w:rsidRPr="006220D3" w:rsidTr="00FB5130">
        <w:tc>
          <w:tcPr>
            <w:tcW w:w="426" w:type="dxa"/>
            <w:vMerge w:val="restart"/>
          </w:tcPr>
          <w:p w:rsidR="006220D3" w:rsidRPr="006220D3" w:rsidRDefault="006220D3" w:rsidP="00217778">
            <w:pPr>
              <w:pStyle w:val="Bodycopy"/>
            </w:pPr>
            <w:r w:rsidRPr="006220D3">
              <w:t>1</w:t>
            </w:r>
          </w:p>
        </w:tc>
        <w:tc>
          <w:tcPr>
            <w:tcW w:w="2409" w:type="dxa"/>
            <w:vMerge w:val="restart"/>
          </w:tcPr>
          <w:p w:rsidR="006220D3" w:rsidRPr="006220D3" w:rsidRDefault="006220D3" w:rsidP="00217778">
            <w:pPr>
              <w:pStyle w:val="Bodycopy"/>
            </w:pPr>
            <w:r w:rsidRPr="006220D3">
              <w:t>Produce preliminary drawings</w:t>
            </w:r>
          </w:p>
        </w:tc>
        <w:tc>
          <w:tcPr>
            <w:tcW w:w="567" w:type="dxa"/>
          </w:tcPr>
          <w:p w:rsidR="006220D3" w:rsidRPr="006220D3" w:rsidRDefault="006220D3" w:rsidP="00217778">
            <w:pPr>
              <w:pStyle w:val="Bodycopy"/>
            </w:pPr>
            <w:r w:rsidRPr="006220D3">
              <w:t>1.1</w:t>
            </w:r>
          </w:p>
        </w:tc>
        <w:tc>
          <w:tcPr>
            <w:tcW w:w="5670" w:type="dxa"/>
          </w:tcPr>
          <w:p w:rsidR="006220D3" w:rsidRPr="006220D3" w:rsidRDefault="006220D3" w:rsidP="00FB5130">
            <w:pPr>
              <w:spacing w:before="120" w:after="120"/>
              <w:rPr>
                <w:rFonts w:ascii="Arial" w:hAnsi="Arial"/>
                <w:sz w:val="22"/>
              </w:rPr>
            </w:pPr>
            <w:r w:rsidRPr="006220D3">
              <w:rPr>
                <w:rFonts w:ascii="Arial" w:hAnsi="Arial"/>
                <w:b/>
                <w:bCs/>
                <w:i/>
                <w:sz w:val="22"/>
                <w:lang w:val="en-AU"/>
              </w:rPr>
              <w:t>Types of preliminary drawings</w:t>
            </w:r>
            <w:r w:rsidRPr="006220D3">
              <w:rPr>
                <w:rFonts w:ascii="Arial" w:hAnsi="Arial"/>
                <w:bCs/>
                <w:sz w:val="22"/>
                <w:lang w:val="en-AU"/>
              </w:rPr>
              <w:t xml:space="preserve"> required and </w:t>
            </w:r>
            <w:r w:rsidRPr="006220D3">
              <w:rPr>
                <w:rFonts w:ascii="Arial" w:hAnsi="Arial"/>
                <w:b/>
                <w:bCs/>
                <w:i/>
                <w:sz w:val="22"/>
                <w:lang w:val="en-AU"/>
              </w:rPr>
              <w:t>key features</w:t>
            </w:r>
            <w:r w:rsidRPr="006220D3">
              <w:rPr>
                <w:rFonts w:ascii="Arial" w:hAnsi="Arial"/>
                <w:bCs/>
                <w:sz w:val="22"/>
                <w:lang w:val="en-AU"/>
              </w:rPr>
              <w:t xml:space="preserve"> to be recorded conform to the scope and standard of the job being undertaken.</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1.2</w:t>
            </w:r>
          </w:p>
        </w:tc>
        <w:tc>
          <w:tcPr>
            <w:tcW w:w="5670" w:type="dxa"/>
          </w:tcPr>
          <w:p w:rsidR="006220D3" w:rsidRPr="006220D3" w:rsidRDefault="006220D3" w:rsidP="00FB5130">
            <w:pPr>
              <w:pStyle w:val="Bodycopy"/>
              <w:rPr>
                <w:lang w:val="en-AU" w:eastAsia="en-US"/>
              </w:rPr>
            </w:pPr>
            <w:r w:rsidRPr="006220D3">
              <w:rPr>
                <w:lang w:val="en-AU" w:eastAsia="en-US"/>
              </w:rPr>
              <w:t>Tools and equipment required for producing sketches/drawings are prepared and checked for safety and serviceability.</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240" w:line="240" w:lineRule="atLeast"/>
              <w:ind w:left="53" w:hanging="2"/>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1.3</w:t>
            </w:r>
          </w:p>
        </w:tc>
        <w:tc>
          <w:tcPr>
            <w:tcW w:w="5670" w:type="dxa"/>
          </w:tcPr>
          <w:p w:rsidR="006220D3" w:rsidRPr="006220D3" w:rsidRDefault="006220D3" w:rsidP="00217778">
            <w:pPr>
              <w:pStyle w:val="Bodycopy"/>
              <w:rPr>
                <w:lang w:val="en-AU" w:eastAsia="en-US"/>
              </w:rPr>
            </w:pPr>
            <w:r w:rsidRPr="006220D3">
              <w:rPr>
                <w:lang w:val="en-AU" w:eastAsia="en-US"/>
              </w:rPr>
              <w:t>Simple two and three-dimensional drawings are created to resolve construction details.</w:t>
            </w:r>
          </w:p>
        </w:tc>
      </w:tr>
    </w:tbl>
    <w:p w:rsidR="000D1AE8" w:rsidRDefault="00FB5130" w:rsidP="000D1AE8">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567"/>
        <w:gridCol w:w="5670"/>
      </w:tblGrid>
      <w:tr w:rsidR="000D1AE8" w:rsidRPr="006220D3" w:rsidTr="00654B42">
        <w:tc>
          <w:tcPr>
            <w:tcW w:w="2835" w:type="dxa"/>
            <w:gridSpan w:val="2"/>
          </w:tcPr>
          <w:p w:rsidR="000D1AE8" w:rsidRPr="006220D3" w:rsidRDefault="000D1AE8" w:rsidP="00654B42">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ELEMENT</w:t>
            </w:r>
          </w:p>
        </w:tc>
        <w:tc>
          <w:tcPr>
            <w:tcW w:w="6237" w:type="dxa"/>
            <w:gridSpan w:val="2"/>
          </w:tcPr>
          <w:p w:rsidR="000D1AE8" w:rsidRPr="006220D3" w:rsidRDefault="000D1AE8" w:rsidP="00654B42">
            <w:pPr>
              <w:spacing w:before="120" w:after="120"/>
              <w:rPr>
                <w:rFonts w:ascii="Arial" w:hAnsi="Arial"/>
                <w:b/>
                <w:sz w:val="22"/>
                <w:szCs w:val="20"/>
                <w:lang w:val="en-AU" w:eastAsia="en-US"/>
              </w:rPr>
            </w:pPr>
            <w:r w:rsidRPr="006220D3">
              <w:rPr>
                <w:rFonts w:ascii="Arial" w:hAnsi="Arial"/>
                <w:b/>
                <w:sz w:val="22"/>
                <w:szCs w:val="20"/>
                <w:lang w:val="en-AU" w:eastAsia="en-US"/>
              </w:rPr>
              <w:t>PERFORMANCE CRITERIA</w:t>
            </w:r>
          </w:p>
        </w:tc>
      </w:tr>
      <w:tr w:rsidR="006220D3" w:rsidRPr="006220D3" w:rsidTr="00FB5130">
        <w:tc>
          <w:tcPr>
            <w:tcW w:w="426" w:type="dxa"/>
            <w:vMerge w:val="restart"/>
          </w:tcPr>
          <w:p w:rsidR="006220D3" w:rsidRPr="006220D3" w:rsidRDefault="006220D3" w:rsidP="00217778">
            <w:pPr>
              <w:pStyle w:val="Bodycopy"/>
              <w:rPr>
                <w:lang w:val="en-AU" w:eastAsia="en-US"/>
              </w:rPr>
            </w:pPr>
            <w:r w:rsidRPr="006220D3">
              <w:rPr>
                <w:lang w:val="en-AU" w:eastAsia="en-US"/>
              </w:rPr>
              <w:t>2</w:t>
            </w:r>
          </w:p>
        </w:tc>
        <w:tc>
          <w:tcPr>
            <w:tcW w:w="2409" w:type="dxa"/>
            <w:vMerge w:val="restart"/>
          </w:tcPr>
          <w:p w:rsidR="006220D3" w:rsidRPr="006220D3" w:rsidRDefault="006220D3" w:rsidP="00217778">
            <w:pPr>
              <w:pStyle w:val="Bodycopy"/>
              <w:rPr>
                <w:iCs/>
                <w:szCs w:val="20"/>
              </w:rPr>
            </w:pPr>
            <w:r w:rsidRPr="006220D3">
              <w:rPr>
                <w:lang w:eastAsia="en-US"/>
              </w:rPr>
              <w:t>Read, interpret and articulate plans and specifications for a residential building</w:t>
            </w:r>
          </w:p>
        </w:tc>
        <w:tc>
          <w:tcPr>
            <w:tcW w:w="567" w:type="dxa"/>
          </w:tcPr>
          <w:p w:rsidR="006220D3" w:rsidRPr="006220D3" w:rsidRDefault="006220D3" w:rsidP="00217778">
            <w:pPr>
              <w:pStyle w:val="Bodycopy"/>
              <w:rPr>
                <w:lang w:val="en-AU" w:eastAsia="en-US"/>
              </w:rPr>
            </w:pPr>
            <w:r w:rsidRPr="006220D3">
              <w:rPr>
                <w:lang w:val="en-AU" w:eastAsia="en-US"/>
              </w:rPr>
              <w:t>2.1</w:t>
            </w:r>
          </w:p>
        </w:tc>
        <w:tc>
          <w:tcPr>
            <w:tcW w:w="5670"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sz w:val="22"/>
                <w:szCs w:val="20"/>
                <w:lang w:val="en-AU" w:eastAsia="en-US"/>
              </w:rPr>
              <w:t>Relevant</w:t>
            </w:r>
            <w:r w:rsidRPr="006220D3">
              <w:rPr>
                <w:rFonts w:ascii="Arial" w:hAnsi="Arial"/>
                <w:b/>
                <w:bCs/>
                <w:i/>
                <w:sz w:val="22"/>
                <w:szCs w:val="20"/>
                <w:lang w:val="en-AU" w:eastAsia="en-US"/>
              </w:rPr>
              <w:t xml:space="preserve"> plans and specifications</w:t>
            </w:r>
            <w:r w:rsidRPr="006220D3">
              <w:rPr>
                <w:rFonts w:ascii="Arial" w:hAnsi="Arial"/>
                <w:bCs/>
                <w:sz w:val="22"/>
                <w:szCs w:val="20"/>
                <w:lang w:val="en-AU" w:eastAsia="en-US"/>
              </w:rPr>
              <w:t xml:space="preserve"> are identified to develop a set of working drawings.</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120"/>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2.2</w:t>
            </w:r>
          </w:p>
        </w:tc>
        <w:tc>
          <w:tcPr>
            <w:tcW w:w="5670"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sz w:val="22"/>
                <w:szCs w:val="20"/>
                <w:lang w:val="en-AU" w:eastAsia="en-US"/>
              </w:rPr>
              <w:t xml:space="preserve">Key information is located, interpreted and articulated according to relevant specifications and </w:t>
            </w:r>
            <w:r w:rsidRPr="006220D3">
              <w:rPr>
                <w:rFonts w:ascii="Arial" w:hAnsi="Arial"/>
                <w:b/>
                <w:bCs/>
                <w:i/>
                <w:sz w:val="22"/>
                <w:szCs w:val="20"/>
                <w:lang w:val="en-AU" w:eastAsia="en-US"/>
              </w:rPr>
              <w:t>relevant</w:t>
            </w:r>
            <w:r w:rsidRPr="006220D3">
              <w:rPr>
                <w:rFonts w:ascii="Arial" w:hAnsi="Arial"/>
                <w:bCs/>
                <w:sz w:val="22"/>
                <w:szCs w:val="20"/>
                <w:lang w:val="en-AU" w:eastAsia="en-US"/>
              </w:rPr>
              <w:t xml:space="preserve"> </w:t>
            </w:r>
            <w:r w:rsidRPr="006220D3">
              <w:rPr>
                <w:rFonts w:ascii="Arial" w:hAnsi="Arial"/>
                <w:b/>
                <w:bCs/>
                <w:i/>
                <w:sz w:val="22"/>
                <w:szCs w:val="20"/>
                <w:lang w:val="en-AU" w:eastAsia="en-US"/>
              </w:rPr>
              <w:t>legislation</w:t>
            </w:r>
            <w:r w:rsidRPr="008D271D">
              <w:rPr>
                <w:rFonts w:ascii="Arial" w:hAnsi="Arial"/>
                <w:bCs/>
                <w:i/>
                <w:sz w:val="22"/>
                <w:szCs w:val="20"/>
                <w:lang w:val="en-AU" w:eastAsia="en-US"/>
              </w:rPr>
              <w:t>.</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120"/>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2.3</w:t>
            </w:r>
          </w:p>
        </w:tc>
        <w:tc>
          <w:tcPr>
            <w:tcW w:w="5670" w:type="dxa"/>
          </w:tcPr>
          <w:p w:rsidR="006220D3" w:rsidRPr="006220D3" w:rsidRDefault="006220D3" w:rsidP="00217778">
            <w:pPr>
              <w:pStyle w:val="Bodycopy"/>
              <w:rPr>
                <w:lang w:val="en-AU" w:eastAsia="en-US"/>
              </w:rPr>
            </w:pPr>
            <w:r w:rsidRPr="006220D3">
              <w:rPr>
                <w:lang w:val="en-AU" w:eastAsia="en-US"/>
              </w:rPr>
              <w:t>Advice is sought from client and other stakeholders, when required, to articulate and clarify any issues.</w:t>
            </w:r>
          </w:p>
        </w:tc>
      </w:tr>
      <w:tr w:rsidR="006220D3" w:rsidRPr="006220D3" w:rsidTr="00FB5130">
        <w:tc>
          <w:tcPr>
            <w:tcW w:w="426" w:type="dxa"/>
            <w:vMerge w:val="restart"/>
          </w:tcPr>
          <w:p w:rsidR="006220D3" w:rsidRPr="006220D3" w:rsidRDefault="006220D3" w:rsidP="00217778">
            <w:pPr>
              <w:pStyle w:val="Bodycopy"/>
              <w:rPr>
                <w:lang w:val="en-AU" w:eastAsia="en-US"/>
              </w:rPr>
            </w:pPr>
            <w:r w:rsidRPr="006220D3">
              <w:rPr>
                <w:lang w:val="en-AU" w:eastAsia="en-US"/>
              </w:rPr>
              <w:t>3</w:t>
            </w:r>
          </w:p>
        </w:tc>
        <w:tc>
          <w:tcPr>
            <w:tcW w:w="2409" w:type="dxa"/>
            <w:vMerge w:val="restart"/>
          </w:tcPr>
          <w:p w:rsidR="006220D3" w:rsidRPr="006220D3" w:rsidRDefault="006220D3" w:rsidP="00217778">
            <w:pPr>
              <w:pStyle w:val="Bodycopy"/>
              <w:rPr>
                <w:iCs/>
                <w:szCs w:val="20"/>
              </w:rPr>
            </w:pPr>
            <w:r w:rsidRPr="006220D3">
              <w:rPr>
                <w:lang w:eastAsia="en-US"/>
              </w:rPr>
              <w:t>Produce preliminary working drawings</w:t>
            </w:r>
          </w:p>
        </w:tc>
        <w:tc>
          <w:tcPr>
            <w:tcW w:w="567" w:type="dxa"/>
          </w:tcPr>
          <w:p w:rsidR="006220D3" w:rsidRPr="006220D3" w:rsidRDefault="006220D3" w:rsidP="00217778">
            <w:pPr>
              <w:pStyle w:val="Bodycopy"/>
              <w:rPr>
                <w:lang w:val="en-AU" w:eastAsia="en-US"/>
              </w:rPr>
            </w:pPr>
            <w:r w:rsidRPr="006220D3">
              <w:rPr>
                <w:lang w:val="en-AU" w:eastAsia="en-US"/>
              </w:rPr>
              <w:t>3.1</w:t>
            </w:r>
          </w:p>
        </w:tc>
        <w:tc>
          <w:tcPr>
            <w:tcW w:w="5670"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
                <w:bCs/>
                <w:i/>
                <w:sz w:val="22"/>
                <w:szCs w:val="20"/>
                <w:lang w:val="en-AU" w:eastAsia="en-US"/>
              </w:rPr>
              <w:t>Working drawings for residential buildings</w:t>
            </w:r>
            <w:r w:rsidRPr="006220D3">
              <w:rPr>
                <w:rFonts w:ascii="Arial" w:hAnsi="Arial"/>
                <w:bCs/>
                <w:sz w:val="22"/>
                <w:szCs w:val="20"/>
                <w:lang w:val="en-AU" w:eastAsia="en-US"/>
              </w:rPr>
              <w:t xml:space="preserve"> are produced using </w:t>
            </w:r>
            <w:r w:rsidRPr="006220D3">
              <w:rPr>
                <w:rFonts w:ascii="Arial" w:hAnsi="Arial"/>
                <w:b/>
                <w:bCs/>
                <w:i/>
                <w:sz w:val="22"/>
                <w:szCs w:val="20"/>
                <w:lang w:val="en-AU" w:eastAsia="en-US"/>
              </w:rPr>
              <w:t>standard drawing conventions</w:t>
            </w:r>
            <w:r w:rsidRPr="006220D3">
              <w:rPr>
                <w:rFonts w:ascii="Arial" w:hAnsi="Arial"/>
                <w:bCs/>
                <w:sz w:val="22"/>
                <w:szCs w:val="20"/>
                <w:lang w:val="en-AU" w:eastAsia="en-US"/>
              </w:rPr>
              <w:t xml:space="preserve"> and in accordance with current Australian Standards.</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120"/>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3.2</w:t>
            </w:r>
          </w:p>
        </w:tc>
        <w:tc>
          <w:tcPr>
            <w:tcW w:w="5670" w:type="dxa"/>
          </w:tcPr>
          <w:p w:rsidR="006220D3" w:rsidRPr="006220D3" w:rsidRDefault="006220D3" w:rsidP="006220D3">
            <w:pPr>
              <w:spacing w:before="120" w:after="120"/>
              <w:rPr>
                <w:rFonts w:ascii="Arial" w:hAnsi="Arial"/>
                <w:sz w:val="22"/>
                <w:szCs w:val="20"/>
                <w:lang w:val="en-AU" w:eastAsia="en-US"/>
              </w:rPr>
            </w:pPr>
            <w:r w:rsidRPr="006220D3">
              <w:rPr>
                <w:rFonts w:ascii="Arial" w:hAnsi="Arial"/>
                <w:bCs/>
                <w:sz w:val="22"/>
                <w:szCs w:val="20"/>
                <w:lang w:val="en-AU" w:eastAsia="en-US"/>
              </w:rPr>
              <w:t>Industry best practice conventions are applied to the production of</w:t>
            </w:r>
            <w:r w:rsidRPr="006220D3">
              <w:rPr>
                <w:rFonts w:ascii="Arial" w:hAnsi="Arial"/>
                <w:b/>
                <w:bCs/>
                <w:i/>
                <w:sz w:val="22"/>
                <w:szCs w:val="20"/>
                <w:lang w:val="en-AU" w:eastAsia="en-US"/>
              </w:rPr>
              <w:t xml:space="preserve"> building drawings</w:t>
            </w:r>
            <w:r w:rsidRPr="006220D3">
              <w:rPr>
                <w:rFonts w:ascii="Arial" w:hAnsi="Arial"/>
                <w:bCs/>
                <w:i/>
                <w:sz w:val="22"/>
                <w:szCs w:val="20"/>
                <w:lang w:val="en-AU" w:eastAsia="en-US"/>
              </w:rPr>
              <w:t>.</w:t>
            </w:r>
          </w:p>
        </w:tc>
      </w:tr>
      <w:tr w:rsidR="006220D3" w:rsidRPr="006220D3" w:rsidTr="00FB5130">
        <w:tc>
          <w:tcPr>
            <w:tcW w:w="426" w:type="dxa"/>
            <w:vMerge w:val="restart"/>
          </w:tcPr>
          <w:p w:rsidR="006220D3" w:rsidRPr="006220D3" w:rsidRDefault="006220D3" w:rsidP="00217778">
            <w:pPr>
              <w:pStyle w:val="Bodycopy"/>
              <w:rPr>
                <w:lang w:val="en-AU" w:eastAsia="en-US"/>
              </w:rPr>
            </w:pPr>
            <w:r w:rsidRPr="006220D3">
              <w:rPr>
                <w:lang w:val="en-AU" w:eastAsia="en-US"/>
              </w:rPr>
              <w:t>4</w:t>
            </w:r>
          </w:p>
        </w:tc>
        <w:tc>
          <w:tcPr>
            <w:tcW w:w="2409" w:type="dxa"/>
            <w:vMerge w:val="restart"/>
          </w:tcPr>
          <w:p w:rsidR="006220D3" w:rsidRPr="006220D3" w:rsidRDefault="006220D3" w:rsidP="00217778">
            <w:pPr>
              <w:pStyle w:val="Bodycopy"/>
            </w:pPr>
            <w:r w:rsidRPr="006220D3">
              <w:t>Produce a set of working drawings</w:t>
            </w:r>
          </w:p>
        </w:tc>
        <w:tc>
          <w:tcPr>
            <w:tcW w:w="567" w:type="dxa"/>
          </w:tcPr>
          <w:p w:rsidR="006220D3" w:rsidRPr="006220D3" w:rsidRDefault="006220D3" w:rsidP="00217778">
            <w:pPr>
              <w:pStyle w:val="Bodycopy"/>
              <w:rPr>
                <w:lang w:val="en-AU" w:eastAsia="en-US"/>
              </w:rPr>
            </w:pPr>
            <w:r w:rsidRPr="006220D3">
              <w:rPr>
                <w:lang w:val="en-AU" w:eastAsia="en-US"/>
              </w:rPr>
              <w:t>4.1</w:t>
            </w:r>
          </w:p>
        </w:tc>
        <w:tc>
          <w:tcPr>
            <w:tcW w:w="5670" w:type="dxa"/>
          </w:tcPr>
          <w:p w:rsidR="006220D3" w:rsidRPr="006220D3" w:rsidRDefault="006220D3" w:rsidP="00217778">
            <w:pPr>
              <w:pStyle w:val="Bodycopy"/>
              <w:rPr>
                <w:lang w:eastAsia="en-US"/>
              </w:rPr>
            </w:pPr>
            <w:r w:rsidRPr="006220D3">
              <w:rPr>
                <w:lang w:eastAsia="en-US"/>
              </w:rPr>
              <w:t>Working drawings are completed to meet architectural conventions and in accordance with the relevant legislation.</w:t>
            </w:r>
          </w:p>
        </w:tc>
      </w:tr>
      <w:tr w:rsidR="006220D3" w:rsidRPr="006220D3" w:rsidTr="00FB5130">
        <w:tc>
          <w:tcPr>
            <w:tcW w:w="426" w:type="dxa"/>
            <w:vMerge/>
          </w:tcPr>
          <w:p w:rsidR="006220D3" w:rsidRPr="006220D3" w:rsidRDefault="006220D3" w:rsidP="006220D3">
            <w:pPr>
              <w:spacing w:before="120" w:after="120"/>
              <w:rPr>
                <w:rFonts w:ascii="Arial" w:hAnsi="Arial"/>
                <w:sz w:val="22"/>
                <w:szCs w:val="20"/>
                <w:lang w:val="en-AU" w:eastAsia="en-US"/>
              </w:rPr>
            </w:pPr>
          </w:p>
        </w:tc>
        <w:tc>
          <w:tcPr>
            <w:tcW w:w="2409" w:type="dxa"/>
            <w:vMerge/>
          </w:tcPr>
          <w:p w:rsidR="006220D3" w:rsidRPr="006220D3" w:rsidRDefault="006220D3" w:rsidP="006220D3">
            <w:pPr>
              <w:spacing w:before="120" w:after="120"/>
              <w:rPr>
                <w:rFonts w:ascii="Arial" w:hAnsi="Arial"/>
                <w:iCs/>
                <w:sz w:val="22"/>
                <w:szCs w:val="20"/>
              </w:rPr>
            </w:pPr>
          </w:p>
        </w:tc>
        <w:tc>
          <w:tcPr>
            <w:tcW w:w="567" w:type="dxa"/>
          </w:tcPr>
          <w:p w:rsidR="006220D3" w:rsidRPr="006220D3" w:rsidRDefault="006220D3" w:rsidP="00217778">
            <w:pPr>
              <w:pStyle w:val="Bodycopy"/>
              <w:rPr>
                <w:lang w:val="en-AU" w:eastAsia="en-US"/>
              </w:rPr>
            </w:pPr>
            <w:r w:rsidRPr="006220D3">
              <w:rPr>
                <w:lang w:val="en-AU" w:eastAsia="en-US"/>
              </w:rPr>
              <w:t>4.2</w:t>
            </w:r>
          </w:p>
        </w:tc>
        <w:tc>
          <w:tcPr>
            <w:tcW w:w="5670" w:type="dxa"/>
          </w:tcPr>
          <w:p w:rsidR="006220D3" w:rsidRPr="006220D3" w:rsidRDefault="006220D3" w:rsidP="006220D3">
            <w:pPr>
              <w:spacing w:before="120" w:after="120"/>
              <w:rPr>
                <w:rFonts w:ascii="Arial" w:hAnsi="Arial"/>
                <w:b/>
                <w:i/>
                <w:sz w:val="22"/>
                <w:lang w:eastAsia="en-US"/>
              </w:rPr>
            </w:pPr>
            <w:r w:rsidRPr="006220D3">
              <w:rPr>
                <w:rFonts w:ascii="Arial" w:hAnsi="Arial"/>
                <w:sz w:val="22"/>
                <w:lang w:eastAsia="en-US"/>
              </w:rPr>
              <w:t>Working drawings are checked with team members for consistency of presentation, cross-referencing and accuracy and to comply with relevant legislation.</w:t>
            </w:r>
          </w:p>
        </w:tc>
      </w:tr>
    </w:tbl>
    <w:p w:rsidR="006220D3" w:rsidRPr="006220D3" w:rsidRDefault="006220D3" w:rsidP="006220D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6220D3" w:rsidRPr="006220D3" w:rsidTr="00FB5130">
        <w:tc>
          <w:tcPr>
            <w:tcW w:w="9072" w:type="dxa"/>
            <w:shd w:val="clear" w:color="auto" w:fill="auto"/>
          </w:tcPr>
          <w:p w:rsidR="006220D3" w:rsidRPr="006220D3" w:rsidRDefault="006220D3" w:rsidP="006220D3">
            <w:pPr>
              <w:spacing w:before="120" w:after="120"/>
              <w:rPr>
                <w:rFonts w:ascii="Arial" w:hAnsi="Arial"/>
                <w:b/>
                <w:sz w:val="22"/>
                <w:szCs w:val="20"/>
                <w:lang w:val="en-AU" w:eastAsia="en-US"/>
              </w:rPr>
            </w:pPr>
            <w:r w:rsidRPr="006220D3">
              <w:rPr>
                <w:rFonts w:ascii="Arial" w:hAnsi="Arial"/>
                <w:b/>
                <w:sz w:val="22"/>
                <w:szCs w:val="20"/>
                <w:lang w:val="en-AU" w:eastAsia="en-US"/>
              </w:rPr>
              <w:t>REQUIRED SKILLS AND KNOWLEDGE</w:t>
            </w:r>
          </w:p>
        </w:tc>
      </w:tr>
      <w:tr w:rsidR="006220D3" w:rsidRPr="006220D3" w:rsidTr="00FB5130">
        <w:tc>
          <w:tcPr>
            <w:tcW w:w="9072" w:type="dxa"/>
            <w:shd w:val="clear" w:color="auto" w:fill="auto"/>
          </w:tcPr>
          <w:p w:rsidR="006220D3" w:rsidRPr="006220D3" w:rsidRDefault="006220D3" w:rsidP="006220D3">
            <w:pPr>
              <w:spacing w:before="120" w:after="120"/>
              <w:rPr>
                <w:rFonts w:ascii="Arial" w:hAnsi="Arial"/>
                <w:i/>
                <w:sz w:val="18"/>
                <w:szCs w:val="20"/>
                <w:lang w:val="en-AU" w:eastAsia="en-US"/>
              </w:rPr>
            </w:pPr>
            <w:r w:rsidRPr="006220D3">
              <w:rPr>
                <w:rFonts w:ascii="Arial" w:hAnsi="Arial"/>
                <w:i/>
                <w:sz w:val="18"/>
                <w:szCs w:val="20"/>
                <w:lang w:val="en-AU" w:eastAsia="en-US"/>
              </w:rPr>
              <w:t>This describes the essential skills and knowledge and their level, required for this unit.</w:t>
            </w:r>
          </w:p>
        </w:tc>
      </w:tr>
      <w:tr w:rsidR="006220D3" w:rsidRPr="006220D3" w:rsidTr="00FB5130">
        <w:tc>
          <w:tcPr>
            <w:tcW w:w="9072" w:type="dxa"/>
            <w:shd w:val="clear" w:color="auto" w:fill="auto"/>
          </w:tcPr>
          <w:p w:rsidR="006220D3" w:rsidRPr="006220D3" w:rsidRDefault="006220D3" w:rsidP="006220D3">
            <w:pPr>
              <w:spacing w:before="120" w:after="120"/>
              <w:rPr>
                <w:rFonts w:ascii="Arial" w:hAnsi="Arial"/>
                <w:b/>
                <w:bCs/>
                <w:sz w:val="22"/>
              </w:rPr>
            </w:pPr>
            <w:r w:rsidRPr="006220D3">
              <w:rPr>
                <w:rFonts w:ascii="Arial" w:hAnsi="Arial"/>
                <w:b/>
                <w:bCs/>
                <w:sz w:val="22"/>
              </w:rPr>
              <w:t>Required skills:</w:t>
            </w:r>
          </w:p>
          <w:p w:rsidR="006220D3" w:rsidRPr="00227476" w:rsidRDefault="006220D3" w:rsidP="000D1AE8">
            <w:pPr>
              <w:pStyle w:val="ListBullet"/>
              <w:spacing w:after="80"/>
              <w:ind w:left="318" w:hanging="318"/>
              <w:rPr>
                <w:lang w:val="en-AU"/>
              </w:rPr>
            </w:pPr>
            <w:r w:rsidRPr="00227476">
              <w:rPr>
                <w:lang w:val="en-AU"/>
              </w:rPr>
              <w:t>Communication skills to:</w:t>
            </w:r>
          </w:p>
          <w:p w:rsidR="006220D3" w:rsidRPr="00811595" w:rsidRDefault="006220D3" w:rsidP="00811595">
            <w:pPr>
              <w:pStyle w:val="ListBulletReqS2"/>
              <w:spacing w:before="0" w:after="80"/>
              <w:ind w:left="641" w:hanging="323"/>
              <w:contextualSpacing w:val="0"/>
              <w:rPr>
                <w:lang w:val="en-AU"/>
              </w:rPr>
            </w:pPr>
            <w:r w:rsidRPr="00811595">
              <w:rPr>
                <w:lang w:val="en-AU"/>
              </w:rPr>
              <w:t>enable clear and direct communication, using questioning to identify and confirm client needs and share information with team members</w:t>
            </w:r>
          </w:p>
          <w:p w:rsidR="006220D3" w:rsidRPr="00811595" w:rsidRDefault="006220D3" w:rsidP="00811595">
            <w:pPr>
              <w:pStyle w:val="ListBulletReqS2"/>
              <w:spacing w:before="0" w:after="80"/>
              <w:ind w:left="641" w:hanging="323"/>
              <w:contextualSpacing w:val="0"/>
              <w:rPr>
                <w:lang w:val="en-AU"/>
              </w:rPr>
            </w:pPr>
            <w:r w:rsidRPr="00811595">
              <w:rPr>
                <w:lang w:val="en-AU"/>
              </w:rPr>
              <w:t>read and interpret:</w:t>
            </w:r>
          </w:p>
          <w:p w:rsidR="006220D3" w:rsidRPr="006220D3" w:rsidRDefault="006220D3" w:rsidP="006C37ED">
            <w:pPr>
              <w:pStyle w:val="ListBulletreqS3"/>
              <w:numPr>
                <w:ilvl w:val="0"/>
                <w:numId w:val="14"/>
              </w:numPr>
              <w:spacing w:before="80" w:after="80"/>
              <w:ind w:left="998" w:hanging="357"/>
              <w:contextualSpacing w:val="0"/>
            </w:pPr>
            <w:r w:rsidRPr="006220D3">
              <w:t>the BCA</w:t>
            </w:r>
          </w:p>
          <w:p w:rsidR="006220D3" w:rsidRPr="006220D3" w:rsidRDefault="006220D3" w:rsidP="006C37ED">
            <w:pPr>
              <w:pStyle w:val="ListBulletreqS3"/>
              <w:numPr>
                <w:ilvl w:val="0"/>
                <w:numId w:val="14"/>
              </w:numPr>
              <w:spacing w:before="80" w:after="80"/>
              <w:ind w:left="998" w:hanging="357"/>
              <w:contextualSpacing w:val="0"/>
            </w:pPr>
            <w:r w:rsidRPr="006220D3">
              <w:t>relevant legislation and Australian Standards</w:t>
            </w:r>
          </w:p>
          <w:p w:rsidR="006220D3" w:rsidRPr="006220D3" w:rsidRDefault="006220D3" w:rsidP="006C37ED">
            <w:pPr>
              <w:pStyle w:val="ListBulletreqS3"/>
              <w:numPr>
                <w:ilvl w:val="0"/>
                <w:numId w:val="14"/>
              </w:numPr>
              <w:spacing w:before="80" w:after="80"/>
              <w:ind w:left="998" w:hanging="357"/>
              <w:contextualSpacing w:val="0"/>
            </w:pPr>
            <w:r w:rsidRPr="006220D3">
              <w:t>plans and specifications</w:t>
            </w:r>
          </w:p>
          <w:p w:rsidR="006220D3" w:rsidRPr="006220D3" w:rsidRDefault="006220D3" w:rsidP="006C37ED">
            <w:pPr>
              <w:pStyle w:val="ListBulletreqS3"/>
              <w:numPr>
                <w:ilvl w:val="0"/>
                <w:numId w:val="14"/>
              </w:numPr>
              <w:spacing w:before="80" w:after="80"/>
              <w:ind w:left="998" w:hanging="357"/>
              <w:contextualSpacing w:val="0"/>
            </w:pPr>
            <w:r w:rsidRPr="006220D3">
              <w:t>other relevant documentation</w:t>
            </w:r>
          </w:p>
          <w:p w:rsidR="006220D3" w:rsidRPr="00811595" w:rsidRDefault="006220D3" w:rsidP="00811595">
            <w:pPr>
              <w:pStyle w:val="ListBulletReqS2"/>
              <w:spacing w:before="0" w:after="80"/>
              <w:ind w:left="641" w:hanging="323"/>
              <w:contextualSpacing w:val="0"/>
              <w:rPr>
                <w:lang w:val="en-AU"/>
              </w:rPr>
            </w:pPr>
            <w:r w:rsidRPr="00811595">
              <w:rPr>
                <w:lang w:val="en-AU"/>
              </w:rPr>
              <w:t>use language and concepts appropriate to industry conventions</w:t>
            </w:r>
          </w:p>
          <w:p w:rsidR="006220D3" w:rsidRPr="00811595" w:rsidRDefault="006220D3" w:rsidP="00811595">
            <w:pPr>
              <w:pStyle w:val="ListBulletReqS2"/>
              <w:spacing w:before="0" w:after="80"/>
              <w:ind w:left="641" w:hanging="323"/>
              <w:contextualSpacing w:val="0"/>
              <w:rPr>
                <w:lang w:val="en-AU"/>
              </w:rPr>
            </w:pPr>
            <w:r w:rsidRPr="00811595">
              <w:rPr>
                <w:lang w:val="en-AU"/>
              </w:rPr>
              <w:t>use and interpret non-verbal communication</w:t>
            </w:r>
          </w:p>
          <w:p w:rsidR="006220D3" w:rsidRPr="00227476" w:rsidRDefault="006220D3" w:rsidP="000D1AE8">
            <w:pPr>
              <w:pStyle w:val="ListBullet"/>
              <w:ind w:left="318" w:hanging="318"/>
              <w:rPr>
                <w:lang w:val="en-AU"/>
              </w:rPr>
            </w:pPr>
            <w:r w:rsidRPr="00227476">
              <w:rPr>
                <w:lang w:val="en-AU"/>
              </w:rPr>
              <w:t>Written skills to produce simple preliminary drawings</w:t>
            </w:r>
          </w:p>
          <w:p w:rsidR="006220D3" w:rsidRPr="00227476" w:rsidRDefault="006220D3" w:rsidP="000D1AE8">
            <w:pPr>
              <w:pStyle w:val="ListBullet"/>
              <w:spacing w:after="80"/>
              <w:ind w:left="318" w:hanging="318"/>
              <w:rPr>
                <w:lang w:val="en-AU"/>
              </w:rPr>
            </w:pPr>
            <w:r w:rsidRPr="00227476">
              <w:rPr>
                <w:lang w:val="en-AU"/>
              </w:rPr>
              <w:t>Teamwork skills to:</w:t>
            </w:r>
          </w:p>
          <w:p w:rsidR="006220D3" w:rsidRPr="00811595" w:rsidRDefault="006220D3" w:rsidP="00811595">
            <w:pPr>
              <w:pStyle w:val="ListBulletReqS2"/>
              <w:spacing w:before="0" w:after="80"/>
              <w:ind w:left="641" w:hanging="323"/>
              <w:contextualSpacing w:val="0"/>
              <w:rPr>
                <w:lang w:val="en-AU"/>
              </w:rPr>
            </w:pPr>
            <w:r w:rsidRPr="00811595">
              <w:rPr>
                <w:lang w:val="en-AU"/>
              </w:rPr>
              <w:t>work effectively with clients and other stakeholders</w:t>
            </w:r>
          </w:p>
          <w:p w:rsidR="008D271D" w:rsidRPr="000D1AE8" w:rsidRDefault="006220D3" w:rsidP="000D1AE8">
            <w:pPr>
              <w:pStyle w:val="ListBulletReqS2"/>
              <w:spacing w:before="0" w:after="80"/>
              <w:ind w:left="641" w:hanging="323"/>
              <w:contextualSpacing w:val="0"/>
              <w:rPr>
                <w:lang w:val="en-AU"/>
              </w:rPr>
            </w:pPr>
            <w:r w:rsidRPr="00811595">
              <w:rPr>
                <w:lang w:val="en-AU"/>
              </w:rPr>
              <w:t>produce preliminary and working drawings within allocated responsibilities</w:t>
            </w:r>
          </w:p>
        </w:tc>
      </w:tr>
    </w:tbl>
    <w:p w:rsidR="000D1AE8" w:rsidRDefault="000D1AE8">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0D1AE8" w:rsidRPr="006220D3" w:rsidTr="00FB5130">
        <w:tc>
          <w:tcPr>
            <w:tcW w:w="9072" w:type="dxa"/>
            <w:shd w:val="clear" w:color="auto" w:fill="auto"/>
          </w:tcPr>
          <w:p w:rsidR="000D1AE8" w:rsidRPr="00227476" w:rsidRDefault="000D1AE8" w:rsidP="000D1AE8">
            <w:pPr>
              <w:pStyle w:val="ListBullet"/>
              <w:ind w:left="318" w:hanging="318"/>
              <w:rPr>
                <w:lang w:val="en-AU"/>
              </w:rPr>
            </w:pPr>
            <w:r w:rsidRPr="00227476">
              <w:rPr>
                <w:lang w:val="en-AU"/>
              </w:rPr>
              <w:lastRenderedPageBreak/>
              <w:t>Problem solving skills to interpret information from plans, specifications and client brief to develop required preliminary drawings</w:t>
            </w:r>
          </w:p>
          <w:p w:rsidR="000D1AE8" w:rsidRPr="00227476" w:rsidRDefault="000D1AE8" w:rsidP="000D1AE8">
            <w:pPr>
              <w:pStyle w:val="ListBullet"/>
              <w:ind w:left="318" w:hanging="318"/>
              <w:rPr>
                <w:lang w:val="en-AU"/>
              </w:rPr>
            </w:pPr>
            <w:r w:rsidRPr="00227476">
              <w:rPr>
                <w:lang w:val="en-AU"/>
              </w:rPr>
              <w:t>Planning and organising skills to produce preliminary and working drawings within an allocated time frame</w:t>
            </w:r>
          </w:p>
          <w:p w:rsidR="000D1AE8" w:rsidRPr="00227476" w:rsidRDefault="000D1AE8" w:rsidP="000D1AE8">
            <w:pPr>
              <w:pStyle w:val="ListBullet"/>
              <w:ind w:left="318" w:hanging="318"/>
              <w:rPr>
                <w:lang w:val="en-AU"/>
              </w:rPr>
            </w:pPr>
            <w:r w:rsidRPr="00227476">
              <w:rPr>
                <w:lang w:val="en-AU"/>
              </w:rPr>
              <w:t>Initiative and enterprise skills to achieve creative and innovative approaches in the production of drawing tasks</w:t>
            </w:r>
          </w:p>
          <w:p w:rsidR="000D1AE8" w:rsidRPr="00227476" w:rsidRDefault="000D1AE8" w:rsidP="000D1AE8">
            <w:pPr>
              <w:pStyle w:val="ListBullet"/>
              <w:ind w:left="318" w:hanging="318"/>
              <w:rPr>
                <w:lang w:val="en-AU"/>
              </w:rPr>
            </w:pPr>
            <w:r w:rsidRPr="00227476">
              <w:rPr>
                <w:lang w:val="en-AU"/>
              </w:rPr>
              <w:t>Numeracy skills to apply calculation and measuring techniques</w:t>
            </w:r>
          </w:p>
          <w:p w:rsidR="000D1AE8" w:rsidRPr="00227476" w:rsidRDefault="000D1AE8" w:rsidP="000D1AE8">
            <w:pPr>
              <w:pStyle w:val="ListBullet"/>
              <w:spacing w:after="80"/>
              <w:ind w:left="318" w:hanging="318"/>
              <w:rPr>
                <w:lang w:val="en-AU"/>
              </w:rPr>
            </w:pPr>
            <w:r w:rsidRPr="00227476">
              <w:rPr>
                <w:lang w:val="en-AU"/>
              </w:rPr>
              <w:t>Technological skills to:</w:t>
            </w:r>
          </w:p>
          <w:p w:rsidR="000D1AE8" w:rsidRPr="00811595" w:rsidRDefault="000D1AE8" w:rsidP="000D1AE8">
            <w:pPr>
              <w:pStyle w:val="ListBulletReqS2"/>
              <w:spacing w:before="0" w:after="80"/>
              <w:ind w:left="641" w:hanging="323"/>
              <w:contextualSpacing w:val="0"/>
              <w:rPr>
                <w:lang w:val="en-AU"/>
              </w:rPr>
            </w:pPr>
            <w:r w:rsidRPr="00811595">
              <w:rPr>
                <w:lang w:val="en-AU"/>
              </w:rPr>
              <w:t>use computer software to enable production of working drawings</w:t>
            </w:r>
          </w:p>
          <w:p w:rsidR="000D1AE8" w:rsidRPr="00811595" w:rsidRDefault="000D1AE8" w:rsidP="000D1AE8">
            <w:pPr>
              <w:pStyle w:val="ListBulletReqS2"/>
              <w:spacing w:before="0" w:after="80"/>
              <w:ind w:left="641" w:hanging="323"/>
              <w:contextualSpacing w:val="0"/>
              <w:rPr>
                <w:lang w:val="en-AU"/>
              </w:rPr>
            </w:pPr>
            <w:r w:rsidRPr="00811595">
              <w:rPr>
                <w:lang w:val="en-AU"/>
              </w:rPr>
              <w:t>complete documentation and calculations</w:t>
            </w:r>
          </w:p>
          <w:p w:rsidR="000D1AE8" w:rsidRPr="006220D3" w:rsidRDefault="000D1AE8" w:rsidP="000D1AE8">
            <w:pPr>
              <w:pStyle w:val="ListBullet"/>
              <w:spacing w:after="80"/>
              <w:ind w:left="318" w:hanging="318"/>
              <w:rPr>
                <w:b/>
                <w:bCs/>
              </w:rPr>
            </w:pPr>
            <w:r w:rsidRPr="00227476">
              <w:rPr>
                <w:lang w:val="en-AU"/>
              </w:rPr>
              <w:t>Work safely in a design drafting working environment according to legislation and workplace policies and procedures</w:t>
            </w:r>
          </w:p>
        </w:tc>
      </w:tr>
      <w:tr w:rsidR="006220D3" w:rsidRPr="006220D3" w:rsidTr="00FB5130">
        <w:tc>
          <w:tcPr>
            <w:tcW w:w="9072" w:type="dxa"/>
            <w:shd w:val="clear" w:color="auto" w:fill="auto"/>
          </w:tcPr>
          <w:p w:rsidR="006220D3" w:rsidRPr="006220D3" w:rsidRDefault="006220D3" w:rsidP="006220D3">
            <w:pPr>
              <w:spacing w:before="120" w:after="120"/>
              <w:rPr>
                <w:rFonts w:ascii="Arial" w:hAnsi="Arial"/>
                <w:b/>
                <w:bCs/>
                <w:sz w:val="22"/>
              </w:rPr>
            </w:pPr>
            <w:r w:rsidRPr="006220D3">
              <w:rPr>
                <w:rFonts w:ascii="Arial" w:hAnsi="Arial"/>
                <w:b/>
                <w:bCs/>
                <w:sz w:val="22"/>
              </w:rPr>
              <w:t>Required knowledge:</w:t>
            </w:r>
          </w:p>
          <w:p w:rsidR="006220D3" w:rsidRPr="00227476" w:rsidRDefault="00F3420A" w:rsidP="000D1AE8">
            <w:pPr>
              <w:pStyle w:val="ListBullet"/>
              <w:ind w:left="318" w:hanging="318"/>
              <w:rPr>
                <w:lang w:val="en-AU"/>
              </w:rPr>
            </w:pPr>
            <w:r w:rsidRPr="00227476">
              <w:rPr>
                <w:lang w:val="en-AU"/>
              </w:rPr>
              <w:t xml:space="preserve">Drafting and </w:t>
            </w:r>
            <w:r w:rsidR="006220D3" w:rsidRPr="00227476">
              <w:rPr>
                <w:lang w:val="en-AU"/>
              </w:rPr>
              <w:t>drawing protocols</w:t>
            </w:r>
          </w:p>
          <w:p w:rsidR="006220D3" w:rsidRPr="00227476" w:rsidRDefault="00F3420A" w:rsidP="000D1AE8">
            <w:pPr>
              <w:pStyle w:val="ListBullet"/>
              <w:ind w:left="318" w:hanging="318"/>
              <w:rPr>
                <w:lang w:val="en-AU"/>
              </w:rPr>
            </w:pPr>
            <w:r w:rsidRPr="00227476">
              <w:rPr>
                <w:lang w:val="en-AU"/>
              </w:rPr>
              <w:t xml:space="preserve">Industry </w:t>
            </w:r>
            <w:r w:rsidR="006220D3" w:rsidRPr="00227476">
              <w:rPr>
                <w:lang w:val="en-AU"/>
              </w:rPr>
              <w:t>conventions and features</w:t>
            </w:r>
            <w:r w:rsidR="009959E5" w:rsidRPr="00227476">
              <w:rPr>
                <w:lang w:val="en-AU"/>
              </w:rPr>
              <w:t>,</w:t>
            </w:r>
            <w:r w:rsidR="006220D3" w:rsidRPr="00227476">
              <w:rPr>
                <w:lang w:val="en-AU"/>
              </w:rPr>
              <w:t xml:space="preserve"> including direction, scale, key, contours, symbols and abbreviations</w:t>
            </w:r>
          </w:p>
          <w:p w:rsidR="006220D3" w:rsidRPr="00227476" w:rsidRDefault="006220D3" w:rsidP="000D1AE8">
            <w:pPr>
              <w:pStyle w:val="ListBullet"/>
              <w:ind w:left="318" w:hanging="318"/>
              <w:rPr>
                <w:lang w:val="en-AU"/>
              </w:rPr>
            </w:pPr>
            <w:r w:rsidRPr="00227476">
              <w:rPr>
                <w:lang w:val="en-AU"/>
              </w:rPr>
              <w:t>Processes for the administration and preparation of documentation</w:t>
            </w:r>
          </w:p>
          <w:p w:rsidR="006220D3" w:rsidRPr="00227476" w:rsidRDefault="006220D3" w:rsidP="000D1AE8">
            <w:pPr>
              <w:pStyle w:val="ListBullet"/>
              <w:ind w:left="318" w:hanging="318"/>
              <w:rPr>
                <w:lang w:val="en-AU"/>
              </w:rPr>
            </w:pPr>
            <w:r w:rsidRPr="00227476">
              <w:rPr>
                <w:lang w:val="en-AU"/>
              </w:rPr>
              <w:t>Processes for the interpretation of reports, working drawings and specifications</w:t>
            </w:r>
          </w:p>
          <w:p w:rsidR="006220D3" w:rsidRPr="00227476" w:rsidRDefault="006220D3" w:rsidP="000D1AE8">
            <w:pPr>
              <w:pStyle w:val="ListBullet"/>
              <w:ind w:left="318" w:hanging="318"/>
              <w:rPr>
                <w:lang w:val="en-AU"/>
              </w:rPr>
            </w:pPr>
            <w:r w:rsidRPr="00227476">
              <w:rPr>
                <w:lang w:val="en-AU"/>
              </w:rPr>
              <w:t>Research methods</w:t>
            </w:r>
            <w:r w:rsidR="002A5FF5">
              <w:rPr>
                <w:lang w:val="en-AU"/>
              </w:rPr>
              <w:t xml:space="preserve"> to locate relevant information</w:t>
            </w:r>
          </w:p>
          <w:p w:rsidR="006220D3" w:rsidRPr="00227476" w:rsidRDefault="006220D3" w:rsidP="000D1AE8">
            <w:pPr>
              <w:pStyle w:val="ListBullet"/>
              <w:ind w:left="318" w:hanging="318"/>
              <w:rPr>
                <w:lang w:val="en-AU"/>
              </w:rPr>
            </w:pPr>
            <w:r w:rsidRPr="00227476">
              <w:rPr>
                <w:lang w:val="en-AU"/>
              </w:rPr>
              <w:t>Structural, design and construction principles of buildings</w:t>
            </w:r>
          </w:p>
          <w:p w:rsidR="006220D3" w:rsidRPr="00227476" w:rsidRDefault="006220D3" w:rsidP="000D1AE8">
            <w:pPr>
              <w:pStyle w:val="ListBullet"/>
              <w:ind w:left="318" w:hanging="318"/>
              <w:rPr>
                <w:lang w:val="en-AU"/>
              </w:rPr>
            </w:pPr>
            <w:r w:rsidRPr="00227476">
              <w:rPr>
                <w:lang w:val="en-AU"/>
              </w:rPr>
              <w:t>Process for the consideration of a budget constraint</w:t>
            </w:r>
          </w:p>
          <w:p w:rsidR="006220D3" w:rsidRPr="00227476" w:rsidRDefault="006220D3" w:rsidP="000D1AE8">
            <w:pPr>
              <w:pStyle w:val="ListBullet"/>
              <w:ind w:left="318" w:hanging="318"/>
              <w:rPr>
                <w:lang w:val="en-AU"/>
              </w:rPr>
            </w:pPr>
            <w:r w:rsidRPr="00227476">
              <w:rPr>
                <w:lang w:val="en-AU"/>
              </w:rPr>
              <w:t>Relevant federal or state legislation and local government policy and procedures, including occupa</w:t>
            </w:r>
            <w:r w:rsidR="008D271D" w:rsidRPr="00227476">
              <w:rPr>
                <w:lang w:val="en-AU"/>
              </w:rPr>
              <w:t>tional health and safety (OHS)/</w:t>
            </w:r>
            <w:r w:rsidRPr="00227476">
              <w:rPr>
                <w:lang w:val="en-AU"/>
              </w:rPr>
              <w:t>work health and safety (WHS) requirements.</w:t>
            </w:r>
          </w:p>
          <w:p w:rsidR="00C25B6D" w:rsidRPr="006220D3" w:rsidRDefault="00C25B6D" w:rsidP="000D1AE8">
            <w:pPr>
              <w:pStyle w:val="ListBullet"/>
              <w:ind w:left="318" w:hanging="318"/>
            </w:pPr>
            <w:r w:rsidRPr="00227476">
              <w:rPr>
                <w:lang w:val="en-AU"/>
              </w:rPr>
              <w:t>Functions and operation of computer software</w:t>
            </w:r>
            <w:r>
              <w:rPr>
                <w:lang w:eastAsia="en-US"/>
              </w:rPr>
              <w:t xml:space="preserve"> used to produce working drawings</w:t>
            </w:r>
          </w:p>
        </w:tc>
      </w:tr>
    </w:tbl>
    <w:p w:rsidR="000D1AE8" w:rsidRDefault="000D1AE8" w:rsidP="006220D3"/>
    <w:p w:rsidR="006220D3" w:rsidRPr="000D1AE8" w:rsidRDefault="000D1AE8" w:rsidP="006220D3">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6220D3" w:rsidRPr="006220D3" w:rsidTr="00FB5130">
        <w:tc>
          <w:tcPr>
            <w:tcW w:w="9072" w:type="dxa"/>
            <w:gridSpan w:val="2"/>
          </w:tcPr>
          <w:p w:rsidR="006220D3" w:rsidRPr="006220D3" w:rsidRDefault="006220D3" w:rsidP="00E05B59">
            <w:pPr>
              <w:spacing w:before="100" w:after="100"/>
              <w:rPr>
                <w:rFonts w:ascii="Arial" w:hAnsi="Arial"/>
                <w:b/>
                <w:sz w:val="22"/>
                <w:szCs w:val="20"/>
                <w:lang w:val="en-AU" w:eastAsia="en-US"/>
              </w:rPr>
            </w:pPr>
            <w:r w:rsidRPr="006220D3">
              <w:rPr>
                <w:rFonts w:ascii="Arial" w:hAnsi="Arial"/>
                <w:b/>
                <w:sz w:val="22"/>
                <w:szCs w:val="20"/>
                <w:lang w:val="en-AU" w:eastAsia="en-US"/>
              </w:rPr>
              <w:lastRenderedPageBreak/>
              <w:t>RANGE STATEMENT</w:t>
            </w:r>
          </w:p>
        </w:tc>
      </w:tr>
      <w:tr w:rsidR="006220D3" w:rsidRPr="006220D3" w:rsidTr="00FB5130">
        <w:tc>
          <w:tcPr>
            <w:tcW w:w="9072" w:type="dxa"/>
            <w:gridSpan w:val="2"/>
          </w:tcPr>
          <w:p w:rsidR="006220D3" w:rsidRPr="006220D3" w:rsidRDefault="006220D3" w:rsidP="00E05B59">
            <w:pPr>
              <w:spacing w:before="100" w:after="100"/>
              <w:rPr>
                <w:rFonts w:ascii="Arial" w:hAnsi="Arial"/>
                <w:i/>
                <w:sz w:val="18"/>
                <w:szCs w:val="20"/>
                <w:lang w:val="en-AU" w:eastAsia="en-US"/>
              </w:rPr>
            </w:pPr>
            <w:r w:rsidRPr="006220D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bCs/>
                <w:i/>
                <w:sz w:val="22"/>
                <w:lang w:val="en-US"/>
              </w:rPr>
              <w:t xml:space="preserve">Types of preliminary drawings </w:t>
            </w:r>
            <w:r w:rsidRPr="006220D3">
              <w:rPr>
                <w:rFonts w:ascii="Arial" w:hAnsi="Arial"/>
                <w:bCs/>
                <w:sz w:val="22"/>
                <w:lang w:val="en-AU"/>
              </w:rPr>
              <w:t>include</w:t>
            </w:r>
            <w:r w:rsidRPr="006220D3">
              <w:rPr>
                <w:rFonts w:ascii="Arial" w:hAnsi="Arial"/>
                <w:bCs/>
                <w:sz w:val="22"/>
                <w:lang w:val="en-US"/>
              </w:rPr>
              <w:t>:</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floor plans</w:t>
            </w:r>
          </w:p>
          <w:p w:rsidR="006220D3" w:rsidRPr="00227476" w:rsidRDefault="006220D3" w:rsidP="00227476">
            <w:pPr>
              <w:pStyle w:val="ListBullet"/>
              <w:spacing w:before="80" w:after="80"/>
              <w:ind w:left="318" w:hanging="318"/>
              <w:rPr>
                <w:lang w:val="en-AU"/>
              </w:rPr>
            </w:pPr>
            <w:r w:rsidRPr="00227476">
              <w:rPr>
                <w:lang w:val="en-AU"/>
              </w:rPr>
              <w:t>land boundaries and footprint of building/site plans</w:t>
            </w:r>
          </w:p>
          <w:p w:rsidR="006220D3" w:rsidRPr="00227476" w:rsidRDefault="006220D3" w:rsidP="00227476">
            <w:pPr>
              <w:pStyle w:val="ListBullet"/>
              <w:spacing w:before="80" w:after="80"/>
              <w:ind w:left="318" w:hanging="318"/>
              <w:rPr>
                <w:lang w:val="en-AU"/>
              </w:rPr>
            </w:pPr>
            <w:r w:rsidRPr="00227476">
              <w:rPr>
                <w:lang w:val="en-AU"/>
              </w:rPr>
              <w:t>orthographic drawings</w:t>
            </w:r>
          </w:p>
          <w:p w:rsidR="006220D3" w:rsidRPr="00227476" w:rsidRDefault="006220D3" w:rsidP="00227476">
            <w:pPr>
              <w:pStyle w:val="ListBullet"/>
              <w:spacing w:before="80" w:after="80"/>
              <w:ind w:left="318" w:hanging="318"/>
              <w:rPr>
                <w:lang w:val="en-AU"/>
              </w:rPr>
            </w:pPr>
            <w:r w:rsidRPr="00227476">
              <w:rPr>
                <w:lang w:val="en-AU"/>
              </w:rPr>
              <w:t>schematic drawings that show articulation of services</w:t>
            </w:r>
          </w:p>
          <w:p w:rsidR="006220D3" w:rsidRPr="006220D3" w:rsidRDefault="006220D3" w:rsidP="00227476">
            <w:pPr>
              <w:pStyle w:val="ListBullet"/>
              <w:spacing w:before="80" w:after="80"/>
              <w:ind w:left="318" w:hanging="318"/>
            </w:pPr>
            <w:r w:rsidRPr="00227476">
              <w:rPr>
                <w:lang w:val="en-AU"/>
              </w:rPr>
              <w:t>sectional views that</w:t>
            </w:r>
            <w:r w:rsidRPr="006220D3">
              <w:t xml:space="preserve"> detail key construction elements.</w:t>
            </w:r>
          </w:p>
        </w:tc>
      </w:tr>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bCs/>
                <w:i/>
                <w:sz w:val="22"/>
                <w:lang w:val="en-US"/>
              </w:rPr>
              <w:t xml:space="preserve">Key features </w:t>
            </w:r>
            <w:r w:rsidRPr="006220D3">
              <w:rPr>
                <w:rFonts w:ascii="Arial" w:hAnsi="Arial"/>
                <w:bCs/>
                <w:sz w:val="22"/>
                <w:lang w:val="en-AU"/>
              </w:rPr>
              <w:t>include</w:t>
            </w:r>
            <w:r w:rsidRPr="006220D3">
              <w:rPr>
                <w:rFonts w:ascii="Arial" w:hAnsi="Arial"/>
                <w:bCs/>
                <w:sz w:val="22"/>
                <w:lang w:val="en-US"/>
              </w:rPr>
              <w:t>:</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building levels and variations</w:t>
            </w:r>
          </w:p>
          <w:p w:rsidR="006220D3" w:rsidRPr="00227476" w:rsidRDefault="006220D3" w:rsidP="00227476">
            <w:pPr>
              <w:pStyle w:val="ListBullet"/>
              <w:spacing w:before="80" w:after="80"/>
              <w:ind w:left="318" w:hanging="318"/>
              <w:rPr>
                <w:lang w:val="en-AU"/>
              </w:rPr>
            </w:pPr>
            <w:r w:rsidRPr="00227476">
              <w:rPr>
                <w:lang w:val="en-AU"/>
              </w:rPr>
              <w:t>fixtures and fittings</w:t>
            </w:r>
          </w:p>
          <w:p w:rsidR="006220D3" w:rsidRPr="00227476" w:rsidRDefault="006220D3" w:rsidP="00227476">
            <w:pPr>
              <w:pStyle w:val="ListBullet"/>
              <w:spacing w:before="80" w:after="80"/>
              <w:ind w:left="318" w:hanging="318"/>
              <w:rPr>
                <w:lang w:val="en-AU"/>
              </w:rPr>
            </w:pPr>
            <w:r w:rsidRPr="00227476">
              <w:rPr>
                <w:lang w:val="en-AU"/>
              </w:rPr>
              <w:t>services</w:t>
            </w:r>
          </w:p>
          <w:p w:rsidR="006220D3" w:rsidRPr="00227476" w:rsidRDefault="006220D3" w:rsidP="00227476">
            <w:pPr>
              <w:pStyle w:val="ListBullet"/>
              <w:spacing w:before="80" w:after="80"/>
              <w:ind w:left="318" w:hanging="318"/>
              <w:rPr>
                <w:lang w:val="en-AU"/>
              </w:rPr>
            </w:pPr>
            <w:r w:rsidRPr="00227476">
              <w:rPr>
                <w:lang w:val="en-AU"/>
              </w:rPr>
              <w:t>electrical layout</w:t>
            </w:r>
          </w:p>
          <w:p w:rsidR="006220D3" w:rsidRPr="00227476" w:rsidRDefault="006220D3" w:rsidP="00227476">
            <w:pPr>
              <w:pStyle w:val="ListBullet"/>
              <w:spacing w:before="80" w:after="80"/>
              <w:ind w:left="318" w:hanging="318"/>
              <w:rPr>
                <w:lang w:val="en-AU"/>
              </w:rPr>
            </w:pPr>
            <w:r w:rsidRPr="00227476">
              <w:rPr>
                <w:lang w:val="en-AU"/>
              </w:rPr>
              <w:t>wall penetrations (doors/windows)</w:t>
            </w:r>
          </w:p>
          <w:p w:rsidR="006220D3" w:rsidRPr="006220D3" w:rsidRDefault="006220D3" w:rsidP="00227476">
            <w:pPr>
              <w:pStyle w:val="ListBullet"/>
              <w:spacing w:before="80" w:after="80"/>
              <w:ind w:left="318" w:hanging="318"/>
            </w:pPr>
            <w:r w:rsidRPr="00227476">
              <w:rPr>
                <w:lang w:val="en-AU"/>
              </w:rPr>
              <w:t>walls.</w:t>
            </w:r>
          </w:p>
        </w:tc>
      </w:tr>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bCs/>
                <w:i/>
                <w:sz w:val="22"/>
                <w:lang w:val="en-US"/>
              </w:rPr>
              <w:t xml:space="preserve">Plans and specifications </w:t>
            </w:r>
            <w:r w:rsidRPr="006220D3">
              <w:rPr>
                <w:rFonts w:ascii="Arial" w:hAnsi="Arial"/>
                <w:bCs/>
                <w:sz w:val="22"/>
                <w:lang w:val="en-AU"/>
              </w:rPr>
              <w:t>include</w:t>
            </w:r>
            <w:r w:rsidRPr="006220D3">
              <w:rPr>
                <w:rFonts w:ascii="Arial" w:hAnsi="Arial"/>
                <w:bCs/>
                <w:sz w:val="22"/>
                <w:lang w:val="en-US"/>
              </w:rPr>
              <w:t>:</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plans:</w:t>
            </w:r>
          </w:p>
          <w:p w:rsidR="006220D3" w:rsidRPr="00811595" w:rsidRDefault="006220D3" w:rsidP="00811595">
            <w:pPr>
              <w:pStyle w:val="ListBulletReqS2"/>
              <w:spacing w:before="0" w:after="80"/>
              <w:ind w:left="641" w:hanging="323"/>
              <w:contextualSpacing w:val="0"/>
              <w:rPr>
                <w:lang w:val="en-AU"/>
              </w:rPr>
            </w:pPr>
            <w:r w:rsidRPr="00811595">
              <w:rPr>
                <w:lang w:val="en-AU"/>
              </w:rPr>
              <w:t>set of working drawings</w:t>
            </w:r>
          </w:p>
          <w:p w:rsidR="006220D3" w:rsidRPr="00811595" w:rsidRDefault="006220D3" w:rsidP="00811595">
            <w:pPr>
              <w:pStyle w:val="ListBulletReqS2"/>
              <w:spacing w:before="0" w:after="80"/>
              <w:ind w:left="641" w:hanging="323"/>
              <w:contextualSpacing w:val="0"/>
              <w:rPr>
                <w:lang w:val="en-AU"/>
              </w:rPr>
            </w:pPr>
            <w:r w:rsidRPr="00811595">
              <w:rPr>
                <w:lang w:val="en-AU"/>
              </w:rPr>
              <w:t>construction technology</w:t>
            </w:r>
          </w:p>
          <w:p w:rsidR="006220D3" w:rsidRPr="00811595" w:rsidRDefault="006220D3" w:rsidP="00811595">
            <w:pPr>
              <w:pStyle w:val="ListBulletReqS2"/>
              <w:spacing w:before="0" w:after="80"/>
              <w:ind w:left="641" w:hanging="323"/>
              <w:contextualSpacing w:val="0"/>
              <w:rPr>
                <w:lang w:val="en-AU"/>
              </w:rPr>
            </w:pPr>
            <w:r w:rsidRPr="00811595">
              <w:rPr>
                <w:lang w:val="en-AU"/>
              </w:rPr>
              <w:t>details</w:t>
            </w:r>
          </w:p>
          <w:p w:rsidR="006220D3" w:rsidRPr="00811595" w:rsidRDefault="006220D3" w:rsidP="00811595">
            <w:pPr>
              <w:pStyle w:val="ListBulletReqS2"/>
              <w:spacing w:before="0" w:after="80"/>
              <w:ind w:left="641" w:hanging="323"/>
              <w:contextualSpacing w:val="0"/>
              <w:rPr>
                <w:lang w:val="en-AU"/>
              </w:rPr>
            </w:pPr>
            <w:r w:rsidRPr="00811595">
              <w:rPr>
                <w:lang w:val="en-AU"/>
              </w:rPr>
              <w:t>finishes and specification notes to a standard suitable for building approval</w:t>
            </w:r>
          </w:p>
          <w:p w:rsidR="006220D3" w:rsidRPr="00811595" w:rsidRDefault="006220D3" w:rsidP="00811595">
            <w:pPr>
              <w:pStyle w:val="ListBulletReqS2"/>
              <w:spacing w:before="0" w:after="80"/>
              <w:ind w:left="641" w:hanging="323"/>
              <w:contextualSpacing w:val="0"/>
              <w:rPr>
                <w:lang w:val="en-AU"/>
              </w:rPr>
            </w:pPr>
            <w:r w:rsidRPr="00811595">
              <w:rPr>
                <w:lang w:val="en-AU"/>
              </w:rPr>
              <w:t>sections relating to main components of construction</w:t>
            </w:r>
          </w:p>
          <w:p w:rsidR="006220D3" w:rsidRPr="00227476" w:rsidRDefault="006220D3" w:rsidP="00227476">
            <w:pPr>
              <w:pStyle w:val="ListBullet"/>
              <w:spacing w:before="80" w:after="80"/>
              <w:ind w:left="318" w:hanging="318"/>
              <w:rPr>
                <w:lang w:val="en-AU"/>
              </w:rPr>
            </w:pPr>
            <w:r w:rsidRPr="00227476">
              <w:rPr>
                <w:lang w:val="en-AU"/>
              </w:rPr>
              <w:t>information from consultants may include:</w:t>
            </w:r>
          </w:p>
          <w:p w:rsidR="006220D3" w:rsidRPr="00811595" w:rsidRDefault="006220D3" w:rsidP="00811595">
            <w:pPr>
              <w:pStyle w:val="ListBulletReqS2"/>
              <w:spacing w:before="0" w:after="80"/>
              <w:ind w:left="641" w:hanging="323"/>
              <w:contextualSpacing w:val="0"/>
              <w:rPr>
                <w:lang w:val="en-AU"/>
              </w:rPr>
            </w:pPr>
            <w:r w:rsidRPr="00811595">
              <w:rPr>
                <w:lang w:val="en-AU"/>
              </w:rPr>
              <w:t xml:space="preserve">soil tests </w:t>
            </w:r>
          </w:p>
          <w:p w:rsidR="006220D3" w:rsidRPr="00811595" w:rsidRDefault="006220D3" w:rsidP="00811595">
            <w:pPr>
              <w:pStyle w:val="ListBulletReqS2"/>
              <w:spacing w:before="0" w:after="80"/>
              <w:ind w:left="641" w:hanging="323"/>
              <w:contextualSpacing w:val="0"/>
              <w:rPr>
                <w:lang w:val="en-AU"/>
              </w:rPr>
            </w:pPr>
            <w:r w:rsidRPr="00811595">
              <w:rPr>
                <w:lang w:val="en-AU"/>
              </w:rPr>
              <w:t>shop drawings (steel fabrication)</w:t>
            </w:r>
          </w:p>
          <w:p w:rsidR="006220D3" w:rsidRPr="00811595" w:rsidRDefault="006220D3" w:rsidP="00811595">
            <w:pPr>
              <w:pStyle w:val="ListBulletReqS2"/>
              <w:spacing w:before="0" w:after="80"/>
              <w:ind w:left="641" w:hanging="323"/>
              <w:contextualSpacing w:val="0"/>
              <w:rPr>
                <w:lang w:val="en-AU"/>
              </w:rPr>
            </w:pPr>
            <w:r w:rsidRPr="00811595">
              <w:rPr>
                <w:lang w:val="en-AU"/>
              </w:rPr>
              <w:t>structural engineering drawings</w:t>
            </w:r>
          </w:p>
          <w:p w:rsidR="006220D3" w:rsidRPr="00811595" w:rsidRDefault="006220D3" w:rsidP="00811595">
            <w:pPr>
              <w:pStyle w:val="ListBulletReqS2"/>
              <w:spacing w:before="0" w:after="80"/>
              <w:ind w:left="641" w:hanging="323"/>
              <w:contextualSpacing w:val="0"/>
              <w:rPr>
                <w:lang w:val="en-AU"/>
              </w:rPr>
            </w:pPr>
            <w:r w:rsidRPr="00811595">
              <w:rPr>
                <w:lang w:val="en-AU"/>
              </w:rPr>
              <w:t>survey plans and level plans for construction site</w:t>
            </w:r>
          </w:p>
          <w:p w:rsidR="006220D3" w:rsidRPr="00811595" w:rsidRDefault="006220D3" w:rsidP="00811595">
            <w:pPr>
              <w:pStyle w:val="ListBulletReqS2"/>
              <w:spacing w:before="0" w:after="80"/>
              <w:ind w:left="641" w:hanging="323"/>
              <w:contextualSpacing w:val="0"/>
              <w:rPr>
                <w:lang w:val="en-AU"/>
              </w:rPr>
            </w:pPr>
            <w:r w:rsidRPr="00811595">
              <w:rPr>
                <w:lang w:val="en-AU"/>
              </w:rPr>
              <w:t>costing/preliminary estimates</w:t>
            </w:r>
          </w:p>
          <w:p w:rsidR="006220D3" w:rsidRPr="00811595" w:rsidRDefault="006220D3" w:rsidP="00811595">
            <w:pPr>
              <w:pStyle w:val="ListBulletReqS2"/>
              <w:spacing w:before="0" w:after="80"/>
              <w:ind w:left="641" w:hanging="323"/>
              <w:contextualSpacing w:val="0"/>
              <w:rPr>
                <w:lang w:val="en-AU"/>
              </w:rPr>
            </w:pPr>
            <w:r w:rsidRPr="00811595">
              <w:rPr>
                <w:lang w:val="en-AU"/>
              </w:rPr>
              <w:t>energy rating</w:t>
            </w:r>
          </w:p>
          <w:p w:rsidR="006220D3" w:rsidRPr="00811595" w:rsidRDefault="006220D3" w:rsidP="00811595">
            <w:pPr>
              <w:pStyle w:val="ListBulletReqS2"/>
              <w:spacing w:before="0" w:after="80"/>
              <w:ind w:left="641" w:hanging="323"/>
              <w:contextualSpacing w:val="0"/>
              <w:rPr>
                <w:lang w:val="en-AU"/>
              </w:rPr>
            </w:pPr>
            <w:r w:rsidRPr="00811595">
              <w:rPr>
                <w:lang w:val="en-AU"/>
              </w:rPr>
              <w:t>Bushfire Attack Level (BAL)</w:t>
            </w:r>
          </w:p>
          <w:p w:rsidR="006220D3" w:rsidRPr="006220D3" w:rsidRDefault="006220D3" w:rsidP="00811595">
            <w:pPr>
              <w:pStyle w:val="ListBulletReqS2"/>
              <w:spacing w:before="0" w:after="80"/>
              <w:ind w:left="641" w:hanging="323"/>
              <w:contextualSpacing w:val="0"/>
            </w:pPr>
            <w:r w:rsidRPr="00811595">
              <w:rPr>
                <w:lang w:val="en-AU"/>
              </w:rPr>
              <w:t>temporary structures and works.</w:t>
            </w:r>
          </w:p>
        </w:tc>
      </w:tr>
      <w:tr w:rsidR="006220D3" w:rsidRPr="006220D3" w:rsidTr="00FB5130">
        <w:tc>
          <w:tcPr>
            <w:tcW w:w="2835" w:type="dxa"/>
          </w:tcPr>
          <w:p w:rsidR="006220D3" w:rsidRPr="006220D3" w:rsidRDefault="006220D3" w:rsidP="006220D3">
            <w:pPr>
              <w:spacing w:before="120" w:after="120"/>
              <w:rPr>
                <w:rFonts w:ascii="Arial" w:hAnsi="Arial"/>
                <w:sz w:val="22"/>
              </w:rPr>
            </w:pPr>
            <w:r w:rsidRPr="006220D3">
              <w:rPr>
                <w:rFonts w:ascii="Arial" w:hAnsi="Arial"/>
                <w:b/>
                <w:bCs/>
                <w:i/>
                <w:sz w:val="22"/>
                <w:lang w:val="en-AU"/>
              </w:rPr>
              <w:t>Relevant legislation</w:t>
            </w:r>
            <w:r w:rsidRPr="006220D3">
              <w:rPr>
                <w:rFonts w:ascii="Arial" w:hAnsi="Arial"/>
                <w:bCs/>
                <w:sz w:val="22"/>
                <w:lang w:val="en-AU"/>
              </w:rPr>
              <w:t xml:space="preserve"> may include:</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Acts and ordinance</w:t>
            </w:r>
          </w:p>
          <w:p w:rsidR="006220D3" w:rsidRPr="00227476" w:rsidRDefault="006220D3" w:rsidP="00227476">
            <w:pPr>
              <w:pStyle w:val="ListBullet"/>
              <w:spacing w:before="80" w:after="80"/>
              <w:ind w:left="318" w:hanging="318"/>
              <w:rPr>
                <w:lang w:val="en-AU"/>
              </w:rPr>
            </w:pPr>
            <w:r w:rsidRPr="00227476">
              <w:rPr>
                <w:lang w:val="en-AU"/>
              </w:rPr>
              <w:t>Regulations</w:t>
            </w:r>
          </w:p>
          <w:p w:rsidR="006220D3" w:rsidRPr="00227476" w:rsidRDefault="006220D3" w:rsidP="00227476">
            <w:pPr>
              <w:pStyle w:val="ListBullet"/>
              <w:spacing w:before="80" w:after="80"/>
              <w:ind w:left="318" w:hanging="318"/>
              <w:rPr>
                <w:lang w:val="en-AU"/>
              </w:rPr>
            </w:pPr>
            <w:r w:rsidRPr="00227476">
              <w:rPr>
                <w:lang w:val="en-AU"/>
              </w:rPr>
              <w:t>National Construction Code series:</w:t>
            </w:r>
          </w:p>
          <w:p w:rsidR="006220D3" w:rsidRPr="00811595" w:rsidRDefault="006220D3" w:rsidP="00811595">
            <w:pPr>
              <w:pStyle w:val="ListBulletReqS2"/>
              <w:spacing w:before="0" w:after="80"/>
              <w:ind w:left="641" w:hanging="323"/>
              <w:contextualSpacing w:val="0"/>
              <w:rPr>
                <w:lang w:val="en-AU"/>
              </w:rPr>
            </w:pPr>
            <w:r w:rsidRPr="00811595">
              <w:rPr>
                <w:lang w:val="en-AU"/>
              </w:rPr>
              <w:t>BCA, Volume 1 and 2</w:t>
            </w:r>
          </w:p>
          <w:p w:rsidR="006220D3" w:rsidRPr="00811595" w:rsidRDefault="006220D3" w:rsidP="00811595">
            <w:pPr>
              <w:pStyle w:val="ListBulletReqS2"/>
              <w:spacing w:before="0" w:after="80"/>
              <w:ind w:left="641" w:hanging="323"/>
              <w:contextualSpacing w:val="0"/>
              <w:rPr>
                <w:lang w:val="en-AU"/>
              </w:rPr>
            </w:pPr>
            <w:r w:rsidRPr="00811595">
              <w:rPr>
                <w:lang w:val="en-AU"/>
              </w:rPr>
              <w:t>Plumbing Code of Australia, Volume 3</w:t>
            </w:r>
          </w:p>
          <w:p w:rsidR="006220D3" w:rsidRPr="00227476" w:rsidRDefault="006220D3" w:rsidP="00227476">
            <w:pPr>
              <w:pStyle w:val="ListBullet"/>
              <w:spacing w:before="80" w:after="80"/>
              <w:ind w:left="318" w:hanging="318"/>
              <w:rPr>
                <w:lang w:val="en-AU"/>
              </w:rPr>
            </w:pPr>
            <w:r w:rsidRPr="00227476">
              <w:rPr>
                <w:lang w:val="en-AU"/>
              </w:rPr>
              <w:t>Australian Standards</w:t>
            </w:r>
          </w:p>
          <w:p w:rsidR="006220D3" w:rsidRPr="006220D3" w:rsidRDefault="006220D3" w:rsidP="00227476">
            <w:pPr>
              <w:pStyle w:val="ListBullet"/>
              <w:spacing w:before="80" w:after="80"/>
              <w:ind w:left="318" w:hanging="318"/>
            </w:pPr>
            <w:r w:rsidRPr="00227476">
              <w:rPr>
                <w:lang w:val="en-AU"/>
              </w:rPr>
              <w:t>practice and technical notes.</w:t>
            </w:r>
          </w:p>
        </w:tc>
      </w:tr>
    </w:tbl>
    <w:p w:rsidR="000D1AE8" w:rsidRPr="000D1AE8" w:rsidRDefault="000D1AE8">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6220D3" w:rsidRPr="006220D3" w:rsidTr="00FB5130">
        <w:tc>
          <w:tcPr>
            <w:tcW w:w="2835" w:type="dxa"/>
          </w:tcPr>
          <w:p w:rsidR="006220D3" w:rsidRPr="006220D3" w:rsidRDefault="006220D3" w:rsidP="000D1AE8">
            <w:pPr>
              <w:spacing w:before="80" w:after="120"/>
              <w:rPr>
                <w:rFonts w:ascii="Arial" w:hAnsi="Arial"/>
                <w:sz w:val="22"/>
              </w:rPr>
            </w:pPr>
            <w:r w:rsidRPr="006220D3">
              <w:rPr>
                <w:rFonts w:ascii="Arial" w:hAnsi="Arial"/>
                <w:b/>
                <w:bCs/>
                <w:i/>
                <w:sz w:val="22"/>
                <w:lang w:val="en-US"/>
              </w:rPr>
              <w:lastRenderedPageBreak/>
              <w:t>Working drawings for residential buildings</w:t>
            </w:r>
            <w:r w:rsidRPr="006220D3">
              <w:rPr>
                <w:rFonts w:ascii="Arial" w:hAnsi="Arial"/>
                <w:bCs/>
                <w:sz w:val="22"/>
                <w:lang w:val="en-US"/>
              </w:rPr>
              <w:t xml:space="preserve"> </w:t>
            </w:r>
            <w:r w:rsidRPr="006220D3">
              <w:rPr>
                <w:rFonts w:ascii="Arial" w:hAnsi="Arial"/>
                <w:bCs/>
                <w:sz w:val="22"/>
                <w:lang w:val="en-AU"/>
              </w:rPr>
              <w:t>include</w:t>
            </w:r>
            <w:r w:rsidRPr="006220D3">
              <w:rPr>
                <w:rFonts w:ascii="Arial" w:hAnsi="Arial"/>
                <w:bCs/>
                <w:sz w:val="22"/>
                <w:lang w:val="en-US"/>
              </w:rPr>
              <w:t>:</w:t>
            </w:r>
          </w:p>
        </w:tc>
        <w:tc>
          <w:tcPr>
            <w:tcW w:w="6237" w:type="dxa"/>
          </w:tcPr>
          <w:p w:rsidR="006220D3" w:rsidRPr="00227476" w:rsidRDefault="006220D3" w:rsidP="000D1AE8">
            <w:pPr>
              <w:pStyle w:val="ListBullet"/>
              <w:spacing w:before="80" w:after="80"/>
              <w:ind w:left="318" w:hanging="318"/>
              <w:rPr>
                <w:lang w:val="en-AU"/>
              </w:rPr>
            </w:pPr>
            <w:r w:rsidRPr="00227476">
              <w:rPr>
                <w:lang w:val="en-AU"/>
              </w:rPr>
              <w:t>area analysis</w:t>
            </w:r>
          </w:p>
          <w:p w:rsidR="006220D3" w:rsidRPr="00227476" w:rsidRDefault="006220D3" w:rsidP="00227476">
            <w:pPr>
              <w:pStyle w:val="ListBullet"/>
              <w:spacing w:before="80" w:after="80"/>
              <w:ind w:left="318" w:hanging="318"/>
              <w:rPr>
                <w:lang w:val="en-AU"/>
              </w:rPr>
            </w:pPr>
            <w:r w:rsidRPr="00227476">
              <w:rPr>
                <w:lang w:val="en-AU"/>
              </w:rPr>
              <w:t>BCA Classes 1 and 10 buildings</w:t>
            </w:r>
          </w:p>
          <w:p w:rsidR="006220D3" w:rsidRPr="00227476" w:rsidRDefault="008D271D" w:rsidP="00227476">
            <w:pPr>
              <w:pStyle w:val="ListBullet"/>
              <w:spacing w:before="80" w:after="80"/>
              <w:ind w:left="318" w:hanging="318"/>
              <w:rPr>
                <w:lang w:val="en-AU"/>
              </w:rPr>
            </w:pPr>
            <w:r w:rsidRPr="00227476">
              <w:rPr>
                <w:lang w:val="en-AU"/>
              </w:rPr>
              <w:t>computer-generated or print</w:t>
            </w:r>
            <w:r w:rsidR="006220D3" w:rsidRPr="00227476">
              <w:rPr>
                <w:lang w:val="en-AU"/>
              </w:rPr>
              <w:t>-based presentations</w:t>
            </w:r>
          </w:p>
          <w:p w:rsidR="006220D3" w:rsidRPr="00227476" w:rsidRDefault="006220D3" w:rsidP="00227476">
            <w:pPr>
              <w:pStyle w:val="ListBullet"/>
              <w:spacing w:before="80" w:after="80"/>
              <w:ind w:left="318" w:hanging="318"/>
              <w:rPr>
                <w:lang w:val="en-AU"/>
              </w:rPr>
            </w:pPr>
            <w:r w:rsidRPr="00227476">
              <w:rPr>
                <w:lang w:val="en-AU"/>
              </w:rPr>
              <w:t>construction and general notes</w:t>
            </w:r>
          </w:p>
          <w:p w:rsidR="006220D3" w:rsidRPr="00227476" w:rsidRDefault="006220D3" w:rsidP="00227476">
            <w:pPr>
              <w:pStyle w:val="ListBullet"/>
              <w:spacing w:before="80" w:after="80"/>
              <w:ind w:left="318" w:hanging="318"/>
              <w:rPr>
                <w:lang w:val="en-AU"/>
              </w:rPr>
            </w:pPr>
            <w:r w:rsidRPr="00227476">
              <w:rPr>
                <w:lang w:val="en-AU"/>
              </w:rPr>
              <w:t>details</w:t>
            </w:r>
          </w:p>
          <w:p w:rsidR="006220D3" w:rsidRPr="00227476" w:rsidRDefault="006220D3" w:rsidP="00227476">
            <w:pPr>
              <w:pStyle w:val="ListBullet"/>
              <w:spacing w:before="80" w:after="80"/>
              <w:ind w:left="318" w:hanging="318"/>
              <w:rPr>
                <w:lang w:val="en-AU"/>
              </w:rPr>
            </w:pPr>
            <w:r w:rsidRPr="00227476">
              <w:rPr>
                <w:lang w:val="en-AU"/>
              </w:rPr>
              <w:t>elevations</w:t>
            </w:r>
          </w:p>
          <w:p w:rsidR="006220D3" w:rsidRPr="00227476" w:rsidRDefault="006220D3" w:rsidP="00227476">
            <w:pPr>
              <w:pStyle w:val="ListBullet"/>
              <w:spacing w:before="80" w:after="80"/>
              <w:ind w:left="318" w:hanging="318"/>
              <w:rPr>
                <w:lang w:val="en-AU"/>
              </w:rPr>
            </w:pPr>
            <w:r w:rsidRPr="00227476">
              <w:rPr>
                <w:lang w:val="en-AU"/>
              </w:rPr>
              <w:t>floor plans</w:t>
            </w:r>
          </w:p>
          <w:p w:rsidR="006220D3" w:rsidRPr="00227476" w:rsidRDefault="006220D3" w:rsidP="00227476">
            <w:pPr>
              <w:pStyle w:val="ListBullet"/>
              <w:spacing w:before="80" w:after="80"/>
              <w:ind w:left="318" w:hanging="318"/>
              <w:rPr>
                <w:lang w:val="en-AU"/>
              </w:rPr>
            </w:pPr>
            <w:r w:rsidRPr="00227476">
              <w:rPr>
                <w:lang w:val="en-AU"/>
              </w:rPr>
              <w:t>location</w:t>
            </w:r>
          </w:p>
          <w:p w:rsidR="006220D3" w:rsidRPr="00227476" w:rsidRDefault="006220D3" w:rsidP="00227476">
            <w:pPr>
              <w:pStyle w:val="ListBullet"/>
              <w:spacing w:before="80" w:after="80"/>
              <w:ind w:left="318" w:hanging="318"/>
              <w:rPr>
                <w:lang w:val="en-AU"/>
              </w:rPr>
            </w:pPr>
            <w:r w:rsidRPr="00227476">
              <w:rPr>
                <w:lang w:val="en-AU"/>
              </w:rPr>
              <w:t>neighbouring buildings</w:t>
            </w:r>
          </w:p>
          <w:p w:rsidR="006220D3" w:rsidRPr="00227476" w:rsidRDefault="006220D3" w:rsidP="00227476">
            <w:pPr>
              <w:pStyle w:val="ListBullet"/>
              <w:spacing w:before="80" w:after="80"/>
              <w:ind w:left="318" w:hanging="318"/>
              <w:rPr>
                <w:lang w:val="en-AU"/>
              </w:rPr>
            </w:pPr>
            <w:r w:rsidRPr="00227476">
              <w:rPr>
                <w:lang w:val="en-AU"/>
              </w:rPr>
              <w:t>plan and specification interpretation</w:t>
            </w:r>
          </w:p>
          <w:p w:rsidR="006220D3" w:rsidRPr="00227476" w:rsidRDefault="006220D3" w:rsidP="00227476">
            <w:pPr>
              <w:pStyle w:val="ListBullet"/>
              <w:spacing w:before="80" w:after="80"/>
              <w:ind w:left="318" w:hanging="318"/>
              <w:rPr>
                <w:lang w:val="en-AU"/>
              </w:rPr>
            </w:pPr>
            <w:r w:rsidRPr="00227476">
              <w:rPr>
                <w:lang w:val="en-AU"/>
              </w:rPr>
              <w:t>projections</w:t>
            </w:r>
          </w:p>
          <w:p w:rsidR="006220D3" w:rsidRPr="00227476" w:rsidRDefault="006220D3" w:rsidP="00227476">
            <w:pPr>
              <w:pStyle w:val="ListBullet"/>
              <w:spacing w:before="80" w:after="80"/>
              <w:ind w:left="318" w:hanging="318"/>
              <w:rPr>
                <w:lang w:val="en-AU"/>
              </w:rPr>
            </w:pPr>
            <w:r w:rsidRPr="00227476">
              <w:rPr>
                <w:lang w:val="en-AU"/>
              </w:rPr>
              <w:t>sections</w:t>
            </w:r>
          </w:p>
          <w:p w:rsidR="006220D3" w:rsidRPr="00227476" w:rsidRDefault="006220D3" w:rsidP="00227476">
            <w:pPr>
              <w:pStyle w:val="ListBullet"/>
              <w:spacing w:before="80" w:after="80"/>
              <w:ind w:left="318" w:hanging="318"/>
              <w:rPr>
                <w:lang w:val="en-AU"/>
              </w:rPr>
            </w:pPr>
            <w:r w:rsidRPr="00227476">
              <w:rPr>
                <w:lang w:val="en-AU"/>
              </w:rPr>
              <w:t>services</w:t>
            </w:r>
          </w:p>
          <w:p w:rsidR="006220D3" w:rsidRPr="00227476" w:rsidRDefault="006220D3" w:rsidP="00227476">
            <w:pPr>
              <w:pStyle w:val="ListBullet"/>
              <w:spacing w:before="80" w:after="80"/>
              <w:ind w:left="318" w:hanging="318"/>
              <w:rPr>
                <w:lang w:val="en-AU"/>
              </w:rPr>
            </w:pPr>
            <w:r w:rsidRPr="00227476">
              <w:rPr>
                <w:lang w:val="en-AU"/>
              </w:rPr>
              <w:t>residential dwellings (elementary or conventional)</w:t>
            </w:r>
          </w:p>
          <w:p w:rsidR="006220D3" w:rsidRPr="00227476" w:rsidRDefault="006220D3" w:rsidP="00227476">
            <w:pPr>
              <w:pStyle w:val="ListBullet"/>
              <w:spacing w:before="80" w:after="80"/>
              <w:ind w:left="318" w:hanging="318"/>
              <w:rPr>
                <w:lang w:val="en-AU"/>
              </w:rPr>
            </w:pPr>
            <w:r w:rsidRPr="00227476">
              <w:rPr>
                <w:lang w:val="en-AU"/>
              </w:rPr>
              <w:t>site plans</w:t>
            </w:r>
          </w:p>
          <w:p w:rsidR="006220D3" w:rsidRPr="006220D3" w:rsidRDefault="006220D3" w:rsidP="00227476">
            <w:pPr>
              <w:pStyle w:val="ListBullet"/>
              <w:spacing w:before="80" w:after="80"/>
              <w:ind w:left="318" w:hanging="318"/>
            </w:pPr>
            <w:r w:rsidRPr="00227476">
              <w:rPr>
                <w:lang w:val="en-AU"/>
              </w:rPr>
              <w:t>two and three-dimensional drawings.</w:t>
            </w:r>
          </w:p>
        </w:tc>
      </w:tr>
      <w:tr w:rsidR="006220D3" w:rsidRPr="006220D3" w:rsidTr="00FB5130">
        <w:tc>
          <w:tcPr>
            <w:tcW w:w="2835" w:type="dxa"/>
          </w:tcPr>
          <w:p w:rsidR="006220D3" w:rsidRPr="006220D3" w:rsidRDefault="006220D3" w:rsidP="000D1AE8">
            <w:pPr>
              <w:spacing w:before="80" w:after="120"/>
              <w:rPr>
                <w:rFonts w:ascii="Arial" w:hAnsi="Arial"/>
                <w:sz w:val="22"/>
              </w:rPr>
            </w:pPr>
            <w:r w:rsidRPr="006220D3">
              <w:rPr>
                <w:rFonts w:ascii="Arial" w:hAnsi="Arial"/>
                <w:b/>
                <w:bCs/>
                <w:i/>
                <w:sz w:val="22"/>
                <w:lang w:val="en-US"/>
              </w:rPr>
              <w:t>Standard drawing conventions</w:t>
            </w:r>
            <w:r w:rsidRPr="006220D3">
              <w:rPr>
                <w:rFonts w:ascii="Arial" w:hAnsi="Arial"/>
                <w:bCs/>
                <w:sz w:val="22"/>
                <w:lang w:val="en-AU"/>
              </w:rPr>
              <w:t xml:space="preserve"> include:</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appropriate scale</w:t>
            </w:r>
          </w:p>
          <w:p w:rsidR="006220D3" w:rsidRPr="00227476" w:rsidRDefault="006220D3" w:rsidP="00227476">
            <w:pPr>
              <w:pStyle w:val="ListBullet"/>
              <w:spacing w:before="80" w:after="80"/>
              <w:ind w:left="318" w:hanging="318"/>
              <w:rPr>
                <w:lang w:val="en-AU"/>
              </w:rPr>
            </w:pPr>
            <w:r w:rsidRPr="00227476">
              <w:rPr>
                <w:lang w:val="en-AU"/>
              </w:rPr>
              <w:t>graphic symbols</w:t>
            </w:r>
          </w:p>
          <w:p w:rsidR="006220D3" w:rsidRPr="00227476" w:rsidRDefault="006220D3" w:rsidP="00227476">
            <w:pPr>
              <w:pStyle w:val="ListBullet"/>
              <w:spacing w:before="80" w:after="80"/>
              <w:ind w:left="318" w:hanging="318"/>
              <w:rPr>
                <w:lang w:val="en-AU"/>
              </w:rPr>
            </w:pPr>
            <w:r w:rsidRPr="00227476">
              <w:rPr>
                <w:lang w:val="en-AU"/>
              </w:rPr>
              <w:t>lettering</w:t>
            </w:r>
          </w:p>
          <w:p w:rsidR="006220D3" w:rsidRPr="00227476" w:rsidRDefault="006220D3" w:rsidP="00227476">
            <w:pPr>
              <w:pStyle w:val="ListBullet"/>
              <w:spacing w:before="80" w:after="80"/>
              <w:ind w:left="318" w:hanging="318"/>
              <w:rPr>
                <w:lang w:val="en-AU"/>
              </w:rPr>
            </w:pPr>
            <w:r w:rsidRPr="00227476">
              <w:rPr>
                <w:lang w:val="en-AU"/>
              </w:rPr>
              <w:t>line work (line weight/line type)</w:t>
            </w:r>
          </w:p>
          <w:p w:rsidR="006220D3" w:rsidRPr="006220D3" w:rsidRDefault="006220D3" w:rsidP="00227476">
            <w:pPr>
              <w:pStyle w:val="ListBullet"/>
              <w:spacing w:before="80" w:after="80"/>
              <w:ind w:left="318" w:hanging="318"/>
            </w:pPr>
            <w:r w:rsidRPr="00227476">
              <w:rPr>
                <w:lang w:val="en-AU"/>
              </w:rPr>
              <w:t>numbering.</w:t>
            </w:r>
          </w:p>
        </w:tc>
      </w:tr>
      <w:tr w:rsidR="006220D3" w:rsidRPr="006220D3" w:rsidTr="00FB5130">
        <w:tc>
          <w:tcPr>
            <w:tcW w:w="2835" w:type="dxa"/>
          </w:tcPr>
          <w:p w:rsidR="006220D3" w:rsidRPr="006220D3" w:rsidRDefault="006220D3" w:rsidP="000D1AE8">
            <w:pPr>
              <w:tabs>
                <w:tab w:val="left" w:pos="970"/>
              </w:tabs>
              <w:spacing w:before="80" w:after="120"/>
              <w:rPr>
                <w:rFonts w:ascii="Arial" w:hAnsi="Arial"/>
                <w:sz w:val="22"/>
              </w:rPr>
            </w:pPr>
            <w:r w:rsidRPr="006220D3">
              <w:rPr>
                <w:rFonts w:ascii="Arial" w:hAnsi="Arial"/>
                <w:b/>
                <w:bCs/>
                <w:i/>
                <w:sz w:val="22"/>
                <w:lang w:val="en-US"/>
              </w:rPr>
              <w:t xml:space="preserve">Building drawings </w:t>
            </w:r>
            <w:r w:rsidRPr="006220D3">
              <w:rPr>
                <w:rFonts w:ascii="Arial" w:hAnsi="Arial"/>
                <w:bCs/>
                <w:sz w:val="22"/>
                <w:lang w:val="en-US"/>
              </w:rPr>
              <w:t>may</w:t>
            </w:r>
            <w:r w:rsidRPr="006220D3">
              <w:rPr>
                <w:rFonts w:ascii="Arial" w:hAnsi="Arial"/>
                <w:b/>
                <w:bCs/>
                <w:i/>
                <w:sz w:val="22"/>
                <w:lang w:val="en-US"/>
              </w:rPr>
              <w:t xml:space="preserve"> </w:t>
            </w:r>
            <w:r w:rsidRPr="006220D3">
              <w:rPr>
                <w:rFonts w:ascii="Arial" w:hAnsi="Arial"/>
                <w:bCs/>
                <w:sz w:val="22"/>
                <w:lang w:val="en-US"/>
              </w:rPr>
              <w:t>apply to:</w:t>
            </w:r>
          </w:p>
        </w:tc>
        <w:tc>
          <w:tcPr>
            <w:tcW w:w="6237" w:type="dxa"/>
          </w:tcPr>
          <w:p w:rsidR="006220D3" w:rsidRPr="00227476" w:rsidRDefault="006220D3" w:rsidP="00227476">
            <w:pPr>
              <w:pStyle w:val="ListBullet"/>
              <w:spacing w:before="80" w:after="80"/>
              <w:ind w:left="318" w:hanging="318"/>
              <w:rPr>
                <w:lang w:val="en-AU"/>
              </w:rPr>
            </w:pPr>
            <w:r w:rsidRPr="00227476">
              <w:rPr>
                <w:lang w:val="en-AU"/>
              </w:rPr>
              <w:t>banks and landscaping</w:t>
            </w:r>
          </w:p>
          <w:p w:rsidR="006220D3" w:rsidRPr="00227476" w:rsidRDefault="006220D3" w:rsidP="00227476">
            <w:pPr>
              <w:pStyle w:val="ListBullet"/>
              <w:spacing w:before="80" w:after="80"/>
              <w:ind w:left="318" w:hanging="318"/>
              <w:rPr>
                <w:lang w:val="en-AU"/>
              </w:rPr>
            </w:pPr>
            <w:r w:rsidRPr="00227476">
              <w:rPr>
                <w:lang w:val="en-AU"/>
              </w:rPr>
              <w:t>base structure – timber and masonry</w:t>
            </w:r>
          </w:p>
          <w:p w:rsidR="006220D3" w:rsidRPr="00227476" w:rsidRDefault="006220D3" w:rsidP="00227476">
            <w:pPr>
              <w:pStyle w:val="ListBullet"/>
              <w:spacing w:before="80" w:after="80"/>
              <w:ind w:left="318" w:hanging="318"/>
              <w:rPr>
                <w:lang w:val="en-AU"/>
              </w:rPr>
            </w:pPr>
            <w:r w:rsidRPr="00227476">
              <w:rPr>
                <w:lang w:val="en-AU"/>
              </w:rPr>
              <w:t>cathedral ceilings</w:t>
            </w:r>
          </w:p>
          <w:p w:rsidR="006220D3" w:rsidRPr="00227476" w:rsidRDefault="006220D3" w:rsidP="00227476">
            <w:pPr>
              <w:pStyle w:val="ListBullet"/>
              <w:spacing w:before="80" w:after="80"/>
              <w:ind w:left="318" w:hanging="318"/>
              <w:rPr>
                <w:lang w:val="en-AU"/>
              </w:rPr>
            </w:pPr>
            <w:r w:rsidRPr="00227476">
              <w:rPr>
                <w:lang w:val="en-AU"/>
              </w:rPr>
              <w:t>certificate of title to land</w:t>
            </w:r>
          </w:p>
          <w:p w:rsidR="006220D3" w:rsidRPr="00227476" w:rsidRDefault="006220D3" w:rsidP="00227476">
            <w:pPr>
              <w:pStyle w:val="ListBullet"/>
              <w:spacing w:before="80" w:after="80"/>
              <w:ind w:left="318" w:hanging="318"/>
              <w:rPr>
                <w:lang w:val="en-AU"/>
              </w:rPr>
            </w:pPr>
            <w:r w:rsidRPr="00227476">
              <w:rPr>
                <w:lang w:val="en-AU"/>
              </w:rPr>
              <w:t>chimney construction</w:t>
            </w:r>
          </w:p>
          <w:p w:rsidR="006220D3" w:rsidRPr="00227476" w:rsidRDefault="006220D3" w:rsidP="00227476">
            <w:pPr>
              <w:pStyle w:val="ListBullet"/>
              <w:spacing w:before="80" w:after="80"/>
              <w:ind w:left="318" w:hanging="318"/>
              <w:rPr>
                <w:lang w:val="en-AU"/>
              </w:rPr>
            </w:pPr>
            <w:r w:rsidRPr="00227476">
              <w:rPr>
                <w:lang w:val="en-AU"/>
              </w:rPr>
              <w:t>complex roof and wall shapes</w:t>
            </w:r>
          </w:p>
          <w:p w:rsidR="006220D3" w:rsidRPr="00227476" w:rsidRDefault="006220D3" w:rsidP="00227476">
            <w:pPr>
              <w:pStyle w:val="ListBullet"/>
              <w:spacing w:before="80" w:after="80"/>
              <w:ind w:left="318" w:hanging="318"/>
              <w:rPr>
                <w:lang w:val="en-AU"/>
              </w:rPr>
            </w:pPr>
            <w:r w:rsidRPr="00227476">
              <w:rPr>
                <w:lang w:val="en-AU"/>
              </w:rPr>
              <w:t>composite construction (e</w:t>
            </w:r>
            <w:r w:rsidR="008D271D" w:rsidRPr="00227476">
              <w:rPr>
                <w:lang w:val="en-AU"/>
              </w:rPr>
              <w:t>.</w:t>
            </w:r>
            <w:r w:rsidRPr="00227476">
              <w:rPr>
                <w:lang w:val="en-AU"/>
              </w:rPr>
              <w:t>g</w:t>
            </w:r>
            <w:r w:rsidR="008D271D" w:rsidRPr="00227476">
              <w:rPr>
                <w:lang w:val="en-AU"/>
              </w:rPr>
              <w:t>.</w:t>
            </w:r>
            <w:r w:rsidRPr="00227476">
              <w:rPr>
                <w:lang w:val="en-AU"/>
              </w:rPr>
              <w:t xml:space="preserve"> steel and timber)</w:t>
            </w:r>
          </w:p>
          <w:p w:rsidR="006220D3" w:rsidRPr="00227476" w:rsidRDefault="006220D3" w:rsidP="00227476">
            <w:pPr>
              <w:pStyle w:val="ListBullet"/>
              <w:spacing w:before="80" w:after="80"/>
              <w:ind w:left="318" w:hanging="318"/>
              <w:rPr>
                <w:lang w:val="en-AU"/>
              </w:rPr>
            </w:pPr>
            <w:r w:rsidRPr="00227476">
              <w:rPr>
                <w:lang w:val="en-AU"/>
              </w:rPr>
              <w:t>conversion of plans and specifications to architectural and building detail</w:t>
            </w:r>
          </w:p>
          <w:p w:rsidR="006220D3" w:rsidRPr="00227476" w:rsidRDefault="006220D3" w:rsidP="00227476">
            <w:pPr>
              <w:pStyle w:val="ListBullet"/>
              <w:spacing w:before="80" w:after="80"/>
              <w:ind w:left="318" w:hanging="318"/>
              <w:rPr>
                <w:lang w:val="en-AU"/>
              </w:rPr>
            </w:pPr>
            <w:r w:rsidRPr="00227476">
              <w:rPr>
                <w:lang w:val="en-AU"/>
              </w:rPr>
              <w:t>drawing protocols, including:</w:t>
            </w:r>
          </w:p>
          <w:p w:rsidR="006220D3" w:rsidRPr="00811595" w:rsidRDefault="006220D3" w:rsidP="000D1AE8">
            <w:pPr>
              <w:pStyle w:val="ListBulletReqS2"/>
              <w:spacing w:before="0" w:after="60"/>
              <w:ind w:left="641" w:hanging="323"/>
              <w:contextualSpacing w:val="0"/>
              <w:rPr>
                <w:lang w:val="en-AU"/>
              </w:rPr>
            </w:pPr>
            <w:r w:rsidRPr="00811595">
              <w:rPr>
                <w:lang w:val="en-AU"/>
              </w:rPr>
              <w:t>abbreviations</w:t>
            </w:r>
          </w:p>
          <w:p w:rsidR="006220D3" w:rsidRPr="00811595" w:rsidRDefault="006220D3" w:rsidP="000D1AE8">
            <w:pPr>
              <w:pStyle w:val="ListBulletReqS2"/>
              <w:spacing w:before="0" w:after="60"/>
              <w:ind w:left="641" w:hanging="323"/>
              <w:contextualSpacing w:val="0"/>
              <w:rPr>
                <w:lang w:val="en-AU"/>
              </w:rPr>
            </w:pPr>
            <w:r w:rsidRPr="00811595">
              <w:rPr>
                <w:lang w:val="en-AU"/>
              </w:rPr>
              <w:t>legends</w:t>
            </w:r>
          </w:p>
          <w:p w:rsidR="006220D3" w:rsidRPr="00811595" w:rsidRDefault="006220D3" w:rsidP="000D1AE8">
            <w:pPr>
              <w:pStyle w:val="ListBulletReqS2"/>
              <w:spacing w:before="0" w:after="60"/>
              <w:ind w:left="641" w:hanging="323"/>
              <w:contextualSpacing w:val="0"/>
              <w:rPr>
                <w:lang w:val="en-AU"/>
              </w:rPr>
            </w:pPr>
            <w:r w:rsidRPr="00811595">
              <w:rPr>
                <w:lang w:val="en-AU"/>
              </w:rPr>
              <w:t>lettering standards</w:t>
            </w:r>
          </w:p>
          <w:p w:rsidR="006220D3" w:rsidRPr="00811595" w:rsidRDefault="006220D3" w:rsidP="000D1AE8">
            <w:pPr>
              <w:pStyle w:val="ListBulletReqS2"/>
              <w:spacing w:before="0" w:after="60"/>
              <w:ind w:left="641" w:hanging="323"/>
              <w:contextualSpacing w:val="0"/>
              <w:rPr>
                <w:lang w:val="en-AU"/>
              </w:rPr>
            </w:pPr>
            <w:r w:rsidRPr="00811595">
              <w:rPr>
                <w:lang w:val="en-AU"/>
              </w:rPr>
              <w:t>numbering</w:t>
            </w:r>
          </w:p>
          <w:p w:rsidR="006220D3" w:rsidRPr="00811595" w:rsidRDefault="006220D3" w:rsidP="000D1AE8">
            <w:pPr>
              <w:pStyle w:val="ListBulletReqS2"/>
              <w:spacing w:before="0" w:after="60"/>
              <w:ind w:left="641" w:hanging="323"/>
              <w:contextualSpacing w:val="0"/>
              <w:rPr>
                <w:lang w:val="en-AU"/>
              </w:rPr>
            </w:pPr>
            <w:r w:rsidRPr="00811595">
              <w:rPr>
                <w:lang w:val="en-AU"/>
              </w:rPr>
              <w:t>paper size</w:t>
            </w:r>
          </w:p>
          <w:p w:rsidR="006220D3" w:rsidRPr="00811595" w:rsidRDefault="006220D3" w:rsidP="000D1AE8">
            <w:pPr>
              <w:pStyle w:val="ListBulletReqS2"/>
              <w:spacing w:before="0" w:after="60"/>
              <w:ind w:left="641" w:hanging="323"/>
              <w:contextualSpacing w:val="0"/>
              <w:rPr>
                <w:lang w:val="en-AU"/>
              </w:rPr>
            </w:pPr>
            <w:r w:rsidRPr="00811595">
              <w:rPr>
                <w:lang w:val="en-AU"/>
              </w:rPr>
              <w:t>scale</w:t>
            </w:r>
          </w:p>
          <w:p w:rsidR="006220D3" w:rsidRPr="00811595" w:rsidRDefault="006220D3" w:rsidP="000D1AE8">
            <w:pPr>
              <w:pStyle w:val="ListBulletReqS2"/>
              <w:spacing w:before="0" w:after="60"/>
              <w:ind w:left="641" w:hanging="323"/>
              <w:contextualSpacing w:val="0"/>
              <w:rPr>
                <w:lang w:val="en-AU"/>
              </w:rPr>
            </w:pPr>
            <w:r w:rsidRPr="00811595">
              <w:rPr>
                <w:lang w:val="en-AU"/>
              </w:rPr>
              <w:t>standard units of measurement</w:t>
            </w:r>
          </w:p>
          <w:p w:rsidR="006220D3" w:rsidRPr="000D1AE8" w:rsidRDefault="006220D3" w:rsidP="000D1AE8">
            <w:pPr>
              <w:pStyle w:val="ListBulletReqS2"/>
              <w:spacing w:before="0" w:after="60"/>
              <w:ind w:left="641" w:hanging="323"/>
              <w:contextualSpacing w:val="0"/>
              <w:rPr>
                <w:lang w:val="en-AU"/>
              </w:rPr>
            </w:pPr>
            <w:r w:rsidRPr="00811595">
              <w:rPr>
                <w:lang w:val="en-AU"/>
              </w:rPr>
              <w:t>symbols</w:t>
            </w:r>
          </w:p>
        </w:tc>
      </w:tr>
    </w:tbl>
    <w:p w:rsidR="000D1AE8" w:rsidRDefault="000D1AE8">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0D1AE8" w:rsidRPr="006220D3" w:rsidTr="00FB5130">
        <w:tc>
          <w:tcPr>
            <w:tcW w:w="2835" w:type="dxa"/>
          </w:tcPr>
          <w:p w:rsidR="000D1AE8" w:rsidRPr="006220D3" w:rsidRDefault="000D1AE8" w:rsidP="006220D3">
            <w:pPr>
              <w:tabs>
                <w:tab w:val="left" w:pos="970"/>
              </w:tabs>
              <w:spacing w:before="120" w:after="120"/>
              <w:rPr>
                <w:rFonts w:ascii="Arial" w:hAnsi="Arial"/>
                <w:b/>
                <w:bCs/>
                <w:i/>
                <w:sz w:val="22"/>
                <w:lang w:val="en-US"/>
              </w:rPr>
            </w:pPr>
          </w:p>
        </w:tc>
        <w:tc>
          <w:tcPr>
            <w:tcW w:w="6237" w:type="dxa"/>
          </w:tcPr>
          <w:p w:rsidR="000D1AE8" w:rsidRPr="00227476" w:rsidRDefault="000D1AE8" w:rsidP="000D1AE8">
            <w:pPr>
              <w:pStyle w:val="ListBullet"/>
              <w:spacing w:before="80" w:after="80"/>
              <w:ind w:left="318" w:hanging="318"/>
              <w:rPr>
                <w:lang w:val="en-AU"/>
              </w:rPr>
            </w:pPr>
            <w:r w:rsidRPr="00227476">
              <w:rPr>
                <w:lang w:val="en-AU"/>
              </w:rPr>
              <w:t>electrical connections plan</w:t>
            </w:r>
          </w:p>
          <w:p w:rsidR="000D1AE8" w:rsidRPr="00227476" w:rsidRDefault="000D1AE8" w:rsidP="000D1AE8">
            <w:pPr>
              <w:pStyle w:val="ListBullet"/>
              <w:spacing w:before="80" w:after="80"/>
              <w:ind w:left="318" w:hanging="318"/>
              <w:rPr>
                <w:lang w:val="en-AU"/>
              </w:rPr>
            </w:pPr>
            <w:r w:rsidRPr="00227476">
              <w:rPr>
                <w:lang w:val="en-AU"/>
              </w:rPr>
              <w:t>excavation cut and fill</w:t>
            </w:r>
          </w:p>
          <w:p w:rsidR="000D1AE8" w:rsidRPr="00227476" w:rsidRDefault="000D1AE8" w:rsidP="000D1AE8">
            <w:pPr>
              <w:pStyle w:val="ListBullet"/>
              <w:spacing w:before="80" w:after="80"/>
              <w:ind w:left="318" w:hanging="318"/>
              <w:rPr>
                <w:lang w:val="en-AU"/>
              </w:rPr>
            </w:pPr>
            <w:r w:rsidRPr="00227476">
              <w:rPr>
                <w:lang w:val="en-AU"/>
              </w:rPr>
              <w:t>flashings and box gutters</w:t>
            </w:r>
          </w:p>
          <w:p w:rsidR="000D1AE8" w:rsidRPr="00227476" w:rsidRDefault="000D1AE8" w:rsidP="000D1AE8">
            <w:pPr>
              <w:pStyle w:val="ListBullet"/>
              <w:spacing w:before="80" w:after="80"/>
              <w:ind w:left="318" w:hanging="318"/>
              <w:rPr>
                <w:lang w:val="en-AU"/>
              </w:rPr>
            </w:pPr>
            <w:r w:rsidRPr="00227476">
              <w:rPr>
                <w:lang w:val="en-AU"/>
              </w:rPr>
              <w:t>general plumbing services plan</w:t>
            </w:r>
          </w:p>
          <w:p w:rsidR="000D1AE8" w:rsidRPr="00227476" w:rsidRDefault="000D1AE8" w:rsidP="000D1AE8">
            <w:pPr>
              <w:pStyle w:val="ListBullet"/>
              <w:spacing w:before="80" w:after="80"/>
              <w:ind w:left="318" w:hanging="318"/>
              <w:rPr>
                <w:lang w:val="en-AU"/>
              </w:rPr>
            </w:pPr>
            <w:r w:rsidRPr="00227476">
              <w:rPr>
                <w:lang w:val="en-AU"/>
              </w:rPr>
              <w:t>glazing, including bay window construction</w:t>
            </w:r>
          </w:p>
          <w:p w:rsidR="000D1AE8" w:rsidRPr="00227476" w:rsidRDefault="000D1AE8" w:rsidP="000D1AE8">
            <w:pPr>
              <w:pStyle w:val="ListBullet"/>
              <w:spacing w:before="80" w:after="80"/>
              <w:ind w:left="318" w:hanging="318"/>
              <w:rPr>
                <w:lang w:val="en-AU"/>
              </w:rPr>
            </w:pPr>
            <w:r w:rsidRPr="00227476">
              <w:rPr>
                <w:lang w:val="en-AU"/>
              </w:rPr>
              <w:t>insulation and sarking</w:t>
            </w:r>
          </w:p>
          <w:p w:rsidR="000D1AE8" w:rsidRPr="00227476" w:rsidRDefault="000D1AE8" w:rsidP="000D1AE8">
            <w:pPr>
              <w:pStyle w:val="ListBullet"/>
              <w:spacing w:before="80" w:after="80"/>
              <w:ind w:left="318" w:hanging="318"/>
              <w:rPr>
                <w:lang w:val="en-AU"/>
              </w:rPr>
            </w:pPr>
            <w:r w:rsidRPr="00227476">
              <w:rPr>
                <w:lang w:val="en-AU"/>
              </w:rPr>
              <w:t>internal and external wall claddings</w:t>
            </w:r>
          </w:p>
          <w:p w:rsidR="000D1AE8" w:rsidRPr="00227476" w:rsidRDefault="000D1AE8" w:rsidP="000D1AE8">
            <w:pPr>
              <w:pStyle w:val="ListBullet"/>
              <w:spacing w:before="80" w:after="80"/>
              <w:ind w:left="318" w:hanging="318"/>
              <w:rPr>
                <w:lang w:val="en-AU"/>
              </w:rPr>
            </w:pPr>
            <w:r w:rsidRPr="00227476">
              <w:rPr>
                <w:lang w:val="en-AU"/>
              </w:rPr>
              <w:t>joinery</w:t>
            </w:r>
          </w:p>
          <w:p w:rsidR="000D1AE8" w:rsidRPr="00227476" w:rsidRDefault="000D1AE8" w:rsidP="000D1AE8">
            <w:pPr>
              <w:pStyle w:val="ListBullet"/>
              <w:spacing w:before="80" w:after="80"/>
              <w:ind w:left="318" w:hanging="318"/>
              <w:rPr>
                <w:lang w:val="en-AU"/>
              </w:rPr>
            </w:pPr>
            <w:r w:rsidRPr="00227476">
              <w:rPr>
                <w:lang w:val="en-AU"/>
              </w:rPr>
              <w:t>land surveyor plans</w:t>
            </w:r>
          </w:p>
          <w:p w:rsidR="000D1AE8" w:rsidRPr="00227476" w:rsidRDefault="000D1AE8" w:rsidP="000D1AE8">
            <w:pPr>
              <w:pStyle w:val="ListBullet"/>
              <w:spacing w:before="80" w:after="80"/>
              <w:ind w:left="318" w:hanging="318"/>
              <w:rPr>
                <w:lang w:val="en-AU"/>
              </w:rPr>
            </w:pPr>
            <w:r w:rsidRPr="00227476">
              <w:rPr>
                <w:lang w:val="en-AU"/>
              </w:rPr>
              <w:t>large span timber beams and connections, including glue laminated beams</w:t>
            </w:r>
          </w:p>
          <w:p w:rsidR="000D1AE8" w:rsidRPr="00227476" w:rsidRDefault="000D1AE8" w:rsidP="000D1AE8">
            <w:pPr>
              <w:pStyle w:val="ListBullet"/>
              <w:spacing w:before="80" w:after="80"/>
              <w:ind w:left="318" w:hanging="318"/>
              <w:rPr>
                <w:lang w:val="en-AU"/>
              </w:rPr>
            </w:pPr>
            <w:r w:rsidRPr="00227476">
              <w:rPr>
                <w:lang w:val="en-AU"/>
              </w:rPr>
              <w:t>levels and contours</w:t>
            </w:r>
          </w:p>
          <w:p w:rsidR="000D1AE8" w:rsidRPr="00227476" w:rsidRDefault="000D1AE8" w:rsidP="000D1AE8">
            <w:pPr>
              <w:pStyle w:val="ListBullet"/>
              <w:spacing w:before="80" w:after="80"/>
              <w:ind w:left="318" w:hanging="318"/>
              <w:rPr>
                <w:lang w:val="en-AU"/>
              </w:rPr>
            </w:pPr>
            <w:r w:rsidRPr="00227476">
              <w:rPr>
                <w:lang w:val="en-AU"/>
              </w:rPr>
              <w:t>retaining walls</w:t>
            </w:r>
          </w:p>
          <w:p w:rsidR="000D1AE8" w:rsidRPr="00227476" w:rsidRDefault="000D1AE8" w:rsidP="000D1AE8">
            <w:pPr>
              <w:pStyle w:val="ListBullet"/>
              <w:spacing w:before="80" w:after="80"/>
              <w:ind w:left="318" w:hanging="318"/>
              <w:rPr>
                <w:lang w:val="en-AU"/>
              </w:rPr>
            </w:pPr>
            <w:r w:rsidRPr="00227476">
              <w:rPr>
                <w:lang w:val="en-AU"/>
              </w:rPr>
              <w:t>roof construction</w:t>
            </w:r>
          </w:p>
          <w:p w:rsidR="000D1AE8" w:rsidRPr="00227476" w:rsidRDefault="000D1AE8" w:rsidP="000D1AE8">
            <w:pPr>
              <w:pStyle w:val="ListBullet"/>
              <w:spacing w:before="80" w:after="80"/>
              <w:ind w:left="318" w:hanging="318"/>
              <w:rPr>
                <w:lang w:val="en-AU"/>
              </w:rPr>
            </w:pPr>
            <w:r w:rsidRPr="00227476">
              <w:rPr>
                <w:lang w:val="en-AU"/>
              </w:rPr>
              <w:t>sewerage connection and easement plan</w:t>
            </w:r>
          </w:p>
          <w:p w:rsidR="000D1AE8" w:rsidRPr="00227476" w:rsidRDefault="000D1AE8" w:rsidP="000D1AE8">
            <w:pPr>
              <w:pStyle w:val="ListBullet"/>
              <w:spacing w:before="80" w:after="80"/>
              <w:ind w:left="318" w:hanging="318"/>
              <w:rPr>
                <w:lang w:val="en-AU"/>
              </w:rPr>
            </w:pPr>
            <w:r w:rsidRPr="00227476">
              <w:rPr>
                <w:lang w:val="en-AU"/>
              </w:rPr>
              <w:t>soil classification and tests</w:t>
            </w:r>
          </w:p>
          <w:p w:rsidR="000D1AE8" w:rsidRPr="00227476" w:rsidRDefault="000D1AE8" w:rsidP="000D1AE8">
            <w:pPr>
              <w:pStyle w:val="ListBullet"/>
              <w:spacing w:before="80" w:after="80"/>
              <w:ind w:left="318" w:hanging="318"/>
              <w:rPr>
                <w:lang w:val="en-AU"/>
              </w:rPr>
            </w:pPr>
            <w:r w:rsidRPr="00227476">
              <w:rPr>
                <w:lang w:val="en-AU"/>
              </w:rPr>
              <w:t>stairs</w:t>
            </w:r>
          </w:p>
          <w:p w:rsidR="000D1AE8" w:rsidRPr="00227476" w:rsidRDefault="000D1AE8" w:rsidP="000D1AE8">
            <w:pPr>
              <w:pStyle w:val="ListBullet"/>
              <w:spacing w:before="80" w:after="80"/>
              <w:ind w:left="318" w:hanging="318"/>
              <w:rPr>
                <w:lang w:val="en-AU"/>
              </w:rPr>
            </w:pPr>
            <w:r w:rsidRPr="00227476">
              <w:rPr>
                <w:lang w:val="en-AU"/>
              </w:rPr>
              <w:t>stormwater connection and easement plan</w:t>
            </w:r>
          </w:p>
          <w:p w:rsidR="000D1AE8" w:rsidRPr="00227476" w:rsidRDefault="000D1AE8" w:rsidP="000D1AE8">
            <w:pPr>
              <w:pStyle w:val="ListBullet"/>
              <w:spacing w:before="80" w:after="80"/>
              <w:ind w:left="318" w:hanging="318"/>
              <w:rPr>
                <w:lang w:val="en-AU"/>
              </w:rPr>
            </w:pPr>
            <w:r w:rsidRPr="00227476">
              <w:rPr>
                <w:lang w:val="en-AU"/>
              </w:rPr>
              <w:t>timber and masonry</w:t>
            </w:r>
          </w:p>
          <w:p w:rsidR="000D1AE8" w:rsidRPr="00227476" w:rsidRDefault="000D1AE8" w:rsidP="000D1AE8">
            <w:pPr>
              <w:pStyle w:val="ListBullet"/>
              <w:spacing w:before="80" w:after="80"/>
              <w:ind w:left="318" w:hanging="318"/>
              <w:rPr>
                <w:lang w:val="en-AU"/>
              </w:rPr>
            </w:pPr>
            <w:r w:rsidRPr="00227476">
              <w:rPr>
                <w:lang w:val="en-AU"/>
              </w:rPr>
              <w:t>upper floor construction</w:t>
            </w:r>
          </w:p>
          <w:p w:rsidR="000D1AE8" w:rsidRPr="00227476" w:rsidRDefault="000D1AE8" w:rsidP="000D1AE8">
            <w:pPr>
              <w:pStyle w:val="ListBullet"/>
              <w:spacing w:before="80" w:after="80"/>
              <w:ind w:left="318" w:hanging="318"/>
              <w:rPr>
                <w:lang w:val="en-AU"/>
              </w:rPr>
            </w:pPr>
            <w:r w:rsidRPr="00227476">
              <w:rPr>
                <w:lang w:val="en-AU"/>
              </w:rPr>
              <w:t>wall construction</w:t>
            </w:r>
          </w:p>
          <w:p w:rsidR="000D1AE8" w:rsidRPr="00227476" w:rsidRDefault="000D1AE8" w:rsidP="000D1AE8">
            <w:pPr>
              <w:pStyle w:val="ListBullet"/>
              <w:spacing w:before="80" w:after="80"/>
              <w:ind w:left="318" w:hanging="318"/>
              <w:rPr>
                <w:lang w:val="en-AU"/>
              </w:rPr>
            </w:pPr>
            <w:r w:rsidRPr="00227476">
              <w:rPr>
                <w:lang w:val="en-AU"/>
              </w:rPr>
              <w:t>window and door schedules.</w:t>
            </w:r>
          </w:p>
        </w:tc>
      </w:tr>
    </w:tbl>
    <w:p w:rsidR="006220D3" w:rsidRPr="006220D3" w:rsidRDefault="006220D3" w:rsidP="006220D3"/>
    <w:p w:rsidR="00BB1D38" w:rsidRDefault="00BB1D38" w:rsidP="006220D3">
      <w: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44"/>
      </w:tblGrid>
      <w:tr w:rsidR="00BB1D38" w:rsidRPr="00982853" w:rsidTr="00C44727">
        <w:trPr>
          <w:jc w:val="center"/>
        </w:trPr>
        <w:tc>
          <w:tcPr>
            <w:tcW w:w="9016" w:type="dxa"/>
            <w:gridSpan w:val="2"/>
          </w:tcPr>
          <w:p w:rsidR="00BB1D38" w:rsidRPr="009F04FF" w:rsidRDefault="00BB1D38" w:rsidP="00C44727">
            <w:pPr>
              <w:pStyle w:val="SectionCsubsection"/>
            </w:pPr>
            <w:r w:rsidRPr="009F04FF">
              <w:rPr>
                <w:rFonts w:eastAsia="Calibri"/>
              </w:rPr>
              <w:lastRenderedPageBreak/>
              <w:t>EVIDENCE GUIDE</w:t>
            </w:r>
          </w:p>
        </w:tc>
      </w:tr>
      <w:tr w:rsidR="00BB1D38" w:rsidRPr="00982853" w:rsidTr="00C44727">
        <w:trPr>
          <w:trHeight w:val="898"/>
          <w:jc w:val="center"/>
        </w:trPr>
        <w:tc>
          <w:tcPr>
            <w:tcW w:w="9016" w:type="dxa"/>
            <w:gridSpan w:val="2"/>
          </w:tcPr>
          <w:p w:rsidR="00BB1D38" w:rsidRPr="009F04FF" w:rsidRDefault="00BB1D38" w:rsidP="00C44727">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BB1D38" w:rsidRPr="00982853" w:rsidTr="00C44727">
        <w:trPr>
          <w:jc w:val="center"/>
        </w:trPr>
        <w:tc>
          <w:tcPr>
            <w:tcW w:w="2972" w:type="dxa"/>
          </w:tcPr>
          <w:p w:rsidR="00BB1D38" w:rsidRPr="009F04FF" w:rsidRDefault="00BB1D38" w:rsidP="00C44727">
            <w:pPr>
              <w:pStyle w:val="SectionCsubsection"/>
            </w:pPr>
            <w:r w:rsidRPr="009F04FF">
              <w:t xml:space="preserve">Overview of </w:t>
            </w:r>
            <w:r w:rsidR="005425C5">
              <w:t>assessment</w:t>
            </w:r>
          </w:p>
        </w:tc>
        <w:tc>
          <w:tcPr>
            <w:tcW w:w="6044" w:type="dxa"/>
          </w:tcPr>
          <w:p w:rsidR="00BB1D38" w:rsidRDefault="00BB1D38" w:rsidP="00C44727">
            <w:pPr>
              <w:pStyle w:val="Bodycopy"/>
            </w:pPr>
            <w:r>
              <w:t>This unit could be assessed in the workplace or a close simulation of the workplace environment, provided that simulated or project-based assessment techniques replicate building design workplace conditions, materials, activities, responsibilities and procedures.</w:t>
            </w:r>
          </w:p>
          <w:p w:rsidR="00BB1D38" w:rsidRPr="009F04FF" w:rsidRDefault="00BB1D38" w:rsidP="00C44727">
            <w:pPr>
              <w:pStyle w:val="Bodycopy"/>
            </w:pPr>
            <w:r>
              <w:t>Holistic or project-based assessment with other related units is recommended.</w:t>
            </w:r>
          </w:p>
        </w:tc>
      </w:tr>
      <w:tr w:rsidR="00BB1D38" w:rsidRPr="00982853" w:rsidTr="00C44727">
        <w:trPr>
          <w:jc w:val="center"/>
        </w:trPr>
        <w:tc>
          <w:tcPr>
            <w:tcW w:w="2972" w:type="dxa"/>
          </w:tcPr>
          <w:p w:rsidR="00BB1D38" w:rsidRPr="009F04FF" w:rsidRDefault="00BB1D38" w:rsidP="00C44727">
            <w:pPr>
              <w:pStyle w:val="SectionCsubsection"/>
            </w:pPr>
            <w:r w:rsidRPr="009F04FF">
              <w:t>Critical aspects for assessment and evidence required to demonstrate competency in this unit</w:t>
            </w:r>
          </w:p>
        </w:tc>
        <w:tc>
          <w:tcPr>
            <w:tcW w:w="6044" w:type="dxa"/>
          </w:tcPr>
          <w:p w:rsidR="00BB1D38" w:rsidRDefault="00BB1D38" w:rsidP="00C44727">
            <w:pPr>
              <w:pStyle w:val="Bodycopy"/>
            </w:pPr>
            <w:r>
              <w:t>A person who demonstrates competency in this unit must be able to provide evidence of the ability to:</w:t>
            </w:r>
          </w:p>
          <w:p w:rsidR="00BB1D38" w:rsidRPr="00227476" w:rsidRDefault="00BB1D38" w:rsidP="00227476">
            <w:pPr>
              <w:pStyle w:val="ListBullet"/>
              <w:spacing w:before="80" w:after="80"/>
              <w:ind w:left="318" w:hanging="318"/>
              <w:rPr>
                <w:lang w:val="en-AU"/>
              </w:rPr>
            </w:pPr>
            <w:r w:rsidRPr="00227476">
              <w:rPr>
                <w:lang w:val="en-AU"/>
              </w:rPr>
              <w:t>comply with OHS/WHS regulations applicable to workplace operations</w:t>
            </w:r>
          </w:p>
          <w:p w:rsidR="00BB1D38" w:rsidRPr="00227476" w:rsidRDefault="00BB1D38" w:rsidP="00227476">
            <w:pPr>
              <w:pStyle w:val="ListBullet"/>
              <w:spacing w:before="80" w:after="80"/>
              <w:ind w:left="318" w:hanging="318"/>
              <w:rPr>
                <w:lang w:val="en-AU"/>
              </w:rPr>
            </w:pPr>
            <w:r w:rsidRPr="00227476">
              <w:rPr>
                <w:lang w:val="en-AU"/>
              </w:rPr>
              <w:t>apply organisational policies and procedures, including quality assurance requirements</w:t>
            </w:r>
            <w:r w:rsidR="009959E5" w:rsidRPr="00227476">
              <w:rPr>
                <w:lang w:val="en-AU"/>
              </w:rPr>
              <w:t>,</w:t>
            </w:r>
            <w:r w:rsidRPr="00227476">
              <w:rPr>
                <w:lang w:val="en-AU"/>
              </w:rPr>
              <w:t xml:space="preserve"> where applicable</w:t>
            </w:r>
          </w:p>
          <w:p w:rsidR="00BB1D38" w:rsidRPr="00227476" w:rsidRDefault="00BB1D38" w:rsidP="00227476">
            <w:pPr>
              <w:pStyle w:val="ListBullet"/>
              <w:spacing w:before="80" w:after="80"/>
              <w:ind w:left="318" w:hanging="318"/>
              <w:rPr>
                <w:lang w:val="en-AU"/>
              </w:rPr>
            </w:pPr>
            <w:r w:rsidRPr="00227476">
              <w:rPr>
                <w:lang w:val="en-AU"/>
              </w:rPr>
              <w:t>produce two and three-dimensional drawings for residential building projects</w:t>
            </w:r>
          </w:p>
          <w:p w:rsidR="00BB1D38" w:rsidRPr="009F04FF" w:rsidRDefault="00BB1D38" w:rsidP="00227476">
            <w:pPr>
              <w:pStyle w:val="ListBullet"/>
              <w:spacing w:before="80" w:after="80"/>
              <w:ind w:left="318" w:hanging="318"/>
            </w:pPr>
            <w:r w:rsidRPr="00227476">
              <w:rPr>
                <w:lang w:val="en-AU"/>
              </w:rPr>
              <w:t>complete working drawings</w:t>
            </w:r>
            <w:r>
              <w:t xml:space="preserve"> to industry best practice and as determined by the project brief.</w:t>
            </w:r>
          </w:p>
        </w:tc>
      </w:tr>
      <w:tr w:rsidR="00BB1D38" w:rsidRPr="00982853" w:rsidTr="00C44727">
        <w:trPr>
          <w:jc w:val="center"/>
        </w:trPr>
        <w:tc>
          <w:tcPr>
            <w:tcW w:w="2972" w:type="dxa"/>
          </w:tcPr>
          <w:p w:rsidR="00BB1D38" w:rsidRPr="009F04FF" w:rsidRDefault="00BB1D38" w:rsidP="00C44727">
            <w:pPr>
              <w:pStyle w:val="SectionCsubsection"/>
            </w:pPr>
            <w:r w:rsidRPr="009F04FF">
              <w:t>Context of and specific resources for assessment</w:t>
            </w:r>
          </w:p>
        </w:tc>
        <w:tc>
          <w:tcPr>
            <w:tcW w:w="6044" w:type="dxa"/>
          </w:tcPr>
          <w:p w:rsidR="00BB1D38" w:rsidRDefault="00BB1D38" w:rsidP="00C44727">
            <w:pPr>
              <w:pStyle w:val="Bodycopy"/>
            </w:pPr>
            <w:r>
              <w:t>Assessment of required knowledge will usually be conducted in an off-site context.</w:t>
            </w:r>
          </w:p>
          <w:p w:rsidR="00BB1D38" w:rsidRDefault="00BB1D38" w:rsidP="00C44727">
            <w:pPr>
              <w:pStyle w:val="Bodycopy"/>
            </w:pPr>
            <w:r>
              <w:t>Assessment is to comply with relevant regulatory or Australian Standards’ requirements.</w:t>
            </w:r>
          </w:p>
          <w:p w:rsidR="00BB1D38" w:rsidRDefault="00BB1D38" w:rsidP="00C44727">
            <w:pPr>
              <w:pStyle w:val="Bodycopy"/>
            </w:pPr>
            <w:r>
              <w:t>Resource implications for assessment include:</w:t>
            </w:r>
          </w:p>
          <w:p w:rsidR="00BB1D38" w:rsidRPr="00227476" w:rsidRDefault="00BB1D38" w:rsidP="00227476">
            <w:pPr>
              <w:pStyle w:val="ListBullet"/>
              <w:spacing w:before="80" w:after="80"/>
              <w:ind w:left="318" w:hanging="318"/>
              <w:rPr>
                <w:lang w:val="en-AU"/>
              </w:rPr>
            </w:pPr>
            <w:r w:rsidRPr="00227476">
              <w:rPr>
                <w:lang w:val="en-AU"/>
              </w:rPr>
              <w:t>realistic tasks or simulated tasks covering the mandatory task requirements</w:t>
            </w:r>
          </w:p>
          <w:p w:rsidR="00BB1D38" w:rsidRPr="00227476" w:rsidRDefault="00BB1D38" w:rsidP="00227476">
            <w:pPr>
              <w:pStyle w:val="ListBullet"/>
              <w:spacing w:before="80" w:after="80"/>
              <w:ind w:left="318" w:hanging="318"/>
              <w:rPr>
                <w:lang w:val="en-AU"/>
              </w:rPr>
            </w:pPr>
            <w:r w:rsidRPr="00227476">
              <w:rPr>
                <w:lang w:val="en-AU"/>
              </w:rPr>
              <w:t>relevant specifications and work instructions</w:t>
            </w:r>
          </w:p>
          <w:p w:rsidR="00BB1D38" w:rsidRPr="00227476" w:rsidRDefault="00BB1D38" w:rsidP="00227476">
            <w:pPr>
              <w:pStyle w:val="ListBullet"/>
              <w:spacing w:before="80" w:after="80"/>
              <w:ind w:left="318" w:hanging="318"/>
              <w:rPr>
                <w:lang w:val="en-AU"/>
              </w:rPr>
            </w:pPr>
            <w:r w:rsidRPr="00227476">
              <w:rPr>
                <w:lang w:val="en-AU"/>
              </w:rPr>
              <w:t>computer facilities and drafting environment with appropriate levels of illumination and ventilation</w:t>
            </w:r>
          </w:p>
          <w:p w:rsidR="00BB1D38" w:rsidRPr="00227476" w:rsidRDefault="00BB1D38" w:rsidP="00227476">
            <w:pPr>
              <w:pStyle w:val="ListBullet"/>
              <w:spacing w:before="80" w:after="80"/>
              <w:ind w:left="318" w:hanging="318"/>
              <w:rPr>
                <w:lang w:val="en-AU"/>
              </w:rPr>
            </w:pPr>
            <w:r w:rsidRPr="00227476">
              <w:rPr>
                <w:lang w:val="en-AU"/>
              </w:rPr>
              <w:t xml:space="preserve">workplace instructions relating to safe work practices </w:t>
            </w:r>
          </w:p>
          <w:p w:rsidR="00BB1D38" w:rsidRPr="00227476" w:rsidRDefault="00BB1D38" w:rsidP="00227476">
            <w:pPr>
              <w:pStyle w:val="ListBullet"/>
              <w:spacing w:before="80" w:after="80"/>
              <w:ind w:left="318" w:hanging="318"/>
              <w:rPr>
                <w:lang w:val="en-AU"/>
              </w:rPr>
            </w:pPr>
            <w:r w:rsidRPr="00227476">
              <w:rPr>
                <w:lang w:val="en-AU"/>
              </w:rPr>
              <w:t>the BCA and relevant Australian Standards</w:t>
            </w:r>
          </w:p>
          <w:p w:rsidR="00BB1D38" w:rsidRPr="009F04FF" w:rsidRDefault="00BB1D38" w:rsidP="00227476">
            <w:pPr>
              <w:pStyle w:val="ListBullet"/>
              <w:spacing w:before="80" w:after="80"/>
              <w:ind w:left="318" w:hanging="318"/>
            </w:pPr>
            <w:r w:rsidRPr="00227476">
              <w:rPr>
                <w:lang w:val="en-AU"/>
              </w:rPr>
              <w:t>research resources, including industry-related systems information.</w:t>
            </w:r>
          </w:p>
        </w:tc>
      </w:tr>
    </w:tbl>
    <w:p w:rsidR="000D1AE8" w:rsidRDefault="000D1AE8">
      <w:r>
        <w:rPr>
          <w:b/>
        </w:rP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44"/>
      </w:tblGrid>
      <w:tr w:rsidR="00BB1D38" w:rsidRPr="00982853" w:rsidTr="00C44727">
        <w:trPr>
          <w:jc w:val="center"/>
        </w:trPr>
        <w:tc>
          <w:tcPr>
            <w:tcW w:w="2972" w:type="dxa"/>
          </w:tcPr>
          <w:p w:rsidR="00BB1D38" w:rsidRPr="009F04FF" w:rsidRDefault="00BB1D38" w:rsidP="00C44727">
            <w:pPr>
              <w:pStyle w:val="SectionCsubsection"/>
            </w:pPr>
            <w:r w:rsidRPr="009F04FF">
              <w:lastRenderedPageBreak/>
              <w:t>Method of assessment</w:t>
            </w:r>
          </w:p>
        </w:tc>
        <w:tc>
          <w:tcPr>
            <w:tcW w:w="6044" w:type="dxa"/>
          </w:tcPr>
          <w:p w:rsidR="00BB1D38" w:rsidRPr="00DA18CD" w:rsidRDefault="00BB1D38" w:rsidP="00C44727">
            <w:pPr>
              <w:pStyle w:val="Bodycopy"/>
            </w:pPr>
            <w:r w:rsidRPr="00DA18CD">
              <w:t xml:space="preserve">Evidence should be gained through a range of methods to ensure valid and reliable assessment and consistency in performance. </w:t>
            </w:r>
          </w:p>
          <w:p w:rsidR="00BB1D38" w:rsidRDefault="00BB1D38" w:rsidP="00C44727">
            <w:pPr>
              <w:pStyle w:val="Bodycopy"/>
            </w:pPr>
            <w:r w:rsidRPr="00DA18CD">
              <w:t xml:space="preserve">Evidence should be gathered as part of the learning process, where appropriate, and could be from assessment of the unit alone, through an integrated assessment activity or a combination of both. </w:t>
            </w:r>
          </w:p>
          <w:p w:rsidR="00BB1D38" w:rsidRPr="00DA18CD" w:rsidRDefault="00BB1D38" w:rsidP="00C44727">
            <w:pPr>
              <w:pStyle w:val="Bodycopy"/>
            </w:pPr>
            <w:r w:rsidRPr="00DA18CD">
              <w:t>Evidence should:</w:t>
            </w:r>
          </w:p>
          <w:p w:rsidR="00BB1D38" w:rsidRPr="00227476" w:rsidRDefault="00BB1D38" w:rsidP="00227476">
            <w:pPr>
              <w:pStyle w:val="ListBullet"/>
              <w:spacing w:before="80" w:after="80"/>
              <w:ind w:left="318" w:hanging="318"/>
              <w:rPr>
                <w:lang w:val="en-AU"/>
              </w:rPr>
            </w:pPr>
            <w:r w:rsidRPr="00227476">
              <w:rPr>
                <w:lang w:val="en-AU"/>
              </w:rPr>
              <w:t xml:space="preserve">reinforce the integration of </w:t>
            </w:r>
            <w:r w:rsidR="003201B9" w:rsidRPr="00227476">
              <w:rPr>
                <w:lang w:val="en-AU"/>
              </w:rPr>
              <w:t>Employability Skills</w:t>
            </w:r>
            <w:r w:rsidRPr="00227476">
              <w:rPr>
                <w:lang w:val="en-AU"/>
              </w:rPr>
              <w:t xml:space="preserve"> with workplace tasks and job roles</w:t>
            </w:r>
          </w:p>
          <w:p w:rsidR="00BB1D38" w:rsidRPr="00227476" w:rsidRDefault="00BB1D38" w:rsidP="00227476">
            <w:pPr>
              <w:pStyle w:val="ListBullet"/>
              <w:spacing w:before="80" w:after="80"/>
              <w:ind w:left="318" w:hanging="318"/>
              <w:rPr>
                <w:lang w:val="en-AU"/>
              </w:rPr>
            </w:pPr>
            <w:r w:rsidRPr="00227476">
              <w:rPr>
                <w:lang w:val="en-AU"/>
              </w:rPr>
              <w:t>be transferable to other circumstances and environments</w:t>
            </w:r>
          </w:p>
          <w:p w:rsidR="00BB1D38" w:rsidRPr="00227476" w:rsidRDefault="00BB1D38" w:rsidP="00227476">
            <w:pPr>
              <w:pStyle w:val="ListBullet"/>
              <w:spacing w:before="80" w:after="80"/>
              <w:ind w:left="318" w:hanging="318"/>
              <w:rPr>
                <w:lang w:val="en-AU"/>
              </w:rPr>
            </w:pPr>
            <w:r w:rsidRPr="00227476">
              <w:rPr>
                <w:lang w:val="en-AU"/>
              </w:rPr>
              <w:t>relate to a number of performances assessed on different occasions which reflects the scope of the job role.</w:t>
            </w:r>
          </w:p>
          <w:p w:rsidR="00BB1D38" w:rsidRPr="00DA18CD" w:rsidRDefault="00BB1D38" w:rsidP="00C44727">
            <w:pPr>
              <w:pStyle w:val="Bodycopy"/>
            </w:pPr>
            <w:r w:rsidRPr="00DA18CD">
              <w:t xml:space="preserve">Assessment methods may include: </w:t>
            </w:r>
          </w:p>
          <w:p w:rsidR="00BB1D38" w:rsidRPr="00227476" w:rsidRDefault="00BB1D38" w:rsidP="00227476">
            <w:pPr>
              <w:pStyle w:val="ListBullet"/>
              <w:spacing w:before="80" w:after="80"/>
              <w:ind w:left="318" w:hanging="318"/>
              <w:rPr>
                <w:lang w:val="en-AU"/>
              </w:rPr>
            </w:pPr>
            <w:r w:rsidRPr="00227476">
              <w:rPr>
                <w:lang w:val="en-AU"/>
              </w:rPr>
              <w:t>observation of tasks in real or simulated work conditions, with questioning to confirm knowledge of building specifications and required documentation</w:t>
            </w:r>
          </w:p>
          <w:p w:rsidR="00BB1D38" w:rsidRDefault="00BB1D38" w:rsidP="00227476">
            <w:pPr>
              <w:pStyle w:val="ListBullet"/>
              <w:spacing w:before="80" w:after="80"/>
              <w:ind w:left="318" w:hanging="318"/>
              <w:rPr>
                <w:lang w:eastAsia="en-US"/>
              </w:rPr>
            </w:pPr>
            <w:r w:rsidRPr="00227476">
              <w:rPr>
                <w:lang w:val="en-AU"/>
              </w:rPr>
              <w:t>practical assessment in the development of a set of working drawings</w:t>
            </w:r>
            <w:r w:rsidRPr="00DA18CD">
              <w:t>.</w:t>
            </w:r>
          </w:p>
          <w:p w:rsidR="00BB1D38" w:rsidRPr="009F04FF" w:rsidRDefault="00BB1D38" w:rsidP="00C44727">
            <w:pPr>
              <w:pStyle w:val="Bodycopy"/>
              <w:rPr>
                <w:lang w:val="en-US"/>
              </w:rPr>
            </w:pPr>
            <w:r w:rsidRPr="00DA18CD">
              <w:rPr>
                <w:lang w:eastAsia="en-US"/>
              </w:rPr>
              <w:t>Supplementary evidence of competency may be obtained from relevant authenticated documentation from third parties, such as existing supervisors, team leaders or specialist training staff.</w:t>
            </w:r>
          </w:p>
        </w:tc>
      </w:tr>
    </w:tbl>
    <w:p w:rsidR="00AC6BFE" w:rsidRDefault="00AC6BFE" w:rsidP="006220D3">
      <w:pPr>
        <w:sectPr w:rsidR="00AC6BFE" w:rsidSect="00CC4B32">
          <w:headerReference w:type="default" r:id="rId45"/>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2375"/>
        <w:gridCol w:w="567"/>
        <w:gridCol w:w="5528"/>
      </w:tblGrid>
      <w:tr w:rsidR="00AC6BFE" w:rsidRPr="006220D3" w:rsidTr="000D1AE8">
        <w:trPr>
          <w:trHeight w:val="274"/>
        </w:trPr>
        <w:tc>
          <w:tcPr>
            <w:tcW w:w="2977" w:type="dxa"/>
            <w:gridSpan w:val="2"/>
          </w:tcPr>
          <w:p w:rsidR="00AC6BFE" w:rsidRPr="006220D3" w:rsidRDefault="00AC6BFE" w:rsidP="007B388C">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Unit code</w:t>
            </w:r>
            <w:r w:rsidR="00863848">
              <w:rPr>
                <w:rFonts w:ascii="Arial" w:hAnsi="Arial"/>
                <w:b/>
                <w:sz w:val="22"/>
                <w:szCs w:val="20"/>
                <w:lang w:val="en-AU" w:eastAsia="en-US"/>
              </w:rPr>
              <w:t xml:space="preserve"> and title</w:t>
            </w:r>
          </w:p>
        </w:tc>
        <w:tc>
          <w:tcPr>
            <w:tcW w:w="6095" w:type="dxa"/>
            <w:gridSpan w:val="2"/>
          </w:tcPr>
          <w:p w:rsidR="00AC6BFE" w:rsidRPr="006220D3" w:rsidRDefault="00863848" w:rsidP="00E61023">
            <w:pPr>
              <w:pStyle w:val="Unitcode"/>
            </w:pPr>
            <w:bookmarkStart w:id="59" w:name="_Toc516057641"/>
            <w:r w:rsidRPr="00863848">
              <w:t>VU22463</w:t>
            </w:r>
            <w:r>
              <w:t xml:space="preserve"> </w:t>
            </w:r>
            <w:r w:rsidR="00E05B59" w:rsidRPr="006220D3">
              <w:t xml:space="preserve">Produce </w:t>
            </w:r>
            <w:r w:rsidR="00E05B59">
              <w:t xml:space="preserve">preliminary and </w:t>
            </w:r>
            <w:r w:rsidR="00E05B59" w:rsidRPr="006220D3">
              <w:t>working drawings for commercial buildings</w:t>
            </w:r>
            <w:bookmarkEnd w:id="59"/>
          </w:p>
        </w:tc>
      </w:tr>
      <w:tr w:rsidR="00AC6BFE" w:rsidRPr="006220D3" w:rsidTr="000D1AE8">
        <w:tc>
          <w:tcPr>
            <w:tcW w:w="2977" w:type="dxa"/>
            <w:gridSpan w:val="2"/>
          </w:tcPr>
          <w:p w:rsidR="00AC6BFE" w:rsidRPr="006220D3" w:rsidRDefault="00AC6BFE" w:rsidP="005425C5">
            <w:pPr>
              <w:spacing w:before="120" w:after="120"/>
              <w:rPr>
                <w:rFonts w:ascii="Arial" w:hAnsi="Arial"/>
                <w:b/>
                <w:sz w:val="22"/>
                <w:szCs w:val="20"/>
                <w:lang w:val="en-AU" w:eastAsia="en-US"/>
              </w:rPr>
            </w:pPr>
            <w:r w:rsidRPr="006220D3">
              <w:rPr>
                <w:rFonts w:ascii="Arial" w:hAnsi="Arial"/>
                <w:b/>
                <w:sz w:val="22"/>
                <w:szCs w:val="20"/>
                <w:lang w:val="en-AU" w:eastAsia="en-US"/>
              </w:rPr>
              <w:t xml:space="preserve">Unit </w:t>
            </w:r>
            <w:r w:rsidR="005425C5">
              <w:rPr>
                <w:rFonts w:ascii="Arial" w:hAnsi="Arial"/>
                <w:b/>
                <w:sz w:val="22"/>
                <w:szCs w:val="20"/>
                <w:lang w:val="en-AU" w:eastAsia="en-US"/>
              </w:rPr>
              <w:t>d</w:t>
            </w:r>
            <w:r w:rsidRPr="006220D3">
              <w:rPr>
                <w:rFonts w:ascii="Arial" w:hAnsi="Arial"/>
                <w:b/>
                <w:sz w:val="22"/>
                <w:szCs w:val="20"/>
                <w:lang w:val="en-AU" w:eastAsia="en-US"/>
              </w:rPr>
              <w:t>escriptor</w:t>
            </w:r>
          </w:p>
        </w:tc>
        <w:tc>
          <w:tcPr>
            <w:tcW w:w="6095" w:type="dxa"/>
            <w:gridSpan w:val="2"/>
          </w:tcPr>
          <w:p w:rsidR="0095727B" w:rsidRDefault="00AC6BFE" w:rsidP="0095727B">
            <w:pPr>
              <w:spacing w:before="120"/>
              <w:ind w:right="125"/>
              <w:rPr>
                <w:rFonts w:ascii="Arial" w:hAnsi="Arial" w:cs="Arial"/>
                <w:bCs/>
                <w:sz w:val="22"/>
                <w:szCs w:val="22"/>
              </w:rPr>
            </w:pPr>
            <w:r w:rsidRPr="006220D3">
              <w:rPr>
                <w:rFonts w:ascii="Arial" w:hAnsi="Arial" w:cs="Arial"/>
                <w:bCs/>
                <w:sz w:val="22"/>
                <w:szCs w:val="22"/>
              </w:rPr>
              <w:t xml:space="preserve">This unit specifies outcomes required to produce two and three-dimensional drawings in accordance with standard industry practice and to a level suitable for building permit approval applications. </w:t>
            </w:r>
          </w:p>
          <w:p w:rsidR="00AC6BFE" w:rsidRPr="006220D3" w:rsidRDefault="00AC6BFE" w:rsidP="0095727B">
            <w:pPr>
              <w:spacing w:before="120"/>
              <w:ind w:right="125"/>
              <w:rPr>
                <w:rFonts w:ascii="Arial" w:hAnsi="Arial" w:cs="Arial"/>
                <w:bCs/>
                <w:sz w:val="22"/>
                <w:szCs w:val="22"/>
              </w:rPr>
            </w:pPr>
            <w:r w:rsidRPr="006220D3">
              <w:rPr>
                <w:rFonts w:ascii="Arial" w:hAnsi="Arial" w:cs="Arial"/>
                <w:bCs/>
                <w:sz w:val="22"/>
                <w:szCs w:val="22"/>
              </w:rPr>
              <w:t xml:space="preserve">It includes the ability to read and interpret plans and specifications and to </w:t>
            </w:r>
            <w:r w:rsidR="002A01BE">
              <w:rPr>
                <w:rFonts w:ascii="Arial" w:hAnsi="Arial" w:cs="Arial"/>
                <w:bCs/>
                <w:sz w:val="22"/>
                <w:szCs w:val="22"/>
              </w:rPr>
              <w:t>produce preliminary and working drawings for commercial buildings</w:t>
            </w:r>
            <w:r w:rsidRPr="006220D3">
              <w:rPr>
                <w:rFonts w:ascii="Arial" w:hAnsi="Arial" w:cs="Arial"/>
                <w:bCs/>
                <w:sz w:val="22"/>
                <w:szCs w:val="22"/>
              </w:rPr>
              <w:t xml:space="preserve"> (Building Code of Australia </w:t>
            </w:r>
            <w:r w:rsidR="00551BB5">
              <w:rPr>
                <w:rFonts w:ascii="Arial" w:hAnsi="Arial" w:cs="Arial"/>
                <w:bCs/>
                <w:sz w:val="22"/>
                <w:szCs w:val="22"/>
              </w:rPr>
              <w:t xml:space="preserve">(BCA) </w:t>
            </w:r>
            <w:r w:rsidRPr="006220D3">
              <w:rPr>
                <w:rFonts w:ascii="Arial" w:hAnsi="Arial" w:cs="Arial"/>
                <w:bCs/>
                <w:sz w:val="22"/>
                <w:szCs w:val="22"/>
              </w:rPr>
              <w:t>Classes 2 to 9).</w:t>
            </w:r>
          </w:p>
          <w:p w:rsidR="00AC6BFE" w:rsidRPr="006220D3" w:rsidRDefault="00AC6BFE" w:rsidP="0095727B">
            <w:pPr>
              <w:spacing w:before="120"/>
              <w:ind w:right="125"/>
              <w:rPr>
                <w:rFonts w:ascii="Arial" w:hAnsi="Arial" w:cs="Arial"/>
                <w:bCs/>
                <w:sz w:val="22"/>
                <w:szCs w:val="22"/>
              </w:rPr>
            </w:pPr>
            <w:r w:rsidRPr="006220D3">
              <w:rPr>
                <w:rFonts w:ascii="Arial" w:hAnsi="Arial" w:cs="Arial"/>
                <w:bCs/>
                <w:sz w:val="22"/>
                <w:szCs w:val="22"/>
              </w:rPr>
              <w:t>No licensing, legislative, regulatory or certification requirements apply to this unit at the time of publication.</w:t>
            </w:r>
          </w:p>
          <w:p w:rsidR="00AC6BFE" w:rsidRPr="006220D3" w:rsidRDefault="00AC6BFE" w:rsidP="0095727B">
            <w:pPr>
              <w:pStyle w:val="Bodycopy"/>
            </w:pPr>
            <w:r w:rsidRPr="006220D3">
              <w:t>However</w:t>
            </w:r>
            <w:r w:rsidR="003529C2">
              <w:t>,</w:t>
            </w:r>
            <w:r w:rsidRPr="006220D3">
              <w:t xml:space="preserve"> this unit forms part of a minimum qualification requirement for registration with the Victorian Building Authority as a building designer (architectural).</w:t>
            </w:r>
          </w:p>
        </w:tc>
      </w:tr>
      <w:tr w:rsidR="00AC6BFE" w:rsidRPr="006220D3" w:rsidTr="000D1AE8">
        <w:tc>
          <w:tcPr>
            <w:tcW w:w="2977" w:type="dxa"/>
            <w:gridSpan w:val="2"/>
          </w:tcPr>
          <w:p w:rsidR="00AC6BFE" w:rsidRPr="006220D3" w:rsidRDefault="00AC6BFE" w:rsidP="007B388C">
            <w:pPr>
              <w:spacing w:before="120" w:after="120"/>
              <w:rPr>
                <w:rFonts w:ascii="Arial" w:hAnsi="Arial"/>
                <w:b/>
                <w:sz w:val="22"/>
                <w:szCs w:val="20"/>
                <w:lang w:val="en-AU" w:eastAsia="en-US"/>
              </w:rPr>
            </w:pPr>
            <w:r w:rsidRPr="006220D3">
              <w:rPr>
                <w:rFonts w:ascii="Arial" w:hAnsi="Arial"/>
                <w:b/>
                <w:sz w:val="22"/>
                <w:szCs w:val="20"/>
                <w:lang w:val="en-AU" w:eastAsia="en-US"/>
              </w:rPr>
              <w:t>Employability Skills</w:t>
            </w:r>
          </w:p>
        </w:tc>
        <w:tc>
          <w:tcPr>
            <w:tcW w:w="6095" w:type="dxa"/>
            <w:gridSpan w:val="2"/>
          </w:tcPr>
          <w:p w:rsidR="00AC6BFE" w:rsidRPr="006220D3" w:rsidRDefault="00AC6BFE" w:rsidP="00217778">
            <w:pPr>
              <w:pStyle w:val="Bodycopy"/>
            </w:pPr>
            <w:r w:rsidRPr="006220D3">
              <w:t>This unit contains Employability Skills.</w:t>
            </w:r>
          </w:p>
        </w:tc>
      </w:tr>
      <w:tr w:rsidR="00AC6BFE" w:rsidRPr="006220D3" w:rsidTr="000D1AE8">
        <w:tc>
          <w:tcPr>
            <w:tcW w:w="2977" w:type="dxa"/>
            <w:gridSpan w:val="2"/>
          </w:tcPr>
          <w:p w:rsidR="00AC6BFE" w:rsidRPr="006220D3" w:rsidRDefault="00AC6BFE" w:rsidP="005425C5">
            <w:pPr>
              <w:spacing w:before="120" w:after="120"/>
              <w:rPr>
                <w:rFonts w:ascii="Arial" w:hAnsi="Arial"/>
                <w:b/>
                <w:sz w:val="22"/>
                <w:szCs w:val="20"/>
                <w:lang w:val="en-AU" w:eastAsia="en-US"/>
              </w:rPr>
            </w:pPr>
            <w:r w:rsidRPr="006220D3">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6220D3">
              <w:rPr>
                <w:rFonts w:ascii="Arial" w:hAnsi="Arial"/>
                <w:b/>
                <w:sz w:val="22"/>
                <w:szCs w:val="20"/>
                <w:lang w:val="en-AU" w:eastAsia="en-US"/>
              </w:rPr>
              <w:t>nit</w:t>
            </w:r>
          </w:p>
        </w:tc>
        <w:tc>
          <w:tcPr>
            <w:tcW w:w="6095" w:type="dxa"/>
            <w:gridSpan w:val="2"/>
          </w:tcPr>
          <w:p w:rsidR="00AC6BFE" w:rsidRDefault="00AC6BFE" w:rsidP="00217778">
            <w:pPr>
              <w:pStyle w:val="Bodycopy"/>
              <w:rPr>
                <w:lang w:val="en-AU"/>
              </w:rPr>
            </w:pPr>
            <w:r w:rsidRPr="006220D3">
              <w:rPr>
                <w:lang w:val="en-AU"/>
              </w:rPr>
              <w:t xml:space="preserve">This unit supports the attainment of the skills and knowledge required for building designers to </w:t>
            </w:r>
            <w:r w:rsidR="002A01BE">
              <w:rPr>
                <w:lang w:val="en-AU"/>
              </w:rPr>
              <w:t>produce preliminary and working drawings for commercial buildings</w:t>
            </w:r>
            <w:r w:rsidRPr="006220D3">
              <w:rPr>
                <w:lang w:val="en-AU"/>
              </w:rPr>
              <w:t xml:space="preserve"> (BCA Classes </w:t>
            </w:r>
            <w:r w:rsidR="00551BB5">
              <w:rPr>
                <w:lang w:val="en-AU"/>
              </w:rPr>
              <w:br/>
            </w:r>
            <w:r w:rsidRPr="006220D3">
              <w:rPr>
                <w:lang w:val="en-AU"/>
              </w:rPr>
              <w:t>2 to 9) within the context of relevant legislation, the BCA and Australian Standards.</w:t>
            </w:r>
          </w:p>
          <w:p w:rsidR="00EC154D" w:rsidRPr="006220D3" w:rsidRDefault="00EC154D" w:rsidP="003C42FD">
            <w:pPr>
              <w:pStyle w:val="Bodycopy"/>
            </w:pPr>
            <w:r w:rsidRPr="00D47D71">
              <w:rPr>
                <w:lang w:val="en-AU"/>
              </w:rPr>
              <w:t xml:space="preserve">The outcomes of this unit do not cover the required skills and knowledge for </w:t>
            </w:r>
            <w:r w:rsidR="003C42FD">
              <w:rPr>
                <w:lang w:val="en-AU"/>
              </w:rPr>
              <w:t>producing working drawings for residential buildings</w:t>
            </w:r>
            <w:r w:rsidRPr="00D47D71">
              <w:rPr>
                <w:lang w:val="en-AU"/>
              </w:rPr>
              <w:t>, which are covered in the unit</w:t>
            </w:r>
            <w:r w:rsidR="000D1AE8">
              <w:rPr>
                <w:lang w:val="en-AU"/>
              </w:rPr>
              <w:t>,</w:t>
            </w:r>
            <w:r w:rsidRPr="00D47D71">
              <w:rPr>
                <w:lang w:val="en-AU"/>
              </w:rPr>
              <w:t xml:space="preserve"> </w:t>
            </w:r>
            <w:r w:rsidR="000D1AE8">
              <w:rPr>
                <w:lang w:val="en-AU"/>
              </w:rPr>
              <w:br/>
            </w:r>
            <w:r w:rsidR="006A6393" w:rsidRPr="006A6393">
              <w:rPr>
                <w:i/>
                <w:lang w:val="en-AU"/>
              </w:rPr>
              <w:t>VU22462</w:t>
            </w:r>
            <w:r w:rsidR="006A6393">
              <w:rPr>
                <w:i/>
                <w:lang w:val="en-AU"/>
              </w:rPr>
              <w:t xml:space="preserve"> </w:t>
            </w:r>
            <w:r w:rsidR="003C42FD" w:rsidRPr="000D1AE8">
              <w:rPr>
                <w:i/>
                <w:lang w:val="en-AU"/>
              </w:rPr>
              <w:t>Produce preliminary and working drawings for residential buildings</w:t>
            </w:r>
            <w:r w:rsidR="000D1AE8">
              <w:rPr>
                <w:i/>
                <w:lang w:val="en-AU"/>
              </w:rPr>
              <w:t>.</w:t>
            </w:r>
          </w:p>
        </w:tc>
      </w:tr>
      <w:tr w:rsidR="00AC6BFE" w:rsidRPr="006220D3" w:rsidTr="000D1AE8">
        <w:tc>
          <w:tcPr>
            <w:tcW w:w="2977" w:type="dxa"/>
            <w:gridSpan w:val="2"/>
          </w:tcPr>
          <w:p w:rsidR="00AC6BFE" w:rsidRPr="006220D3" w:rsidRDefault="00AC6BFE" w:rsidP="007B388C">
            <w:pPr>
              <w:spacing w:before="120" w:after="120"/>
              <w:rPr>
                <w:rFonts w:ascii="Arial" w:hAnsi="Arial"/>
                <w:b/>
                <w:sz w:val="22"/>
                <w:szCs w:val="20"/>
                <w:lang w:val="en-AU" w:eastAsia="en-US"/>
              </w:rPr>
            </w:pPr>
            <w:r w:rsidRPr="006220D3">
              <w:rPr>
                <w:rFonts w:ascii="Arial" w:hAnsi="Arial"/>
                <w:b/>
                <w:sz w:val="22"/>
                <w:szCs w:val="20"/>
                <w:lang w:val="en-AU" w:eastAsia="en-US"/>
              </w:rPr>
              <w:t>ELEMENT</w:t>
            </w:r>
          </w:p>
        </w:tc>
        <w:tc>
          <w:tcPr>
            <w:tcW w:w="6095" w:type="dxa"/>
            <w:gridSpan w:val="2"/>
          </w:tcPr>
          <w:p w:rsidR="00AC6BFE" w:rsidRPr="006220D3" w:rsidRDefault="00AC6BFE" w:rsidP="007B388C">
            <w:pPr>
              <w:spacing w:before="120" w:after="120"/>
              <w:rPr>
                <w:rFonts w:ascii="Arial" w:hAnsi="Arial"/>
                <w:b/>
                <w:sz w:val="22"/>
                <w:szCs w:val="20"/>
                <w:lang w:val="en-AU" w:eastAsia="en-US"/>
              </w:rPr>
            </w:pPr>
            <w:r w:rsidRPr="006220D3">
              <w:rPr>
                <w:rFonts w:ascii="Arial" w:hAnsi="Arial"/>
                <w:b/>
                <w:sz w:val="22"/>
                <w:szCs w:val="20"/>
                <w:lang w:val="en-AU" w:eastAsia="en-US"/>
              </w:rPr>
              <w:t>PERFORMANCE CRITERIA</w:t>
            </w:r>
          </w:p>
        </w:tc>
      </w:tr>
      <w:tr w:rsidR="00AC6BFE" w:rsidRPr="006220D3" w:rsidTr="000D1AE8">
        <w:tc>
          <w:tcPr>
            <w:tcW w:w="2977" w:type="dxa"/>
            <w:gridSpan w:val="2"/>
          </w:tcPr>
          <w:p w:rsidR="00AC6BFE" w:rsidRPr="006220D3" w:rsidRDefault="00AC6BFE" w:rsidP="007B388C">
            <w:pPr>
              <w:spacing w:before="120" w:after="120"/>
              <w:rPr>
                <w:rFonts w:ascii="Arial" w:hAnsi="Arial"/>
                <w:i/>
                <w:sz w:val="18"/>
                <w:szCs w:val="20"/>
                <w:lang w:val="en-AU" w:eastAsia="en-US"/>
              </w:rPr>
            </w:pPr>
            <w:r w:rsidRPr="006220D3">
              <w:rPr>
                <w:rFonts w:ascii="Arial" w:hAnsi="Arial"/>
                <w:i/>
                <w:sz w:val="18"/>
                <w:szCs w:val="20"/>
                <w:lang w:val="en-AU" w:eastAsia="en-US"/>
              </w:rPr>
              <w:t>Elements describe the essential outcomes of a unit of competency.</w:t>
            </w:r>
          </w:p>
        </w:tc>
        <w:tc>
          <w:tcPr>
            <w:tcW w:w="6095" w:type="dxa"/>
            <w:gridSpan w:val="2"/>
          </w:tcPr>
          <w:p w:rsidR="00AC6BFE" w:rsidRPr="006220D3" w:rsidRDefault="00AC6BFE" w:rsidP="007B388C">
            <w:pPr>
              <w:spacing w:before="120" w:after="120"/>
              <w:rPr>
                <w:rFonts w:ascii="Arial" w:hAnsi="Arial"/>
                <w:i/>
                <w:sz w:val="19"/>
                <w:szCs w:val="19"/>
                <w:lang w:val="en-AU" w:eastAsia="en-US"/>
              </w:rPr>
            </w:pPr>
            <w:r w:rsidRPr="006220D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AC6BFE" w:rsidRPr="006220D3" w:rsidTr="000D1AE8">
        <w:tc>
          <w:tcPr>
            <w:tcW w:w="602" w:type="dxa"/>
            <w:vMerge w:val="restart"/>
          </w:tcPr>
          <w:p w:rsidR="00AC6BFE" w:rsidRPr="006220D3" w:rsidRDefault="00AC6BFE" w:rsidP="00217778">
            <w:pPr>
              <w:pStyle w:val="Bodycopy"/>
            </w:pPr>
            <w:r w:rsidRPr="006220D3">
              <w:t>1</w:t>
            </w:r>
          </w:p>
        </w:tc>
        <w:tc>
          <w:tcPr>
            <w:tcW w:w="2375" w:type="dxa"/>
            <w:vMerge w:val="restart"/>
          </w:tcPr>
          <w:p w:rsidR="00AC6BFE" w:rsidRPr="006220D3" w:rsidRDefault="00AC6BFE" w:rsidP="00217778">
            <w:pPr>
              <w:pStyle w:val="Bodycopy"/>
            </w:pPr>
            <w:r w:rsidRPr="006220D3">
              <w:t>Produce preliminary drawings</w:t>
            </w:r>
          </w:p>
        </w:tc>
        <w:tc>
          <w:tcPr>
            <w:tcW w:w="567" w:type="dxa"/>
          </w:tcPr>
          <w:p w:rsidR="00AC6BFE" w:rsidRPr="006220D3" w:rsidRDefault="00AC6BFE" w:rsidP="00217778">
            <w:pPr>
              <w:pStyle w:val="Bodycopy"/>
            </w:pPr>
            <w:r w:rsidRPr="006220D3">
              <w:t>1.1</w:t>
            </w:r>
          </w:p>
        </w:tc>
        <w:tc>
          <w:tcPr>
            <w:tcW w:w="5528" w:type="dxa"/>
          </w:tcPr>
          <w:p w:rsidR="00AC6BFE" w:rsidRPr="006220D3" w:rsidRDefault="00AC6BFE" w:rsidP="007B388C">
            <w:pPr>
              <w:spacing w:before="120" w:after="120"/>
              <w:rPr>
                <w:rFonts w:ascii="Arial" w:hAnsi="Arial"/>
                <w:sz w:val="22"/>
              </w:rPr>
            </w:pPr>
            <w:r w:rsidRPr="006220D3">
              <w:rPr>
                <w:rFonts w:ascii="Arial" w:hAnsi="Arial"/>
                <w:bCs/>
                <w:sz w:val="22"/>
                <w:lang w:val="en-AU"/>
              </w:rPr>
              <w:t xml:space="preserve">Simple two and three-dimensional preliminary drawings are created using architectural drawing conventions and in compliance with </w:t>
            </w:r>
            <w:r w:rsidRPr="006220D3">
              <w:rPr>
                <w:rFonts w:ascii="Arial" w:hAnsi="Arial"/>
                <w:b/>
                <w:bCs/>
                <w:i/>
                <w:sz w:val="22"/>
                <w:lang w:val="en-AU"/>
              </w:rPr>
              <w:t>relevant legislation</w:t>
            </w:r>
            <w:r w:rsidRPr="006220D3">
              <w:rPr>
                <w:rFonts w:ascii="Arial" w:hAnsi="Arial"/>
                <w:bCs/>
                <w:sz w:val="22"/>
                <w:lang w:val="en-AU"/>
              </w:rPr>
              <w:t>.</w:t>
            </w:r>
          </w:p>
        </w:tc>
      </w:tr>
      <w:tr w:rsidR="00AC6BFE" w:rsidRPr="006220D3" w:rsidTr="000D1AE8">
        <w:tc>
          <w:tcPr>
            <w:tcW w:w="602" w:type="dxa"/>
            <w:vMerge/>
          </w:tcPr>
          <w:p w:rsidR="00AC6BFE" w:rsidRPr="006220D3" w:rsidRDefault="00AC6BFE" w:rsidP="007B388C">
            <w:pPr>
              <w:spacing w:before="120" w:after="120"/>
              <w:rPr>
                <w:rFonts w:ascii="Arial" w:hAnsi="Arial"/>
                <w:sz w:val="22"/>
                <w:szCs w:val="20"/>
                <w:lang w:val="en-AU" w:eastAsia="en-US"/>
              </w:rPr>
            </w:pPr>
          </w:p>
        </w:tc>
        <w:tc>
          <w:tcPr>
            <w:tcW w:w="2375" w:type="dxa"/>
            <w:vMerge/>
          </w:tcPr>
          <w:p w:rsidR="00AC6BFE" w:rsidRPr="006220D3" w:rsidRDefault="00AC6BFE" w:rsidP="007B388C">
            <w:pPr>
              <w:spacing w:before="120" w:after="240" w:line="240" w:lineRule="atLeast"/>
              <w:ind w:left="53" w:hanging="2"/>
              <w:rPr>
                <w:rFonts w:ascii="Arial" w:hAnsi="Arial"/>
                <w:iCs/>
                <w:sz w:val="22"/>
                <w:szCs w:val="20"/>
              </w:rPr>
            </w:pPr>
          </w:p>
        </w:tc>
        <w:tc>
          <w:tcPr>
            <w:tcW w:w="567" w:type="dxa"/>
          </w:tcPr>
          <w:p w:rsidR="00AC6BFE" w:rsidRPr="006220D3" w:rsidRDefault="00AC6BFE" w:rsidP="00217778">
            <w:pPr>
              <w:pStyle w:val="Bodycopy"/>
              <w:rPr>
                <w:lang w:val="en-AU" w:eastAsia="en-US"/>
              </w:rPr>
            </w:pPr>
            <w:r w:rsidRPr="006220D3">
              <w:rPr>
                <w:lang w:val="en-AU" w:eastAsia="en-US"/>
              </w:rPr>
              <w:t>1.2</w:t>
            </w:r>
          </w:p>
        </w:tc>
        <w:tc>
          <w:tcPr>
            <w:tcW w:w="5528" w:type="dxa"/>
          </w:tcPr>
          <w:p w:rsidR="00AC6BFE" w:rsidRPr="006220D3" w:rsidRDefault="00AC6BFE" w:rsidP="00217778">
            <w:pPr>
              <w:pStyle w:val="Bodycopy"/>
              <w:rPr>
                <w:iCs/>
                <w:szCs w:val="20"/>
              </w:rPr>
            </w:pPr>
            <w:r w:rsidRPr="006220D3">
              <w:rPr>
                <w:lang w:eastAsia="en-US"/>
              </w:rPr>
              <w:t>Sectional drawings of simple structural elements are created using architectural drawing conventions.</w:t>
            </w:r>
          </w:p>
        </w:tc>
      </w:tr>
      <w:tr w:rsidR="00AC6BFE" w:rsidRPr="006220D3" w:rsidTr="000D1AE8">
        <w:tc>
          <w:tcPr>
            <w:tcW w:w="602" w:type="dxa"/>
            <w:vMerge/>
          </w:tcPr>
          <w:p w:rsidR="00AC6BFE" w:rsidRPr="006220D3" w:rsidRDefault="00AC6BFE" w:rsidP="007B388C">
            <w:pPr>
              <w:spacing w:before="120" w:after="120"/>
              <w:rPr>
                <w:rFonts w:ascii="Arial" w:hAnsi="Arial"/>
                <w:sz w:val="22"/>
                <w:szCs w:val="20"/>
                <w:lang w:val="en-AU" w:eastAsia="en-US"/>
              </w:rPr>
            </w:pPr>
          </w:p>
        </w:tc>
        <w:tc>
          <w:tcPr>
            <w:tcW w:w="2375" w:type="dxa"/>
            <w:vMerge/>
          </w:tcPr>
          <w:p w:rsidR="00AC6BFE" w:rsidRPr="006220D3" w:rsidRDefault="00AC6BFE" w:rsidP="007B388C">
            <w:pPr>
              <w:spacing w:before="120" w:after="240" w:line="240" w:lineRule="atLeast"/>
              <w:ind w:left="53" w:hanging="2"/>
              <w:rPr>
                <w:rFonts w:ascii="Arial" w:hAnsi="Arial"/>
                <w:iCs/>
                <w:sz w:val="22"/>
                <w:szCs w:val="20"/>
              </w:rPr>
            </w:pPr>
          </w:p>
        </w:tc>
        <w:tc>
          <w:tcPr>
            <w:tcW w:w="567" w:type="dxa"/>
          </w:tcPr>
          <w:p w:rsidR="00AC6BFE" w:rsidRPr="006220D3" w:rsidRDefault="00AC6BFE" w:rsidP="00217778">
            <w:pPr>
              <w:pStyle w:val="Bodycopy"/>
              <w:rPr>
                <w:lang w:val="en-AU" w:eastAsia="en-US"/>
              </w:rPr>
            </w:pPr>
            <w:r w:rsidRPr="006220D3">
              <w:rPr>
                <w:lang w:val="en-AU" w:eastAsia="en-US"/>
              </w:rPr>
              <w:t>1.3</w:t>
            </w:r>
          </w:p>
        </w:tc>
        <w:tc>
          <w:tcPr>
            <w:tcW w:w="5528" w:type="dxa"/>
          </w:tcPr>
          <w:p w:rsidR="00AC6BFE" w:rsidRPr="006220D3" w:rsidRDefault="00AC6BFE" w:rsidP="00217778">
            <w:pPr>
              <w:pStyle w:val="Bodycopy"/>
              <w:rPr>
                <w:iCs/>
                <w:szCs w:val="20"/>
              </w:rPr>
            </w:pPr>
            <w:r w:rsidRPr="006220D3">
              <w:rPr>
                <w:lang w:eastAsia="en-US"/>
              </w:rPr>
              <w:t>Essential information is recorded on drawings with symbols and abbreviations according to architectural drawing conventions.</w:t>
            </w:r>
          </w:p>
        </w:tc>
      </w:tr>
    </w:tbl>
    <w:p w:rsidR="000D1AE8" w:rsidRDefault="000D1AE8" w:rsidP="000D1AE8">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0D1AE8" w:rsidRPr="006220D3" w:rsidTr="00654B42">
        <w:tc>
          <w:tcPr>
            <w:tcW w:w="2977" w:type="dxa"/>
            <w:gridSpan w:val="2"/>
          </w:tcPr>
          <w:p w:rsidR="000D1AE8" w:rsidRPr="006220D3" w:rsidRDefault="000D1AE8" w:rsidP="00654B42">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ELEMENT</w:t>
            </w:r>
          </w:p>
        </w:tc>
        <w:tc>
          <w:tcPr>
            <w:tcW w:w="6095" w:type="dxa"/>
            <w:gridSpan w:val="2"/>
          </w:tcPr>
          <w:p w:rsidR="000D1AE8" w:rsidRPr="006220D3" w:rsidRDefault="000D1AE8" w:rsidP="00654B42">
            <w:pPr>
              <w:spacing w:before="120" w:after="120"/>
              <w:rPr>
                <w:rFonts w:ascii="Arial" w:hAnsi="Arial"/>
                <w:b/>
                <w:sz w:val="22"/>
                <w:szCs w:val="20"/>
                <w:lang w:val="en-AU" w:eastAsia="en-US"/>
              </w:rPr>
            </w:pPr>
            <w:r w:rsidRPr="006220D3">
              <w:rPr>
                <w:rFonts w:ascii="Arial" w:hAnsi="Arial"/>
                <w:b/>
                <w:sz w:val="22"/>
                <w:szCs w:val="20"/>
                <w:lang w:val="en-AU" w:eastAsia="en-US"/>
              </w:rPr>
              <w:t>PERFORMANCE CRITERIA</w:t>
            </w:r>
          </w:p>
        </w:tc>
      </w:tr>
      <w:tr w:rsidR="00AC6BFE" w:rsidRPr="006220D3" w:rsidTr="000D1AE8">
        <w:tc>
          <w:tcPr>
            <w:tcW w:w="426" w:type="dxa"/>
            <w:vMerge w:val="restart"/>
          </w:tcPr>
          <w:p w:rsidR="00AC6BFE" w:rsidRPr="006220D3" w:rsidRDefault="00AC6BFE" w:rsidP="00217778">
            <w:pPr>
              <w:pStyle w:val="Bodycopy"/>
              <w:rPr>
                <w:lang w:val="en-AU" w:eastAsia="en-US"/>
              </w:rPr>
            </w:pPr>
            <w:r w:rsidRPr="006220D3">
              <w:rPr>
                <w:lang w:val="en-AU" w:eastAsia="en-US"/>
              </w:rPr>
              <w:t>2</w:t>
            </w:r>
          </w:p>
        </w:tc>
        <w:tc>
          <w:tcPr>
            <w:tcW w:w="2551" w:type="dxa"/>
            <w:vMerge w:val="restart"/>
          </w:tcPr>
          <w:p w:rsidR="00AC6BFE" w:rsidRPr="006220D3" w:rsidRDefault="00AC6BFE" w:rsidP="00217778">
            <w:pPr>
              <w:pStyle w:val="Bodycopy"/>
              <w:rPr>
                <w:iCs/>
                <w:szCs w:val="20"/>
              </w:rPr>
            </w:pPr>
            <w:r w:rsidRPr="006220D3">
              <w:rPr>
                <w:lang w:eastAsia="en-US"/>
              </w:rPr>
              <w:t>Read and interpret plans and specifications for a commercial building</w:t>
            </w:r>
          </w:p>
        </w:tc>
        <w:tc>
          <w:tcPr>
            <w:tcW w:w="567" w:type="dxa"/>
          </w:tcPr>
          <w:p w:rsidR="00AC6BFE" w:rsidRPr="006220D3" w:rsidRDefault="00AC6BFE" w:rsidP="00217778">
            <w:pPr>
              <w:pStyle w:val="Bodycopy"/>
              <w:rPr>
                <w:lang w:val="en-AU" w:eastAsia="en-US"/>
              </w:rPr>
            </w:pPr>
            <w:r w:rsidRPr="006220D3">
              <w:rPr>
                <w:lang w:val="en-AU" w:eastAsia="en-US"/>
              </w:rPr>
              <w:t>2.1</w:t>
            </w:r>
          </w:p>
        </w:tc>
        <w:tc>
          <w:tcPr>
            <w:tcW w:w="5528" w:type="dxa"/>
          </w:tcPr>
          <w:p w:rsidR="00AC6BFE" w:rsidRPr="006220D3" w:rsidRDefault="00AC6BFE" w:rsidP="007B388C">
            <w:pPr>
              <w:spacing w:before="120" w:after="120"/>
              <w:rPr>
                <w:rFonts w:ascii="Arial" w:hAnsi="Arial"/>
                <w:sz w:val="22"/>
                <w:szCs w:val="20"/>
                <w:lang w:val="en-AU" w:eastAsia="en-US"/>
              </w:rPr>
            </w:pPr>
            <w:r w:rsidRPr="006220D3">
              <w:rPr>
                <w:rFonts w:ascii="Arial" w:hAnsi="Arial"/>
                <w:bCs/>
                <w:sz w:val="22"/>
                <w:szCs w:val="20"/>
                <w:lang w:val="en-AU" w:eastAsia="en-US"/>
              </w:rPr>
              <w:t xml:space="preserve">Relevant </w:t>
            </w:r>
            <w:r w:rsidRPr="006220D3">
              <w:rPr>
                <w:rFonts w:ascii="Arial" w:hAnsi="Arial"/>
                <w:b/>
                <w:bCs/>
                <w:i/>
                <w:sz w:val="22"/>
                <w:szCs w:val="20"/>
                <w:lang w:val="en-AU" w:eastAsia="en-US"/>
              </w:rPr>
              <w:t>plans and specifications</w:t>
            </w:r>
            <w:r w:rsidRPr="006220D3">
              <w:rPr>
                <w:rFonts w:ascii="Arial" w:hAnsi="Arial"/>
                <w:bCs/>
                <w:sz w:val="22"/>
                <w:szCs w:val="20"/>
                <w:lang w:val="en-AU" w:eastAsia="en-US"/>
              </w:rPr>
              <w:t xml:space="preserve"> are identified to develop a set of working drawings.</w:t>
            </w:r>
          </w:p>
        </w:tc>
      </w:tr>
      <w:tr w:rsidR="00AC6BFE" w:rsidRPr="006220D3" w:rsidTr="000D1AE8">
        <w:tc>
          <w:tcPr>
            <w:tcW w:w="426" w:type="dxa"/>
            <w:vMerge/>
          </w:tcPr>
          <w:p w:rsidR="00AC6BFE" w:rsidRPr="006220D3" w:rsidRDefault="00AC6BFE" w:rsidP="007B388C">
            <w:pPr>
              <w:spacing w:before="120" w:after="120"/>
              <w:rPr>
                <w:rFonts w:ascii="Arial" w:hAnsi="Arial"/>
                <w:sz w:val="22"/>
                <w:szCs w:val="20"/>
                <w:lang w:val="en-AU" w:eastAsia="en-US"/>
              </w:rPr>
            </w:pPr>
          </w:p>
        </w:tc>
        <w:tc>
          <w:tcPr>
            <w:tcW w:w="2551" w:type="dxa"/>
            <w:vMerge/>
          </w:tcPr>
          <w:p w:rsidR="00AC6BFE" w:rsidRPr="006220D3" w:rsidRDefault="00AC6BFE" w:rsidP="007B388C">
            <w:pPr>
              <w:spacing w:before="120" w:after="120"/>
              <w:rPr>
                <w:rFonts w:ascii="Arial" w:hAnsi="Arial"/>
                <w:iCs/>
                <w:sz w:val="22"/>
                <w:szCs w:val="20"/>
              </w:rPr>
            </w:pPr>
          </w:p>
        </w:tc>
        <w:tc>
          <w:tcPr>
            <w:tcW w:w="567" w:type="dxa"/>
          </w:tcPr>
          <w:p w:rsidR="00AC6BFE" w:rsidRPr="006220D3" w:rsidRDefault="00AC6BFE" w:rsidP="00217778">
            <w:pPr>
              <w:pStyle w:val="Bodycopy"/>
              <w:rPr>
                <w:lang w:val="en-AU" w:eastAsia="en-US"/>
              </w:rPr>
            </w:pPr>
            <w:r w:rsidRPr="006220D3">
              <w:rPr>
                <w:lang w:val="en-AU" w:eastAsia="en-US"/>
              </w:rPr>
              <w:t>2.2</w:t>
            </w:r>
          </w:p>
        </w:tc>
        <w:tc>
          <w:tcPr>
            <w:tcW w:w="5528" w:type="dxa"/>
          </w:tcPr>
          <w:p w:rsidR="00AC6BFE" w:rsidRPr="006220D3" w:rsidRDefault="00AC6BFE" w:rsidP="00217778">
            <w:pPr>
              <w:pStyle w:val="Bodycopy"/>
              <w:rPr>
                <w:lang w:val="en-AU" w:eastAsia="en-US"/>
              </w:rPr>
            </w:pPr>
            <w:r w:rsidRPr="006220D3">
              <w:rPr>
                <w:lang w:val="en-AU" w:eastAsia="en-US"/>
              </w:rPr>
              <w:t>Key information is located, interpreted and articulated according to relevant specifications and relevant legislation.</w:t>
            </w:r>
          </w:p>
        </w:tc>
      </w:tr>
      <w:tr w:rsidR="00AC6BFE" w:rsidRPr="006220D3" w:rsidTr="000D1AE8">
        <w:tc>
          <w:tcPr>
            <w:tcW w:w="426" w:type="dxa"/>
            <w:vMerge/>
          </w:tcPr>
          <w:p w:rsidR="00AC6BFE" w:rsidRPr="006220D3" w:rsidRDefault="00AC6BFE" w:rsidP="007B388C">
            <w:pPr>
              <w:spacing w:before="120" w:after="120"/>
              <w:rPr>
                <w:rFonts w:ascii="Arial" w:hAnsi="Arial"/>
                <w:sz w:val="22"/>
                <w:szCs w:val="20"/>
                <w:lang w:val="en-AU" w:eastAsia="en-US"/>
              </w:rPr>
            </w:pPr>
          </w:p>
        </w:tc>
        <w:tc>
          <w:tcPr>
            <w:tcW w:w="2551" w:type="dxa"/>
            <w:vMerge/>
          </w:tcPr>
          <w:p w:rsidR="00AC6BFE" w:rsidRPr="006220D3" w:rsidRDefault="00AC6BFE" w:rsidP="007B388C">
            <w:pPr>
              <w:spacing w:before="120" w:after="120"/>
              <w:rPr>
                <w:rFonts w:ascii="Arial" w:hAnsi="Arial"/>
                <w:iCs/>
                <w:sz w:val="22"/>
                <w:szCs w:val="20"/>
              </w:rPr>
            </w:pPr>
          </w:p>
        </w:tc>
        <w:tc>
          <w:tcPr>
            <w:tcW w:w="567" w:type="dxa"/>
          </w:tcPr>
          <w:p w:rsidR="00AC6BFE" w:rsidRPr="006220D3" w:rsidRDefault="00AC6BFE" w:rsidP="00217778">
            <w:pPr>
              <w:pStyle w:val="Bodycopy"/>
              <w:rPr>
                <w:lang w:val="en-AU" w:eastAsia="en-US"/>
              </w:rPr>
            </w:pPr>
            <w:r w:rsidRPr="006220D3">
              <w:rPr>
                <w:lang w:val="en-AU" w:eastAsia="en-US"/>
              </w:rPr>
              <w:t>2.3</w:t>
            </w:r>
          </w:p>
        </w:tc>
        <w:tc>
          <w:tcPr>
            <w:tcW w:w="5528" w:type="dxa"/>
          </w:tcPr>
          <w:p w:rsidR="00AC6BFE" w:rsidRPr="006220D3" w:rsidRDefault="00AC6BFE" w:rsidP="00217778">
            <w:pPr>
              <w:pStyle w:val="Bodycopy"/>
              <w:rPr>
                <w:lang w:val="en-AU" w:eastAsia="en-US"/>
              </w:rPr>
            </w:pPr>
            <w:r w:rsidRPr="006220D3">
              <w:rPr>
                <w:lang w:val="en-AU" w:eastAsia="en-US"/>
              </w:rPr>
              <w:t>Advice is sought from client and other stakeholders, when required, to articulate and clarify any issues.</w:t>
            </w:r>
          </w:p>
        </w:tc>
      </w:tr>
      <w:tr w:rsidR="00AC6BFE" w:rsidRPr="006220D3" w:rsidTr="000D1AE8">
        <w:tc>
          <w:tcPr>
            <w:tcW w:w="426" w:type="dxa"/>
            <w:vMerge w:val="restart"/>
          </w:tcPr>
          <w:p w:rsidR="00AC6BFE" w:rsidRPr="006220D3" w:rsidRDefault="00AC6BFE" w:rsidP="00217778">
            <w:pPr>
              <w:pStyle w:val="Bodycopy"/>
              <w:rPr>
                <w:lang w:val="en-AU" w:eastAsia="en-US"/>
              </w:rPr>
            </w:pPr>
            <w:r w:rsidRPr="006220D3">
              <w:rPr>
                <w:lang w:val="en-AU" w:eastAsia="en-US"/>
              </w:rPr>
              <w:t>3</w:t>
            </w:r>
          </w:p>
        </w:tc>
        <w:tc>
          <w:tcPr>
            <w:tcW w:w="2551" w:type="dxa"/>
            <w:vMerge w:val="restart"/>
          </w:tcPr>
          <w:p w:rsidR="00AC6BFE" w:rsidRPr="006220D3" w:rsidRDefault="00AC6BFE" w:rsidP="00217778">
            <w:pPr>
              <w:pStyle w:val="Bodycopy"/>
              <w:rPr>
                <w:iCs/>
                <w:szCs w:val="20"/>
              </w:rPr>
            </w:pPr>
            <w:r w:rsidRPr="006220D3">
              <w:rPr>
                <w:lang w:eastAsia="en-US"/>
              </w:rPr>
              <w:t>Produce preliminary working drawings</w:t>
            </w:r>
          </w:p>
        </w:tc>
        <w:tc>
          <w:tcPr>
            <w:tcW w:w="567" w:type="dxa"/>
          </w:tcPr>
          <w:p w:rsidR="00AC6BFE" w:rsidRPr="006220D3" w:rsidRDefault="00AC6BFE" w:rsidP="00217778">
            <w:pPr>
              <w:pStyle w:val="Bodycopy"/>
              <w:rPr>
                <w:lang w:val="en-AU" w:eastAsia="en-US"/>
              </w:rPr>
            </w:pPr>
            <w:r w:rsidRPr="006220D3">
              <w:rPr>
                <w:lang w:val="en-AU" w:eastAsia="en-US"/>
              </w:rPr>
              <w:t>3.1</w:t>
            </w:r>
          </w:p>
        </w:tc>
        <w:tc>
          <w:tcPr>
            <w:tcW w:w="5528" w:type="dxa"/>
          </w:tcPr>
          <w:p w:rsidR="00AC6BFE" w:rsidRPr="006220D3" w:rsidRDefault="00AC6BFE" w:rsidP="007B388C">
            <w:pPr>
              <w:spacing w:before="120" w:after="120"/>
              <w:rPr>
                <w:rFonts w:ascii="Arial" w:hAnsi="Arial"/>
                <w:sz w:val="22"/>
                <w:szCs w:val="20"/>
                <w:lang w:val="en-AU" w:eastAsia="en-US"/>
              </w:rPr>
            </w:pPr>
            <w:r w:rsidRPr="006220D3">
              <w:rPr>
                <w:rFonts w:ascii="Arial" w:hAnsi="Arial"/>
                <w:bCs/>
                <w:sz w:val="22"/>
                <w:szCs w:val="20"/>
                <w:lang w:val="en-AU" w:eastAsia="en-US"/>
              </w:rPr>
              <w:t xml:space="preserve">Requirements and criteria for </w:t>
            </w:r>
            <w:r w:rsidRPr="006220D3">
              <w:rPr>
                <w:rFonts w:ascii="Arial" w:hAnsi="Arial"/>
                <w:b/>
                <w:bCs/>
                <w:i/>
                <w:sz w:val="22"/>
                <w:szCs w:val="20"/>
                <w:lang w:val="en-AU" w:eastAsia="en-US"/>
              </w:rPr>
              <w:t>preliminary working drawings</w:t>
            </w:r>
            <w:r w:rsidRPr="006220D3">
              <w:rPr>
                <w:rFonts w:ascii="Arial" w:hAnsi="Arial"/>
                <w:bCs/>
                <w:sz w:val="22"/>
                <w:szCs w:val="20"/>
                <w:lang w:val="en-AU" w:eastAsia="en-US"/>
              </w:rPr>
              <w:t xml:space="preserve"> are interpreted according to the scope of the job being undertaken.</w:t>
            </w:r>
          </w:p>
        </w:tc>
      </w:tr>
      <w:tr w:rsidR="00AC6BFE" w:rsidRPr="006220D3" w:rsidTr="000D1AE8">
        <w:tc>
          <w:tcPr>
            <w:tcW w:w="426" w:type="dxa"/>
            <w:vMerge/>
          </w:tcPr>
          <w:p w:rsidR="00AC6BFE" w:rsidRPr="006220D3" w:rsidRDefault="00AC6BFE" w:rsidP="007B388C">
            <w:pPr>
              <w:spacing w:before="120" w:after="120"/>
              <w:rPr>
                <w:rFonts w:ascii="Arial" w:hAnsi="Arial"/>
                <w:sz w:val="22"/>
                <w:szCs w:val="20"/>
                <w:lang w:val="en-AU" w:eastAsia="en-US"/>
              </w:rPr>
            </w:pPr>
          </w:p>
        </w:tc>
        <w:tc>
          <w:tcPr>
            <w:tcW w:w="2551" w:type="dxa"/>
            <w:vMerge/>
          </w:tcPr>
          <w:p w:rsidR="00AC6BFE" w:rsidRPr="006220D3" w:rsidRDefault="00AC6BFE" w:rsidP="007B388C">
            <w:pPr>
              <w:spacing w:before="120" w:after="120"/>
              <w:rPr>
                <w:rFonts w:ascii="Arial" w:hAnsi="Arial"/>
                <w:iCs/>
                <w:sz w:val="22"/>
                <w:szCs w:val="20"/>
              </w:rPr>
            </w:pPr>
          </w:p>
        </w:tc>
        <w:tc>
          <w:tcPr>
            <w:tcW w:w="567" w:type="dxa"/>
          </w:tcPr>
          <w:p w:rsidR="00AC6BFE" w:rsidRPr="006220D3" w:rsidRDefault="00AC6BFE" w:rsidP="00217778">
            <w:pPr>
              <w:pStyle w:val="Bodycopy"/>
              <w:rPr>
                <w:lang w:val="en-AU" w:eastAsia="en-US"/>
              </w:rPr>
            </w:pPr>
            <w:r w:rsidRPr="006220D3">
              <w:rPr>
                <w:lang w:val="en-AU" w:eastAsia="en-US"/>
              </w:rPr>
              <w:t>3.2</w:t>
            </w:r>
          </w:p>
        </w:tc>
        <w:tc>
          <w:tcPr>
            <w:tcW w:w="5528" w:type="dxa"/>
          </w:tcPr>
          <w:p w:rsidR="00AC6BFE" w:rsidRPr="006220D3" w:rsidRDefault="00AC6BFE" w:rsidP="00217778">
            <w:pPr>
              <w:pStyle w:val="Bodycopy"/>
              <w:rPr>
                <w:iCs/>
                <w:szCs w:val="20"/>
              </w:rPr>
            </w:pPr>
            <w:r w:rsidRPr="006220D3">
              <w:rPr>
                <w:lang w:eastAsia="en-US"/>
              </w:rPr>
              <w:t>Preliminary working drawings with annotated construction details are completed in accordance with the relevant legislation.</w:t>
            </w:r>
          </w:p>
        </w:tc>
      </w:tr>
      <w:tr w:rsidR="00AC6BFE" w:rsidRPr="006220D3" w:rsidTr="000D1AE8">
        <w:tc>
          <w:tcPr>
            <w:tcW w:w="426" w:type="dxa"/>
            <w:vMerge w:val="restart"/>
          </w:tcPr>
          <w:p w:rsidR="00AC6BFE" w:rsidRPr="006220D3" w:rsidRDefault="00AC6BFE" w:rsidP="00217778">
            <w:pPr>
              <w:pStyle w:val="Bodycopy"/>
              <w:rPr>
                <w:lang w:val="en-AU" w:eastAsia="en-US"/>
              </w:rPr>
            </w:pPr>
            <w:r w:rsidRPr="006220D3">
              <w:rPr>
                <w:lang w:val="en-AU" w:eastAsia="en-US"/>
              </w:rPr>
              <w:t>4</w:t>
            </w:r>
          </w:p>
        </w:tc>
        <w:tc>
          <w:tcPr>
            <w:tcW w:w="2551" w:type="dxa"/>
            <w:vMerge w:val="restart"/>
          </w:tcPr>
          <w:p w:rsidR="00AC6BFE" w:rsidRPr="006220D3" w:rsidRDefault="00AC6BFE" w:rsidP="00217778">
            <w:pPr>
              <w:pStyle w:val="Bodycopy"/>
            </w:pPr>
            <w:r w:rsidRPr="006220D3">
              <w:t>Produce a set of working drawings</w:t>
            </w:r>
          </w:p>
        </w:tc>
        <w:tc>
          <w:tcPr>
            <w:tcW w:w="567" w:type="dxa"/>
          </w:tcPr>
          <w:p w:rsidR="00AC6BFE" w:rsidRPr="006220D3" w:rsidRDefault="00AC6BFE" w:rsidP="00217778">
            <w:pPr>
              <w:pStyle w:val="Bodycopy"/>
              <w:rPr>
                <w:lang w:val="en-AU" w:eastAsia="en-US"/>
              </w:rPr>
            </w:pPr>
            <w:r w:rsidRPr="006220D3">
              <w:rPr>
                <w:lang w:val="en-AU" w:eastAsia="en-US"/>
              </w:rPr>
              <w:t>4.1</w:t>
            </w:r>
          </w:p>
        </w:tc>
        <w:tc>
          <w:tcPr>
            <w:tcW w:w="5528" w:type="dxa"/>
          </w:tcPr>
          <w:p w:rsidR="00AC6BFE" w:rsidRPr="006220D3" w:rsidRDefault="00AC6BFE" w:rsidP="00217778">
            <w:pPr>
              <w:pStyle w:val="Bodycopy"/>
              <w:rPr>
                <w:lang w:eastAsia="en-US"/>
              </w:rPr>
            </w:pPr>
            <w:r w:rsidRPr="006220D3">
              <w:rPr>
                <w:lang w:eastAsia="en-US"/>
              </w:rPr>
              <w:t>Scope of works and time frame for completion of drawings is negotiated and agreed.</w:t>
            </w:r>
          </w:p>
        </w:tc>
      </w:tr>
      <w:tr w:rsidR="00AC6BFE" w:rsidRPr="006220D3" w:rsidTr="000D1AE8">
        <w:tc>
          <w:tcPr>
            <w:tcW w:w="426" w:type="dxa"/>
            <w:vMerge/>
          </w:tcPr>
          <w:p w:rsidR="00AC6BFE" w:rsidRPr="006220D3" w:rsidRDefault="00AC6BFE" w:rsidP="007B388C">
            <w:pPr>
              <w:spacing w:before="120" w:after="120"/>
              <w:rPr>
                <w:rFonts w:ascii="Arial" w:hAnsi="Arial"/>
                <w:sz w:val="22"/>
                <w:szCs w:val="20"/>
                <w:lang w:val="en-AU" w:eastAsia="en-US"/>
              </w:rPr>
            </w:pPr>
          </w:p>
        </w:tc>
        <w:tc>
          <w:tcPr>
            <w:tcW w:w="2551" w:type="dxa"/>
            <w:vMerge/>
          </w:tcPr>
          <w:p w:rsidR="00AC6BFE" w:rsidRPr="006220D3" w:rsidRDefault="00AC6BFE" w:rsidP="007B388C">
            <w:pPr>
              <w:spacing w:before="120" w:after="120"/>
              <w:rPr>
                <w:rFonts w:ascii="Arial" w:hAnsi="Arial"/>
                <w:iCs/>
                <w:sz w:val="22"/>
                <w:szCs w:val="20"/>
              </w:rPr>
            </w:pPr>
          </w:p>
        </w:tc>
        <w:tc>
          <w:tcPr>
            <w:tcW w:w="567" w:type="dxa"/>
          </w:tcPr>
          <w:p w:rsidR="00AC6BFE" w:rsidRPr="006220D3" w:rsidRDefault="00AC6BFE" w:rsidP="00217778">
            <w:pPr>
              <w:pStyle w:val="Bodycopy"/>
              <w:rPr>
                <w:lang w:val="en-AU" w:eastAsia="en-US"/>
              </w:rPr>
            </w:pPr>
            <w:r w:rsidRPr="006220D3">
              <w:rPr>
                <w:lang w:val="en-AU" w:eastAsia="en-US"/>
              </w:rPr>
              <w:t>4.2</w:t>
            </w:r>
          </w:p>
        </w:tc>
        <w:tc>
          <w:tcPr>
            <w:tcW w:w="5528" w:type="dxa"/>
          </w:tcPr>
          <w:p w:rsidR="00AC6BFE" w:rsidRPr="006220D3" w:rsidRDefault="00AC6BFE" w:rsidP="007B388C">
            <w:pPr>
              <w:spacing w:before="120" w:after="120"/>
              <w:rPr>
                <w:rFonts w:ascii="Arial" w:hAnsi="Arial"/>
                <w:sz w:val="22"/>
                <w:szCs w:val="20"/>
                <w:lang w:val="en-AU" w:eastAsia="en-US"/>
              </w:rPr>
            </w:pPr>
            <w:r w:rsidRPr="006220D3">
              <w:rPr>
                <w:rFonts w:ascii="Arial" w:hAnsi="Arial"/>
                <w:b/>
                <w:bCs/>
                <w:i/>
                <w:sz w:val="22"/>
                <w:szCs w:val="20"/>
                <w:lang w:val="en-AU" w:eastAsia="en-US"/>
              </w:rPr>
              <w:t>Working drawings</w:t>
            </w:r>
            <w:r w:rsidRPr="006220D3">
              <w:rPr>
                <w:rFonts w:ascii="Arial" w:hAnsi="Arial"/>
                <w:bCs/>
                <w:sz w:val="22"/>
                <w:szCs w:val="20"/>
                <w:lang w:val="en-AU" w:eastAsia="en-US"/>
              </w:rPr>
              <w:t xml:space="preserve"> are completed to meet architectural conventions and in accordance with the relevant legislation.</w:t>
            </w:r>
          </w:p>
        </w:tc>
      </w:tr>
      <w:tr w:rsidR="00AC6BFE" w:rsidRPr="006220D3" w:rsidTr="000D1AE8">
        <w:tc>
          <w:tcPr>
            <w:tcW w:w="426" w:type="dxa"/>
            <w:vMerge/>
          </w:tcPr>
          <w:p w:rsidR="00AC6BFE" w:rsidRPr="006220D3" w:rsidRDefault="00AC6BFE" w:rsidP="007B388C">
            <w:pPr>
              <w:spacing w:before="120" w:after="120"/>
              <w:rPr>
                <w:rFonts w:ascii="Arial" w:hAnsi="Arial"/>
                <w:sz w:val="22"/>
                <w:szCs w:val="20"/>
                <w:lang w:val="en-AU" w:eastAsia="en-US"/>
              </w:rPr>
            </w:pPr>
          </w:p>
        </w:tc>
        <w:tc>
          <w:tcPr>
            <w:tcW w:w="2551" w:type="dxa"/>
            <w:vMerge/>
          </w:tcPr>
          <w:p w:rsidR="00AC6BFE" w:rsidRPr="006220D3" w:rsidRDefault="00AC6BFE" w:rsidP="007B388C">
            <w:pPr>
              <w:spacing w:before="120" w:after="120"/>
              <w:rPr>
                <w:rFonts w:ascii="Arial" w:hAnsi="Arial"/>
                <w:iCs/>
                <w:sz w:val="22"/>
                <w:szCs w:val="20"/>
              </w:rPr>
            </w:pPr>
          </w:p>
        </w:tc>
        <w:tc>
          <w:tcPr>
            <w:tcW w:w="567" w:type="dxa"/>
          </w:tcPr>
          <w:p w:rsidR="00AC6BFE" w:rsidRPr="006220D3" w:rsidRDefault="00AC6BFE" w:rsidP="00217778">
            <w:pPr>
              <w:pStyle w:val="Bodycopy"/>
              <w:rPr>
                <w:lang w:val="en-AU" w:eastAsia="en-US"/>
              </w:rPr>
            </w:pPr>
            <w:r w:rsidRPr="006220D3">
              <w:rPr>
                <w:lang w:val="en-AU" w:eastAsia="en-US"/>
              </w:rPr>
              <w:t>4.3</w:t>
            </w:r>
          </w:p>
        </w:tc>
        <w:tc>
          <w:tcPr>
            <w:tcW w:w="5528" w:type="dxa"/>
          </w:tcPr>
          <w:p w:rsidR="00AC6BFE" w:rsidRPr="006220D3" w:rsidRDefault="00AC6BFE" w:rsidP="007B388C">
            <w:pPr>
              <w:spacing w:before="120" w:after="120"/>
              <w:rPr>
                <w:rFonts w:ascii="Arial" w:hAnsi="Arial"/>
                <w:b/>
                <w:i/>
                <w:sz w:val="22"/>
                <w:lang w:eastAsia="en-US"/>
              </w:rPr>
            </w:pPr>
            <w:r w:rsidRPr="006220D3">
              <w:rPr>
                <w:rFonts w:ascii="Arial" w:hAnsi="Arial"/>
                <w:sz w:val="22"/>
                <w:lang w:eastAsia="en-US"/>
              </w:rPr>
              <w:t>Detailed specifications are included on working drawings and are completed to architectural conventions.</w:t>
            </w:r>
          </w:p>
        </w:tc>
      </w:tr>
      <w:tr w:rsidR="00AC6BFE" w:rsidRPr="006220D3" w:rsidTr="000D1AE8">
        <w:tc>
          <w:tcPr>
            <w:tcW w:w="426" w:type="dxa"/>
            <w:vMerge/>
          </w:tcPr>
          <w:p w:rsidR="00AC6BFE" w:rsidRPr="006220D3" w:rsidRDefault="00AC6BFE" w:rsidP="007B388C">
            <w:pPr>
              <w:spacing w:before="120" w:after="120"/>
              <w:rPr>
                <w:rFonts w:ascii="Arial" w:hAnsi="Arial"/>
                <w:sz w:val="22"/>
                <w:szCs w:val="20"/>
                <w:lang w:val="en-AU" w:eastAsia="en-US"/>
              </w:rPr>
            </w:pPr>
          </w:p>
        </w:tc>
        <w:tc>
          <w:tcPr>
            <w:tcW w:w="2551" w:type="dxa"/>
            <w:vMerge/>
          </w:tcPr>
          <w:p w:rsidR="00AC6BFE" w:rsidRPr="006220D3" w:rsidRDefault="00AC6BFE" w:rsidP="007B388C">
            <w:pPr>
              <w:spacing w:before="120" w:after="120"/>
              <w:rPr>
                <w:rFonts w:ascii="Arial" w:hAnsi="Arial"/>
                <w:iCs/>
                <w:sz w:val="22"/>
                <w:szCs w:val="20"/>
              </w:rPr>
            </w:pPr>
          </w:p>
        </w:tc>
        <w:tc>
          <w:tcPr>
            <w:tcW w:w="567" w:type="dxa"/>
          </w:tcPr>
          <w:p w:rsidR="00AC6BFE" w:rsidRPr="006220D3" w:rsidRDefault="00AC6BFE" w:rsidP="00217778">
            <w:pPr>
              <w:pStyle w:val="Bodycopy"/>
              <w:rPr>
                <w:lang w:val="en-AU" w:eastAsia="en-US"/>
              </w:rPr>
            </w:pPr>
            <w:r w:rsidRPr="006220D3">
              <w:rPr>
                <w:lang w:val="en-AU" w:eastAsia="en-US"/>
              </w:rPr>
              <w:t>4.4</w:t>
            </w:r>
          </w:p>
        </w:tc>
        <w:tc>
          <w:tcPr>
            <w:tcW w:w="5528" w:type="dxa"/>
          </w:tcPr>
          <w:p w:rsidR="00AC6BFE" w:rsidRPr="006220D3" w:rsidRDefault="00AC6BFE" w:rsidP="00217778">
            <w:pPr>
              <w:pStyle w:val="Bodycopy"/>
              <w:rPr>
                <w:lang w:eastAsia="en-US"/>
              </w:rPr>
            </w:pPr>
            <w:r w:rsidRPr="006220D3">
              <w:rPr>
                <w:lang w:eastAsia="en-US"/>
              </w:rPr>
              <w:t>Working drawings are checked for consistency of presentation, cross-referencing and accuracy and to ensure compliance with relevant legislation.</w:t>
            </w:r>
          </w:p>
        </w:tc>
      </w:tr>
    </w:tbl>
    <w:p w:rsidR="0095727B" w:rsidRDefault="0095727B" w:rsidP="00AC6BFE"/>
    <w:p w:rsidR="00AC6BFE" w:rsidRPr="00906E6C" w:rsidRDefault="0095727B" w:rsidP="00AC6BFE">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C6BFE" w:rsidRPr="006220D3" w:rsidTr="0095727B">
        <w:tc>
          <w:tcPr>
            <w:tcW w:w="9072" w:type="dxa"/>
            <w:shd w:val="clear" w:color="auto" w:fill="auto"/>
          </w:tcPr>
          <w:p w:rsidR="00AC6BFE" w:rsidRPr="006220D3" w:rsidRDefault="00AC6BFE" w:rsidP="00906E6C">
            <w:pPr>
              <w:spacing w:before="80" w:after="80"/>
              <w:rPr>
                <w:rFonts w:ascii="Arial" w:hAnsi="Arial"/>
                <w:b/>
                <w:sz w:val="22"/>
                <w:szCs w:val="20"/>
                <w:lang w:val="en-AU" w:eastAsia="en-US"/>
              </w:rPr>
            </w:pPr>
            <w:r w:rsidRPr="006220D3">
              <w:rPr>
                <w:rFonts w:ascii="Arial" w:hAnsi="Arial"/>
                <w:b/>
                <w:sz w:val="22"/>
                <w:szCs w:val="20"/>
                <w:lang w:val="en-AU" w:eastAsia="en-US"/>
              </w:rPr>
              <w:lastRenderedPageBreak/>
              <w:t>REQUIRED SKILLS AND KNOWLEDGE</w:t>
            </w:r>
          </w:p>
        </w:tc>
      </w:tr>
      <w:tr w:rsidR="00AC6BFE" w:rsidRPr="006220D3" w:rsidTr="0095727B">
        <w:tc>
          <w:tcPr>
            <w:tcW w:w="9072" w:type="dxa"/>
            <w:shd w:val="clear" w:color="auto" w:fill="auto"/>
          </w:tcPr>
          <w:p w:rsidR="00AC6BFE" w:rsidRPr="006220D3" w:rsidRDefault="00AC6BFE" w:rsidP="00906E6C">
            <w:pPr>
              <w:spacing w:before="80" w:after="80"/>
              <w:rPr>
                <w:rFonts w:ascii="Arial" w:hAnsi="Arial"/>
                <w:i/>
                <w:sz w:val="18"/>
                <w:szCs w:val="20"/>
                <w:lang w:val="en-AU" w:eastAsia="en-US"/>
              </w:rPr>
            </w:pPr>
            <w:r w:rsidRPr="006220D3">
              <w:rPr>
                <w:rFonts w:ascii="Arial" w:hAnsi="Arial"/>
                <w:i/>
                <w:sz w:val="18"/>
                <w:szCs w:val="20"/>
                <w:lang w:val="en-AU" w:eastAsia="en-US"/>
              </w:rPr>
              <w:t>This describes the essential skills and knowledge and their level, required for this unit.</w:t>
            </w:r>
          </w:p>
        </w:tc>
      </w:tr>
      <w:tr w:rsidR="00AC6BFE" w:rsidRPr="006220D3" w:rsidTr="0095727B">
        <w:tc>
          <w:tcPr>
            <w:tcW w:w="9072" w:type="dxa"/>
            <w:shd w:val="clear" w:color="auto" w:fill="auto"/>
          </w:tcPr>
          <w:p w:rsidR="00AC6BFE" w:rsidRPr="006220D3" w:rsidRDefault="00AC6BFE" w:rsidP="00E05B59">
            <w:pPr>
              <w:spacing w:before="120"/>
              <w:rPr>
                <w:rFonts w:ascii="Arial" w:hAnsi="Arial"/>
                <w:b/>
                <w:bCs/>
                <w:sz w:val="22"/>
              </w:rPr>
            </w:pPr>
            <w:r w:rsidRPr="006220D3">
              <w:rPr>
                <w:rFonts w:ascii="Arial" w:hAnsi="Arial"/>
                <w:b/>
                <w:bCs/>
                <w:sz w:val="22"/>
              </w:rPr>
              <w:t>Required skills:</w:t>
            </w:r>
          </w:p>
          <w:p w:rsidR="00AC6BFE" w:rsidRPr="00227476" w:rsidRDefault="00AC6BFE" w:rsidP="00E05B59">
            <w:pPr>
              <w:pStyle w:val="ListBullet"/>
              <w:spacing w:before="80" w:after="80"/>
              <w:ind w:left="318" w:hanging="318"/>
              <w:rPr>
                <w:lang w:val="en-AU"/>
              </w:rPr>
            </w:pPr>
            <w:r w:rsidRPr="00227476">
              <w:rPr>
                <w:lang w:val="en-AU"/>
              </w:rPr>
              <w:t>Communication skills to:</w:t>
            </w:r>
          </w:p>
          <w:p w:rsidR="00AC6BFE" w:rsidRPr="00811595" w:rsidRDefault="00AC6BFE" w:rsidP="00E05B59">
            <w:pPr>
              <w:pStyle w:val="ListBulletReqS2"/>
              <w:spacing w:before="0" w:after="60"/>
              <w:ind w:left="641" w:hanging="323"/>
              <w:contextualSpacing w:val="0"/>
              <w:rPr>
                <w:lang w:val="en-AU"/>
              </w:rPr>
            </w:pPr>
            <w:r w:rsidRPr="00811595">
              <w:rPr>
                <w:lang w:val="en-AU"/>
              </w:rPr>
              <w:t>enable clear and direct communication, using questioning to identify and confirm client needs and share information with team members</w:t>
            </w:r>
          </w:p>
          <w:p w:rsidR="00AC6BFE" w:rsidRPr="00811595" w:rsidRDefault="00AC6BFE" w:rsidP="00E05B59">
            <w:pPr>
              <w:pStyle w:val="ListBulletReqS2"/>
              <w:spacing w:before="0" w:after="60"/>
              <w:ind w:left="641" w:hanging="323"/>
              <w:contextualSpacing w:val="0"/>
              <w:rPr>
                <w:lang w:val="en-AU"/>
              </w:rPr>
            </w:pPr>
            <w:r w:rsidRPr="00811595">
              <w:rPr>
                <w:lang w:val="en-AU"/>
              </w:rPr>
              <w:t>read and interpret:</w:t>
            </w:r>
          </w:p>
          <w:p w:rsidR="00AC6BFE" w:rsidRPr="00227476" w:rsidRDefault="00AC6BFE" w:rsidP="006C37ED">
            <w:pPr>
              <w:pStyle w:val="ListBulletreqS3"/>
              <w:numPr>
                <w:ilvl w:val="0"/>
                <w:numId w:val="14"/>
              </w:numPr>
              <w:spacing w:before="60" w:after="0"/>
              <w:ind w:left="998" w:hanging="357"/>
              <w:contextualSpacing w:val="0"/>
            </w:pPr>
            <w:r w:rsidRPr="00227476">
              <w:t>the BCA</w:t>
            </w:r>
          </w:p>
          <w:p w:rsidR="00AC6BFE" w:rsidRPr="00227476" w:rsidRDefault="00AC6BFE" w:rsidP="006C37ED">
            <w:pPr>
              <w:pStyle w:val="ListBulletreqS3"/>
              <w:numPr>
                <w:ilvl w:val="0"/>
                <w:numId w:val="14"/>
              </w:numPr>
              <w:spacing w:before="60" w:after="0"/>
              <w:ind w:left="998" w:hanging="357"/>
              <w:contextualSpacing w:val="0"/>
            </w:pPr>
            <w:r w:rsidRPr="00227476">
              <w:t xml:space="preserve">plans and specifications </w:t>
            </w:r>
          </w:p>
          <w:p w:rsidR="00AC6BFE" w:rsidRPr="00227476" w:rsidRDefault="00AC6BFE" w:rsidP="006C37ED">
            <w:pPr>
              <w:pStyle w:val="ListBulletreqS3"/>
              <w:numPr>
                <w:ilvl w:val="0"/>
                <w:numId w:val="14"/>
              </w:numPr>
              <w:spacing w:before="60" w:after="0"/>
              <w:ind w:left="998" w:hanging="357"/>
              <w:contextualSpacing w:val="0"/>
            </w:pPr>
            <w:r w:rsidRPr="00227476">
              <w:t>relevant legislation and Australian Standards</w:t>
            </w:r>
          </w:p>
          <w:p w:rsidR="00AC6BFE" w:rsidRPr="00227476" w:rsidRDefault="00AC6BFE" w:rsidP="006C37ED">
            <w:pPr>
              <w:pStyle w:val="ListBulletreqS3"/>
              <w:numPr>
                <w:ilvl w:val="0"/>
                <w:numId w:val="14"/>
              </w:numPr>
              <w:spacing w:before="60" w:after="0"/>
              <w:ind w:left="998" w:hanging="357"/>
              <w:contextualSpacing w:val="0"/>
            </w:pPr>
            <w:r w:rsidRPr="00227476">
              <w:t>other relevant documentation</w:t>
            </w:r>
          </w:p>
          <w:p w:rsidR="00AC6BFE" w:rsidRPr="00227476" w:rsidRDefault="00AC6BFE" w:rsidP="006C37ED">
            <w:pPr>
              <w:pStyle w:val="ListBulletreqS3"/>
              <w:numPr>
                <w:ilvl w:val="0"/>
                <w:numId w:val="14"/>
              </w:numPr>
              <w:spacing w:before="60" w:after="0"/>
              <w:ind w:left="998" w:hanging="357"/>
              <w:contextualSpacing w:val="0"/>
            </w:pPr>
            <w:r w:rsidRPr="00227476">
              <w:t>produce simple preliminary drawings</w:t>
            </w:r>
          </w:p>
          <w:p w:rsidR="00AC6BFE" w:rsidRPr="00811595" w:rsidRDefault="00AC6BFE" w:rsidP="00E05B59">
            <w:pPr>
              <w:pStyle w:val="ListBulletReqS2"/>
              <w:spacing w:before="60" w:after="0"/>
              <w:ind w:left="641" w:hanging="323"/>
              <w:contextualSpacing w:val="0"/>
              <w:rPr>
                <w:lang w:val="en-AU"/>
              </w:rPr>
            </w:pPr>
            <w:r w:rsidRPr="00811595">
              <w:rPr>
                <w:lang w:val="en-AU"/>
              </w:rPr>
              <w:t>use language and concepts appropriate to industry conventions</w:t>
            </w:r>
          </w:p>
          <w:p w:rsidR="00AC6BFE" w:rsidRPr="006220D3" w:rsidRDefault="00AC6BFE" w:rsidP="00E05B59">
            <w:pPr>
              <w:pStyle w:val="ListBulletReqS2"/>
              <w:spacing w:before="60" w:after="0"/>
              <w:ind w:left="641" w:hanging="323"/>
              <w:contextualSpacing w:val="0"/>
              <w:rPr>
                <w:lang w:val="en-US" w:eastAsia="en-US"/>
              </w:rPr>
            </w:pPr>
            <w:r w:rsidRPr="00811595">
              <w:rPr>
                <w:lang w:val="en-AU"/>
              </w:rPr>
              <w:t>use and interpret non-verbal</w:t>
            </w:r>
            <w:r w:rsidRPr="006220D3">
              <w:rPr>
                <w:lang w:val="en-US" w:eastAsia="en-US"/>
              </w:rPr>
              <w:t xml:space="preserve"> communication</w:t>
            </w:r>
          </w:p>
          <w:p w:rsidR="00AC6BFE" w:rsidRPr="00227476" w:rsidRDefault="00AC6BFE" w:rsidP="00E05B59">
            <w:pPr>
              <w:pStyle w:val="ListBullet"/>
              <w:spacing w:before="80" w:after="0"/>
              <w:ind w:left="318" w:hanging="318"/>
              <w:rPr>
                <w:lang w:val="en-AU"/>
              </w:rPr>
            </w:pPr>
            <w:r w:rsidRPr="00227476">
              <w:rPr>
                <w:lang w:val="en-AU"/>
              </w:rPr>
              <w:t>Teamwork skills to:</w:t>
            </w:r>
          </w:p>
          <w:p w:rsidR="00AC6BFE" w:rsidRPr="00811595" w:rsidRDefault="00AC6BFE" w:rsidP="00E05B59">
            <w:pPr>
              <w:pStyle w:val="ListBulletReqS2"/>
              <w:spacing w:before="60" w:after="60"/>
              <w:ind w:left="641" w:hanging="323"/>
              <w:contextualSpacing w:val="0"/>
              <w:rPr>
                <w:lang w:val="en-AU"/>
              </w:rPr>
            </w:pPr>
            <w:r w:rsidRPr="00811595">
              <w:rPr>
                <w:lang w:val="en-AU"/>
              </w:rPr>
              <w:t>work effectively with clients and other stakeholders</w:t>
            </w:r>
          </w:p>
          <w:p w:rsidR="00AC6BFE" w:rsidRPr="00811595" w:rsidRDefault="00AC6BFE" w:rsidP="00E05B59">
            <w:pPr>
              <w:pStyle w:val="ListBulletReqS2"/>
              <w:spacing w:before="0" w:after="80"/>
              <w:ind w:left="641" w:hanging="323"/>
              <w:contextualSpacing w:val="0"/>
              <w:rPr>
                <w:lang w:val="en-AU"/>
              </w:rPr>
            </w:pPr>
            <w:r w:rsidRPr="00811595">
              <w:rPr>
                <w:lang w:val="en-AU"/>
              </w:rPr>
              <w:t>negotiate individual work tasks with others</w:t>
            </w:r>
          </w:p>
          <w:p w:rsidR="00AC6BFE" w:rsidRPr="00227476" w:rsidRDefault="00AC6BFE" w:rsidP="00E05B59">
            <w:pPr>
              <w:pStyle w:val="ListBullet"/>
              <w:spacing w:before="80" w:after="0"/>
              <w:ind w:left="318" w:hanging="318"/>
              <w:rPr>
                <w:lang w:val="en-AU"/>
              </w:rPr>
            </w:pPr>
            <w:r w:rsidRPr="00227476">
              <w:rPr>
                <w:lang w:val="en-AU"/>
              </w:rPr>
              <w:t xml:space="preserve">Problem solving skills to interpret information from plans, </w:t>
            </w:r>
            <w:r w:rsidR="00551BB5" w:rsidRPr="00227476">
              <w:rPr>
                <w:lang w:val="en-AU"/>
              </w:rPr>
              <w:t>specifications and client brief</w:t>
            </w:r>
          </w:p>
          <w:p w:rsidR="00AC6BFE" w:rsidRPr="00227476" w:rsidRDefault="00AC6BFE" w:rsidP="00E05B59">
            <w:pPr>
              <w:pStyle w:val="ListBullet"/>
              <w:spacing w:before="80" w:after="0"/>
              <w:ind w:left="318" w:hanging="318"/>
              <w:rPr>
                <w:lang w:val="en-AU"/>
              </w:rPr>
            </w:pPr>
            <w:r w:rsidRPr="00227476">
              <w:rPr>
                <w:lang w:val="en-AU"/>
              </w:rPr>
              <w:t>Planning and organising skills to produce working drawings within allocated time frame</w:t>
            </w:r>
          </w:p>
          <w:p w:rsidR="00AC6BFE" w:rsidRPr="00227476" w:rsidRDefault="00AC6BFE" w:rsidP="00E05B59">
            <w:pPr>
              <w:pStyle w:val="ListBullet"/>
              <w:spacing w:before="80" w:after="0"/>
              <w:ind w:left="318" w:hanging="318"/>
              <w:rPr>
                <w:lang w:val="en-AU"/>
              </w:rPr>
            </w:pPr>
            <w:r w:rsidRPr="00227476">
              <w:rPr>
                <w:lang w:val="en-AU"/>
              </w:rPr>
              <w:t>Initiative and enterprise skills to achieve creative and innovative approaches in relevant drawing tasks</w:t>
            </w:r>
          </w:p>
          <w:p w:rsidR="00AC6BFE" w:rsidRPr="00227476" w:rsidRDefault="00AC6BFE" w:rsidP="00E05B59">
            <w:pPr>
              <w:pStyle w:val="ListBullet"/>
              <w:spacing w:before="80" w:after="0"/>
              <w:ind w:left="318" w:hanging="318"/>
              <w:rPr>
                <w:lang w:val="en-AU"/>
              </w:rPr>
            </w:pPr>
            <w:r w:rsidRPr="00227476">
              <w:rPr>
                <w:lang w:val="en-AU"/>
              </w:rPr>
              <w:t>Numeracy skills to:</w:t>
            </w:r>
          </w:p>
          <w:p w:rsidR="00AC6BFE" w:rsidRPr="00811595" w:rsidRDefault="00AC6BFE" w:rsidP="00E05B59">
            <w:pPr>
              <w:pStyle w:val="ListBulletReqS2"/>
              <w:spacing w:before="60" w:after="60"/>
              <w:ind w:left="641" w:hanging="323"/>
              <w:contextualSpacing w:val="0"/>
              <w:rPr>
                <w:lang w:val="en-AU"/>
              </w:rPr>
            </w:pPr>
            <w:r w:rsidRPr="00811595">
              <w:rPr>
                <w:lang w:val="en-AU"/>
              </w:rPr>
              <w:t>produce drawings for commercial buildings</w:t>
            </w:r>
          </w:p>
          <w:p w:rsidR="00AC6BFE" w:rsidRPr="00811595" w:rsidRDefault="00AC6BFE" w:rsidP="00E05B59">
            <w:pPr>
              <w:pStyle w:val="ListBulletReqS2"/>
              <w:spacing w:before="0" w:after="60"/>
              <w:ind w:left="641" w:hanging="323"/>
              <w:contextualSpacing w:val="0"/>
              <w:rPr>
                <w:lang w:val="en-AU"/>
              </w:rPr>
            </w:pPr>
            <w:r w:rsidRPr="00811595">
              <w:rPr>
                <w:lang w:val="en-AU"/>
              </w:rPr>
              <w:t>apply calculation and measuring techniques</w:t>
            </w:r>
          </w:p>
          <w:p w:rsidR="00AC6BFE" w:rsidRPr="00227476" w:rsidRDefault="00AC6BFE" w:rsidP="00E05B59">
            <w:pPr>
              <w:pStyle w:val="ListBullet"/>
              <w:spacing w:before="0" w:after="80"/>
              <w:ind w:left="318" w:hanging="318"/>
              <w:rPr>
                <w:lang w:val="en-AU"/>
              </w:rPr>
            </w:pPr>
            <w:r w:rsidRPr="00227476">
              <w:rPr>
                <w:lang w:val="en-AU"/>
              </w:rPr>
              <w:t>Technological skills to:</w:t>
            </w:r>
          </w:p>
          <w:p w:rsidR="00AC6BFE" w:rsidRPr="00811595" w:rsidRDefault="00AC6BFE" w:rsidP="00E05B59">
            <w:pPr>
              <w:pStyle w:val="ListBulletReqS2"/>
              <w:spacing w:before="0" w:after="60"/>
              <w:ind w:left="641" w:hanging="323"/>
              <w:contextualSpacing w:val="0"/>
              <w:rPr>
                <w:lang w:val="en-AU"/>
              </w:rPr>
            </w:pPr>
            <w:r w:rsidRPr="006220D3">
              <w:rPr>
                <w:lang w:val="en-US" w:eastAsia="en-US"/>
              </w:rPr>
              <w:t xml:space="preserve">use </w:t>
            </w:r>
            <w:r w:rsidRPr="00811595">
              <w:rPr>
                <w:lang w:val="en-AU"/>
              </w:rPr>
              <w:t>computer software to enable production of working drawings</w:t>
            </w:r>
          </w:p>
          <w:p w:rsidR="00AC6BFE" w:rsidRPr="00811595" w:rsidRDefault="00AC6BFE" w:rsidP="00E05B59">
            <w:pPr>
              <w:pStyle w:val="ListBulletReqS2"/>
              <w:spacing w:before="0" w:after="60"/>
              <w:ind w:left="641" w:hanging="323"/>
              <w:contextualSpacing w:val="0"/>
              <w:rPr>
                <w:lang w:val="en-AU"/>
              </w:rPr>
            </w:pPr>
            <w:r w:rsidRPr="00811595">
              <w:rPr>
                <w:lang w:val="en-AU"/>
              </w:rPr>
              <w:t>complete documentation and calculations</w:t>
            </w:r>
          </w:p>
          <w:p w:rsidR="00AC6BFE" w:rsidRPr="006220D3" w:rsidRDefault="00F6678F" w:rsidP="00E05B59">
            <w:pPr>
              <w:pStyle w:val="ListBullet"/>
              <w:spacing w:before="0" w:after="80"/>
              <w:ind w:left="318" w:hanging="318"/>
              <w:rPr>
                <w:rFonts w:eastAsia="Symbol"/>
                <w:lang w:val="en-AU" w:eastAsia="en-US"/>
              </w:rPr>
            </w:pPr>
            <w:r w:rsidRPr="00227476">
              <w:rPr>
                <w:lang w:val="en-AU"/>
              </w:rPr>
              <w:t xml:space="preserve">Work </w:t>
            </w:r>
            <w:r w:rsidR="00AC6BFE" w:rsidRPr="00227476">
              <w:rPr>
                <w:lang w:val="en-AU"/>
              </w:rPr>
              <w:t>safely in a design drafting working environment according to organisational policies and procedures</w:t>
            </w:r>
          </w:p>
        </w:tc>
      </w:tr>
      <w:tr w:rsidR="00AC6BFE" w:rsidRPr="006220D3" w:rsidTr="0095727B">
        <w:tc>
          <w:tcPr>
            <w:tcW w:w="9072" w:type="dxa"/>
            <w:shd w:val="clear" w:color="auto" w:fill="auto"/>
          </w:tcPr>
          <w:p w:rsidR="00AC6BFE" w:rsidRPr="006220D3" w:rsidRDefault="00AC6BFE" w:rsidP="0095727B">
            <w:pPr>
              <w:spacing w:before="120"/>
              <w:rPr>
                <w:rFonts w:ascii="Arial" w:hAnsi="Arial"/>
                <w:b/>
                <w:bCs/>
                <w:sz w:val="22"/>
              </w:rPr>
            </w:pPr>
            <w:r w:rsidRPr="006220D3">
              <w:rPr>
                <w:rFonts w:ascii="Arial" w:hAnsi="Arial"/>
                <w:b/>
                <w:bCs/>
                <w:sz w:val="22"/>
              </w:rPr>
              <w:t>Required knowledge:</w:t>
            </w:r>
          </w:p>
          <w:p w:rsidR="00AC6BFE" w:rsidRPr="00227476" w:rsidRDefault="00AC6BFE" w:rsidP="00E05B59">
            <w:pPr>
              <w:pStyle w:val="ListBullet"/>
              <w:spacing w:before="80" w:after="80"/>
              <w:ind w:left="318" w:hanging="318"/>
              <w:rPr>
                <w:lang w:val="en-AU"/>
              </w:rPr>
            </w:pPr>
            <w:r w:rsidRPr="00227476">
              <w:rPr>
                <w:lang w:val="en-AU"/>
              </w:rPr>
              <w:t>Drafting and drawing protocols</w:t>
            </w:r>
          </w:p>
          <w:p w:rsidR="00AC6BFE" w:rsidRPr="00227476" w:rsidRDefault="00AC6BFE" w:rsidP="00E05B59">
            <w:pPr>
              <w:pStyle w:val="ListBullet"/>
              <w:spacing w:before="0" w:after="0"/>
              <w:ind w:left="318" w:hanging="318"/>
              <w:rPr>
                <w:lang w:val="en-AU"/>
              </w:rPr>
            </w:pPr>
            <w:r w:rsidRPr="00227476">
              <w:rPr>
                <w:lang w:val="en-AU"/>
              </w:rPr>
              <w:t>Industry conventions for the production of working drawings</w:t>
            </w:r>
          </w:p>
          <w:p w:rsidR="00AC6BFE" w:rsidRPr="00227476" w:rsidRDefault="00AC6BFE" w:rsidP="00E05B59">
            <w:pPr>
              <w:pStyle w:val="ListBullet"/>
              <w:spacing w:before="80" w:after="0"/>
              <w:ind w:left="318" w:hanging="318"/>
              <w:rPr>
                <w:lang w:val="en-AU"/>
              </w:rPr>
            </w:pPr>
            <w:r w:rsidRPr="00227476">
              <w:rPr>
                <w:lang w:val="en-AU"/>
              </w:rPr>
              <w:t>Processes for the administration and preparation of documentation</w:t>
            </w:r>
          </w:p>
          <w:p w:rsidR="00AC6BFE" w:rsidRPr="00227476" w:rsidRDefault="00AC6BFE" w:rsidP="00E05B59">
            <w:pPr>
              <w:pStyle w:val="ListBullet"/>
              <w:spacing w:before="80" w:after="0"/>
              <w:ind w:left="318" w:hanging="318"/>
              <w:rPr>
                <w:lang w:val="en-AU"/>
              </w:rPr>
            </w:pPr>
            <w:r w:rsidRPr="00227476">
              <w:rPr>
                <w:lang w:val="en-AU"/>
              </w:rPr>
              <w:t>Processes for the interpretation of reports, working drawings and specifications</w:t>
            </w:r>
          </w:p>
          <w:p w:rsidR="00C25B6D" w:rsidRDefault="00AC6BFE" w:rsidP="00E05B59">
            <w:pPr>
              <w:pStyle w:val="ListBullet"/>
              <w:spacing w:before="80" w:after="0"/>
              <w:ind w:left="318" w:hanging="318"/>
              <w:rPr>
                <w:lang w:val="en-AU"/>
              </w:rPr>
            </w:pPr>
            <w:r w:rsidRPr="00227476">
              <w:rPr>
                <w:lang w:val="en-AU"/>
              </w:rPr>
              <w:t>Relevant federal or state legislation and local government policy and procedures, including occupational health and safety (OHS)/work health and safety (WHS) requirements</w:t>
            </w:r>
          </w:p>
          <w:p w:rsidR="0095727B" w:rsidRPr="00227476" w:rsidRDefault="0095727B" w:rsidP="00E05B59">
            <w:pPr>
              <w:pStyle w:val="ListBullet"/>
              <w:spacing w:before="80" w:after="0"/>
              <w:ind w:left="318" w:hanging="318"/>
              <w:rPr>
                <w:lang w:val="en-AU"/>
              </w:rPr>
            </w:pPr>
            <w:r w:rsidRPr="00227476">
              <w:rPr>
                <w:lang w:val="en-AU"/>
              </w:rPr>
              <w:t>Research methods</w:t>
            </w:r>
            <w:r w:rsidR="002F2915">
              <w:rPr>
                <w:lang w:val="en-AU"/>
              </w:rPr>
              <w:t xml:space="preserve"> to locate relevant information</w:t>
            </w:r>
          </w:p>
          <w:p w:rsidR="0095727B" w:rsidRPr="00227476" w:rsidRDefault="0095727B" w:rsidP="00E05B59">
            <w:pPr>
              <w:pStyle w:val="ListBullet"/>
              <w:spacing w:before="80" w:after="0"/>
              <w:ind w:left="318" w:hanging="318"/>
              <w:rPr>
                <w:lang w:val="en-AU"/>
              </w:rPr>
            </w:pPr>
            <w:r w:rsidRPr="00227476">
              <w:rPr>
                <w:lang w:val="en-AU"/>
              </w:rPr>
              <w:t>Structural, design and construction principles of buildings</w:t>
            </w:r>
          </w:p>
          <w:p w:rsidR="0095727B" w:rsidRPr="00227476" w:rsidRDefault="0095727B" w:rsidP="00E05B59">
            <w:pPr>
              <w:pStyle w:val="ListBullet"/>
              <w:spacing w:before="80" w:after="0"/>
              <w:ind w:left="318" w:hanging="318"/>
              <w:rPr>
                <w:lang w:val="en-AU"/>
              </w:rPr>
            </w:pPr>
            <w:r w:rsidRPr="00227476">
              <w:rPr>
                <w:lang w:val="en-AU"/>
              </w:rPr>
              <w:t>Process for the consideration of a budget constraint</w:t>
            </w:r>
          </w:p>
          <w:p w:rsidR="0095727B" w:rsidRPr="0095727B" w:rsidRDefault="0095727B" w:rsidP="00E05B59">
            <w:pPr>
              <w:pStyle w:val="ListBullet"/>
              <w:spacing w:before="80" w:after="80"/>
              <w:ind w:left="318" w:hanging="318"/>
              <w:rPr>
                <w:lang w:val="en-AU"/>
              </w:rPr>
            </w:pPr>
            <w:r w:rsidRPr="00227476">
              <w:rPr>
                <w:lang w:val="en-AU"/>
              </w:rPr>
              <w:t>Functions and operation of computer</w:t>
            </w:r>
            <w:r>
              <w:rPr>
                <w:lang w:eastAsia="en-US"/>
              </w:rPr>
              <w:t xml:space="preserve"> software used to produce working drawings</w:t>
            </w:r>
          </w:p>
        </w:tc>
      </w:tr>
    </w:tbl>
    <w:p w:rsidR="00AC6BFE" w:rsidRPr="006220D3" w:rsidRDefault="00906E6C" w:rsidP="00AC6BFE">
      <w:r>
        <w:lastRenderedPageBreak/>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AC6BFE" w:rsidRPr="006220D3" w:rsidTr="0095727B">
        <w:tc>
          <w:tcPr>
            <w:tcW w:w="9072" w:type="dxa"/>
            <w:gridSpan w:val="2"/>
          </w:tcPr>
          <w:p w:rsidR="00AC6BFE" w:rsidRPr="006220D3" w:rsidRDefault="00AC6BFE" w:rsidP="00AA34AE">
            <w:pPr>
              <w:spacing w:before="100" w:after="100"/>
              <w:rPr>
                <w:rFonts w:ascii="Arial" w:hAnsi="Arial"/>
                <w:b/>
                <w:sz w:val="22"/>
                <w:szCs w:val="20"/>
                <w:lang w:val="en-AU" w:eastAsia="en-US"/>
              </w:rPr>
            </w:pPr>
            <w:r w:rsidRPr="006220D3">
              <w:rPr>
                <w:rFonts w:ascii="Arial" w:hAnsi="Arial"/>
                <w:b/>
                <w:sz w:val="22"/>
                <w:szCs w:val="20"/>
                <w:lang w:val="en-AU" w:eastAsia="en-US"/>
              </w:rPr>
              <w:lastRenderedPageBreak/>
              <w:t>RANGE STATEMENT</w:t>
            </w:r>
          </w:p>
        </w:tc>
      </w:tr>
      <w:tr w:rsidR="00AC6BFE" w:rsidRPr="006220D3" w:rsidTr="0095727B">
        <w:tc>
          <w:tcPr>
            <w:tcW w:w="9072" w:type="dxa"/>
            <w:gridSpan w:val="2"/>
          </w:tcPr>
          <w:p w:rsidR="00AC6BFE" w:rsidRPr="006220D3" w:rsidRDefault="00AC6BFE" w:rsidP="007B388C">
            <w:pPr>
              <w:spacing w:before="120" w:after="120"/>
              <w:rPr>
                <w:rFonts w:ascii="Arial" w:hAnsi="Arial"/>
                <w:i/>
                <w:sz w:val="18"/>
                <w:szCs w:val="20"/>
                <w:lang w:val="en-AU" w:eastAsia="en-US"/>
              </w:rPr>
            </w:pPr>
            <w:r w:rsidRPr="006220D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C6BFE" w:rsidRPr="006220D3" w:rsidTr="0095727B">
        <w:tc>
          <w:tcPr>
            <w:tcW w:w="2977" w:type="dxa"/>
          </w:tcPr>
          <w:p w:rsidR="00AC6BFE" w:rsidRPr="006220D3" w:rsidRDefault="00AC6BFE" w:rsidP="007B388C">
            <w:pPr>
              <w:spacing w:before="120" w:after="120"/>
              <w:rPr>
                <w:rFonts w:ascii="Arial" w:hAnsi="Arial"/>
                <w:sz w:val="22"/>
              </w:rPr>
            </w:pPr>
            <w:r w:rsidRPr="006220D3">
              <w:rPr>
                <w:rFonts w:ascii="Arial" w:hAnsi="Arial"/>
                <w:b/>
                <w:bCs/>
                <w:i/>
                <w:sz w:val="22"/>
                <w:lang w:val="en-AU"/>
              </w:rPr>
              <w:t>Relevant legislation</w:t>
            </w:r>
            <w:r w:rsidRPr="006220D3">
              <w:rPr>
                <w:rFonts w:ascii="Arial" w:hAnsi="Arial"/>
                <w:bCs/>
                <w:sz w:val="22"/>
                <w:lang w:val="en-AU"/>
              </w:rPr>
              <w:t xml:space="preserve"> may include:</w:t>
            </w:r>
          </w:p>
        </w:tc>
        <w:tc>
          <w:tcPr>
            <w:tcW w:w="6095" w:type="dxa"/>
          </w:tcPr>
          <w:p w:rsidR="00AC6BFE" w:rsidRPr="00227476" w:rsidRDefault="00AC6BFE" w:rsidP="00227476">
            <w:pPr>
              <w:pStyle w:val="ListBullet"/>
              <w:spacing w:before="80" w:after="80"/>
              <w:ind w:left="318" w:hanging="318"/>
              <w:rPr>
                <w:lang w:val="en-AU"/>
              </w:rPr>
            </w:pPr>
            <w:r w:rsidRPr="00227476">
              <w:rPr>
                <w:lang w:val="en-AU"/>
              </w:rPr>
              <w:t>Acts and ordinance</w:t>
            </w:r>
          </w:p>
          <w:p w:rsidR="00AC6BFE" w:rsidRPr="00227476" w:rsidRDefault="00AC6BFE" w:rsidP="00227476">
            <w:pPr>
              <w:pStyle w:val="ListBullet"/>
              <w:spacing w:before="80" w:after="80"/>
              <w:ind w:left="318" w:hanging="318"/>
              <w:rPr>
                <w:lang w:val="en-AU"/>
              </w:rPr>
            </w:pPr>
            <w:r w:rsidRPr="00227476">
              <w:rPr>
                <w:lang w:val="en-AU"/>
              </w:rPr>
              <w:t>Regulations</w:t>
            </w:r>
          </w:p>
          <w:p w:rsidR="00AC6BFE" w:rsidRPr="00227476" w:rsidRDefault="00AC6BFE" w:rsidP="00AA34AE">
            <w:pPr>
              <w:pStyle w:val="ListBullet"/>
              <w:spacing w:before="80" w:after="0"/>
              <w:ind w:left="318" w:hanging="318"/>
              <w:rPr>
                <w:lang w:val="en-AU"/>
              </w:rPr>
            </w:pPr>
            <w:r w:rsidRPr="00227476">
              <w:rPr>
                <w:lang w:val="en-AU"/>
              </w:rPr>
              <w:t>National Construction Code series:</w:t>
            </w:r>
          </w:p>
          <w:p w:rsidR="00AC6BFE" w:rsidRPr="00811595" w:rsidRDefault="00AC6BFE" w:rsidP="00AA34AE">
            <w:pPr>
              <w:pStyle w:val="ListBulletReqS2"/>
              <w:spacing w:before="60" w:after="60"/>
              <w:ind w:left="641" w:hanging="323"/>
              <w:contextualSpacing w:val="0"/>
              <w:rPr>
                <w:lang w:val="en-AU"/>
              </w:rPr>
            </w:pPr>
            <w:r w:rsidRPr="00811595">
              <w:rPr>
                <w:lang w:val="en-AU"/>
              </w:rPr>
              <w:t>BCA, Volume 1 and 2</w:t>
            </w:r>
          </w:p>
          <w:p w:rsidR="00AC6BFE" w:rsidRPr="00811595" w:rsidRDefault="00AC6BFE" w:rsidP="00811595">
            <w:pPr>
              <w:pStyle w:val="ListBulletReqS2"/>
              <w:spacing w:before="0" w:after="80"/>
              <w:ind w:left="641" w:hanging="323"/>
              <w:contextualSpacing w:val="0"/>
              <w:rPr>
                <w:lang w:val="en-AU"/>
              </w:rPr>
            </w:pPr>
            <w:r w:rsidRPr="00811595">
              <w:rPr>
                <w:lang w:val="en-AU"/>
              </w:rPr>
              <w:t>Plumbing Code of Australia, Volume 3</w:t>
            </w:r>
          </w:p>
          <w:p w:rsidR="00AC6BFE" w:rsidRPr="00227476" w:rsidRDefault="00AC6BFE" w:rsidP="00227476">
            <w:pPr>
              <w:pStyle w:val="ListBullet"/>
              <w:spacing w:before="80" w:after="80"/>
              <w:ind w:left="318" w:hanging="318"/>
              <w:rPr>
                <w:lang w:val="en-AU"/>
              </w:rPr>
            </w:pPr>
            <w:r w:rsidRPr="00227476">
              <w:rPr>
                <w:lang w:val="en-AU"/>
              </w:rPr>
              <w:t>Australian Standards</w:t>
            </w:r>
          </w:p>
          <w:p w:rsidR="00AC6BFE" w:rsidRPr="006220D3" w:rsidRDefault="00AC6BFE" w:rsidP="00227476">
            <w:pPr>
              <w:pStyle w:val="ListBullet"/>
              <w:spacing w:before="80" w:after="80"/>
              <w:ind w:left="318" w:hanging="318"/>
            </w:pPr>
            <w:r w:rsidRPr="00227476">
              <w:rPr>
                <w:lang w:val="en-AU"/>
              </w:rPr>
              <w:t>practice and technical notes.</w:t>
            </w:r>
          </w:p>
        </w:tc>
      </w:tr>
      <w:tr w:rsidR="00AC6BFE" w:rsidRPr="006220D3" w:rsidTr="0095727B">
        <w:tc>
          <w:tcPr>
            <w:tcW w:w="2977" w:type="dxa"/>
          </w:tcPr>
          <w:p w:rsidR="00AC6BFE" w:rsidRPr="006220D3" w:rsidRDefault="00AC6BFE" w:rsidP="007B388C">
            <w:pPr>
              <w:spacing w:before="120" w:after="120"/>
              <w:rPr>
                <w:rFonts w:ascii="Arial" w:hAnsi="Arial"/>
                <w:sz w:val="22"/>
              </w:rPr>
            </w:pPr>
            <w:r w:rsidRPr="006220D3">
              <w:rPr>
                <w:rFonts w:ascii="Arial" w:hAnsi="Arial"/>
                <w:b/>
                <w:bCs/>
                <w:i/>
                <w:sz w:val="22"/>
                <w:lang w:val="en-US"/>
              </w:rPr>
              <w:t xml:space="preserve">Plans and specifications </w:t>
            </w:r>
            <w:r w:rsidRPr="006220D3">
              <w:rPr>
                <w:rFonts w:ascii="Arial" w:hAnsi="Arial"/>
                <w:bCs/>
                <w:sz w:val="22"/>
                <w:lang w:val="en-AU"/>
              </w:rPr>
              <w:t>include</w:t>
            </w:r>
            <w:r w:rsidRPr="006220D3">
              <w:rPr>
                <w:rFonts w:ascii="Arial" w:hAnsi="Arial"/>
                <w:bCs/>
                <w:sz w:val="22"/>
                <w:lang w:val="en-US"/>
              </w:rPr>
              <w:t>:</w:t>
            </w:r>
          </w:p>
        </w:tc>
        <w:tc>
          <w:tcPr>
            <w:tcW w:w="6095" w:type="dxa"/>
          </w:tcPr>
          <w:p w:rsidR="00AC6BFE" w:rsidRPr="00227476" w:rsidRDefault="00AC6BFE" w:rsidP="00AA34AE">
            <w:pPr>
              <w:pStyle w:val="ListBullet"/>
              <w:spacing w:before="80" w:after="0"/>
              <w:ind w:left="318" w:hanging="318"/>
              <w:rPr>
                <w:lang w:val="en-AU"/>
              </w:rPr>
            </w:pPr>
            <w:r w:rsidRPr="00227476">
              <w:rPr>
                <w:lang w:val="en-AU"/>
              </w:rPr>
              <w:t>plans:</w:t>
            </w:r>
          </w:p>
          <w:p w:rsidR="00AC6BFE" w:rsidRPr="00811595" w:rsidRDefault="00AC6BFE" w:rsidP="00AA34AE">
            <w:pPr>
              <w:pStyle w:val="ListBulletReqS2"/>
              <w:spacing w:before="60" w:after="0"/>
              <w:ind w:left="641" w:hanging="323"/>
              <w:contextualSpacing w:val="0"/>
              <w:rPr>
                <w:lang w:val="en-AU"/>
              </w:rPr>
            </w:pPr>
            <w:r w:rsidRPr="00811595">
              <w:rPr>
                <w:lang w:val="en-AU"/>
              </w:rPr>
              <w:t>set of working drawings</w:t>
            </w:r>
          </w:p>
          <w:p w:rsidR="00AC6BFE" w:rsidRPr="00811595" w:rsidRDefault="00AC6BFE" w:rsidP="00AA34AE">
            <w:pPr>
              <w:pStyle w:val="ListBulletReqS2"/>
              <w:spacing w:before="60" w:after="60"/>
              <w:ind w:left="641" w:hanging="323"/>
              <w:contextualSpacing w:val="0"/>
              <w:rPr>
                <w:lang w:val="en-AU"/>
              </w:rPr>
            </w:pPr>
            <w:r w:rsidRPr="00811595">
              <w:rPr>
                <w:lang w:val="en-AU"/>
              </w:rPr>
              <w:t>construction technology</w:t>
            </w:r>
          </w:p>
          <w:p w:rsidR="00AC6BFE" w:rsidRPr="00811595" w:rsidRDefault="00AC6BFE" w:rsidP="00AA34AE">
            <w:pPr>
              <w:pStyle w:val="ListBulletReqS2"/>
              <w:spacing w:before="0" w:after="60"/>
              <w:ind w:left="641" w:hanging="323"/>
              <w:contextualSpacing w:val="0"/>
              <w:rPr>
                <w:lang w:val="en-AU"/>
              </w:rPr>
            </w:pPr>
            <w:r w:rsidRPr="00811595">
              <w:rPr>
                <w:lang w:val="en-AU"/>
              </w:rPr>
              <w:t>details</w:t>
            </w:r>
          </w:p>
          <w:p w:rsidR="00AC6BFE" w:rsidRPr="00811595" w:rsidRDefault="00AC6BFE" w:rsidP="00AA34AE">
            <w:pPr>
              <w:pStyle w:val="ListBulletReqS2"/>
              <w:spacing w:before="0" w:after="60"/>
              <w:ind w:left="641" w:hanging="323"/>
              <w:contextualSpacing w:val="0"/>
              <w:rPr>
                <w:lang w:val="en-AU"/>
              </w:rPr>
            </w:pPr>
            <w:r w:rsidRPr="00811595">
              <w:rPr>
                <w:lang w:val="en-AU"/>
              </w:rPr>
              <w:t>finishes and specification notes to a standard suitable for building approval</w:t>
            </w:r>
          </w:p>
          <w:p w:rsidR="00AC6BFE" w:rsidRPr="00811595" w:rsidRDefault="00AC6BFE" w:rsidP="00AA34AE">
            <w:pPr>
              <w:pStyle w:val="ListBulletReqS2"/>
              <w:spacing w:before="0" w:after="60"/>
              <w:ind w:left="641" w:hanging="323"/>
              <w:contextualSpacing w:val="0"/>
              <w:rPr>
                <w:lang w:val="en-AU"/>
              </w:rPr>
            </w:pPr>
            <w:r w:rsidRPr="00811595">
              <w:rPr>
                <w:lang w:val="en-AU"/>
              </w:rPr>
              <w:t>sections relating to main components of construction</w:t>
            </w:r>
          </w:p>
          <w:p w:rsidR="00AC6BFE" w:rsidRPr="00227476" w:rsidRDefault="00AC6BFE" w:rsidP="00AA34AE">
            <w:pPr>
              <w:pStyle w:val="ListBullet"/>
              <w:spacing w:before="80" w:after="0"/>
              <w:ind w:left="318" w:hanging="318"/>
              <w:rPr>
                <w:lang w:val="en-AU"/>
              </w:rPr>
            </w:pPr>
            <w:r w:rsidRPr="00227476">
              <w:rPr>
                <w:lang w:val="en-AU"/>
              </w:rPr>
              <w:t>information from consultants may include:</w:t>
            </w:r>
          </w:p>
          <w:p w:rsidR="00AC6BFE" w:rsidRPr="00811595" w:rsidRDefault="00AC6BFE" w:rsidP="00AA34AE">
            <w:pPr>
              <w:pStyle w:val="ListBulletReqS2"/>
              <w:spacing w:before="60" w:after="0"/>
              <w:ind w:left="641" w:hanging="323"/>
              <w:contextualSpacing w:val="0"/>
              <w:rPr>
                <w:lang w:val="en-AU"/>
              </w:rPr>
            </w:pPr>
            <w:r w:rsidRPr="00811595">
              <w:rPr>
                <w:lang w:val="en-AU"/>
              </w:rPr>
              <w:t xml:space="preserve">soil tests </w:t>
            </w:r>
          </w:p>
          <w:p w:rsidR="00AC6BFE" w:rsidRPr="00811595" w:rsidRDefault="00AC6BFE" w:rsidP="00AA34AE">
            <w:pPr>
              <w:pStyle w:val="ListBulletReqS2"/>
              <w:spacing w:before="60" w:after="0"/>
              <w:ind w:left="641" w:hanging="323"/>
              <w:contextualSpacing w:val="0"/>
              <w:rPr>
                <w:lang w:val="en-AU"/>
              </w:rPr>
            </w:pPr>
            <w:r w:rsidRPr="00811595">
              <w:rPr>
                <w:lang w:val="en-AU"/>
              </w:rPr>
              <w:t>shop drawings (steel fabrication)</w:t>
            </w:r>
          </w:p>
          <w:p w:rsidR="00AC6BFE" w:rsidRPr="00811595" w:rsidRDefault="00AC6BFE" w:rsidP="00AA34AE">
            <w:pPr>
              <w:pStyle w:val="ListBulletReqS2"/>
              <w:spacing w:before="60" w:after="0"/>
              <w:ind w:left="641" w:hanging="323"/>
              <w:contextualSpacing w:val="0"/>
              <w:rPr>
                <w:lang w:val="en-AU"/>
              </w:rPr>
            </w:pPr>
            <w:r w:rsidRPr="00811595">
              <w:rPr>
                <w:lang w:val="en-AU"/>
              </w:rPr>
              <w:t>structural engineering drawings</w:t>
            </w:r>
          </w:p>
          <w:p w:rsidR="00AC6BFE" w:rsidRPr="00811595" w:rsidRDefault="00AC6BFE" w:rsidP="00AA34AE">
            <w:pPr>
              <w:pStyle w:val="ListBulletReqS2"/>
              <w:spacing w:before="60" w:after="0"/>
              <w:ind w:left="641" w:hanging="323"/>
              <w:contextualSpacing w:val="0"/>
              <w:rPr>
                <w:lang w:val="en-AU"/>
              </w:rPr>
            </w:pPr>
            <w:r w:rsidRPr="00811595">
              <w:rPr>
                <w:lang w:val="en-AU"/>
              </w:rPr>
              <w:t>survey plans and level plans construction site</w:t>
            </w:r>
          </w:p>
          <w:p w:rsidR="00AC6BFE" w:rsidRPr="00811595" w:rsidRDefault="00AC6BFE" w:rsidP="00AA34AE">
            <w:pPr>
              <w:pStyle w:val="ListBulletReqS2"/>
              <w:spacing w:before="60" w:after="0"/>
              <w:ind w:left="641" w:hanging="323"/>
              <w:contextualSpacing w:val="0"/>
              <w:rPr>
                <w:lang w:val="en-AU"/>
              </w:rPr>
            </w:pPr>
            <w:r w:rsidRPr="00811595">
              <w:rPr>
                <w:lang w:val="en-AU"/>
              </w:rPr>
              <w:t>costing/preliminary estimates</w:t>
            </w:r>
          </w:p>
          <w:p w:rsidR="00AC6BFE" w:rsidRPr="00811595" w:rsidRDefault="00AC6BFE" w:rsidP="00AA34AE">
            <w:pPr>
              <w:pStyle w:val="ListBulletReqS2"/>
              <w:spacing w:before="60" w:after="0"/>
              <w:ind w:left="641" w:hanging="323"/>
              <w:contextualSpacing w:val="0"/>
              <w:rPr>
                <w:lang w:val="en-AU"/>
              </w:rPr>
            </w:pPr>
            <w:r w:rsidRPr="00811595">
              <w:rPr>
                <w:lang w:val="en-AU"/>
              </w:rPr>
              <w:t>energy rating</w:t>
            </w:r>
          </w:p>
          <w:p w:rsidR="00AC6BFE" w:rsidRPr="00811595" w:rsidRDefault="00AC6BFE" w:rsidP="00AA34AE">
            <w:pPr>
              <w:pStyle w:val="ListBulletReqS2"/>
              <w:spacing w:before="60" w:after="0"/>
              <w:ind w:left="641" w:hanging="323"/>
              <w:contextualSpacing w:val="0"/>
              <w:rPr>
                <w:lang w:val="en-AU"/>
              </w:rPr>
            </w:pPr>
            <w:r w:rsidRPr="00811595">
              <w:rPr>
                <w:lang w:val="en-AU"/>
              </w:rPr>
              <w:t>Bushfire Attack Level (BAL)</w:t>
            </w:r>
          </w:p>
          <w:p w:rsidR="00AC6BFE" w:rsidRPr="006220D3" w:rsidRDefault="00AC6BFE" w:rsidP="00AA34AE">
            <w:pPr>
              <w:pStyle w:val="ListBulletReqS2"/>
              <w:spacing w:before="60" w:after="60"/>
              <w:ind w:left="641" w:hanging="323"/>
              <w:contextualSpacing w:val="0"/>
            </w:pPr>
            <w:r w:rsidRPr="00811595">
              <w:rPr>
                <w:lang w:val="en-AU"/>
              </w:rPr>
              <w:t>temporary structures and works.</w:t>
            </w:r>
          </w:p>
        </w:tc>
      </w:tr>
      <w:tr w:rsidR="00AC6BFE" w:rsidRPr="006220D3" w:rsidTr="0095727B">
        <w:tc>
          <w:tcPr>
            <w:tcW w:w="2977" w:type="dxa"/>
          </w:tcPr>
          <w:p w:rsidR="00AC6BFE" w:rsidRPr="006220D3" w:rsidRDefault="00AC6BFE" w:rsidP="007B388C">
            <w:pPr>
              <w:spacing w:before="120" w:after="120"/>
              <w:rPr>
                <w:rFonts w:ascii="Arial" w:hAnsi="Arial"/>
                <w:sz w:val="22"/>
              </w:rPr>
            </w:pPr>
            <w:r w:rsidRPr="006220D3">
              <w:rPr>
                <w:rFonts w:ascii="Arial" w:hAnsi="Arial"/>
                <w:b/>
                <w:bCs/>
                <w:i/>
                <w:sz w:val="22"/>
                <w:lang w:val="en-AU"/>
              </w:rPr>
              <w:t>Preliminary working drawings</w:t>
            </w:r>
            <w:r w:rsidRPr="006220D3">
              <w:rPr>
                <w:rFonts w:ascii="Arial" w:hAnsi="Arial"/>
                <w:bCs/>
                <w:sz w:val="22"/>
                <w:lang w:val="en-AU"/>
              </w:rPr>
              <w:t xml:space="preserve"> include:</w:t>
            </w:r>
          </w:p>
        </w:tc>
        <w:tc>
          <w:tcPr>
            <w:tcW w:w="6095" w:type="dxa"/>
          </w:tcPr>
          <w:p w:rsidR="00AC6BFE" w:rsidRPr="00227476" w:rsidRDefault="00AC6BFE" w:rsidP="00227476">
            <w:pPr>
              <w:pStyle w:val="ListBullet"/>
              <w:spacing w:before="80" w:after="80"/>
              <w:ind w:left="318" w:hanging="318"/>
              <w:rPr>
                <w:lang w:val="en-AU"/>
              </w:rPr>
            </w:pPr>
            <w:r w:rsidRPr="00227476">
              <w:rPr>
                <w:lang w:val="en-AU"/>
              </w:rPr>
              <w:t>area analysis</w:t>
            </w:r>
          </w:p>
          <w:p w:rsidR="00AC6BFE" w:rsidRPr="00227476" w:rsidRDefault="00AC6BFE" w:rsidP="00227476">
            <w:pPr>
              <w:pStyle w:val="ListBullet"/>
              <w:spacing w:before="80" w:after="80"/>
              <w:ind w:left="318" w:hanging="318"/>
              <w:rPr>
                <w:lang w:val="en-AU"/>
              </w:rPr>
            </w:pPr>
            <w:r w:rsidRPr="00227476">
              <w:rPr>
                <w:lang w:val="en-AU"/>
              </w:rPr>
              <w:t>BCA Classes 2 to 9 buildings</w:t>
            </w:r>
          </w:p>
          <w:p w:rsidR="00AC6BFE" w:rsidRPr="00227476" w:rsidRDefault="00AC6BFE" w:rsidP="00227476">
            <w:pPr>
              <w:pStyle w:val="ListBullet"/>
              <w:spacing w:before="80" w:after="80"/>
              <w:ind w:left="318" w:hanging="318"/>
              <w:rPr>
                <w:lang w:val="en-AU"/>
              </w:rPr>
            </w:pPr>
            <w:r w:rsidRPr="00227476">
              <w:rPr>
                <w:lang w:val="en-AU"/>
              </w:rPr>
              <w:t>computer-generated or paper-based presentations</w:t>
            </w:r>
          </w:p>
          <w:p w:rsidR="00AC6BFE" w:rsidRPr="00227476" w:rsidRDefault="00AC6BFE" w:rsidP="00227476">
            <w:pPr>
              <w:pStyle w:val="ListBullet"/>
              <w:spacing w:before="80" w:after="80"/>
              <w:ind w:left="318" w:hanging="318"/>
              <w:rPr>
                <w:lang w:val="en-AU"/>
              </w:rPr>
            </w:pPr>
            <w:r w:rsidRPr="00227476">
              <w:rPr>
                <w:lang w:val="en-AU"/>
              </w:rPr>
              <w:t>construction notes</w:t>
            </w:r>
          </w:p>
          <w:p w:rsidR="00AC6BFE" w:rsidRPr="00227476" w:rsidRDefault="00AC6BFE" w:rsidP="00227476">
            <w:pPr>
              <w:pStyle w:val="ListBullet"/>
              <w:spacing w:before="80" w:after="80"/>
              <w:ind w:left="318" w:hanging="318"/>
              <w:rPr>
                <w:lang w:val="en-AU"/>
              </w:rPr>
            </w:pPr>
            <w:r w:rsidRPr="00227476">
              <w:rPr>
                <w:lang w:val="en-AU"/>
              </w:rPr>
              <w:t>details</w:t>
            </w:r>
          </w:p>
          <w:p w:rsidR="00AC6BFE" w:rsidRPr="00227476" w:rsidRDefault="00AC6BFE" w:rsidP="00227476">
            <w:pPr>
              <w:pStyle w:val="ListBullet"/>
              <w:spacing w:before="80" w:after="80"/>
              <w:ind w:left="318" w:hanging="318"/>
              <w:rPr>
                <w:lang w:val="en-AU"/>
              </w:rPr>
            </w:pPr>
            <w:r w:rsidRPr="00227476">
              <w:rPr>
                <w:lang w:val="en-AU"/>
              </w:rPr>
              <w:t>elevations</w:t>
            </w:r>
          </w:p>
          <w:p w:rsidR="00AC6BFE" w:rsidRPr="00227476" w:rsidRDefault="00AC6BFE" w:rsidP="00227476">
            <w:pPr>
              <w:pStyle w:val="ListBullet"/>
              <w:spacing w:before="80" w:after="80"/>
              <w:ind w:left="318" w:hanging="318"/>
              <w:rPr>
                <w:lang w:val="en-AU"/>
              </w:rPr>
            </w:pPr>
            <w:r w:rsidRPr="00227476">
              <w:rPr>
                <w:lang w:val="en-AU"/>
              </w:rPr>
              <w:t>floor plans</w:t>
            </w:r>
          </w:p>
          <w:p w:rsidR="00AC6BFE" w:rsidRPr="00227476" w:rsidRDefault="00AC6BFE" w:rsidP="00227476">
            <w:pPr>
              <w:pStyle w:val="ListBullet"/>
              <w:spacing w:before="80" w:after="80"/>
              <w:ind w:left="318" w:hanging="318"/>
              <w:rPr>
                <w:lang w:val="en-AU"/>
              </w:rPr>
            </w:pPr>
            <w:r w:rsidRPr="00227476">
              <w:rPr>
                <w:lang w:val="en-AU"/>
              </w:rPr>
              <w:t>general notes</w:t>
            </w:r>
          </w:p>
          <w:p w:rsidR="00AC6BFE" w:rsidRPr="00227476" w:rsidRDefault="00AC6BFE" w:rsidP="00227476">
            <w:pPr>
              <w:pStyle w:val="ListBullet"/>
              <w:spacing w:before="80" w:after="80"/>
              <w:ind w:left="318" w:hanging="318"/>
              <w:rPr>
                <w:lang w:val="en-AU"/>
              </w:rPr>
            </w:pPr>
            <w:r w:rsidRPr="00227476">
              <w:rPr>
                <w:lang w:val="en-AU"/>
              </w:rPr>
              <w:t>location or neighbouring buildings</w:t>
            </w:r>
          </w:p>
          <w:p w:rsidR="00AC6BFE" w:rsidRPr="00227476" w:rsidRDefault="00AC6BFE" w:rsidP="00227476">
            <w:pPr>
              <w:pStyle w:val="ListBullet"/>
              <w:spacing w:before="80" w:after="80"/>
              <w:ind w:left="318" w:hanging="318"/>
              <w:rPr>
                <w:lang w:val="en-AU"/>
              </w:rPr>
            </w:pPr>
            <w:r w:rsidRPr="00227476">
              <w:rPr>
                <w:lang w:val="en-AU"/>
              </w:rPr>
              <w:t>plan and specification interpretation</w:t>
            </w:r>
          </w:p>
          <w:p w:rsidR="00AC6BFE" w:rsidRDefault="00AC6BFE" w:rsidP="00906E6C">
            <w:pPr>
              <w:pStyle w:val="ListBullet"/>
              <w:spacing w:before="80" w:after="80"/>
              <w:ind w:left="318" w:hanging="318"/>
              <w:rPr>
                <w:lang w:val="en-AU"/>
              </w:rPr>
            </w:pPr>
            <w:r w:rsidRPr="00227476">
              <w:rPr>
                <w:lang w:val="en-AU"/>
              </w:rPr>
              <w:t>projections</w:t>
            </w:r>
          </w:p>
          <w:p w:rsidR="00F65DE9" w:rsidRPr="00F65DE9" w:rsidRDefault="00F65DE9" w:rsidP="00F65DE9">
            <w:pPr>
              <w:pStyle w:val="ListBullet"/>
              <w:spacing w:before="80" w:after="80"/>
              <w:ind w:left="318" w:hanging="318"/>
              <w:rPr>
                <w:lang w:val="en-AU"/>
              </w:rPr>
            </w:pPr>
            <w:r w:rsidRPr="00227476">
              <w:rPr>
                <w:lang w:val="en-AU"/>
              </w:rPr>
              <w:t>section</w:t>
            </w:r>
            <w:r>
              <w:rPr>
                <w:lang w:val="en-AU"/>
              </w:rPr>
              <w:t>s</w:t>
            </w:r>
          </w:p>
        </w:tc>
      </w:tr>
    </w:tbl>
    <w:p w:rsidR="00906E6C" w:rsidRDefault="00906E6C">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906E6C" w:rsidRPr="006220D3" w:rsidTr="0095727B">
        <w:tc>
          <w:tcPr>
            <w:tcW w:w="2977" w:type="dxa"/>
          </w:tcPr>
          <w:p w:rsidR="00906E6C" w:rsidRPr="006220D3" w:rsidRDefault="00906E6C" w:rsidP="007B388C">
            <w:pPr>
              <w:spacing w:before="120" w:after="120"/>
              <w:rPr>
                <w:rFonts w:ascii="Arial" w:hAnsi="Arial"/>
                <w:b/>
                <w:bCs/>
                <w:i/>
                <w:sz w:val="22"/>
                <w:lang w:val="en-AU"/>
              </w:rPr>
            </w:pPr>
          </w:p>
        </w:tc>
        <w:tc>
          <w:tcPr>
            <w:tcW w:w="6095" w:type="dxa"/>
          </w:tcPr>
          <w:p w:rsidR="00906E6C" w:rsidRPr="00227476" w:rsidRDefault="00906E6C" w:rsidP="00906E6C">
            <w:pPr>
              <w:pStyle w:val="ListBullet"/>
              <w:spacing w:before="80" w:after="80"/>
              <w:ind w:left="318" w:hanging="318"/>
              <w:rPr>
                <w:lang w:val="en-AU"/>
              </w:rPr>
            </w:pPr>
            <w:r w:rsidRPr="00227476">
              <w:rPr>
                <w:lang w:val="en-AU"/>
              </w:rPr>
              <w:t>services</w:t>
            </w:r>
          </w:p>
          <w:p w:rsidR="00906E6C" w:rsidRPr="00227476" w:rsidRDefault="00906E6C" w:rsidP="00906E6C">
            <w:pPr>
              <w:pStyle w:val="ListBullet"/>
              <w:spacing w:before="80" w:after="80"/>
              <w:ind w:left="318" w:hanging="318"/>
              <w:rPr>
                <w:lang w:val="en-AU"/>
              </w:rPr>
            </w:pPr>
            <w:r w:rsidRPr="00227476">
              <w:rPr>
                <w:lang w:val="en-AU"/>
              </w:rPr>
              <w:t>site plans</w:t>
            </w:r>
          </w:p>
          <w:p w:rsidR="00906E6C" w:rsidRPr="00227476" w:rsidRDefault="00906E6C" w:rsidP="00906E6C">
            <w:pPr>
              <w:pStyle w:val="ListBullet"/>
              <w:spacing w:before="80" w:after="80"/>
              <w:ind w:left="318" w:hanging="318"/>
              <w:rPr>
                <w:lang w:val="en-AU"/>
              </w:rPr>
            </w:pPr>
            <w:r w:rsidRPr="00227476">
              <w:rPr>
                <w:lang w:val="en-AU"/>
              </w:rPr>
              <w:t>two and three-dimensional drawings</w:t>
            </w:r>
          </w:p>
          <w:p w:rsidR="00906E6C" w:rsidRPr="00227476" w:rsidRDefault="00906E6C" w:rsidP="00906E6C">
            <w:pPr>
              <w:pStyle w:val="ListBullet"/>
              <w:spacing w:before="80" w:after="80"/>
              <w:ind w:left="318" w:hanging="318"/>
              <w:rPr>
                <w:lang w:val="en-AU"/>
              </w:rPr>
            </w:pPr>
            <w:r w:rsidRPr="00227476">
              <w:rPr>
                <w:lang w:val="en-AU"/>
              </w:rPr>
              <w:t>type ‘B’ and type ‘C’</w:t>
            </w:r>
            <w:r w:rsidRPr="006220D3">
              <w:t xml:space="preserve"> buildings.</w:t>
            </w:r>
          </w:p>
        </w:tc>
      </w:tr>
      <w:tr w:rsidR="00AC6BFE" w:rsidRPr="006220D3" w:rsidTr="0095727B">
        <w:tc>
          <w:tcPr>
            <w:tcW w:w="2977" w:type="dxa"/>
          </w:tcPr>
          <w:p w:rsidR="00AC6BFE" w:rsidRPr="006220D3" w:rsidRDefault="00AC6BFE" w:rsidP="007B388C">
            <w:pPr>
              <w:spacing w:before="120" w:after="120"/>
              <w:rPr>
                <w:rFonts w:ascii="Arial" w:hAnsi="Arial"/>
                <w:sz w:val="22"/>
              </w:rPr>
            </w:pPr>
            <w:r w:rsidRPr="006220D3">
              <w:rPr>
                <w:rFonts w:ascii="Arial" w:hAnsi="Arial"/>
                <w:b/>
                <w:bCs/>
                <w:i/>
                <w:sz w:val="22"/>
                <w:lang w:val="en-AU"/>
              </w:rPr>
              <w:t>Working drawings</w:t>
            </w:r>
            <w:r w:rsidRPr="006220D3">
              <w:rPr>
                <w:rFonts w:ascii="Arial" w:hAnsi="Arial"/>
                <w:bCs/>
                <w:sz w:val="22"/>
                <w:lang w:val="en-AU"/>
              </w:rPr>
              <w:t xml:space="preserve"> applies to:</w:t>
            </w:r>
          </w:p>
        </w:tc>
        <w:tc>
          <w:tcPr>
            <w:tcW w:w="6095" w:type="dxa"/>
          </w:tcPr>
          <w:p w:rsidR="00AC6BFE" w:rsidRPr="00227476" w:rsidRDefault="00AC6BFE" w:rsidP="00227476">
            <w:pPr>
              <w:pStyle w:val="ListBullet"/>
              <w:spacing w:before="80" w:after="80"/>
              <w:ind w:left="318" w:hanging="318"/>
              <w:rPr>
                <w:lang w:val="en-AU"/>
              </w:rPr>
            </w:pPr>
            <w:r w:rsidRPr="00227476">
              <w:rPr>
                <w:lang w:val="en-AU"/>
              </w:rPr>
              <w:t>banks and landscaping</w:t>
            </w:r>
          </w:p>
          <w:p w:rsidR="00AC6BFE" w:rsidRPr="00227476" w:rsidRDefault="00AC6BFE" w:rsidP="00227476">
            <w:pPr>
              <w:pStyle w:val="ListBullet"/>
              <w:spacing w:before="80" w:after="80"/>
              <w:ind w:left="318" w:hanging="318"/>
              <w:rPr>
                <w:lang w:val="en-AU"/>
              </w:rPr>
            </w:pPr>
            <w:r w:rsidRPr="00227476">
              <w:rPr>
                <w:lang w:val="en-AU"/>
              </w:rPr>
              <w:t>base structure – timber and masonry</w:t>
            </w:r>
          </w:p>
          <w:p w:rsidR="00AC6BFE" w:rsidRPr="00227476" w:rsidRDefault="00AC6BFE" w:rsidP="00227476">
            <w:pPr>
              <w:pStyle w:val="ListBullet"/>
              <w:spacing w:before="80" w:after="80"/>
              <w:ind w:left="318" w:hanging="318"/>
              <w:rPr>
                <w:lang w:val="en-AU"/>
              </w:rPr>
            </w:pPr>
            <w:r w:rsidRPr="00227476">
              <w:rPr>
                <w:lang w:val="en-AU"/>
              </w:rPr>
              <w:t>certificate of title to land</w:t>
            </w:r>
          </w:p>
          <w:p w:rsidR="00AC6BFE" w:rsidRPr="00227476" w:rsidRDefault="00AC6BFE" w:rsidP="00227476">
            <w:pPr>
              <w:pStyle w:val="ListBullet"/>
              <w:spacing w:before="80" w:after="80"/>
              <w:ind w:left="318" w:hanging="318"/>
              <w:rPr>
                <w:lang w:val="en-AU"/>
              </w:rPr>
            </w:pPr>
            <w:r w:rsidRPr="00227476">
              <w:rPr>
                <w:lang w:val="en-AU"/>
              </w:rPr>
              <w:t>complex roof and wall shapes</w:t>
            </w:r>
          </w:p>
          <w:p w:rsidR="00AC6BFE" w:rsidRPr="00227476" w:rsidRDefault="00AC6BFE" w:rsidP="00227476">
            <w:pPr>
              <w:pStyle w:val="ListBullet"/>
              <w:spacing w:before="80" w:after="80"/>
              <w:ind w:left="318" w:hanging="318"/>
              <w:rPr>
                <w:lang w:val="en-AU"/>
              </w:rPr>
            </w:pPr>
            <w:r w:rsidRPr="00227476">
              <w:rPr>
                <w:lang w:val="en-AU"/>
              </w:rPr>
              <w:t>composite construction (e</w:t>
            </w:r>
            <w:r w:rsidR="009959E5" w:rsidRPr="00227476">
              <w:rPr>
                <w:lang w:val="en-AU"/>
              </w:rPr>
              <w:t>.</w:t>
            </w:r>
            <w:r w:rsidRPr="00227476">
              <w:rPr>
                <w:lang w:val="en-AU"/>
              </w:rPr>
              <w:t>g</w:t>
            </w:r>
            <w:r w:rsidR="009959E5" w:rsidRPr="00227476">
              <w:rPr>
                <w:lang w:val="en-AU"/>
              </w:rPr>
              <w:t>.</w:t>
            </w:r>
            <w:r w:rsidRPr="00227476">
              <w:rPr>
                <w:lang w:val="en-AU"/>
              </w:rPr>
              <w:t xml:space="preserve"> steel and timber)</w:t>
            </w:r>
          </w:p>
          <w:p w:rsidR="00AC6BFE" w:rsidRPr="00227476" w:rsidRDefault="00AC6BFE" w:rsidP="00227476">
            <w:pPr>
              <w:pStyle w:val="ListBullet"/>
              <w:spacing w:before="80" w:after="80"/>
              <w:ind w:left="318" w:hanging="318"/>
              <w:rPr>
                <w:lang w:val="en-AU"/>
              </w:rPr>
            </w:pPr>
            <w:r w:rsidRPr="00227476">
              <w:rPr>
                <w:lang w:val="en-AU"/>
              </w:rPr>
              <w:t>conversion of plans and specifications to architectural and building detail</w:t>
            </w:r>
          </w:p>
          <w:p w:rsidR="00AC6BFE" w:rsidRPr="00227476" w:rsidRDefault="00AC6BFE" w:rsidP="00227476">
            <w:pPr>
              <w:pStyle w:val="ListBullet"/>
              <w:spacing w:before="80" w:after="80"/>
              <w:ind w:left="318" w:hanging="318"/>
              <w:rPr>
                <w:lang w:val="en-AU"/>
              </w:rPr>
            </w:pPr>
            <w:r w:rsidRPr="00227476">
              <w:rPr>
                <w:lang w:val="en-AU"/>
              </w:rPr>
              <w:t>drawing protocols</w:t>
            </w:r>
            <w:r w:rsidR="009959E5" w:rsidRPr="00227476">
              <w:rPr>
                <w:lang w:val="en-AU"/>
              </w:rPr>
              <w:t>,</w:t>
            </w:r>
            <w:r w:rsidRPr="00227476">
              <w:rPr>
                <w:lang w:val="en-AU"/>
              </w:rPr>
              <w:t xml:space="preserve"> including:</w:t>
            </w:r>
          </w:p>
          <w:p w:rsidR="00AC6BFE" w:rsidRPr="00811595" w:rsidRDefault="00AC6BFE" w:rsidP="00811595">
            <w:pPr>
              <w:pStyle w:val="ListBulletReqS2"/>
              <w:spacing w:before="0" w:after="80"/>
              <w:ind w:left="641" w:hanging="323"/>
              <w:contextualSpacing w:val="0"/>
              <w:rPr>
                <w:lang w:val="en-AU"/>
              </w:rPr>
            </w:pPr>
            <w:r w:rsidRPr="00811595">
              <w:rPr>
                <w:lang w:val="en-AU"/>
              </w:rPr>
              <w:t>abbreviations</w:t>
            </w:r>
          </w:p>
          <w:p w:rsidR="00AC6BFE" w:rsidRPr="00811595" w:rsidRDefault="00AC6BFE" w:rsidP="00811595">
            <w:pPr>
              <w:pStyle w:val="ListBulletReqS2"/>
              <w:spacing w:before="0" w:after="80"/>
              <w:ind w:left="641" w:hanging="323"/>
              <w:contextualSpacing w:val="0"/>
              <w:rPr>
                <w:lang w:val="en-AU"/>
              </w:rPr>
            </w:pPr>
            <w:r w:rsidRPr="00811595">
              <w:rPr>
                <w:lang w:val="en-AU"/>
              </w:rPr>
              <w:t>legends</w:t>
            </w:r>
          </w:p>
          <w:p w:rsidR="00AC6BFE" w:rsidRPr="00811595" w:rsidRDefault="00AC6BFE" w:rsidP="00811595">
            <w:pPr>
              <w:pStyle w:val="ListBulletReqS2"/>
              <w:spacing w:before="0" w:after="80"/>
              <w:ind w:left="641" w:hanging="323"/>
              <w:contextualSpacing w:val="0"/>
              <w:rPr>
                <w:lang w:val="en-AU"/>
              </w:rPr>
            </w:pPr>
            <w:r w:rsidRPr="00811595">
              <w:rPr>
                <w:lang w:val="en-AU"/>
              </w:rPr>
              <w:t>lettering standards</w:t>
            </w:r>
          </w:p>
          <w:p w:rsidR="00AC6BFE" w:rsidRPr="00811595" w:rsidRDefault="00AC6BFE" w:rsidP="00811595">
            <w:pPr>
              <w:pStyle w:val="ListBulletReqS2"/>
              <w:spacing w:before="0" w:after="80"/>
              <w:ind w:left="641" w:hanging="323"/>
              <w:contextualSpacing w:val="0"/>
              <w:rPr>
                <w:lang w:val="en-AU"/>
              </w:rPr>
            </w:pPr>
            <w:r w:rsidRPr="00811595">
              <w:rPr>
                <w:lang w:val="en-AU"/>
              </w:rPr>
              <w:t>numbering</w:t>
            </w:r>
          </w:p>
          <w:p w:rsidR="00AC6BFE" w:rsidRPr="00811595" w:rsidRDefault="00AC6BFE" w:rsidP="00811595">
            <w:pPr>
              <w:pStyle w:val="ListBulletReqS2"/>
              <w:spacing w:before="0" w:after="80"/>
              <w:ind w:left="641" w:hanging="323"/>
              <w:contextualSpacing w:val="0"/>
              <w:rPr>
                <w:lang w:val="en-AU"/>
              </w:rPr>
            </w:pPr>
            <w:r w:rsidRPr="00811595">
              <w:rPr>
                <w:lang w:val="en-AU"/>
              </w:rPr>
              <w:t>paper size</w:t>
            </w:r>
          </w:p>
          <w:p w:rsidR="00AC6BFE" w:rsidRPr="00811595" w:rsidRDefault="00AC6BFE" w:rsidP="00811595">
            <w:pPr>
              <w:pStyle w:val="ListBulletReqS2"/>
              <w:spacing w:before="0" w:after="80"/>
              <w:ind w:left="641" w:hanging="323"/>
              <w:contextualSpacing w:val="0"/>
              <w:rPr>
                <w:lang w:val="en-AU"/>
              </w:rPr>
            </w:pPr>
            <w:r w:rsidRPr="00811595">
              <w:rPr>
                <w:lang w:val="en-AU"/>
              </w:rPr>
              <w:t>scale</w:t>
            </w:r>
          </w:p>
          <w:p w:rsidR="00AC6BFE" w:rsidRPr="00811595" w:rsidRDefault="00AC6BFE" w:rsidP="00811595">
            <w:pPr>
              <w:pStyle w:val="ListBulletReqS2"/>
              <w:spacing w:before="0" w:after="80"/>
              <w:ind w:left="641" w:hanging="323"/>
              <w:contextualSpacing w:val="0"/>
              <w:rPr>
                <w:lang w:val="en-AU"/>
              </w:rPr>
            </w:pPr>
            <w:r w:rsidRPr="00811595">
              <w:rPr>
                <w:lang w:val="en-AU"/>
              </w:rPr>
              <w:t>standard units of measurement</w:t>
            </w:r>
          </w:p>
          <w:p w:rsidR="00AC6BFE" w:rsidRPr="00811595" w:rsidRDefault="00AC6BFE" w:rsidP="00811595">
            <w:pPr>
              <w:pStyle w:val="ListBulletReqS2"/>
              <w:spacing w:before="0" w:after="80"/>
              <w:ind w:left="641" w:hanging="323"/>
              <w:contextualSpacing w:val="0"/>
              <w:rPr>
                <w:lang w:val="en-AU"/>
              </w:rPr>
            </w:pPr>
            <w:r w:rsidRPr="00811595">
              <w:rPr>
                <w:lang w:val="en-AU"/>
              </w:rPr>
              <w:t>symbols</w:t>
            </w:r>
          </w:p>
          <w:p w:rsidR="00AC6BFE" w:rsidRPr="00227476" w:rsidRDefault="00AC6BFE" w:rsidP="00227476">
            <w:pPr>
              <w:pStyle w:val="ListBullet"/>
              <w:spacing w:before="80" w:after="80"/>
              <w:ind w:left="318" w:hanging="318"/>
              <w:rPr>
                <w:lang w:val="en-AU"/>
              </w:rPr>
            </w:pPr>
            <w:r w:rsidRPr="00227476">
              <w:rPr>
                <w:lang w:val="en-AU"/>
              </w:rPr>
              <w:t>electrical connections plan</w:t>
            </w:r>
          </w:p>
          <w:p w:rsidR="00AC6BFE" w:rsidRPr="00227476" w:rsidRDefault="00AC6BFE" w:rsidP="00227476">
            <w:pPr>
              <w:pStyle w:val="ListBullet"/>
              <w:spacing w:before="80" w:after="80"/>
              <w:ind w:left="318" w:hanging="318"/>
              <w:rPr>
                <w:lang w:val="en-AU"/>
              </w:rPr>
            </w:pPr>
            <w:r w:rsidRPr="00227476">
              <w:rPr>
                <w:lang w:val="en-AU"/>
              </w:rPr>
              <w:t>excavation cut and fill</w:t>
            </w:r>
          </w:p>
          <w:p w:rsidR="00AC6BFE" w:rsidRPr="00227476" w:rsidRDefault="00AC6BFE" w:rsidP="00227476">
            <w:pPr>
              <w:pStyle w:val="ListBullet"/>
              <w:spacing w:before="80" w:after="80"/>
              <w:ind w:left="318" w:hanging="318"/>
              <w:rPr>
                <w:lang w:val="en-AU"/>
              </w:rPr>
            </w:pPr>
            <w:r w:rsidRPr="00227476">
              <w:rPr>
                <w:lang w:val="en-AU"/>
              </w:rPr>
              <w:t>flashings and box gutters</w:t>
            </w:r>
          </w:p>
          <w:p w:rsidR="00AC6BFE" w:rsidRPr="00227476" w:rsidRDefault="00AC6BFE" w:rsidP="00227476">
            <w:pPr>
              <w:pStyle w:val="ListBullet"/>
              <w:spacing w:before="80" w:after="80"/>
              <w:ind w:left="318" w:hanging="318"/>
              <w:rPr>
                <w:lang w:val="en-AU"/>
              </w:rPr>
            </w:pPr>
            <w:r w:rsidRPr="00227476">
              <w:rPr>
                <w:lang w:val="en-AU"/>
              </w:rPr>
              <w:t xml:space="preserve">general plumbing service plan </w:t>
            </w:r>
          </w:p>
          <w:p w:rsidR="00AC6BFE" w:rsidRPr="00227476" w:rsidRDefault="00AC6BFE" w:rsidP="00227476">
            <w:pPr>
              <w:pStyle w:val="ListBullet"/>
              <w:spacing w:before="80" w:after="80"/>
              <w:ind w:left="318" w:hanging="318"/>
              <w:rPr>
                <w:lang w:val="en-AU"/>
              </w:rPr>
            </w:pPr>
            <w:r w:rsidRPr="00227476">
              <w:rPr>
                <w:lang w:val="en-AU"/>
              </w:rPr>
              <w:t>glazing, including window and door schedules</w:t>
            </w:r>
          </w:p>
          <w:p w:rsidR="00AC6BFE" w:rsidRPr="00227476" w:rsidRDefault="00AC6BFE" w:rsidP="00227476">
            <w:pPr>
              <w:pStyle w:val="ListBullet"/>
              <w:spacing w:before="80" w:after="80"/>
              <w:ind w:left="318" w:hanging="318"/>
              <w:rPr>
                <w:lang w:val="en-AU"/>
              </w:rPr>
            </w:pPr>
            <w:r w:rsidRPr="00227476">
              <w:rPr>
                <w:lang w:val="en-AU"/>
              </w:rPr>
              <w:t>insulation and sarking</w:t>
            </w:r>
          </w:p>
          <w:p w:rsidR="00AC6BFE" w:rsidRDefault="00AC6BFE" w:rsidP="00AA34AE">
            <w:pPr>
              <w:pStyle w:val="ListBullet"/>
              <w:spacing w:before="80" w:after="80"/>
              <w:ind w:left="318" w:hanging="318"/>
              <w:rPr>
                <w:lang w:val="en-AU"/>
              </w:rPr>
            </w:pPr>
            <w:r w:rsidRPr="00227476">
              <w:rPr>
                <w:lang w:val="en-AU"/>
              </w:rPr>
              <w:t>internal and external wall claddings</w:t>
            </w:r>
          </w:p>
          <w:p w:rsidR="00906E6C" w:rsidRPr="00227476" w:rsidRDefault="00906E6C" w:rsidP="00906E6C">
            <w:pPr>
              <w:pStyle w:val="ListBullet"/>
              <w:spacing w:before="80" w:after="80"/>
              <w:ind w:left="318" w:hanging="318"/>
              <w:rPr>
                <w:lang w:val="en-AU"/>
              </w:rPr>
            </w:pPr>
            <w:r w:rsidRPr="00227476">
              <w:rPr>
                <w:lang w:val="en-AU"/>
              </w:rPr>
              <w:t>joinery</w:t>
            </w:r>
          </w:p>
          <w:p w:rsidR="00906E6C" w:rsidRPr="00227476" w:rsidRDefault="00906E6C" w:rsidP="00906E6C">
            <w:pPr>
              <w:pStyle w:val="ListBullet"/>
              <w:spacing w:before="80" w:after="80"/>
              <w:ind w:left="318" w:hanging="318"/>
              <w:rPr>
                <w:lang w:val="en-AU"/>
              </w:rPr>
            </w:pPr>
            <w:r w:rsidRPr="00227476">
              <w:rPr>
                <w:lang w:val="en-AU"/>
              </w:rPr>
              <w:t>land surveyor plans</w:t>
            </w:r>
          </w:p>
          <w:p w:rsidR="00906E6C" w:rsidRPr="00227476" w:rsidRDefault="00906E6C" w:rsidP="00906E6C">
            <w:pPr>
              <w:pStyle w:val="ListBullet"/>
              <w:spacing w:before="80" w:after="80"/>
              <w:ind w:left="318" w:hanging="318"/>
              <w:rPr>
                <w:lang w:val="en-AU"/>
              </w:rPr>
            </w:pPr>
            <w:r w:rsidRPr="00227476">
              <w:rPr>
                <w:lang w:val="en-AU"/>
              </w:rPr>
              <w:t>large span timber beams and connections, including glue laminated beams</w:t>
            </w:r>
          </w:p>
          <w:p w:rsidR="00906E6C" w:rsidRPr="00227476" w:rsidRDefault="00906E6C" w:rsidP="00906E6C">
            <w:pPr>
              <w:pStyle w:val="ListBullet"/>
              <w:spacing w:before="80" w:after="80"/>
              <w:ind w:left="318" w:hanging="318"/>
              <w:rPr>
                <w:lang w:val="en-AU"/>
              </w:rPr>
            </w:pPr>
            <w:r w:rsidRPr="00227476">
              <w:rPr>
                <w:lang w:val="en-AU"/>
              </w:rPr>
              <w:t>levels and contours</w:t>
            </w:r>
          </w:p>
          <w:p w:rsidR="00906E6C" w:rsidRPr="00227476" w:rsidRDefault="00906E6C" w:rsidP="00906E6C">
            <w:pPr>
              <w:pStyle w:val="ListBullet"/>
              <w:spacing w:before="80" w:after="80"/>
              <w:ind w:left="318" w:hanging="318"/>
              <w:rPr>
                <w:lang w:val="en-AU"/>
              </w:rPr>
            </w:pPr>
            <w:r w:rsidRPr="00227476">
              <w:rPr>
                <w:lang w:val="en-AU"/>
              </w:rPr>
              <w:t>research journal in accordance with project aims, comprising:</w:t>
            </w:r>
          </w:p>
          <w:p w:rsidR="00906E6C" w:rsidRPr="00811595" w:rsidRDefault="00906E6C" w:rsidP="00906E6C">
            <w:pPr>
              <w:pStyle w:val="ListBulletReqS2"/>
              <w:spacing w:before="0" w:after="80"/>
              <w:ind w:left="641" w:hanging="323"/>
              <w:contextualSpacing w:val="0"/>
              <w:rPr>
                <w:lang w:val="en-AU"/>
              </w:rPr>
            </w:pPr>
            <w:r w:rsidRPr="00811595">
              <w:rPr>
                <w:lang w:val="en-AU"/>
              </w:rPr>
              <w:t>photographs</w:t>
            </w:r>
          </w:p>
          <w:p w:rsidR="00906E6C" w:rsidRPr="00811595" w:rsidRDefault="00906E6C" w:rsidP="00906E6C">
            <w:pPr>
              <w:pStyle w:val="ListBulletReqS2"/>
              <w:spacing w:before="0" w:after="80"/>
              <w:ind w:left="641" w:hanging="323"/>
              <w:contextualSpacing w:val="0"/>
              <w:rPr>
                <w:lang w:val="en-AU"/>
              </w:rPr>
            </w:pPr>
            <w:r w:rsidRPr="00811595">
              <w:rPr>
                <w:lang w:val="en-AU"/>
              </w:rPr>
              <w:t>record of site visits</w:t>
            </w:r>
          </w:p>
          <w:p w:rsidR="00906E6C" w:rsidRPr="00811595" w:rsidRDefault="00906E6C" w:rsidP="00906E6C">
            <w:pPr>
              <w:pStyle w:val="ListBulletReqS2"/>
              <w:spacing w:before="0" w:after="80"/>
              <w:ind w:left="641" w:hanging="323"/>
              <w:contextualSpacing w:val="0"/>
              <w:rPr>
                <w:lang w:val="en-AU"/>
              </w:rPr>
            </w:pPr>
            <w:r w:rsidRPr="00811595">
              <w:rPr>
                <w:lang w:val="en-AU"/>
              </w:rPr>
              <w:t>sections</w:t>
            </w:r>
          </w:p>
          <w:p w:rsidR="00906E6C" w:rsidRDefault="00906E6C" w:rsidP="00906E6C">
            <w:pPr>
              <w:pStyle w:val="ListBulletReqS2"/>
              <w:spacing w:before="0" w:after="80"/>
              <w:ind w:left="641" w:hanging="323"/>
              <w:contextualSpacing w:val="0"/>
              <w:rPr>
                <w:lang w:val="en-AU"/>
              </w:rPr>
            </w:pPr>
            <w:r w:rsidRPr="00811595">
              <w:rPr>
                <w:lang w:val="en-AU"/>
              </w:rPr>
              <w:t>three-dimensional sketches</w:t>
            </w:r>
          </w:p>
          <w:p w:rsidR="00F65DE9" w:rsidRPr="00906E6C" w:rsidRDefault="00F65DE9" w:rsidP="00F65DE9">
            <w:pPr>
              <w:pStyle w:val="ListBullet"/>
              <w:spacing w:before="80" w:after="80"/>
              <w:ind w:left="318" w:hanging="318"/>
              <w:rPr>
                <w:lang w:val="en-AU"/>
              </w:rPr>
            </w:pPr>
            <w:r>
              <w:rPr>
                <w:lang w:val="en-AU"/>
              </w:rPr>
              <w:t>roof construction</w:t>
            </w:r>
          </w:p>
        </w:tc>
      </w:tr>
    </w:tbl>
    <w:p w:rsidR="00AA34AE" w:rsidRPr="006958A4" w:rsidRDefault="00906E6C">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AA34AE" w:rsidRPr="006220D3" w:rsidTr="0095727B">
        <w:tc>
          <w:tcPr>
            <w:tcW w:w="2977" w:type="dxa"/>
          </w:tcPr>
          <w:p w:rsidR="00AA34AE" w:rsidRPr="006220D3" w:rsidRDefault="00AA34AE" w:rsidP="007B388C">
            <w:pPr>
              <w:spacing w:before="120" w:after="120"/>
              <w:rPr>
                <w:rFonts w:ascii="Arial" w:hAnsi="Arial"/>
                <w:b/>
                <w:bCs/>
                <w:i/>
                <w:sz w:val="22"/>
                <w:lang w:val="en-AU"/>
              </w:rPr>
            </w:pPr>
          </w:p>
        </w:tc>
        <w:tc>
          <w:tcPr>
            <w:tcW w:w="6095" w:type="dxa"/>
          </w:tcPr>
          <w:p w:rsidR="00AA34AE" w:rsidRPr="00227476" w:rsidRDefault="00AA34AE" w:rsidP="006958A4">
            <w:pPr>
              <w:pStyle w:val="ListBullet"/>
              <w:spacing w:before="60" w:after="80"/>
              <w:ind w:left="318" w:hanging="318"/>
              <w:rPr>
                <w:lang w:val="en-AU"/>
              </w:rPr>
            </w:pPr>
            <w:r w:rsidRPr="00227476">
              <w:rPr>
                <w:lang w:val="en-AU"/>
              </w:rPr>
              <w:t>sewerage connection and easement plan</w:t>
            </w:r>
          </w:p>
          <w:p w:rsidR="00AA34AE" w:rsidRPr="00227476" w:rsidRDefault="00AA34AE" w:rsidP="006958A4">
            <w:pPr>
              <w:pStyle w:val="ListBullet"/>
              <w:spacing w:before="60" w:after="0"/>
              <w:ind w:left="318" w:hanging="318"/>
              <w:rPr>
                <w:lang w:val="en-AU"/>
              </w:rPr>
            </w:pPr>
            <w:r w:rsidRPr="00227476">
              <w:rPr>
                <w:lang w:val="en-AU"/>
              </w:rPr>
              <w:t>soil classification and tests</w:t>
            </w:r>
          </w:p>
          <w:p w:rsidR="00AA34AE" w:rsidRPr="00227476" w:rsidRDefault="00AA34AE" w:rsidP="006958A4">
            <w:pPr>
              <w:pStyle w:val="ListBullet"/>
              <w:spacing w:before="60" w:after="0"/>
              <w:ind w:left="318" w:hanging="318"/>
              <w:rPr>
                <w:lang w:val="en-AU"/>
              </w:rPr>
            </w:pPr>
            <w:r w:rsidRPr="00227476">
              <w:rPr>
                <w:lang w:val="en-AU"/>
              </w:rPr>
              <w:t>stairs</w:t>
            </w:r>
          </w:p>
          <w:p w:rsidR="00AA34AE" w:rsidRPr="00227476" w:rsidRDefault="00AA34AE" w:rsidP="006958A4">
            <w:pPr>
              <w:pStyle w:val="ListBullet"/>
              <w:spacing w:before="60" w:after="0"/>
              <w:ind w:left="318" w:hanging="318"/>
              <w:rPr>
                <w:lang w:val="en-AU"/>
              </w:rPr>
            </w:pPr>
            <w:r w:rsidRPr="00227476">
              <w:rPr>
                <w:lang w:val="en-AU"/>
              </w:rPr>
              <w:t>stormwater connection and easements plan</w:t>
            </w:r>
          </w:p>
          <w:p w:rsidR="00AA34AE" w:rsidRPr="00227476" w:rsidRDefault="00AA34AE" w:rsidP="006958A4">
            <w:pPr>
              <w:pStyle w:val="ListBullet"/>
              <w:spacing w:before="60" w:after="0"/>
              <w:ind w:left="318" w:hanging="318"/>
              <w:rPr>
                <w:lang w:val="en-AU"/>
              </w:rPr>
            </w:pPr>
            <w:r w:rsidRPr="00227476">
              <w:rPr>
                <w:lang w:val="en-AU"/>
              </w:rPr>
              <w:t>timber and masonry</w:t>
            </w:r>
          </w:p>
          <w:p w:rsidR="00AA34AE" w:rsidRPr="00227476" w:rsidRDefault="00AA34AE" w:rsidP="006958A4">
            <w:pPr>
              <w:pStyle w:val="ListBullet"/>
              <w:spacing w:before="60" w:after="0"/>
              <w:ind w:left="318" w:hanging="318"/>
              <w:rPr>
                <w:lang w:val="en-AU"/>
              </w:rPr>
            </w:pPr>
            <w:r w:rsidRPr="00227476">
              <w:rPr>
                <w:lang w:val="en-AU"/>
              </w:rPr>
              <w:t>upper floor construction</w:t>
            </w:r>
          </w:p>
          <w:p w:rsidR="00AA34AE" w:rsidRPr="00227476" w:rsidRDefault="00AA34AE" w:rsidP="006958A4">
            <w:pPr>
              <w:pStyle w:val="ListBullet"/>
              <w:spacing w:before="60" w:after="80"/>
              <w:ind w:left="318" w:hanging="318"/>
              <w:rPr>
                <w:lang w:val="en-AU"/>
              </w:rPr>
            </w:pPr>
            <w:r w:rsidRPr="00227476">
              <w:rPr>
                <w:lang w:val="en-AU"/>
              </w:rPr>
              <w:t>wall construction.</w:t>
            </w:r>
          </w:p>
        </w:tc>
      </w:tr>
    </w:tbl>
    <w:p w:rsidR="00AC6BFE" w:rsidRPr="006220D3" w:rsidRDefault="00AC6BFE" w:rsidP="00AC6BFE"/>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AC6BFE" w:rsidRPr="006220D3" w:rsidTr="006958A4">
        <w:trPr>
          <w:jc w:val="center"/>
        </w:trPr>
        <w:tc>
          <w:tcPr>
            <w:tcW w:w="9067" w:type="dxa"/>
            <w:gridSpan w:val="2"/>
          </w:tcPr>
          <w:p w:rsidR="00AC6BFE" w:rsidRPr="006220D3" w:rsidRDefault="00AC6BFE" w:rsidP="006958A4">
            <w:pPr>
              <w:spacing w:before="80" w:after="80"/>
              <w:rPr>
                <w:rFonts w:ascii="Arial" w:hAnsi="Arial"/>
                <w:b/>
                <w:sz w:val="22"/>
                <w:szCs w:val="20"/>
                <w:lang w:val="en-AU" w:eastAsia="en-US"/>
              </w:rPr>
            </w:pPr>
            <w:r w:rsidRPr="006220D3">
              <w:rPr>
                <w:rFonts w:ascii="Arial" w:eastAsia="Calibri" w:hAnsi="Arial"/>
                <w:b/>
                <w:sz w:val="22"/>
                <w:szCs w:val="20"/>
                <w:lang w:val="en-AU" w:eastAsia="en-US"/>
              </w:rPr>
              <w:t>EVIDENCE GUIDE</w:t>
            </w:r>
          </w:p>
        </w:tc>
      </w:tr>
      <w:tr w:rsidR="00AC6BFE" w:rsidRPr="006220D3" w:rsidTr="006958A4">
        <w:trPr>
          <w:trHeight w:val="592"/>
          <w:jc w:val="center"/>
        </w:trPr>
        <w:tc>
          <w:tcPr>
            <w:tcW w:w="9067" w:type="dxa"/>
            <w:gridSpan w:val="2"/>
          </w:tcPr>
          <w:p w:rsidR="00AC6BFE" w:rsidRPr="006220D3" w:rsidRDefault="00AC6BFE" w:rsidP="006958A4">
            <w:pPr>
              <w:spacing w:before="80" w:after="80"/>
              <w:rPr>
                <w:rFonts w:ascii="Arial" w:hAnsi="Arial"/>
                <w:i/>
                <w:sz w:val="18"/>
                <w:szCs w:val="20"/>
                <w:lang w:val="en-AU" w:eastAsia="en-US"/>
              </w:rPr>
            </w:pPr>
            <w:r w:rsidRPr="006220D3">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AC6BFE" w:rsidRPr="006220D3" w:rsidTr="006958A4">
        <w:trPr>
          <w:jc w:val="center"/>
        </w:trPr>
        <w:tc>
          <w:tcPr>
            <w:tcW w:w="2972" w:type="dxa"/>
          </w:tcPr>
          <w:p w:rsidR="00AC6BFE" w:rsidRPr="006220D3" w:rsidRDefault="00AC6BFE" w:rsidP="006958A4">
            <w:pPr>
              <w:spacing w:before="100" w:after="120"/>
              <w:rPr>
                <w:rFonts w:ascii="Arial" w:hAnsi="Arial"/>
                <w:b/>
                <w:sz w:val="22"/>
                <w:szCs w:val="20"/>
                <w:lang w:val="en-AU" w:eastAsia="en-US"/>
              </w:rPr>
            </w:pPr>
            <w:r w:rsidRPr="006220D3">
              <w:rPr>
                <w:rFonts w:ascii="Arial" w:hAnsi="Arial"/>
                <w:b/>
                <w:sz w:val="22"/>
                <w:szCs w:val="20"/>
                <w:lang w:val="en-AU" w:eastAsia="en-US"/>
              </w:rPr>
              <w:t xml:space="preserve">Overview of </w:t>
            </w:r>
            <w:r w:rsidR="005425C5">
              <w:rPr>
                <w:rFonts w:ascii="Arial" w:hAnsi="Arial"/>
                <w:b/>
                <w:sz w:val="22"/>
                <w:szCs w:val="20"/>
                <w:lang w:val="en-AU" w:eastAsia="en-US"/>
              </w:rPr>
              <w:t>assessment</w:t>
            </w:r>
          </w:p>
        </w:tc>
        <w:tc>
          <w:tcPr>
            <w:tcW w:w="6095" w:type="dxa"/>
          </w:tcPr>
          <w:p w:rsidR="00AC6BFE" w:rsidRPr="006220D3" w:rsidRDefault="00AC6BFE" w:rsidP="006958A4">
            <w:pPr>
              <w:pStyle w:val="Bodycopy"/>
              <w:spacing w:before="100"/>
            </w:pPr>
            <w:r w:rsidRPr="006220D3">
              <w:t>This unit could be assessed in the workplace or a close simulation of the workplace environment, provided that simulated or project-based assessment techniques replicate building design workplace conditions, materials, activities, responsibilities and procedures.</w:t>
            </w:r>
          </w:p>
          <w:p w:rsidR="00AC6BFE" w:rsidRPr="006220D3" w:rsidRDefault="00AC6BFE" w:rsidP="006958A4">
            <w:pPr>
              <w:pStyle w:val="Bodycopy"/>
              <w:spacing w:after="60"/>
            </w:pPr>
            <w:r w:rsidRPr="006220D3">
              <w:t>Holistic or project-based assessment with other related units is recommended.</w:t>
            </w:r>
          </w:p>
        </w:tc>
      </w:tr>
      <w:tr w:rsidR="00AC6BFE" w:rsidRPr="006220D3" w:rsidTr="006958A4">
        <w:trPr>
          <w:jc w:val="center"/>
        </w:trPr>
        <w:tc>
          <w:tcPr>
            <w:tcW w:w="2972" w:type="dxa"/>
          </w:tcPr>
          <w:p w:rsidR="00AC6BFE" w:rsidRPr="006220D3" w:rsidRDefault="00AC6BFE" w:rsidP="006958A4">
            <w:pPr>
              <w:spacing w:before="100" w:after="120"/>
              <w:rPr>
                <w:rFonts w:ascii="Arial" w:hAnsi="Arial"/>
                <w:b/>
                <w:sz w:val="22"/>
                <w:szCs w:val="20"/>
                <w:lang w:val="en-AU" w:eastAsia="en-US"/>
              </w:rPr>
            </w:pPr>
            <w:r w:rsidRPr="006220D3">
              <w:rPr>
                <w:rFonts w:ascii="Arial" w:hAnsi="Arial"/>
                <w:b/>
                <w:sz w:val="22"/>
                <w:szCs w:val="20"/>
                <w:lang w:val="en-AU" w:eastAsia="en-US"/>
              </w:rPr>
              <w:t>Critical aspects for assessment and evidence required to demonstrate competency in this unit</w:t>
            </w:r>
          </w:p>
        </w:tc>
        <w:tc>
          <w:tcPr>
            <w:tcW w:w="6095" w:type="dxa"/>
          </w:tcPr>
          <w:p w:rsidR="00AC6BFE" w:rsidRPr="006220D3" w:rsidRDefault="00AC6BFE" w:rsidP="006958A4">
            <w:pPr>
              <w:pStyle w:val="Bodycopy"/>
              <w:spacing w:before="100" w:after="0"/>
            </w:pPr>
            <w:r w:rsidRPr="006220D3">
              <w:t>A person who demonstrates competency in this unit must be able to provide evidence of the ability to:</w:t>
            </w:r>
          </w:p>
          <w:p w:rsidR="00AC6BFE" w:rsidRPr="00227476" w:rsidRDefault="00AC6BFE" w:rsidP="00227476">
            <w:pPr>
              <w:pStyle w:val="ListBullet"/>
              <w:spacing w:before="80" w:after="80"/>
              <w:ind w:left="318" w:hanging="318"/>
              <w:rPr>
                <w:lang w:val="en-AU"/>
              </w:rPr>
            </w:pPr>
            <w:r w:rsidRPr="006220D3">
              <w:t xml:space="preserve">comply </w:t>
            </w:r>
            <w:r w:rsidRPr="00227476">
              <w:rPr>
                <w:lang w:val="en-AU"/>
              </w:rPr>
              <w:t>with OHS/WHS regulations applicable to workplace operations</w:t>
            </w:r>
          </w:p>
          <w:p w:rsidR="00AC6BFE" w:rsidRPr="00227476" w:rsidRDefault="00AC6BFE" w:rsidP="00227476">
            <w:pPr>
              <w:pStyle w:val="ListBullet"/>
              <w:spacing w:before="80" w:after="80"/>
              <w:ind w:left="318" w:hanging="318"/>
              <w:rPr>
                <w:lang w:val="en-AU"/>
              </w:rPr>
            </w:pPr>
            <w:r w:rsidRPr="00227476">
              <w:rPr>
                <w:lang w:val="en-AU"/>
              </w:rPr>
              <w:t>apply organisational policies and procedures, including quality assurance requirements</w:t>
            </w:r>
            <w:r w:rsidR="009959E5" w:rsidRPr="00227476">
              <w:rPr>
                <w:lang w:val="en-AU"/>
              </w:rPr>
              <w:t>,</w:t>
            </w:r>
            <w:r w:rsidRPr="00227476">
              <w:rPr>
                <w:lang w:val="en-AU"/>
              </w:rPr>
              <w:t xml:space="preserve"> where applicable</w:t>
            </w:r>
          </w:p>
          <w:p w:rsidR="00AC6BFE" w:rsidRPr="00227476" w:rsidRDefault="00AC6BFE" w:rsidP="00227476">
            <w:pPr>
              <w:pStyle w:val="ListBullet"/>
              <w:spacing w:before="80" w:after="80"/>
              <w:ind w:left="318" w:hanging="318"/>
              <w:rPr>
                <w:lang w:val="en-AU"/>
              </w:rPr>
            </w:pPr>
            <w:r w:rsidRPr="00227476">
              <w:rPr>
                <w:lang w:val="en-AU"/>
              </w:rPr>
              <w:t>produce two and three-dimensional drawings for commercial buildings (BCA Classes 2 to 9)</w:t>
            </w:r>
          </w:p>
          <w:p w:rsidR="00AC6BFE" w:rsidRPr="006220D3" w:rsidRDefault="00AC6BFE" w:rsidP="00227476">
            <w:pPr>
              <w:pStyle w:val="ListBullet"/>
              <w:spacing w:before="80" w:after="80"/>
              <w:ind w:left="318" w:hanging="318"/>
            </w:pPr>
            <w:r w:rsidRPr="00227476">
              <w:rPr>
                <w:lang w:val="en-AU"/>
              </w:rPr>
              <w:t>complete working</w:t>
            </w:r>
            <w:r w:rsidRPr="006220D3">
              <w:t xml:space="preserve"> drawings to industry best practice and as determined by the project brief.</w:t>
            </w:r>
          </w:p>
        </w:tc>
      </w:tr>
      <w:tr w:rsidR="00AC6BFE" w:rsidRPr="006220D3" w:rsidTr="006958A4">
        <w:trPr>
          <w:jc w:val="center"/>
        </w:trPr>
        <w:tc>
          <w:tcPr>
            <w:tcW w:w="2972" w:type="dxa"/>
          </w:tcPr>
          <w:p w:rsidR="00AC6BFE" w:rsidRPr="006220D3" w:rsidRDefault="00AC6BFE" w:rsidP="006958A4">
            <w:pPr>
              <w:spacing w:before="100" w:after="120"/>
              <w:rPr>
                <w:rFonts w:ascii="Arial" w:hAnsi="Arial"/>
                <w:b/>
                <w:sz w:val="22"/>
                <w:szCs w:val="20"/>
                <w:lang w:val="en-AU" w:eastAsia="en-US"/>
              </w:rPr>
            </w:pPr>
            <w:r w:rsidRPr="006220D3">
              <w:rPr>
                <w:rFonts w:ascii="Arial" w:hAnsi="Arial"/>
                <w:b/>
                <w:sz w:val="22"/>
                <w:szCs w:val="20"/>
                <w:lang w:val="en-AU" w:eastAsia="en-US"/>
              </w:rPr>
              <w:t>Context of and specific resources for assessment</w:t>
            </w:r>
          </w:p>
        </w:tc>
        <w:tc>
          <w:tcPr>
            <w:tcW w:w="6095" w:type="dxa"/>
          </w:tcPr>
          <w:p w:rsidR="00AC6BFE" w:rsidRPr="006220D3" w:rsidRDefault="00AC6BFE" w:rsidP="006958A4">
            <w:pPr>
              <w:pStyle w:val="Bodycopy"/>
              <w:spacing w:before="100"/>
            </w:pPr>
            <w:r w:rsidRPr="006220D3">
              <w:t>Assessment of required knowledge will usually be conducted in an off-site context.</w:t>
            </w:r>
          </w:p>
          <w:p w:rsidR="00AC6BFE" w:rsidRPr="006220D3" w:rsidRDefault="00AC6BFE" w:rsidP="00217778">
            <w:pPr>
              <w:pStyle w:val="Bodycopy"/>
            </w:pPr>
            <w:r w:rsidRPr="006220D3">
              <w:t>Assessment is to comply with relevant regulatory or Australian Standards’ requirements.</w:t>
            </w:r>
          </w:p>
          <w:p w:rsidR="00AC6BFE" w:rsidRPr="006220D3" w:rsidRDefault="00AC6BFE" w:rsidP="00AA34AE">
            <w:pPr>
              <w:pStyle w:val="Bodycopy"/>
              <w:spacing w:after="0"/>
            </w:pPr>
            <w:r w:rsidRPr="006220D3">
              <w:t>Resource implications for assessment include:</w:t>
            </w:r>
          </w:p>
          <w:p w:rsidR="00AC6BFE" w:rsidRPr="00227476" w:rsidRDefault="00AC6BFE" w:rsidP="006958A4">
            <w:pPr>
              <w:pStyle w:val="ListBullet"/>
              <w:spacing w:before="80" w:after="0"/>
              <w:ind w:left="318" w:hanging="318"/>
              <w:rPr>
                <w:lang w:val="en-AU"/>
              </w:rPr>
            </w:pPr>
            <w:r w:rsidRPr="00227476">
              <w:rPr>
                <w:lang w:val="en-AU"/>
              </w:rPr>
              <w:t>realistic tasks or simulated tasks covering the mandatory task requirements</w:t>
            </w:r>
          </w:p>
          <w:p w:rsidR="00AC6BFE" w:rsidRPr="00227476" w:rsidRDefault="00AC6BFE" w:rsidP="006958A4">
            <w:pPr>
              <w:pStyle w:val="ListBullet"/>
              <w:spacing w:before="80" w:after="0"/>
              <w:ind w:left="318" w:hanging="318"/>
              <w:rPr>
                <w:lang w:val="en-AU"/>
              </w:rPr>
            </w:pPr>
            <w:r w:rsidRPr="00227476">
              <w:rPr>
                <w:lang w:val="en-AU"/>
              </w:rPr>
              <w:t>relevant specifications and work instructions</w:t>
            </w:r>
          </w:p>
          <w:p w:rsidR="00AC6BFE" w:rsidRPr="00227476" w:rsidRDefault="00AC6BFE" w:rsidP="006958A4">
            <w:pPr>
              <w:pStyle w:val="ListBullet"/>
              <w:spacing w:before="80" w:after="0"/>
              <w:ind w:left="318" w:hanging="318"/>
              <w:rPr>
                <w:lang w:val="en-AU"/>
              </w:rPr>
            </w:pPr>
            <w:r w:rsidRPr="00227476">
              <w:rPr>
                <w:lang w:val="en-AU"/>
              </w:rPr>
              <w:t>computer facilities and drafting environment with appropriate levels of illumination and ventilation</w:t>
            </w:r>
          </w:p>
          <w:p w:rsidR="00AC6BFE" w:rsidRPr="00227476" w:rsidRDefault="00AC6BFE" w:rsidP="006958A4">
            <w:pPr>
              <w:pStyle w:val="ListBullet"/>
              <w:spacing w:before="80" w:after="0"/>
              <w:ind w:left="318" w:hanging="318"/>
              <w:rPr>
                <w:lang w:val="en-AU"/>
              </w:rPr>
            </w:pPr>
            <w:r w:rsidRPr="00227476">
              <w:rPr>
                <w:lang w:val="en-AU"/>
              </w:rPr>
              <w:t xml:space="preserve">workplace instructions relating to safe work practices </w:t>
            </w:r>
          </w:p>
          <w:p w:rsidR="00AC6BFE" w:rsidRPr="00227476" w:rsidRDefault="00AC6BFE" w:rsidP="006958A4">
            <w:pPr>
              <w:pStyle w:val="ListBullet"/>
              <w:spacing w:before="80" w:after="0"/>
              <w:ind w:left="318" w:hanging="318"/>
              <w:rPr>
                <w:lang w:val="en-AU"/>
              </w:rPr>
            </w:pPr>
            <w:r w:rsidRPr="00227476">
              <w:rPr>
                <w:lang w:val="en-AU"/>
              </w:rPr>
              <w:t>the BCA and relevant Australian Standards</w:t>
            </w:r>
          </w:p>
          <w:p w:rsidR="00AC6BFE" w:rsidRPr="006220D3" w:rsidRDefault="00AC6BFE" w:rsidP="006958A4">
            <w:pPr>
              <w:pStyle w:val="ListBullet"/>
              <w:spacing w:before="80" w:after="60"/>
              <w:ind w:left="318" w:hanging="318"/>
            </w:pPr>
            <w:r w:rsidRPr="00227476">
              <w:rPr>
                <w:lang w:val="en-AU"/>
              </w:rPr>
              <w:t>research resources</w:t>
            </w:r>
            <w:r w:rsidRPr="006220D3">
              <w:t>, including industry-related systems information.</w:t>
            </w:r>
          </w:p>
        </w:tc>
      </w:tr>
    </w:tbl>
    <w:p w:rsidR="006958A4" w:rsidRDefault="006958A4">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AC6BFE" w:rsidRPr="006220D3" w:rsidTr="006958A4">
        <w:trPr>
          <w:jc w:val="center"/>
        </w:trPr>
        <w:tc>
          <w:tcPr>
            <w:tcW w:w="2972" w:type="dxa"/>
          </w:tcPr>
          <w:p w:rsidR="00AC6BFE" w:rsidRPr="006220D3" w:rsidRDefault="00AC6BFE" w:rsidP="007B388C">
            <w:pPr>
              <w:spacing w:before="120" w:after="120"/>
              <w:rPr>
                <w:rFonts w:ascii="Arial" w:hAnsi="Arial"/>
                <w:b/>
                <w:sz w:val="22"/>
                <w:szCs w:val="20"/>
                <w:lang w:val="en-AU" w:eastAsia="en-US"/>
              </w:rPr>
            </w:pPr>
            <w:r w:rsidRPr="006220D3">
              <w:rPr>
                <w:rFonts w:ascii="Arial" w:hAnsi="Arial"/>
                <w:b/>
                <w:sz w:val="22"/>
                <w:szCs w:val="20"/>
                <w:lang w:val="en-AU" w:eastAsia="en-US"/>
              </w:rPr>
              <w:lastRenderedPageBreak/>
              <w:t>Method of assessment</w:t>
            </w:r>
          </w:p>
        </w:tc>
        <w:tc>
          <w:tcPr>
            <w:tcW w:w="6095" w:type="dxa"/>
          </w:tcPr>
          <w:p w:rsidR="00AC6BFE" w:rsidRPr="006220D3" w:rsidRDefault="00AC6BFE" w:rsidP="00217778">
            <w:pPr>
              <w:pStyle w:val="Bodycopy"/>
            </w:pPr>
            <w:r w:rsidRPr="006220D3">
              <w:t xml:space="preserve">Evidence should be gained through a range of methods to ensure valid and reliable assessment and consistency in performance. </w:t>
            </w:r>
          </w:p>
          <w:p w:rsidR="00AC6BFE" w:rsidRPr="006220D3" w:rsidRDefault="00AC6BFE" w:rsidP="00217778">
            <w:pPr>
              <w:pStyle w:val="Bodycopy"/>
            </w:pPr>
            <w:r w:rsidRPr="006220D3">
              <w:t xml:space="preserve">Evidence should be gathered as part of the learning process, where appropriate, and could be from assessment of the unit alone, through an integrated assessment activity or a combination of both. </w:t>
            </w:r>
          </w:p>
          <w:p w:rsidR="00AC6BFE" w:rsidRPr="006220D3" w:rsidRDefault="00AC6BFE" w:rsidP="00AA34AE">
            <w:pPr>
              <w:pStyle w:val="Bodycopy"/>
              <w:spacing w:after="0"/>
            </w:pPr>
            <w:r w:rsidRPr="006220D3">
              <w:t xml:space="preserve">Evidence should: </w:t>
            </w:r>
          </w:p>
          <w:p w:rsidR="00AC6BFE" w:rsidRPr="00227476" w:rsidRDefault="00AC6BFE" w:rsidP="00227476">
            <w:pPr>
              <w:pStyle w:val="ListBullet"/>
              <w:spacing w:before="80" w:after="80"/>
              <w:ind w:left="318" w:hanging="318"/>
              <w:rPr>
                <w:lang w:val="en-AU"/>
              </w:rPr>
            </w:pPr>
            <w:r w:rsidRPr="00227476">
              <w:rPr>
                <w:lang w:val="en-AU"/>
              </w:rPr>
              <w:t xml:space="preserve">reinforce the integration of </w:t>
            </w:r>
            <w:r w:rsidR="003201B9" w:rsidRPr="00227476">
              <w:rPr>
                <w:lang w:val="en-AU"/>
              </w:rPr>
              <w:t>Employability Skills</w:t>
            </w:r>
            <w:r w:rsidRPr="00227476">
              <w:rPr>
                <w:lang w:val="en-AU"/>
              </w:rPr>
              <w:t xml:space="preserve"> with workplace tasks and job roles</w:t>
            </w:r>
          </w:p>
          <w:p w:rsidR="00AC6BFE" w:rsidRPr="00227476" w:rsidRDefault="00AC6BFE" w:rsidP="00227476">
            <w:pPr>
              <w:pStyle w:val="ListBullet"/>
              <w:spacing w:before="80" w:after="80"/>
              <w:ind w:left="318" w:hanging="318"/>
              <w:rPr>
                <w:lang w:val="en-AU"/>
              </w:rPr>
            </w:pPr>
            <w:r w:rsidRPr="00227476">
              <w:rPr>
                <w:lang w:val="en-AU"/>
              </w:rPr>
              <w:t>be transferable to other circumstances and environments</w:t>
            </w:r>
          </w:p>
          <w:p w:rsidR="00AC6BFE" w:rsidRPr="00227476" w:rsidRDefault="00AC6BFE" w:rsidP="00227476">
            <w:pPr>
              <w:pStyle w:val="ListBullet"/>
              <w:spacing w:before="80" w:after="80"/>
              <w:ind w:left="318" w:hanging="318"/>
              <w:rPr>
                <w:lang w:val="en-AU"/>
              </w:rPr>
            </w:pPr>
            <w:r w:rsidRPr="00227476">
              <w:rPr>
                <w:lang w:val="en-AU"/>
              </w:rPr>
              <w:t>relate to a number of performances assessed on different occasions which reflects the scope of the job role.</w:t>
            </w:r>
          </w:p>
          <w:p w:rsidR="00AC6BFE" w:rsidRPr="006220D3" w:rsidRDefault="00AC6BFE" w:rsidP="00AA34AE">
            <w:pPr>
              <w:pStyle w:val="Bodycopy"/>
              <w:spacing w:after="0"/>
            </w:pPr>
            <w:r w:rsidRPr="006220D3">
              <w:t xml:space="preserve">Assessment methods may include: </w:t>
            </w:r>
          </w:p>
          <w:p w:rsidR="00AC6BFE" w:rsidRPr="00227476" w:rsidRDefault="00AC6BFE" w:rsidP="00227476">
            <w:pPr>
              <w:pStyle w:val="ListBullet"/>
              <w:spacing w:before="80" w:after="80"/>
              <w:ind w:left="318" w:hanging="318"/>
              <w:rPr>
                <w:lang w:val="en-AU"/>
              </w:rPr>
            </w:pPr>
            <w:r w:rsidRPr="00227476">
              <w:rPr>
                <w:lang w:val="en-AU"/>
              </w:rPr>
              <w:t>observation of tasks in real or simulated work conditions, with questioning to confirm knowledge of building specifications and requirements for working drawings</w:t>
            </w:r>
          </w:p>
          <w:p w:rsidR="00AC6BFE" w:rsidRPr="006220D3" w:rsidRDefault="00AC6BFE" w:rsidP="00227476">
            <w:pPr>
              <w:pStyle w:val="ListBullet"/>
              <w:spacing w:before="80" w:after="80"/>
              <w:ind w:left="318" w:hanging="318"/>
            </w:pPr>
            <w:r w:rsidRPr="00227476">
              <w:rPr>
                <w:lang w:val="en-AU"/>
              </w:rPr>
              <w:t>practical assessment in the development of working drawings for</w:t>
            </w:r>
            <w:r w:rsidRPr="006220D3">
              <w:t xml:space="preserve"> commercial buildings.</w:t>
            </w:r>
          </w:p>
          <w:p w:rsidR="00AC6BFE" w:rsidRPr="006220D3" w:rsidRDefault="00AC6BFE" w:rsidP="00217778">
            <w:pPr>
              <w:pStyle w:val="Bodycopy"/>
              <w:rPr>
                <w:lang w:val="en-US"/>
              </w:rPr>
            </w:pPr>
            <w:r w:rsidRPr="006220D3">
              <w:t>Supplementary evidence of competency may be obtained from relevant authenticated documentation from third parties, such as existing supervisors, team leaders or specialist training staff.</w:t>
            </w:r>
          </w:p>
        </w:tc>
      </w:tr>
    </w:tbl>
    <w:p w:rsidR="00AC6BFE" w:rsidRPr="006220D3" w:rsidRDefault="00AC6BFE" w:rsidP="00AC6BFE"/>
    <w:p w:rsidR="00854C83" w:rsidRDefault="00854C83" w:rsidP="006220D3">
      <w:pPr>
        <w:sectPr w:rsidR="00854C83" w:rsidSect="00CC4B32">
          <w:headerReference w:type="default" r:id="rId46"/>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854C83" w:rsidRPr="00854C83" w:rsidTr="000F0BC1">
        <w:trPr>
          <w:trHeight w:val="416"/>
        </w:trPr>
        <w:tc>
          <w:tcPr>
            <w:tcW w:w="2977"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Unit code</w:t>
            </w:r>
            <w:r w:rsidR="00863848">
              <w:rPr>
                <w:rFonts w:ascii="Arial" w:hAnsi="Arial"/>
                <w:b/>
                <w:sz w:val="22"/>
                <w:szCs w:val="20"/>
                <w:lang w:val="en-AU" w:eastAsia="en-US"/>
              </w:rPr>
              <w:t xml:space="preserve"> and title</w:t>
            </w:r>
          </w:p>
        </w:tc>
        <w:tc>
          <w:tcPr>
            <w:tcW w:w="6095" w:type="dxa"/>
            <w:gridSpan w:val="2"/>
          </w:tcPr>
          <w:p w:rsidR="00854C83" w:rsidRPr="00854C83" w:rsidRDefault="00863848" w:rsidP="006958A4">
            <w:pPr>
              <w:pStyle w:val="Unitcode"/>
            </w:pPr>
            <w:bookmarkStart w:id="60" w:name="_Toc516057642"/>
            <w:r w:rsidRPr="00863848">
              <w:t>VU22464</w:t>
            </w:r>
            <w:r>
              <w:t xml:space="preserve"> </w:t>
            </w:r>
            <w:r w:rsidR="006958A4" w:rsidRPr="00854C83">
              <w:t>Select construction materials for building projects</w:t>
            </w:r>
            <w:bookmarkEnd w:id="60"/>
          </w:p>
        </w:tc>
      </w:tr>
      <w:tr w:rsidR="00854C83" w:rsidRPr="00854C83" w:rsidTr="000F0BC1">
        <w:tc>
          <w:tcPr>
            <w:tcW w:w="2977" w:type="dxa"/>
            <w:gridSpan w:val="2"/>
          </w:tcPr>
          <w:p w:rsidR="00854C83" w:rsidRPr="00854C83" w:rsidRDefault="00854C83" w:rsidP="005425C5">
            <w:pPr>
              <w:spacing w:before="120" w:after="120"/>
              <w:rPr>
                <w:rFonts w:ascii="Arial" w:hAnsi="Arial"/>
                <w:b/>
                <w:sz w:val="22"/>
                <w:szCs w:val="20"/>
                <w:lang w:val="en-AU" w:eastAsia="en-US"/>
              </w:rPr>
            </w:pPr>
            <w:r w:rsidRPr="00854C83">
              <w:rPr>
                <w:rFonts w:ascii="Arial" w:hAnsi="Arial"/>
                <w:b/>
                <w:sz w:val="22"/>
                <w:szCs w:val="20"/>
                <w:lang w:val="en-AU" w:eastAsia="en-US"/>
              </w:rPr>
              <w:t xml:space="preserve">Unit </w:t>
            </w:r>
            <w:r w:rsidR="005425C5">
              <w:rPr>
                <w:rFonts w:ascii="Arial" w:hAnsi="Arial"/>
                <w:b/>
                <w:sz w:val="22"/>
                <w:szCs w:val="20"/>
                <w:lang w:val="en-AU" w:eastAsia="en-US"/>
              </w:rPr>
              <w:t>d</w:t>
            </w:r>
            <w:r w:rsidRPr="00854C83">
              <w:rPr>
                <w:rFonts w:ascii="Arial" w:hAnsi="Arial"/>
                <w:b/>
                <w:sz w:val="22"/>
                <w:szCs w:val="20"/>
                <w:lang w:val="en-AU" w:eastAsia="en-US"/>
              </w:rPr>
              <w:t>escriptor</w:t>
            </w:r>
          </w:p>
        </w:tc>
        <w:tc>
          <w:tcPr>
            <w:tcW w:w="6095" w:type="dxa"/>
            <w:gridSpan w:val="2"/>
          </w:tcPr>
          <w:p w:rsidR="00854C83" w:rsidRPr="00854C83" w:rsidRDefault="00854C83" w:rsidP="009D3E3C">
            <w:pPr>
              <w:pStyle w:val="Bodycopy"/>
              <w:rPr>
                <w:lang w:val="en-US" w:eastAsia="en-AU"/>
              </w:rPr>
            </w:pPr>
            <w:r w:rsidRPr="00854C83">
              <w:rPr>
                <w:lang w:val="en-US" w:eastAsia="en-AU"/>
              </w:rPr>
              <w:t>This unit specifies the outcomes required to evaluate and select a range of suitable construction materials for building projects, taking into account a range of criteria</w:t>
            </w:r>
            <w:r w:rsidR="009959E5">
              <w:rPr>
                <w:lang w:val="en-US" w:eastAsia="en-AU"/>
              </w:rPr>
              <w:t>,</w:t>
            </w:r>
            <w:r w:rsidRPr="00854C83">
              <w:rPr>
                <w:lang w:val="en-US" w:eastAsia="en-AU"/>
              </w:rPr>
              <w:t xml:space="preserve"> including physical attributes, cost and sustainability.</w:t>
            </w:r>
          </w:p>
          <w:p w:rsidR="00854C83" w:rsidRPr="00854C83" w:rsidRDefault="00854C83" w:rsidP="009D3E3C">
            <w:pPr>
              <w:pStyle w:val="Bodycopy"/>
              <w:rPr>
                <w:lang w:val="en-US" w:eastAsia="en-AU"/>
              </w:rPr>
            </w:pPr>
            <w:r w:rsidRPr="00854C83">
              <w:rPr>
                <w:lang w:val="en-US" w:eastAsia="en-AU"/>
              </w:rPr>
              <w:t>It includes the ability to analyse properties and characteristics to determine their suitability for application in the construction of a building. It requires selection of materials that comply with relevant legislation, Australian Standards and the Building Code of Australia (BCA).</w:t>
            </w:r>
          </w:p>
          <w:p w:rsidR="00854C83" w:rsidRPr="00854C83" w:rsidRDefault="00854C83" w:rsidP="009D3E3C">
            <w:pPr>
              <w:pStyle w:val="Bodycopy"/>
              <w:rPr>
                <w:lang w:val="en-US" w:eastAsia="en-AU"/>
              </w:rPr>
            </w:pPr>
            <w:r w:rsidRPr="00854C83">
              <w:rPr>
                <w:lang w:val="en-US" w:eastAsia="en-AU"/>
              </w:rPr>
              <w:t>No licensing, legislative, regulatory or certification requirements apply to this unit at the time of publication.</w:t>
            </w:r>
          </w:p>
          <w:p w:rsidR="00854C83" w:rsidRPr="00854C83" w:rsidRDefault="00854C83" w:rsidP="009D3E3C">
            <w:pPr>
              <w:pStyle w:val="Bodycopy"/>
            </w:pPr>
            <w:r w:rsidRPr="00854C83">
              <w:rPr>
                <w:lang w:val="en-US" w:eastAsia="en-AU"/>
              </w:rPr>
              <w:t>However</w:t>
            </w:r>
            <w:r w:rsidR="003529C2">
              <w:rPr>
                <w:lang w:val="en-US" w:eastAsia="en-AU"/>
              </w:rPr>
              <w:t>,</w:t>
            </w:r>
            <w:r w:rsidRPr="00854C83">
              <w:rPr>
                <w:lang w:val="en-US" w:eastAsia="en-AU"/>
              </w:rPr>
              <w:t xml:space="preserve"> this unit forms part of a minimum qualification requirement for registration with the Victorian Building Authority as a building designer (architectural).</w:t>
            </w:r>
          </w:p>
        </w:tc>
      </w:tr>
      <w:tr w:rsidR="00854C83" w:rsidRPr="00854C83" w:rsidTr="000F0BC1">
        <w:tc>
          <w:tcPr>
            <w:tcW w:w="2977"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Employability Skills</w:t>
            </w:r>
          </w:p>
        </w:tc>
        <w:tc>
          <w:tcPr>
            <w:tcW w:w="6095" w:type="dxa"/>
            <w:gridSpan w:val="2"/>
          </w:tcPr>
          <w:p w:rsidR="00854C83" w:rsidRPr="00854C83" w:rsidRDefault="00854C83" w:rsidP="00217778">
            <w:pPr>
              <w:pStyle w:val="Bodycopy"/>
            </w:pPr>
            <w:r w:rsidRPr="00854C83">
              <w:t>This unit contains Employability Skills.</w:t>
            </w:r>
          </w:p>
        </w:tc>
      </w:tr>
      <w:tr w:rsidR="00854C83" w:rsidRPr="00854C83" w:rsidTr="000F0BC1">
        <w:tc>
          <w:tcPr>
            <w:tcW w:w="2977" w:type="dxa"/>
            <w:gridSpan w:val="2"/>
          </w:tcPr>
          <w:p w:rsidR="00854C83" w:rsidRPr="00854C83" w:rsidRDefault="00854C83" w:rsidP="005425C5">
            <w:pPr>
              <w:spacing w:before="120" w:after="120"/>
              <w:rPr>
                <w:rFonts w:ascii="Arial" w:hAnsi="Arial"/>
                <w:b/>
                <w:sz w:val="22"/>
                <w:szCs w:val="20"/>
                <w:lang w:val="en-AU" w:eastAsia="en-US"/>
              </w:rPr>
            </w:pPr>
            <w:r w:rsidRPr="00854C83">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854C83">
              <w:rPr>
                <w:rFonts w:ascii="Arial" w:hAnsi="Arial"/>
                <w:b/>
                <w:sz w:val="22"/>
                <w:szCs w:val="20"/>
                <w:lang w:val="en-AU" w:eastAsia="en-US"/>
              </w:rPr>
              <w:t>nit</w:t>
            </w:r>
          </w:p>
        </w:tc>
        <w:tc>
          <w:tcPr>
            <w:tcW w:w="6095" w:type="dxa"/>
            <w:gridSpan w:val="2"/>
          </w:tcPr>
          <w:p w:rsidR="00854C83" w:rsidRPr="00854C83" w:rsidRDefault="00854C83" w:rsidP="00D24BFF">
            <w:pPr>
              <w:pStyle w:val="Bodycopy"/>
            </w:pPr>
            <w:r w:rsidRPr="00854C83">
              <w:t>This unit supports the attainment of the skills and knowledge required for building designers to select suitable construction materials for buildings within the context of relevant legislation, the BCA and Australian Standards.</w:t>
            </w:r>
          </w:p>
        </w:tc>
      </w:tr>
      <w:tr w:rsidR="00854C83" w:rsidRPr="00854C83" w:rsidTr="000F0BC1">
        <w:tc>
          <w:tcPr>
            <w:tcW w:w="2977"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ELEMENT</w:t>
            </w:r>
          </w:p>
        </w:tc>
        <w:tc>
          <w:tcPr>
            <w:tcW w:w="6095"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PERFORMANCE CRITERIA</w:t>
            </w:r>
          </w:p>
        </w:tc>
      </w:tr>
      <w:tr w:rsidR="00854C83" w:rsidRPr="00854C83" w:rsidTr="000F0BC1">
        <w:tc>
          <w:tcPr>
            <w:tcW w:w="2977"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Elements describe the essential outcomes of a unit of competency.</w:t>
            </w:r>
          </w:p>
        </w:tc>
        <w:tc>
          <w:tcPr>
            <w:tcW w:w="6095" w:type="dxa"/>
            <w:gridSpan w:val="2"/>
          </w:tcPr>
          <w:p w:rsidR="00854C83" w:rsidRPr="00854C83" w:rsidRDefault="00854C83" w:rsidP="00854C83">
            <w:pPr>
              <w:spacing w:before="120" w:after="120"/>
              <w:rPr>
                <w:rFonts w:ascii="Arial" w:hAnsi="Arial"/>
                <w:i/>
                <w:sz w:val="19"/>
                <w:szCs w:val="19"/>
                <w:lang w:val="en-AU" w:eastAsia="en-US"/>
              </w:rPr>
            </w:pPr>
            <w:r w:rsidRPr="00854C8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54C83" w:rsidRPr="00854C83" w:rsidTr="000F0BC1">
        <w:tc>
          <w:tcPr>
            <w:tcW w:w="426" w:type="dxa"/>
            <w:vMerge w:val="restart"/>
          </w:tcPr>
          <w:p w:rsidR="00854C83" w:rsidRPr="00854C83" w:rsidRDefault="00854C83" w:rsidP="00217778">
            <w:pPr>
              <w:pStyle w:val="Bodycopy"/>
            </w:pPr>
            <w:r w:rsidRPr="00854C83">
              <w:t>1</w:t>
            </w:r>
          </w:p>
        </w:tc>
        <w:tc>
          <w:tcPr>
            <w:tcW w:w="2551" w:type="dxa"/>
            <w:vMerge w:val="restart"/>
          </w:tcPr>
          <w:p w:rsidR="00854C83" w:rsidRPr="00854C83" w:rsidRDefault="00854C83" w:rsidP="00217778">
            <w:pPr>
              <w:pStyle w:val="Bodycopy"/>
            </w:pPr>
            <w:r w:rsidRPr="00854C83">
              <w:t>Analyse characteristics of construction materials</w:t>
            </w:r>
          </w:p>
        </w:tc>
        <w:tc>
          <w:tcPr>
            <w:tcW w:w="567" w:type="dxa"/>
          </w:tcPr>
          <w:p w:rsidR="00854C83" w:rsidRPr="00854C83" w:rsidRDefault="00854C83" w:rsidP="00217778">
            <w:pPr>
              <w:pStyle w:val="Bodycopy"/>
            </w:pPr>
            <w:r w:rsidRPr="00854C83">
              <w:t>1.1</w:t>
            </w:r>
          </w:p>
        </w:tc>
        <w:tc>
          <w:tcPr>
            <w:tcW w:w="5528" w:type="dxa"/>
          </w:tcPr>
          <w:p w:rsidR="00854C83" w:rsidRPr="00854C83" w:rsidRDefault="00854C83" w:rsidP="00854C83">
            <w:pPr>
              <w:spacing w:before="120" w:after="120"/>
              <w:rPr>
                <w:rFonts w:ascii="Arial" w:hAnsi="Arial"/>
                <w:sz w:val="22"/>
              </w:rPr>
            </w:pPr>
            <w:r w:rsidRPr="00854C83">
              <w:rPr>
                <w:rFonts w:ascii="Arial" w:hAnsi="Arial"/>
                <w:bCs/>
                <w:sz w:val="22"/>
                <w:lang w:val="en-AU"/>
              </w:rPr>
              <w:t xml:space="preserve">Manufacturing processes of a range of </w:t>
            </w:r>
            <w:r w:rsidRPr="00854C83">
              <w:rPr>
                <w:rFonts w:ascii="Arial" w:hAnsi="Arial"/>
                <w:b/>
                <w:bCs/>
                <w:i/>
                <w:sz w:val="22"/>
                <w:lang w:val="en-AU"/>
              </w:rPr>
              <w:t>construction materials</w:t>
            </w:r>
            <w:r w:rsidRPr="00854C83">
              <w:rPr>
                <w:rFonts w:ascii="Arial" w:hAnsi="Arial"/>
                <w:bCs/>
                <w:sz w:val="22"/>
                <w:lang w:val="en-AU"/>
              </w:rPr>
              <w:t xml:space="preserve"> is researched to establish limitations of practical application.</w:t>
            </w:r>
          </w:p>
        </w:tc>
      </w:tr>
      <w:tr w:rsidR="00854C83" w:rsidRPr="00854C83" w:rsidTr="000F0BC1">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1.2</w:t>
            </w:r>
          </w:p>
        </w:tc>
        <w:tc>
          <w:tcPr>
            <w:tcW w:w="5528" w:type="dxa"/>
          </w:tcPr>
          <w:p w:rsidR="00854C83" w:rsidRPr="00854C83" w:rsidRDefault="00854C83" w:rsidP="00854C83">
            <w:pPr>
              <w:spacing w:before="120" w:after="120"/>
              <w:rPr>
                <w:rFonts w:ascii="Arial" w:hAnsi="Arial"/>
                <w:sz w:val="22"/>
                <w:szCs w:val="20"/>
                <w:lang w:val="en-AU" w:eastAsia="en-US"/>
              </w:rPr>
            </w:pPr>
            <w:r w:rsidRPr="00854C83">
              <w:rPr>
                <w:rFonts w:ascii="Arial" w:hAnsi="Arial"/>
                <w:bCs/>
                <w:sz w:val="22"/>
                <w:szCs w:val="20"/>
                <w:lang w:val="en-AU" w:eastAsia="en-US"/>
              </w:rPr>
              <w:t xml:space="preserve">Quality standards and performance of materials are investigated for adherence to the </w:t>
            </w:r>
            <w:r w:rsidRPr="00854C83">
              <w:rPr>
                <w:rFonts w:ascii="Arial" w:hAnsi="Arial"/>
                <w:b/>
                <w:bCs/>
                <w:i/>
                <w:sz w:val="22"/>
                <w:szCs w:val="20"/>
                <w:lang w:val="en-AU" w:eastAsia="en-US"/>
              </w:rPr>
              <w:t>relevant legislation</w:t>
            </w:r>
            <w:r w:rsidRPr="00854C83">
              <w:rPr>
                <w:rFonts w:ascii="Arial" w:hAnsi="Arial"/>
                <w:bCs/>
                <w:sz w:val="22"/>
                <w:szCs w:val="20"/>
                <w:lang w:val="en-AU" w:eastAsia="en-US"/>
              </w:rPr>
              <w:t xml:space="preserve"> and the suitability for </w:t>
            </w:r>
            <w:r w:rsidRPr="00854C83">
              <w:rPr>
                <w:rFonts w:ascii="Arial" w:hAnsi="Arial"/>
                <w:b/>
                <w:bCs/>
                <w:i/>
                <w:sz w:val="22"/>
                <w:szCs w:val="20"/>
                <w:lang w:val="en-AU" w:eastAsia="en-US"/>
              </w:rPr>
              <w:t>types of structures</w:t>
            </w:r>
            <w:r w:rsidRPr="00854C83">
              <w:rPr>
                <w:rFonts w:ascii="Arial" w:hAnsi="Arial"/>
                <w:bCs/>
                <w:sz w:val="22"/>
                <w:szCs w:val="20"/>
                <w:lang w:val="en-AU" w:eastAsia="en-US"/>
              </w:rPr>
              <w:t>.</w:t>
            </w:r>
          </w:p>
        </w:tc>
      </w:tr>
      <w:tr w:rsidR="00854C83" w:rsidRPr="00854C83" w:rsidTr="000F0BC1">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1.3</w:t>
            </w:r>
          </w:p>
        </w:tc>
        <w:tc>
          <w:tcPr>
            <w:tcW w:w="5528" w:type="dxa"/>
          </w:tcPr>
          <w:p w:rsidR="00854C83" w:rsidRPr="00854C83" w:rsidRDefault="00854C83" w:rsidP="00217778">
            <w:pPr>
              <w:pStyle w:val="Bodycopy"/>
              <w:rPr>
                <w:iCs/>
                <w:szCs w:val="20"/>
              </w:rPr>
            </w:pPr>
            <w:r w:rsidRPr="00854C83">
              <w:rPr>
                <w:lang w:eastAsia="en-US"/>
              </w:rPr>
              <w:t>Materials are analysed to determine their application with regard to substructure, fixings, coatings or finishes, specific construction systems, visual effects and compatibility.</w:t>
            </w:r>
          </w:p>
        </w:tc>
      </w:tr>
      <w:tr w:rsidR="00854C83" w:rsidRPr="00854C83" w:rsidTr="000F0BC1">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1.4</w:t>
            </w:r>
          </w:p>
        </w:tc>
        <w:tc>
          <w:tcPr>
            <w:tcW w:w="5528" w:type="dxa"/>
          </w:tcPr>
          <w:p w:rsidR="00854C83" w:rsidRPr="00854C83" w:rsidRDefault="00854C83" w:rsidP="00217778">
            <w:pPr>
              <w:pStyle w:val="Bodycopy"/>
              <w:rPr>
                <w:lang w:eastAsia="en-US"/>
              </w:rPr>
            </w:pPr>
            <w:r w:rsidRPr="00854C83">
              <w:rPr>
                <w:lang w:eastAsia="en-US"/>
              </w:rPr>
              <w:t>Manufacturing/conversion tolerances are detailed, including ‘building in’ tolerances to determine their impact on material properties.</w:t>
            </w:r>
          </w:p>
        </w:tc>
      </w:tr>
    </w:tbl>
    <w:p w:rsidR="000F0BC1" w:rsidRDefault="000F0BC1">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0F0BC1" w:rsidRPr="00854C83" w:rsidTr="00654B42">
        <w:tc>
          <w:tcPr>
            <w:tcW w:w="2977" w:type="dxa"/>
            <w:gridSpan w:val="2"/>
          </w:tcPr>
          <w:p w:rsidR="000F0BC1" w:rsidRPr="00854C83" w:rsidRDefault="000F0BC1" w:rsidP="00654B42">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ELEMENT</w:t>
            </w:r>
          </w:p>
        </w:tc>
        <w:tc>
          <w:tcPr>
            <w:tcW w:w="6095" w:type="dxa"/>
            <w:gridSpan w:val="2"/>
          </w:tcPr>
          <w:p w:rsidR="000F0BC1" w:rsidRPr="00854C83" w:rsidRDefault="000F0BC1" w:rsidP="00654B42">
            <w:pPr>
              <w:spacing w:before="120" w:after="120"/>
              <w:rPr>
                <w:rFonts w:ascii="Arial" w:hAnsi="Arial"/>
                <w:b/>
                <w:sz w:val="22"/>
                <w:szCs w:val="20"/>
                <w:lang w:val="en-AU" w:eastAsia="en-US"/>
              </w:rPr>
            </w:pPr>
            <w:r w:rsidRPr="00854C83">
              <w:rPr>
                <w:rFonts w:ascii="Arial" w:hAnsi="Arial"/>
                <w:b/>
                <w:sz w:val="22"/>
                <w:szCs w:val="20"/>
                <w:lang w:val="en-AU" w:eastAsia="en-US"/>
              </w:rPr>
              <w:t>PERFORMANCE CRITERIA</w:t>
            </w:r>
          </w:p>
        </w:tc>
      </w:tr>
      <w:tr w:rsidR="000F0BC1" w:rsidRPr="00854C83" w:rsidTr="000F0BC1">
        <w:tc>
          <w:tcPr>
            <w:tcW w:w="426" w:type="dxa"/>
            <w:vMerge w:val="restart"/>
          </w:tcPr>
          <w:p w:rsidR="000F0BC1" w:rsidRPr="00854C83" w:rsidRDefault="000F0BC1" w:rsidP="000F0BC1">
            <w:pPr>
              <w:pStyle w:val="Bodycopy"/>
              <w:rPr>
                <w:lang w:val="en-AU" w:eastAsia="en-US"/>
              </w:rPr>
            </w:pPr>
          </w:p>
        </w:tc>
        <w:tc>
          <w:tcPr>
            <w:tcW w:w="2551" w:type="dxa"/>
            <w:vMerge w:val="restart"/>
          </w:tcPr>
          <w:p w:rsidR="000F0BC1" w:rsidRPr="00854C83" w:rsidRDefault="000F0BC1" w:rsidP="000F0BC1">
            <w:pPr>
              <w:pStyle w:val="Bodycopy"/>
            </w:pPr>
          </w:p>
        </w:tc>
        <w:tc>
          <w:tcPr>
            <w:tcW w:w="567" w:type="dxa"/>
          </w:tcPr>
          <w:p w:rsidR="000F0BC1" w:rsidRPr="00854C83" w:rsidRDefault="000F0BC1" w:rsidP="000F0BC1">
            <w:pPr>
              <w:pStyle w:val="Bodycopy"/>
              <w:rPr>
                <w:lang w:val="en-AU" w:eastAsia="en-US"/>
              </w:rPr>
            </w:pPr>
            <w:r w:rsidRPr="00854C83">
              <w:rPr>
                <w:lang w:val="en-AU" w:eastAsia="en-US"/>
              </w:rPr>
              <w:t>1.5</w:t>
            </w:r>
          </w:p>
        </w:tc>
        <w:tc>
          <w:tcPr>
            <w:tcW w:w="5528" w:type="dxa"/>
          </w:tcPr>
          <w:p w:rsidR="000F0BC1" w:rsidRPr="00854C83" w:rsidRDefault="000F0BC1" w:rsidP="000F0BC1">
            <w:pPr>
              <w:pStyle w:val="Bodycopy"/>
              <w:rPr>
                <w:lang w:eastAsia="en-US"/>
              </w:rPr>
            </w:pPr>
            <w:r w:rsidRPr="00854C83">
              <w:rPr>
                <w:lang w:eastAsia="en-US"/>
              </w:rPr>
              <w:t>New and emerging construction materials are researched to ensure industry best practice and sustainability application.</w:t>
            </w:r>
          </w:p>
        </w:tc>
      </w:tr>
      <w:tr w:rsidR="000F0BC1" w:rsidRPr="00854C83" w:rsidTr="000F0BC1">
        <w:tc>
          <w:tcPr>
            <w:tcW w:w="426" w:type="dxa"/>
            <w:vMerge/>
          </w:tcPr>
          <w:p w:rsidR="000F0BC1" w:rsidRPr="00854C83" w:rsidRDefault="000F0BC1" w:rsidP="000F0BC1">
            <w:pPr>
              <w:pStyle w:val="Bodycopy"/>
              <w:rPr>
                <w:lang w:val="en-AU" w:eastAsia="en-US"/>
              </w:rPr>
            </w:pPr>
          </w:p>
        </w:tc>
        <w:tc>
          <w:tcPr>
            <w:tcW w:w="2551" w:type="dxa"/>
            <w:vMerge/>
          </w:tcPr>
          <w:p w:rsidR="000F0BC1" w:rsidRPr="00854C83" w:rsidRDefault="000F0BC1" w:rsidP="000F0BC1">
            <w:pPr>
              <w:pStyle w:val="Bodycopy"/>
            </w:pPr>
          </w:p>
        </w:tc>
        <w:tc>
          <w:tcPr>
            <w:tcW w:w="567" w:type="dxa"/>
          </w:tcPr>
          <w:p w:rsidR="000F0BC1" w:rsidRPr="00854C83" w:rsidRDefault="000F0BC1" w:rsidP="000F0BC1">
            <w:pPr>
              <w:pStyle w:val="Bodycopy"/>
              <w:rPr>
                <w:lang w:val="en-AU" w:eastAsia="en-US"/>
              </w:rPr>
            </w:pPr>
            <w:r w:rsidRPr="00854C83">
              <w:rPr>
                <w:lang w:val="en-AU" w:eastAsia="en-US"/>
              </w:rPr>
              <w:t>1.6</w:t>
            </w:r>
          </w:p>
        </w:tc>
        <w:tc>
          <w:tcPr>
            <w:tcW w:w="5528" w:type="dxa"/>
          </w:tcPr>
          <w:p w:rsidR="000F0BC1" w:rsidRPr="00854C83" w:rsidRDefault="000F0BC1" w:rsidP="000F0BC1">
            <w:pPr>
              <w:pStyle w:val="Bodycopy"/>
              <w:rPr>
                <w:lang w:eastAsia="en-US"/>
              </w:rPr>
            </w:pPr>
            <w:r w:rsidRPr="00854C83">
              <w:rPr>
                <w:lang w:eastAsia="en-US"/>
              </w:rPr>
              <w:t>Relevant information is recorded in a suitable format for future reference.</w:t>
            </w:r>
          </w:p>
        </w:tc>
      </w:tr>
      <w:tr w:rsidR="000F0BC1" w:rsidRPr="00854C83" w:rsidTr="000F0BC1">
        <w:tc>
          <w:tcPr>
            <w:tcW w:w="426" w:type="dxa"/>
            <w:vMerge w:val="restart"/>
          </w:tcPr>
          <w:p w:rsidR="000F0BC1" w:rsidRPr="00854C83" w:rsidRDefault="000F0BC1" w:rsidP="000F0BC1">
            <w:pPr>
              <w:pStyle w:val="Bodycopy"/>
              <w:rPr>
                <w:lang w:val="en-AU" w:eastAsia="en-US"/>
              </w:rPr>
            </w:pPr>
            <w:r w:rsidRPr="00854C83">
              <w:rPr>
                <w:lang w:val="en-AU" w:eastAsia="en-US"/>
              </w:rPr>
              <w:t>2</w:t>
            </w:r>
          </w:p>
        </w:tc>
        <w:tc>
          <w:tcPr>
            <w:tcW w:w="2551" w:type="dxa"/>
            <w:vMerge w:val="restart"/>
          </w:tcPr>
          <w:p w:rsidR="000F0BC1" w:rsidRPr="00854C83" w:rsidRDefault="000F0BC1" w:rsidP="000F0BC1">
            <w:pPr>
              <w:pStyle w:val="Bodycopy"/>
            </w:pPr>
            <w:r w:rsidRPr="00854C83">
              <w:t>Evaluate materials for their suitability for building projects</w:t>
            </w:r>
          </w:p>
        </w:tc>
        <w:tc>
          <w:tcPr>
            <w:tcW w:w="567" w:type="dxa"/>
          </w:tcPr>
          <w:p w:rsidR="000F0BC1" w:rsidRPr="00854C83" w:rsidRDefault="000F0BC1" w:rsidP="000F0BC1">
            <w:pPr>
              <w:pStyle w:val="Bodycopy"/>
              <w:rPr>
                <w:lang w:val="en-AU" w:eastAsia="en-US"/>
              </w:rPr>
            </w:pPr>
            <w:r w:rsidRPr="00854C83">
              <w:rPr>
                <w:lang w:val="en-AU" w:eastAsia="en-US"/>
              </w:rPr>
              <w:t>2.1</w:t>
            </w:r>
          </w:p>
        </w:tc>
        <w:tc>
          <w:tcPr>
            <w:tcW w:w="5528" w:type="dxa"/>
          </w:tcPr>
          <w:p w:rsidR="000F0BC1" w:rsidRPr="00854C83" w:rsidRDefault="000F0BC1" w:rsidP="000F0BC1">
            <w:pPr>
              <w:spacing w:before="120" w:after="120"/>
              <w:rPr>
                <w:rFonts w:ascii="Arial" w:hAnsi="Arial"/>
                <w:sz w:val="22"/>
                <w:szCs w:val="20"/>
                <w:lang w:val="en-AU" w:eastAsia="en-US"/>
              </w:rPr>
            </w:pPr>
            <w:r w:rsidRPr="00854C83">
              <w:rPr>
                <w:rFonts w:ascii="Arial" w:hAnsi="Arial"/>
                <w:bCs/>
                <w:sz w:val="22"/>
                <w:szCs w:val="20"/>
                <w:lang w:val="en-AU" w:eastAsia="en-US"/>
              </w:rPr>
              <w:t xml:space="preserve">Materials are investigated to identify their </w:t>
            </w:r>
            <w:r w:rsidRPr="00854C83">
              <w:rPr>
                <w:rFonts w:ascii="Arial" w:hAnsi="Arial"/>
                <w:b/>
                <w:bCs/>
                <w:i/>
                <w:sz w:val="22"/>
                <w:szCs w:val="20"/>
                <w:lang w:val="en-AU" w:eastAsia="en-US"/>
              </w:rPr>
              <w:t>sustainable characteristics</w:t>
            </w:r>
            <w:r w:rsidRPr="00854C83">
              <w:rPr>
                <w:rFonts w:ascii="Arial" w:hAnsi="Arial"/>
                <w:bCs/>
                <w:sz w:val="22"/>
                <w:szCs w:val="20"/>
                <w:lang w:val="en-AU" w:eastAsia="en-US"/>
              </w:rPr>
              <w:t xml:space="preserve"> to minimise environmental impact.</w:t>
            </w:r>
          </w:p>
        </w:tc>
      </w:tr>
      <w:tr w:rsidR="000F0BC1" w:rsidRPr="00854C83" w:rsidTr="000F0BC1">
        <w:tc>
          <w:tcPr>
            <w:tcW w:w="426" w:type="dxa"/>
            <w:vMerge/>
          </w:tcPr>
          <w:p w:rsidR="000F0BC1" w:rsidRPr="00854C83" w:rsidRDefault="000F0BC1" w:rsidP="000F0BC1">
            <w:pPr>
              <w:spacing w:before="120" w:after="120"/>
              <w:rPr>
                <w:rFonts w:ascii="Arial" w:hAnsi="Arial"/>
                <w:sz w:val="22"/>
                <w:szCs w:val="20"/>
                <w:lang w:val="en-AU" w:eastAsia="en-US"/>
              </w:rPr>
            </w:pPr>
          </w:p>
        </w:tc>
        <w:tc>
          <w:tcPr>
            <w:tcW w:w="2551" w:type="dxa"/>
            <w:vMerge/>
          </w:tcPr>
          <w:p w:rsidR="000F0BC1" w:rsidRPr="00854C83" w:rsidRDefault="000F0BC1" w:rsidP="000F0BC1">
            <w:pPr>
              <w:spacing w:before="120" w:after="120"/>
              <w:rPr>
                <w:rFonts w:ascii="Arial" w:hAnsi="Arial"/>
                <w:sz w:val="22"/>
              </w:rPr>
            </w:pPr>
          </w:p>
        </w:tc>
        <w:tc>
          <w:tcPr>
            <w:tcW w:w="567" w:type="dxa"/>
          </w:tcPr>
          <w:p w:rsidR="000F0BC1" w:rsidRPr="00854C83" w:rsidRDefault="000F0BC1" w:rsidP="000F0BC1">
            <w:pPr>
              <w:pStyle w:val="Bodycopy"/>
              <w:rPr>
                <w:lang w:val="en-AU" w:eastAsia="en-US"/>
              </w:rPr>
            </w:pPr>
            <w:r w:rsidRPr="00854C83">
              <w:rPr>
                <w:lang w:val="en-AU" w:eastAsia="en-US"/>
              </w:rPr>
              <w:t>2.2</w:t>
            </w:r>
          </w:p>
        </w:tc>
        <w:tc>
          <w:tcPr>
            <w:tcW w:w="5528" w:type="dxa"/>
          </w:tcPr>
          <w:p w:rsidR="000F0BC1" w:rsidRPr="00854C83" w:rsidRDefault="000F0BC1" w:rsidP="000F0BC1">
            <w:pPr>
              <w:spacing w:before="120" w:after="120"/>
              <w:rPr>
                <w:rFonts w:ascii="Arial" w:hAnsi="Arial"/>
                <w:sz w:val="22"/>
                <w:szCs w:val="20"/>
                <w:lang w:val="en-AU" w:eastAsia="en-US"/>
              </w:rPr>
            </w:pPr>
            <w:r w:rsidRPr="00854C83">
              <w:rPr>
                <w:rFonts w:ascii="Arial" w:hAnsi="Arial"/>
                <w:bCs/>
                <w:sz w:val="22"/>
                <w:szCs w:val="20"/>
                <w:lang w:val="en-AU" w:eastAsia="en-US"/>
              </w:rPr>
              <w:t xml:space="preserve">Materials are analysed for their </w:t>
            </w:r>
            <w:r w:rsidRPr="00854C83">
              <w:rPr>
                <w:rFonts w:ascii="Arial" w:hAnsi="Arial"/>
                <w:b/>
                <w:bCs/>
                <w:i/>
                <w:sz w:val="22"/>
                <w:szCs w:val="20"/>
                <w:lang w:val="en-AU" w:eastAsia="en-US"/>
              </w:rPr>
              <w:t>thermal and acoustic characteristics</w:t>
            </w:r>
            <w:r w:rsidRPr="00854C83">
              <w:rPr>
                <w:rFonts w:ascii="Arial" w:hAnsi="Arial"/>
                <w:bCs/>
                <w:sz w:val="22"/>
                <w:szCs w:val="20"/>
                <w:lang w:val="en-AU" w:eastAsia="en-US"/>
              </w:rPr>
              <w:t xml:space="preserve"> to det</w:t>
            </w:r>
            <w:r>
              <w:rPr>
                <w:rFonts w:ascii="Arial" w:hAnsi="Arial"/>
                <w:bCs/>
                <w:sz w:val="22"/>
                <w:szCs w:val="20"/>
                <w:lang w:val="en-AU" w:eastAsia="en-US"/>
              </w:rPr>
              <w:t>ermine appropriate applications</w:t>
            </w:r>
            <w:r w:rsidRPr="00854C83">
              <w:rPr>
                <w:rFonts w:ascii="Arial" w:hAnsi="Arial"/>
                <w:bCs/>
                <w:sz w:val="22"/>
                <w:szCs w:val="20"/>
                <w:lang w:val="en-AU" w:eastAsia="en-US"/>
              </w:rPr>
              <w:t xml:space="preserve"> in accordance with the relevant legislation.</w:t>
            </w:r>
          </w:p>
        </w:tc>
      </w:tr>
      <w:tr w:rsidR="000F0BC1" w:rsidRPr="00854C83" w:rsidTr="000F0BC1">
        <w:tc>
          <w:tcPr>
            <w:tcW w:w="426" w:type="dxa"/>
            <w:vMerge/>
          </w:tcPr>
          <w:p w:rsidR="000F0BC1" w:rsidRPr="00854C83" w:rsidRDefault="000F0BC1" w:rsidP="000F0BC1">
            <w:pPr>
              <w:spacing w:before="120" w:after="120"/>
              <w:rPr>
                <w:rFonts w:ascii="Arial" w:hAnsi="Arial"/>
                <w:sz w:val="22"/>
                <w:szCs w:val="20"/>
                <w:lang w:val="en-AU" w:eastAsia="en-US"/>
              </w:rPr>
            </w:pPr>
          </w:p>
        </w:tc>
        <w:tc>
          <w:tcPr>
            <w:tcW w:w="2551" w:type="dxa"/>
            <w:vMerge/>
          </w:tcPr>
          <w:p w:rsidR="000F0BC1" w:rsidRPr="00854C83" w:rsidRDefault="000F0BC1" w:rsidP="000F0BC1">
            <w:pPr>
              <w:spacing w:before="120" w:after="120"/>
              <w:rPr>
                <w:rFonts w:ascii="Arial" w:hAnsi="Arial"/>
                <w:sz w:val="22"/>
              </w:rPr>
            </w:pPr>
          </w:p>
        </w:tc>
        <w:tc>
          <w:tcPr>
            <w:tcW w:w="567" w:type="dxa"/>
          </w:tcPr>
          <w:p w:rsidR="000F0BC1" w:rsidRPr="00854C83" w:rsidRDefault="000F0BC1" w:rsidP="000F0BC1">
            <w:pPr>
              <w:pStyle w:val="Bodycopy"/>
              <w:rPr>
                <w:lang w:val="en-AU" w:eastAsia="en-US"/>
              </w:rPr>
            </w:pPr>
            <w:r w:rsidRPr="00854C83">
              <w:rPr>
                <w:lang w:val="en-AU" w:eastAsia="en-US"/>
              </w:rPr>
              <w:t>2.3</w:t>
            </w:r>
          </w:p>
        </w:tc>
        <w:tc>
          <w:tcPr>
            <w:tcW w:w="5528" w:type="dxa"/>
          </w:tcPr>
          <w:p w:rsidR="000F0BC1" w:rsidRPr="00854C83" w:rsidRDefault="000F0BC1" w:rsidP="000F0BC1">
            <w:pPr>
              <w:spacing w:before="120" w:after="120"/>
              <w:rPr>
                <w:rFonts w:ascii="Arial" w:hAnsi="Arial"/>
                <w:sz w:val="22"/>
                <w:szCs w:val="20"/>
                <w:lang w:val="en-AU" w:eastAsia="en-US"/>
              </w:rPr>
            </w:pPr>
            <w:r w:rsidRPr="00854C83">
              <w:rPr>
                <w:rFonts w:ascii="Arial" w:hAnsi="Arial"/>
                <w:bCs/>
                <w:sz w:val="22"/>
                <w:szCs w:val="20"/>
                <w:lang w:val="en-AU" w:eastAsia="en-US"/>
              </w:rPr>
              <w:t xml:space="preserve">Materials are analysed to determine </w:t>
            </w:r>
            <w:r w:rsidRPr="00854C83">
              <w:rPr>
                <w:rFonts w:ascii="Arial" w:hAnsi="Arial"/>
                <w:b/>
                <w:bCs/>
                <w:i/>
                <w:sz w:val="22"/>
                <w:szCs w:val="20"/>
                <w:lang w:val="en-AU" w:eastAsia="en-US"/>
              </w:rPr>
              <w:t xml:space="preserve">durability, structural integrity </w:t>
            </w:r>
            <w:r w:rsidRPr="00854C83">
              <w:rPr>
                <w:rFonts w:ascii="Arial" w:hAnsi="Arial"/>
                <w:bCs/>
                <w:sz w:val="22"/>
                <w:szCs w:val="20"/>
                <w:lang w:val="en-AU" w:eastAsia="en-US"/>
              </w:rPr>
              <w:t>and</w:t>
            </w:r>
            <w:r w:rsidRPr="00854C83">
              <w:rPr>
                <w:rFonts w:ascii="Arial" w:hAnsi="Arial"/>
                <w:b/>
                <w:bCs/>
                <w:i/>
                <w:sz w:val="22"/>
                <w:szCs w:val="20"/>
                <w:lang w:val="en-AU" w:eastAsia="en-US"/>
              </w:rPr>
              <w:t xml:space="preserve"> fire resistance </w:t>
            </w:r>
            <w:r w:rsidRPr="00854C83">
              <w:rPr>
                <w:rFonts w:ascii="Arial" w:hAnsi="Arial"/>
                <w:bCs/>
                <w:sz w:val="22"/>
                <w:szCs w:val="20"/>
                <w:lang w:val="en-AU" w:eastAsia="en-US"/>
              </w:rPr>
              <w:t>to det</w:t>
            </w:r>
            <w:r>
              <w:rPr>
                <w:rFonts w:ascii="Arial" w:hAnsi="Arial"/>
                <w:bCs/>
                <w:sz w:val="22"/>
                <w:szCs w:val="20"/>
                <w:lang w:val="en-AU" w:eastAsia="en-US"/>
              </w:rPr>
              <w:t>ermine appropriate applications</w:t>
            </w:r>
            <w:r w:rsidRPr="00854C83">
              <w:rPr>
                <w:rFonts w:ascii="Arial" w:hAnsi="Arial"/>
                <w:bCs/>
                <w:sz w:val="22"/>
                <w:szCs w:val="20"/>
                <w:lang w:val="en-AU" w:eastAsia="en-US"/>
              </w:rPr>
              <w:t xml:space="preserve"> in accordance with the relevant legislation.</w:t>
            </w:r>
          </w:p>
        </w:tc>
      </w:tr>
      <w:tr w:rsidR="000F0BC1" w:rsidRPr="00854C83" w:rsidTr="000F0BC1">
        <w:tc>
          <w:tcPr>
            <w:tcW w:w="426" w:type="dxa"/>
            <w:vMerge/>
          </w:tcPr>
          <w:p w:rsidR="000F0BC1" w:rsidRPr="00854C83" w:rsidRDefault="000F0BC1" w:rsidP="000F0BC1">
            <w:pPr>
              <w:spacing w:before="120" w:after="120"/>
              <w:rPr>
                <w:rFonts w:ascii="Arial" w:hAnsi="Arial"/>
                <w:sz w:val="22"/>
                <w:szCs w:val="20"/>
                <w:lang w:val="en-AU" w:eastAsia="en-US"/>
              </w:rPr>
            </w:pPr>
          </w:p>
        </w:tc>
        <w:tc>
          <w:tcPr>
            <w:tcW w:w="2551" w:type="dxa"/>
            <w:vMerge/>
          </w:tcPr>
          <w:p w:rsidR="000F0BC1" w:rsidRPr="00854C83" w:rsidRDefault="000F0BC1" w:rsidP="000F0BC1">
            <w:pPr>
              <w:spacing w:before="120" w:after="120"/>
              <w:rPr>
                <w:rFonts w:ascii="Arial" w:hAnsi="Arial"/>
                <w:sz w:val="22"/>
              </w:rPr>
            </w:pPr>
          </w:p>
        </w:tc>
        <w:tc>
          <w:tcPr>
            <w:tcW w:w="567" w:type="dxa"/>
          </w:tcPr>
          <w:p w:rsidR="000F0BC1" w:rsidRPr="00854C83" w:rsidRDefault="000F0BC1" w:rsidP="000F0BC1">
            <w:pPr>
              <w:pStyle w:val="Bodycopy"/>
              <w:rPr>
                <w:lang w:val="en-AU" w:eastAsia="en-US"/>
              </w:rPr>
            </w:pPr>
            <w:r w:rsidRPr="00854C83">
              <w:rPr>
                <w:lang w:val="en-AU" w:eastAsia="en-US"/>
              </w:rPr>
              <w:t>2.4</w:t>
            </w:r>
          </w:p>
        </w:tc>
        <w:tc>
          <w:tcPr>
            <w:tcW w:w="5528" w:type="dxa"/>
          </w:tcPr>
          <w:p w:rsidR="000F0BC1" w:rsidRPr="00854C83" w:rsidRDefault="000F0BC1" w:rsidP="000F0BC1">
            <w:pPr>
              <w:spacing w:before="120" w:after="120"/>
              <w:rPr>
                <w:rFonts w:ascii="Arial" w:hAnsi="Arial"/>
                <w:sz w:val="22"/>
                <w:szCs w:val="20"/>
                <w:lang w:val="en-AU" w:eastAsia="en-US"/>
              </w:rPr>
            </w:pPr>
            <w:r w:rsidRPr="00854C83">
              <w:rPr>
                <w:rFonts w:ascii="Arial" w:hAnsi="Arial"/>
                <w:b/>
                <w:bCs/>
                <w:i/>
                <w:sz w:val="22"/>
                <w:szCs w:val="20"/>
                <w:lang w:val="en-AU" w:eastAsia="en-US"/>
              </w:rPr>
              <w:t>Defects</w:t>
            </w:r>
            <w:r w:rsidRPr="00854C83">
              <w:rPr>
                <w:rFonts w:ascii="Arial" w:hAnsi="Arial"/>
                <w:bCs/>
                <w:sz w:val="22"/>
                <w:szCs w:val="20"/>
                <w:lang w:val="en-AU" w:eastAsia="en-US"/>
              </w:rPr>
              <w:t>, short and long-term degradation, timber preservation and protection of metals are investigated to det</w:t>
            </w:r>
            <w:r>
              <w:rPr>
                <w:rFonts w:ascii="Arial" w:hAnsi="Arial"/>
                <w:bCs/>
                <w:sz w:val="22"/>
                <w:szCs w:val="20"/>
                <w:lang w:val="en-AU" w:eastAsia="en-US"/>
              </w:rPr>
              <w:t>ermine appropriate applications</w:t>
            </w:r>
            <w:r w:rsidRPr="00854C83">
              <w:rPr>
                <w:rFonts w:ascii="Arial" w:hAnsi="Arial"/>
                <w:bCs/>
                <w:sz w:val="22"/>
                <w:szCs w:val="20"/>
                <w:lang w:val="en-AU" w:eastAsia="en-US"/>
              </w:rPr>
              <w:t xml:space="preserve"> in accordance with the relevant legislation.</w:t>
            </w:r>
          </w:p>
        </w:tc>
      </w:tr>
      <w:tr w:rsidR="000F0BC1" w:rsidRPr="00854C83" w:rsidTr="000F0BC1">
        <w:tc>
          <w:tcPr>
            <w:tcW w:w="426" w:type="dxa"/>
            <w:vMerge/>
          </w:tcPr>
          <w:p w:rsidR="000F0BC1" w:rsidRPr="00854C83" w:rsidRDefault="000F0BC1" w:rsidP="000F0BC1">
            <w:pPr>
              <w:spacing w:before="120" w:after="120"/>
              <w:rPr>
                <w:rFonts w:ascii="Arial" w:hAnsi="Arial"/>
                <w:sz w:val="22"/>
                <w:szCs w:val="20"/>
                <w:lang w:val="en-AU" w:eastAsia="en-US"/>
              </w:rPr>
            </w:pPr>
          </w:p>
        </w:tc>
        <w:tc>
          <w:tcPr>
            <w:tcW w:w="2551" w:type="dxa"/>
            <w:vMerge/>
          </w:tcPr>
          <w:p w:rsidR="000F0BC1" w:rsidRPr="00854C83" w:rsidRDefault="000F0BC1" w:rsidP="000F0BC1">
            <w:pPr>
              <w:spacing w:before="120" w:after="120"/>
              <w:rPr>
                <w:rFonts w:ascii="Arial" w:hAnsi="Arial"/>
                <w:sz w:val="22"/>
              </w:rPr>
            </w:pPr>
          </w:p>
        </w:tc>
        <w:tc>
          <w:tcPr>
            <w:tcW w:w="567" w:type="dxa"/>
          </w:tcPr>
          <w:p w:rsidR="000F0BC1" w:rsidRPr="00854C83" w:rsidRDefault="000F0BC1" w:rsidP="000F0BC1">
            <w:pPr>
              <w:pStyle w:val="Bodycopy"/>
              <w:rPr>
                <w:lang w:val="en-AU" w:eastAsia="en-US"/>
              </w:rPr>
            </w:pPr>
            <w:r w:rsidRPr="00854C83">
              <w:rPr>
                <w:lang w:val="en-AU" w:eastAsia="en-US"/>
              </w:rPr>
              <w:t>2.5</w:t>
            </w:r>
          </w:p>
        </w:tc>
        <w:tc>
          <w:tcPr>
            <w:tcW w:w="5528" w:type="dxa"/>
          </w:tcPr>
          <w:p w:rsidR="000F0BC1" w:rsidRPr="00854C83" w:rsidRDefault="000F0BC1" w:rsidP="000F0BC1">
            <w:pPr>
              <w:spacing w:before="120" w:after="120"/>
              <w:rPr>
                <w:rFonts w:ascii="Arial" w:hAnsi="Arial"/>
                <w:sz w:val="22"/>
                <w:szCs w:val="20"/>
                <w:lang w:val="en-AU" w:eastAsia="en-US"/>
              </w:rPr>
            </w:pPr>
            <w:r w:rsidRPr="00854C83">
              <w:rPr>
                <w:rFonts w:ascii="Arial" w:hAnsi="Arial"/>
                <w:b/>
                <w:bCs/>
                <w:i/>
                <w:sz w:val="22"/>
                <w:szCs w:val="20"/>
                <w:lang w:val="en-AU" w:eastAsia="en-US"/>
              </w:rPr>
              <w:t>Transportation, on-site storage requirements and handling</w:t>
            </w:r>
            <w:r w:rsidRPr="00854C83">
              <w:rPr>
                <w:rFonts w:ascii="Arial" w:hAnsi="Arial"/>
                <w:bCs/>
                <w:sz w:val="22"/>
                <w:szCs w:val="20"/>
                <w:lang w:val="en-AU" w:eastAsia="en-US"/>
              </w:rPr>
              <w:t xml:space="preserve"> of materials is investigated to determine their impact on construction methodology and occupational health and safety (OHS)/work health and safety (WHS) level of risk.</w:t>
            </w:r>
          </w:p>
        </w:tc>
      </w:tr>
      <w:tr w:rsidR="000F0BC1" w:rsidRPr="00854C83" w:rsidTr="000F0BC1">
        <w:tc>
          <w:tcPr>
            <w:tcW w:w="426" w:type="dxa"/>
            <w:vMerge w:val="restart"/>
          </w:tcPr>
          <w:p w:rsidR="000F0BC1" w:rsidRPr="00854C83" w:rsidRDefault="000F0BC1" w:rsidP="000F0BC1">
            <w:pPr>
              <w:pStyle w:val="Bodycopy"/>
              <w:rPr>
                <w:lang w:val="en-AU" w:eastAsia="en-US"/>
              </w:rPr>
            </w:pPr>
            <w:r w:rsidRPr="00854C83">
              <w:rPr>
                <w:lang w:val="en-AU" w:eastAsia="en-US"/>
              </w:rPr>
              <w:t>3</w:t>
            </w:r>
          </w:p>
        </w:tc>
        <w:tc>
          <w:tcPr>
            <w:tcW w:w="2551" w:type="dxa"/>
            <w:vMerge w:val="restart"/>
          </w:tcPr>
          <w:p w:rsidR="000F0BC1" w:rsidRPr="00854C83" w:rsidRDefault="000F0BC1" w:rsidP="000F0BC1">
            <w:pPr>
              <w:pStyle w:val="Bodycopy"/>
            </w:pPr>
            <w:r w:rsidRPr="00854C83">
              <w:t>Recommend suitable materials</w:t>
            </w:r>
          </w:p>
        </w:tc>
        <w:tc>
          <w:tcPr>
            <w:tcW w:w="567" w:type="dxa"/>
          </w:tcPr>
          <w:p w:rsidR="000F0BC1" w:rsidRPr="00854C83" w:rsidRDefault="000F0BC1" w:rsidP="000F0BC1">
            <w:pPr>
              <w:pStyle w:val="Bodycopy"/>
              <w:rPr>
                <w:lang w:val="en-AU" w:eastAsia="en-US"/>
              </w:rPr>
            </w:pPr>
            <w:r w:rsidRPr="00854C83">
              <w:rPr>
                <w:lang w:val="en-AU" w:eastAsia="en-US"/>
              </w:rPr>
              <w:t>3.1</w:t>
            </w:r>
          </w:p>
        </w:tc>
        <w:tc>
          <w:tcPr>
            <w:tcW w:w="5528" w:type="dxa"/>
          </w:tcPr>
          <w:p w:rsidR="000F0BC1" w:rsidRPr="00854C83" w:rsidRDefault="000F0BC1" w:rsidP="000F0BC1">
            <w:pPr>
              <w:pStyle w:val="Bodycopy"/>
              <w:rPr>
                <w:lang w:val="en-AU" w:eastAsia="en-US"/>
              </w:rPr>
            </w:pPr>
            <w:r w:rsidRPr="00854C83">
              <w:rPr>
                <w:lang w:val="en-AU" w:eastAsia="en-US"/>
              </w:rPr>
              <w:t>A range of commonly used construction materials is selected, according to their purpose, standard application and manufacturer’s specifications.</w:t>
            </w:r>
          </w:p>
        </w:tc>
      </w:tr>
      <w:tr w:rsidR="000F0BC1" w:rsidRPr="00854C83" w:rsidTr="000F0BC1">
        <w:tc>
          <w:tcPr>
            <w:tcW w:w="426" w:type="dxa"/>
            <w:vMerge/>
          </w:tcPr>
          <w:p w:rsidR="000F0BC1" w:rsidRPr="00854C83" w:rsidRDefault="000F0BC1" w:rsidP="000F0BC1">
            <w:pPr>
              <w:spacing w:before="120" w:after="120"/>
              <w:rPr>
                <w:rFonts w:ascii="Arial" w:hAnsi="Arial"/>
                <w:sz w:val="22"/>
                <w:szCs w:val="20"/>
                <w:lang w:val="en-AU" w:eastAsia="en-US"/>
              </w:rPr>
            </w:pPr>
          </w:p>
        </w:tc>
        <w:tc>
          <w:tcPr>
            <w:tcW w:w="2551" w:type="dxa"/>
            <w:vMerge/>
          </w:tcPr>
          <w:p w:rsidR="000F0BC1" w:rsidRPr="00854C83" w:rsidRDefault="000F0BC1" w:rsidP="000F0BC1">
            <w:pPr>
              <w:spacing w:before="120" w:after="120"/>
              <w:rPr>
                <w:rFonts w:ascii="Arial" w:hAnsi="Arial"/>
                <w:sz w:val="22"/>
              </w:rPr>
            </w:pPr>
          </w:p>
        </w:tc>
        <w:tc>
          <w:tcPr>
            <w:tcW w:w="567" w:type="dxa"/>
          </w:tcPr>
          <w:p w:rsidR="000F0BC1" w:rsidRPr="00854C83" w:rsidRDefault="000F0BC1" w:rsidP="000F0BC1">
            <w:pPr>
              <w:pStyle w:val="Bodycopy"/>
              <w:rPr>
                <w:lang w:val="en-AU" w:eastAsia="en-US"/>
              </w:rPr>
            </w:pPr>
            <w:r w:rsidRPr="00854C83">
              <w:rPr>
                <w:lang w:val="en-AU" w:eastAsia="en-US"/>
              </w:rPr>
              <w:t>3.2</w:t>
            </w:r>
          </w:p>
        </w:tc>
        <w:tc>
          <w:tcPr>
            <w:tcW w:w="5528" w:type="dxa"/>
          </w:tcPr>
          <w:p w:rsidR="000F0BC1" w:rsidRPr="00854C83" w:rsidRDefault="000F0BC1" w:rsidP="000F0BC1">
            <w:pPr>
              <w:spacing w:before="120" w:after="120"/>
              <w:rPr>
                <w:rFonts w:ascii="Arial" w:hAnsi="Arial"/>
                <w:sz w:val="22"/>
                <w:szCs w:val="20"/>
                <w:lang w:val="en-AU" w:eastAsia="en-US"/>
              </w:rPr>
            </w:pPr>
            <w:r w:rsidRPr="00854C83">
              <w:rPr>
                <w:rFonts w:ascii="Arial" w:hAnsi="Arial"/>
                <w:bCs/>
                <w:sz w:val="22"/>
                <w:szCs w:val="20"/>
                <w:lang w:val="en-AU" w:eastAsia="en-US"/>
              </w:rPr>
              <w:t xml:space="preserve">Construction materials and </w:t>
            </w:r>
            <w:r w:rsidRPr="00854C83">
              <w:rPr>
                <w:rFonts w:ascii="Arial" w:hAnsi="Arial"/>
                <w:b/>
                <w:bCs/>
                <w:i/>
                <w:sz w:val="22"/>
                <w:szCs w:val="20"/>
                <w:lang w:val="en-AU" w:eastAsia="en-US"/>
              </w:rPr>
              <w:t>interior finish products</w:t>
            </w:r>
            <w:r w:rsidRPr="00854C83">
              <w:rPr>
                <w:rFonts w:ascii="Arial" w:hAnsi="Arial"/>
                <w:bCs/>
                <w:sz w:val="22"/>
                <w:szCs w:val="20"/>
                <w:lang w:val="en-AU" w:eastAsia="en-US"/>
              </w:rPr>
              <w:t xml:space="preserve"> are recommended for </w:t>
            </w:r>
            <w:r w:rsidRPr="00854C83">
              <w:rPr>
                <w:rFonts w:ascii="Arial" w:hAnsi="Arial"/>
                <w:b/>
                <w:bCs/>
                <w:i/>
                <w:sz w:val="22"/>
                <w:szCs w:val="20"/>
                <w:lang w:val="en-AU" w:eastAsia="en-US"/>
              </w:rPr>
              <w:t>specific attributes and characteristics</w:t>
            </w:r>
            <w:r>
              <w:rPr>
                <w:rFonts w:ascii="Arial" w:hAnsi="Arial"/>
                <w:b/>
                <w:bCs/>
                <w:i/>
                <w:sz w:val="22"/>
                <w:szCs w:val="20"/>
                <w:lang w:val="en-AU" w:eastAsia="en-US"/>
              </w:rPr>
              <w:t xml:space="preserve"> </w:t>
            </w:r>
            <w:r w:rsidRPr="00854C83">
              <w:rPr>
                <w:rFonts w:ascii="Arial" w:hAnsi="Arial"/>
                <w:bCs/>
                <w:sz w:val="22"/>
                <w:szCs w:val="20"/>
                <w:lang w:val="en-AU" w:eastAsia="en-US"/>
              </w:rPr>
              <w:t>in accordance with design specifications.</w:t>
            </w:r>
          </w:p>
        </w:tc>
      </w:tr>
      <w:tr w:rsidR="000F0BC1" w:rsidRPr="00854C83" w:rsidTr="000F0BC1">
        <w:tc>
          <w:tcPr>
            <w:tcW w:w="426" w:type="dxa"/>
            <w:vMerge/>
          </w:tcPr>
          <w:p w:rsidR="000F0BC1" w:rsidRPr="00854C83" w:rsidRDefault="000F0BC1" w:rsidP="000F0BC1">
            <w:pPr>
              <w:spacing w:before="120" w:after="120"/>
              <w:rPr>
                <w:rFonts w:ascii="Arial" w:hAnsi="Arial"/>
                <w:sz w:val="22"/>
                <w:szCs w:val="20"/>
                <w:lang w:val="en-AU" w:eastAsia="en-US"/>
              </w:rPr>
            </w:pPr>
          </w:p>
        </w:tc>
        <w:tc>
          <w:tcPr>
            <w:tcW w:w="2551" w:type="dxa"/>
            <w:vMerge/>
          </w:tcPr>
          <w:p w:rsidR="000F0BC1" w:rsidRPr="00854C83" w:rsidRDefault="000F0BC1" w:rsidP="000F0BC1">
            <w:pPr>
              <w:spacing w:before="120" w:after="120"/>
              <w:rPr>
                <w:rFonts w:ascii="Arial" w:hAnsi="Arial"/>
                <w:sz w:val="22"/>
              </w:rPr>
            </w:pPr>
          </w:p>
        </w:tc>
        <w:tc>
          <w:tcPr>
            <w:tcW w:w="567" w:type="dxa"/>
          </w:tcPr>
          <w:p w:rsidR="000F0BC1" w:rsidRPr="00854C83" w:rsidRDefault="000F0BC1" w:rsidP="000F0BC1">
            <w:pPr>
              <w:pStyle w:val="Bodycopy"/>
              <w:rPr>
                <w:lang w:val="en-AU" w:eastAsia="en-US"/>
              </w:rPr>
            </w:pPr>
            <w:r w:rsidRPr="00854C83">
              <w:rPr>
                <w:lang w:val="en-AU" w:eastAsia="en-US"/>
              </w:rPr>
              <w:t>3.3</w:t>
            </w:r>
          </w:p>
        </w:tc>
        <w:tc>
          <w:tcPr>
            <w:tcW w:w="5528" w:type="dxa"/>
          </w:tcPr>
          <w:p w:rsidR="000F0BC1" w:rsidRPr="00854C83" w:rsidRDefault="000F0BC1" w:rsidP="000F0BC1">
            <w:pPr>
              <w:pStyle w:val="Bodycopy"/>
              <w:rPr>
                <w:lang w:val="en-AU" w:eastAsia="en-US"/>
              </w:rPr>
            </w:pPr>
            <w:r w:rsidRPr="00854C83">
              <w:rPr>
                <w:lang w:val="en-AU" w:eastAsia="en-US"/>
              </w:rPr>
              <w:t>Specifications for construction materials are determined and recorded.</w:t>
            </w:r>
          </w:p>
        </w:tc>
      </w:tr>
    </w:tbl>
    <w:p w:rsidR="000F0BC1" w:rsidRDefault="000F0BC1" w:rsidP="00854C83"/>
    <w:p w:rsidR="00854C83" w:rsidRPr="000F0BC1" w:rsidRDefault="000F0BC1" w:rsidP="00854C83">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854C83" w:rsidRPr="00854C83" w:rsidTr="000F0BC1">
        <w:tc>
          <w:tcPr>
            <w:tcW w:w="9072" w:type="dxa"/>
            <w:shd w:val="clear" w:color="auto" w:fill="auto"/>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REQUIRED SKILLS AND KNOWLEDGE</w:t>
            </w:r>
          </w:p>
        </w:tc>
      </w:tr>
      <w:tr w:rsidR="00854C83" w:rsidRPr="00854C83" w:rsidTr="000F0BC1">
        <w:tc>
          <w:tcPr>
            <w:tcW w:w="9072" w:type="dxa"/>
            <w:shd w:val="clear" w:color="auto" w:fill="auto"/>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This describes the essential skills and knowledge and their level, required for this unit.</w:t>
            </w:r>
          </w:p>
        </w:tc>
      </w:tr>
      <w:tr w:rsidR="00854C83" w:rsidRPr="00854C83" w:rsidTr="000F0BC1">
        <w:tc>
          <w:tcPr>
            <w:tcW w:w="9072" w:type="dxa"/>
            <w:shd w:val="clear" w:color="auto" w:fill="auto"/>
          </w:tcPr>
          <w:p w:rsidR="00854C83" w:rsidRPr="00854C83" w:rsidRDefault="00854C83" w:rsidP="000F0BC1">
            <w:pPr>
              <w:spacing w:before="120"/>
              <w:rPr>
                <w:rFonts w:ascii="Arial" w:hAnsi="Arial"/>
                <w:b/>
                <w:bCs/>
                <w:sz w:val="22"/>
              </w:rPr>
            </w:pPr>
            <w:r w:rsidRPr="00854C83">
              <w:rPr>
                <w:rFonts w:ascii="Arial" w:hAnsi="Arial"/>
                <w:b/>
                <w:bCs/>
                <w:sz w:val="22"/>
              </w:rPr>
              <w:t>Required skills:</w:t>
            </w:r>
          </w:p>
          <w:p w:rsidR="00854C83" w:rsidRPr="00227476" w:rsidRDefault="00854C83" w:rsidP="000F0BC1">
            <w:pPr>
              <w:pStyle w:val="ListBullet"/>
              <w:spacing w:after="80"/>
              <w:ind w:left="318" w:hanging="318"/>
              <w:rPr>
                <w:lang w:val="en-AU"/>
              </w:rPr>
            </w:pPr>
            <w:r w:rsidRPr="00227476">
              <w:rPr>
                <w:lang w:val="en-AU"/>
              </w:rPr>
              <w:t>Communication skills to:</w:t>
            </w:r>
          </w:p>
          <w:p w:rsidR="00854C83" w:rsidRPr="00811595" w:rsidRDefault="00854C83" w:rsidP="00811595">
            <w:pPr>
              <w:pStyle w:val="ListBulletReqS2"/>
              <w:spacing w:before="0" w:after="80"/>
              <w:ind w:left="641" w:hanging="323"/>
              <w:contextualSpacing w:val="0"/>
              <w:rPr>
                <w:lang w:val="en-AU"/>
              </w:rPr>
            </w:pPr>
            <w:r w:rsidRPr="00811595">
              <w:rPr>
                <w:lang w:val="en-AU"/>
              </w:rPr>
              <w:t xml:space="preserve">enable clear and direct communication, using questioning to identify and confirm requirements and share information with internal and external personnel, where required </w:t>
            </w:r>
          </w:p>
          <w:p w:rsidR="00854C83" w:rsidRPr="00811595" w:rsidRDefault="00854C83" w:rsidP="00811595">
            <w:pPr>
              <w:pStyle w:val="ListBulletReqS2"/>
              <w:spacing w:before="0" w:after="80"/>
              <w:ind w:left="641" w:hanging="323"/>
              <w:contextualSpacing w:val="0"/>
              <w:rPr>
                <w:lang w:val="en-AU"/>
              </w:rPr>
            </w:pPr>
            <w:r w:rsidRPr="00811595">
              <w:rPr>
                <w:lang w:val="en-AU"/>
              </w:rPr>
              <w:t>read and interpret complex documents</w:t>
            </w:r>
            <w:r w:rsidR="009959E5" w:rsidRPr="00811595">
              <w:rPr>
                <w:lang w:val="en-AU"/>
              </w:rPr>
              <w:t>,</w:t>
            </w:r>
            <w:r w:rsidRPr="00811595">
              <w:rPr>
                <w:lang w:val="en-AU"/>
              </w:rPr>
              <w:t xml:space="preserve"> including:</w:t>
            </w:r>
          </w:p>
          <w:p w:rsidR="00854C83" w:rsidRPr="00227476" w:rsidRDefault="00854C83" w:rsidP="006C37ED">
            <w:pPr>
              <w:pStyle w:val="ListBulletreqS3"/>
              <w:numPr>
                <w:ilvl w:val="0"/>
                <w:numId w:val="14"/>
              </w:numPr>
              <w:spacing w:before="80" w:after="80"/>
              <w:ind w:left="998" w:hanging="357"/>
              <w:contextualSpacing w:val="0"/>
            </w:pPr>
            <w:r w:rsidRPr="00227476">
              <w:t>the BCA</w:t>
            </w:r>
          </w:p>
          <w:p w:rsidR="00854C83" w:rsidRPr="00227476" w:rsidRDefault="00854C83" w:rsidP="006C37ED">
            <w:pPr>
              <w:pStyle w:val="ListBulletreqS3"/>
              <w:numPr>
                <w:ilvl w:val="0"/>
                <w:numId w:val="14"/>
              </w:numPr>
              <w:spacing w:before="80" w:after="80"/>
              <w:ind w:left="998" w:hanging="357"/>
              <w:contextualSpacing w:val="0"/>
            </w:pPr>
            <w:r w:rsidRPr="00227476">
              <w:t>relevant legislation and Australian Standards</w:t>
            </w:r>
          </w:p>
          <w:p w:rsidR="00854C83" w:rsidRPr="00227476" w:rsidRDefault="00854C83" w:rsidP="006C37ED">
            <w:pPr>
              <w:pStyle w:val="ListBulletreqS3"/>
              <w:numPr>
                <w:ilvl w:val="0"/>
                <w:numId w:val="14"/>
              </w:numPr>
              <w:spacing w:before="80" w:after="80"/>
              <w:ind w:left="998" w:hanging="357"/>
              <w:contextualSpacing w:val="0"/>
            </w:pPr>
            <w:r w:rsidRPr="00227476">
              <w:t>plans, drawings and specifications</w:t>
            </w:r>
          </w:p>
          <w:p w:rsidR="00854C83" w:rsidRPr="00811595" w:rsidRDefault="00854C83" w:rsidP="00811595">
            <w:pPr>
              <w:pStyle w:val="ListBulletReqS2"/>
              <w:spacing w:before="0" w:after="80"/>
              <w:ind w:left="641" w:hanging="323"/>
              <w:contextualSpacing w:val="0"/>
              <w:rPr>
                <w:lang w:val="en-AU"/>
              </w:rPr>
            </w:pPr>
            <w:r w:rsidRPr="00811595">
              <w:rPr>
                <w:lang w:val="en-AU"/>
              </w:rPr>
              <w:t>use language and concepts appropriate to industry conventions</w:t>
            </w:r>
          </w:p>
          <w:p w:rsidR="00854C83" w:rsidRPr="00227476" w:rsidRDefault="00854C83" w:rsidP="000F0BC1">
            <w:pPr>
              <w:pStyle w:val="ListBullet"/>
              <w:ind w:left="318" w:hanging="318"/>
              <w:rPr>
                <w:lang w:val="en-AU"/>
              </w:rPr>
            </w:pPr>
            <w:r w:rsidRPr="00227476">
              <w:rPr>
                <w:lang w:val="en-AU"/>
              </w:rPr>
              <w:t>Written skills to document data and findings to industry standards</w:t>
            </w:r>
          </w:p>
          <w:p w:rsidR="00854C83" w:rsidRPr="00227476" w:rsidRDefault="00854C83" w:rsidP="000F0BC1">
            <w:pPr>
              <w:pStyle w:val="ListBullet"/>
              <w:spacing w:after="80"/>
              <w:ind w:left="318" w:hanging="318"/>
              <w:rPr>
                <w:lang w:val="en-AU"/>
              </w:rPr>
            </w:pPr>
            <w:r w:rsidRPr="00227476">
              <w:rPr>
                <w:lang w:val="en-AU"/>
              </w:rPr>
              <w:t>Problem solving skills to:</w:t>
            </w:r>
          </w:p>
          <w:p w:rsidR="00854C83" w:rsidRPr="00811595" w:rsidRDefault="00854C83" w:rsidP="00811595">
            <w:pPr>
              <w:pStyle w:val="ListBulletReqS2"/>
              <w:spacing w:before="0" w:after="80"/>
              <w:ind w:left="641" w:hanging="323"/>
              <w:contextualSpacing w:val="0"/>
              <w:rPr>
                <w:lang w:val="en-AU"/>
              </w:rPr>
            </w:pPr>
            <w:r w:rsidRPr="00811595">
              <w:rPr>
                <w:lang w:val="en-AU"/>
              </w:rPr>
              <w:t xml:space="preserve">identify typical defects in construction materials </w:t>
            </w:r>
          </w:p>
          <w:p w:rsidR="00854C83" w:rsidRPr="00811595" w:rsidRDefault="00854C83" w:rsidP="00811595">
            <w:pPr>
              <w:pStyle w:val="ListBulletReqS2"/>
              <w:spacing w:before="0" w:after="80"/>
              <w:ind w:left="641" w:hanging="323"/>
              <w:contextualSpacing w:val="0"/>
              <w:rPr>
                <w:lang w:val="en-AU"/>
              </w:rPr>
            </w:pPr>
            <w:r w:rsidRPr="00811595">
              <w:rPr>
                <w:lang w:val="en-AU"/>
              </w:rPr>
              <w:t xml:space="preserve">analyse and evaluate data on construction materials </w:t>
            </w:r>
          </w:p>
          <w:p w:rsidR="00854C83" w:rsidRPr="00227476" w:rsidRDefault="00854C83" w:rsidP="000F0BC1">
            <w:pPr>
              <w:pStyle w:val="ListBullet"/>
              <w:ind w:left="318" w:hanging="318"/>
              <w:rPr>
                <w:lang w:val="en-AU"/>
              </w:rPr>
            </w:pPr>
            <w:r w:rsidRPr="00227476">
              <w:rPr>
                <w:lang w:val="en-AU"/>
              </w:rPr>
              <w:t xml:space="preserve">Planning and organisational skills to collect, organise and analyse information on construction materials </w:t>
            </w:r>
          </w:p>
          <w:p w:rsidR="00854C83" w:rsidRPr="00227476" w:rsidRDefault="00854C83" w:rsidP="000F0BC1">
            <w:pPr>
              <w:pStyle w:val="ListBullet"/>
              <w:spacing w:after="80"/>
              <w:ind w:left="318" w:hanging="318"/>
              <w:rPr>
                <w:lang w:val="en-AU"/>
              </w:rPr>
            </w:pPr>
            <w:r w:rsidRPr="00227476">
              <w:rPr>
                <w:lang w:val="en-AU"/>
              </w:rPr>
              <w:t xml:space="preserve">Initiative and enterprise skills in: </w:t>
            </w:r>
          </w:p>
          <w:p w:rsidR="00854C83" w:rsidRPr="00811595" w:rsidRDefault="00854C83" w:rsidP="00811595">
            <w:pPr>
              <w:pStyle w:val="ListBulletReqS2"/>
              <w:spacing w:before="0" w:after="80"/>
              <w:ind w:left="641" w:hanging="323"/>
              <w:contextualSpacing w:val="0"/>
              <w:rPr>
                <w:lang w:val="en-AU"/>
              </w:rPr>
            </w:pPr>
            <w:r w:rsidRPr="00811595">
              <w:rPr>
                <w:lang w:val="en-AU"/>
              </w:rPr>
              <w:t>selecting suitable construction materials, taking into account a range of criteria</w:t>
            </w:r>
            <w:r w:rsidR="009959E5" w:rsidRPr="00811595">
              <w:rPr>
                <w:lang w:val="en-AU"/>
              </w:rPr>
              <w:t>,</w:t>
            </w:r>
            <w:r w:rsidRPr="00811595">
              <w:rPr>
                <w:lang w:val="en-AU"/>
              </w:rPr>
              <w:t xml:space="preserve"> including physical attributes, cost and sustainability</w:t>
            </w:r>
          </w:p>
          <w:p w:rsidR="00854C83" w:rsidRPr="00811595" w:rsidRDefault="00854C83" w:rsidP="00811595">
            <w:pPr>
              <w:pStyle w:val="ListBulletReqS2"/>
              <w:spacing w:before="0" w:after="80"/>
              <w:ind w:left="641" w:hanging="323"/>
              <w:contextualSpacing w:val="0"/>
              <w:rPr>
                <w:lang w:val="en-AU"/>
              </w:rPr>
            </w:pPr>
            <w:r w:rsidRPr="00811595">
              <w:rPr>
                <w:lang w:val="en-AU"/>
              </w:rPr>
              <w:t>applying selection principles relating to performance of materials according to their purpose</w:t>
            </w:r>
          </w:p>
          <w:p w:rsidR="00854C83" w:rsidRPr="00227476" w:rsidRDefault="00854C83" w:rsidP="000F0BC1">
            <w:pPr>
              <w:pStyle w:val="ListBullet"/>
              <w:ind w:left="318" w:hanging="318"/>
              <w:rPr>
                <w:lang w:val="en-AU"/>
              </w:rPr>
            </w:pPr>
            <w:r w:rsidRPr="00227476">
              <w:rPr>
                <w:lang w:val="en-AU"/>
              </w:rPr>
              <w:t>Technological skills to complete documentation and calculations</w:t>
            </w:r>
          </w:p>
          <w:p w:rsidR="00854C83" w:rsidRPr="00854C83" w:rsidRDefault="00F6678F" w:rsidP="000F0BC1">
            <w:pPr>
              <w:pStyle w:val="ListBullet"/>
              <w:ind w:left="318" w:hanging="318"/>
              <w:rPr>
                <w:rFonts w:eastAsia="Symbol"/>
                <w:lang w:val="en-AU" w:eastAsia="en-AU"/>
              </w:rPr>
            </w:pPr>
            <w:r w:rsidRPr="00227476">
              <w:rPr>
                <w:lang w:val="en-AU"/>
              </w:rPr>
              <w:t xml:space="preserve">Work </w:t>
            </w:r>
            <w:r w:rsidR="00854C83" w:rsidRPr="00227476">
              <w:rPr>
                <w:lang w:val="en-AU"/>
              </w:rPr>
              <w:t>safely in a design drafting working environment and on a sit</w:t>
            </w:r>
            <w:r w:rsidRPr="00227476">
              <w:rPr>
                <w:lang w:val="en-AU"/>
              </w:rPr>
              <w:t xml:space="preserve">e </w:t>
            </w:r>
            <w:r w:rsidR="00854C83" w:rsidRPr="00227476">
              <w:rPr>
                <w:lang w:val="en-AU"/>
              </w:rPr>
              <w:t>according to legislation and workplace</w:t>
            </w:r>
            <w:r w:rsidR="0010120E" w:rsidRPr="00227476">
              <w:rPr>
                <w:lang w:val="en-AU"/>
              </w:rPr>
              <w:t xml:space="preserve"> policies and procedures</w:t>
            </w:r>
          </w:p>
        </w:tc>
      </w:tr>
      <w:tr w:rsidR="00854C83" w:rsidRPr="00854C83" w:rsidTr="000F0BC1">
        <w:tc>
          <w:tcPr>
            <w:tcW w:w="9072" w:type="dxa"/>
            <w:shd w:val="clear" w:color="auto" w:fill="auto"/>
          </w:tcPr>
          <w:p w:rsidR="00854C83" w:rsidRPr="00854C83" w:rsidRDefault="00854C83" w:rsidP="00854C83">
            <w:pPr>
              <w:spacing w:before="120" w:after="120"/>
              <w:rPr>
                <w:rFonts w:ascii="Arial" w:hAnsi="Arial"/>
                <w:b/>
                <w:bCs/>
                <w:sz w:val="22"/>
              </w:rPr>
            </w:pPr>
            <w:r w:rsidRPr="00854C83">
              <w:rPr>
                <w:rFonts w:ascii="Arial" w:hAnsi="Arial"/>
                <w:b/>
                <w:bCs/>
                <w:sz w:val="22"/>
              </w:rPr>
              <w:t>Required knowledge:</w:t>
            </w:r>
          </w:p>
          <w:p w:rsidR="00854C83" w:rsidRPr="00227476" w:rsidRDefault="00854C83" w:rsidP="009D1410">
            <w:pPr>
              <w:pStyle w:val="ListBullet"/>
              <w:spacing w:before="80"/>
              <w:ind w:left="318" w:hanging="318"/>
              <w:rPr>
                <w:lang w:val="en-AU"/>
              </w:rPr>
            </w:pPr>
            <w:r w:rsidRPr="00227476">
              <w:rPr>
                <w:lang w:val="en-AU"/>
              </w:rPr>
              <w:t>Manufacturing processes and their effects on the use and application of construction materials</w:t>
            </w:r>
          </w:p>
          <w:p w:rsidR="00854C83" w:rsidRPr="00227476" w:rsidRDefault="00854C83" w:rsidP="009D1410">
            <w:pPr>
              <w:pStyle w:val="ListBullet"/>
              <w:spacing w:before="80"/>
              <w:ind w:left="318" w:hanging="318"/>
              <w:rPr>
                <w:lang w:val="en-AU"/>
              </w:rPr>
            </w:pPr>
            <w:r w:rsidRPr="00227476">
              <w:rPr>
                <w:lang w:val="en-AU"/>
              </w:rPr>
              <w:t>Structural, thermal, acoustic and visual properties of materials and how these are utilised to achieve a desired outcome and meet specifications and legislative requirements</w:t>
            </w:r>
          </w:p>
          <w:p w:rsidR="00854C83" w:rsidRPr="00227476" w:rsidRDefault="00854C83" w:rsidP="009D1410">
            <w:pPr>
              <w:pStyle w:val="ListBullet"/>
              <w:spacing w:before="80"/>
              <w:ind w:left="318" w:hanging="318"/>
              <w:rPr>
                <w:lang w:val="en-AU"/>
              </w:rPr>
            </w:pPr>
            <w:r w:rsidRPr="00227476">
              <w:rPr>
                <w:lang w:val="en-AU"/>
              </w:rPr>
              <w:t>Durability, weatherability, jointing, thermal expansion, compatibility, connection systems with regard to the application of materials</w:t>
            </w:r>
          </w:p>
          <w:p w:rsidR="00854C83" w:rsidRPr="00227476" w:rsidRDefault="00854C83" w:rsidP="009D1410">
            <w:pPr>
              <w:pStyle w:val="ListBullet"/>
              <w:spacing w:before="80"/>
              <w:ind w:left="318" w:hanging="318"/>
              <w:rPr>
                <w:lang w:val="en-AU"/>
              </w:rPr>
            </w:pPr>
            <w:r w:rsidRPr="00227476">
              <w:rPr>
                <w:lang w:val="en-AU"/>
              </w:rPr>
              <w:t>Systems, processes and methodology used to incorporate materials into a structure</w:t>
            </w:r>
          </w:p>
          <w:p w:rsidR="00854C83" w:rsidRPr="00227476" w:rsidRDefault="00854C83" w:rsidP="009D1410">
            <w:pPr>
              <w:pStyle w:val="ListBullet"/>
              <w:spacing w:before="80"/>
              <w:ind w:left="318" w:hanging="318"/>
              <w:rPr>
                <w:lang w:val="en-AU"/>
              </w:rPr>
            </w:pPr>
            <w:r w:rsidRPr="00227476">
              <w:rPr>
                <w:lang w:val="en-AU"/>
              </w:rPr>
              <w:t>Substructures, jointing systems and fixings required to incorporate materials into a building</w:t>
            </w:r>
          </w:p>
          <w:p w:rsidR="00854C83" w:rsidRPr="00227476" w:rsidRDefault="00854C83" w:rsidP="009D1410">
            <w:pPr>
              <w:pStyle w:val="ListBullet"/>
              <w:spacing w:before="80"/>
              <w:ind w:left="318" w:hanging="318"/>
              <w:rPr>
                <w:lang w:val="en-AU"/>
              </w:rPr>
            </w:pPr>
            <w:r w:rsidRPr="00227476">
              <w:rPr>
                <w:lang w:val="en-AU"/>
              </w:rPr>
              <w:t>Effect of substructures on the use of materials</w:t>
            </w:r>
          </w:p>
          <w:p w:rsidR="00854C83" w:rsidRPr="000F0BC1" w:rsidRDefault="00854C83" w:rsidP="009D1410">
            <w:pPr>
              <w:pStyle w:val="ListBullet"/>
              <w:spacing w:before="80"/>
              <w:ind w:left="318" w:hanging="318"/>
              <w:rPr>
                <w:lang w:val="en-AU"/>
              </w:rPr>
            </w:pPr>
            <w:r w:rsidRPr="00227476">
              <w:rPr>
                <w:lang w:val="en-AU"/>
              </w:rPr>
              <w:t>Effect of transport, handling and storage on materials</w:t>
            </w:r>
          </w:p>
        </w:tc>
      </w:tr>
    </w:tbl>
    <w:p w:rsidR="000F0BC1" w:rsidRPr="009D1410" w:rsidRDefault="000F0BC1">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0F0BC1" w:rsidRPr="00854C83" w:rsidTr="000F0BC1">
        <w:tc>
          <w:tcPr>
            <w:tcW w:w="9072" w:type="dxa"/>
            <w:shd w:val="clear" w:color="auto" w:fill="auto"/>
          </w:tcPr>
          <w:p w:rsidR="000F0BC1" w:rsidRPr="00227476" w:rsidRDefault="000F0BC1" w:rsidP="009D1410">
            <w:pPr>
              <w:pStyle w:val="ListBullet"/>
              <w:spacing w:before="100" w:after="0"/>
              <w:ind w:left="318" w:hanging="318"/>
              <w:rPr>
                <w:lang w:val="en-AU"/>
              </w:rPr>
            </w:pPr>
            <w:r w:rsidRPr="00227476">
              <w:rPr>
                <w:lang w:val="en-AU"/>
              </w:rPr>
              <w:lastRenderedPageBreak/>
              <w:t>Principles of designing buildings for durability and adaptability</w:t>
            </w:r>
          </w:p>
          <w:p w:rsidR="000F0BC1" w:rsidRPr="00227476" w:rsidRDefault="000F0BC1" w:rsidP="009D1410">
            <w:pPr>
              <w:pStyle w:val="ListBullet"/>
              <w:spacing w:before="80" w:after="0"/>
              <w:ind w:left="318" w:hanging="318"/>
              <w:rPr>
                <w:lang w:val="en-AU"/>
              </w:rPr>
            </w:pPr>
            <w:r w:rsidRPr="00227476">
              <w:rPr>
                <w:lang w:val="en-AU"/>
              </w:rPr>
              <w:t>Life cycle assessment principles</w:t>
            </w:r>
          </w:p>
          <w:p w:rsidR="000F0BC1" w:rsidRPr="00227476" w:rsidRDefault="000F0BC1" w:rsidP="009D1410">
            <w:pPr>
              <w:pStyle w:val="ListBullet"/>
              <w:spacing w:before="80" w:after="0"/>
              <w:ind w:left="318" w:hanging="318"/>
              <w:rPr>
                <w:lang w:val="en-AU"/>
              </w:rPr>
            </w:pPr>
            <w:r w:rsidRPr="00227476">
              <w:rPr>
                <w:lang w:val="en-AU"/>
              </w:rPr>
              <w:t>Nature of construction materials, including emerging technologies, and effect on performance</w:t>
            </w:r>
          </w:p>
          <w:p w:rsidR="000F0BC1" w:rsidRPr="00227476" w:rsidRDefault="000F0BC1" w:rsidP="009D1410">
            <w:pPr>
              <w:pStyle w:val="ListBullet"/>
              <w:spacing w:before="80" w:after="0"/>
              <w:ind w:left="318" w:hanging="318"/>
              <w:rPr>
                <w:lang w:val="en-AU"/>
              </w:rPr>
            </w:pPr>
            <w:r w:rsidRPr="00227476">
              <w:rPr>
                <w:lang w:val="en-AU"/>
              </w:rPr>
              <w:t>Environmental impact issues relating to material selection and use</w:t>
            </w:r>
          </w:p>
          <w:p w:rsidR="000F0BC1" w:rsidRPr="00227476" w:rsidRDefault="000F0BC1" w:rsidP="009D1410">
            <w:pPr>
              <w:pStyle w:val="ListBullet"/>
              <w:spacing w:before="80" w:after="0"/>
              <w:ind w:left="318" w:hanging="318"/>
              <w:rPr>
                <w:lang w:val="en-AU"/>
              </w:rPr>
            </w:pPr>
            <w:r w:rsidRPr="00227476">
              <w:rPr>
                <w:lang w:val="en-AU"/>
              </w:rPr>
              <w:t>R and U values (overall thermal resistance) for construction material</w:t>
            </w:r>
          </w:p>
          <w:p w:rsidR="000F0BC1" w:rsidRPr="00227476" w:rsidRDefault="000F0BC1" w:rsidP="009D1410">
            <w:pPr>
              <w:pStyle w:val="ListBullet"/>
              <w:spacing w:before="80" w:after="0"/>
              <w:ind w:left="318" w:hanging="318"/>
              <w:rPr>
                <w:lang w:val="en-AU"/>
              </w:rPr>
            </w:pPr>
            <w:r w:rsidRPr="00227476">
              <w:rPr>
                <w:lang w:val="en-AU"/>
              </w:rPr>
              <w:t>Grading process and grade markings used to categorise timber and timber products</w:t>
            </w:r>
          </w:p>
          <w:p w:rsidR="000F0BC1" w:rsidRPr="00227476" w:rsidRDefault="000F0BC1" w:rsidP="009D1410">
            <w:pPr>
              <w:pStyle w:val="ListBullet"/>
              <w:spacing w:before="80" w:after="0"/>
              <w:ind w:left="318" w:hanging="318"/>
              <w:rPr>
                <w:lang w:val="en-AU"/>
              </w:rPr>
            </w:pPr>
            <w:r w:rsidRPr="00227476">
              <w:rPr>
                <w:lang w:val="en-AU"/>
              </w:rPr>
              <w:t>Relevant sections of the BCA and relevant federal, state or territory legislation</w:t>
            </w:r>
          </w:p>
          <w:p w:rsidR="000F0BC1" w:rsidRPr="00854C83" w:rsidRDefault="000F0BC1" w:rsidP="009D1410">
            <w:pPr>
              <w:pStyle w:val="ListBullet"/>
              <w:spacing w:before="80"/>
              <w:ind w:left="318" w:hanging="318"/>
              <w:rPr>
                <w:b/>
                <w:bCs/>
              </w:rPr>
            </w:pPr>
            <w:r w:rsidRPr="00227476">
              <w:rPr>
                <w:lang w:val="en-AU"/>
              </w:rPr>
              <w:t>Material safety data sheet purpose</w:t>
            </w:r>
            <w:r w:rsidRPr="000F0BC1">
              <w:rPr>
                <w:lang w:val="en-AU"/>
              </w:rPr>
              <w:t xml:space="preserve"> and content</w:t>
            </w:r>
          </w:p>
        </w:tc>
      </w:tr>
    </w:tbl>
    <w:p w:rsidR="00854C83" w:rsidRPr="00854C83" w:rsidRDefault="00854C83" w:rsidP="00854C8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854C83" w:rsidRPr="00854C83" w:rsidTr="000F0BC1">
        <w:tc>
          <w:tcPr>
            <w:tcW w:w="9072"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RANGE STATEMENT</w:t>
            </w:r>
          </w:p>
        </w:tc>
      </w:tr>
      <w:tr w:rsidR="00854C83" w:rsidRPr="00854C83" w:rsidTr="000F0BC1">
        <w:tc>
          <w:tcPr>
            <w:tcW w:w="9072"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 xml:space="preserve">Construction materials </w:t>
            </w:r>
            <w:r w:rsidRPr="00854C83">
              <w:rPr>
                <w:rFonts w:ascii="Arial" w:hAnsi="Arial"/>
                <w:bCs/>
                <w:sz w:val="22"/>
                <w:lang w:val="en-AU"/>
              </w:rPr>
              <w:t>include, but are not limited to:</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adhesives and sealants</w:t>
            </w:r>
          </w:p>
          <w:p w:rsidR="00854C83" w:rsidRPr="00227476" w:rsidRDefault="00854C83" w:rsidP="00227476">
            <w:pPr>
              <w:pStyle w:val="ListBullet"/>
              <w:spacing w:before="80" w:after="80"/>
              <w:ind w:left="318" w:hanging="318"/>
              <w:rPr>
                <w:lang w:val="en-AU"/>
              </w:rPr>
            </w:pPr>
            <w:r w:rsidRPr="00227476">
              <w:rPr>
                <w:lang w:val="en-AU"/>
              </w:rPr>
              <w:t>admixtures</w:t>
            </w:r>
          </w:p>
          <w:p w:rsidR="00854C83" w:rsidRPr="00227476" w:rsidRDefault="00854C83" w:rsidP="00227476">
            <w:pPr>
              <w:pStyle w:val="ListBullet"/>
              <w:spacing w:before="80" w:after="80"/>
              <w:ind w:left="318" w:hanging="318"/>
              <w:rPr>
                <w:lang w:val="en-AU"/>
              </w:rPr>
            </w:pPr>
            <w:r w:rsidRPr="00227476">
              <w:rPr>
                <w:lang w:val="en-AU"/>
              </w:rPr>
              <w:t>cement</w:t>
            </w:r>
          </w:p>
          <w:p w:rsidR="00854C83" w:rsidRPr="00227476" w:rsidRDefault="00854C83" w:rsidP="00227476">
            <w:pPr>
              <w:pStyle w:val="ListBullet"/>
              <w:spacing w:before="80" w:after="80"/>
              <w:ind w:left="318" w:hanging="318"/>
              <w:rPr>
                <w:lang w:val="en-AU"/>
              </w:rPr>
            </w:pPr>
            <w:r w:rsidRPr="00227476">
              <w:rPr>
                <w:lang w:val="en-AU"/>
              </w:rPr>
              <w:t xml:space="preserve">clay bricks and pavers </w:t>
            </w:r>
          </w:p>
          <w:p w:rsidR="00854C83" w:rsidRPr="00227476" w:rsidRDefault="00854C83" w:rsidP="00227476">
            <w:pPr>
              <w:pStyle w:val="ListBullet"/>
              <w:spacing w:before="80" w:after="80"/>
              <w:ind w:left="318" w:hanging="318"/>
              <w:rPr>
                <w:lang w:val="en-AU"/>
              </w:rPr>
            </w:pPr>
            <w:r w:rsidRPr="00227476">
              <w:rPr>
                <w:lang w:val="en-AU"/>
              </w:rPr>
              <w:t>composite materials, e</w:t>
            </w:r>
            <w:r w:rsidR="00551BB5" w:rsidRPr="00227476">
              <w:rPr>
                <w:lang w:val="en-AU"/>
              </w:rPr>
              <w:t>.</w:t>
            </w:r>
            <w:r w:rsidRPr="00227476">
              <w:rPr>
                <w:lang w:val="en-AU"/>
              </w:rPr>
              <w:t>g</w:t>
            </w:r>
            <w:r w:rsidR="00551BB5" w:rsidRPr="00227476">
              <w:rPr>
                <w:lang w:val="en-AU"/>
              </w:rPr>
              <w:t>.</w:t>
            </w:r>
            <w:r w:rsidRPr="00227476">
              <w:rPr>
                <w:lang w:val="en-AU"/>
              </w:rPr>
              <w:t xml:space="preserve"> sandwich panels</w:t>
            </w:r>
          </w:p>
          <w:p w:rsidR="00854C83" w:rsidRPr="00227476" w:rsidRDefault="00854C83" w:rsidP="00227476">
            <w:pPr>
              <w:pStyle w:val="ListBullet"/>
              <w:spacing w:before="80" w:after="80"/>
              <w:ind w:left="318" w:hanging="318"/>
              <w:rPr>
                <w:lang w:val="en-AU"/>
              </w:rPr>
            </w:pPr>
            <w:r w:rsidRPr="00227476">
              <w:rPr>
                <w:lang w:val="en-AU"/>
              </w:rPr>
              <w:t>concrete cast in situ</w:t>
            </w:r>
          </w:p>
          <w:p w:rsidR="00854C83" w:rsidRPr="00227476" w:rsidRDefault="00854C83" w:rsidP="00227476">
            <w:pPr>
              <w:pStyle w:val="ListBullet"/>
              <w:spacing w:before="80" w:after="80"/>
              <w:ind w:left="318" w:hanging="318"/>
              <w:rPr>
                <w:lang w:val="en-AU"/>
              </w:rPr>
            </w:pPr>
            <w:r w:rsidRPr="00227476">
              <w:rPr>
                <w:lang w:val="en-AU"/>
              </w:rPr>
              <w:t>fire rated protective coatings</w:t>
            </w:r>
          </w:p>
          <w:p w:rsidR="00854C83" w:rsidRPr="00227476" w:rsidRDefault="00854C83" w:rsidP="00227476">
            <w:pPr>
              <w:pStyle w:val="ListBullet"/>
              <w:spacing w:before="80" w:after="80"/>
              <w:ind w:left="318" w:hanging="318"/>
              <w:rPr>
                <w:lang w:val="en-AU"/>
              </w:rPr>
            </w:pPr>
            <w:r w:rsidRPr="00227476">
              <w:rPr>
                <w:lang w:val="en-AU"/>
              </w:rPr>
              <w:t>glass</w:t>
            </w:r>
          </w:p>
          <w:p w:rsidR="00854C83" w:rsidRPr="00227476" w:rsidRDefault="00854C83" w:rsidP="00227476">
            <w:pPr>
              <w:pStyle w:val="ListBullet"/>
              <w:spacing w:before="80" w:after="80"/>
              <w:ind w:left="318" w:hanging="318"/>
              <w:rPr>
                <w:lang w:val="en-AU"/>
              </w:rPr>
            </w:pPr>
            <w:r w:rsidRPr="00227476">
              <w:rPr>
                <w:lang w:val="en-AU"/>
              </w:rPr>
              <w:t xml:space="preserve">metals </w:t>
            </w:r>
          </w:p>
          <w:p w:rsidR="00854C83" w:rsidRPr="00227476" w:rsidRDefault="00854C83" w:rsidP="00227476">
            <w:pPr>
              <w:pStyle w:val="ListBullet"/>
              <w:spacing w:before="80" w:after="80"/>
              <w:ind w:left="318" w:hanging="318"/>
              <w:rPr>
                <w:lang w:val="en-AU"/>
              </w:rPr>
            </w:pPr>
            <w:r w:rsidRPr="00227476">
              <w:rPr>
                <w:lang w:val="en-AU"/>
              </w:rPr>
              <w:t>mortars</w:t>
            </w:r>
          </w:p>
          <w:p w:rsidR="00854C83" w:rsidRPr="00227476" w:rsidRDefault="00854C83" w:rsidP="00227476">
            <w:pPr>
              <w:pStyle w:val="ListBullet"/>
              <w:spacing w:before="80" w:after="80"/>
              <w:ind w:left="318" w:hanging="318"/>
              <w:rPr>
                <w:lang w:val="en-AU"/>
              </w:rPr>
            </w:pPr>
            <w:r w:rsidRPr="00227476">
              <w:rPr>
                <w:lang w:val="en-AU"/>
              </w:rPr>
              <w:t>plaster and plasterboard</w:t>
            </w:r>
          </w:p>
          <w:p w:rsidR="00854C83" w:rsidRPr="00227476" w:rsidRDefault="00854C83" w:rsidP="00227476">
            <w:pPr>
              <w:pStyle w:val="ListBullet"/>
              <w:spacing w:before="80" w:after="80"/>
              <w:ind w:left="318" w:hanging="318"/>
              <w:rPr>
                <w:lang w:val="en-AU"/>
              </w:rPr>
            </w:pPr>
            <w:r w:rsidRPr="00227476">
              <w:rPr>
                <w:lang w:val="en-AU"/>
              </w:rPr>
              <w:t>plastics</w:t>
            </w:r>
          </w:p>
          <w:p w:rsidR="00854C83" w:rsidRPr="00227476" w:rsidRDefault="00854C83" w:rsidP="00227476">
            <w:pPr>
              <w:pStyle w:val="ListBullet"/>
              <w:spacing w:before="80" w:after="80"/>
              <w:ind w:left="318" w:hanging="318"/>
              <w:rPr>
                <w:lang w:val="en-AU"/>
              </w:rPr>
            </w:pPr>
            <w:r w:rsidRPr="00227476">
              <w:rPr>
                <w:lang w:val="en-AU"/>
              </w:rPr>
              <w:t>pre-cast structural concrete components</w:t>
            </w:r>
          </w:p>
          <w:p w:rsidR="00854C83" w:rsidRPr="00227476" w:rsidRDefault="00854C83" w:rsidP="00227476">
            <w:pPr>
              <w:pStyle w:val="ListBullet"/>
              <w:spacing w:before="80" w:after="80"/>
              <w:ind w:left="318" w:hanging="318"/>
              <w:rPr>
                <w:lang w:val="en-AU"/>
              </w:rPr>
            </w:pPr>
            <w:r w:rsidRPr="00227476">
              <w:rPr>
                <w:lang w:val="en-AU"/>
              </w:rPr>
              <w:t>sandstone</w:t>
            </w:r>
          </w:p>
          <w:p w:rsidR="00854C83" w:rsidRPr="00227476" w:rsidRDefault="00854C83" w:rsidP="00227476">
            <w:pPr>
              <w:pStyle w:val="ListBullet"/>
              <w:spacing w:before="80" w:after="80"/>
              <w:ind w:left="318" w:hanging="318"/>
              <w:rPr>
                <w:lang w:val="en-AU"/>
              </w:rPr>
            </w:pPr>
            <w:r w:rsidRPr="00227476">
              <w:rPr>
                <w:lang w:val="en-AU"/>
              </w:rPr>
              <w:t>terracotta and concrete roof tiles</w:t>
            </w:r>
          </w:p>
          <w:p w:rsidR="00854C83" w:rsidRPr="00227476" w:rsidRDefault="00854C83" w:rsidP="00227476">
            <w:pPr>
              <w:pStyle w:val="ListBullet"/>
              <w:spacing w:before="80" w:after="80"/>
              <w:ind w:left="318" w:hanging="318"/>
              <w:rPr>
                <w:lang w:val="en-AU"/>
              </w:rPr>
            </w:pPr>
            <w:r w:rsidRPr="00227476">
              <w:rPr>
                <w:lang w:val="en-AU"/>
              </w:rPr>
              <w:t>timber and timber products</w:t>
            </w:r>
          </w:p>
          <w:p w:rsidR="00854C83" w:rsidRPr="00854C83" w:rsidRDefault="00854C83" w:rsidP="00227476">
            <w:pPr>
              <w:pStyle w:val="ListBullet"/>
              <w:spacing w:before="80" w:after="80"/>
              <w:ind w:left="318" w:hanging="318"/>
            </w:pPr>
            <w:r w:rsidRPr="00227476">
              <w:rPr>
                <w:lang w:val="en-AU"/>
              </w:rPr>
              <w:t>engineered timber</w:t>
            </w:r>
            <w:r w:rsidRPr="00854C83">
              <w:t xml:space="preserve"> products.</w:t>
            </w:r>
          </w:p>
        </w:tc>
      </w:tr>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 xml:space="preserve">Relevant legislation </w:t>
            </w:r>
            <w:r w:rsidRPr="00854C83">
              <w:rPr>
                <w:rFonts w:ascii="Arial" w:hAnsi="Arial"/>
                <w:bCs/>
                <w:sz w:val="22"/>
                <w:lang w:val="en-AU"/>
              </w:rPr>
              <w:t>may</w:t>
            </w:r>
            <w:r w:rsidRPr="00854C83">
              <w:rPr>
                <w:rFonts w:ascii="Arial" w:hAnsi="Arial"/>
                <w:b/>
                <w:bCs/>
                <w:i/>
                <w:sz w:val="22"/>
                <w:lang w:val="en-AU"/>
              </w:rPr>
              <w:t xml:space="preserve"> </w:t>
            </w:r>
            <w:r w:rsidRPr="00854C83">
              <w:rPr>
                <w:rFonts w:ascii="Arial" w:hAnsi="Arial"/>
                <w:bCs/>
                <w:sz w:val="22"/>
                <w:lang w:val="en-AU"/>
              </w:rPr>
              <w:t>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Acts and ordinance</w:t>
            </w:r>
          </w:p>
          <w:p w:rsidR="00854C83" w:rsidRPr="00227476" w:rsidRDefault="00854C83" w:rsidP="00227476">
            <w:pPr>
              <w:pStyle w:val="ListBullet"/>
              <w:spacing w:before="80" w:after="80"/>
              <w:ind w:left="318" w:hanging="318"/>
              <w:rPr>
                <w:lang w:val="en-AU"/>
              </w:rPr>
            </w:pPr>
            <w:r w:rsidRPr="00227476">
              <w:rPr>
                <w:lang w:val="en-AU"/>
              </w:rPr>
              <w:t>Regulations</w:t>
            </w:r>
          </w:p>
          <w:p w:rsidR="00854C83" w:rsidRPr="00227476" w:rsidRDefault="00854C83" w:rsidP="00227476">
            <w:pPr>
              <w:pStyle w:val="ListBullet"/>
              <w:spacing w:before="80" w:after="80"/>
              <w:ind w:left="318" w:hanging="318"/>
              <w:rPr>
                <w:lang w:val="en-AU"/>
              </w:rPr>
            </w:pPr>
            <w:r w:rsidRPr="00227476">
              <w:rPr>
                <w:lang w:val="en-AU"/>
              </w:rPr>
              <w:t>National Construction Code series:</w:t>
            </w:r>
          </w:p>
          <w:p w:rsidR="00854C83" w:rsidRPr="00811595" w:rsidRDefault="00854C83" w:rsidP="00811595">
            <w:pPr>
              <w:pStyle w:val="ListBulletReqS2"/>
              <w:spacing w:before="0" w:after="80"/>
              <w:ind w:left="641" w:hanging="323"/>
              <w:contextualSpacing w:val="0"/>
              <w:rPr>
                <w:lang w:val="en-AU"/>
              </w:rPr>
            </w:pPr>
            <w:r w:rsidRPr="00811595">
              <w:rPr>
                <w:lang w:val="en-AU"/>
              </w:rPr>
              <w:t>BCA, Volume 1 and 2</w:t>
            </w:r>
          </w:p>
          <w:p w:rsidR="00854C83" w:rsidRPr="00811595" w:rsidRDefault="00854C83" w:rsidP="00811595">
            <w:pPr>
              <w:pStyle w:val="ListBulletReqS2"/>
              <w:spacing w:before="0" w:after="80"/>
              <w:ind w:left="641" w:hanging="323"/>
              <w:contextualSpacing w:val="0"/>
              <w:rPr>
                <w:lang w:val="en-AU"/>
              </w:rPr>
            </w:pPr>
            <w:r w:rsidRPr="00811595">
              <w:rPr>
                <w:lang w:val="en-AU"/>
              </w:rPr>
              <w:t>Plumbing Code of Australia, Volume 3</w:t>
            </w:r>
          </w:p>
          <w:p w:rsidR="00854C83" w:rsidRPr="00227476" w:rsidRDefault="00854C83" w:rsidP="00227476">
            <w:pPr>
              <w:pStyle w:val="ListBullet"/>
              <w:spacing w:before="80" w:after="80"/>
              <w:ind w:left="318" w:hanging="318"/>
              <w:rPr>
                <w:lang w:val="en-AU"/>
              </w:rPr>
            </w:pPr>
            <w:r w:rsidRPr="00227476">
              <w:rPr>
                <w:lang w:val="en-AU"/>
              </w:rPr>
              <w:t>Australian Standards</w:t>
            </w:r>
          </w:p>
          <w:p w:rsidR="00854C83" w:rsidRPr="00854C83" w:rsidRDefault="00854C83" w:rsidP="00227476">
            <w:pPr>
              <w:pStyle w:val="ListBullet"/>
              <w:spacing w:before="80" w:after="80"/>
              <w:ind w:left="318" w:hanging="318"/>
            </w:pPr>
            <w:r w:rsidRPr="00227476">
              <w:rPr>
                <w:lang w:val="en-AU"/>
              </w:rPr>
              <w:t>practice and technical notes.</w:t>
            </w:r>
          </w:p>
        </w:tc>
      </w:tr>
    </w:tbl>
    <w:p w:rsidR="009D1410" w:rsidRDefault="009D1410">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lastRenderedPageBreak/>
              <w:t>Types of structures</w:t>
            </w:r>
            <w:r w:rsidRPr="00854C83">
              <w:rPr>
                <w:rFonts w:ascii="Arial" w:hAnsi="Arial"/>
                <w:bCs/>
                <w:sz w:val="22"/>
                <w:lang w:val="en-AU"/>
              </w:rPr>
              <w:t xml:space="preserve"> 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structures with concrete skeleton and slabs</w:t>
            </w:r>
          </w:p>
          <w:p w:rsidR="00854C83" w:rsidRPr="00227476" w:rsidRDefault="00854C83" w:rsidP="00227476">
            <w:pPr>
              <w:pStyle w:val="ListBullet"/>
              <w:spacing w:before="80" w:after="80"/>
              <w:ind w:left="318" w:hanging="318"/>
              <w:rPr>
                <w:lang w:val="en-AU"/>
              </w:rPr>
            </w:pPr>
            <w:r w:rsidRPr="00227476">
              <w:rPr>
                <w:lang w:val="en-AU"/>
              </w:rPr>
              <w:t>structures with steel and metallic column and member construction</w:t>
            </w:r>
          </w:p>
          <w:p w:rsidR="00854C83" w:rsidRPr="00854C83" w:rsidRDefault="00854C83" w:rsidP="00227476">
            <w:pPr>
              <w:pStyle w:val="ListBullet"/>
              <w:spacing w:before="80" w:after="80"/>
              <w:ind w:left="318" w:hanging="318"/>
            </w:pPr>
            <w:r w:rsidRPr="00227476">
              <w:rPr>
                <w:lang w:val="en-AU"/>
              </w:rPr>
              <w:t>structures with timber and other composite material construction</w:t>
            </w:r>
            <w:r w:rsidRPr="00854C83">
              <w:t>.</w:t>
            </w:r>
          </w:p>
        </w:tc>
      </w:tr>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Sustainable characteristics</w:t>
            </w:r>
            <w:r w:rsidRPr="00854C83">
              <w:rPr>
                <w:rFonts w:ascii="Arial" w:hAnsi="Arial"/>
                <w:bCs/>
                <w:sz w:val="22"/>
                <w:lang w:val="en-AU"/>
              </w:rPr>
              <w:t xml:space="preserve"> 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materials that have minimal packaging</w:t>
            </w:r>
          </w:p>
          <w:p w:rsidR="00854C83" w:rsidRPr="00227476" w:rsidRDefault="00854C83" w:rsidP="00227476">
            <w:pPr>
              <w:pStyle w:val="ListBullet"/>
              <w:spacing w:before="80" w:after="80"/>
              <w:ind w:left="318" w:hanging="318"/>
              <w:rPr>
                <w:lang w:val="en-AU"/>
              </w:rPr>
            </w:pPr>
            <w:r w:rsidRPr="00227476">
              <w:rPr>
                <w:lang w:val="en-AU"/>
              </w:rPr>
              <w:t>high recycled content or recyclability</w:t>
            </w:r>
          </w:p>
          <w:p w:rsidR="00854C83" w:rsidRPr="00227476" w:rsidRDefault="00854C83" w:rsidP="00227476">
            <w:pPr>
              <w:pStyle w:val="ListBullet"/>
              <w:spacing w:before="80" w:after="80"/>
              <w:ind w:left="318" w:hanging="318"/>
              <w:rPr>
                <w:lang w:val="en-AU"/>
              </w:rPr>
            </w:pPr>
            <w:r w:rsidRPr="00227476">
              <w:rPr>
                <w:lang w:val="en-AU"/>
              </w:rPr>
              <w:t xml:space="preserve">locally produced or sourced </w:t>
            </w:r>
          </w:p>
          <w:p w:rsidR="00854C83" w:rsidRPr="00227476" w:rsidRDefault="00854C83" w:rsidP="00227476">
            <w:pPr>
              <w:pStyle w:val="ListBullet"/>
              <w:spacing w:before="80" w:after="80"/>
              <w:ind w:left="318" w:hanging="318"/>
              <w:rPr>
                <w:lang w:val="en-AU"/>
              </w:rPr>
            </w:pPr>
            <w:r w:rsidRPr="00227476">
              <w:rPr>
                <w:lang w:val="en-AU"/>
              </w:rPr>
              <w:t>low embodied energy</w:t>
            </w:r>
          </w:p>
          <w:p w:rsidR="00854C83" w:rsidRPr="00227476" w:rsidRDefault="00854C83" w:rsidP="00227476">
            <w:pPr>
              <w:pStyle w:val="ListBullet"/>
              <w:spacing w:before="80" w:after="80"/>
              <w:ind w:left="318" w:hanging="318"/>
              <w:rPr>
                <w:lang w:val="en-AU"/>
              </w:rPr>
            </w:pPr>
            <w:r w:rsidRPr="00227476">
              <w:rPr>
                <w:lang w:val="en-AU"/>
              </w:rPr>
              <w:t>low in volatile organic compounds (VOCs)</w:t>
            </w:r>
          </w:p>
          <w:p w:rsidR="00854C83" w:rsidRPr="00227476" w:rsidRDefault="00854C83" w:rsidP="00227476">
            <w:pPr>
              <w:pStyle w:val="ListBullet"/>
              <w:spacing w:before="80" w:after="80"/>
              <w:ind w:left="318" w:hanging="318"/>
              <w:rPr>
                <w:lang w:val="en-AU"/>
              </w:rPr>
            </w:pPr>
            <w:r w:rsidRPr="00227476">
              <w:rPr>
                <w:lang w:val="en-AU"/>
              </w:rPr>
              <w:t xml:space="preserve">low life cycle cost ease of demolition, disassembly, </w:t>
            </w:r>
            <w:r w:rsidR="00E61023">
              <w:rPr>
                <w:lang w:val="en-AU"/>
              </w:rPr>
              <w:br/>
            </w:r>
            <w:r w:rsidRPr="00227476">
              <w:rPr>
                <w:lang w:val="en-AU"/>
              </w:rPr>
              <w:t>re-use and disposal</w:t>
            </w:r>
          </w:p>
          <w:p w:rsidR="00854C83" w:rsidRPr="00227476" w:rsidRDefault="00854C83" w:rsidP="00227476">
            <w:pPr>
              <w:pStyle w:val="ListBullet"/>
              <w:spacing w:before="80" w:after="80"/>
              <w:ind w:left="318" w:hanging="318"/>
              <w:rPr>
                <w:lang w:val="en-AU"/>
              </w:rPr>
            </w:pPr>
            <w:r w:rsidRPr="00227476">
              <w:rPr>
                <w:lang w:val="en-AU"/>
              </w:rPr>
              <w:t>materials that are easily cleaned and maintained</w:t>
            </w:r>
          </w:p>
          <w:p w:rsidR="00854C83" w:rsidRPr="00854C83" w:rsidRDefault="00854C83" w:rsidP="00227476">
            <w:pPr>
              <w:pStyle w:val="ListBullet"/>
              <w:spacing w:before="80" w:after="80"/>
              <w:ind w:left="318" w:hanging="318"/>
            </w:pPr>
            <w:r w:rsidRPr="00227476">
              <w:rPr>
                <w:lang w:val="en-AU"/>
              </w:rPr>
              <w:t>raw materials sourced with minimal negative environmental impact</w:t>
            </w:r>
            <w:r w:rsidRPr="00854C83">
              <w:t>.</w:t>
            </w:r>
          </w:p>
        </w:tc>
      </w:tr>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 xml:space="preserve">Thermal and acoustic characteristics </w:t>
            </w:r>
            <w:r w:rsidRPr="00854C83">
              <w:rPr>
                <w:rFonts w:ascii="Arial" w:hAnsi="Arial"/>
                <w:bCs/>
                <w:sz w:val="22"/>
                <w:lang w:val="en-AU"/>
              </w:rPr>
              <w:t>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combustibility</w:t>
            </w:r>
          </w:p>
          <w:p w:rsidR="00854C83" w:rsidRPr="00227476" w:rsidRDefault="00854C83" w:rsidP="00227476">
            <w:pPr>
              <w:pStyle w:val="ListBullet"/>
              <w:spacing w:before="80" w:after="80"/>
              <w:ind w:left="318" w:hanging="318"/>
              <w:rPr>
                <w:lang w:val="en-AU"/>
              </w:rPr>
            </w:pPr>
            <w:r w:rsidRPr="00227476">
              <w:rPr>
                <w:lang w:val="en-AU"/>
              </w:rPr>
              <w:t>expansion joint requirements</w:t>
            </w:r>
          </w:p>
          <w:p w:rsidR="00854C83" w:rsidRPr="00227476" w:rsidRDefault="00854C83" w:rsidP="00227476">
            <w:pPr>
              <w:pStyle w:val="ListBullet"/>
              <w:spacing w:before="80" w:after="80"/>
              <w:ind w:left="318" w:hanging="318"/>
              <w:rPr>
                <w:lang w:val="en-AU"/>
              </w:rPr>
            </w:pPr>
            <w:r w:rsidRPr="00227476">
              <w:rPr>
                <w:lang w:val="en-AU"/>
              </w:rPr>
              <w:t>fire indices</w:t>
            </w:r>
          </w:p>
          <w:p w:rsidR="00854C83" w:rsidRPr="00227476" w:rsidRDefault="00854C83" w:rsidP="00227476">
            <w:pPr>
              <w:pStyle w:val="ListBullet"/>
              <w:spacing w:before="80" w:after="80"/>
              <w:ind w:left="318" w:hanging="318"/>
              <w:rPr>
                <w:lang w:val="en-AU"/>
              </w:rPr>
            </w:pPr>
            <w:r w:rsidRPr="00227476">
              <w:rPr>
                <w:lang w:val="en-AU"/>
              </w:rPr>
              <w:t>fire resistance and insulation values for composite materials</w:t>
            </w:r>
          </w:p>
          <w:p w:rsidR="00854C83" w:rsidRPr="00227476" w:rsidRDefault="00854C83" w:rsidP="00227476">
            <w:pPr>
              <w:pStyle w:val="ListBullet"/>
              <w:spacing w:before="80" w:after="80"/>
              <w:ind w:left="318" w:hanging="318"/>
              <w:rPr>
                <w:lang w:val="en-AU"/>
              </w:rPr>
            </w:pPr>
            <w:r w:rsidRPr="00227476">
              <w:rPr>
                <w:lang w:val="en-AU"/>
              </w:rPr>
              <w:t>resonance</w:t>
            </w:r>
          </w:p>
          <w:p w:rsidR="00854C83" w:rsidRPr="00227476" w:rsidRDefault="00854C83" w:rsidP="00227476">
            <w:pPr>
              <w:pStyle w:val="ListBullet"/>
              <w:spacing w:before="80" w:after="80"/>
              <w:ind w:left="318" w:hanging="318"/>
              <w:rPr>
                <w:lang w:val="en-AU"/>
              </w:rPr>
            </w:pPr>
            <w:r w:rsidRPr="00227476">
              <w:rPr>
                <w:lang w:val="en-AU"/>
              </w:rPr>
              <w:t>sound transmission coefficients</w:t>
            </w:r>
          </w:p>
          <w:p w:rsidR="00854C83" w:rsidRPr="00227476" w:rsidRDefault="00854C83" w:rsidP="00227476">
            <w:pPr>
              <w:pStyle w:val="ListBullet"/>
              <w:spacing w:before="80" w:after="80"/>
              <w:ind w:left="318" w:hanging="318"/>
              <w:rPr>
                <w:lang w:val="en-AU"/>
              </w:rPr>
            </w:pPr>
            <w:r w:rsidRPr="00227476">
              <w:rPr>
                <w:lang w:val="en-AU"/>
              </w:rPr>
              <w:t>thermal expansion and contraction</w:t>
            </w:r>
          </w:p>
          <w:p w:rsidR="00854C83" w:rsidRPr="00227476" w:rsidRDefault="00854C83" w:rsidP="00227476">
            <w:pPr>
              <w:pStyle w:val="ListBullet"/>
              <w:spacing w:before="80" w:after="80"/>
              <w:ind w:left="318" w:hanging="318"/>
              <w:rPr>
                <w:lang w:val="en-AU"/>
              </w:rPr>
            </w:pPr>
            <w:r w:rsidRPr="00227476">
              <w:rPr>
                <w:lang w:val="en-AU"/>
              </w:rPr>
              <w:t>thermal resistance (R and U values).</w:t>
            </w:r>
          </w:p>
        </w:tc>
      </w:tr>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Durability</w:t>
            </w:r>
            <w:r w:rsidRPr="00854C83">
              <w:rPr>
                <w:rFonts w:ascii="Arial" w:hAnsi="Arial"/>
                <w:bCs/>
                <w:sz w:val="22"/>
                <w:lang w:val="en-AU"/>
              </w:rPr>
              <w:t xml:space="preserve"> includes:</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longevity</w:t>
            </w:r>
          </w:p>
          <w:p w:rsidR="00854C83" w:rsidRPr="00227476" w:rsidRDefault="00854C83" w:rsidP="00227476">
            <w:pPr>
              <w:pStyle w:val="ListBullet"/>
              <w:spacing w:before="80" w:after="80"/>
              <w:ind w:left="318" w:hanging="318"/>
              <w:rPr>
                <w:lang w:val="en-AU"/>
              </w:rPr>
            </w:pPr>
            <w:r w:rsidRPr="00227476">
              <w:rPr>
                <w:lang w:val="en-AU"/>
              </w:rPr>
              <w:t xml:space="preserve">sturdiness </w:t>
            </w:r>
          </w:p>
          <w:p w:rsidR="00854C83" w:rsidRPr="00227476" w:rsidRDefault="00854C83" w:rsidP="00227476">
            <w:pPr>
              <w:pStyle w:val="ListBullet"/>
              <w:spacing w:before="80" w:after="80"/>
              <w:ind w:left="318" w:hanging="318"/>
              <w:rPr>
                <w:lang w:val="en-AU"/>
              </w:rPr>
            </w:pPr>
            <w:r w:rsidRPr="00227476">
              <w:rPr>
                <w:lang w:val="en-AU"/>
              </w:rPr>
              <w:t>weatherability.</w:t>
            </w:r>
          </w:p>
        </w:tc>
      </w:tr>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 xml:space="preserve">Structural integrity </w:t>
            </w:r>
            <w:r w:rsidRPr="00854C83">
              <w:rPr>
                <w:rFonts w:ascii="Arial" w:hAnsi="Arial"/>
                <w:bCs/>
                <w:sz w:val="22"/>
                <w:lang w:val="en-AU"/>
              </w:rPr>
              <w:t>includes:</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compatibility with other materials and/or systems</w:t>
            </w:r>
          </w:p>
          <w:p w:rsidR="00854C83" w:rsidRPr="00227476" w:rsidRDefault="00854C83" w:rsidP="00227476">
            <w:pPr>
              <w:pStyle w:val="ListBullet"/>
              <w:spacing w:before="80" w:after="80"/>
              <w:ind w:left="318" w:hanging="318"/>
              <w:rPr>
                <w:lang w:val="en-AU"/>
              </w:rPr>
            </w:pPr>
            <w:r w:rsidRPr="00227476">
              <w:rPr>
                <w:lang w:val="en-AU"/>
              </w:rPr>
              <w:t>structural properties.</w:t>
            </w:r>
          </w:p>
        </w:tc>
      </w:tr>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 xml:space="preserve">Fire resistance </w:t>
            </w:r>
            <w:r w:rsidRPr="00854C83">
              <w:rPr>
                <w:rFonts w:ascii="Arial" w:hAnsi="Arial"/>
                <w:bCs/>
                <w:sz w:val="22"/>
                <w:lang w:val="en-AU"/>
              </w:rPr>
              <w:t>includes:</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fire resistance levels to meet the BCA.</w:t>
            </w:r>
          </w:p>
        </w:tc>
      </w:tr>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Defects</w:t>
            </w:r>
            <w:r w:rsidRPr="00854C83">
              <w:rPr>
                <w:rFonts w:ascii="Arial" w:hAnsi="Arial"/>
                <w:bCs/>
                <w:sz w:val="22"/>
                <w:lang w:val="en-AU"/>
              </w:rPr>
              <w:t xml:space="preserve"> 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those caused by incorrect placement, installation or application or in naturally occurring materials.</w:t>
            </w:r>
          </w:p>
        </w:tc>
      </w:tr>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 xml:space="preserve">Transportation, on-site storage requirements and handling </w:t>
            </w:r>
            <w:r w:rsidRPr="00854C83">
              <w:rPr>
                <w:rFonts w:ascii="Arial" w:hAnsi="Arial"/>
                <w:bCs/>
                <w:sz w:val="22"/>
                <w:lang w:val="en-AU"/>
              </w:rPr>
              <w:t>includes:</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carnage or other methods of handling</w:t>
            </w:r>
          </w:p>
          <w:p w:rsidR="00854C83" w:rsidRPr="00227476" w:rsidRDefault="00854C83" w:rsidP="00227476">
            <w:pPr>
              <w:pStyle w:val="ListBullet"/>
              <w:spacing w:before="80" w:after="80"/>
              <w:ind w:left="318" w:hanging="318"/>
              <w:rPr>
                <w:lang w:val="en-AU"/>
              </w:rPr>
            </w:pPr>
            <w:r w:rsidRPr="00227476">
              <w:rPr>
                <w:lang w:val="en-AU"/>
              </w:rPr>
              <w:t>fixing systems</w:t>
            </w:r>
          </w:p>
          <w:p w:rsidR="00854C83" w:rsidRPr="00227476" w:rsidRDefault="00854C83" w:rsidP="00227476">
            <w:pPr>
              <w:pStyle w:val="ListBullet"/>
              <w:spacing w:before="80" w:after="80"/>
              <w:ind w:left="318" w:hanging="318"/>
              <w:rPr>
                <w:lang w:val="en-AU"/>
              </w:rPr>
            </w:pPr>
            <w:r w:rsidRPr="00227476">
              <w:rPr>
                <w:lang w:val="en-AU"/>
              </w:rPr>
              <w:t xml:space="preserve">on-site quality control </w:t>
            </w:r>
          </w:p>
          <w:p w:rsidR="00854C83" w:rsidRPr="00227476" w:rsidRDefault="00854C83" w:rsidP="00227476">
            <w:pPr>
              <w:pStyle w:val="ListBullet"/>
              <w:spacing w:before="80" w:after="80"/>
              <w:ind w:left="318" w:hanging="318"/>
              <w:rPr>
                <w:lang w:val="en-AU"/>
              </w:rPr>
            </w:pPr>
            <w:r w:rsidRPr="00227476">
              <w:rPr>
                <w:lang w:val="en-AU"/>
              </w:rPr>
              <w:t>on-site handling and storage</w:t>
            </w:r>
          </w:p>
          <w:p w:rsidR="00854C83" w:rsidRPr="00227476" w:rsidRDefault="00854C83" w:rsidP="00227476">
            <w:pPr>
              <w:pStyle w:val="ListBullet"/>
              <w:spacing w:before="80" w:after="80"/>
              <w:ind w:left="318" w:hanging="318"/>
              <w:rPr>
                <w:lang w:val="en-AU"/>
              </w:rPr>
            </w:pPr>
            <w:r w:rsidRPr="00227476">
              <w:rPr>
                <w:lang w:val="en-AU"/>
              </w:rPr>
              <w:t>road transport.</w:t>
            </w:r>
          </w:p>
        </w:tc>
      </w:tr>
    </w:tbl>
    <w:p w:rsidR="009D1410" w:rsidRDefault="009D1410">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lastRenderedPageBreak/>
              <w:t>Interior finish products</w:t>
            </w:r>
            <w:r w:rsidRPr="00854C83">
              <w:rPr>
                <w:rFonts w:ascii="Arial" w:hAnsi="Arial"/>
                <w:bCs/>
                <w:sz w:val="22"/>
                <w:lang w:val="en-AU"/>
              </w:rPr>
              <w:t xml:space="preserve"> include, but are not limited to:</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ceramic tiles</w:t>
            </w:r>
          </w:p>
          <w:p w:rsidR="00854C83" w:rsidRPr="00227476" w:rsidRDefault="00854C83" w:rsidP="00227476">
            <w:pPr>
              <w:pStyle w:val="ListBullet"/>
              <w:spacing w:before="80" w:after="80"/>
              <w:ind w:left="318" w:hanging="318"/>
              <w:rPr>
                <w:lang w:val="en-AU"/>
              </w:rPr>
            </w:pPr>
            <w:r w:rsidRPr="00227476">
              <w:rPr>
                <w:lang w:val="en-AU"/>
              </w:rPr>
              <w:t xml:space="preserve">chipboard </w:t>
            </w:r>
          </w:p>
          <w:p w:rsidR="00854C83" w:rsidRPr="00227476" w:rsidRDefault="00854C83" w:rsidP="00227476">
            <w:pPr>
              <w:pStyle w:val="ListBullet"/>
              <w:spacing w:before="80" w:after="80"/>
              <w:ind w:left="318" w:hanging="318"/>
              <w:rPr>
                <w:lang w:val="en-AU"/>
              </w:rPr>
            </w:pPr>
            <w:r w:rsidRPr="00227476">
              <w:rPr>
                <w:lang w:val="en-AU"/>
              </w:rPr>
              <w:t>laminates</w:t>
            </w:r>
          </w:p>
          <w:p w:rsidR="00854C83" w:rsidRPr="00227476" w:rsidRDefault="00854C83" w:rsidP="00227476">
            <w:pPr>
              <w:pStyle w:val="ListBullet"/>
              <w:spacing w:before="80" w:after="80"/>
              <w:ind w:left="318" w:hanging="318"/>
              <w:rPr>
                <w:lang w:val="en-AU"/>
              </w:rPr>
            </w:pPr>
            <w:r w:rsidRPr="00227476">
              <w:rPr>
                <w:lang w:val="en-AU"/>
              </w:rPr>
              <w:t xml:space="preserve">MDF board </w:t>
            </w:r>
          </w:p>
          <w:p w:rsidR="00854C83" w:rsidRPr="00227476" w:rsidRDefault="00854C83" w:rsidP="00227476">
            <w:pPr>
              <w:pStyle w:val="ListBullet"/>
              <w:spacing w:before="80" w:after="80"/>
              <w:ind w:left="318" w:hanging="318"/>
              <w:rPr>
                <w:lang w:val="en-AU"/>
              </w:rPr>
            </w:pPr>
            <w:r w:rsidRPr="00227476">
              <w:rPr>
                <w:lang w:val="en-AU"/>
              </w:rPr>
              <w:t>tilt up panel.</w:t>
            </w:r>
          </w:p>
        </w:tc>
      </w:tr>
      <w:tr w:rsidR="00854C83" w:rsidRPr="00854C83" w:rsidTr="000F0BC1">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 xml:space="preserve">Specific attributes and characteristics </w:t>
            </w:r>
            <w:r w:rsidRPr="00854C83">
              <w:rPr>
                <w:rFonts w:ascii="Arial" w:hAnsi="Arial"/>
                <w:bCs/>
                <w:sz w:val="22"/>
                <w:lang w:val="en-AU"/>
              </w:rPr>
              <w:t>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aesthetics</w:t>
            </w:r>
          </w:p>
          <w:p w:rsidR="00854C83" w:rsidRPr="00227476" w:rsidRDefault="00854C83" w:rsidP="00227476">
            <w:pPr>
              <w:pStyle w:val="ListBullet"/>
              <w:spacing w:before="80" w:after="80"/>
              <w:ind w:left="318" w:hanging="318"/>
              <w:rPr>
                <w:lang w:val="en-AU"/>
              </w:rPr>
            </w:pPr>
            <w:r w:rsidRPr="00227476">
              <w:rPr>
                <w:lang w:val="en-AU"/>
              </w:rPr>
              <w:t>availability</w:t>
            </w:r>
          </w:p>
          <w:p w:rsidR="00854C83" w:rsidRPr="00227476" w:rsidRDefault="00854C83" w:rsidP="00227476">
            <w:pPr>
              <w:pStyle w:val="ListBullet"/>
              <w:spacing w:before="80" w:after="80"/>
              <w:ind w:left="318" w:hanging="318"/>
              <w:rPr>
                <w:lang w:val="en-AU"/>
              </w:rPr>
            </w:pPr>
            <w:r w:rsidRPr="00227476">
              <w:rPr>
                <w:lang w:val="en-AU"/>
              </w:rPr>
              <w:t>cost</w:t>
            </w:r>
          </w:p>
          <w:p w:rsidR="00854C83" w:rsidRPr="00227476" w:rsidRDefault="00854C83" w:rsidP="00227476">
            <w:pPr>
              <w:pStyle w:val="ListBullet"/>
              <w:spacing w:before="80" w:after="80"/>
              <w:ind w:left="318" w:hanging="318"/>
              <w:rPr>
                <w:lang w:val="en-AU"/>
              </w:rPr>
            </w:pPr>
            <w:r w:rsidRPr="00227476">
              <w:rPr>
                <w:lang w:val="en-AU"/>
              </w:rPr>
              <w:t>durability</w:t>
            </w:r>
          </w:p>
          <w:p w:rsidR="00854C83" w:rsidRPr="00227476" w:rsidRDefault="00854C83" w:rsidP="00227476">
            <w:pPr>
              <w:pStyle w:val="ListBullet"/>
              <w:spacing w:before="80" w:after="80"/>
              <w:ind w:left="318" w:hanging="318"/>
              <w:rPr>
                <w:lang w:val="en-AU"/>
              </w:rPr>
            </w:pPr>
            <w:r w:rsidRPr="00227476">
              <w:rPr>
                <w:lang w:val="en-AU"/>
              </w:rPr>
              <w:t>sustainability.</w:t>
            </w:r>
          </w:p>
        </w:tc>
      </w:tr>
    </w:tbl>
    <w:p w:rsidR="00854C83" w:rsidRPr="00854C83" w:rsidRDefault="00854C83" w:rsidP="00854C83"/>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79"/>
      </w:tblGrid>
      <w:tr w:rsidR="00854C83" w:rsidRPr="00854C83" w:rsidTr="000F0BC1">
        <w:trPr>
          <w:jc w:val="center"/>
        </w:trPr>
        <w:tc>
          <w:tcPr>
            <w:tcW w:w="9093"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eastAsia="Calibri" w:hAnsi="Arial"/>
                <w:b/>
                <w:sz w:val="22"/>
                <w:szCs w:val="20"/>
                <w:lang w:val="en-AU" w:eastAsia="en-US"/>
              </w:rPr>
              <w:t>EVIDENCE GUIDE</w:t>
            </w:r>
          </w:p>
        </w:tc>
      </w:tr>
      <w:tr w:rsidR="00854C83" w:rsidRPr="00854C83" w:rsidTr="000F0BC1">
        <w:trPr>
          <w:trHeight w:val="898"/>
          <w:jc w:val="center"/>
        </w:trPr>
        <w:tc>
          <w:tcPr>
            <w:tcW w:w="9093"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854C83" w:rsidRPr="00854C83" w:rsidTr="000F0BC1">
        <w:trPr>
          <w:jc w:val="center"/>
        </w:trPr>
        <w:tc>
          <w:tcPr>
            <w:tcW w:w="3114"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 xml:space="preserve">Overview of </w:t>
            </w:r>
            <w:r w:rsidR="005425C5">
              <w:rPr>
                <w:rFonts w:ascii="Arial" w:hAnsi="Arial"/>
                <w:b/>
                <w:sz w:val="22"/>
                <w:szCs w:val="20"/>
                <w:lang w:val="en-AU" w:eastAsia="en-US"/>
              </w:rPr>
              <w:t>assessment</w:t>
            </w:r>
          </w:p>
        </w:tc>
        <w:tc>
          <w:tcPr>
            <w:tcW w:w="5979" w:type="dxa"/>
          </w:tcPr>
          <w:p w:rsidR="00854C83" w:rsidRPr="00854C83" w:rsidRDefault="00854C83" w:rsidP="000F0BC1">
            <w:pPr>
              <w:pStyle w:val="Bodycopy"/>
            </w:pPr>
            <w:r w:rsidRPr="00854C83">
              <w:t>This unit could be assessed in the workplace or a close simulation of the workplace environment, provided that simulated or project-based assessment techniques replicate design drafting workplace conditions, materials, activities, responsibilities and procedures.</w:t>
            </w:r>
          </w:p>
          <w:p w:rsidR="00854C83" w:rsidRPr="00854C83" w:rsidRDefault="00854C83" w:rsidP="009D3E3C">
            <w:pPr>
              <w:pStyle w:val="Bodycopy"/>
            </w:pPr>
            <w:r w:rsidRPr="00854C83">
              <w:t>Holistic or project-based assessment with other related units is recommended.</w:t>
            </w:r>
          </w:p>
        </w:tc>
      </w:tr>
      <w:tr w:rsidR="00854C83" w:rsidRPr="00854C83" w:rsidTr="000F0BC1">
        <w:trPr>
          <w:jc w:val="center"/>
        </w:trPr>
        <w:tc>
          <w:tcPr>
            <w:tcW w:w="3114"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Critical aspects for assessment and evidence required to demonstrate competency in this unit</w:t>
            </w:r>
          </w:p>
        </w:tc>
        <w:tc>
          <w:tcPr>
            <w:tcW w:w="5979" w:type="dxa"/>
          </w:tcPr>
          <w:p w:rsidR="00854C83" w:rsidRPr="00854C83" w:rsidRDefault="00854C83" w:rsidP="000F0BC1">
            <w:pPr>
              <w:pStyle w:val="Bodycopy"/>
              <w:spacing w:after="0"/>
            </w:pPr>
            <w:r w:rsidRPr="00854C83">
              <w:t>A person who demonstrates competency in this unit must be able to provide evidence of the ability to:</w:t>
            </w:r>
          </w:p>
          <w:p w:rsidR="00854C83" w:rsidRPr="00227476" w:rsidRDefault="00854C83" w:rsidP="00227476">
            <w:pPr>
              <w:pStyle w:val="ListBullet"/>
              <w:spacing w:before="80" w:after="80"/>
              <w:ind w:left="318" w:hanging="318"/>
              <w:rPr>
                <w:lang w:val="en-AU"/>
              </w:rPr>
            </w:pPr>
            <w:r w:rsidRPr="00854C83">
              <w:t xml:space="preserve">identify, </w:t>
            </w:r>
            <w:r w:rsidRPr="00227476">
              <w:rPr>
                <w:lang w:val="en-AU"/>
              </w:rPr>
              <w:t xml:space="preserve">analyse and evaluate the characteristics of construction materials for their application and sustainability </w:t>
            </w:r>
          </w:p>
          <w:p w:rsidR="00854C83" w:rsidRPr="00227476" w:rsidRDefault="00854C83" w:rsidP="00227476">
            <w:pPr>
              <w:pStyle w:val="ListBullet"/>
              <w:spacing w:before="80" w:after="80"/>
              <w:ind w:left="318" w:hanging="318"/>
              <w:rPr>
                <w:lang w:val="en-AU"/>
              </w:rPr>
            </w:pPr>
            <w:r w:rsidRPr="00227476">
              <w:rPr>
                <w:lang w:val="en-AU"/>
              </w:rPr>
              <w:t>comply with the requirements of the relevant legislation with regard to the thermal acoustic and fire resistant qualities of construction materials</w:t>
            </w:r>
          </w:p>
          <w:p w:rsidR="00854C83" w:rsidRPr="00854C83" w:rsidRDefault="00854C83" w:rsidP="00227476">
            <w:pPr>
              <w:pStyle w:val="ListBullet"/>
              <w:spacing w:before="80" w:after="80"/>
              <w:ind w:left="318" w:hanging="318"/>
            </w:pPr>
            <w:r w:rsidRPr="00227476">
              <w:rPr>
                <w:lang w:val="en-AU"/>
              </w:rPr>
              <w:t>make recommendations for suitable materials to satisfy construction requirements, aesthetics, cost effectiveness, client</w:t>
            </w:r>
            <w:r w:rsidRPr="00854C83">
              <w:t xml:space="preserve"> brief and the requirements of the relevant legislation.</w:t>
            </w:r>
          </w:p>
        </w:tc>
      </w:tr>
    </w:tbl>
    <w:p w:rsidR="009D1410" w:rsidRDefault="009D1410">
      <w:r>
        <w:br w:type="page"/>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92"/>
      </w:tblGrid>
      <w:tr w:rsidR="00854C83" w:rsidRPr="00854C83" w:rsidTr="009D1410">
        <w:trPr>
          <w:jc w:val="center"/>
        </w:trPr>
        <w:tc>
          <w:tcPr>
            <w:tcW w:w="3114"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Context of and specific resources for assessment</w:t>
            </w:r>
          </w:p>
        </w:tc>
        <w:tc>
          <w:tcPr>
            <w:tcW w:w="5992" w:type="dxa"/>
          </w:tcPr>
          <w:p w:rsidR="00854C83" w:rsidRPr="00854C83" w:rsidRDefault="00854C83" w:rsidP="009D3E3C">
            <w:pPr>
              <w:pStyle w:val="Bodycopy"/>
            </w:pPr>
            <w:r w:rsidRPr="00854C83">
              <w:t>Assessment of required knowledge will usually be conducted in an off-site context.</w:t>
            </w:r>
          </w:p>
          <w:p w:rsidR="00854C83" w:rsidRPr="00854C83" w:rsidRDefault="00854C83" w:rsidP="009D3E3C">
            <w:pPr>
              <w:pStyle w:val="Bodycopy"/>
            </w:pPr>
            <w:r w:rsidRPr="00854C83">
              <w:t>Assessment is to comply with relevant regulatory or Australian Standards’ requirements.</w:t>
            </w:r>
          </w:p>
          <w:p w:rsidR="00854C83" w:rsidRPr="00854C83" w:rsidRDefault="00854C83" w:rsidP="000F0BC1">
            <w:pPr>
              <w:pStyle w:val="Bodycopy"/>
              <w:spacing w:after="0"/>
            </w:pPr>
            <w:r w:rsidRPr="00854C83">
              <w:t>Resource implications for assessment include:</w:t>
            </w:r>
          </w:p>
          <w:p w:rsidR="00854C83" w:rsidRPr="00227476" w:rsidRDefault="00854C83" w:rsidP="00227476">
            <w:pPr>
              <w:pStyle w:val="ListBullet"/>
              <w:spacing w:before="80" w:after="80"/>
              <w:ind w:left="318" w:hanging="318"/>
              <w:rPr>
                <w:lang w:val="en-AU"/>
              </w:rPr>
            </w:pPr>
            <w:r w:rsidRPr="00854C83">
              <w:t xml:space="preserve">realistic </w:t>
            </w:r>
            <w:r w:rsidRPr="00227476">
              <w:rPr>
                <w:lang w:val="en-AU"/>
              </w:rPr>
              <w:t>tasks or simulated tasks covering the mandatory task requirements</w:t>
            </w:r>
          </w:p>
          <w:p w:rsidR="00854C83" w:rsidRPr="00227476" w:rsidRDefault="00854C83" w:rsidP="00227476">
            <w:pPr>
              <w:pStyle w:val="ListBullet"/>
              <w:spacing w:before="80" w:after="80"/>
              <w:ind w:left="318" w:hanging="318"/>
              <w:rPr>
                <w:lang w:val="en-AU"/>
              </w:rPr>
            </w:pPr>
            <w:r w:rsidRPr="00227476">
              <w:rPr>
                <w:lang w:val="en-AU"/>
              </w:rPr>
              <w:t>relevant specifications and documentation</w:t>
            </w:r>
            <w:r w:rsidR="009959E5" w:rsidRPr="00227476">
              <w:rPr>
                <w:lang w:val="en-AU"/>
              </w:rPr>
              <w:t>,</w:t>
            </w:r>
            <w:r w:rsidRPr="00227476">
              <w:rPr>
                <w:lang w:val="en-AU"/>
              </w:rPr>
              <w:t xml:space="preserve"> including legislative documents and standards</w:t>
            </w:r>
          </w:p>
          <w:p w:rsidR="00854C83" w:rsidRPr="00227476" w:rsidRDefault="00854C83" w:rsidP="00227476">
            <w:pPr>
              <w:pStyle w:val="ListBullet"/>
              <w:spacing w:before="80" w:after="80"/>
              <w:ind w:left="318" w:hanging="318"/>
              <w:rPr>
                <w:lang w:val="en-AU"/>
              </w:rPr>
            </w:pPr>
            <w:r w:rsidRPr="00227476">
              <w:rPr>
                <w:lang w:val="en-AU"/>
              </w:rPr>
              <w:t>appropriate support materials, including current information and data on the characteristics and use of construction materials</w:t>
            </w:r>
          </w:p>
          <w:p w:rsidR="00854C83" w:rsidRPr="00227476" w:rsidRDefault="00854C83" w:rsidP="00227476">
            <w:pPr>
              <w:pStyle w:val="ListBullet"/>
              <w:spacing w:before="80" w:after="80"/>
              <w:ind w:left="318" w:hanging="318"/>
              <w:rPr>
                <w:lang w:val="en-AU"/>
              </w:rPr>
            </w:pPr>
            <w:r w:rsidRPr="00227476">
              <w:rPr>
                <w:lang w:val="en-AU"/>
              </w:rPr>
              <w:t>samples of construction materials or examples of material use in situ</w:t>
            </w:r>
          </w:p>
          <w:p w:rsidR="00854C83" w:rsidRPr="00854C83" w:rsidRDefault="00854C83" w:rsidP="00227476">
            <w:pPr>
              <w:pStyle w:val="ListBullet"/>
              <w:spacing w:before="80" w:after="80"/>
              <w:ind w:left="318" w:hanging="318"/>
            </w:pPr>
            <w:r w:rsidRPr="00227476">
              <w:rPr>
                <w:lang w:val="en-AU"/>
              </w:rPr>
              <w:t>research resources</w:t>
            </w:r>
            <w:r w:rsidRPr="00854C83">
              <w:t>, including industry-related information.</w:t>
            </w:r>
          </w:p>
        </w:tc>
      </w:tr>
      <w:tr w:rsidR="00854C83" w:rsidRPr="00854C83" w:rsidTr="009D1410">
        <w:trPr>
          <w:jc w:val="center"/>
        </w:trPr>
        <w:tc>
          <w:tcPr>
            <w:tcW w:w="3114"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Method of assessment</w:t>
            </w:r>
          </w:p>
        </w:tc>
        <w:tc>
          <w:tcPr>
            <w:tcW w:w="5992" w:type="dxa"/>
          </w:tcPr>
          <w:p w:rsidR="00854C83" w:rsidRPr="00854C83" w:rsidRDefault="00854C83" w:rsidP="009D3E3C">
            <w:pPr>
              <w:pStyle w:val="Bodycopy"/>
            </w:pPr>
            <w:r w:rsidRPr="00854C83">
              <w:t xml:space="preserve">Evidence should be gained through a range of methods to ensure valid and reliable assessment and consistency in performance. </w:t>
            </w:r>
          </w:p>
          <w:p w:rsidR="00854C83" w:rsidRPr="00854C83" w:rsidRDefault="00854C83" w:rsidP="009D3E3C">
            <w:pPr>
              <w:pStyle w:val="Bodycopy"/>
            </w:pPr>
            <w:r w:rsidRPr="00854C83">
              <w:t xml:space="preserve">Evidence should be gathered as part of the learning process, where appropriate, and could be from assessment of the unit alone, through an integrated assessment activity or a combination of both. </w:t>
            </w:r>
          </w:p>
          <w:p w:rsidR="00854C83" w:rsidRPr="00854C83" w:rsidRDefault="00854C83" w:rsidP="000F0BC1">
            <w:pPr>
              <w:pStyle w:val="Bodycopy"/>
              <w:spacing w:after="0"/>
            </w:pPr>
            <w:r w:rsidRPr="00854C83">
              <w:t>Evidence should:</w:t>
            </w:r>
          </w:p>
          <w:p w:rsidR="00854C83" w:rsidRPr="00227476" w:rsidRDefault="00854C83" w:rsidP="00227476">
            <w:pPr>
              <w:pStyle w:val="ListBullet"/>
              <w:spacing w:before="80" w:after="80"/>
              <w:ind w:left="318" w:hanging="318"/>
              <w:rPr>
                <w:lang w:val="en-AU"/>
              </w:rPr>
            </w:pPr>
            <w:r w:rsidRPr="00854C83">
              <w:t xml:space="preserve">reinforce </w:t>
            </w:r>
            <w:r w:rsidRPr="00227476">
              <w:rPr>
                <w:lang w:val="en-AU"/>
              </w:rPr>
              <w:t xml:space="preserve">the integration of </w:t>
            </w:r>
            <w:r w:rsidR="003201B9" w:rsidRPr="00227476">
              <w:rPr>
                <w:lang w:val="en-AU"/>
              </w:rPr>
              <w:t>Employability Skills</w:t>
            </w:r>
            <w:r w:rsidRPr="00227476">
              <w:rPr>
                <w:lang w:val="en-AU"/>
              </w:rPr>
              <w:t xml:space="preserve"> with workplace tasks and job roles</w:t>
            </w:r>
          </w:p>
          <w:p w:rsidR="00854C83" w:rsidRPr="00227476" w:rsidRDefault="00854C83" w:rsidP="00227476">
            <w:pPr>
              <w:pStyle w:val="ListBullet"/>
              <w:spacing w:before="80" w:after="80"/>
              <w:ind w:left="318" w:hanging="318"/>
              <w:rPr>
                <w:lang w:val="en-AU"/>
              </w:rPr>
            </w:pPr>
            <w:r w:rsidRPr="00227476">
              <w:rPr>
                <w:lang w:val="en-AU"/>
              </w:rPr>
              <w:t>be transferable to other circumstances and environments</w:t>
            </w:r>
          </w:p>
          <w:p w:rsidR="00854C83" w:rsidRPr="00854C83" w:rsidRDefault="00854C83" w:rsidP="00227476">
            <w:pPr>
              <w:pStyle w:val="ListBullet"/>
              <w:spacing w:before="80" w:after="80"/>
              <w:ind w:left="318" w:hanging="318"/>
            </w:pPr>
            <w:r w:rsidRPr="00227476">
              <w:rPr>
                <w:lang w:val="en-AU"/>
              </w:rPr>
              <w:t>relate to a number of performances assessed on different occasions</w:t>
            </w:r>
            <w:r w:rsidRPr="00854C83">
              <w:t xml:space="preserve"> which reflects the scope of the job role.</w:t>
            </w:r>
          </w:p>
          <w:p w:rsidR="00854C83" w:rsidRPr="00854C83" w:rsidRDefault="00854C83" w:rsidP="000F0BC1">
            <w:pPr>
              <w:pStyle w:val="Bodycopy"/>
              <w:spacing w:after="0"/>
            </w:pPr>
            <w:r w:rsidRPr="00854C83">
              <w:t xml:space="preserve">Assessment methods may include: </w:t>
            </w:r>
          </w:p>
          <w:p w:rsidR="00854C83" w:rsidRPr="00227476" w:rsidRDefault="00854C83" w:rsidP="00227476">
            <w:pPr>
              <w:pStyle w:val="ListBullet"/>
              <w:spacing w:before="80" w:after="80"/>
              <w:ind w:left="318" w:hanging="318"/>
              <w:rPr>
                <w:lang w:val="en-AU"/>
              </w:rPr>
            </w:pPr>
            <w:r w:rsidRPr="00854C83">
              <w:t xml:space="preserve">observation of tasks in real or simulated work </w:t>
            </w:r>
            <w:r w:rsidRPr="00227476">
              <w:rPr>
                <w:lang w:val="en-AU"/>
              </w:rPr>
              <w:t>conditions, with questioning to confirm the knowledge of sustainable building materials</w:t>
            </w:r>
          </w:p>
          <w:p w:rsidR="00854C83" w:rsidRPr="00227476" w:rsidRDefault="00854C83" w:rsidP="00227476">
            <w:pPr>
              <w:pStyle w:val="ListBullet"/>
              <w:spacing w:before="80" w:after="80"/>
              <w:ind w:left="318" w:hanging="318"/>
              <w:rPr>
                <w:lang w:val="en-AU"/>
              </w:rPr>
            </w:pPr>
            <w:r w:rsidRPr="00227476">
              <w:rPr>
                <w:lang w:val="en-AU"/>
              </w:rPr>
              <w:t xml:space="preserve">reinforcing the integration of </w:t>
            </w:r>
            <w:r w:rsidR="003201B9" w:rsidRPr="00227476">
              <w:rPr>
                <w:lang w:val="en-AU"/>
              </w:rPr>
              <w:t>Employability Skills</w:t>
            </w:r>
            <w:r w:rsidRPr="00227476">
              <w:rPr>
                <w:lang w:val="en-AU"/>
              </w:rPr>
              <w:t xml:space="preserve"> with workplace tasks and job roles</w:t>
            </w:r>
          </w:p>
          <w:p w:rsidR="00854C83" w:rsidRPr="00854C83" w:rsidRDefault="00854C83" w:rsidP="00227476">
            <w:pPr>
              <w:pStyle w:val="ListBullet"/>
              <w:spacing w:before="80" w:after="80"/>
              <w:ind w:left="318" w:hanging="318"/>
            </w:pPr>
            <w:r w:rsidRPr="00227476">
              <w:rPr>
                <w:lang w:val="en-AU"/>
              </w:rPr>
              <w:t>case studies</w:t>
            </w:r>
            <w:r w:rsidRPr="00854C83">
              <w:t xml:space="preserve"> of best practice in the use of appropriate materials for a building project.</w:t>
            </w:r>
          </w:p>
          <w:p w:rsidR="00854C83" w:rsidRPr="00854C83" w:rsidRDefault="00854C83" w:rsidP="00217778">
            <w:pPr>
              <w:pStyle w:val="Bodycopy"/>
              <w:rPr>
                <w:lang w:val="en-US"/>
              </w:rPr>
            </w:pPr>
            <w:r w:rsidRPr="00854C83">
              <w:t>Supplementary evidence of competency may be obtained from relevant authenticated documentation from third parties, such as existing supervisors, team leaders or specialist training staff.</w:t>
            </w:r>
          </w:p>
        </w:tc>
      </w:tr>
    </w:tbl>
    <w:p w:rsidR="00854C83" w:rsidRPr="00854C83" w:rsidRDefault="00854C83" w:rsidP="00854C83"/>
    <w:p w:rsidR="002810D7" w:rsidRDefault="002810D7" w:rsidP="006220D3">
      <w:pPr>
        <w:sectPr w:rsidR="002810D7" w:rsidSect="00CC4B32">
          <w:headerReference w:type="default" r:id="rId47"/>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2810D7" w:rsidRPr="00854C83" w:rsidTr="00806FE1">
        <w:trPr>
          <w:trHeight w:val="70"/>
        </w:trPr>
        <w:tc>
          <w:tcPr>
            <w:tcW w:w="2977"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lastRenderedPageBreak/>
              <w:t>Unit code</w:t>
            </w:r>
            <w:r>
              <w:rPr>
                <w:rFonts w:ascii="Arial" w:hAnsi="Arial"/>
                <w:b/>
                <w:sz w:val="22"/>
                <w:szCs w:val="20"/>
                <w:lang w:val="en-AU" w:eastAsia="en-US"/>
              </w:rPr>
              <w:t xml:space="preserve"> and title</w:t>
            </w:r>
          </w:p>
        </w:tc>
        <w:tc>
          <w:tcPr>
            <w:tcW w:w="6095" w:type="dxa"/>
            <w:gridSpan w:val="2"/>
          </w:tcPr>
          <w:p w:rsidR="002810D7" w:rsidRPr="00854C83" w:rsidRDefault="002810D7" w:rsidP="00806FE1">
            <w:pPr>
              <w:pStyle w:val="Unitcode"/>
            </w:pPr>
            <w:bookmarkStart w:id="61" w:name="_Toc516057643"/>
            <w:r w:rsidRPr="00477DB7">
              <w:t xml:space="preserve">VU22465 </w:t>
            </w:r>
            <w:r w:rsidRPr="00854C83">
              <w:t>Provide design solutions for residential and commercial buildings</w:t>
            </w:r>
            <w:bookmarkEnd w:id="61"/>
          </w:p>
        </w:tc>
      </w:tr>
      <w:tr w:rsidR="002810D7" w:rsidRPr="00854C83" w:rsidTr="00806FE1">
        <w:tc>
          <w:tcPr>
            <w:tcW w:w="2977" w:type="dxa"/>
            <w:gridSpan w:val="2"/>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t xml:space="preserve">Unit </w:t>
            </w:r>
            <w:r>
              <w:rPr>
                <w:rFonts w:ascii="Arial" w:hAnsi="Arial"/>
                <w:b/>
                <w:sz w:val="22"/>
                <w:szCs w:val="20"/>
                <w:lang w:val="en-AU" w:eastAsia="en-US"/>
              </w:rPr>
              <w:t>d</w:t>
            </w:r>
            <w:r w:rsidRPr="00854C83">
              <w:rPr>
                <w:rFonts w:ascii="Arial" w:hAnsi="Arial"/>
                <w:b/>
                <w:sz w:val="22"/>
                <w:szCs w:val="20"/>
                <w:lang w:val="en-AU" w:eastAsia="en-US"/>
              </w:rPr>
              <w:t>escriptor</w:t>
            </w:r>
          </w:p>
        </w:tc>
        <w:tc>
          <w:tcPr>
            <w:tcW w:w="6095" w:type="dxa"/>
            <w:gridSpan w:val="2"/>
          </w:tcPr>
          <w:p w:rsidR="002810D7" w:rsidRDefault="002810D7" w:rsidP="00806FE1">
            <w:pPr>
              <w:pStyle w:val="Bodycopy"/>
            </w:pPr>
            <w:r w:rsidRPr="00854C83">
              <w:t xml:space="preserve">This unit specifies the outcomes required to apply the theories and principles of design to the design of buildings. It must be applied to both residential buildings (Building Code of Australia (BCA) Classes 1 and 10) and commercial buildings (BCA Classes 2 to 9), of Type B construction. </w:t>
            </w:r>
          </w:p>
          <w:p w:rsidR="002810D7" w:rsidRPr="00854C83" w:rsidRDefault="002810D7" w:rsidP="00806FE1">
            <w:pPr>
              <w:pStyle w:val="Bodycopy"/>
            </w:pPr>
            <w:r w:rsidRPr="00854C83">
              <w:t>It requires the ability to research, analyse and evaluate information on the history and elements of architecture and their influence on current practice. It includes developing a design response, which meets the requirements of a project brief, and communicating a final design solution to relevant stakeholders.</w:t>
            </w:r>
          </w:p>
          <w:p w:rsidR="002810D7" w:rsidRPr="00854C83" w:rsidRDefault="002810D7" w:rsidP="00806FE1">
            <w:pPr>
              <w:pStyle w:val="Bodycopy"/>
            </w:pPr>
            <w:r w:rsidRPr="00854C83">
              <w:t>No licensing, legislative, regulatory or certification requirements apply to this unit at the time of publication.</w:t>
            </w:r>
          </w:p>
          <w:p w:rsidR="002810D7" w:rsidRPr="00854C83" w:rsidRDefault="002810D7" w:rsidP="00806FE1">
            <w:pPr>
              <w:pStyle w:val="Bodycopy"/>
            </w:pPr>
            <w:r w:rsidRPr="00854C83">
              <w:t>However</w:t>
            </w:r>
            <w:r>
              <w:t>,</w:t>
            </w:r>
            <w:r w:rsidRPr="00854C83">
              <w:t xml:space="preserve"> this unit forms part of a minimum qualification requirement for registration with the Victorian Building Authority as a building designer (architectural).</w:t>
            </w:r>
          </w:p>
        </w:tc>
      </w:tr>
      <w:tr w:rsidR="002810D7" w:rsidRPr="00854C83" w:rsidTr="00806FE1">
        <w:tc>
          <w:tcPr>
            <w:tcW w:w="2977"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t>Employability Skills</w:t>
            </w:r>
          </w:p>
        </w:tc>
        <w:tc>
          <w:tcPr>
            <w:tcW w:w="6095" w:type="dxa"/>
            <w:gridSpan w:val="2"/>
          </w:tcPr>
          <w:p w:rsidR="002810D7" w:rsidRPr="00854C83" w:rsidRDefault="002810D7" w:rsidP="00806FE1">
            <w:pPr>
              <w:pStyle w:val="Bodycopy"/>
              <w:spacing w:before="100" w:after="100"/>
            </w:pPr>
            <w:r w:rsidRPr="00854C83">
              <w:t>This unit contains Employability Skills.</w:t>
            </w:r>
          </w:p>
        </w:tc>
      </w:tr>
      <w:tr w:rsidR="002810D7" w:rsidRPr="00854C83" w:rsidTr="00806FE1">
        <w:tc>
          <w:tcPr>
            <w:tcW w:w="2977"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t xml:space="preserve">Application of the </w:t>
            </w:r>
            <w:r>
              <w:rPr>
                <w:rFonts w:ascii="Arial" w:hAnsi="Arial"/>
                <w:b/>
                <w:sz w:val="22"/>
                <w:szCs w:val="20"/>
                <w:lang w:val="en-AU" w:eastAsia="en-US"/>
              </w:rPr>
              <w:t>u</w:t>
            </w:r>
            <w:r w:rsidRPr="00854C83">
              <w:rPr>
                <w:rFonts w:ascii="Arial" w:hAnsi="Arial"/>
                <w:b/>
                <w:sz w:val="22"/>
                <w:szCs w:val="20"/>
                <w:lang w:val="en-AU" w:eastAsia="en-US"/>
              </w:rPr>
              <w:t>nit</w:t>
            </w:r>
          </w:p>
        </w:tc>
        <w:tc>
          <w:tcPr>
            <w:tcW w:w="6095" w:type="dxa"/>
            <w:gridSpan w:val="2"/>
          </w:tcPr>
          <w:p w:rsidR="002810D7" w:rsidRPr="00854C83" w:rsidRDefault="002810D7" w:rsidP="00806FE1">
            <w:pPr>
              <w:pStyle w:val="Bodycopy"/>
              <w:spacing w:before="100" w:after="100"/>
            </w:pPr>
            <w:r w:rsidRPr="00854C83">
              <w:t>This unit supports the attainment of the skills and knowledge required for building designers to apply the principles, theories and emerging trends of design to residential and commercial building projects.</w:t>
            </w:r>
          </w:p>
        </w:tc>
      </w:tr>
      <w:tr w:rsidR="002810D7" w:rsidRPr="00854C83" w:rsidTr="00806FE1">
        <w:tc>
          <w:tcPr>
            <w:tcW w:w="2977"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t>ELEMENT</w:t>
            </w:r>
          </w:p>
        </w:tc>
        <w:tc>
          <w:tcPr>
            <w:tcW w:w="6095"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t>PERFORMANCE CRITERIA</w:t>
            </w:r>
          </w:p>
        </w:tc>
      </w:tr>
      <w:tr w:rsidR="002810D7" w:rsidRPr="00854C83" w:rsidTr="00806FE1">
        <w:tc>
          <w:tcPr>
            <w:tcW w:w="2977" w:type="dxa"/>
            <w:gridSpan w:val="2"/>
          </w:tcPr>
          <w:p w:rsidR="002810D7" w:rsidRPr="00854C83" w:rsidRDefault="002810D7" w:rsidP="00806FE1">
            <w:pPr>
              <w:spacing w:before="100" w:after="100"/>
              <w:rPr>
                <w:rFonts w:ascii="Arial" w:hAnsi="Arial"/>
                <w:i/>
                <w:sz w:val="18"/>
                <w:szCs w:val="20"/>
                <w:lang w:val="en-AU" w:eastAsia="en-US"/>
              </w:rPr>
            </w:pPr>
            <w:r w:rsidRPr="00854C83">
              <w:rPr>
                <w:rFonts w:ascii="Arial" w:hAnsi="Arial"/>
                <w:i/>
                <w:sz w:val="18"/>
                <w:szCs w:val="20"/>
                <w:lang w:val="en-AU" w:eastAsia="en-US"/>
              </w:rPr>
              <w:t>Elements describe the essential outcomes of a unit of competency.</w:t>
            </w:r>
          </w:p>
        </w:tc>
        <w:tc>
          <w:tcPr>
            <w:tcW w:w="6095" w:type="dxa"/>
            <w:gridSpan w:val="2"/>
          </w:tcPr>
          <w:p w:rsidR="002810D7" w:rsidRPr="00854C83" w:rsidRDefault="002810D7" w:rsidP="00806FE1">
            <w:pPr>
              <w:spacing w:before="100" w:after="100"/>
              <w:rPr>
                <w:rFonts w:ascii="Arial" w:hAnsi="Arial"/>
                <w:i/>
                <w:sz w:val="19"/>
                <w:szCs w:val="19"/>
                <w:lang w:val="en-AU" w:eastAsia="en-US"/>
              </w:rPr>
            </w:pPr>
            <w:r w:rsidRPr="00854C8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2810D7" w:rsidRPr="00854C83" w:rsidTr="00806FE1">
        <w:tc>
          <w:tcPr>
            <w:tcW w:w="426" w:type="dxa"/>
            <w:vMerge w:val="restart"/>
          </w:tcPr>
          <w:p w:rsidR="002810D7" w:rsidRPr="00854C83" w:rsidRDefault="002810D7" w:rsidP="00806FE1">
            <w:pPr>
              <w:pStyle w:val="Bodycopy"/>
            </w:pPr>
            <w:r w:rsidRPr="00854C83">
              <w:t>1</w:t>
            </w:r>
          </w:p>
        </w:tc>
        <w:tc>
          <w:tcPr>
            <w:tcW w:w="2551" w:type="dxa"/>
            <w:vMerge w:val="restart"/>
          </w:tcPr>
          <w:p w:rsidR="002810D7" w:rsidRPr="00854C83" w:rsidRDefault="002810D7" w:rsidP="00806FE1">
            <w:pPr>
              <w:pStyle w:val="Bodycopy"/>
            </w:pPr>
            <w:r w:rsidRPr="00854C83">
              <w:t>Research the key movements of global architecture</w:t>
            </w:r>
          </w:p>
        </w:tc>
        <w:tc>
          <w:tcPr>
            <w:tcW w:w="567" w:type="dxa"/>
          </w:tcPr>
          <w:p w:rsidR="002810D7" w:rsidRPr="00854C83" w:rsidRDefault="002810D7" w:rsidP="00806FE1">
            <w:pPr>
              <w:pStyle w:val="Bodycopy"/>
            </w:pPr>
            <w:r w:rsidRPr="00854C83">
              <w:t>1.1</w:t>
            </w:r>
          </w:p>
        </w:tc>
        <w:tc>
          <w:tcPr>
            <w:tcW w:w="5528" w:type="dxa"/>
          </w:tcPr>
          <w:p w:rsidR="002810D7" w:rsidRPr="00854C83" w:rsidRDefault="002810D7" w:rsidP="00806FE1">
            <w:pPr>
              <w:spacing w:before="120" w:after="120"/>
              <w:rPr>
                <w:rFonts w:ascii="Arial" w:hAnsi="Arial"/>
                <w:iCs/>
                <w:sz w:val="22"/>
                <w:szCs w:val="20"/>
              </w:rPr>
            </w:pPr>
            <w:r w:rsidRPr="00854C83">
              <w:rPr>
                <w:rFonts w:ascii="Arial" w:eastAsia="Calibri" w:hAnsi="Arial"/>
                <w:sz w:val="22"/>
                <w:lang w:eastAsia="en-US"/>
              </w:rPr>
              <w:t xml:space="preserve">A range of </w:t>
            </w:r>
            <w:r w:rsidRPr="00854C83">
              <w:rPr>
                <w:rFonts w:ascii="Arial" w:eastAsia="Calibri" w:hAnsi="Arial"/>
                <w:b/>
                <w:i/>
                <w:sz w:val="22"/>
                <w:lang w:eastAsia="en-US"/>
              </w:rPr>
              <w:t>research techniques</w:t>
            </w:r>
            <w:r w:rsidRPr="00854C83">
              <w:rPr>
                <w:rFonts w:ascii="Arial" w:eastAsia="Calibri" w:hAnsi="Arial"/>
                <w:sz w:val="22"/>
                <w:lang w:eastAsia="en-US"/>
              </w:rPr>
              <w:t xml:space="preserve"> is used to source information on the </w:t>
            </w:r>
            <w:r w:rsidRPr="00854C83">
              <w:rPr>
                <w:rFonts w:ascii="Arial" w:eastAsia="Calibri" w:hAnsi="Arial"/>
                <w:b/>
                <w:i/>
                <w:sz w:val="22"/>
                <w:lang w:eastAsia="en-US"/>
              </w:rPr>
              <w:t>influential periods of global architecture</w:t>
            </w:r>
            <w:r w:rsidRPr="00854C83">
              <w:rPr>
                <w:rFonts w:ascii="Arial" w:eastAsia="Calibri" w:hAnsi="Arial"/>
                <w:sz w:val="22"/>
                <w:lang w:eastAsia="en-US"/>
              </w:rPr>
              <w:t xml:space="preserve"> in residential and commercial building design through the works of recognised architects and designers.</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1.2</w:t>
            </w:r>
          </w:p>
        </w:tc>
        <w:tc>
          <w:tcPr>
            <w:tcW w:w="5528" w:type="dxa"/>
          </w:tcPr>
          <w:p w:rsidR="002810D7" w:rsidRPr="00854C83" w:rsidRDefault="002810D7" w:rsidP="00806FE1">
            <w:pPr>
              <w:spacing w:before="120" w:after="120"/>
              <w:rPr>
                <w:rFonts w:ascii="Arial" w:hAnsi="Arial"/>
                <w:iCs/>
                <w:sz w:val="22"/>
                <w:szCs w:val="20"/>
              </w:rPr>
            </w:pPr>
            <w:r w:rsidRPr="00854C83">
              <w:rPr>
                <w:rFonts w:ascii="Arial" w:eastAsia="Calibri" w:hAnsi="Arial"/>
                <w:b/>
                <w:i/>
                <w:sz w:val="22"/>
                <w:lang w:eastAsia="en-US"/>
              </w:rPr>
              <w:t>Architectural terminology and language</w:t>
            </w:r>
            <w:r w:rsidRPr="00854C83">
              <w:rPr>
                <w:rFonts w:ascii="Arial" w:eastAsia="Calibri" w:hAnsi="Arial"/>
                <w:sz w:val="22"/>
                <w:lang w:eastAsia="en-US"/>
              </w:rPr>
              <w:t xml:space="preserve"> is identified for application in research.</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1.3</w:t>
            </w:r>
          </w:p>
        </w:tc>
        <w:tc>
          <w:tcPr>
            <w:tcW w:w="5528" w:type="dxa"/>
          </w:tcPr>
          <w:p w:rsidR="002810D7" w:rsidRPr="00854C83" w:rsidRDefault="002810D7" w:rsidP="00806FE1">
            <w:pPr>
              <w:spacing w:before="120" w:after="120"/>
              <w:rPr>
                <w:rFonts w:ascii="Arial" w:hAnsi="Arial"/>
                <w:iCs/>
                <w:sz w:val="22"/>
                <w:szCs w:val="20"/>
              </w:rPr>
            </w:pPr>
            <w:r w:rsidRPr="00854C83">
              <w:rPr>
                <w:rFonts w:ascii="Arial" w:eastAsia="Calibri" w:hAnsi="Arial"/>
                <w:b/>
                <w:i/>
                <w:sz w:val="22"/>
                <w:lang w:eastAsia="en-US"/>
              </w:rPr>
              <w:t>Emerging residential and commercial design trends</w:t>
            </w:r>
            <w:r w:rsidRPr="00854C83">
              <w:rPr>
                <w:rFonts w:ascii="Arial" w:eastAsia="Calibri" w:hAnsi="Arial"/>
                <w:sz w:val="22"/>
                <w:lang w:eastAsia="en-US"/>
              </w:rPr>
              <w:t xml:space="preserve"> are identified and key themes of change explored to inform application in practice</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Pr>
                <w:lang w:val="en-AU" w:eastAsia="en-US"/>
              </w:rPr>
              <w:t>1.4</w:t>
            </w:r>
          </w:p>
        </w:tc>
        <w:tc>
          <w:tcPr>
            <w:tcW w:w="5528" w:type="dxa"/>
          </w:tcPr>
          <w:p w:rsidR="002810D7" w:rsidRPr="00854C83" w:rsidRDefault="002810D7" w:rsidP="00806FE1">
            <w:pPr>
              <w:spacing w:before="120" w:after="120"/>
              <w:rPr>
                <w:rFonts w:ascii="Arial" w:eastAsia="Calibri" w:hAnsi="Arial"/>
                <w:b/>
                <w:i/>
                <w:sz w:val="22"/>
                <w:lang w:eastAsia="en-US"/>
              </w:rPr>
            </w:pPr>
            <w:r w:rsidRPr="00854C83">
              <w:rPr>
                <w:rFonts w:ascii="Arial" w:eastAsia="Calibri" w:hAnsi="Arial"/>
                <w:sz w:val="22"/>
                <w:lang w:eastAsia="en-US"/>
              </w:rPr>
              <w:t xml:space="preserve">Own knowledge and understanding of global architecture is developed through review and </w:t>
            </w:r>
            <w:r w:rsidRPr="00854C83">
              <w:rPr>
                <w:rFonts w:ascii="Arial" w:eastAsia="Calibri" w:hAnsi="Arial"/>
                <w:b/>
                <w:i/>
                <w:sz w:val="22"/>
                <w:lang w:eastAsia="en-US"/>
              </w:rPr>
              <w:t>critical analysis</w:t>
            </w:r>
            <w:r w:rsidRPr="00854C83">
              <w:rPr>
                <w:rFonts w:ascii="Arial" w:eastAsia="Calibri" w:hAnsi="Arial"/>
                <w:sz w:val="22"/>
                <w:lang w:eastAsia="en-US"/>
              </w:rPr>
              <w:t xml:space="preserve"> of the </w:t>
            </w:r>
            <w:r w:rsidRPr="00854C83">
              <w:rPr>
                <w:rFonts w:ascii="Arial" w:eastAsia="Calibri" w:hAnsi="Arial"/>
                <w:b/>
                <w:i/>
                <w:sz w:val="22"/>
                <w:lang w:eastAsia="en-US"/>
              </w:rPr>
              <w:t>influences and features</w:t>
            </w:r>
            <w:r w:rsidRPr="00854C83">
              <w:rPr>
                <w:rFonts w:ascii="Arial" w:eastAsia="Calibri" w:hAnsi="Arial"/>
                <w:sz w:val="22"/>
                <w:lang w:eastAsia="en-US"/>
              </w:rPr>
              <w:t xml:space="preserve"> of recognised works and emerging trends.</w:t>
            </w:r>
          </w:p>
        </w:tc>
      </w:tr>
    </w:tbl>
    <w:p w:rsidR="002810D7"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2810D7" w:rsidRPr="00854C83" w:rsidTr="00806FE1">
        <w:tc>
          <w:tcPr>
            <w:tcW w:w="2977"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lastRenderedPageBreak/>
              <w:t>ELEMENT</w:t>
            </w:r>
          </w:p>
        </w:tc>
        <w:tc>
          <w:tcPr>
            <w:tcW w:w="6095"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t>PERFORMANCE CRITERIA</w:t>
            </w:r>
          </w:p>
        </w:tc>
      </w:tr>
      <w:tr w:rsidR="002810D7" w:rsidRPr="00854C83" w:rsidTr="00806FE1">
        <w:tc>
          <w:tcPr>
            <w:tcW w:w="426" w:type="dxa"/>
            <w:vMerge w:val="restart"/>
          </w:tcPr>
          <w:p w:rsidR="002810D7" w:rsidRPr="00854C83" w:rsidRDefault="002810D7" w:rsidP="00806FE1">
            <w:pPr>
              <w:spacing w:before="120" w:after="120"/>
              <w:rPr>
                <w:rFonts w:ascii="Arial" w:hAnsi="Arial"/>
                <w:sz w:val="22"/>
                <w:szCs w:val="20"/>
                <w:lang w:val="en-AU" w:eastAsia="en-US"/>
              </w:rPr>
            </w:pPr>
          </w:p>
        </w:tc>
        <w:tc>
          <w:tcPr>
            <w:tcW w:w="2551" w:type="dxa"/>
            <w:vMerge w:val="restart"/>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1.5</w:t>
            </w:r>
          </w:p>
        </w:tc>
        <w:tc>
          <w:tcPr>
            <w:tcW w:w="5528" w:type="dxa"/>
          </w:tcPr>
          <w:p w:rsidR="002810D7" w:rsidRPr="00854C83" w:rsidRDefault="002810D7" w:rsidP="00806FE1">
            <w:pPr>
              <w:spacing w:before="120" w:after="120"/>
              <w:rPr>
                <w:rFonts w:ascii="Arial" w:eastAsia="Calibri" w:hAnsi="Arial"/>
                <w:sz w:val="22"/>
                <w:lang w:eastAsia="en-US"/>
              </w:rPr>
            </w:pPr>
            <w:r w:rsidRPr="00854C83">
              <w:rPr>
                <w:rFonts w:ascii="Arial" w:eastAsia="Calibri" w:hAnsi="Arial"/>
                <w:sz w:val="22"/>
                <w:lang w:eastAsia="en-US"/>
              </w:rPr>
              <w:t xml:space="preserve">The </w:t>
            </w:r>
            <w:r w:rsidRPr="00854C83">
              <w:rPr>
                <w:rFonts w:ascii="Arial" w:eastAsia="Calibri" w:hAnsi="Arial"/>
                <w:b/>
                <w:i/>
                <w:sz w:val="22"/>
                <w:lang w:eastAsia="en-US"/>
              </w:rPr>
              <w:t>principal characteristics</w:t>
            </w:r>
            <w:r w:rsidRPr="00854C83">
              <w:rPr>
                <w:rFonts w:ascii="Arial" w:eastAsia="Calibri" w:hAnsi="Arial"/>
                <w:sz w:val="22"/>
                <w:lang w:eastAsia="en-US"/>
              </w:rPr>
              <w:t xml:space="preserve"> of predominant architectural styles are researched and recorded.</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1.6</w:t>
            </w:r>
          </w:p>
        </w:tc>
        <w:tc>
          <w:tcPr>
            <w:tcW w:w="5528" w:type="dxa"/>
          </w:tcPr>
          <w:p w:rsidR="002810D7" w:rsidRPr="00854C83" w:rsidRDefault="002810D7" w:rsidP="00806FE1">
            <w:pPr>
              <w:pStyle w:val="Bodycopy"/>
              <w:rPr>
                <w:rFonts w:eastAsia="Calibri"/>
                <w:lang w:eastAsia="en-US"/>
              </w:rPr>
            </w:pPr>
            <w:r w:rsidRPr="00854C83">
              <w:rPr>
                <w:rFonts w:eastAsia="Calibri"/>
                <w:lang w:eastAsia="en-US"/>
              </w:rPr>
              <w:t>Impacts of global architecture are analysed for their influence on Australian regional architecture.</w:t>
            </w:r>
          </w:p>
        </w:tc>
      </w:tr>
      <w:tr w:rsidR="002810D7" w:rsidRPr="00854C83" w:rsidTr="00806FE1">
        <w:tc>
          <w:tcPr>
            <w:tcW w:w="426" w:type="dxa"/>
            <w:vMerge w:val="restart"/>
          </w:tcPr>
          <w:p w:rsidR="002810D7" w:rsidRPr="00854C83" w:rsidRDefault="002810D7" w:rsidP="00806FE1">
            <w:pPr>
              <w:pStyle w:val="Bodycopy"/>
              <w:rPr>
                <w:lang w:val="en-AU" w:eastAsia="en-US"/>
              </w:rPr>
            </w:pPr>
            <w:r w:rsidRPr="00854C83">
              <w:rPr>
                <w:lang w:val="en-AU" w:eastAsia="en-US"/>
              </w:rPr>
              <w:t>2</w:t>
            </w:r>
          </w:p>
        </w:tc>
        <w:tc>
          <w:tcPr>
            <w:tcW w:w="2551" w:type="dxa"/>
            <w:vMerge w:val="restart"/>
          </w:tcPr>
          <w:p w:rsidR="002810D7" w:rsidRPr="00854C83" w:rsidRDefault="002810D7" w:rsidP="00806FE1">
            <w:pPr>
              <w:pStyle w:val="Bodycopy"/>
            </w:pPr>
            <w:r w:rsidRPr="00854C83">
              <w:t>Determine design principles</w:t>
            </w:r>
          </w:p>
        </w:tc>
        <w:tc>
          <w:tcPr>
            <w:tcW w:w="567" w:type="dxa"/>
          </w:tcPr>
          <w:p w:rsidR="002810D7" w:rsidRPr="00854C83" w:rsidRDefault="002810D7" w:rsidP="00806FE1">
            <w:pPr>
              <w:pStyle w:val="Bodycopy"/>
              <w:rPr>
                <w:lang w:val="en-AU" w:eastAsia="en-US"/>
              </w:rPr>
            </w:pPr>
            <w:r w:rsidRPr="00854C83">
              <w:rPr>
                <w:lang w:val="en-AU" w:eastAsia="en-US"/>
              </w:rPr>
              <w:t>2.1</w:t>
            </w:r>
          </w:p>
        </w:tc>
        <w:tc>
          <w:tcPr>
            <w:tcW w:w="5528" w:type="dxa"/>
          </w:tcPr>
          <w:p w:rsidR="002810D7" w:rsidRPr="00854C83" w:rsidRDefault="002810D7" w:rsidP="00806FE1">
            <w:pPr>
              <w:pStyle w:val="Bodycopy"/>
            </w:pPr>
            <w:r w:rsidRPr="00854C83">
              <w:t>The history and main principles of design theories are researched and examined to inform, compare and contrast with present beliefs, methods and practice.</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2.2</w:t>
            </w:r>
          </w:p>
        </w:tc>
        <w:tc>
          <w:tcPr>
            <w:tcW w:w="5528" w:type="dxa"/>
          </w:tcPr>
          <w:p w:rsidR="002810D7" w:rsidRPr="00854C83" w:rsidRDefault="002810D7" w:rsidP="00806FE1">
            <w:pPr>
              <w:spacing w:before="120" w:after="120"/>
              <w:rPr>
                <w:rFonts w:ascii="Arial" w:eastAsia="Calibri" w:hAnsi="Arial"/>
                <w:b/>
                <w:i/>
                <w:sz w:val="22"/>
                <w:lang w:eastAsia="en-US"/>
              </w:rPr>
            </w:pPr>
            <w:r w:rsidRPr="00854C83">
              <w:rPr>
                <w:rFonts w:ascii="Arial" w:eastAsia="Calibri" w:hAnsi="Arial"/>
                <w:sz w:val="22"/>
                <w:lang w:eastAsia="en-US"/>
              </w:rPr>
              <w:t>Sound and innovative</w:t>
            </w:r>
            <w:r w:rsidRPr="00854C83">
              <w:rPr>
                <w:rFonts w:ascii="Arial" w:eastAsia="Calibri" w:hAnsi="Arial"/>
                <w:b/>
                <w:i/>
                <w:sz w:val="22"/>
                <w:lang w:eastAsia="en-US"/>
              </w:rPr>
              <w:t xml:space="preserve"> design </w:t>
            </w:r>
            <w:r w:rsidRPr="00E73535">
              <w:rPr>
                <w:rFonts w:ascii="Arial" w:eastAsia="Calibri" w:hAnsi="Arial"/>
                <w:b/>
                <w:i/>
                <w:sz w:val="22"/>
                <w:lang w:eastAsia="en-US"/>
              </w:rPr>
              <w:t>principles</w:t>
            </w:r>
            <w:r w:rsidRPr="00854C83">
              <w:rPr>
                <w:rFonts w:ascii="Arial" w:eastAsia="Calibri" w:hAnsi="Arial"/>
                <w:sz w:val="22"/>
                <w:lang w:eastAsia="en-US"/>
              </w:rPr>
              <w:t xml:space="preserve"> are researched and its application to a tectonic concept is analysed.</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2.3</w:t>
            </w:r>
          </w:p>
        </w:tc>
        <w:tc>
          <w:tcPr>
            <w:tcW w:w="5528" w:type="dxa"/>
          </w:tcPr>
          <w:p w:rsidR="002810D7" w:rsidRPr="00854C83" w:rsidRDefault="002810D7" w:rsidP="00806FE1">
            <w:pPr>
              <w:pStyle w:val="Bodycopy"/>
              <w:rPr>
                <w:bCs/>
                <w:iCs/>
                <w:szCs w:val="20"/>
              </w:rPr>
            </w:pPr>
            <w:r w:rsidRPr="00854C83">
              <w:rPr>
                <w:rFonts w:eastAsia="Calibri"/>
                <w:lang w:eastAsia="en-US"/>
              </w:rPr>
              <w:t>The relationship between art, architecture and nature is explored to determine the application of form, functionality and aesthetics in design.</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2.4</w:t>
            </w:r>
          </w:p>
        </w:tc>
        <w:tc>
          <w:tcPr>
            <w:tcW w:w="5528" w:type="dxa"/>
          </w:tcPr>
          <w:p w:rsidR="002810D7" w:rsidRPr="00854C83" w:rsidRDefault="002810D7" w:rsidP="00806FE1">
            <w:pPr>
              <w:pStyle w:val="Bodycopy"/>
            </w:pPr>
            <w:r w:rsidRPr="00854C83">
              <w:t>The relationship of principles of symmetry, rhythm and symbolism in art and architecture are researched and their application and influence in design is explored with current theories of culture, politics and technology.</w:t>
            </w:r>
          </w:p>
        </w:tc>
      </w:tr>
      <w:tr w:rsidR="002810D7" w:rsidRPr="00854C83" w:rsidTr="00806FE1">
        <w:tc>
          <w:tcPr>
            <w:tcW w:w="426" w:type="dxa"/>
            <w:vMerge w:val="restart"/>
          </w:tcPr>
          <w:p w:rsidR="002810D7" w:rsidRPr="00854C83" w:rsidRDefault="002810D7" w:rsidP="00806FE1">
            <w:pPr>
              <w:pStyle w:val="Bodycopy"/>
              <w:rPr>
                <w:lang w:val="en-AU" w:eastAsia="en-US"/>
              </w:rPr>
            </w:pPr>
            <w:r w:rsidRPr="00854C83">
              <w:rPr>
                <w:lang w:val="en-AU" w:eastAsia="en-US"/>
              </w:rPr>
              <w:t>3</w:t>
            </w:r>
          </w:p>
        </w:tc>
        <w:tc>
          <w:tcPr>
            <w:tcW w:w="2551" w:type="dxa"/>
            <w:vMerge w:val="restart"/>
          </w:tcPr>
          <w:p w:rsidR="002810D7" w:rsidRPr="00854C83" w:rsidRDefault="002810D7" w:rsidP="00806FE1">
            <w:pPr>
              <w:pStyle w:val="Bodycopy"/>
            </w:pPr>
            <w:r w:rsidRPr="00854C83">
              <w:t>Apply design principles to the context of a site</w:t>
            </w:r>
          </w:p>
        </w:tc>
        <w:tc>
          <w:tcPr>
            <w:tcW w:w="567" w:type="dxa"/>
          </w:tcPr>
          <w:p w:rsidR="002810D7" w:rsidRPr="00854C83" w:rsidRDefault="002810D7" w:rsidP="00806FE1">
            <w:pPr>
              <w:pStyle w:val="Bodycopy"/>
              <w:rPr>
                <w:lang w:val="en-AU" w:eastAsia="en-US"/>
              </w:rPr>
            </w:pPr>
            <w:r w:rsidRPr="00854C83">
              <w:rPr>
                <w:lang w:val="en-AU" w:eastAsia="en-US"/>
              </w:rPr>
              <w:t>3.1</w:t>
            </w:r>
          </w:p>
        </w:tc>
        <w:tc>
          <w:tcPr>
            <w:tcW w:w="5528" w:type="dxa"/>
          </w:tcPr>
          <w:p w:rsidR="002810D7" w:rsidRPr="00854C83" w:rsidRDefault="002810D7" w:rsidP="00806FE1">
            <w:pPr>
              <w:pStyle w:val="Bodycopy"/>
              <w:rPr>
                <w:iCs/>
                <w:szCs w:val="20"/>
              </w:rPr>
            </w:pPr>
            <w:r w:rsidRPr="00854C83">
              <w:rPr>
                <w:rFonts w:eastAsia="Calibri"/>
                <w:lang w:eastAsia="en-US"/>
              </w:rPr>
              <w:t>The project brief is analysed to determine client requirements for the design.</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3.2</w:t>
            </w:r>
          </w:p>
        </w:tc>
        <w:tc>
          <w:tcPr>
            <w:tcW w:w="5528" w:type="dxa"/>
          </w:tcPr>
          <w:p w:rsidR="002810D7" w:rsidRPr="00854C83" w:rsidRDefault="002810D7" w:rsidP="00806FE1">
            <w:pPr>
              <w:pStyle w:val="Bodycopy"/>
              <w:rPr>
                <w:rFonts w:eastAsia="Calibri"/>
                <w:lang w:eastAsia="en-US"/>
              </w:rPr>
            </w:pPr>
            <w:r w:rsidRPr="00854C83">
              <w:rPr>
                <w:rFonts w:eastAsia="Calibri"/>
                <w:lang w:eastAsia="en-US"/>
              </w:rPr>
              <w:t>The correlation between human behaviour, function, aesthetics, typology, neighbourhood character and site context is analysed to determine patterns of movement, spatial relationships and visual goals determined by the project brief.</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3.3</w:t>
            </w:r>
          </w:p>
        </w:tc>
        <w:tc>
          <w:tcPr>
            <w:tcW w:w="5528" w:type="dxa"/>
          </w:tcPr>
          <w:p w:rsidR="002810D7" w:rsidRPr="00854C83" w:rsidRDefault="002810D7" w:rsidP="00806FE1">
            <w:pPr>
              <w:pStyle w:val="Bodycopy"/>
              <w:rPr>
                <w:rFonts w:eastAsia="Calibri"/>
                <w:lang w:eastAsia="en-US"/>
              </w:rPr>
            </w:pPr>
            <w:r w:rsidRPr="00854C83">
              <w:rPr>
                <w:rFonts w:eastAsia="Calibri"/>
                <w:lang w:eastAsia="en-US"/>
              </w:rPr>
              <w:t>Circulation patterns/bubble diagrams are developed to illustrate patterns of movement and spatial relationships.</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3.4</w:t>
            </w:r>
          </w:p>
        </w:tc>
        <w:tc>
          <w:tcPr>
            <w:tcW w:w="5528" w:type="dxa"/>
          </w:tcPr>
          <w:p w:rsidR="002810D7" w:rsidRPr="00854C83" w:rsidRDefault="002810D7" w:rsidP="00806FE1">
            <w:pPr>
              <w:pStyle w:val="Bodycopy"/>
              <w:rPr>
                <w:rFonts w:eastAsia="Calibri"/>
                <w:lang w:eastAsia="en-US"/>
              </w:rPr>
            </w:pPr>
            <w:r w:rsidRPr="00E73535">
              <w:rPr>
                <w:rFonts w:eastAsia="Calibri"/>
                <w:b/>
                <w:i/>
                <w:lang w:eastAsia="en-US"/>
              </w:rPr>
              <w:t>Social, sustainable and technical factors</w:t>
            </w:r>
            <w:r w:rsidRPr="00854C83">
              <w:rPr>
                <w:rFonts w:eastAsia="Calibri"/>
                <w:lang w:eastAsia="en-US"/>
              </w:rPr>
              <w:t xml:space="preserve"> are integrated in accordance with relevant building and planning regulatory requirements and contextual and site restraints.</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3.5</w:t>
            </w:r>
          </w:p>
        </w:tc>
        <w:tc>
          <w:tcPr>
            <w:tcW w:w="5528" w:type="dxa"/>
          </w:tcPr>
          <w:p w:rsidR="002810D7" w:rsidRPr="00854C83" w:rsidRDefault="002810D7" w:rsidP="00806FE1">
            <w:pPr>
              <w:pStyle w:val="Bodycopy"/>
              <w:rPr>
                <w:rFonts w:eastAsia="Calibri"/>
                <w:lang w:eastAsia="en-US"/>
              </w:rPr>
            </w:pPr>
            <w:r w:rsidRPr="00854C83">
              <w:rPr>
                <w:rFonts w:eastAsia="Calibri"/>
                <w:lang w:eastAsia="en-US"/>
              </w:rPr>
              <w:t>Information of precedent buildings is established to facilitate application to current concept development.</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3.6</w:t>
            </w:r>
          </w:p>
        </w:tc>
        <w:tc>
          <w:tcPr>
            <w:tcW w:w="5528" w:type="dxa"/>
          </w:tcPr>
          <w:p w:rsidR="002810D7" w:rsidRPr="00854C83" w:rsidRDefault="002810D7" w:rsidP="00806FE1">
            <w:pPr>
              <w:pStyle w:val="Bodycopy"/>
              <w:rPr>
                <w:rFonts w:eastAsia="Calibri"/>
                <w:lang w:eastAsia="en-US"/>
              </w:rPr>
            </w:pPr>
            <w:r w:rsidRPr="00854C83">
              <w:rPr>
                <w:rFonts w:eastAsia="Calibri"/>
                <w:lang w:eastAsia="en-US"/>
              </w:rPr>
              <w:t>Town planning controls are analysed and applied to design to comply with local council regulations.</w:t>
            </w:r>
          </w:p>
        </w:tc>
      </w:tr>
    </w:tbl>
    <w:p w:rsidR="002810D7"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2810D7" w:rsidRPr="00854C83" w:rsidTr="00806FE1">
        <w:tc>
          <w:tcPr>
            <w:tcW w:w="2977"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lastRenderedPageBreak/>
              <w:t>ELEMENT</w:t>
            </w:r>
          </w:p>
        </w:tc>
        <w:tc>
          <w:tcPr>
            <w:tcW w:w="6095"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t>PERFORMANCE CRITERIA</w:t>
            </w:r>
          </w:p>
        </w:tc>
      </w:tr>
      <w:tr w:rsidR="002810D7" w:rsidRPr="00854C83" w:rsidTr="00806FE1">
        <w:tc>
          <w:tcPr>
            <w:tcW w:w="426" w:type="dxa"/>
            <w:vMerge w:val="restart"/>
          </w:tcPr>
          <w:p w:rsidR="002810D7" w:rsidRPr="00854C83" w:rsidRDefault="002810D7" w:rsidP="00806FE1">
            <w:pPr>
              <w:pStyle w:val="Bodycopy"/>
              <w:rPr>
                <w:lang w:val="en-AU" w:eastAsia="en-US"/>
              </w:rPr>
            </w:pPr>
            <w:r w:rsidRPr="00854C83">
              <w:rPr>
                <w:lang w:val="en-AU" w:eastAsia="en-US"/>
              </w:rPr>
              <w:t>4</w:t>
            </w:r>
          </w:p>
        </w:tc>
        <w:tc>
          <w:tcPr>
            <w:tcW w:w="2551" w:type="dxa"/>
            <w:vMerge w:val="restart"/>
          </w:tcPr>
          <w:p w:rsidR="002810D7" w:rsidRPr="00854C83" w:rsidRDefault="002810D7" w:rsidP="00806FE1">
            <w:pPr>
              <w:pStyle w:val="Bodycopy"/>
            </w:pPr>
            <w:r w:rsidRPr="00854C83">
              <w:t>Develop and express ideas through freehand sketching</w:t>
            </w:r>
          </w:p>
        </w:tc>
        <w:tc>
          <w:tcPr>
            <w:tcW w:w="567" w:type="dxa"/>
          </w:tcPr>
          <w:p w:rsidR="002810D7" w:rsidRPr="00854C83" w:rsidRDefault="002810D7" w:rsidP="00806FE1">
            <w:pPr>
              <w:pStyle w:val="Bodycopy"/>
              <w:rPr>
                <w:lang w:val="en-AU" w:eastAsia="en-US"/>
              </w:rPr>
            </w:pPr>
            <w:r w:rsidRPr="00854C83">
              <w:rPr>
                <w:lang w:val="en-AU" w:eastAsia="en-US"/>
              </w:rPr>
              <w:t>4.1</w:t>
            </w:r>
          </w:p>
        </w:tc>
        <w:tc>
          <w:tcPr>
            <w:tcW w:w="5528" w:type="dxa"/>
          </w:tcPr>
          <w:p w:rsidR="002810D7" w:rsidRPr="00854C83" w:rsidRDefault="002810D7" w:rsidP="00806FE1">
            <w:pPr>
              <w:spacing w:before="120" w:after="120"/>
              <w:rPr>
                <w:rFonts w:ascii="Arial" w:hAnsi="Arial"/>
                <w:iCs/>
                <w:sz w:val="22"/>
                <w:szCs w:val="20"/>
              </w:rPr>
            </w:pPr>
            <w:r w:rsidRPr="00854C83">
              <w:rPr>
                <w:rFonts w:ascii="Arial" w:eastAsia="Calibri" w:hAnsi="Arial"/>
                <w:b/>
                <w:i/>
                <w:sz w:val="22"/>
                <w:lang w:eastAsia="en-US"/>
              </w:rPr>
              <w:t>Principal elements of sketching</w:t>
            </w:r>
            <w:r w:rsidRPr="00854C83">
              <w:rPr>
                <w:rFonts w:ascii="Arial" w:eastAsia="Calibri" w:hAnsi="Arial"/>
                <w:sz w:val="22"/>
                <w:lang w:eastAsia="en-US"/>
              </w:rPr>
              <w:t xml:space="preserve"> are identified and explored through visual and sketched studies of built forms and their internal and external features.</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4.2</w:t>
            </w:r>
          </w:p>
        </w:tc>
        <w:tc>
          <w:tcPr>
            <w:tcW w:w="5528" w:type="dxa"/>
          </w:tcPr>
          <w:p w:rsidR="002810D7" w:rsidRPr="00854C83" w:rsidRDefault="002810D7" w:rsidP="00806FE1">
            <w:pPr>
              <w:spacing w:before="120" w:after="120"/>
              <w:rPr>
                <w:rFonts w:ascii="Arial" w:hAnsi="Arial"/>
                <w:bCs/>
                <w:iCs/>
                <w:sz w:val="22"/>
                <w:szCs w:val="20"/>
              </w:rPr>
            </w:pPr>
            <w:r w:rsidRPr="00854C83">
              <w:rPr>
                <w:rFonts w:ascii="Arial" w:hAnsi="Arial"/>
                <w:bCs/>
                <w:iCs/>
                <w:sz w:val="22"/>
                <w:szCs w:val="20"/>
              </w:rPr>
              <w:t xml:space="preserve">Sketches are produced using a </w:t>
            </w:r>
            <w:r w:rsidRPr="00854C83">
              <w:rPr>
                <w:rFonts w:ascii="Arial" w:hAnsi="Arial"/>
                <w:b/>
                <w:bCs/>
                <w:i/>
                <w:iCs/>
                <w:sz w:val="22"/>
                <w:szCs w:val="20"/>
              </w:rPr>
              <w:t>range of media</w:t>
            </w:r>
            <w:r w:rsidRPr="00854C83">
              <w:rPr>
                <w:rFonts w:ascii="Arial" w:hAnsi="Arial"/>
                <w:bCs/>
                <w:iCs/>
                <w:sz w:val="22"/>
                <w:szCs w:val="20"/>
              </w:rPr>
              <w:t xml:space="preserve"> to interpret design solutions and concepts and to illustrate details of construction, structural and aesthetic elements of a design.</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4.3</w:t>
            </w:r>
          </w:p>
        </w:tc>
        <w:tc>
          <w:tcPr>
            <w:tcW w:w="5528" w:type="dxa"/>
          </w:tcPr>
          <w:p w:rsidR="002810D7" w:rsidRPr="00854C83" w:rsidRDefault="002810D7" w:rsidP="00806FE1">
            <w:pPr>
              <w:spacing w:before="120" w:after="120"/>
              <w:rPr>
                <w:rFonts w:ascii="Arial" w:eastAsia="Calibri" w:hAnsi="Arial"/>
                <w:sz w:val="22"/>
                <w:lang w:eastAsia="en-US"/>
              </w:rPr>
            </w:pPr>
            <w:r w:rsidRPr="00854C83">
              <w:rPr>
                <w:rFonts w:ascii="Arial" w:eastAsia="Calibri" w:hAnsi="Arial"/>
                <w:sz w:val="22"/>
                <w:lang w:eastAsia="en-US"/>
              </w:rPr>
              <w:t xml:space="preserve">Selected </w:t>
            </w:r>
            <w:r w:rsidRPr="00854C83">
              <w:rPr>
                <w:rFonts w:ascii="Arial" w:eastAsia="Calibri" w:hAnsi="Arial"/>
                <w:b/>
                <w:i/>
                <w:sz w:val="22"/>
                <w:lang w:eastAsia="en-US"/>
              </w:rPr>
              <w:t>visualisation techniques</w:t>
            </w:r>
            <w:r w:rsidRPr="00854C83">
              <w:rPr>
                <w:rFonts w:ascii="Arial" w:eastAsia="Calibri" w:hAnsi="Arial"/>
                <w:sz w:val="22"/>
                <w:lang w:eastAsia="en-US"/>
              </w:rPr>
              <w:t xml:space="preserve"> are used to enhance readability and interpretation and to display a range of </w:t>
            </w:r>
            <w:r w:rsidRPr="00854C83">
              <w:rPr>
                <w:rFonts w:ascii="Arial" w:eastAsia="Calibri" w:hAnsi="Arial"/>
                <w:b/>
                <w:i/>
                <w:sz w:val="22"/>
                <w:lang w:eastAsia="en-US"/>
              </w:rPr>
              <w:t>material finishes</w:t>
            </w:r>
            <w:r w:rsidRPr="00854C83">
              <w:rPr>
                <w:rFonts w:ascii="Arial" w:eastAsia="Calibri" w:hAnsi="Arial"/>
                <w:sz w:val="22"/>
                <w:lang w:eastAsia="en-US"/>
              </w:rPr>
              <w:t>.</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4.4</w:t>
            </w:r>
          </w:p>
        </w:tc>
        <w:tc>
          <w:tcPr>
            <w:tcW w:w="5528" w:type="dxa"/>
          </w:tcPr>
          <w:p w:rsidR="002810D7" w:rsidRPr="00854C83" w:rsidRDefault="002810D7" w:rsidP="00806FE1">
            <w:pPr>
              <w:pStyle w:val="Bodycopy"/>
              <w:rPr>
                <w:rFonts w:eastAsia="Calibri"/>
                <w:lang w:eastAsia="en-US"/>
              </w:rPr>
            </w:pPr>
            <w:r w:rsidRPr="00854C83">
              <w:rPr>
                <w:rFonts w:eastAsia="Calibri"/>
                <w:lang w:eastAsia="en-US"/>
              </w:rPr>
              <w:t>Sketches are produced with accurate proportions and in accordance with project timelines, as required.</w:t>
            </w:r>
          </w:p>
        </w:tc>
      </w:tr>
      <w:tr w:rsidR="002810D7" w:rsidRPr="00854C83" w:rsidTr="00806FE1">
        <w:tc>
          <w:tcPr>
            <w:tcW w:w="426" w:type="dxa"/>
            <w:vMerge w:val="restart"/>
          </w:tcPr>
          <w:p w:rsidR="002810D7" w:rsidRPr="00854C83" w:rsidRDefault="002810D7" w:rsidP="00806FE1">
            <w:pPr>
              <w:pStyle w:val="Bodycopy"/>
              <w:rPr>
                <w:lang w:val="en-AU" w:eastAsia="en-US"/>
              </w:rPr>
            </w:pPr>
            <w:r w:rsidRPr="00854C83">
              <w:rPr>
                <w:lang w:val="en-AU" w:eastAsia="en-US"/>
              </w:rPr>
              <w:t>5</w:t>
            </w:r>
          </w:p>
        </w:tc>
        <w:tc>
          <w:tcPr>
            <w:tcW w:w="2551" w:type="dxa"/>
            <w:vMerge w:val="restart"/>
          </w:tcPr>
          <w:p w:rsidR="002810D7" w:rsidRPr="00854C83" w:rsidRDefault="002810D7" w:rsidP="00806FE1">
            <w:pPr>
              <w:pStyle w:val="Bodycopy"/>
            </w:pPr>
            <w:r w:rsidRPr="00854C83">
              <w:t>Resolve and communicate design solutions to a built form</w:t>
            </w:r>
          </w:p>
        </w:tc>
        <w:tc>
          <w:tcPr>
            <w:tcW w:w="567" w:type="dxa"/>
          </w:tcPr>
          <w:p w:rsidR="002810D7" w:rsidRPr="00854C83" w:rsidRDefault="002810D7" w:rsidP="00806FE1">
            <w:pPr>
              <w:pStyle w:val="Bodycopy"/>
              <w:rPr>
                <w:lang w:val="en-AU" w:eastAsia="en-US"/>
              </w:rPr>
            </w:pPr>
            <w:r w:rsidRPr="00854C83">
              <w:rPr>
                <w:lang w:val="en-AU" w:eastAsia="en-US"/>
              </w:rPr>
              <w:t>5.1</w:t>
            </w:r>
          </w:p>
        </w:tc>
        <w:tc>
          <w:tcPr>
            <w:tcW w:w="5528" w:type="dxa"/>
          </w:tcPr>
          <w:p w:rsidR="002810D7" w:rsidRPr="00854C83" w:rsidRDefault="002810D7" w:rsidP="00806FE1">
            <w:pPr>
              <w:pStyle w:val="Bodycopy"/>
              <w:rPr>
                <w:iCs/>
                <w:szCs w:val="20"/>
              </w:rPr>
            </w:pPr>
            <w:r w:rsidRPr="00854C83">
              <w:rPr>
                <w:rFonts w:eastAsia="Calibri"/>
                <w:lang w:eastAsia="en-US"/>
              </w:rPr>
              <w:t>Architectural theories are evaluated and integrated to a conceptual program.</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5.2</w:t>
            </w:r>
          </w:p>
        </w:tc>
        <w:tc>
          <w:tcPr>
            <w:tcW w:w="5528" w:type="dxa"/>
          </w:tcPr>
          <w:p w:rsidR="002810D7" w:rsidRPr="00854C83" w:rsidRDefault="002810D7" w:rsidP="00806FE1">
            <w:pPr>
              <w:pStyle w:val="Bodycopy"/>
              <w:rPr>
                <w:iCs/>
                <w:szCs w:val="20"/>
              </w:rPr>
            </w:pPr>
            <w:r w:rsidRPr="00854C83">
              <w:rPr>
                <w:rFonts w:eastAsia="Calibri"/>
                <w:lang w:eastAsia="en-US"/>
              </w:rPr>
              <w:t>Features of comparable building designs are researched to inform the development of a design solution.</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5.3</w:t>
            </w:r>
          </w:p>
        </w:tc>
        <w:tc>
          <w:tcPr>
            <w:tcW w:w="5528" w:type="dxa"/>
          </w:tcPr>
          <w:p w:rsidR="002810D7" w:rsidRPr="00854C83" w:rsidRDefault="002810D7" w:rsidP="00806FE1">
            <w:pPr>
              <w:pStyle w:val="Bodycopy"/>
              <w:rPr>
                <w:rFonts w:eastAsia="Calibri"/>
                <w:lang w:eastAsia="en-US"/>
              </w:rPr>
            </w:pPr>
            <w:r w:rsidRPr="00854C83">
              <w:rPr>
                <w:rFonts w:eastAsia="Calibri"/>
                <w:lang w:eastAsia="en-US"/>
              </w:rPr>
              <w:t>Design theories, concepts and ideas are combined to produce a design solution.</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5.4</w:t>
            </w:r>
          </w:p>
        </w:tc>
        <w:tc>
          <w:tcPr>
            <w:tcW w:w="5528" w:type="dxa"/>
          </w:tcPr>
          <w:p w:rsidR="002810D7" w:rsidRPr="00854C83" w:rsidRDefault="002810D7" w:rsidP="00806FE1">
            <w:pPr>
              <w:pStyle w:val="Bodycopy"/>
            </w:pPr>
            <w:r w:rsidRPr="00854C83">
              <w:t>The elements of human needs, the environment, sustainability and technology are integrated into a concept design.</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5.5</w:t>
            </w:r>
          </w:p>
        </w:tc>
        <w:tc>
          <w:tcPr>
            <w:tcW w:w="5528" w:type="dxa"/>
          </w:tcPr>
          <w:p w:rsidR="002810D7" w:rsidRPr="00854C83" w:rsidRDefault="002810D7" w:rsidP="00806FE1">
            <w:pPr>
              <w:pStyle w:val="Bodycopy"/>
            </w:pPr>
            <w:r w:rsidRPr="00854C83">
              <w:t xml:space="preserve">A range of alternative responses is developed and reviewed and a final solution is selected for presentation to </w:t>
            </w:r>
            <w:r w:rsidRPr="00E73535">
              <w:rPr>
                <w:b/>
                <w:i/>
              </w:rPr>
              <w:t>relevant stakeholders</w:t>
            </w:r>
            <w:r w:rsidRPr="00854C83">
              <w:t>.</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551"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5.6</w:t>
            </w:r>
          </w:p>
        </w:tc>
        <w:tc>
          <w:tcPr>
            <w:tcW w:w="5528" w:type="dxa"/>
          </w:tcPr>
          <w:p w:rsidR="002810D7" w:rsidRPr="00854C83" w:rsidRDefault="002810D7" w:rsidP="00806FE1">
            <w:pPr>
              <w:spacing w:before="120" w:after="120"/>
              <w:rPr>
                <w:rFonts w:ascii="Arial" w:hAnsi="Arial"/>
                <w:iCs/>
                <w:sz w:val="22"/>
                <w:szCs w:val="20"/>
              </w:rPr>
            </w:pPr>
            <w:r w:rsidRPr="00854C83">
              <w:rPr>
                <w:rFonts w:ascii="Arial" w:hAnsi="Arial"/>
                <w:iCs/>
                <w:sz w:val="22"/>
                <w:szCs w:val="20"/>
              </w:rPr>
              <w:t>The final design solution is confirmed against the project brief and communicated to relevant stakeholders through appropriate</w:t>
            </w:r>
            <w:r w:rsidRPr="00854C83">
              <w:rPr>
                <w:rFonts w:ascii="Arial" w:hAnsi="Arial"/>
                <w:b/>
                <w:i/>
                <w:iCs/>
                <w:sz w:val="22"/>
                <w:szCs w:val="20"/>
              </w:rPr>
              <w:t xml:space="preserve"> presentation media</w:t>
            </w:r>
            <w:r w:rsidRPr="00854C83">
              <w:rPr>
                <w:rFonts w:ascii="Arial" w:hAnsi="Arial"/>
                <w:iCs/>
                <w:sz w:val="22"/>
                <w:szCs w:val="20"/>
              </w:rPr>
              <w:t>.</w:t>
            </w:r>
          </w:p>
        </w:tc>
      </w:tr>
    </w:tbl>
    <w:p w:rsidR="002810D7" w:rsidRDefault="002810D7" w:rsidP="002810D7"/>
    <w:p w:rsidR="002810D7" w:rsidRPr="00854C83"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810D7" w:rsidRPr="00854C83" w:rsidTr="00806FE1">
        <w:tc>
          <w:tcPr>
            <w:tcW w:w="9072" w:type="dxa"/>
            <w:shd w:val="clear" w:color="auto" w:fill="auto"/>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REQUIRED SKILLS AND KNOWLEDGE</w:t>
            </w:r>
          </w:p>
        </w:tc>
      </w:tr>
      <w:tr w:rsidR="002810D7" w:rsidRPr="00854C83" w:rsidTr="00806FE1">
        <w:tc>
          <w:tcPr>
            <w:tcW w:w="9072" w:type="dxa"/>
            <w:shd w:val="clear" w:color="auto" w:fill="auto"/>
          </w:tcPr>
          <w:p w:rsidR="002810D7" w:rsidRPr="00854C83" w:rsidRDefault="002810D7" w:rsidP="00806FE1">
            <w:pPr>
              <w:spacing w:before="120" w:after="120"/>
              <w:rPr>
                <w:rFonts w:ascii="Arial" w:hAnsi="Arial"/>
                <w:i/>
                <w:sz w:val="18"/>
                <w:szCs w:val="20"/>
                <w:lang w:val="en-AU" w:eastAsia="en-US"/>
              </w:rPr>
            </w:pPr>
            <w:r w:rsidRPr="00854C83">
              <w:rPr>
                <w:rFonts w:ascii="Arial" w:hAnsi="Arial"/>
                <w:i/>
                <w:sz w:val="18"/>
                <w:szCs w:val="20"/>
                <w:lang w:val="en-AU" w:eastAsia="en-US"/>
              </w:rPr>
              <w:t>This describes the essential skills and knowledge and their level, required for this unit.</w:t>
            </w:r>
          </w:p>
        </w:tc>
      </w:tr>
      <w:tr w:rsidR="002810D7" w:rsidRPr="00854C83" w:rsidTr="00806FE1">
        <w:tc>
          <w:tcPr>
            <w:tcW w:w="9072" w:type="dxa"/>
            <w:shd w:val="clear" w:color="auto" w:fill="auto"/>
          </w:tcPr>
          <w:p w:rsidR="002810D7" w:rsidRPr="00854C83" w:rsidRDefault="002810D7" w:rsidP="00806FE1">
            <w:pPr>
              <w:spacing w:before="120" w:after="120"/>
              <w:rPr>
                <w:rFonts w:ascii="Arial" w:hAnsi="Arial"/>
                <w:b/>
                <w:bCs/>
                <w:sz w:val="22"/>
              </w:rPr>
            </w:pPr>
            <w:r w:rsidRPr="00854C83">
              <w:rPr>
                <w:rFonts w:ascii="Arial" w:hAnsi="Arial"/>
                <w:b/>
                <w:bCs/>
                <w:sz w:val="22"/>
              </w:rPr>
              <w:t>Required skills:</w:t>
            </w:r>
          </w:p>
          <w:p w:rsidR="002810D7" w:rsidRPr="00701F32" w:rsidRDefault="002810D7" w:rsidP="00806FE1">
            <w:pPr>
              <w:pStyle w:val="ListBullet"/>
              <w:spacing w:after="80"/>
              <w:ind w:left="318" w:hanging="318"/>
              <w:rPr>
                <w:lang w:val="en-AU"/>
              </w:rPr>
            </w:pPr>
            <w:r w:rsidRPr="00701F32">
              <w:rPr>
                <w:lang w:val="en-AU"/>
              </w:rPr>
              <w:t>Communication skills to:</w:t>
            </w:r>
          </w:p>
          <w:p w:rsidR="002810D7" w:rsidRPr="00811595" w:rsidRDefault="002810D7" w:rsidP="00806FE1">
            <w:pPr>
              <w:pStyle w:val="ListBulletReqS2"/>
              <w:spacing w:before="0" w:after="80"/>
              <w:ind w:left="641" w:hanging="323"/>
              <w:contextualSpacing w:val="0"/>
              <w:rPr>
                <w:lang w:val="en-AU"/>
              </w:rPr>
            </w:pPr>
            <w:r w:rsidRPr="00811595">
              <w:rPr>
                <w:lang w:val="en-AU"/>
              </w:rPr>
              <w:t xml:space="preserve">enable clear and direct communication, using effective listening and questioning techniques to identify and confirm requirements and share information with relevant stakeholders </w:t>
            </w:r>
          </w:p>
          <w:p w:rsidR="002810D7" w:rsidRPr="00811595" w:rsidRDefault="002810D7" w:rsidP="00806FE1">
            <w:pPr>
              <w:pStyle w:val="ListBulletReqS2"/>
              <w:spacing w:before="0" w:after="80"/>
              <w:ind w:left="641" w:hanging="323"/>
              <w:contextualSpacing w:val="0"/>
              <w:rPr>
                <w:lang w:val="en-AU"/>
              </w:rPr>
            </w:pPr>
            <w:r w:rsidRPr="00811595">
              <w:rPr>
                <w:lang w:val="en-AU"/>
              </w:rPr>
              <w:t>communicate a design solution</w:t>
            </w:r>
          </w:p>
          <w:p w:rsidR="002810D7" w:rsidRPr="00811595" w:rsidRDefault="002810D7" w:rsidP="00806FE1">
            <w:pPr>
              <w:pStyle w:val="ListBulletReqS2"/>
              <w:spacing w:before="0" w:after="80"/>
              <w:ind w:left="641" w:hanging="323"/>
              <w:contextualSpacing w:val="0"/>
              <w:rPr>
                <w:lang w:val="en-AU"/>
              </w:rPr>
            </w:pPr>
            <w:r w:rsidRPr="00811595">
              <w:rPr>
                <w:lang w:val="en-AU"/>
              </w:rPr>
              <w:t>read and interpret:</w:t>
            </w:r>
          </w:p>
          <w:p w:rsidR="002810D7" w:rsidRPr="00227476" w:rsidRDefault="002810D7" w:rsidP="00806FE1">
            <w:pPr>
              <w:pStyle w:val="ListBulletreqS3"/>
              <w:numPr>
                <w:ilvl w:val="0"/>
                <w:numId w:val="14"/>
              </w:numPr>
              <w:spacing w:before="80" w:after="80"/>
              <w:ind w:left="998" w:hanging="357"/>
              <w:contextualSpacing w:val="0"/>
            </w:pPr>
            <w:r w:rsidRPr="00227476">
              <w:t>design briefs</w:t>
            </w:r>
          </w:p>
          <w:p w:rsidR="002810D7" w:rsidRPr="00227476" w:rsidRDefault="002810D7" w:rsidP="00806FE1">
            <w:pPr>
              <w:pStyle w:val="ListBulletreqS3"/>
              <w:numPr>
                <w:ilvl w:val="0"/>
                <w:numId w:val="14"/>
              </w:numPr>
              <w:spacing w:before="80" w:after="80"/>
              <w:ind w:left="998" w:hanging="357"/>
              <w:contextualSpacing w:val="0"/>
            </w:pPr>
            <w:r w:rsidRPr="00227476">
              <w:t>construction drawings and specifications</w:t>
            </w:r>
          </w:p>
          <w:p w:rsidR="002810D7" w:rsidRPr="00227476" w:rsidRDefault="002810D7" w:rsidP="00806FE1">
            <w:pPr>
              <w:pStyle w:val="ListBulletreqS3"/>
              <w:numPr>
                <w:ilvl w:val="0"/>
                <w:numId w:val="14"/>
              </w:numPr>
              <w:spacing w:before="80" w:after="80"/>
              <w:ind w:left="998" w:hanging="357"/>
              <w:contextualSpacing w:val="0"/>
            </w:pPr>
            <w:r w:rsidRPr="00227476">
              <w:t>Australian Standards</w:t>
            </w:r>
          </w:p>
          <w:p w:rsidR="002810D7" w:rsidRPr="00227476" w:rsidRDefault="002810D7" w:rsidP="00806FE1">
            <w:pPr>
              <w:pStyle w:val="ListBulletreqS3"/>
              <w:numPr>
                <w:ilvl w:val="0"/>
                <w:numId w:val="14"/>
              </w:numPr>
              <w:spacing w:before="80" w:after="80"/>
              <w:ind w:left="998" w:hanging="357"/>
              <w:contextualSpacing w:val="0"/>
            </w:pPr>
            <w:r w:rsidRPr="00227476">
              <w:t xml:space="preserve">relevant sections of the National Construction Code </w:t>
            </w:r>
          </w:p>
          <w:p w:rsidR="002810D7" w:rsidRPr="00227476" w:rsidRDefault="002810D7" w:rsidP="00806FE1">
            <w:pPr>
              <w:pStyle w:val="ListBulletreqS3"/>
              <w:numPr>
                <w:ilvl w:val="0"/>
                <w:numId w:val="14"/>
              </w:numPr>
              <w:spacing w:before="80" w:after="80"/>
              <w:ind w:left="998" w:hanging="357"/>
              <w:contextualSpacing w:val="0"/>
            </w:pPr>
            <w:r w:rsidRPr="00227476">
              <w:t>research material, including architectural literature and relevant texts</w:t>
            </w:r>
          </w:p>
          <w:p w:rsidR="002810D7" w:rsidRPr="00811595" w:rsidRDefault="002810D7" w:rsidP="00806FE1">
            <w:pPr>
              <w:pStyle w:val="ListBulletReqS2"/>
              <w:spacing w:before="0" w:after="80"/>
              <w:ind w:left="641" w:hanging="323"/>
              <w:contextualSpacing w:val="0"/>
              <w:rPr>
                <w:lang w:val="en-AU"/>
              </w:rPr>
            </w:pPr>
            <w:r w:rsidRPr="00811595">
              <w:rPr>
                <w:lang w:val="en-AU"/>
              </w:rPr>
              <w:t xml:space="preserve">use language, terminology and semantics relevant to building design and architecture </w:t>
            </w:r>
          </w:p>
          <w:p w:rsidR="002810D7" w:rsidRPr="00701F32" w:rsidRDefault="002810D7" w:rsidP="00806FE1">
            <w:pPr>
              <w:pStyle w:val="ListBullet"/>
              <w:spacing w:after="80"/>
              <w:ind w:left="318" w:hanging="318"/>
              <w:rPr>
                <w:lang w:val="en-AU"/>
              </w:rPr>
            </w:pPr>
            <w:r w:rsidRPr="00701F32">
              <w:rPr>
                <w:lang w:val="en-AU"/>
              </w:rPr>
              <w:t>Written skills to:</w:t>
            </w:r>
          </w:p>
          <w:p w:rsidR="002810D7" w:rsidRPr="00811595" w:rsidRDefault="002810D7" w:rsidP="00806FE1">
            <w:pPr>
              <w:pStyle w:val="ListBulletReqS2"/>
              <w:spacing w:before="0" w:after="80"/>
              <w:ind w:left="641" w:hanging="323"/>
              <w:contextualSpacing w:val="0"/>
              <w:rPr>
                <w:lang w:val="en-AU"/>
              </w:rPr>
            </w:pPr>
            <w:r w:rsidRPr="00811595">
              <w:rPr>
                <w:lang w:val="en-AU"/>
              </w:rPr>
              <w:t>document research on the influences of global architecture and design principles</w:t>
            </w:r>
          </w:p>
          <w:p w:rsidR="002810D7" w:rsidRPr="00811595" w:rsidRDefault="002810D7" w:rsidP="00806FE1">
            <w:pPr>
              <w:pStyle w:val="ListBulletReqS2"/>
              <w:spacing w:before="0" w:after="80"/>
              <w:ind w:left="641" w:hanging="323"/>
              <w:contextualSpacing w:val="0"/>
              <w:rPr>
                <w:lang w:val="en-AU"/>
              </w:rPr>
            </w:pPr>
            <w:r w:rsidRPr="00811595">
              <w:rPr>
                <w:lang w:val="en-AU"/>
              </w:rPr>
              <w:t>produce freehand and enhanced sketches for the interpretation of a design or of architectural features</w:t>
            </w:r>
          </w:p>
          <w:p w:rsidR="002810D7" w:rsidRPr="00701F32" w:rsidRDefault="002810D7" w:rsidP="00806FE1">
            <w:pPr>
              <w:pStyle w:val="ListBullet"/>
              <w:spacing w:after="80"/>
              <w:ind w:left="318" w:hanging="318"/>
              <w:rPr>
                <w:lang w:val="en-AU"/>
              </w:rPr>
            </w:pPr>
            <w:r w:rsidRPr="00701F32">
              <w:rPr>
                <w:lang w:val="en-AU"/>
              </w:rPr>
              <w:t>Problem solving skills to:</w:t>
            </w:r>
          </w:p>
          <w:p w:rsidR="002810D7" w:rsidRPr="00854C83" w:rsidRDefault="002810D7" w:rsidP="00806FE1">
            <w:pPr>
              <w:pStyle w:val="ListBulletReqS2"/>
              <w:spacing w:before="0" w:after="80"/>
              <w:ind w:left="641" w:hanging="323"/>
              <w:contextualSpacing w:val="0"/>
              <w:rPr>
                <w:lang w:val="en-AU"/>
              </w:rPr>
            </w:pPr>
            <w:r w:rsidRPr="00854C83">
              <w:rPr>
                <w:lang w:val="en-AU"/>
              </w:rPr>
              <w:t>apply design theories and ideas to a built form</w:t>
            </w:r>
          </w:p>
          <w:p w:rsidR="002810D7" w:rsidRPr="00854C83" w:rsidRDefault="002810D7" w:rsidP="00806FE1">
            <w:pPr>
              <w:pStyle w:val="ListBulletReqS2"/>
              <w:spacing w:before="0" w:after="80"/>
              <w:ind w:left="641" w:hanging="323"/>
              <w:contextualSpacing w:val="0"/>
              <w:rPr>
                <w:lang w:val="en-AU"/>
              </w:rPr>
            </w:pPr>
            <w:r w:rsidRPr="00854C83">
              <w:rPr>
                <w:lang w:val="en-AU"/>
              </w:rPr>
              <w:t>apply design principles within regulatory requirements</w:t>
            </w:r>
          </w:p>
          <w:p w:rsidR="002810D7" w:rsidRPr="00854C83" w:rsidRDefault="002810D7" w:rsidP="00806FE1">
            <w:pPr>
              <w:pStyle w:val="ListBulletReqS2"/>
              <w:spacing w:before="0" w:after="80"/>
              <w:ind w:left="641" w:hanging="323"/>
              <w:contextualSpacing w:val="0"/>
              <w:rPr>
                <w:lang w:val="en-AU"/>
              </w:rPr>
            </w:pPr>
            <w:r w:rsidRPr="00854C83">
              <w:rPr>
                <w:lang w:val="en-AU"/>
              </w:rPr>
              <w:t>respond to the challenges of irregular shaped sites</w:t>
            </w:r>
          </w:p>
          <w:p w:rsidR="002810D7" w:rsidRPr="00701F32" w:rsidRDefault="002810D7" w:rsidP="00806FE1">
            <w:pPr>
              <w:pStyle w:val="ListBullet"/>
              <w:spacing w:after="80"/>
              <w:ind w:left="318" w:hanging="318"/>
              <w:rPr>
                <w:lang w:val="en-AU"/>
              </w:rPr>
            </w:pPr>
            <w:r w:rsidRPr="00701F32">
              <w:rPr>
                <w:lang w:val="en-AU"/>
              </w:rPr>
              <w:t>Initiative and enterprise skills to:</w:t>
            </w:r>
          </w:p>
          <w:p w:rsidR="002810D7" w:rsidRPr="00854C83" w:rsidRDefault="002810D7" w:rsidP="00806FE1">
            <w:pPr>
              <w:pStyle w:val="ListBulletReqS2"/>
              <w:spacing w:before="0" w:after="80"/>
              <w:ind w:left="641" w:hanging="323"/>
              <w:contextualSpacing w:val="0"/>
              <w:rPr>
                <w:lang w:val="en-AU"/>
              </w:rPr>
            </w:pPr>
            <w:r w:rsidRPr="00854C83">
              <w:rPr>
                <w:lang w:val="en-AU"/>
              </w:rPr>
              <w:t>resolve construction and design issues with regard to structural systems and site context</w:t>
            </w:r>
          </w:p>
          <w:p w:rsidR="002810D7" w:rsidRPr="00854C83" w:rsidRDefault="002810D7" w:rsidP="00806FE1">
            <w:pPr>
              <w:pStyle w:val="ListBulletReqS2"/>
              <w:spacing w:before="0" w:after="80"/>
              <w:ind w:left="641" w:hanging="323"/>
              <w:contextualSpacing w:val="0"/>
              <w:rPr>
                <w:lang w:val="en-AU"/>
              </w:rPr>
            </w:pPr>
            <w:r w:rsidRPr="00854C83">
              <w:rPr>
                <w:lang w:val="en-AU"/>
              </w:rPr>
              <w:t>incorporate functionality and aesthetics into a built form</w:t>
            </w:r>
          </w:p>
          <w:p w:rsidR="002810D7" w:rsidRPr="00854C83" w:rsidRDefault="002810D7" w:rsidP="00806FE1">
            <w:pPr>
              <w:pStyle w:val="ListBulletReqS2"/>
              <w:spacing w:before="0" w:after="80"/>
              <w:ind w:left="641" w:hanging="323"/>
              <w:contextualSpacing w:val="0"/>
              <w:rPr>
                <w:lang w:val="en-AU"/>
              </w:rPr>
            </w:pPr>
            <w:r w:rsidRPr="00854C83">
              <w:rPr>
                <w:lang w:val="en-AU"/>
              </w:rPr>
              <w:t>evaluate historical and conventional design principles with modern practices and methods</w:t>
            </w:r>
          </w:p>
          <w:p w:rsidR="002810D7" w:rsidRPr="00854C83" w:rsidRDefault="002810D7" w:rsidP="00806FE1">
            <w:pPr>
              <w:pStyle w:val="ListBulletReqS2"/>
              <w:spacing w:before="0" w:after="80"/>
              <w:ind w:left="641" w:hanging="323"/>
              <w:contextualSpacing w:val="0"/>
              <w:rPr>
                <w:lang w:val="en-AU"/>
              </w:rPr>
            </w:pPr>
            <w:r w:rsidRPr="00854C83">
              <w:rPr>
                <w:lang w:val="en-AU"/>
              </w:rPr>
              <w:t>develop a design response according to the project brief requirements for stakeholder consideration</w:t>
            </w:r>
          </w:p>
          <w:p w:rsidR="002810D7" w:rsidRPr="00701F32" w:rsidRDefault="002810D7" w:rsidP="00806FE1">
            <w:pPr>
              <w:pStyle w:val="ListBullet"/>
              <w:spacing w:after="80"/>
              <w:ind w:left="318" w:hanging="318"/>
              <w:rPr>
                <w:lang w:val="en-AU"/>
              </w:rPr>
            </w:pPr>
            <w:r w:rsidRPr="00701F32">
              <w:rPr>
                <w:lang w:val="en-AU"/>
              </w:rPr>
              <w:t>Planning and organising skills to:</w:t>
            </w:r>
          </w:p>
          <w:p w:rsidR="002810D7" w:rsidRPr="00854C83" w:rsidRDefault="002810D7" w:rsidP="00806FE1">
            <w:pPr>
              <w:pStyle w:val="ListBulletReqS2"/>
              <w:spacing w:before="0" w:after="80"/>
              <w:ind w:left="641" w:hanging="323"/>
              <w:contextualSpacing w:val="0"/>
              <w:rPr>
                <w:lang w:val="en-AU"/>
              </w:rPr>
            </w:pPr>
            <w:r w:rsidRPr="00854C83">
              <w:rPr>
                <w:lang w:val="en-AU"/>
              </w:rPr>
              <w:t>collect, organise and analyse information on:</w:t>
            </w:r>
          </w:p>
          <w:p w:rsidR="002810D7" w:rsidRPr="00854C83" w:rsidRDefault="002810D7" w:rsidP="00806FE1">
            <w:pPr>
              <w:pStyle w:val="ListBulletreqS3"/>
              <w:numPr>
                <w:ilvl w:val="0"/>
                <w:numId w:val="14"/>
              </w:numPr>
              <w:spacing w:before="80" w:after="80"/>
              <w:ind w:left="998" w:hanging="357"/>
              <w:contextualSpacing w:val="0"/>
            </w:pPr>
            <w:r w:rsidRPr="00854C83">
              <w:t>world architecture and its principal characteristics</w:t>
            </w:r>
          </w:p>
          <w:p w:rsidR="002810D7" w:rsidRPr="00854C83" w:rsidRDefault="002810D7" w:rsidP="00806FE1">
            <w:pPr>
              <w:pStyle w:val="ListBulletreqS3"/>
              <w:numPr>
                <w:ilvl w:val="0"/>
                <w:numId w:val="14"/>
              </w:numPr>
              <w:spacing w:before="80" w:after="80"/>
              <w:ind w:left="998" w:hanging="357"/>
              <w:contextualSpacing w:val="0"/>
            </w:pPr>
            <w:r w:rsidRPr="00854C83">
              <w:t>the works of recognised architects and designers</w:t>
            </w:r>
          </w:p>
          <w:p w:rsidR="002810D7" w:rsidRPr="00854C83" w:rsidRDefault="002810D7" w:rsidP="00806FE1">
            <w:pPr>
              <w:pStyle w:val="ListBulletreqS3"/>
              <w:numPr>
                <w:ilvl w:val="0"/>
                <w:numId w:val="14"/>
              </w:numPr>
              <w:spacing w:before="80" w:after="80"/>
              <w:ind w:left="998" w:hanging="357"/>
              <w:contextualSpacing w:val="0"/>
            </w:pPr>
            <w:r w:rsidRPr="00854C83">
              <w:t>complete design response within allocated time frame</w:t>
            </w:r>
          </w:p>
        </w:tc>
      </w:tr>
    </w:tbl>
    <w:p w:rsidR="002810D7"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810D7" w:rsidRPr="00854C83" w:rsidTr="00806FE1">
        <w:tc>
          <w:tcPr>
            <w:tcW w:w="9072" w:type="dxa"/>
            <w:shd w:val="clear" w:color="auto" w:fill="auto"/>
          </w:tcPr>
          <w:p w:rsidR="002810D7" w:rsidRPr="00701F32" w:rsidRDefault="002810D7" w:rsidP="00806FE1">
            <w:pPr>
              <w:pStyle w:val="ListBullet"/>
              <w:ind w:left="318" w:hanging="318"/>
              <w:rPr>
                <w:lang w:val="en-AU"/>
              </w:rPr>
            </w:pPr>
            <w:r w:rsidRPr="00701F32">
              <w:rPr>
                <w:lang w:val="en-AU"/>
              </w:rPr>
              <w:lastRenderedPageBreak/>
              <w:t>Learning skills in the development of own knowledge and understanding of global architecture and design trends</w:t>
            </w:r>
          </w:p>
          <w:p w:rsidR="002810D7" w:rsidRPr="00701F32" w:rsidRDefault="002810D7" w:rsidP="00806FE1">
            <w:pPr>
              <w:pStyle w:val="ListBullet"/>
              <w:ind w:left="318" w:hanging="318"/>
              <w:rPr>
                <w:lang w:val="en-AU"/>
              </w:rPr>
            </w:pPr>
            <w:r w:rsidRPr="00701F32">
              <w:rPr>
                <w:lang w:val="en-AU"/>
              </w:rPr>
              <w:t>Technological skills to research and record information</w:t>
            </w:r>
          </w:p>
          <w:p w:rsidR="002810D7" w:rsidRPr="00701F32" w:rsidRDefault="002810D7" w:rsidP="00806FE1">
            <w:pPr>
              <w:pStyle w:val="ListBullet"/>
              <w:ind w:left="318" w:hanging="318"/>
              <w:rPr>
                <w:lang w:val="en-AU"/>
              </w:rPr>
            </w:pPr>
            <w:r w:rsidRPr="00701F32">
              <w:rPr>
                <w:lang w:val="en-AU"/>
              </w:rPr>
              <w:t>Teamwork skills to consult with client and other stakeholders</w:t>
            </w:r>
          </w:p>
          <w:p w:rsidR="002810D7" w:rsidRPr="00854C83" w:rsidRDefault="002810D7" w:rsidP="00806FE1">
            <w:pPr>
              <w:pStyle w:val="ListBullet"/>
              <w:ind w:left="318" w:hanging="318"/>
              <w:rPr>
                <w:b/>
                <w:bCs/>
              </w:rPr>
            </w:pPr>
            <w:r>
              <w:rPr>
                <w:lang w:val="en-AU"/>
              </w:rPr>
              <w:t xml:space="preserve">Work </w:t>
            </w:r>
            <w:r w:rsidRPr="00701F32">
              <w:rPr>
                <w:lang w:val="en-AU"/>
              </w:rPr>
              <w:t>safely in a desig</w:t>
            </w:r>
            <w:r>
              <w:rPr>
                <w:lang w:val="en-AU"/>
              </w:rPr>
              <w:t xml:space="preserve">n drafting working environment </w:t>
            </w:r>
            <w:r w:rsidRPr="00701F32">
              <w:rPr>
                <w:lang w:val="en-AU"/>
              </w:rPr>
              <w:t>according to legislation and workplace policies and procedures</w:t>
            </w:r>
          </w:p>
        </w:tc>
      </w:tr>
      <w:tr w:rsidR="002810D7" w:rsidRPr="00854C83" w:rsidTr="00806FE1">
        <w:tc>
          <w:tcPr>
            <w:tcW w:w="9072" w:type="dxa"/>
            <w:shd w:val="clear" w:color="auto" w:fill="auto"/>
          </w:tcPr>
          <w:p w:rsidR="002810D7" w:rsidRPr="00854C83" w:rsidRDefault="002810D7" w:rsidP="00806FE1">
            <w:pPr>
              <w:spacing w:before="120"/>
              <w:rPr>
                <w:rFonts w:ascii="Arial" w:hAnsi="Arial"/>
                <w:b/>
                <w:bCs/>
                <w:sz w:val="22"/>
              </w:rPr>
            </w:pPr>
            <w:r w:rsidRPr="00854C83">
              <w:rPr>
                <w:rFonts w:ascii="Arial" w:hAnsi="Arial"/>
                <w:b/>
                <w:bCs/>
                <w:sz w:val="22"/>
              </w:rPr>
              <w:t>Required knowledge:</w:t>
            </w:r>
          </w:p>
          <w:p w:rsidR="002810D7" w:rsidRPr="00777C85" w:rsidRDefault="002810D7" w:rsidP="00806FE1">
            <w:pPr>
              <w:pStyle w:val="ListBullet"/>
              <w:ind w:left="318" w:hanging="318"/>
              <w:rPr>
                <w:lang w:val="en-AU"/>
              </w:rPr>
            </w:pPr>
            <w:r w:rsidRPr="00777C85">
              <w:rPr>
                <w:lang w:val="en-AU"/>
              </w:rPr>
              <w:t>Architectural terminology and semantics</w:t>
            </w:r>
          </w:p>
          <w:p w:rsidR="002810D7" w:rsidRPr="00777C85" w:rsidRDefault="002810D7" w:rsidP="00806FE1">
            <w:pPr>
              <w:pStyle w:val="ListBullet"/>
              <w:ind w:left="318" w:hanging="318"/>
              <w:rPr>
                <w:lang w:val="en-AU"/>
              </w:rPr>
            </w:pPr>
            <w:r w:rsidRPr="00777C85">
              <w:rPr>
                <w:lang w:val="en-AU"/>
              </w:rPr>
              <w:t>Design processes</w:t>
            </w:r>
          </w:p>
          <w:p w:rsidR="002810D7" w:rsidRPr="00777C85" w:rsidRDefault="002810D7" w:rsidP="00806FE1">
            <w:pPr>
              <w:pStyle w:val="ListBullet"/>
              <w:ind w:left="318" w:hanging="318"/>
              <w:rPr>
                <w:lang w:val="en-AU"/>
              </w:rPr>
            </w:pPr>
            <w:r>
              <w:rPr>
                <w:lang w:val="en-AU"/>
              </w:rPr>
              <w:t>Research methods to locate</w:t>
            </w:r>
            <w:r w:rsidRPr="00777C85">
              <w:rPr>
                <w:lang w:val="en-AU"/>
              </w:rPr>
              <w:t xml:space="preserve"> relevant information</w:t>
            </w:r>
          </w:p>
          <w:p w:rsidR="002810D7" w:rsidRPr="00777C85" w:rsidRDefault="002810D7" w:rsidP="00806FE1">
            <w:pPr>
              <w:pStyle w:val="ListBullet"/>
              <w:ind w:left="318" w:hanging="318"/>
              <w:rPr>
                <w:lang w:val="en-AU"/>
              </w:rPr>
            </w:pPr>
            <w:r w:rsidRPr="00777C85">
              <w:rPr>
                <w:lang w:val="en-AU"/>
              </w:rPr>
              <w:t>Influential architects and designers of the 20th and 21st Centuries</w:t>
            </w:r>
          </w:p>
          <w:p w:rsidR="002810D7" w:rsidRPr="00777C85" w:rsidRDefault="002810D7" w:rsidP="00806FE1">
            <w:pPr>
              <w:pStyle w:val="ListBullet"/>
              <w:ind w:left="318" w:hanging="318"/>
              <w:rPr>
                <w:lang w:val="en-AU"/>
              </w:rPr>
            </w:pPr>
            <w:r w:rsidRPr="00777C85">
              <w:rPr>
                <w:lang w:val="en-AU"/>
              </w:rPr>
              <w:t>Global and Australian architectural styles</w:t>
            </w:r>
          </w:p>
          <w:p w:rsidR="002810D7" w:rsidRPr="00777C85" w:rsidRDefault="002810D7" w:rsidP="00806FE1">
            <w:pPr>
              <w:pStyle w:val="ListBullet"/>
              <w:ind w:left="318" w:hanging="318"/>
              <w:rPr>
                <w:lang w:val="en-AU"/>
              </w:rPr>
            </w:pPr>
            <w:r w:rsidRPr="00777C85">
              <w:rPr>
                <w:lang w:val="en-AU"/>
              </w:rPr>
              <w:t>Architectural concepts applied to a residential and commercial design solution</w:t>
            </w:r>
          </w:p>
          <w:p w:rsidR="002810D7" w:rsidRPr="00777C85" w:rsidRDefault="002810D7" w:rsidP="00806FE1">
            <w:pPr>
              <w:pStyle w:val="ListBullet"/>
              <w:ind w:left="318" w:hanging="318"/>
              <w:rPr>
                <w:lang w:val="en-AU"/>
              </w:rPr>
            </w:pPr>
            <w:r w:rsidRPr="00777C85">
              <w:rPr>
                <w:lang w:val="en-AU"/>
              </w:rPr>
              <w:t>Principles of structural and construction technology</w:t>
            </w:r>
          </w:p>
          <w:p w:rsidR="002810D7" w:rsidRPr="00777C85" w:rsidRDefault="002810D7" w:rsidP="00806FE1">
            <w:pPr>
              <w:pStyle w:val="ListBullet"/>
              <w:ind w:left="318" w:hanging="318"/>
              <w:rPr>
                <w:lang w:val="en-AU"/>
              </w:rPr>
            </w:pPr>
            <w:r w:rsidRPr="00777C85">
              <w:rPr>
                <w:lang w:val="en-AU"/>
              </w:rPr>
              <w:t>Principles of universal design</w:t>
            </w:r>
          </w:p>
          <w:p w:rsidR="002810D7" w:rsidRPr="00777C85" w:rsidRDefault="002810D7" w:rsidP="00806FE1">
            <w:pPr>
              <w:pStyle w:val="ListBullet"/>
              <w:ind w:left="318" w:hanging="318"/>
              <w:rPr>
                <w:lang w:val="en-AU"/>
              </w:rPr>
            </w:pPr>
            <w:r w:rsidRPr="00777C85">
              <w:rPr>
                <w:lang w:val="en-AU"/>
              </w:rPr>
              <w:t>Basic principles of anthropometrics and ergonomics</w:t>
            </w:r>
          </w:p>
          <w:p w:rsidR="002810D7" w:rsidRPr="00777C85" w:rsidRDefault="002810D7" w:rsidP="00806FE1">
            <w:pPr>
              <w:pStyle w:val="ListBullet"/>
              <w:ind w:left="318" w:hanging="318"/>
              <w:rPr>
                <w:lang w:val="en-AU"/>
              </w:rPr>
            </w:pPr>
            <w:r w:rsidRPr="00777C85">
              <w:rPr>
                <w:lang w:val="en-AU"/>
              </w:rPr>
              <w:t>Material characteristics and applications</w:t>
            </w:r>
          </w:p>
          <w:p w:rsidR="002810D7" w:rsidRPr="00777C85" w:rsidRDefault="002810D7" w:rsidP="00806FE1">
            <w:pPr>
              <w:pStyle w:val="ListBullet"/>
              <w:ind w:left="318" w:hanging="318"/>
              <w:rPr>
                <w:lang w:val="en-AU"/>
              </w:rPr>
            </w:pPr>
            <w:r w:rsidRPr="00777C85">
              <w:rPr>
                <w:lang w:val="en-AU"/>
              </w:rPr>
              <w:t>Tectonic themes</w:t>
            </w:r>
          </w:p>
          <w:p w:rsidR="002810D7" w:rsidRPr="00777C85" w:rsidRDefault="002810D7" w:rsidP="00806FE1">
            <w:pPr>
              <w:pStyle w:val="ListBullet"/>
              <w:ind w:left="318" w:hanging="318"/>
              <w:rPr>
                <w:lang w:val="en-AU"/>
              </w:rPr>
            </w:pPr>
            <w:r w:rsidRPr="00777C85">
              <w:rPr>
                <w:lang w:val="en-AU"/>
              </w:rPr>
              <w:t>Regulatory, contextual and site constraints</w:t>
            </w:r>
          </w:p>
          <w:p w:rsidR="002810D7" w:rsidRPr="00777C85" w:rsidRDefault="002810D7" w:rsidP="00806FE1">
            <w:pPr>
              <w:pStyle w:val="ListBullet"/>
              <w:ind w:left="318" w:hanging="318"/>
              <w:rPr>
                <w:lang w:val="en-AU"/>
              </w:rPr>
            </w:pPr>
            <w:r w:rsidRPr="00777C85">
              <w:rPr>
                <w:lang w:val="en-AU"/>
              </w:rPr>
              <w:t>Planning concepts</w:t>
            </w:r>
          </w:p>
          <w:p w:rsidR="002810D7" w:rsidRPr="00777C85" w:rsidRDefault="002810D7" w:rsidP="00806FE1">
            <w:pPr>
              <w:pStyle w:val="ListBullet"/>
              <w:ind w:left="318" w:hanging="318"/>
              <w:rPr>
                <w:lang w:val="en-AU"/>
              </w:rPr>
            </w:pPr>
            <w:r w:rsidRPr="00777C85">
              <w:rPr>
                <w:lang w:val="en-AU"/>
              </w:rPr>
              <w:t>Principles of human behaviour, functionality and aesthetics</w:t>
            </w:r>
          </w:p>
          <w:p w:rsidR="002810D7" w:rsidRPr="00777C85" w:rsidRDefault="002810D7" w:rsidP="00806FE1">
            <w:pPr>
              <w:pStyle w:val="ListBullet"/>
              <w:ind w:left="318" w:hanging="318"/>
              <w:rPr>
                <w:lang w:val="en-AU"/>
              </w:rPr>
            </w:pPr>
            <w:r w:rsidRPr="00777C85">
              <w:rPr>
                <w:lang w:val="en-AU"/>
              </w:rPr>
              <w:t>Historical and modern design principles</w:t>
            </w:r>
          </w:p>
          <w:p w:rsidR="002810D7" w:rsidRPr="00777C85" w:rsidRDefault="002810D7" w:rsidP="00806FE1">
            <w:pPr>
              <w:pStyle w:val="ListBullet"/>
              <w:ind w:left="318" w:hanging="318"/>
              <w:rPr>
                <w:lang w:val="en-AU"/>
              </w:rPr>
            </w:pPr>
            <w:r w:rsidRPr="00777C85">
              <w:rPr>
                <w:lang w:val="en-AU"/>
              </w:rPr>
              <w:t>Current and emerging residential and commercial design trends</w:t>
            </w:r>
          </w:p>
          <w:p w:rsidR="002810D7" w:rsidRPr="00854C83" w:rsidRDefault="002810D7" w:rsidP="00806FE1">
            <w:pPr>
              <w:pStyle w:val="ListBullet"/>
              <w:ind w:left="318" w:hanging="318"/>
            </w:pPr>
            <w:r w:rsidRPr="00777C85">
              <w:rPr>
                <w:lang w:val="en-AU"/>
              </w:rPr>
              <w:t>Modern theories of culture, politics and technology</w:t>
            </w:r>
          </w:p>
        </w:tc>
      </w:tr>
    </w:tbl>
    <w:p w:rsidR="002810D7" w:rsidRDefault="002810D7" w:rsidP="002810D7"/>
    <w:p w:rsidR="002810D7" w:rsidRPr="00854C83"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2810D7" w:rsidRPr="00854C83" w:rsidTr="00806FE1">
        <w:tc>
          <w:tcPr>
            <w:tcW w:w="9072" w:type="dxa"/>
            <w:gridSpan w:val="2"/>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RANGE STATEMENT</w:t>
            </w:r>
          </w:p>
        </w:tc>
      </w:tr>
      <w:tr w:rsidR="002810D7" w:rsidRPr="00854C83" w:rsidTr="00806FE1">
        <w:tc>
          <w:tcPr>
            <w:tcW w:w="9072" w:type="dxa"/>
            <w:gridSpan w:val="2"/>
          </w:tcPr>
          <w:p w:rsidR="002810D7" w:rsidRPr="00854C83" w:rsidRDefault="002810D7" w:rsidP="00806FE1">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Research techniques</w:t>
            </w:r>
            <w:r w:rsidRPr="00854C83">
              <w:rPr>
                <w:rFonts w:ascii="Arial" w:hAnsi="Arial"/>
                <w:sz w:val="22"/>
                <w:lang w:val="en-AU"/>
              </w:rPr>
              <w:t xml:space="preserve"> 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architectural literature and references</w:t>
            </w:r>
          </w:p>
          <w:p w:rsidR="002810D7" w:rsidRPr="00777C85" w:rsidRDefault="002810D7" w:rsidP="00806FE1">
            <w:pPr>
              <w:pStyle w:val="ListBullet"/>
              <w:spacing w:before="80" w:after="80"/>
              <w:ind w:left="318" w:hanging="318"/>
              <w:rPr>
                <w:lang w:val="en-AU"/>
              </w:rPr>
            </w:pPr>
            <w:r w:rsidRPr="00777C85">
              <w:rPr>
                <w:lang w:val="en-AU"/>
              </w:rPr>
              <w:t>desk research</w:t>
            </w:r>
          </w:p>
          <w:p w:rsidR="002810D7" w:rsidRPr="00777C85" w:rsidRDefault="002810D7" w:rsidP="00806FE1">
            <w:pPr>
              <w:pStyle w:val="ListBullet"/>
              <w:spacing w:before="80" w:after="80"/>
              <w:ind w:left="318" w:hanging="318"/>
              <w:rPr>
                <w:lang w:val="en-AU"/>
              </w:rPr>
            </w:pPr>
            <w:r w:rsidRPr="00777C85">
              <w:rPr>
                <w:lang w:val="en-AU"/>
              </w:rPr>
              <w:t>Internet</w:t>
            </w:r>
          </w:p>
          <w:p w:rsidR="002810D7" w:rsidRPr="00777C85" w:rsidRDefault="002810D7" w:rsidP="00806FE1">
            <w:pPr>
              <w:pStyle w:val="ListBullet"/>
              <w:spacing w:before="80" w:after="80"/>
              <w:ind w:left="318" w:hanging="318"/>
              <w:rPr>
                <w:lang w:val="en-AU"/>
              </w:rPr>
            </w:pPr>
            <w:r w:rsidRPr="00777C85">
              <w:rPr>
                <w:lang w:val="en-AU"/>
              </w:rPr>
              <w:t>interviews</w:t>
            </w:r>
          </w:p>
          <w:p w:rsidR="002810D7" w:rsidRPr="00777C85" w:rsidRDefault="002810D7" w:rsidP="00806FE1">
            <w:pPr>
              <w:pStyle w:val="ListBullet"/>
              <w:spacing w:before="80" w:after="80"/>
              <w:ind w:left="318" w:hanging="318"/>
              <w:rPr>
                <w:lang w:val="en-AU"/>
              </w:rPr>
            </w:pPr>
            <w:r w:rsidRPr="00777C85">
              <w:rPr>
                <w:lang w:val="en-AU"/>
              </w:rPr>
              <w:t>photographs and digital images</w:t>
            </w:r>
          </w:p>
          <w:p w:rsidR="002810D7" w:rsidRPr="00777C85" w:rsidRDefault="002810D7" w:rsidP="00806FE1">
            <w:pPr>
              <w:pStyle w:val="ListBullet"/>
              <w:spacing w:before="80" w:after="80"/>
              <w:ind w:left="318" w:hanging="318"/>
              <w:rPr>
                <w:lang w:val="en-AU"/>
              </w:rPr>
            </w:pPr>
            <w:r w:rsidRPr="00777C85">
              <w:rPr>
                <w:lang w:val="en-AU"/>
              </w:rPr>
              <w:t>observations of built environment</w:t>
            </w:r>
          </w:p>
          <w:p w:rsidR="002810D7" w:rsidRPr="00777C85" w:rsidRDefault="002810D7" w:rsidP="00806FE1">
            <w:pPr>
              <w:pStyle w:val="ListBullet"/>
              <w:spacing w:before="80" w:after="80"/>
              <w:ind w:left="318" w:hanging="318"/>
              <w:rPr>
                <w:lang w:val="en-AU"/>
              </w:rPr>
            </w:pPr>
            <w:r w:rsidRPr="00777C85">
              <w:rPr>
                <w:lang w:val="en-AU"/>
              </w:rPr>
              <w:t>site visits.</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Influential periods of global architecture</w:t>
            </w:r>
            <w:r w:rsidRPr="00854C83">
              <w:rPr>
                <w:rFonts w:ascii="Arial" w:hAnsi="Arial"/>
                <w:sz w:val="22"/>
                <w:lang w:val="en-AU"/>
              </w:rPr>
              <w:t xml:space="preserve"> may include</w:t>
            </w:r>
            <w:r>
              <w:rPr>
                <w:rFonts w:ascii="Arial" w:hAnsi="Arial"/>
                <w:sz w:val="22"/>
                <w:lang w:val="en-AU"/>
              </w:rPr>
              <w:t>,</w:t>
            </w:r>
            <w:r w:rsidRPr="00854C83">
              <w:rPr>
                <w:rFonts w:ascii="Arial" w:hAnsi="Arial"/>
                <w:sz w:val="22"/>
                <w:lang w:val="en-AU"/>
              </w:rPr>
              <w:t xml:space="preserve"> but are not limited to:</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 xml:space="preserve">Edwardian </w:t>
            </w:r>
          </w:p>
          <w:p w:rsidR="002810D7" w:rsidRPr="00777C85" w:rsidRDefault="002810D7" w:rsidP="00806FE1">
            <w:pPr>
              <w:pStyle w:val="ListBullet"/>
              <w:spacing w:before="80" w:after="80"/>
              <w:ind w:left="318" w:hanging="318"/>
              <w:rPr>
                <w:lang w:val="en-AU"/>
              </w:rPr>
            </w:pPr>
            <w:r w:rsidRPr="00777C85">
              <w:rPr>
                <w:lang w:val="en-AU"/>
              </w:rPr>
              <w:t>Georgian</w:t>
            </w:r>
          </w:p>
          <w:p w:rsidR="002810D7" w:rsidRPr="00777C85" w:rsidRDefault="002810D7" w:rsidP="00806FE1">
            <w:pPr>
              <w:pStyle w:val="ListBullet"/>
              <w:spacing w:before="80" w:after="80"/>
              <w:ind w:left="318" w:hanging="318"/>
              <w:rPr>
                <w:lang w:val="en-AU"/>
              </w:rPr>
            </w:pPr>
            <w:r w:rsidRPr="00777C85">
              <w:rPr>
                <w:lang w:val="en-AU"/>
              </w:rPr>
              <w:t>Victorian</w:t>
            </w:r>
          </w:p>
          <w:p w:rsidR="002810D7" w:rsidRPr="00777C85" w:rsidRDefault="002810D7" w:rsidP="00806FE1">
            <w:pPr>
              <w:pStyle w:val="ListBullet"/>
              <w:spacing w:before="80" w:after="80"/>
              <w:ind w:left="318" w:hanging="318"/>
              <w:rPr>
                <w:lang w:val="en-AU"/>
              </w:rPr>
            </w:pPr>
            <w:r w:rsidRPr="00777C85">
              <w:rPr>
                <w:lang w:val="en-AU"/>
              </w:rPr>
              <w:t>gothic</w:t>
            </w:r>
          </w:p>
          <w:p w:rsidR="002810D7" w:rsidRPr="00777C85" w:rsidRDefault="002810D7" w:rsidP="00806FE1">
            <w:pPr>
              <w:pStyle w:val="ListBullet"/>
              <w:spacing w:before="80" w:after="80"/>
              <w:ind w:left="318" w:hanging="318"/>
              <w:rPr>
                <w:lang w:val="en-AU"/>
              </w:rPr>
            </w:pPr>
            <w:r w:rsidRPr="00777C85">
              <w:rPr>
                <w:lang w:val="en-AU"/>
              </w:rPr>
              <w:t>mid-20th Century</w:t>
            </w:r>
          </w:p>
          <w:p w:rsidR="002810D7" w:rsidRPr="00777C85" w:rsidRDefault="002810D7" w:rsidP="00806FE1">
            <w:pPr>
              <w:pStyle w:val="ListBullet"/>
              <w:spacing w:before="80" w:after="80"/>
              <w:ind w:left="318" w:hanging="318"/>
              <w:rPr>
                <w:lang w:val="en-AU"/>
              </w:rPr>
            </w:pPr>
            <w:r w:rsidRPr="00777C85">
              <w:rPr>
                <w:lang w:val="en-AU"/>
              </w:rPr>
              <w:t>post modern</w:t>
            </w:r>
          </w:p>
          <w:p w:rsidR="002810D7" w:rsidRPr="00777C85" w:rsidRDefault="002810D7" w:rsidP="00806FE1">
            <w:pPr>
              <w:pStyle w:val="ListBullet"/>
              <w:spacing w:before="80" w:after="80"/>
              <w:ind w:left="318" w:hanging="318"/>
              <w:rPr>
                <w:lang w:val="en-AU"/>
              </w:rPr>
            </w:pPr>
            <w:r w:rsidRPr="00777C85">
              <w:rPr>
                <w:lang w:val="en-AU"/>
              </w:rPr>
              <w:t>post-industrial</w:t>
            </w:r>
          </w:p>
          <w:p w:rsidR="002810D7" w:rsidRPr="00777C85" w:rsidRDefault="002810D7" w:rsidP="00806FE1">
            <w:pPr>
              <w:pStyle w:val="ListBullet"/>
              <w:spacing w:before="80" w:after="80"/>
              <w:ind w:left="318" w:hanging="318"/>
              <w:rPr>
                <w:lang w:val="en-AU"/>
              </w:rPr>
            </w:pPr>
            <w:r w:rsidRPr="00777C85">
              <w:rPr>
                <w:lang w:val="en-AU"/>
              </w:rPr>
              <w:t>renaissance</w:t>
            </w:r>
          </w:p>
          <w:p w:rsidR="002810D7" w:rsidRPr="00777C85" w:rsidRDefault="002810D7" w:rsidP="00806FE1">
            <w:pPr>
              <w:pStyle w:val="ListBullet"/>
              <w:spacing w:before="80" w:after="80"/>
              <w:ind w:left="318" w:hanging="318"/>
              <w:rPr>
                <w:lang w:val="en-AU"/>
              </w:rPr>
            </w:pPr>
            <w:r w:rsidRPr="00777C85">
              <w:rPr>
                <w:lang w:val="en-AU"/>
              </w:rPr>
              <w:t>21st Century</w:t>
            </w:r>
          </w:p>
          <w:p w:rsidR="002810D7" w:rsidRPr="00777C85" w:rsidRDefault="002810D7" w:rsidP="00806FE1">
            <w:pPr>
              <w:pStyle w:val="ListBullet"/>
              <w:spacing w:before="80" w:after="80"/>
              <w:ind w:left="318" w:hanging="318"/>
              <w:rPr>
                <w:lang w:val="en-AU"/>
              </w:rPr>
            </w:pPr>
            <w:r w:rsidRPr="00777C85">
              <w:rPr>
                <w:lang w:val="en-AU"/>
              </w:rPr>
              <w:t>colonial</w:t>
            </w:r>
          </w:p>
          <w:p w:rsidR="002810D7" w:rsidRPr="00777C85" w:rsidRDefault="002810D7" w:rsidP="00806FE1">
            <w:pPr>
              <w:pStyle w:val="ListBullet"/>
              <w:spacing w:before="80" w:after="80"/>
              <w:ind w:left="318" w:hanging="318"/>
              <w:rPr>
                <w:lang w:val="en-AU"/>
              </w:rPr>
            </w:pPr>
            <w:r w:rsidRPr="00777C85">
              <w:rPr>
                <w:lang w:val="en-AU"/>
              </w:rPr>
              <w:t>early modern.</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Architectural terminology and language</w:t>
            </w:r>
            <w:r w:rsidRPr="00854C83">
              <w:rPr>
                <w:rFonts w:ascii="Arial" w:hAnsi="Arial"/>
                <w:sz w:val="22"/>
                <w:lang w:val="en-AU"/>
              </w:rPr>
              <w:t xml:space="preserve"> includes:</w:t>
            </w:r>
          </w:p>
        </w:tc>
        <w:tc>
          <w:tcPr>
            <w:tcW w:w="5953" w:type="dxa"/>
          </w:tcPr>
          <w:p w:rsidR="002810D7" w:rsidRPr="00777C85" w:rsidRDefault="002810D7" w:rsidP="00806FE1">
            <w:pPr>
              <w:pStyle w:val="ListBullet"/>
              <w:spacing w:before="80" w:after="80"/>
              <w:ind w:left="318" w:hanging="318"/>
              <w:rPr>
                <w:lang w:val="en-AU"/>
              </w:rPr>
            </w:pPr>
            <w:r w:rsidRPr="00854C83">
              <w:t>ae</w:t>
            </w:r>
            <w:r w:rsidRPr="00777C85">
              <w:rPr>
                <w:lang w:val="en-AU"/>
              </w:rPr>
              <w:t>sthetics</w:t>
            </w:r>
          </w:p>
          <w:p w:rsidR="002810D7" w:rsidRPr="00777C85" w:rsidRDefault="002810D7" w:rsidP="00806FE1">
            <w:pPr>
              <w:pStyle w:val="ListBullet"/>
              <w:spacing w:before="80" w:after="80"/>
              <w:ind w:left="318" w:hanging="318"/>
              <w:rPr>
                <w:lang w:val="en-AU"/>
              </w:rPr>
            </w:pPr>
            <w:r w:rsidRPr="00777C85">
              <w:rPr>
                <w:lang w:val="en-AU"/>
              </w:rPr>
              <w:t>allegory</w:t>
            </w:r>
          </w:p>
          <w:p w:rsidR="002810D7" w:rsidRPr="00777C85" w:rsidRDefault="002810D7" w:rsidP="00806FE1">
            <w:pPr>
              <w:pStyle w:val="ListBullet"/>
              <w:spacing w:before="80" w:after="80"/>
              <w:ind w:left="318" w:hanging="318"/>
              <w:rPr>
                <w:lang w:val="en-AU"/>
              </w:rPr>
            </w:pPr>
            <w:r w:rsidRPr="00777C85">
              <w:rPr>
                <w:lang w:val="en-AU"/>
              </w:rPr>
              <w:t>classical</w:t>
            </w:r>
          </w:p>
          <w:p w:rsidR="002810D7" w:rsidRPr="00777C85" w:rsidRDefault="002810D7" w:rsidP="00806FE1">
            <w:pPr>
              <w:pStyle w:val="ListBullet"/>
              <w:spacing w:before="80" w:after="80"/>
              <w:ind w:left="318" w:hanging="318"/>
              <w:rPr>
                <w:lang w:val="en-AU"/>
              </w:rPr>
            </w:pPr>
            <w:r w:rsidRPr="00777C85">
              <w:rPr>
                <w:lang w:val="en-AU"/>
              </w:rPr>
              <w:t>composition</w:t>
            </w:r>
          </w:p>
          <w:p w:rsidR="002810D7" w:rsidRPr="00777C85" w:rsidRDefault="002810D7" w:rsidP="00806FE1">
            <w:pPr>
              <w:pStyle w:val="ListBullet"/>
              <w:spacing w:before="80" w:after="80"/>
              <w:ind w:left="318" w:hanging="318"/>
              <w:rPr>
                <w:lang w:val="en-AU"/>
              </w:rPr>
            </w:pPr>
            <w:r w:rsidRPr="00777C85">
              <w:rPr>
                <w:lang w:val="en-AU"/>
              </w:rPr>
              <w:t>contemporary</w:t>
            </w:r>
          </w:p>
          <w:p w:rsidR="002810D7" w:rsidRPr="00777C85" w:rsidRDefault="002810D7" w:rsidP="00806FE1">
            <w:pPr>
              <w:pStyle w:val="ListBullet"/>
              <w:spacing w:before="80" w:after="80"/>
              <w:ind w:left="318" w:hanging="318"/>
              <w:rPr>
                <w:lang w:val="en-AU"/>
              </w:rPr>
            </w:pPr>
            <w:r w:rsidRPr="00777C85">
              <w:rPr>
                <w:lang w:val="en-AU"/>
              </w:rPr>
              <w:t>context</w:t>
            </w:r>
          </w:p>
          <w:p w:rsidR="002810D7" w:rsidRPr="00777C85" w:rsidRDefault="002810D7" w:rsidP="00806FE1">
            <w:pPr>
              <w:pStyle w:val="ListBullet"/>
              <w:spacing w:before="80" w:after="80"/>
              <w:ind w:left="318" w:hanging="318"/>
              <w:rPr>
                <w:lang w:val="en-AU"/>
              </w:rPr>
            </w:pPr>
            <w:r w:rsidRPr="00777C85">
              <w:rPr>
                <w:lang w:val="en-AU"/>
              </w:rPr>
              <w:t>culture</w:t>
            </w:r>
          </w:p>
          <w:p w:rsidR="002810D7" w:rsidRPr="00777C85" w:rsidRDefault="002810D7" w:rsidP="00806FE1">
            <w:pPr>
              <w:pStyle w:val="ListBullet"/>
              <w:spacing w:before="80" w:after="80"/>
              <w:ind w:left="318" w:hanging="318"/>
              <w:rPr>
                <w:lang w:val="en-AU"/>
              </w:rPr>
            </w:pPr>
            <w:r w:rsidRPr="00777C85">
              <w:rPr>
                <w:lang w:val="en-AU"/>
              </w:rPr>
              <w:t>deconstruction</w:t>
            </w:r>
          </w:p>
          <w:p w:rsidR="002810D7" w:rsidRPr="00777C85" w:rsidRDefault="002810D7" w:rsidP="00806FE1">
            <w:pPr>
              <w:pStyle w:val="ListBullet"/>
              <w:spacing w:before="80" w:after="80"/>
              <w:ind w:left="318" w:hanging="318"/>
              <w:rPr>
                <w:lang w:val="en-AU"/>
              </w:rPr>
            </w:pPr>
            <w:r w:rsidRPr="00777C85">
              <w:rPr>
                <w:lang w:val="en-AU"/>
              </w:rPr>
              <w:t>ecology</w:t>
            </w:r>
          </w:p>
          <w:p w:rsidR="002810D7" w:rsidRPr="00777C85" w:rsidRDefault="002810D7" w:rsidP="00806FE1">
            <w:pPr>
              <w:pStyle w:val="ListBullet"/>
              <w:spacing w:before="80" w:after="80"/>
              <w:ind w:left="318" w:hanging="318"/>
              <w:rPr>
                <w:lang w:val="en-AU"/>
              </w:rPr>
            </w:pPr>
            <w:r w:rsidRPr="00777C85">
              <w:rPr>
                <w:lang w:val="en-AU"/>
              </w:rPr>
              <w:t>esquisse</w:t>
            </w:r>
          </w:p>
          <w:p w:rsidR="002810D7" w:rsidRPr="00777C85" w:rsidRDefault="002810D7" w:rsidP="00806FE1">
            <w:pPr>
              <w:pStyle w:val="ListBullet"/>
              <w:spacing w:before="80" w:after="80"/>
              <w:ind w:left="318" w:hanging="318"/>
              <w:rPr>
                <w:lang w:val="en-AU"/>
              </w:rPr>
            </w:pPr>
            <w:r w:rsidRPr="00777C85">
              <w:rPr>
                <w:lang w:val="en-AU"/>
              </w:rPr>
              <w:t>form</w:t>
            </w:r>
          </w:p>
          <w:p w:rsidR="002810D7" w:rsidRPr="00777C85" w:rsidRDefault="002810D7" w:rsidP="00806FE1">
            <w:pPr>
              <w:pStyle w:val="ListBullet"/>
              <w:spacing w:before="80" w:after="80"/>
              <w:ind w:left="318" w:hanging="318"/>
              <w:rPr>
                <w:lang w:val="en-AU"/>
              </w:rPr>
            </w:pPr>
            <w:r w:rsidRPr="00777C85">
              <w:rPr>
                <w:lang w:val="en-AU"/>
              </w:rPr>
              <w:t>genius loci</w:t>
            </w:r>
          </w:p>
          <w:p w:rsidR="002810D7" w:rsidRPr="00777C85" w:rsidRDefault="002810D7" w:rsidP="00806FE1">
            <w:pPr>
              <w:pStyle w:val="ListBullet"/>
              <w:spacing w:before="80" w:after="80"/>
              <w:ind w:left="318" w:hanging="318"/>
              <w:rPr>
                <w:lang w:val="en-AU"/>
              </w:rPr>
            </w:pPr>
            <w:r w:rsidRPr="00777C85">
              <w:rPr>
                <w:lang w:val="en-AU"/>
              </w:rPr>
              <w:t>identity</w:t>
            </w:r>
          </w:p>
          <w:p w:rsidR="002810D7" w:rsidRPr="00777C85" w:rsidRDefault="002810D7" w:rsidP="00806FE1">
            <w:pPr>
              <w:pStyle w:val="ListBullet"/>
              <w:spacing w:before="80" w:after="80"/>
              <w:ind w:left="318" w:hanging="318"/>
              <w:rPr>
                <w:lang w:val="en-AU"/>
              </w:rPr>
            </w:pPr>
            <w:r w:rsidRPr="00777C85">
              <w:rPr>
                <w:lang w:val="en-AU"/>
              </w:rPr>
              <w:t>metaphor</w:t>
            </w:r>
          </w:p>
          <w:p w:rsidR="002810D7" w:rsidRPr="007266F5" w:rsidRDefault="002810D7" w:rsidP="00806FE1">
            <w:pPr>
              <w:pStyle w:val="ListBullet"/>
              <w:spacing w:before="80" w:after="80"/>
              <w:ind w:left="318" w:hanging="318"/>
              <w:rPr>
                <w:lang w:val="en-AU"/>
              </w:rPr>
            </w:pPr>
            <w:r w:rsidRPr="00777C85">
              <w:rPr>
                <w:lang w:val="en-AU"/>
              </w:rPr>
              <w:t>organic</w:t>
            </w:r>
          </w:p>
        </w:tc>
      </w:tr>
    </w:tbl>
    <w:p w:rsidR="002810D7"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2810D7" w:rsidRPr="00854C83" w:rsidTr="00806FE1">
        <w:tc>
          <w:tcPr>
            <w:tcW w:w="3119" w:type="dxa"/>
          </w:tcPr>
          <w:p w:rsidR="002810D7" w:rsidRPr="00854C83" w:rsidRDefault="002810D7" w:rsidP="00806FE1">
            <w:pPr>
              <w:spacing w:before="120" w:after="120"/>
              <w:rPr>
                <w:rFonts w:ascii="Arial" w:hAnsi="Arial"/>
                <w:b/>
                <w:i/>
                <w:sz w:val="22"/>
                <w:lang w:val="en-AU"/>
              </w:rPr>
            </w:pPr>
          </w:p>
        </w:tc>
        <w:tc>
          <w:tcPr>
            <w:tcW w:w="5953" w:type="dxa"/>
          </w:tcPr>
          <w:p w:rsidR="002810D7" w:rsidRPr="00777C85" w:rsidRDefault="002810D7" w:rsidP="00806FE1">
            <w:pPr>
              <w:pStyle w:val="ListBullet"/>
              <w:spacing w:before="80" w:after="80"/>
              <w:ind w:left="318" w:hanging="318"/>
              <w:rPr>
                <w:lang w:val="en-AU"/>
              </w:rPr>
            </w:pPr>
            <w:r w:rsidRPr="00777C85">
              <w:rPr>
                <w:lang w:val="en-AU"/>
              </w:rPr>
              <w:t>palimpsest</w:t>
            </w:r>
          </w:p>
          <w:p w:rsidR="002810D7" w:rsidRPr="00777C85" w:rsidRDefault="002810D7" w:rsidP="00806FE1">
            <w:pPr>
              <w:pStyle w:val="ListBullet"/>
              <w:spacing w:before="80" w:after="80"/>
              <w:ind w:left="318" w:hanging="318"/>
              <w:rPr>
                <w:lang w:val="en-AU"/>
              </w:rPr>
            </w:pPr>
            <w:r w:rsidRPr="00777C85">
              <w:rPr>
                <w:lang w:val="en-AU"/>
              </w:rPr>
              <w:t>phenomenology</w:t>
            </w:r>
          </w:p>
          <w:p w:rsidR="002810D7" w:rsidRPr="00777C85" w:rsidRDefault="002810D7" w:rsidP="00806FE1">
            <w:pPr>
              <w:pStyle w:val="ListBullet"/>
              <w:spacing w:before="80" w:after="80"/>
              <w:ind w:left="318" w:hanging="318"/>
              <w:rPr>
                <w:lang w:val="en-AU"/>
              </w:rPr>
            </w:pPr>
            <w:r w:rsidRPr="00777C85">
              <w:rPr>
                <w:lang w:val="en-AU"/>
              </w:rPr>
              <w:t>post-structural</w:t>
            </w:r>
          </w:p>
          <w:p w:rsidR="002810D7" w:rsidRPr="00777C85" w:rsidRDefault="002810D7" w:rsidP="00806FE1">
            <w:pPr>
              <w:pStyle w:val="ListBullet"/>
              <w:spacing w:before="80" w:after="80"/>
              <w:ind w:left="318" w:hanging="318"/>
              <w:rPr>
                <w:lang w:val="en-AU"/>
              </w:rPr>
            </w:pPr>
            <w:r w:rsidRPr="00777C85">
              <w:rPr>
                <w:lang w:val="en-AU"/>
              </w:rPr>
              <w:t>primitive</w:t>
            </w:r>
          </w:p>
          <w:p w:rsidR="002810D7" w:rsidRPr="00777C85" w:rsidRDefault="002810D7" w:rsidP="00806FE1">
            <w:pPr>
              <w:pStyle w:val="ListBullet"/>
              <w:spacing w:before="80" w:after="80"/>
              <w:ind w:left="318" w:hanging="318"/>
              <w:rPr>
                <w:lang w:val="en-AU"/>
              </w:rPr>
            </w:pPr>
            <w:r w:rsidRPr="00777C85">
              <w:rPr>
                <w:lang w:val="en-AU"/>
              </w:rPr>
              <w:t>regionalism</w:t>
            </w:r>
          </w:p>
          <w:p w:rsidR="002810D7" w:rsidRPr="00777C85" w:rsidRDefault="002810D7" w:rsidP="00806FE1">
            <w:pPr>
              <w:pStyle w:val="ListBullet"/>
              <w:spacing w:before="80" w:after="80"/>
              <w:ind w:left="318" w:hanging="318"/>
              <w:rPr>
                <w:lang w:val="en-AU"/>
              </w:rPr>
            </w:pPr>
            <w:r w:rsidRPr="00777C85">
              <w:rPr>
                <w:lang w:val="en-AU"/>
              </w:rPr>
              <w:t>schematic</w:t>
            </w:r>
          </w:p>
          <w:p w:rsidR="002810D7" w:rsidRPr="00777C85" w:rsidRDefault="002810D7" w:rsidP="00806FE1">
            <w:pPr>
              <w:pStyle w:val="ListBullet"/>
              <w:spacing w:before="80" w:after="80"/>
              <w:ind w:left="318" w:hanging="318"/>
              <w:rPr>
                <w:lang w:val="en-AU"/>
              </w:rPr>
            </w:pPr>
            <w:r w:rsidRPr="00777C85">
              <w:rPr>
                <w:lang w:val="en-AU"/>
              </w:rPr>
              <w:t>style</w:t>
            </w:r>
          </w:p>
          <w:p w:rsidR="002810D7" w:rsidRPr="00777C85" w:rsidRDefault="002810D7" w:rsidP="00806FE1">
            <w:pPr>
              <w:pStyle w:val="ListBullet"/>
              <w:spacing w:before="80" w:after="80"/>
              <w:ind w:left="318" w:hanging="318"/>
              <w:rPr>
                <w:lang w:val="en-AU"/>
              </w:rPr>
            </w:pPr>
            <w:r w:rsidRPr="00777C85">
              <w:rPr>
                <w:lang w:val="en-AU"/>
              </w:rPr>
              <w:t>symbolism</w:t>
            </w:r>
          </w:p>
          <w:p w:rsidR="002810D7" w:rsidRPr="00777C85" w:rsidRDefault="002810D7" w:rsidP="00806FE1">
            <w:pPr>
              <w:pStyle w:val="ListBullet"/>
              <w:spacing w:before="80" w:after="80"/>
              <w:ind w:left="318" w:hanging="318"/>
              <w:rPr>
                <w:lang w:val="en-AU"/>
              </w:rPr>
            </w:pPr>
            <w:r w:rsidRPr="00777C85">
              <w:rPr>
                <w:lang w:val="en-AU"/>
              </w:rPr>
              <w:t>tectonic</w:t>
            </w:r>
          </w:p>
          <w:p w:rsidR="002810D7" w:rsidRPr="00777C85" w:rsidRDefault="002810D7" w:rsidP="00806FE1">
            <w:pPr>
              <w:pStyle w:val="ListBullet"/>
              <w:spacing w:before="80" w:after="80"/>
              <w:ind w:left="318" w:hanging="318"/>
              <w:rPr>
                <w:lang w:val="en-AU"/>
              </w:rPr>
            </w:pPr>
            <w:r w:rsidRPr="00777C85">
              <w:rPr>
                <w:lang w:val="en-AU"/>
              </w:rPr>
              <w:t>typology</w:t>
            </w:r>
          </w:p>
          <w:p w:rsidR="002810D7" w:rsidRPr="00777C85" w:rsidRDefault="002810D7" w:rsidP="00806FE1">
            <w:pPr>
              <w:pStyle w:val="ListBullet"/>
              <w:spacing w:before="80" w:after="80"/>
              <w:ind w:left="318" w:hanging="318"/>
              <w:rPr>
                <w:lang w:val="en-AU"/>
              </w:rPr>
            </w:pPr>
            <w:r w:rsidRPr="00777C85">
              <w:rPr>
                <w:lang w:val="en-AU"/>
              </w:rPr>
              <w:t>zeitgeist.</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Emerging residential and commercial design trends</w:t>
            </w:r>
            <w:r w:rsidRPr="00854C83">
              <w:rPr>
                <w:rFonts w:ascii="Arial" w:hAnsi="Arial"/>
                <w:sz w:val="22"/>
                <w:lang w:val="en-AU"/>
              </w:rPr>
              <w:t xml:space="preserve"> may 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modular structures</w:t>
            </w:r>
          </w:p>
          <w:p w:rsidR="002810D7" w:rsidRPr="00777C85" w:rsidRDefault="002810D7" w:rsidP="00806FE1">
            <w:pPr>
              <w:pStyle w:val="ListBullet"/>
              <w:spacing w:before="80" w:after="80"/>
              <w:ind w:left="318" w:hanging="318"/>
              <w:rPr>
                <w:lang w:val="en-AU"/>
              </w:rPr>
            </w:pPr>
            <w:r w:rsidRPr="00777C85">
              <w:rPr>
                <w:lang w:val="en-AU"/>
              </w:rPr>
              <w:t>prefabricated off-site elements</w:t>
            </w:r>
          </w:p>
          <w:p w:rsidR="002810D7" w:rsidRPr="00777C85" w:rsidRDefault="002810D7" w:rsidP="00806FE1">
            <w:pPr>
              <w:pStyle w:val="ListBullet"/>
              <w:spacing w:before="80" w:after="80"/>
              <w:ind w:left="318" w:hanging="318"/>
              <w:rPr>
                <w:lang w:val="en-AU"/>
              </w:rPr>
            </w:pPr>
            <w:r w:rsidRPr="00777C85">
              <w:rPr>
                <w:lang w:val="en-AU"/>
              </w:rPr>
              <w:t>low energy rating</w:t>
            </w:r>
          </w:p>
          <w:p w:rsidR="002810D7" w:rsidRPr="00777C85" w:rsidRDefault="002810D7" w:rsidP="00806FE1">
            <w:pPr>
              <w:pStyle w:val="ListBullet"/>
              <w:spacing w:before="80" w:after="80"/>
              <w:ind w:left="318" w:hanging="318"/>
              <w:rPr>
                <w:lang w:val="en-AU"/>
              </w:rPr>
            </w:pPr>
            <w:r w:rsidRPr="00777C85">
              <w:rPr>
                <w:lang w:val="en-AU"/>
              </w:rPr>
              <w:t>self-sufficient buildings</w:t>
            </w:r>
          </w:p>
          <w:p w:rsidR="002810D7" w:rsidRPr="00777C85" w:rsidRDefault="002810D7" w:rsidP="00806FE1">
            <w:pPr>
              <w:pStyle w:val="ListBullet"/>
              <w:spacing w:before="80" w:after="80"/>
              <w:ind w:left="318" w:hanging="318"/>
              <w:rPr>
                <w:lang w:val="en-AU"/>
              </w:rPr>
            </w:pPr>
            <w:r w:rsidRPr="00777C85">
              <w:rPr>
                <w:lang w:val="en-AU"/>
              </w:rPr>
              <w:t>collaborative/flexible open spaces</w:t>
            </w:r>
          </w:p>
          <w:p w:rsidR="002810D7" w:rsidRPr="00777C85" w:rsidRDefault="002810D7" w:rsidP="00806FE1">
            <w:pPr>
              <w:pStyle w:val="ListBullet"/>
              <w:spacing w:before="80" w:after="80"/>
              <w:ind w:left="318" w:hanging="318"/>
              <w:rPr>
                <w:lang w:val="en-AU"/>
              </w:rPr>
            </w:pPr>
            <w:r w:rsidRPr="00777C85">
              <w:rPr>
                <w:lang w:val="en-AU"/>
              </w:rPr>
              <w:t>mixed use space</w:t>
            </w:r>
          </w:p>
          <w:p w:rsidR="002810D7" w:rsidRPr="00777C85" w:rsidRDefault="002810D7" w:rsidP="00806FE1">
            <w:pPr>
              <w:pStyle w:val="ListBullet"/>
              <w:spacing w:before="80" w:after="80"/>
              <w:ind w:left="318" w:hanging="318"/>
              <w:rPr>
                <w:lang w:val="en-AU"/>
              </w:rPr>
            </w:pPr>
            <w:r w:rsidRPr="00777C85">
              <w:rPr>
                <w:lang w:val="en-AU"/>
              </w:rPr>
              <w:t>‘experience’ design</w:t>
            </w:r>
          </w:p>
          <w:p w:rsidR="002810D7" w:rsidRPr="00777C85" w:rsidRDefault="002810D7" w:rsidP="00806FE1">
            <w:pPr>
              <w:pStyle w:val="ListBullet"/>
              <w:spacing w:before="80" w:after="80"/>
              <w:ind w:left="318" w:hanging="318"/>
              <w:rPr>
                <w:lang w:val="en-AU"/>
              </w:rPr>
            </w:pPr>
            <w:r w:rsidRPr="00777C85">
              <w:rPr>
                <w:lang w:val="en-AU"/>
              </w:rPr>
              <w:t>planning for technology</w:t>
            </w:r>
          </w:p>
          <w:p w:rsidR="002810D7" w:rsidRPr="00777C85" w:rsidRDefault="002810D7" w:rsidP="00806FE1">
            <w:pPr>
              <w:pStyle w:val="ListBullet"/>
              <w:spacing w:before="80" w:after="80"/>
              <w:ind w:left="318" w:hanging="318"/>
              <w:rPr>
                <w:lang w:val="en-AU"/>
              </w:rPr>
            </w:pPr>
            <w:r w:rsidRPr="00777C85">
              <w:rPr>
                <w:lang w:val="en-AU"/>
              </w:rPr>
              <w:t>green design</w:t>
            </w:r>
          </w:p>
          <w:p w:rsidR="002810D7" w:rsidRPr="00854C83" w:rsidRDefault="002810D7" w:rsidP="00806FE1">
            <w:pPr>
              <w:pStyle w:val="ListBullet"/>
              <w:spacing w:before="80" w:after="80"/>
              <w:ind w:left="318" w:hanging="318"/>
            </w:pPr>
            <w:r w:rsidRPr="00777C85">
              <w:rPr>
                <w:lang w:val="en-AU"/>
              </w:rPr>
              <w:t>smart glass</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Critical analysis</w:t>
            </w:r>
            <w:r w:rsidRPr="00854C83">
              <w:rPr>
                <w:rFonts w:ascii="Arial" w:hAnsi="Arial"/>
                <w:sz w:val="22"/>
                <w:lang w:val="en-AU"/>
              </w:rPr>
              <w:t xml:space="preserve"> may include:</w:t>
            </w:r>
          </w:p>
        </w:tc>
        <w:tc>
          <w:tcPr>
            <w:tcW w:w="5953" w:type="dxa"/>
          </w:tcPr>
          <w:p w:rsidR="002810D7" w:rsidRPr="00811595" w:rsidRDefault="002810D7" w:rsidP="00806FE1">
            <w:pPr>
              <w:pStyle w:val="ListBullet"/>
              <w:spacing w:before="80" w:after="80"/>
              <w:ind w:left="318" w:hanging="318"/>
              <w:rPr>
                <w:lang w:val="en-AU"/>
              </w:rPr>
            </w:pPr>
            <w:r w:rsidRPr="00811595">
              <w:rPr>
                <w:lang w:val="en-AU"/>
              </w:rPr>
              <w:t>analysing and evaluating</w:t>
            </w:r>
          </w:p>
          <w:p w:rsidR="002810D7" w:rsidRPr="00777C85" w:rsidRDefault="002810D7" w:rsidP="00806FE1">
            <w:pPr>
              <w:pStyle w:val="ListBullet"/>
              <w:spacing w:before="80" w:after="80"/>
              <w:ind w:left="318" w:hanging="318"/>
              <w:rPr>
                <w:lang w:val="en-AU"/>
              </w:rPr>
            </w:pPr>
            <w:r w:rsidRPr="00777C85">
              <w:rPr>
                <w:lang w:val="en-AU"/>
              </w:rPr>
              <w:t>critiquing</w:t>
            </w:r>
          </w:p>
          <w:p w:rsidR="002810D7" w:rsidRPr="00777C85" w:rsidRDefault="002810D7" w:rsidP="00806FE1">
            <w:pPr>
              <w:pStyle w:val="ListBullet"/>
              <w:spacing w:before="80" w:after="80"/>
              <w:ind w:left="318" w:hanging="318"/>
              <w:rPr>
                <w:lang w:val="en-AU"/>
              </w:rPr>
            </w:pPr>
            <w:r w:rsidRPr="00777C85">
              <w:rPr>
                <w:lang w:val="en-AU"/>
              </w:rPr>
              <w:t>comparing and contrasting beliefs, interpretations and theories</w:t>
            </w:r>
          </w:p>
          <w:p w:rsidR="002810D7" w:rsidRPr="00777C85" w:rsidRDefault="002810D7" w:rsidP="00806FE1">
            <w:pPr>
              <w:pStyle w:val="ListBullet"/>
              <w:spacing w:before="80" w:after="80"/>
              <w:ind w:left="318" w:hanging="318"/>
              <w:rPr>
                <w:lang w:val="en-AU"/>
              </w:rPr>
            </w:pPr>
            <w:r w:rsidRPr="00777C85">
              <w:rPr>
                <w:lang w:val="en-AU"/>
              </w:rPr>
              <w:t>developing criteria for evaluation</w:t>
            </w:r>
          </w:p>
          <w:p w:rsidR="002810D7" w:rsidRPr="00777C85" w:rsidRDefault="002810D7" w:rsidP="00806FE1">
            <w:pPr>
              <w:pStyle w:val="ListBullet"/>
              <w:spacing w:before="80" w:after="80"/>
              <w:ind w:left="318" w:hanging="318"/>
              <w:rPr>
                <w:lang w:val="en-AU"/>
              </w:rPr>
            </w:pPr>
            <w:r w:rsidRPr="00777C85">
              <w:rPr>
                <w:lang w:val="en-AU"/>
              </w:rPr>
              <w:t>debating and discussing</w:t>
            </w:r>
          </w:p>
          <w:p w:rsidR="002810D7" w:rsidRPr="00777C85" w:rsidRDefault="002810D7" w:rsidP="00806FE1">
            <w:pPr>
              <w:pStyle w:val="ListBullet"/>
              <w:spacing w:before="80" w:after="80"/>
              <w:ind w:left="318" w:hanging="318"/>
              <w:rPr>
                <w:lang w:val="en-AU"/>
              </w:rPr>
            </w:pPr>
            <w:r w:rsidRPr="00777C85">
              <w:rPr>
                <w:lang w:val="en-AU"/>
              </w:rPr>
              <w:t>noting significant similarities and differences</w:t>
            </w:r>
          </w:p>
          <w:p w:rsidR="002810D7" w:rsidRPr="00777C85" w:rsidRDefault="002810D7" w:rsidP="00806FE1">
            <w:pPr>
              <w:pStyle w:val="ListBullet"/>
              <w:spacing w:before="80" w:after="80"/>
              <w:ind w:left="318" w:hanging="318"/>
              <w:rPr>
                <w:lang w:val="en-AU"/>
              </w:rPr>
            </w:pPr>
            <w:r w:rsidRPr="00777C85">
              <w:rPr>
                <w:lang w:val="en-AU"/>
              </w:rPr>
              <w:t>reading and listening</w:t>
            </w:r>
          </w:p>
          <w:p w:rsidR="002810D7" w:rsidRPr="00854C83" w:rsidRDefault="002810D7" w:rsidP="00806FE1">
            <w:pPr>
              <w:pStyle w:val="ListBullet"/>
              <w:spacing w:before="80" w:after="80"/>
              <w:ind w:left="318" w:hanging="318"/>
            </w:pPr>
            <w:r w:rsidRPr="00777C85">
              <w:rPr>
                <w:lang w:val="en-AU"/>
              </w:rPr>
              <w:t>reflecting.</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Influences and features</w:t>
            </w:r>
            <w:r w:rsidRPr="00854C83">
              <w:rPr>
                <w:rFonts w:ascii="Arial" w:hAnsi="Arial"/>
                <w:sz w:val="22"/>
                <w:lang w:val="en-AU"/>
              </w:rPr>
              <w:t xml:space="preserve"> may 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contemporary theories and concepts</w:t>
            </w:r>
          </w:p>
          <w:p w:rsidR="002810D7" w:rsidRPr="00777C85" w:rsidRDefault="002810D7" w:rsidP="00806FE1">
            <w:pPr>
              <w:pStyle w:val="ListBullet"/>
              <w:spacing w:before="80" w:after="80"/>
              <w:ind w:left="318" w:hanging="318"/>
              <w:rPr>
                <w:lang w:val="en-AU"/>
              </w:rPr>
            </w:pPr>
            <w:r w:rsidRPr="00777C85">
              <w:rPr>
                <w:lang w:val="en-AU"/>
              </w:rPr>
              <w:t>distinctive architectural language or element that can be attributed to a particular designer or architect</w:t>
            </w:r>
          </w:p>
          <w:p w:rsidR="002810D7" w:rsidRPr="00777C85" w:rsidRDefault="002810D7" w:rsidP="00806FE1">
            <w:pPr>
              <w:pStyle w:val="ListBullet"/>
              <w:spacing w:before="80" w:after="80"/>
              <w:ind w:left="318" w:hanging="318"/>
              <w:rPr>
                <w:lang w:val="en-AU"/>
              </w:rPr>
            </w:pPr>
            <w:r w:rsidRPr="00777C85">
              <w:rPr>
                <w:lang w:val="en-AU"/>
              </w:rPr>
              <w:t>thinkers and philosophers.</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Principal characteristics</w:t>
            </w:r>
            <w:r w:rsidRPr="00854C83">
              <w:rPr>
                <w:rFonts w:ascii="Arial" w:hAnsi="Arial"/>
                <w:sz w:val="22"/>
                <w:lang w:val="en-AU"/>
              </w:rPr>
              <w:t xml:space="preserve"> 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external</w:t>
            </w:r>
          </w:p>
          <w:p w:rsidR="002810D7" w:rsidRPr="00777C85" w:rsidRDefault="002810D7" w:rsidP="00806FE1">
            <w:pPr>
              <w:pStyle w:val="ListBullet"/>
              <w:spacing w:before="80" w:after="80"/>
              <w:ind w:left="318" w:hanging="318"/>
              <w:rPr>
                <w:lang w:val="en-AU"/>
              </w:rPr>
            </w:pPr>
            <w:r w:rsidRPr="00777C85">
              <w:rPr>
                <w:lang w:val="en-AU"/>
              </w:rPr>
              <w:t>internal</w:t>
            </w:r>
          </w:p>
          <w:p w:rsidR="002810D7" w:rsidRPr="00777C85" w:rsidRDefault="002810D7" w:rsidP="00806FE1">
            <w:pPr>
              <w:pStyle w:val="ListBullet"/>
              <w:spacing w:before="80" w:after="80"/>
              <w:ind w:left="318" w:hanging="318"/>
              <w:rPr>
                <w:lang w:val="en-AU"/>
              </w:rPr>
            </w:pPr>
            <w:r w:rsidRPr="00777C85">
              <w:rPr>
                <w:lang w:val="en-AU"/>
              </w:rPr>
              <w:t>materials</w:t>
            </w:r>
          </w:p>
          <w:p w:rsidR="002810D7" w:rsidRPr="00777C85" w:rsidRDefault="002810D7" w:rsidP="00806FE1">
            <w:pPr>
              <w:pStyle w:val="ListBullet"/>
              <w:spacing w:before="80" w:after="80"/>
              <w:ind w:left="318" w:hanging="318"/>
              <w:rPr>
                <w:lang w:val="en-AU"/>
              </w:rPr>
            </w:pPr>
            <w:r w:rsidRPr="00777C85">
              <w:rPr>
                <w:lang w:val="en-AU"/>
              </w:rPr>
              <w:t>structural systems.</w:t>
            </w:r>
          </w:p>
        </w:tc>
      </w:tr>
    </w:tbl>
    <w:p w:rsidR="002810D7"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lastRenderedPageBreak/>
              <w:t xml:space="preserve">Design principles </w:t>
            </w:r>
            <w:r w:rsidRPr="00854C83">
              <w:rPr>
                <w:rFonts w:ascii="Arial" w:hAnsi="Arial"/>
                <w:sz w:val="22"/>
                <w:lang w:val="en-AU"/>
              </w:rPr>
              <w:t>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aesthetics</w:t>
            </w:r>
          </w:p>
          <w:p w:rsidR="002810D7" w:rsidRPr="00777C85" w:rsidRDefault="002810D7" w:rsidP="00806FE1">
            <w:pPr>
              <w:pStyle w:val="ListBullet"/>
              <w:spacing w:before="80" w:after="80"/>
              <w:ind w:left="318" w:hanging="318"/>
              <w:rPr>
                <w:lang w:val="en-AU"/>
              </w:rPr>
            </w:pPr>
            <w:r w:rsidRPr="00777C85">
              <w:rPr>
                <w:lang w:val="en-AU"/>
              </w:rPr>
              <w:t>balance</w:t>
            </w:r>
          </w:p>
          <w:p w:rsidR="002810D7" w:rsidRPr="00777C85" w:rsidRDefault="002810D7" w:rsidP="00806FE1">
            <w:pPr>
              <w:pStyle w:val="ListBullet"/>
              <w:spacing w:before="80" w:after="80"/>
              <w:ind w:left="318" w:hanging="318"/>
              <w:rPr>
                <w:lang w:val="en-AU"/>
              </w:rPr>
            </w:pPr>
            <w:r w:rsidRPr="00777C85">
              <w:rPr>
                <w:lang w:val="en-AU"/>
              </w:rPr>
              <w:t>contrast</w:t>
            </w:r>
          </w:p>
          <w:p w:rsidR="002810D7" w:rsidRPr="00777C85" w:rsidRDefault="002810D7" w:rsidP="00806FE1">
            <w:pPr>
              <w:pStyle w:val="ListBullet"/>
              <w:spacing w:before="80" w:after="80"/>
              <w:ind w:left="318" w:hanging="318"/>
              <w:rPr>
                <w:lang w:val="en-AU"/>
              </w:rPr>
            </w:pPr>
            <w:r w:rsidRPr="00777C85">
              <w:rPr>
                <w:lang w:val="en-AU"/>
              </w:rPr>
              <w:t>dominance (emphasis)</w:t>
            </w:r>
          </w:p>
          <w:p w:rsidR="002810D7" w:rsidRPr="00777C85" w:rsidRDefault="002810D7" w:rsidP="00806FE1">
            <w:pPr>
              <w:pStyle w:val="ListBullet"/>
              <w:spacing w:before="80" w:after="80"/>
              <w:ind w:left="318" w:hanging="318"/>
              <w:rPr>
                <w:lang w:val="en-AU"/>
              </w:rPr>
            </w:pPr>
            <w:r w:rsidRPr="00777C85">
              <w:rPr>
                <w:lang w:val="en-AU"/>
              </w:rPr>
              <w:t>functionality</w:t>
            </w:r>
          </w:p>
          <w:p w:rsidR="002810D7" w:rsidRPr="00777C85" w:rsidRDefault="002810D7" w:rsidP="00806FE1">
            <w:pPr>
              <w:pStyle w:val="ListBullet"/>
              <w:spacing w:before="80" w:after="80"/>
              <w:ind w:left="318" w:hanging="318"/>
              <w:rPr>
                <w:lang w:val="en-AU"/>
              </w:rPr>
            </w:pPr>
            <w:r w:rsidRPr="00777C85">
              <w:rPr>
                <w:lang w:val="en-AU"/>
              </w:rPr>
              <w:t>gradation</w:t>
            </w:r>
          </w:p>
          <w:p w:rsidR="002810D7" w:rsidRPr="00777C85" w:rsidRDefault="002810D7" w:rsidP="00806FE1">
            <w:pPr>
              <w:pStyle w:val="ListBullet"/>
              <w:spacing w:before="80" w:after="80"/>
              <w:ind w:left="318" w:hanging="318"/>
              <w:rPr>
                <w:lang w:val="en-AU"/>
              </w:rPr>
            </w:pPr>
            <w:r w:rsidRPr="00777C85">
              <w:rPr>
                <w:lang w:val="en-AU"/>
              </w:rPr>
              <w:t>harmony</w:t>
            </w:r>
          </w:p>
          <w:p w:rsidR="002810D7" w:rsidRPr="00777C85" w:rsidRDefault="002810D7" w:rsidP="00806FE1">
            <w:pPr>
              <w:pStyle w:val="ListBullet"/>
              <w:spacing w:before="80" w:after="80"/>
              <w:ind w:left="318" w:hanging="318"/>
              <w:rPr>
                <w:lang w:val="en-AU"/>
              </w:rPr>
            </w:pPr>
            <w:r w:rsidRPr="00777C85">
              <w:rPr>
                <w:lang w:val="en-AU"/>
              </w:rPr>
              <w:t>proportion</w:t>
            </w:r>
          </w:p>
          <w:p w:rsidR="002810D7" w:rsidRPr="00777C85" w:rsidRDefault="002810D7" w:rsidP="00806FE1">
            <w:pPr>
              <w:pStyle w:val="ListBullet"/>
              <w:spacing w:before="80" w:after="80"/>
              <w:ind w:left="318" w:hanging="318"/>
              <w:rPr>
                <w:lang w:val="en-AU"/>
              </w:rPr>
            </w:pPr>
            <w:r w:rsidRPr="00777C85">
              <w:rPr>
                <w:lang w:val="en-AU"/>
              </w:rPr>
              <w:t>radiation</w:t>
            </w:r>
          </w:p>
          <w:p w:rsidR="002810D7" w:rsidRPr="00777C85" w:rsidRDefault="002810D7" w:rsidP="00806FE1">
            <w:pPr>
              <w:pStyle w:val="ListBullet"/>
              <w:spacing w:before="80" w:after="80"/>
              <w:ind w:left="318" w:hanging="318"/>
              <w:rPr>
                <w:lang w:val="en-AU"/>
              </w:rPr>
            </w:pPr>
            <w:r w:rsidRPr="00777C85">
              <w:rPr>
                <w:lang w:val="en-AU"/>
              </w:rPr>
              <w:t>repetition</w:t>
            </w:r>
          </w:p>
          <w:p w:rsidR="002810D7" w:rsidRPr="00777C85" w:rsidRDefault="002810D7" w:rsidP="00806FE1">
            <w:pPr>
              <w:pStyle w:val="ListBullet"/>
              <w:spacing w:before="80" w:after="80"/>
              <w:ind w:left="318" w:hanging="318"/>
              <w:rPr>
                <w:lang w:val="en-AU"/>
              </w:rPr>
            </w:pPr>
            <w:r w:rsidRPr="00777C85">
              <w:rPr>
                <w:lang w:val="en-AU"/>
              </w:rPr>
              <w:t>rhythm</w:t>
            </w:r>
          </w:p>
          <w:p w:rsidR="002810D7" w:rsidRPr="00777C85" w:rsidRDefault="002810D7" w:rsidP="00806FE1">
            <w:pPr>
              <w:pStyle w:val="ListBullet"/>
              <w:spacing w:before="80" w:after="80"/>
              <w:ind w:left="318" w:hanging="318"/>
              <w:rPr>
                <w:lang w:val="en-AU"/>
              </w:rPr>
            </w:pPr>
            <w:r w:rsidRPr="00777C85">
              <w:rPr>
                <w:lang w:val="en-AU"/>
              </w:rPr>
              <w:t>scale</w:t>
            </w:r>
          </w:p>
          <w:p w:rsidR="002810D7" w:rsidRPr="00777C85" w:rsidRDefault="002810D7" w:rsidP="00806FE1">
            <w:pPr>
              <w:pStyle w:val="ListBullet"/>
              <w:spacing w:before="80" w:after="80"/>
              <w:ind w:left="318" w:hanging="318"/>
              <w:rPr>
                <w:lang w:val="en-AU"/>
              </w:rPr>
            </w:pPr>
            <w:r w:rsidRPr="00777C85">
              <w:rPr>
                <w:lang w:val="en-AU"/>
              </w:rPr>
              <w:t>symmetry</w:t>
            </w:r>
          </w:p>
          <w:p w:rsidR="002810D7" w:rsidRPr="00777C85" w:rsidRDefault="002810D7" w:rsidP="00806FE1">
            <w:pPr>
              <w:pStyle w:val="ListBullet"/>
              <w:spacing w:before="80" w:after="80"/>
              <w:ind w:left="318" w:hanging="318"/>
              <w:rPr>
                <w:lang w:val="en-AU"/>
              </w:rPr>
            </w:pPr>
            <w:r w:rsidRPr="00777C85">
              <w:rPr>
                <w:lang w:val="en-AU"/>
              </w:rPr>
              <w:t>unity.</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 xml:space="preserve">Social, sustainable and technical factors </w:t>
            </w:r>
            <w:r w:rsidRPr="00854C83">
              <w:rPr>
                <w:rFonts w:ascii="Arial" w:hAnsi="Arial"/>
                <w:sz w:val="22"/>
                <w:lang w:val="en-AU"/>
              </w:rPr>
              <w:t>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privacy and degrees of transparency</w:t>
            </w:r>
          </w:p>
          <w:p w:rsidR="002810D7" w:rsidRPr="00777C85" w:rsidRDefault="002810D7" w:rsidP="00806FE1">
            <w:pPr>
              <w:pStyle w:val="ListBullet"/>
              <w:spacing w:before="80" w:after="80"/>
              <w:ind w:left="318" w:hanging="318"/>
              <w:rPr>
                <w:lang w:val="en-AU"/>
              </w:rPr>
            </w:pPr>
            <w:r w:rsidRPr="00777C85">
              <w:rPr>
                <w:lang w:val="en-AU"/>
              </w:rPr>
              <w:t>inherent flexibility of design (allowing for adaptive re-use)</w:t>
            </w:r>
          </w:p>
          <w:p w:rsidR="002810D7" w:rsidRPr="00777C85" w:rsidRDefault="002810D7" w:rsidP="00806FE1">
            <w:pPr>
              <w:pStyle w:val="ListBullet"/>
              <w:spacing w:before="80" w:after="80"/>
              <w:ind w:left="318" w:hanging="318"/>
              <w:rPr>
                <w:lang w:val="en-AU"/>
              </w:rPr>
            </w:pPr>
            <w:r w:rsidRPr="00777C85">
              <w:rPr>
                <w:lang w:val="en-AU"/>
              </w:rPr>
              <w:t>purpose and meaning to design’s constructional/structural system or expression.</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 xml:space="preserve">Principal elements of sketching </w:t>
            </w:r>
            <w:r w:rsidRPr="00854C83">
              <w:rPr>
                <w:rFonts w:ascii="Arial" w:hAnsi="Arial"/>
                <w:sz w:val="22"/>
                <w:lang w:val="en-AU"/>
              </w:rPr>
              <w:t>include</w:t>
            </w:r>
            <w:r>
              <w:rPr>
                <w:rFonts w:ascii="Arial" w:hAnsi="Arial"/>
                <w:sz w:val="22"/>
                <w:lang w:val="en-AU"/>
              </w:rPr>
              <w:t>s</w:t>
            </w:r>
            <w:r w:rsidRPr="00854C83">
              <w:rPr>
                <w:rFonts w:ascii="Arial" w:hAnsi="Arial"/>
                <w:sz w:val="22"/>
                <w:lang w:val="en-AU"/>
              </w:rPr>
              <w:t>:</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proportion</w:t>
            </w:r>
          </w:p>
          <w:p w:rsidR="002810D7" w:rsidRPr="00777C85" w:rsidRDefault="002810D7" w:rsidP="00806FE1">
            <w:pPr>
              <w:pStyle w:val="ListBullet"/>
              <w:spacing w:before="80" w:after="80"/>
              <w:ind w:left="318" w:hanging="318"/>
              <w:rPr>
                <w:lang w:val="en-AU"/>
              </w:rPr>
            </w:pPr>
            <w:r w:rsidRPr="00777C85">
              <w:rPr>
                <w:lang w:val="en-AU"/>
              </w:rPr>
              <w:t>scale light, shade texture</w:t>
            </w:r>
          </w:p>
          <w:p w:rsidR="002810D7" w:rsidRPr="00777C85" w:rsidRDefault="002810D7" w:rsidP="00806FE1">
            <w:pPr>
              <w:pStyle w:val="ListBullet"/>
              <w:spacing w:before="80" w:after="80"/>
              <w:ind w:left="318" w:hanging="318"/>
              <w:rPr>
                <w:lang w:val="en-AU"/>
              </w:rPr>
            </w:pPr>
            <w:r w:rsidRPr="00777C85">
              <w:rPr>
                <w:lang w:val="en-AU"/>
              </w:rPr>
              <w:t>composition</w:t>
            </w:r>
          </w:p>
          <w:p w:rsidR="002810D7" w:rsidRPr="00777C85" w:rsidRDefault="002810D7" w:rsidP="00806FE1">
            <w:pPr>
              <w:pStyle w:val="ListBullet"/>
              <w:spacing w:before="80" w:after="80"/>
              <w:ind w:left="318" w:hanging="318"/>
              <w:rPr>
                <w:lang w:val="en-AU"/>
              </w:rPr>
            </w:pPr>
            <w:r w:rsidRPr="00777C85">
              <w:rPr>
                <w:lang w:val="en-AU"/>
              </w:rPr>
              <w:t>line weight</w:t>
            </w:r>
          </w:p>
          <w:p w:rsidR="002810D7" w:rsidRPr="00777C85" w:rsidRDefault="002810D7" w:rsidP="00806FE1">
            <w:pPr>
              <w:pStyle w:val="ListBullet"/>
              <w:spacing w:before="80" w:after="80"/>
              <w:ind w:left="318" w:hanging="318"/>
              <w:rPr>
                <w:lang w:val="en-AU"/>
              </w:rPr>
            </w:pPr>
            <w:r w:rsidRPr="00777C85">
              <w:rPr>
                <w:lang w:val="en-AU"/>
              </w:rPr>
              <w:t>negative and positive space.</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 xml:space="preserve">Range of media </w:t>
            </w:r>
            <w:r w:rsidRPr="00854C83">
              <w:rPr>
                <w:rFonts w:ascii="Arial" w:hAnsi="Arial"/>
                <w:sz w:val="22"/>
                <w:lang w:val="en-AU"/>
              </w:rPr>
              <w:t>includes:</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coloured pencils</w:t>
            </w:r>
          </w:p>
          <w:p w:rsidR="002810D7" w:rsidRPr="00777C85" w:rsidRDefault="002810D7" w:rsidP="00806FE1">
            <w:pPr>
              <w:pStyle w:val="ListBullet"/>
              <w:spacing w:before="80" w:after="80"/>
              <w:ind w:left="318" w:hanging="318"/>
              <w:rPr>
                <w:lang w:val="en-AU"/>
              </w:rPr>
            </w:pPr>
            <w:r w:rsidRPr="00777C85">
              <w:rPr>
                <w:lang w:val="en-AU"/>
              </w:rPr>
              <w:t>erasers</w:t>
            </w:r>
          </w:p>
          <w:p w:rsidR="002810D7" w:rsidRPr="00777C85" w:rsidRDefault="002810D7" w:rsidP="00806FE1">
            <w:pPr>
              <w:pStyle w:val="ListBullet"/>
              <w:spacing w:before="80" w:after="80"/>
              <w:ind w:left="318" w:hanging="318"/>
              <w:rPr>
                <w:lang w:val="en-AU"/>
              </w:rPr>
            </w:pPr>
            <w:r w:rsidRPr="00777C85">
              <w:rPr>
                <w:lang w:val="en-AU"/>
              </w:rPr>
              <w:t>ink</w:t>
            </w:r>
          </w:p>
          <w:p w:rsidR="002810D7" w:rsidRPr="00777C85" w:rsidRDefault="002810D7" w:rsidP="00806FE1">
            <w:pPr>
              <w:pStyle w:val="ListBullet"/>
              <w:spacing w:before="80" w:after="80"/>
              <w:ind w:left="318" w:hanging="318"/>
              <w:rPr>
                <w:lang w:val="en-AU"/>
              </w:rPr>
            </w:pPr>
            <w:r w:rsidRPr="00777C85">
              <w:rPr>
                <w:lang w:val="en-AU"/>
              </w:rPr>
              <w:t>markers</w:t>
            </w:r>
          </w:p>
          <w:p w:rsidR="002810D7" w:rsidRPr="00777C85" w:rsidRDefault="002810D7" w:rsidP="00806FE1">
            <w:pPr>
              <w:pStyle w:val="ListBullet"/>
              <w:spacing w:before="80" w:after="80"/>
              <w:ind w:left="318" w:hanging="318"/>
              <w:rPr>
                <w:lang w:val="en-AU"/>
              </w:rPr>
            </w:pPr>
            <w:r w:rsidRPr="00777C85">
              <w:rPr>
                <w:lang w:val="en-AU"/>
              </w:rPr>
              <w:t>pastels</w:t>
            </w:r>
          </w:p>
          <w:p w:rsidR="002810D7" w:rsidRPr="00777C85" w:rsidRDefault="002810D7" w:rsidP="00806FE1">
            <w:pPr>
              <w:pStyle w:val="ListBullet"/>
              <w:spacing w:before="80" w:after="80"/>
              <w:ind w:left="318" w:hanging="318"/>
              <w:rPr>
                <w:lang w:val="en-AU"/>
              </w:rPr>
            </w:pPr>
            <w:r w:rsidRPr="00777C85">
              <w:rPr>
                <w:lang w:val="en-AU"/>
              </w:rPr>
              <w:t>pencils</w:t>
            </w:r>
          </w:p>
          <w:p w:rsidR="002810D7" w:rsidRPr="00777C85" w:rsidRDefault="002810D7" w:rsidP="00806FE1">
            <w:pPr>
              <w:pStyle w:val="ListBullet"/>
              <w:spacing w:before="80" w:after="80"/>
              <w:ind w:left="318" w:hanging="318"/>
              <w:rPr>
                <w:lang w:val="en-AU"/>
              </w:rPr>
            </w:pPr>
            <w:r w:rsidRPr="00777C85">
              <w:rPr>
                <w:lang w:val="en-AU"/>
              </w:rPr>
              <w:t>transferring mediums</w:t>
            </w:r>
          </w:p>
          <w:p w:rsidR="002810D7" w:rsidRPr="00777C85" w:rsidRDefault="002810D7" w:rsidP="00806FE1">
            <w:pPr>
              <w:pStyle w:val="ListBullet"/>
              <w:spacing w:before="80" w:after="80"/>
              <w:ind w:left="318" w:hanging="318"/>
              <w:rPr>
                <w:lang w:val="en-AU"/>
              </w:rPr>
            </w:pPr>
            <w:r w:rsidRPr="00777C85">
              <w:rPr>
                <w:lang w:val="en-AU"/>
              </w:rPr>
              <w:t>various paper types</w:t>
            </w:r>
          </w:p>
          <w:p w:rsidR="002810D7" w:rsidRPr="00777C85" w:rsidRDefault="002810D7" w:rsidP="00806FE1">
            <w:pPr>
              <w:pStyle w:val="ListBullet"/>
              <w:spacing w:before="80" w:after="80"/>
              <w:ind w:left="318" w:hanging="318"/>
              <w:rPr>
                <w:lang w:val="en-AU"/>
              </w:rPr>
            </w:pPr>
            <w:r w:rsidRPr="00777C85">
              <w:rPr>
                <w:lang w:val="en-AU"/>
              </w:rPr>
              <w:t>water colours.</w:t>
            </w:r>
          </w:p>
        </w:tc>
      </w:tr>
    </w:tbl>
    <w:p w:rsidR="002810D7"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lastRenderedPageBreak/>
              <w:t>Visualisation techniques</w:t>
            </w:r>
            <w:r w:rsidRPr="00854C83">
              <w:rPr>
                <w:rFonts w:ascii="Arial" w:hAnsi="Arial"/>
                <w:sz w:val="22"/>
                <w:lang w:val="en-AU"/>
              </w:rPr>
              <w:t xml:space="preserve"> 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computerised and/or hand rendering techniques</w:t>
            </w:r>
          </w:p>
          <w:p w:rsidR="002810D7" w:rsidRPr="00777C85" w:rsidRDefault="002810D7" w:rsidP="00806FE1">
            <w:pPr>
              <w:pStyle w:val="ListBullet"/>
              <w:spacing w:before="80" w:after="80"/>
              <w:ind w:left="318" w:hanging="318"/>
              <w:rPr>
                <w:lang w:val="en-AU"/>
              </w:rPr>
            </w:pPr>
            <w:r w:rsidRPr="00777C85">
              <w:rPr>
                <w:lang w:val="en-AU"/>
              </w:rPr>
              <w:t>burnishing</w:t>
            </w:r>
          </w:p>
          <w:p w:rsidR="002810D7" w:rsidRPr="00777C85" w:rsidRDefault="002810D7" w:rsidP="00806FE1">
            <w:pPr>
              <w:pStyle w:val="ListBullet"/>
              <w:spacing w:before="80" w:after="80"/>
              <w:ind w:left="318" w:hanging="318"/>
              <w:rPr>
                <w:lang w:val="en-AU"/>
              </w:rPr>
            </w:pPr>
            <w:r w:rsidRPr="00777C85">
              <w:rPr>
                <w:lang w:val="en-AU"/>
              </w:rPr>
              <w:t>hatching</w:t>
            </w:r>
          </w:p>
          <w:p w:rsidR="002810D7" w:rsidRPr="00777C85" w:rsidRDefault="002810D7" w:rsidP="00806FE1">
            <w:pPr>
              <w:pStyle w:val="ListBullet"/>
              <w:spacing w:before="80" w:after="80"/>
              <w:ind w:left="318" w:hanging="318"/>
              <w:rPr>
                <w:lang w:val="en-AU"/>
              </w:rPr>
            </w:pPr>
            <w:r w:rsidRPr="00777C85">
              <w:rPr>
                <w:lang w:val="en-AU"/>
              </w:rPr>
              <w:t>line drawings</w:t>
            </w:r>
          </w:p>
          <w:p w:rsidR="002810D7" w:rsidRPr="00777C85" w:rsidRDefault="002810D7" w:rsidP="00806FE1">
            <w:pPr>
              <w:pStyle w:val="ListBullet"/>
              <w:spacing w:before="80" w:after="80"/>
              <w:ind w:left="318" w:hanging="318"/>
              <w:rPr>
                <w:lang w:val="en-AU"/>
              </w:rPr>
            </w:pPr>
            <w:r w:rsidRPr="00777C85">
              <w:rPr>
                <w:lang w:val="en-AU"/>
              </w:rPr>
              <w:t>negative space</w:t>
            </w:r>
          </w:p>
          <w:p w:rsidR="002810D7" w:rsidRPr="00777C85" w:rsidRDefault="002810D7" w:rsidP="00806FE1">
            <w:pPr>
              <w:pStyle w:val="ListBullet"/>
              <w:spacing w:before="80" w:after="80"/>
              <w:ind w:left="318" w:hanging="318"/>
              <w:rPr>
                <w:lang w:val="en-AU"/>
              </w:rPr>
            </w:pPr>
            <w:r w:rsidRPr="00777C85">
              <w:rPr>
                <w:lang w:val="en-AU"/>
              </w:rPr>
              <w:t>rubbing</w:t>
            </w:r>
          </w:p>
          <w:p w:rsidR="002810D7" w:rsidRPr="00777C85" w:rsidRDefault="002810D7" w:rsidP="00806FE1">
            <w:pPr>
              <w:pStyle w:val="ListBullet"/>
              <w:spacing w:before="80" w:after="80"/>
              <w:ind w:left="318" w:hanging="318"/>
              <w:rPr>
                <w:lang w:val="en-AU"/>
              </w:rPr>
            </w:pPr>
            <w:r w:rsidRPr="00777C85">
              <w:rPr>
                <w:lang w:val="en-AU"/>
              </w:rPr>
              <w:t>scoring</w:t>
            </w:r>
          </w:p>
          <w:p w:rsidR="002810D7" w:rsidRPr="00777C85" w:rsidRDefault="002810D7" w:rsidP="00806FE1">
            <w:pPr>
              <w:pStyle w:val="ListBullet"/>
              <w:spacing w:before="80" w:after="80"/>
              <w:ind w:left="318" w:hanging="318"/>
              <w:rPr>
                <w:lang w:val="en-AU"/>
              </w:rPr>
            </w:pPr>
            <w:r w:rsidRPr="00777C85">
              <w:rPr>
                <w:lang w:val="en-AU"/>
              </w:rPr>
              <w:t>stippling</w:t>
            </w:r>
          </w:p>
          <w:p w:rsidR="002810D7" w:rsidRPr="00777C85" w:rsidRDefault="002810D7" w:rsidP="00806FE1">
            <w:pPr>
              <w:pStyle w:val="ListBullet"/>
              <w:spacing w:before="80" w:after="80"/>
              <w:ind w:left="318" w:hanging="318"/>
              <w:rPr>
                <w:lang w:val="en-AU"/>
              </w:rPr>
            </w:pPr>
            <w:r w:rsidRPr="00777C85">
              <w:rPr>
                <w:lang w:val="en-AU"/>
              </w:rPr>
              <w:t>tonal rendering.</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Material finishes</w:t>
            </w:r>
            <w:r w:rsidRPr="00854C83">
              <w:rPr>
                <w:rFonts w:ascii="Arial" w:hAnsi="Arial"/>
                <w:sz w:val="22"/>
                <w:lang w:val="en-AU"/>
              </w:rPr>
              <w:t xml:space="preserve"> 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natural finishes, e.g. stone, timber, slate, rammed earth, vegetation</w:t>
            </w:r>
          </w:p>
          <w:p w:rsidR="002810D7" w:rsidRPr="00777C85" w:rsidRDefault="002810D7" w:rsidP="00806FE1">
            <w:pPr>
              <w:pStyle w:val="ListBullet"/>
              <w:spacing w:before="80" w:after="80"/>
              <w:ind w:left="318" w:hanging="318"/>
              <w:rPr>
                <w:lang w:val="en-AU"/>
              </w:rPr>
            </w:pPr>
            <w:r w:rsidRPr="00777C85">
              <w:rPr>
                <w:lang w:val="en-AU"/>
              </w:rPr>
              <w:t>non-reflective textured materials used both internally and externally, e.g. carpet, tiles, pavers, brick, rendered surfaces</w:t>
            </w:r>
          </w:p>
          <w:p w:rsidR="002810D7" w:rsidRPr="00777C85" w:rsidRDefault="002810D7" w:rsidP="00806FE1">
            <w:pPr>
              <w:pStyle w:val="ListBullet"/>
              <w:spacing w:before="80" w:after="80"/>
              <w:ind w:left="318" w:hanging="318"/>
              <w:rPr>
                <w:lang w:val="en-AU"/>
              </w:rPr>
            </w:pPr>
            <w:r w:rsidRPr="00777C85">
              <w:rPr>
                <w:lang w:val="en-AU"/>
              </w:rPr>
              <w:t>reflective surfaces, e.g. walls, floors, mirrors, glass, water.</w:t>
            </w:r>
          </w:p>
        </w:tc>
      </w:tr>
      <w:tr w:rsidR="002810D7" w:rsidRPr="00854C83" w:rsidTr="00806FE1">
        <w:tc>
          <w:tcPr>
            <w:tcW w:w="3119" w:type="dxa"/>
          </w:tcPr>
          <w:p w:rsidR="002810D7" w:rsidRPr="00854C83" w:rsidRDefault="002810D7" w:rsidP="00806FE1">
            <w:pPr>
              <w:spacing w:before="240" w:after="240" w:line="240" w:lineRule="atLeast"/>
              <w:ind w:left="53" w:hanging="2"/>
              <w:rPr>
                <w:rFonts w:ascii="Arial" w:eastAsia="Calibri" w:hAnsi="Arial"/>
                <w:b/>
                <w:i/>
                <w:sz w:val="22"/>
                <w:szCs w:val="22"/>
                <w:lang w:val="en-AU" w:eastAsia="en-US"/>
              </w:rPr>
            </w:pPr>
            <w:r w:rsidRPr="00854C83">
              <w:rPr>
                <w:rFonts w:ascii="Arial" w:eastAsia="Calibri" w:hAnsi="Arial"/>
                <w:b/>
                <w:i/>
                <w:sz w:val="22"/>
                <w:szCs w:val="22"/>
                <w:lang w:val="en-AU" w:eastAsia="en-US"/>
              </w:rPr>
              <w:t xml:space="preserve">Relevant stakeholders </w:t>
            </w:r>
            <w:r w:rsidRPr="00854C83">
              <w:rPr>
                <w:rFonts w:ascii="Arial" w:eastAsia="Calibri" w:hAnsi="Arial"/>
                <w:sz w:val="22"/>
                <w:szCs w:val="22"/>
                <w:lang w:val="en-AU" w:eastAsia="en-US"/>
              </w:rPr>
              <w:t>may 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clients</w:t>
            </w:r>
          </w:p>
          <w:p w:rsidR="002810D7" w:rsidRPr="00777C85" w:rsidRDefault="002810D7" w:rsidP="00806FE1">
            <w:pPr>
              <w:pStyle w:val="ListBullet"/>
              <w:spacing w:before="80" w:after="80"/>
              <w:ind w:left="318" w:hanging="318"/>
              <w:rPr>
                <w:lang w:val="en-AU"/>
              </w:rPr>
            </w:pPr>
            <w:r w:rsidRPr="00777C85">
              <w:rPr>
                <w:lang w:val="en-AU"/>
              </w:rPr>
              <w:t>structural engineers</w:t>
            </w:r>
          </w:p>
          <w:p w:rsidR="002810D7" w:rsidRPr="00777C85" w:rsidRDefault="002810D7" w:rsidP="00806FE1">
            <w:pPr>
              <w:pStyle w:val="ListBullet"/>
              <w:spacing w:before="80" w:after="80"/>
              <w:ind w:left="318" w:hanging="318"/>
              <w:rPr>
                <w:lang w:val="en-AU"/>
              </w:rPr>
            </w:pPr>
            <w:r w:rsidRPr="00777C85">
              <w:rPr>
                <w:lang w:val="en-AU"/>
              </w:rPr>
              <w:t>building surveyors</w:t>
            </w:r>
          </w:p>
          <w:p w:rsidR="002810D7" w:rsidRPr="00777C85" w:rsidRDefault="002810D7" w:rsidP="00806FE1">
            <w:pPr>
              <w:pStyle w:val="ListBullet"/>
              <w:spacing w:before="80" w:after="80"/>
              <w:ind w:left="318" w:hanging="318"/>
              <w:rPr>
                <w:lang w:val="en-AU"/>
              </w:rPr>
            </w:pPr>
            <w:r w:rsidRPr="00777C85">
              <w:rPr>
                <w:lang w:val="en-AU"/>
              </w:rPr>
              <w:t>Victorian Building Authority</w:t>
            </w:r>
          </w:p>
          <w:p w:rsidR="002810D7" w:rsidRPr="00777C85" w:rsidRDefault="002810D7" w:rsidP="00806FE1">
            <w:pPr>
              <w:pStyle w:val="ListBullet"/>
              <w:spacing w:before="80" w:after="80"/>
              <w:ind w:left="318" w:hanging="318"/>
              <w:rPr>
                <w:lang w:val="en-AU"/>
              </w:rPr>
            </w:pPr>
            <w:r w:rsidRPr="00777C85">
              <w:rPr>
                <w:lang w:val="en-AU"/>
              </w:rPr>
              <w:t>heating, cooling and air-conditioning consultants</w:t>
            </w:r>
          </w:p>
          <w:p w:rsidR="002810D7" w:rsidRPr="00777C85" w:rsidRDefault="002810D7" w:rsidP="00806FE1">
            <w:pPr>
              <w:pStyle w:val="ListBullet"/>
              <w:spacing w:before="80" w:after="80"/>
              <w:ind w:left="318" w:hanging="318"/>
              <w:rPr>
                <w:lang w:val="en-AU"/>
              </w:rPr>
            </w:pPr>
            <w:r w:rsidRPr="00777C85">
              <w:rPr>
                <w:lang w:val="en-AU"/>
              </w:rPr>
              <w:t>local council and other relevant authorities.</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 xml:space="preserve">Presentation media </w:t>
            </w:r>
            <w:r w:rsidRPr="00854C83">
              <w:rPr>
                <w:rFonts w:ascii="Arial" w:hAnsi="Arial"/>
                <w:sz w:val="22"/>
                <w:lang w:val="en-AU"/>
              </w:rPr>
              <w:t>may include:</w:t>
            </w:r>
          </w:p>
        </w:tc>
        <w:tc>
          <w:tcPr>
            <w:tcW w:w="5953" w:type="dxa"/>
          </w:tcPr>
          <w:p w:rsidR="002810D7" w:rsidRPr="00777C85" w:rsidRDefault="00D31611" w:rsidP="00806FE1">
            <w:pPr>
              <w:pStyle w:val="ListBullet"/>
              <w:spacing w:before="80" w:after="80"/>
              <w:ind w:left="318" w:hanging="318"/>
              <w:rPr>
                <w:lang w:val="en-AU"/>
              </w:rPr>
            </w:pPr>
            <w:r>
              <w:rPr>
                <w:lang w:val="en-AU"/>
              </w:rPr>
              <w:t>Building Information Modeling</w:t>
            </w:r>
            <w:r w:rsidR="000F2EBD">
              <w:rPr>
                <w:lang w:val="en-AU"/>
              </w:rPr>
              <w:t xml:space="preserve"> </w:t>
            </w:r>
            <w:r w:rsidR="002810D7" w:rsidRPr="00777C85">
              <w:rPr>
                <w:lang w:val="en-AU"/>
              </w:rPr>
              <w:t>(BIM)</w:t>
            </w:r>
          </w:p>
          <w:p w:rsidR="002810D7" w:rsidRPr="00777C85" w:rsidRDefault="002810D7" w:rsidP="00806FE1">
            <w:pPr>
              <w:pStyle w:val="ListBullet"/>
              <w:spacing w:before="80" w:after="80"/>
              <w:ind w:left="318" w:hanging="318"/>
              <w:rPr>
                <w:lang w:val="en-AU"/>
              </w:rPr>
            </w:pPr>
            <w:r w:rsidRPr="00777C85">
              <w:rPr>
                <w:lang w:val="en-AU"/>
              </w:rPr>
              <w:t>detailed hand drawn or digitally generated drawings</w:t>
            </w:r>
          </w:p>
          <w:p w:rsidR="002810D7" w:rsidRPr="00777C85" w:rsidRDefault="002810D7" w:rsidP="00806FE1">
            <w:pPr>
              <w:pStyle w:val="ListBullet"/>
              <w:spacing w:before="80" w:after="80"/>
              <w:ind w:left="318" w:hanging="318"/>
              <w:rPr>
                <w:lang w:val="en-AU"/>
              </w:rPr>
            </w:pPr>
            <w:r w:rsidRPr="00777C85">
              <w:rPr>
                <w:lang w:val="en-AU"/>
              </w:rPr>
              <w:t>freehand sketches.</w:t>
            </w:r>
          </w:p>
        </w:tc>
      </w:tr>
    </w:tbl>
    <w:p w:rsidR="002810D7" w:rsidRPr="00854C83" w:rsidRDefault="002810D7" w:rsidP="002810D7"/>
    <w:p w:rsidR="002810D7" w:rsidRPr="00854C83" w:rsidRDefault="002810D7" w:rsidP="002810D7">
      <w:r w:rsidRPr="00854C83">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2810D7" w:rsidRPr="00854C83" w:rsidTr="00806FE1">
        <w:trPr>
          <w:jc w:val="center"/>
        </w:trPr>
        <w:tc>
          <w:tcPr>
            <w:tcW w:w="9067" w:type="dxa"/>
            <w:gridSpan w:val="2"/>
          </w:tcPr>
          <w:p w:rsidR="002810D7" w:rsidRPr="00854C83" w:rsidRDefault="002810D7" w:rsidP="00806FE1">
            <w:pPr>
              <w:spacing w:before="120" w:after="120"/>
              <w:rPr>
                <w:rFonts w:ascii="Arial" w:hAnsi="Arial"/>
                <w:b/>
                <w:sz w:val="22"/>
                <w:szCs w:val="20"/>
                <w:lang w:val="en-AU" w:eastAsia="en-US"/>
              </w:rPr>
            </w:pPr>
            <w:r w:rsidRPr="00854C83">
              <w:rPr>
                <w:rFonts w:ascii="Arial" w:eastAsia="Calibri" w:hAnsi="Arial"/>
                <w:b/>
                <w:sz w:val="22"/>
                <w:szCs w:val="20"/>
                <w:lang w:val="en-AU" w:eastAsia="en-US"/>
              </w:rPr>
              <w:lastRenderedPageBreak/>
              <w:t>EVIDENCE GUIDE</w:t>
            </w:r>
          </w:p>
        </w:tc>
      </w:tr>
      <w:tr w:rsidR="002810D7" w:rsidRPr="00854C83" w:rsidTr="00806FE1">
        <w:trPr>
          <w:trHeight w:val="898"/>
          <w:jc w:val="center"/>
        </w:trPr>
        <w:tc>
          <w:tcPr>
            <w:tcW w:w="9067" w:type="dxa"/>
            <w:gridSpan w:val="2"/>
          </w:tcPr>
          <w:p w:rsidR="002810D7" w:rsidRPr="00854C83" w:rsidRDefault="002810D7" w:rsidP="00806FE1">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2810D7" w:rsidRPr="00854C83" w:rsidTr="00806FE1">
        <w:trPr>
          <w:jc w:val="center"/>
        </w:trPr>
        <w:tc>
          <w:tcPr>
            <w:tcW w:w="2972" w:type="dxa"/>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t xml:space="preserve">Overview of </w:t>
            </w:r>
            <w:r>
              <w:rPr>
                <w:rFonts w:ascii="Arial" w:hAnsi="Arial"/>
                <w:b/>
                <w:sz w:val="22"/>
                <w:szCs w:val="20"/>
                <w:lang w:val="en-AU" w:eastAsia="en-US"/>
              </w:rPr>
              <w:t>assessment</w:t>
            </w:r>
          </w:p>
        </w:tc>
        <w:tc>
          <w:tcPr>
            <w:tcW w:w="6095" w:type="dxa"/>
          </w:tcPr>
          <w:p w:rsidR="002810D7" w:rsidRPr="00854C83" w:rsidRDefault="002810D7" w:rsidP="00806FE1">
            <w:pPr>
              <w:pStyle w:val="Bodycopy"/>
            </w:pPr>
            <w:r w:rsidRPr="00854C83">
              <w:t>This unit could be assessed in the workplace or a close simulation of the workplace environment, provided that simulated or project-based assessment techniques replicate design drafting workplace conditions, materials, activities, responsibilities and procedures.</w:t>
            </w:r>
          </w:p>
          <w:p w:rsidR="002810D7" w:rsidRPr="00854C83" w:rsidRDefault="002810D7" w:rsidP="00806FE1">
            <w:pPr>
              <w:pStyle w:val="Bodycopy"/>
            </w:pPr>
            <w:r w:rsidRPr="00854C83">
              <w:t>Holistic or project-based assessment with other related units is recommended.</w:t>
            </w:r>
          </w:p>
        </w:tc>
      </w:tr>
      <w:tr w:rsidR="002810D7" w:rsidRPr="00854C83" w:rsidTr="00806FE1">
        <w:trPr>
          <w:jc w:val="center"/>
        </w:trPr>
        <w:tc>
          <w:tcPr>
            <w:tcW w:w="2972" w:type="dxa"/>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t>Critical aspects for assessment and evidence required to demonstrate competency in this unit</w:t>
            </w:r>
          </w:p>
        </w:tc>
        <w:tc>
          <w:tcPr>
            <w:tcW w:w="6095" w:type="dxa"/>
          </w:tcPr>
          <w:p w:rsidR="002810D7" w:rsidRPr="00854C83" w:rsidRDefault="002810D7" w:rsidP="00806FE1">
            <w:pPr>
              <w:pStyle w:val="Bodycopy"/>
              <w:spacing w:after="0"/>
            </w:pPr>
            <w:r w:rsidRPr="00854C83">
              <w:t>A person who demonstrates competency in this unit must be able to provide evidence of the ability to:</w:t>
            </w:r>
          </w:p>
          <w:p w:rsidR="002810D7" w:rsidRPr="00777C85" w:rsidRDefault="002810D7" w:rsidP="00806FE1">
            <w:pPr>
              <w:pStyle w:val="ListBullet"/>
              <w:spacing w:before="80" w:after="80"/>
              <w:ind w:left="318" w:hanging="318"/>
              <w:rPr>
                <w:lang w:val="en-AU"/>
              </w:rPr>
            </w:pPr>
            <w:r w:rsidRPr="00777C85">
              <w:rPr>
                <w:lang w:val="en-AU"/>
              </w:rPr>
              <w:t>research and apply knowledge of global architecture, architects and designers and their influences on modern design theories</w:t>
            </w:r>
          </w:p>
          <w:p w:rsidR="002810D7" w:rsidRPr="00777C85" w:rsidRDefault="002810D7" w:rsidP="00806FE1">
            <w:pPr>
              <w:pStyle w:val="ListBullet"/>
              <w:spacing w:before="80" w:after="80"/>
              <w:ind w:left="318" w:hanging="318"/>
              <w:rPr>
                <w:lang w:val="en-AU"/>
              </w:rPr>
            </w:pPr>
            <w:r w:rsidRPr="00777C85">
              <w:rPr>
                <w:lang w:val="en-AU"/>
              </w:rPr>
              <w:t>apply architectural concepts to a built form</w:t>
            </w:r>
          </w:p>
          <w:p w:rsidR="002810D7" w:rsidRPr="00854C83" w:rsidRDefault="002810D7" w:rsidP="00806FE1">
            <w:pPr>
              <w:pStyle w:val="ListBullet"/>
              <w:spacing w:before="80" w:after="80"/>
              <w:ind w:left="318" w:hanging="318"/>
            </w:pPr>
            <w:r w:rsidRPr="00777C85">
              <w:rPr>
                <w:lang w:val="en-AU"/>
              </w:rPr>
              <w:t>develop design solutions which meet the requirements of the</w:t>
            </w:r>
            <w:r w:rsidRPr="00854C83">
              <w:t xml:space="preserve"> project brief, town planning and regulatory controls</w:t>
            </w:r>
          </w:p>
          <w:p w:rsidR="002810D7" w:rsidRPr="00D23F56" w:rsidRDefault="002810D7" w:rsidP="00806FE1">
            <w:pPr>
              <w:pStyle w:val="ListBulletReqS2"/>
              <w:spacing w:before="0" w:after="80"/>
              <w:ind w:left="641" w:hanging="323"/>
              <w:contextualSpacing w:val="0"/>
              <w:rPr>
                <w:lang w:val="en-AU"/>
              </w:rPr>
            </w:pPr>
            <w:r w:rsidRPr="00D23F56">
              <w:rPr>
                <w:lang w:val="en-AU"/>
              </w:rPr>
              <w:t xml:space="preserve">one residential design based on BCA Classes 1 </w:t>
            </w:r>
            <w:r>
              <w:rPr>
                <w:lang w:val="en-AU"/>
              </w:rPr>
              <w:br/>
            </w:r>
            <w:r w:rsidRPr="00D23F56">
              <w:rPr>
                <w:lang w:val="en-AU"/>
              </w:rPr>
              <w:t>and 10</w:t>
            </w:r>
          </w:p>
          <w:p w:rsidR="002810D7" w:rsidRPr="00854C83" w:rsidRDefault="002810D7" w:rsidP="00806FE1">
            <w:pPr>
              <w:ind w:left="284"/>
              <w:rPr>
                <w:rFonts w:ascii="Arial" w:hAnsi="Arial"/>
                <w:sz w:val="22"/>
              </w:rPr>
            </w:pPr>
            <w:r>
              <w:rPr>
                <w:rFonts w:ascii="Arial" w:hAnsi="Arial"/>
                <w:sz w:val="22"/>
              </w:rPr>
              <w:t>a</w:t>
            </w:r>
            <w:r w:rsidRPr="00854C83">
              <w:rPr>
                <w:rFonts w:ascii="Arial" w:hAnsi="Arial"/>
                <w:sz w:val="22"/>
              </w:rPr>
              <w:t>nd</w:t>
            </w:r>
          </w:p>
          <w:p w:rsidR="002810D7" w:rsidRPr="00D23F56" w:rsidRDefault="002810D7" w:rsidP="00806FE1">
            <w:pPr>
              <w:pStyle w:val="ListBulletReqS2"/>
              <w:spacing w:before="80" w:after="80"/>
              <w:ind w:left="641" w:hanging="323"/>
              <w:contextualSpacing w:val="0"/>
              <w:rPr>
                <w:lang w:val="en-AU"/>
              </w:rPr>
            </w:pPr>
            <w:r w:rsidRPr="00D23F56">
              <w:rPr>
                <w:lang w:val="en-AU"/>
              </w:rPr>
              <w:t xml:space="preserve">one commercial design based on BCA Classes 2 to 9 of Type B construction </w:t>
            </w:r>
          </w:p>
          <w:p w:rsidR="002810D7" w:rsidRPr="00854C83" w:rsidRDefault="002810D7" w:rsidP="00806FE1">
            <w:pPr>
              <w:pStyle w:val="ListBullet"/>
              <w:spacing w:before="80" w:after="80"/>
              <w:ind w:left="318" w:hanging="318"/>
            </w:pPr>
            <w:r w:rsidRPr="00777C85">
              <w:rPr>
                <w:lang w:val="en-AU"/>
              </w:rPr>
              <w:t>communicate</w:t>
            </w:r>
            <w:r w:rsidRPr="00854C83">
              <w:t xml:space="preserve"> design solutions to stakeholders using presentation media.</w:t>
            </w:r>
          </w:p>
        </w:tc>
      </w:tr>
      <w:tr w:rsidR="002810D7" w:rsidRPr="00854C83" w:rsidTr="00806FE1">
        <w:trPr>
          <w:jc w:val="center"/>
        </w:trPr>
        <w:tc>
          <w:tcPr>
            <w:tcW w:w="2972" w:type="dxa"/>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t>Context of and specific resources for assessment</w:t>
            </w:r>
          </w:p>
        </w:tc>
        <w:tc>
          <w:tcPr>
            <w:tcW w:w="6095" w:type="dxa"/>
          </w:tcPr>
          <w:p w:rsidR="002810D7" w:rsidRPr="00854C83" w:rsidRDefault="002810D7" w:rsidP="00806FE1">
            <w:pPr>
              <w:pStyle w:val="Bodycopy"/>
            </w:pPr>
            <w:r w:rsidRPr="00854C83">
              <w:t>Assessment of essential required knowledge will usually be conducted in an off-site context.</w:t>
            </w:r>
          </w:p>
          <w:p w:rsidR="002810D7" w:rsidRPr="00854C83" w:rsidRDefault="002810D7" w:rsidP="00806FE1">
            <w:pPr>
              <w:pStyle w:val="Bodycopy"/>
            </w:pPr>
            <w:r w:rsidRPr="00854C83">
              <w:t>Assessment is to comply with relevant regulatory or Australian Standards’ requirements.</w:t>
            </w:r>
          </w:p>
          <w:p w:rsidR="002810D7" w:rsidRPr="00854C83" w:rsidRDefault="002810D7" w:rsidP="00806FE1">
            <w:pPr>
              <w:pStyle w:val="Bodycopy"/>
              <w:spacing w:after="0"/>
            </w:pPr>
            <w:r w:rsidRPr="00854C83">
              <w:t>Resource implications for assessment include:</w:t>
            </w:r>
          </w:p>
          <w:p w:rsidR="002810D7" w:rsidRPr="00777C85" w:rsidRDefault="002810D7" w:rsidP="00806FE1">
            <w:pPr>
              <w:pStyle w:val="ListBullet"/>
              <w:spacing w:before="80" w:after="80"/>
              <w:ind w:left="318" w:hanging="318"/>
              <w:rPr>
                <w:lang w:val="en-AU"/>
              </w:rPr>
            </w:pPr>
            <w:r w:rsidRPr="00777C85">
              <w:rPr>
                <w:lang w:val="en-AU"/>
              </w:rPr>
              <w:t>realistic tasks or simulated tasks covering the mandatory task requirements</w:t>
            </w:r>
          </w:p>
          <w:p w:rsidR="002810D7" w:rsidRPr="00777C85" w:rsidRDefault="002810D7" w:rsidP="00806FE1">
            <w:pPr>
              <w:pStyle w:val="ListBullet"/>
              <w:spacing w:before="80" w:after="80"/>
              <w:ind w:left="318" w:hanging="318"/>
              <w:rPr>
                <w:lang w:val="en-AU"/>
              </w:rPr>
            </w:pPr>
            <w:r w:rsidRPr="00777C85">
              <w:rPr>
                <w:lang w:val="en-AU"/>
              </w:rPr>
              <w:t>relevant specifications and documentation and legislation</w:t>
            </w:r>
          </w:p>
          <w:p w:rsidR="002810D7" w:rsidRPr="00777C85" w:rsidRDefault="002810D7" w:rsidP="00806FE1">
            <w:pPr>
              <w:pStyle w:val="ListBullet"/>
              <w:spacing w:before="80" w:after="80"/>
              <w:ind w:left="318" w:hanging="318"/>
              <w:rPr>
                <w:lang w:val="en-AU"/>
              </w:rPr>
            </w:pPr>
            <w:r w:rsidRPr="00777C85">
              <w:rPr>
                <w:lang w:val="en-AU"/>
              </w:rPr>
              <w:t>images of significant buildings reflecting specific architectural styles and features</w:t>
            </w:r>
          </w:p>
          <w:p w:rsidR="002810D7" w:rsidRPr="00854C83" w:rsidRDefault="002810D7" w:rsidP="00806FE1">
            <w:pPr>
              <w:pStyle w:val="ListBullet"/>
              <w:spacing w:before="80" w:after="80"/>
              <w:ind w:left="318" w:hanging="318"/>
              <w:rPr>
                <w:rFonts w:eastAsia="Calibri"/>
                <w:lang w:eastAsia="en-US"/>
              </w:rPr>
            </w:pPr>
            <w:r w:rsidRPr="00777C85">
              <w:rPr>
                <w:lang w:val="en-AU"/>
              </w:rPr>
              <w:t>research resources, including architectural literature.</w:t>
            </w:r>
          </w:p>
        </w:tc>
      </w:tr>
    </w:tbl>
    <w:p w:rsidR="002810D7" w:rsidRDefault="002810D7" w:rsidP="002810D7">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2810D7" w:rsidRPr="00854C83" w:rsidTr="00806FE1">
        <w:trPr>
          <w:jc w:val="center"/>
        </w:trPr>
        <w:tc>
          <w:tcPr>
            <w:tcW w:w="2972" w:type="dxa"/>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Method of assessment</w:t>
            </w:r>
          </w:p>
        </w:tc>
        <w:tc>
          <w:tcPr>
            <w:tcW w:w="6095" w:type="dxa"/>
          </w:tcPr>
          <w:p w:rsidR="002810D7" w:rsidRPr="00854C83" w:rsidRDefault="002810D7" w:rsidP="00806FE1">
            <w:pPr>
              <w:pStyle w:val="Bodycopy"/>
            </w:pPr>
            <w:r w:rsidRPr="00854C83">
              <w:t>Evidence should be gained through a range of methods to ensure valid and reliable assessment and consistency in performance.</w:t>
            </w:r>
          </w:p>
          <w:p w:rsidR="002810D7" w:rsidRPr="00854C83" w:rsidRDefault="002810D7" w:rsidP="00806FE1">
            <w:pPr>
              <w:pStyle w:val="Bodycopy"/>
            </w:pPr>
            <w:r w:rsidRPr="00854C83">
              <w:t xml:space="preserve">Evidence should be gathered as part of the learning process, where appropriate, and could be from assessment of the unit alone, through an integrated assessment activity or a combination of both. </w:t>
            </w:r>
          </w:p>
          <w:p w:rsidR="002810D7" w:rsidRPr="00854C83" w:rsidRDefault="002810D7" w:rsidP="00806FE1">
            <w:pPr>
              <w:pStyle w:val="Bodycopy"/>
              <w:spacing w:after="0"/>
            </w:pPr>
            <w:r w:rsidRPr="00854C83">
              <w:t>Evidence should:</w:t>
            </w:r>
          </w:p>
          <w:p w:rsidR="002810D7" w:rsidRPr="00777C85" w:rsidRDefault="002810D7" w:rsidP="00806FE1">
            <w:pPr>
              <w:pStyle w:val="ListBullet"/>
              <w:spacing w:before="80" w:after="80"/>
              <w:ind w:left="318" w:hanging="318"/>
              <w:rPr>
                <w:lang w:val="en-AU"/>
              </w:rPr>
            </w:pPr>
            <w:r w:rsidRPr="00854C83">
              <w:t xml:space="preserve">reinforce </w:t>
            </w:r>
            <w:r w:rsidRPr="00777C85">
              <w:rPr>
                <w:lang w:val="en-AU"/>
              </w:rPr>
              <w:t>the integration of Employability Skills with workplace tasks and job roles</w:t>
            </w:r>
          </w:p>
          <w:p w:rsidR="002810D7" w:rsidRPr="00777C85" w:rsidRDefault="002810D7" w:rsidP="00806FE1">
            <w:pPr>
              <w:pStyle w:val="ListBullet"/>
              <w:spacing w:before="80" w:after="80"/>
              <w:ind w:left="318" w:hanging="318"/>
              <w:rPr>
                <w:lang w:val="en-AU"/>
              </w:rPr>
            </w:pPr>
            <w:r w:rsidRPr="00777C85">
              <w:rPr>
                <w:lang w:val="en-AU"/>
              </w:rPr>
              <w:t>be transferable to other circumstances and environments</w:t>
            </w:r>
          </w:p>
          <w:p w:rsidR="002810D7" w:rsidRPr="00777C85" w:rsidRDefault="002810D7" w:rsidP="00806FE1">
            <w:pPr>
              <w:pStyle w:val="ListBullet"/>
              <w:spacing w:before="80" w:after="80"/>
              <w:ind w:left="318" w:hanging="318"/>
              <w:rPr>
                <w:lang w:val="en-AU"/>
              </w:rPr>
            </w:pPr>
            <w:r w:rsidRPr="00777C85">
              <w:rPr>
                <w:lang w:val="en-AU"/>
              </w:rPr>
              <w:t>relate to a number of performances assessed on different occasions which reflects the scope of the job role.</w:t>
            </w:r>
          </w:p>
          <w:p w:rsidR="002810D7" w:rsidRPr="00854C83" w:rsidRDefault="002810D7" w:rsidP="00806FE1">
            <w:pPr>
              <w:pStyle w:val="Bodycopy"/>
              <w:spacing w:after="0"/>
            </w:pPr>
            <w:r w:rsidRPr="00854C83">
              <w:t xml:space="preserve">Assessment methods may include: </w:t>
            </w:r>
          </w:p>
          <w:p w:rsidR="002810D7" w:rsidRPr="00777C85" w:rsidRDefault="002810D7" w:rsidP="00806FE1">
            <w:pPr>
              <w:pStyle w:val="ListBullet"/>
              <w:spacing w:before="80" w:after="80"/>
              <w:ind w:left="318" w:hanging="318"/>
              <w:rPr>
                <w:lang w:val="en-AU"/>
              </w:rPr>
            </w:pPr>
            <w:r w:rsidRPr="00777C85">
              <w:rPr>
                <w:lang w:val="en-AU"/>
              </w:rPr>
              <w:t xml:space="preserve">practical demonstration of digital production of project documentation in real or simulated work conditions, with questioning to confirm knowledge of designing objects </w:t>
            </w:r>
          </w:p>
          <w:p w:rsidR="002810D7" w:rsidRPr="00777C85" w:rsidRDefault="002810D7" w:rsidP="00806FE1">
            <w:pPr>
              <w:pStyle w:val="ListBullet"/>
              <w:spacing w:before="80" w:after="80"/>
              <w:ind w:left="318" w:hanging="318"/>
              <w:rPr>
                <w:lang w:val="en-AU"/>
              </w:rPr>
            </w:pPr>
            <w:r w:rsidRPr="00777C85">
              <w:rPr>
                <w:lang w:val="en-AU"/>
              </w:rPr>
              <w:t>submission of project documentation, both physical and digital, that complies with project brief</w:t>
            </w:r>
          </w:p>
          <w:p w:rsidR="002810D7" w:rsidRPr="00854C83" w:rsidRDefault="002810D7" w:rsidP="00806FE1">
            <w:pPr>
              <w:pStyle w:val="ListBullet"/>
              <w:spacing w:before="80" w:after="80"/>
              <w:ind w:left="318" w:hanging="318"/>
            </w:pPr>
            <w:r w:rsidRPr="00777C85">
              <w:rPr>
                <w:lang w:val="en-AU"/>
              </w:rPr>
              <w:t>portfolio of</w:t>
            </w:r>
            <w:r w:rsidRPr="00854C83">
              <w:t xml:space="preserve"> documentation for an architectural project.</w:t>
            </w:r>
          </w:p>
          <w:p w:rsidR="002810D7" w:rsidRPr="00854C83" w:rsidRDefault="002810D7" w:rsidP="00806FE1">
            <w:pPr>
              <w:pStyle w:val="Bodycopy"/>
            </w:pPr>
            <w:r w:rsidRPr="00854C83">
              <w:t>Supplementary evidence of competency may be obtained from relevant authenticated documentation from third parties, such as existing supervisors, team leaders or specialist training staff.</w:t>
            </w:r>
          </w:p>
        </w:tc>
      </w:tr>
    </w:tbl>
    <w:p w:rsidR="002810D7" w:rsidRPr="00854C83" w:rsidRDefault="002810D7" w:rsidP="002810D7"/>
    <w:p w:rsidR="002810D7" w:rsidRDefault="002810D7" w:rsidP="002810D7">
      <w:pPr>
        <w:sectPr w:rsidR="002810D7" w:rsidSect="00CC4B32">
          <w:headerReference w:type="default" r:id="rId48"/>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2810D7" w:rsidRPr="00854C83" w:rsidTr="00806FE1">
        <w:trPr>
          <w:trHeight w:val="132"/>
        </w:trPr>
        <w:tc>
          <w:tcPr>
            <w:tcW w:w="3119"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lastRenderedPageBreak/>
              <w:t>Unit code</w:t>
            </w:r>
            <w:r>
              <w:rPr>
                <w:rFonts w:ascii="Arial" w:hAnsi="Arial"/>
                <w:b/>
                <w:sz w:val="22"/>
                <w:szCs w:val="20"/>
                <w:lang w:val="en-AU" w:eastAsia="en-US"/>
              </w:rPr>
              <w:t xml:space="preserve"> and title</w:t>
            </w:r>
          </w:p>
        </w:tc>
        <w:tc>
          <w:tcPr>
            <w:tcW w:w="5953" w:type="dxa"/>
            <w:gridSpan w:val="2"/>
          </w:tcPr>
          <w:p w:rsidR="002810D7" w:rsidRPr="00854C83" w:rsidRDefault="002810D7" w:rsidP="00806FE1">
            <w:pPr>
              <w:pStyle w:val="Unitcode"/>
            </w:pPr>
            <w:bookmarkStart w:id="62" w:name="_Toc516057644"/>
            <w:r w:rsidRPr="00477DB7">
              <w:t xml:space="preserve">VU22466 </w:t>
            </w:r>
            <w:r w:rsidRPr="00854C83">
              <w:t>Integrate digital applications into architectural workflows</w:t>
            </w:r>
            <w:bookmarkEnd w:id="62"/>
          </w:p>
        </w:tc>
      </w:tr>
      <w:tr w:rsidR="002810D7" w:rsidRPr="00854C83" w:rsidTr="00806FE1">
        <w:tc>
          <w:tcPr>
            <w:tcW w:w="3119" w:type="dxa"/>
            <w:gridSpan w:val="2"/>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t xml:space="preserve">Unit </w:t>
            </w:r>
            <w:r>
              <w:rPr>
                <w:rFonts w:ascii="Arial" w:hAnsi="Arial"/>
                <w:b/>
                <w:sz w:val="22"/>
                <w:szCs w:val="20"/>
                <w:lang w:val="en-AU" w:eastAsia="en-US"/>
              </w:rPr>
              <w:t>d</w:t>
            </w:r>
            <w:r w:rsidRPr="00854C83">
              <w:rPr>
                <w:rFonts w:ascii="Arial" w:hAnsi="Arial"/>
                <w:b/>
                <w:sz w:val="22"/>
                <w:szCs w:val="20"/>
                <w:lang w:val="en-AU" w:eastAsia="en-US"/>
              </w:rPr>
              <w:t>escriptor</w:t>
            </w:r>
          </w:p>
        </w:tc>
        <w:tc>
          <w:tcPr>
            <w:tcW w:w="5953" w:type="dxa"/>
            <w:gridSpan w:val="2"/>
          </w:tcPr>
          <w:p w:rsidR="002810D7" w:rsidRPr="00854C83" w:rsidRDefault="002810D7" w:rsidP="00806FE1">
            <w:pPr>
              <w:pStyle w:val="Bodycopy"/>
            </w:pPr>
            <w:r w:rsidRPr="00854C83">
              <w:t>This unit specifies the outcomes required to use a range of digital applications for the production of outputs in architectural workflows. It includes the ability to determine the appropriate digital applications required for specific project outputs and the application of architectural standards and conventions to produce and manage the project. Work is likely to be undertaken with limited supervision and in consultation with team members and external consultants.</w:t>
            </w:r>
          </w:p>
          <w:p w:rsidR="002810D7" w:rsidRPr="00854C83" w:rsidRDefault="002810D7" w:rsidP="00806FE1">
            <w:pPr>
              <w:pStyle w:val="Bodycopy"/>
            </w:pPr>
            <w:r w:rsidRPr="00854C83">
              <w:t>No licensing, legislative, regulatory or certification requirements apply to this unit at the time of publication.</w:t>
            </w:r>
          </w:p>
          <w:p w:rsidR="002810D7" w:rsidRPr="00854C83" w:rsidRDefault="002810D7" w:rsidP="00806FE1">
            <w:pPr>
              <w:pStyle w:val="Bodycopy"/>
            </w:pPr>
            <w:r w:rsidRPr="00854C83">
              <w:t>However</w:t>
            </w:r>
            <w:r>
              <w:t>,</w:t>
            </w:r>
            <w:r w:rsidRPr="00854C83">
              <w:t xml:space="preserve"> this unit forms part of a minimum qualification requirement for registration with the Victorian Building Authority as a building designer (architectural).</w:t>
            </w:r>
          </w:p>
        </w:tc>
      </w:tr>
      <w:tr w:rsidR="002810D7" w:rsidRPr="00854C83" w:rsidTr="00806FE1">
        <w:tc>
          <w:tcPr>
            <w:tcW w:w="3119" w:type="dxa"/>
            <w:gridSpan w:val="2"/>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t>Employability Skills</w:t>
            </w:r>
          </w:p>
        </w:tc>
        <w:tc>
          <w:tcPr>
            <w:tcW w:w="5953" w:type="dxa"/>
            <w:gridSpan w:val="2"/>
          </w:tcPr>
          <w:p w:rsidR="002810D7" w:rsidRPr="00854C83" w:rsidRDefault="002810D7" w:rsidP="00806FE1">
            <w:pPr>
              <w:pStyle w:val="Bodycopy"/>
            </w:pPr>
            <w:r w:rsidRPr="00854C83">
              <w:t>This unit contains Employability Skills.</w:t>
            </w:r>
          </w:p>
        </w:tc>
      </w:tr>
      <w:tr w:rsidR="002810D7" w:rsidRPr="00854C83" w:rsidTr="00806FE1">
        <w:tc>
          <w:tcPr>
            <w:tcW w:w="3119" w:type="dxa"/>
            <w:gridSpan w:val="2"/>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t xml:space="preserve">Application of the </w:t>
            </w:r>
            <w:r>
              <w:rPr>
                <w:rFonts w:ascii="Arial" w:hAnsi="Arial"/>
                <w:b/>
                <w:sz w:val="22"/>
                <w:szCs w:val="20"/>
                <w:lang w:val="en-AU" w:eastAsia="en-US"/>
              </w:rPr>
              <w:t>u</w:t>
            </w:r>
            <w:r w:rsidRPr="00854C83">
              <w:rPr>
                <w:rFonts w:ascii="Arial" w:hAnsi="Arial"/>
                <w:b/>
                <w:sz w:val="22"/>
                <w:szCs w:val="20"/>
                <w:lang w:val="en-AU" w:eastAsia="en-US"/>
              </w:rPr>
              <w:t>nit</w:t>
            </w:r>
          </w:p>
        </w:tc>
        <w:tc>
          <w:tcPr>
            <w:tcW w:w="5953" w:type="dxa"/>
            <w:gridSpan w:val="2"/>
          </w:tcPr>
          <w:p w:rsidR="002810D7" w:rsidRPr="00854C83" w:rsidRDefault="002810D7" w:rsidP="00806FE1">
            <w:pPr>
              <w:pStyle w:val="Bodycopy"/>
            </w:pPr>
            <w:r w:rsidRPr="00854C83">
              <w:t>This unit supports the attainment of the skills and knowledge required for building designers to produce digital drawings and data for architectural projects using a variety of digital applications.</w:t>
            </w:r>
          </w:p>
        </w:tc>
      </w:tr>
      <w:tr w:rsidR="002810D7" w:rsidRPr="00854C83" w:rsidTr="00806FE1">
        <w:tc>
          <w:tcPr>
            <w:tcW w:w="3119"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t>ELEMENT</w:t>
            </w:r>
          </w:p>
        </w:tc>
        <w:tc>
          <w:tcPr>
            <w:tcW w:w="5953"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t>PERFORMANCE CRITERIA</w:t>
            </w:r>
          </w:p>
        </w:tc>
      </w:tr>
      <w:tr w:rsidR="002810D7" w:rsidRPr="00854C83" w:rsidTr="00806FE1">
        <w:tc>
          <w:tcPr>
            <w:tcW w:w="3119" w:type="dxa"/>
            <w:gridSpan w:val="2"/>
          </w:tcPr>
          <w:p w:rsidR="002810D7" w:rsidRPr="00854C83" w:rsidRDefault="002810D7" w:rsidP="00806FE1">
            <w:pPr>
              <w:spacing w:before="100" w:after="100"/>
              <w:rPr>
                <w:rFonts w:ascii="Arial" w:hAnsi="Arial"/>
                <w:i/>
                <w:sz w:val="18"/>
                <w:szCs w:val="20"/>
                <w:lang w:val="en-AU" w:eastAsia="en-US"/>
              </w:rPr>
            </w:pPr>
            <w:r w:rsidRPr="00854C83">
              <w:rPr>
                <w:rFonts w:ascii="Arial" w:hAnsi="Arial"/>
                <w:i/>
                <w:sz w:val="18"/>
                <w:szCs w:val="20"/>
                <w:lang w:val="en-AU" w:eastAsia="en-US"/>
              </w:rPr>
              <w:t>Elements describe the essential outcomes of a unit of competency.</w:t>
            </w:r>
          </w:p>
        </w:tc>
        <w:tc>
          <w:tcPr>
            <w:tcW w:w="5953" w:type="dxa"/>
            <w:gridSpan w:val="2"/>
          </w:tcPr>
          <w:p w:rsidR="002810D7" w:rsidRPr="00854C83" w:rsidRDefault="002810D7" w:rsidP="00806FE1">
            <w:pPr>
              <w:spacing w:before="100" w:after="100"/>
              <w:rPr>
                <w:rFonts w:ascii="Arial" w:hAnsi="Arial"/>
                <w:i/>
                <w:sz w:val="19"/>
                <w:szCs w:val="19"/>
                <w:lang w:val="en-AU" w:eastAsia="en-US"/>
              </w:rPr>
            </w:pPr>
            <w:r w:rsidRPr="00854C8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2810D7" w:rsidRPr="00854C83" w:rsidTr="00806FE1">
        <w:tc>
          <w:tcPr>
            <w:tcW w:w="426" w:type="dxa"/>
            <w:vMerge w:val="restart"/>
          </w:tcPr>
          <w:p w:rsidR="002810D7" w:rsidRPr="00854C83" w:rsidRDefault="002810D7" w:rsidP="00806FE1">
            <w:pPr>
              <w:pStyle w:val="Bodycopy"/>
            </w:pPr>
            <w:r w:rsidRPr="00854C83">
              <w:t>1</w:t>
            </w:r>
          </w:p>
        </w:tc>
        <w:tc>
          <w:tcPr>
            <w:tcW w:w="2693" w:type="dxa"/>
            <w:vMerge w:val="restart"/>
          </w:tcPr>
          <w:p w:rsidR="002810D7" w:rsidRPr="00854C83" w:rsidRDefault="002810D7" w:rsidP="00806FE1">
            <w:pPr>
              <w:pStyle w:val="Bodycopy"/>
            </w:pPr>
            <w:r w:rsidRPr="00854C83">
              <w:t>Determine digital production of architectural workflows</w:t>
            </w:r>
          </w:p>
        </w:tc>
        <w:tc>
          <w:tcPr>
            <w:tcW w:w="567" w:type="dxa"/>
          </w:tcPr>
          <w:p w:rsidR="002810D7" w:rsidRPr="00854C83" w:rsidRDefault="002810D7" w:rsidP="00806FE1">
            <w:pPr>
              <w:pStyle w:val="Bodycopy"/>
            </w:pPr>
            <w:r w:rsidRPr="00854C83">
              <w:t>1.1</w:t>
            </w:r>
          </w:p>
        </w:tc>
        <w:tc>
          <w:tcPr>
            <w:tcW w:w="5386" w:type="dxa"/>
          </w:tcPr>
          <w:p w:rsidR="002810D7" w:rsidRPr="00854C83" w:rsidRDefault="002810D7" w:rsidP="00806FE1">
            <w:pPr>
              <w:pStyle w:val="Bodycopy"/>
            </w:pPr>
            <w:r w:rsidRPr="00854C83">
              <w:t>Productivity advantages are investigated and applied to data management systems, organisational standards and overall practice workflows.</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1.2</w:t>
            </w:r>
          </w:p>
        </w:tc>
        <w:tc>
          <w:tcPr>
            <w:tcW w:w="5386" w:type="dxa"/>
          </w:tcPr>
          <w:p w:rsidR="002810D7" w:rsidRPr="00854C83" w:rsidRDefault="002810D7" w:rsidP="00806FE1">
            <w:pPr>
              <w:pStyle w:val="Bodycopy"/>
            </w:pPr>
            <w:r w:rsidRPr="00854C83">
              <w:t>Individual workflows are established for projects to maximise productivity within given time frames.</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1.3</w:t>
            </w:r>
          </w:p>
        </w:tc>
        <w:tc>
          <w:tcPr>
            <w:tcW w:w="5386" w:type="dxa"/>
          </w:tcPr>
          <w:p w:rsidR="002810D7" w:rsidRPr="00854C83" w:rsidRDefault="002810D7" w:rsidP="00806FE1">
            <w:pPr>
              <w:spacing w:before="120" w:after="120"/>
              <w:ind w:right="-108"/>
              <w:rPr>
                <w:rFonts w:ascii="Arial" w:hAnsi="Arial"/>
                <w:sz w:val="22"/>
              </w:rPr>
            </w:pPr>
            <w:r w:rsidRPr="00854C83">
              <w:rPr>
                <w:rFonts w:ascii="Arial" w:hAnsi="Arial"/>
                <w:b/>
                <w:i/>
                <w:sz w:val="22"/>
              </w:rPr>
              <w:t xml:space="preserve">Team strategies </w:t>
            </w:r>
            <w:r w:rsidRPr="00854C83">
              <w:rPr>
                <w:rFonts w:ascii="Arial" w:hAnsi="Arial"/>
                <w:i/>
                <w:sz w:val="22"/>
              </w:rPr>
              <w:t>are organised to enable collaboration between participants in the project team.</w:t>
            </w:r>
          </w:p>
        </w:tc>
      </w:tr>
      <w:tr w:rsidR="002810D7" w:rsidRPr="00854C83" w:rsidTr="00806FE1">
        <w:tc>
          <w:tcPr>
            <w:tcW w:w="426" w:type="dxa"/>
            <w:vMerge w:val="restart"/>
          </w:tcPr>
          <w:p w:rsidR="002810D7" w:rsidRPr="00854C83" w:rsidRDefault="002810D7" w:rsidP="00806FE1">
            <w:pPr>
              <w:pStyle w:val="Bodycopy"/>
              <w:rPr>
                <w:lang w:val="en-AU" w:eastAsia="en-US"/>
              </w:rPr>
            </w:pPr>
            <w:r w:rsidRPr="00854C83">
              <w:rPr>
                <w:lang w:val="en-AU" w:eastAsia="en-US"/>
              </w:rPr>
              <w:t>2</w:t>
            </w:r>
          </w:p>
        </w:tc>
        <w:tc>
          <w:tcPr>
            <w:tcW w:w="2693" w:type="dxa"/>
            <w:vMerge w:val="restart"/>
          </w:tcPr>
          <w:p w:rsidR="002810D7" w:rsidRPr="00854C83" w:rsidRDefault="002810D7" w:rsidP="00806FE1">
            <w:pPr>
              <w:pStyle w:val="Bodycopy"/>
            </w:pPr>
            <w:r w:rsidRPr="00854C83">
              <w:t>Analyse project requirements to determine outputs</w:t>
            </w:r>
          </w:p>
        </w:tc>
        <w:tc>
          <w:tcPr>
            <w:tcW w:w="567" w:type="dxa"/>
          </w:tcPr>
          <w:p w:rsidR="002810D7" w:rsidRPr="00854C83" w:rsidRDefault="002810D7" w:rsidP="00806FE1">
            <w:pPr>
              <w:pStyle w:val="Bodycopy"/>
              <w:rPr>
                <w:lang w:val="en-AU" w:eastAsia="en-US"/>
              </w:rPr>
            </w:pPr>
            <w:r w:rsidRPr="00854C83">
              <w:rPr>
                <w:lang w:val="en-AU" w:eastAsia="en-US"/>
              </w:rPr>
              <w:t>2.1</w:t>
            </w:r>
          </w:p>
        </w:tc>
        <w:tc>
          <w:tcPr>
            <w:tcW w:w="5386" w:type="dxa"/>
          </w:tcPr>
          <w:p w:rsidR="002810D7" w:rsidRPr="00854C83" w:rsidRDefault="002810D7" w:rsidP="00806FE1">
            <w:pPr>
              <w:pStyle w:val="Bodycopy"/>
            </w:pPr>
            <w:r w:rsidRPr="00854C83">
              <w:t xml:space="preserve">Project brief is evaluated to determine the digital applications, including </w:t>
            </w:r>
            <w:r w:rsidR="00D31611">
              <w:t>Building Information Modeling</w:t>
            </w:r>
            <w:r w:rsidR="000F2EBD">
              <w:t xml:space="preserve"> </w:t>
            </w:r>
            <w:r>
              <w:t>(</w:t>
            </w:r>
            <w:r w:rsidRPr="00854C83">
              <w:t>BIM</w:t>
            </w:r>
            <w:r>
              <w:t xml:space="preserve">) </w:t>
            </w:r>
            <w:r w:rsidRPr="00854C83">
              <w:t>based software, and data requirements within the project scope.</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2.2</w:t>
            </w:r>
          </w:p>
        </w:tc>
        <w:tc>
          <w:tcPr>
            <w:tcW w:w="5386" w:type="dxa"/>
          </w:tcPr>
          <w:p w:rsidR="002810D7" w:rsidRPr="00854C83" w:rsidRDefault="002810D7" w:rsidP="00806FE1">
            <w:pPr>
              <w:spacing w:before="120" w:after="120"/>
              <w:rPr>
                <w:rFonts w:ascii="Arial" w:hAnsi="Arial"/>
                <w:sz w:val="22"/>
              </w:rPr>
            </w:pPr>
            <w:r w:rsidRPr="00854C83">
              <w:rPr>
                <w:rFonts w:ascii="Arial" w:eastAsia="Calibri" w:hAnsi="Arial"/>
                <w:b/>
                <w:i/>
                <w:sz w:val="22"/>
                <w:szCs w:val="22"/>
                <w:lang w:eastAsia="en-US"/>
              </w:rPr>
              <w:t>Relevant external stakeholders</w:t>
            </w:r>
            <w:r w:rsidRPr="00854C83">
              <w:rPr>
                <w:rFonts w:ascii="Arial" w:eastAsia="Calibri" w:hAnsi="Arial"/>
                <w:sz w:val="22"/>
                <w:szCs w:val="22"/>
                <w:lang w:eastAsia="en-US"/>
              </w:rPr>
              <w:t xml:space="preserve"> and internal personnel are identified to plan development of documents according to order of precedence and agreed timelines</w:t>
            </w:r>
            <w:r>
              <w:rPr>
                <w:rFonts w:ascii="Arial" w:eastAsia="Calibri" w:hAnsi="Arial"/>
                <w:sz w:val="22"/>
                <w:szCs w:val="22"/>
                <w:lang w:eastAsia="en-US"/>
              </w:rPr>
              <w:t>.</w:t>
            </w:r>
          </w:p>
        </w:tc>
      </w:tr>
    </w:tbl>
    <w:p w:rsidR="002810D7" w:rsidRDefault="002810D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2810D7" w:rsidRPr="00854C83" w:rsidTr="00806FE1">
        <w:tc>
          <w:tcPr>
            <w:tcW w:w="3119" w:type="dxa"/>
            <w:gridSpan w:val="2"/>
          </w:tcPr>
          <w:p w:rsidR="002810D7" w:rsidRPr="00854C83" w:rsidRDefault="002810D7" w:rsidP="00806FE1">
            <w:pPr>
              <w:spacing w:before="100" w:after="100"/>
              <w:rPr>
                <w:rFonts w:ascii="Arial" w:hAnsi="Arial"/>
                <w:b/>
                <w:sz w:val="22"/>
                <w:szCs w:val="20"/>
                <w:lang w:val="en-AU" w:eastAsia="en-US"/>
              </w:rPr>
            </w:pPr>
            <w:r>
              <w:lastRenderedPageBreak/>
              <w:br w:type="page"/>
            </w:r>
            <w:r w:rsidRPr="00854C83">
              <w:rPr>
                <w:rFonts w:ascii="Arial" w:hAnsi="Arial"/>
                <w:b/>
                <w:sz w:val="22"/>
                <w:szCs w:val="20"/>
                <w:lang w:val="en-AU" w:eastAsia="en-US"/>
              </w:rPr>
              <w:t>ELEMENT</w:t>
            </w:r>
          </w:p>
        </w:tc>
        <w:tc>
          <w:tcPr>
            <w:tcW w:w="5953"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t>PERFORMANCE CRITERIA</w:t>
            </w:r>
          </w:p>
        </w:tc>
      </w:tr>
      <w:tr w:rsidR="002810D7" w:rsidRPr="00854C83" w:rsidTr="00806FE1">
        <w:tc>
          <w:tcPr>
            <w:tcW w:w="426" w:type="dxa"/>
            <w:vMerge w:val="restart"/>
          </w:tcPr>
          <w:p w:rsidR="002810D7" w:rsidRPr="00854C83" w:rsidRDefault="002810D7" w:rsidP="00806FE1">
            <w:pPr>
              <w:spacing w:before="120" w:after="120"/>
              <w:rPr>
                <w:rFonts w:ascii="Arial" w:hAnsi="Arial"/>
                <w:sz w:val="22"/>
                <w:szCs w:val="20"/>
                <w:lang w:val="en-AU" w:eastAsia="en-US"/>
              </w:rPr>
            </w:pPr>
          </w:p>
        </w:tc>
        <w:tc>
          <w:tcPr>
            <w:tcW w:w="2693" w:type="dxa"/>
            <w:vMerge w:val="restart"/>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2.3</w:t>
            </w:r>
          </w:p>
        </w:tc>
        <w:tc>
          <w:tcPr>
            <w:tcW w:w="5386" w:type="dxa"/>
          </w:tcPr>
          <w:p w:rsidR="002810D7" w:rsidRPr="00854C83" w:rsidRDefault="002810D7" w:rsidP="00806FE1">
            <w:pPr>
              <w:spacing w:before="120" w:after="120"/>
              <w:rPr>
                <w:rFonts w:ascii="Arial" w:hAnsi="Arial"/>
                <w:sz w:val="22"/>
              </w:rPr>
            </w:pPr>
            <w:r w:rsidRPr="00854C83">
              <w:rPr>
                <w:rFonts w:ascii="Arial" w:hAnsi="Arial"/>
                <w:b/>
                <w:i/>
                <w:sz w:val="22"/>
              </w:rPr>
              <w:t>Digital security issues</w:t>
            </w:r>
            <w:r w:rsidRPr="00854C83">
              <w:rPr>
                <w:rFonts w:ascii="Arial" w:hAnsi="Arial"/>
                <w:sz w:val="22"/>
              </w:rPr>
              <w:t xml:space="preserve"> are considered and workplace procedures for copyright and privacy are complied with in the communication of documents.</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2.4</w:t>
            </w:r>
          </w:p>
        </w:tc>
        <w:tc>
          <w:tcPr>
            <w:tcW w:w="5386" w:type="dxa"/>
          </w:tcPr>
          <w:p w:rsidR="002810D7" w:rsidRPr="00854C83" w:rsidRDefault="002810D7" w:rsidP="00806FE1">
            <w:pPr>
              <w:pStyle w:val="Bodycopy"/>
            </w:pPr>
            <w:r w:rsidRPr="00E1615B">
              <w:rPr>
                <w:b/>
                <w:i/>
              </w:rPr>
              <w:t>Hardware requirements</w:t>
            </w:r>
            <w:r w:rsidRPr="00854C83">
              <w:t xml:space="preserve"> are evaluated to determine their limitations and suitability.</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2.5</w:t>
            </w:r>
          </w:p>
        </w:tc>
        <w:tc>
          <w:tcPr>
            <w:tcW w:w="5386" w:type="dxa"/>
          </w:tcPr>
          <w:p w:rsidR="002810D7" w:rsidRPr="00854C83" w:rsidRDefault="002810D7" w:rsidP="00806FE1">
            <w:pPr>
              <w:spacing w:before="120" w:after="120"/>
              <w:rPr>
                <w:rFonts w:ascii="Arial" w:hAnsi="Arial"/>
                <w:sz w:val="22"/>
              </w:rPr>
            </w:pPr>
            <w:r w:rsidRPr="00854C83">
              <w:rPr>
                <w:rFonts w:ascii="Arial" w:eastAsia="Calibri" w:hAnsi="Arial"/>
                <w:sz w:val="22"/>
                <w:szCs w:val="22"/>
                <w:lang w:eastAsia="en-US"/>
              </w:rPr>
              <w:t>Work is planned to ensure compliance with the N</w:t>
            </w:r>
            <w:r>
              <w:rPr>
                <w:rFonts w:ascii="Arial" w:eastAsia="Calibri" w:hAnsi="Arial"/>
                <w:sz w:val="22"/>
                <w:szCs w:val="22"/>
                <w:lang w:eastAsia="en-US"/>
              </w:rPr>
              <w:t>ational Construction Code (NCC)</w:t>
            </w:r>
            <w:r w:rsidRPr="00854C83">
              <w:rPr>
                <w:rFonts w:ascii="Arial" w:eastAsia="Calibri" w:hAnsi="Arial"/>
                <w:sz w:val="22"/>
                <w:szCs w:val="22"/>
                <w:lang w:eastAsia="en-US"/>
              </w:rPr>
              <w:t xml:space="preserve">, relevant Australian Standards and other </w:t>
            </w:r>
            <w:r w:rsidRPr="00854C83">
              <w:rPr>
                <w:rFonts w:ascii="Arial" w:eastAsia="Calibri" w:hAnsi="Arial"/>
                <w:b/>
                <w:i/>
                <w:sz w:val="22"/>
                <w:szCs w:val="22"/>
                <w:lang w:eastAsia="en-US"/>
              </w:rPr>
              <w:t>relevant legislation</w:t>
            </w:r>
            <w:r w:rsidRPr="00854C83">
              <w:rPr>
                <w:rFonts w:ascii="Arial" w:eastAsia="Calibri" w:hAnsi="Arial"/>
                <w:sz w:val="22"/>
                <w:szCs w:val="22"/>
                <w:lang w:eastAsia="en-US"/>
              </w:rPr>
              <w:t>.</w:t>
            </w:r>
          </w:p>
        </w:tc>
      </w:tr>
      <w:tr w:rsidR="002810D7" w:rsidRPr="00854C83" w:rsidTr="00806FE1">
        <w:tc>
          <w:tcPr>
            <w:tcW w:w="426" w:type="dxa"/>
            <w:vMerge w:val="restart"/>
          </w:tcPr>
          <w:p w:rsidR="002810D7" w:rsidRPr="00854C83" w:rsidRDefault="002810D7" w:rsidP="00806FE1">
            <w:pPr>
              <w:pStyle w:val="Bodycopy"/>
              <w:rPr>
                <w:lang w:val="en-AU" w:eastAsia="en-US"/>
              </w:rPr>
            </w:pPr>
            <w:r w:rsidRPr="00854C83">
              <w:rPr>
                <w:lang w:val="en-AU" w:eastAsia="en-US"/>
              </w:rPr>
              <w:t>3</w:t>
            </w:r>
          </w:p>
        </w:tc>
        <w:tc>
          <w:tcPr>
            <w:tcW w:w="2693" w:type="dxa"/>
            <w:vMerge w:val="restart"/>
          </w:tcPr>
          <w:p w:rsidR="002810D7" w:rsidRPr="00854C83" w:rsidRDefault="002810D7" w:rsidP="00806FE1">
            <w:pPr>
              <w:pStyle w:val="Bodycopy"/>
            </w:pPr>
            <w:r w:rsidRPr="00854C83">
              <w:t>Select project formats</w:t>
            </w:r>
          </w:p>
        </w:tc>
        <w:tc>
          <w:tcPr>
            <w:tcW w:w="567" w:type="dxa"/>
          </w:tcPr>
          <w:p w:rsidR="002810D7" w:rsidRPr="00854C83" w:rsidRDefault="002810D7" w:rsidP="00806FE1">
            <w:pPr>
              <w:pStyle w:val="Bodycopy"/>
              <w:rPr>
                <w:lang w:val="en-AU" w:eastAsia="en-US"/>
              </w:rPr>
            </w:pPr>
            <w:r w:rsidRPr="00854C83">
              <w:rPr>
                <w:lang w:val="en-AU" w:eastAsia="en-US"/>
              </w:rPr>
              <w:t>3.1</w:t>
            </w:r>
          </w:p>
        </w:tc>
        <w:tc>
          <w:tcPr>
            <w:tcW w:w="5386" w:type="dxa"/>
          </w:tcPr>
          <w:p w:rsidR="002810D7" w:rsidRPr="00854C83" w:rsidRDefault="002810D7" w:rsidP="00806FE1">
            <w:pPr>
              <w:spacing w:before="120" w:after="120"/>
              <w:rPr>
                <w:rFonts w:ascii="Arial" w:hAnsi="Arial"/>
                <w:sz w:val="22"/>
              </w:rPr>
            </w:pPr>
            <w:r w:rsidRPr="00854C83">
              <w:rPr>
                <w:rFonts w:ascii="Arial" w:eastAsia="Calibri" w:hAnsi="Arial"/>
                <w:b/>
                <w:i/>
                <w:sz w:val="22"/>
                <w:szCs w:val="22"/>
                <w:lang w:eastAsia="en-US"/>
              </w:rPr>
              <w:t>Appropriate applications</w:t>
            </w:r>
            <w:r w:rsidRPr="00854C83">
              <w:rPr>
                <w:rFonts w:ascii="Arial" w:eastAsia="Calibri" w:hAnsi="Arial"/>
                <w:sz w:val="22"/>
                <w:szCs w:val="22"/>
                <w:lang w:eastAsia="en-US"/>
              </w:rPr>
              <w:t xml:space="preserve"> are selected to produce required documentation.</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3.2</w:t>
            </w:r>
          </w:p>
        </w:tc>
        <w:tc>
          <w:tcPr>
            <w:tcW w:w="5386" w:type="dxa"/>
          </w:tcPr>
          <w:p w:rsidR="002810D7" w:rsidRPr="00854C83" w:rsidRDefault="002810D7" w:rsidP="00806FE1">
            <w:pPr>
              <w:spacing w:before="120" w:after="120"/>
              <w:rPr>
                <w:rFonts w:ascii="Arial" w:hAnsi="Arial"/>
                <w:sz w:val="22"/>
              </w:rPr>
            </w:pPr>
            <w:r w:rsidRPr="00854C83">
              <w:rPr>
                <w:rFonts w:ascii="Arial" w:eastAsia="Calibri" w:hAnsi="Arial"/>
                <w:b/>
                <w:i/>
                <w:sz w:val="22"/>
                <w:szCs w:val="22"/>
                <w:lang w:eastAsia="en-US"/>
              </w:rPr>
              <w:t>Digital protocols</w:t>
            </w:r>
            <w:r w:rsidRPr="00854C83">
              <w:rPr>
                <w:rFonts w:ascii="Arial" w:eastAsia="Calibri" w:hAnsi="Arial"/>
                <w:sz w:val="22"/>
                <w:szCs w:val="22"/>
                <w:lang w:eastAsia="en-US"/>
              </w:rPr>
              <w:t xml:space="preserve"> are determined and created to develop the project documentation according to workplace policy and client requirements.</w:t>
            </w:r>
          </w:p>
        </w:tc>
      </w:tr>
      <w:tr w:rsidR="002810D7" w:rsidRPr="00854C83" w:rsidTr="00806FE1">
        <w:tc>
          <w:tcPr>
            <w:tcW w:w="426" w:type="dxa"/>
            <w:vMerge w:val="restart"/>
          </w:tcPr>
          <w:p w:rsidR="002810D7" w:rsidRPr="00854C83" w:rsidRDefault="002810D7" w:rsidP="00806FE1">
            <w:pPr>
              <w:pStyle w:val="Bodycopy"/>
              <w:rPr>
                <w:lang w:val="en-AU" w:eastAsia="en-US"/>
              </w:rPr>
            </w:pPr>
            <w:r w:rsidRPr="00854C83">
              <w:rPr>
                <w:lang w:val="en-AU" w:eastAsia="en-US"/>
              </w:rPr>
              <w:t>4</w:t>
            </w:r>
          </w:p>
        </w:tc>
        <w:tc>
          <w:tcPr>
            <w:tcW w:w="2693" w:type="dxa"/>
            <w:vMerge w:val="restart"/>
          </w:tcPr>
          <w:p w:rsidR="002810D7" w:rsidRPr="00854C83" w:rsidRDefault="002810D7" w:rsidP="00806FE1">
            <w:pPr>
              <w:pStyle w:val="Bodycopy"/>
            </w:pPr>
            <w:r w:rsidRPr="00854C83">
              <w:t>Produce digital data for projects</w:t>
            </w:r>
          </w:p>
        </w:tc>
        <w:tc>
          <w:tcPr>
            <w:tcW w:w="567" w:type="dxa"/>
          </w:tcPr>
          <w:p w:rsidR="002810D7" w:rsidRPr="00854C83" w:rsidRDefault="002810D7" w:rsidP="00806FE1">
            <w:pPr>
              <w:pStyle w:val="Bodycopy"/>
              <w:rPr>
                <w:lang w:val="en-AU" w:eastAsia="en-US"/>
              </w:rPr>
            </w:pPr>
            <w:r w:rsidRPr="00854C83">
              <w:rPr>
                <w:lang w:val="en-AU" w:eastAsia="en-US"/>
              </w:rPr>
              <w:t>4.1</w:t>
            </w:r>
          </w:p>
        </w:tc>
        <w:tc>
          <w:tcPr>
            <w:tcW w:w="5386" w:type="dxa"/>
          </w:tcPr>
          <w:p w:rsidR="002810D7" w:rsidRPr="00854C83" w:rsidRDefault="002810D7" w:rsidP="00806FE1">
            <w:pPr>
              <w:spacing w:before="120" w:after="120"/>
              <w:rPr>
                <w:rFonts w:ascii="Arial" w:hAnsi="Arial"/>
                <w:sz w:val="22"/>
              </w:rPr>
            </w:pPr>
            <w:r w:rsidRPr="00854C83">
              <w:rPr>
                <w:rFonts w:ascii="Arial" w:eastAsia="Calibri" w:hAnsi="Arial"/>
                <w:sz w:val="22"/>
                <w:szCs w:val="22"/>
                <w:lang w:eastAsia="en-US"/>
              </w:rPr>
              <w:t xml:space="preserve">File formats and </w:t>
            </w:r>
            <w:r w:rsidRPr="00854C83">
              <w:rPr>
                <w:rFonts w:ascii="Arial" w:eastAsia="Calibri" w:hAnsi="Arial"/>
                <w:b/>
                <w:i/>
                <w:sz w:val="22"/>
                <w:szCs w:val="22"/>
                <w:lang w:eastAsia="en-US"/>
              </w:rPr>
              <w:t>transfer protocols</w:t>
            </w:r>
            <w:r w:rsidRPr="00854C83">
              <w:rPr>
                <w:rFonts w:ascii="Arial" w:eastAsia="Calibri" w:hAnsi="Arial"/>
                <w:sz w:val="22"/>
                <w:szCs w:val="22"/>
                <w:lang w:eastAsia="en-US"/>
              </w:rPr>
              <w:t xml:space="preserve"> and standards are applied to enable the use of data in chosen applications.</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4.2</w:t>
            </w:r>
          </w:p>
        </w:tc>
        <w:tc>
          <w:tcPr>
            <w:tcW w:w="5386" w:type="dxa"/>
          </w:tcPr>
          <w:p w:rsidR="002810D7" w:rsidRPr="00854C83" w:rsidRDefault="002810D7" w:rsidP="00806FE1">
            <w:pPr>
              <w:pStyle w:val="Bodycopy"/>
            </w:pPr>
            <w:r w:rsidRPr="00854C83">
              <w:t>Object data and component libraries are selected for implementation in project outputs.</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4.3</w:t>
            </w:r>
          </w:p>
        </w:tc>
        <w:tc>
          <w:tcPr>
            <w:tcW w:w="5386" w:type="dxa"/>
          </w:tcPr>
          <w:p w:rsidR="002810D7" w:rsidRPr="00854C83" w:rsidRDefault="002810D7" w:rsidP="00806FE1">
            <w:pPr>
              <w:spacing w:before="120" w:after="120"/>
              <w:rPr>
                <w:rFonts w:ascii="Arial" w:eastAsia="Calibri" w:hAnsi="Arial"/>
                <w:sz w:val="22"/>
                <w:szCs w:val="22"/>
                <w:lang w:eastAsia="en-US"/>
              </w:rPr>
            </w:pPr>
            <w:r w:rsidRPr="00854C83">
              <w:rPr>
                <w:rFonts w:ascii="Arial" w:eastAsia="Calibri" w:hAnsi="Arial"/>
                <w:b/>
                <w:i/>
                <w:sz w:val="22"/>
                <w:szCs w:val="22"/>
                <w:lang w:eastAsia="en-US"/>
              </w:rPr>
              <w:t>Relevant information</w:t>
            </w:r>
            <w:r w:rsidRPr="00854C83">
              <w:rPr>
                <w:rFonts w:ascii="Arial" w:eastAsia="Calibri" w:hAnsi="Arial"/>
                <w:sz w:val="22"/>
                <w:szCs w:val="22"/>
                <w:lang w:eastAsia="en-US"/>
              </w:rPr>
              <w:t xml:space="preserve"> is researched from reliable sources to ensure compliance with regulatory building requirements.</w:t>
            </w:r>
          </w:p>
        </w:tc>
      </w:tr>
      <w:tr w:rsidR="002810D7" w:rsidRPr="00854C83" w:rsidTr="00806FE1">
        <w:tc>
          <w:tcPr>
            <w:tcW w:w="426" w:type="dxa"/>
            <w:vMerge w:val="restart"/>
          </w:tcPr>
          <w:p w:rsidR="002810D7" w:rsidRPr="00854C83" w:rsidRDefault="002810D7" w:rsidP="00806FE1">
            <w:pPr>
              <w:pStyle w:val="Bodycopy"/>
              <w:rPr>
                <w:lang w:val="en-AU" w:eastAsia="en-US"/>
              </w:rPr>
            </w:pPr>
            <w:r w:rsidRPr="00854C83">
              <w:rPr>
                <w:lang w:val="en-AU" w:eastAsia="en-US"/>
              </w:rPr>
              <w:t>5</w:t>
            </w:r>
          </w:p>
        </w:tc>
        <w:tc>
          <w:tcPr>
            <w:tcW w:w="2693" w:type="dxa"/>
            <w:vMerge w:val="restart"/>
          </w:tcPr>
          <w:p w:rsidR="002810D7" w:rsidRPr="00854C83" w:rsidRDefault="002810D7" w:rsidP="00806FE1">
            <w:pPr>
              <w:pStyle w:val="Bodycopy"/>
            </w:pPr>
            <w:r w:rsidRPr="00854C83">
              <w:t>Produce project outputs</w:t>
            </w:r>
          </w:p>
        </w:tc>
        <w:tc>
          <w:tcPr>
            <w:tcW w:w="567" w:type="dxa"/>
          </w:tcPr>
          <w:p w:rsidR="002810D7" w:rsidRPr="00854C83" w:rsidRDefault="002810D7" w:rsidP="00806FE1">
            <w:pPr>
              <w:pStyle w:val="Bodycopy"/>
              <w:rPr>
                <w:lang w:val="en-AU" w:eastAsia="en-US"/>
              </w:rPr>
            </w:pPr>
            <w:r w:rsidRPr="00854C83">
              <w:rPr>
                <w:lang w:val="en-AU" w:eastAsia="en-US"/>
              </w:rPr>
              <w:t>5.1</w:t>
            </w:r>
          </w:p>
        </w:tc>
        <w:tc>
          <w:tcPr>
            <w:tcW w:w="5386" w:type="dxa"/>
          </w:tcPr>
          <w:p w:rsidR="002810D7" w:rsidRPr="00854C83" w:rsidRDefault="002810D7" w:rsidP="00806FE1">
            <w:pPr>
              <w:spacing w:before="120" w:after="120"/>
              <w:rPr>
                <w:rFonts w:ascii="Arial" w:hAnsi="Arial"/>
                <w:sz w:val="22"/>
              </w:rPr>
            </w:pPr>
            <w:r w:rsidRPr="00854C83">
              <w:rPr>
                <w:rFonts w:ascii="Arial" w:eastAsia="Calibri" w:hAnsi="Arial"/>
                <w:b/>
                <w:i/>
                <w:sz w:val="22"/>
                <w:szCs w:val="22"/>
                <w:lang w:eastAsia="en-US"/>
              </w:rPr>
              <w:t>Digital and physical output methods</w:t>
            </w:r>
            <w:r w:rsidRPr="00854C83">
              <w:rPr>
                <w:rFonts w:ascii="Arial" w:eastAsia="Calibri" w:hAnsi="Arial"/>
                <w:sz w:val="22"/>
                <w:szCs w:val="22"/>
                <w:lang w:eastAsia="en-US"/>
              </w:rPr>
              <w:t xml:space="preserve"> are selected to ensure compliance with industry standard delivery methods, client and stakeholder requirements.</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5.2</w:t>
            </w:r>
          </w:p>
        </w:tc>
        <w:tc>
          <w:tcPr>
            <w:tcW w:w="5386" w:type="dxa"/>
          </w:tcPr>
          <w:p w:rsidR="002810D7" w:rsidRPr="00854C83" w:rsidRDefault="002810D7" w:rsidP="00806FE1">
            <w:pPr>
              <w:pStyle w:val="Bodycopy"/>
            </w:pPr>
            <w:r w:rsidRPr="00854C83">
              <w:rPr>
                <w:rFonts w:eastAsia="Calibri"/>
                <w:lang w:eastAsia="en-US"/>
              </w:rPr>
              <w:t>Conventions and standards related to layout and print sizing, for both physical and digital outputs, are identified and implemented.</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5.3</w:t>
            </w:r>
          </w:p>
        </w:tc>
        <w:tc>
          <w:tcPr>
            <w:tcW w:w="5386" w:type="dxa"/>
          </w:tcPr>
          <w:p w:rsidR="002810D7" w:rsidRPr="00854C83" w:rsidRDefault="002810D7" w:rsidP="00806FE1">
            <w:pPr>
              <w:spacing w:before="120" w:after="120"/>
              <w:rPr>
                <w:rFonts w:ascii="Arial" w:eastAsia="Calibri" w:hAnsi="Arial"/>
                <w:sz w:val="22"/>
                <w:szCs w:val="22"/>
                <w:lang w:eastAsia="en-US"/>
              </w:rPr>
            </w:pPr>
            <w:r w:rsidRPr="00854C83">
              <w:rPr>
                <w:rFonts w:ascii="Arial" w:eastAsia="Calibri" w:hAnsi="Arial"/>
                <w:sz w:val="22"/>
                <w:szCs w:val="22"/>
                <w:lang w:eastAsia="en-US"/>
              </w:rPr>
              <w:t xml:space="preserve">Digital and physical </w:t>
            </w:r>
            <w:r w:rsidRPr="00854C83">
              <w:rPr>
                <w:rFonts w:ascii="Arial" w:eastAsia="Calibri" w:hAnsi="Arial"/>
                <w:b/>
                <w:i/>
                <w:sz w:val="22"/>
                <w:szCs w:val="22"/>
                <w:lang w:eastAsia="en-US"/>
              </w:rPr>
              <w:t>communication conventions</w:t>
            </w:r>
            <w:r w:rsidRPr="00854C83">
              <w:rPr>
                <w:rFonts w:ascii="Arial" w:eastAsia="Calibri" w:hAnsi="Arial"/>
                <w:sz w:val="22"/>
                <w:szCs w:val="22"/>
                <w:lang w:eastAsia="en-US"/>
              </w:rPr>
              <w:t xml:space="preserve"> are examined and selected according to their cost effectiveness and sustainability.</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5.4</w:t>
            </w:r>
          </w:p>
        </w:tc>
        <w:tc>
          <w:tcPr>
            <w:tcW w:w="5386" w:type="dxa"/>
          </w:tcPr>
          <w:p w:rsidR="002810D7" w:rsidRPr="00854C83" w:rsidRDefault="002810D7" w:rsidP="00806FE1">
            <w:pPr>
              <w:pStyle w:val="Bodycopy"/>
            </w:pPr>
            <w:r w:rsidRPr="00854C83">
              <w:t>Interim draft output and digital communications is produced to confirm that outputs meet project requirements</w:t>
            </w:r>
            <w:r>
              <w:t>,</w:t>
            </w:r>
            <w:r w:rsidRPr="00854C83">
              <w:t xml:space="preserve"> and modifications are made</w:t>
            </w:r>
            <w:r>
              <w:t>,</w:t>
            </w:r>
            <w:r w:rsidRPr="00854C83">
              <w:t xml:space="preserve"> as necessary.</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5.5</w:t>
            </w:r>
          </w:p>
        </w:tc>
        <w:tc>
          <w:tcPr>
            <w:tcW w:w="5386" w:type="dxa"/>
          </w:tcPr>
          <w:p w:rsidR="002810D7" w:rsidRPr="00854C83" w:rsidRDefault="002810D7" w:rsidP="00806FE1">
            <w:pPr>
              <w:pStyle w:val="Bodycopy"/>
            </w:pPr>
            <w:r w:rsidRPr="00854C83">
              <w:t>Final output of project documentation are produced for subm</w:t>
            </w:r>
            <w:r>
              <w:t>ission to relevant stakeholders</w:t>
            </w:r>
            <w:r w:rsidRPr="00854C83">
              <w:t xml:space="preserve"> in compliance with regulatory requirements.</w:t>
            </w:r>
          </w:p>
        </w:tc>
      </w:tr>
    </w:tbl>
    <w:p w:rsidR="002810D7"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2810D7" w:rsidRPr="00854C83" w:rsidTr="00806FE1">
        <w:tc>
          <w:tcPr>
            <w:tcW w:w="3119"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lastRenderedPageBreak/>
              <w:t>ELEMENT</w:t>
            </w:r>
          </w:p>
        </w:tc>
        <w:tc>
          <w:tcPr>
            <w:tcW w:w="5953"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t>PERFORMANCE CRITERIA</w:t>
            </w:r>
          </w:p>
        </w:tc>
      </w:tr>
      <w:tr w:rsidR="002810D7" w:rsidRPr="00854C83" w:rsidTr="00806FE1">
        <w:tc>
          <w:tcPr>
            <w:tcW w:w="426" w:type="dxa"/>
            <w:vMerge w:val="restart"/>
          </w:tcPr>
          <w:p w:rsidR="002810D7" w:rsidRPr="00854C83" w:rsidRDefault="002810D7" w:rsidP="00806FE1">
            <w:pPr>
              <w:spacing w:before="120" w:after="120"/>
              <w:rPr>
                <w:rFonts w:ascii="Arial" w:hAnsi="Arial"/>
                <w:sz w:val="22"/>
                <w:szCs w:val="20"/>
                <w:lang w:val="en-AU" w:eastAsia="en-US"/>
              </w:rPr>
            </w:pPr>
          </w:p>
        </w:tc>
        <w:tc>
          <w:tcPr>
            <w:tcW w:w="2693" w:type="dxa"/>
            <w:vMerge w:val="restart"/>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5.6</w:t>
            </w:r>
          </w:p>
        </w:tc>
        <w:tc>
          <w:tcPr>
            <w:tcW w:w="5386" w:type="dxa"/>
          </w:tcPr>
          <w:p w:rsidR="002810D7" w:rsidRPr="00854C83" w:rsidRDefault="002810D7" w:rsidP="00806FE1">
            <w:pPr>
              <w:pStyle w:val="Bodycopy"/>
            </w:pPr>
            <w:r w:rsidRPr="00854C83">
              <w:t>Outputs are evaluated to ensure compliance with planned project outcomes.</w:t>
            </w:r>
          </w:p>
        </w:tc>
      </w:tr>
      <w:tr w:rsidR="002810D7" w:rsidRPr="00854C83" w:rsidTr="00806FE1">
        <w:tc>
          <w:tcPr>
            <w:tcW w:w="426" w:type="dxa"/>
            <w:vMerge/>
          </w:tcPr>
          <w:p w:rsidR="002810D7" w:rsidRPr="00854C83" w:rsidRDefault="002810D7" w:rsidP="00806FE1">
            <w:pPr>
              <w:spacing w:before="120" w:after="120"/>
              <w:rPr>
                <w:rFonts w:ascii="Arial" w:hAnsi="Arial"/>
                <w:sz w:val="22"/>
                <w:szCs w:val="20"/>
                <w:lang w:val="en-AU" w:eastAsia="en-US"/>
              </w:rPr>
            </w:pPr>
          </w:p>
        </w:tc>
        <w:tc>
          <w:tcPr>
            <w:tcW w:w="2693" w:type="dxa"/>
            <w:vMerge/>
          </w:tcPr>
          <w:p w:rsidR="002810D7" w:rsidRPr="00854C83" w:rsidRDefault="002810D7" w:rsidP="00806FE1">
            <w:pPr>
              <w:spacing w:before="120" w:after="120"/>
              <w:rPr>
                <w:rFonts w:ascii="Arial" w:hAnsi="Arial"/>
                <w:sz w:val="22"/>
              </w:rPr>
            </w:pPr>
          </w:p>
        </w:tc>
        <w:tc>
          <w:tcPr>
            <w:tcW w:w="567" w:type="dxa"/>
          </w:tcPr>
          <w:p w:rsidR="002810D7" w:rsidRPr="00854C83" w:rsidRDefault="002810D7" w:rsidP="00806FE1">
            <w:pPr>
              <w:pStyle w:val="Bodycopy"/>
              <w:rPr>
                <w:lang w:val="en-AU" w:eastAsia="en-US"/>
              </w:rPr>
            </w:pPr>
            <w:r w:rsidRPr="00854C83">
              <w:rPr>
                <w:lang w:val="en-AU" w:eastAsia="en-US"/>
              </w:rPr>
              <w:t>5.7</w:t>
            </w:r>
          </w:p>
        </w:tc>
        <w:tc>
          <w:tcPr>
            <w:tcW w:w="5386" w:type="dxa"/>
          </w:tcPr>
          <w:p w:rsidR="002810D7" w:rsidRPr="00854C83" w:rsidRDefault="002810D7" w:rsidP="00806FE1">
            <w:pPr>
              <w:pStyle w:val="Bodycopy"/>
            </w:pPr>
            <w:r w:rsidRPr="00854C83">
              <w:t>Investigate and create a range of outputs achievable from identified digital data workflows.</w:t>
            </w:r>
          </w:p>
        </w:tc>
      </w:tr>
    </w:tbl>
    <w:p w:rsidR="002810D7" w:rsidRPr="00854C83" w:rsidRDefault="002810D7" w:rsidP="002810D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810D7" w:rsidRPr="00854C83" w:rsidTr="00806FE1">
        <w:tc>
          <w:tcPr>
            <w:tcW w:w="9072" w:type="dxa"/>
            <w:shd w:val="clear" w:color="auto" w:fill="auto"/>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t>REQUIRED SKILLS AND KNOWLEDGE</w:t>
            </w:r>
          </w:p>
        </w:tc>
      </w:tr>
      <w:tr w:rsidR="002810D7" w:rsidRPr="00854C83" w:rsidTr="00806FE1">
        <w:tc>
          <w:tcPr>
            <w:tcW w:w="9072" w:type="dxa"/>
            <w:shd w:val="clear" w:color="auto" w:fill="auto"/>
          </w:tcPr>
          <w:p w:rsidR="002810D7" w:rsidRPr="00854C83" w:rsidRDefault="002810D7" w:rsidP="00806FE1">
            <w:pPr>
              <w:spacing w:before="120" w:after="120"/>
              <w:rPr>
                <w:rFonts w:ascii="Arial" w:hAnsi="Arial"/>
                <w:i/>
                <w:sz w:val="18"/>
                <w:szCs w:val="20"/>
                <w:lang w:val="en-AU" w:eastAsia="en-US"/>
              </w:rPr>
            </w:pPr>
            <w:r w:rsidRPr="00854C83">
              <w:rPr>
                <w:rFonts w:ascii="Arial" w:hAnsi="Arial"/>
                <w:i/>
                <w:sz w:val="18"/>
                <w:szCs w:val="20"/>
                <w:lang w:val="en-AU" w:eastAsia="en-US"/>
              </w:rPr>
              <w:t>This describes the essential skills and knowledge and their level, required for this unit.</w:t>
            </w:r>
          </w:p>
        </w:tc>
      </w:tr>
      <w:tr w:rsidR="002810D7" w:rsidRPr="00854C83" w:rsidTr="00806FE1">
        <w:tc>
          <w:tcPr>
            <w:tcW w:w="9072" w:type="dxa"/>
            <w:shd w:val="clear" w:color="auto" w:fill="auto"/>
          </w:tcPr>
          <w:p w:rsidR="002810D7" w:rsidRPr="00854C83" w:rsidRDefault="002810D7" w:rsidP="00806FE1">
            <w:pPr>
              <w:spacing w:before="120" w:after="120"/>
              <w:rPr>
                <w:rFonts w:ascii="Arial" w:hAnsi="Arial"/>
                <w:b/>
                <w:bCs/>
                <w:sz w:val="22"/>
              </w:rPr>
            </w:pPr>
            <w:r w:rsidRPr="00854C83">
              <w:rPr>
                <w:rFonts w:ascii="Arial" w:hAnsi="Arial"/>
                <w:b/>
                <w:bCs/>
                <w:sz w:val="22"/>
              </w:rPr>
              <w:t>Required skills:</w:t>
            </w:r>
          </w:p>
          <w:p w:rsidR="002810D7" w:rsidRPr="00777C85" w:rsidRDefault="002810D7" w:rsidP="00806FE1">
            <w:pPr>
              <w:pStyle w:val="ListBullet"/>
              <w:spacing w:before="80" w:after="80"/>
              <w:ind w:left="318" w:hanging="318"/>
              <w:rPr>
                <w:lang w:val="en-AU"/>
              </w:rPr>
            </w:pPr>
            <w:r w:rsidRPr="00777C85">
              <w:rPr>
                <w:lang w:val="en-AU"/>
              </w:rPr>
              <w:t>Communication skills to:</w:t>
            </w:r>
          </w:p>
          <w:p w:rsidR="002810D7" w:rsidRPr="00811595" w:rsidRDefault="002810D7" w:rsidP="00806FE1">
            <w:pPr>
              <w:pStyle w:val="ListBulletReqS2"/>
              <w:spacing w:before="0" w:after="80"/>
              <w:ind w:left="641" w:hanging="323"/>
              <w:contextualSpacing w:val="0"/>
              <w:rPr>
                <w:lang w:val="en-AU"/>
              </w:rPr>
            </w:pPr>
            <w:r w:rsidRPr="00811595">
              <w:rPr>
                <w:lang w:val="en-AU"/>
              </w:rPr>
              <w:t>enable clear and direct communication, using questioning to identify and confirm requirements and share information with internal and external personnel, where required</w:t>
            </w:r>
          </w:p>
          <w:p w:rsidR="002810D7" w:rsidRPr="00811595" w:rsidRDefault="002810D7" w:rsidP="00806FE1">
            <w:pPr>
              <w:pStyle w:val="ListBulletReqS2"/>
              <w:spacing w:before="0" w:after="80"/>
              <w:ind w:left="641" w:hanging="323"/>
              <w:contextualSpacing w:val="0"/>
              <w:rPr>
                <w:lang w:val="en-AU"/>
              </w:rPr>
            </w:pPr>
            <w:r w:rsidRPr="00811595">
              <w:rPr>
                <w:lang w:val="en-AU"/>
              </w:rPr>
              <w:t>engage and interact with digital and electronic distributed information and learning systems</w:t>
            </w:r>
          </w:p>
          <w:p w:rsidR="002810D7" w:rsidRPr="00811595" w:rsidRDefault="002810D7" w:rsidP="00806FE1">
            <w:pPr>
              <w:pStyle w:val="ListBulletReqS2"/>
              <w:spacing w:before="0" w:after="80"/>
              <w:ind w:left="641" w:hanging="323"/>
              <w:contextualSpacing w:val="0"/>
              <w:rPr>
                <w:lang w:val="en-AU"/>
              </w:rPr>
            </w:pPr>
            <w:r w:rsidRPr="00811595">
              <w:rPr>
                <w:lang w:val="en-AU"/>
              </w:rPr>
              <w:t>read and interpret:</w:t>
            </w:r>
          </w:p>
          <w:p w:rsidR="002810D7" w:rsidRPr="00854C83" w:rsidRDefault="002810D7" w:rsidP="00806FE1">
            <w:pPr>
              <w:pStyle w:val="ListBulletreqS3"/>
              <w:numPr>
                <w:ilvl w:val="0"/>
                <w:numId w:val="14"/>
              </w:numPr>
              <w:spacing w:before="80" w:after="80"/>
              <w:ind w:left="998" w:hanging="357"/>
              <w:contextualSpacing w:val="0"/>
            </w:pPr>
            <w:r w:rsidRPr="00854C83">
              <w:t>construction drawings and specifications</w:t>
            </w:r>
          </w:p>
          <w:p w:rsidR="002810D7" w:rsidRPr="00854C83" w:rsidRDefault="002810D7" w:rsidP="00806FE1">
            <w:pPr>
              <w:pStyle w:val="ListBulletreqS3"/>
              <w:numPr>
                <w:ilvl w:val="0"/>
                <w:numId w:val="14"/>
              </w:numPr>
              <w:spacing w:before="80" w:after="80"/>
              <w:ind w:left="998" w:hanging="357"/>
              <w:contextualSpacing w:val="0"/>
            </w:pPr>
            <w:r w:rsidRPr="00854C83">
              <w:t xml:space="preserve">state regulatory authority requirements/relevant legislation </w:t>
            </w:r>
          </w:p>
          <w:p w:rsidR="002810D7" w:rsidRPr="00854C83" w:rsidRDefault="002810D7" w:rsidP="00806FE1">
            <w:pPr>
              <w:pStyle w:val="ListBulletreqS3"/>
              <w:numPr>
                <w:ilvl w:val="0"/>
                <w:numId w:val="14"/>
              </w:numPr>
              <w:spacing w:before="80" w:after="80"/>
              <w:ind w:left="998" w:hanging="357"/>
              <w:contextualSpacing w:val="0"/>
            </w:pPr>
            <w:r w:rsidRPr="00854C83">
              <w:t>Australian Standards</w:t>
            </w:r>
          </w:p>
          <w:p w:rsidR="002810D7" w:rsidRPr="00854C83" w:rsidRDefault="002810D7" w:rsidP="00806FE1">
            <w:pPr>
              <w:pStyle w:val="ListBulletreqS3"/>
              <w:numPr>
                <w:ilvl w:val="0"/>
                <w:numId w:val="14"/>
              </w:numPr>
              <w:spacing w:before="80" w:after="80"/>
              <w:ind w:left="998" w:hanging="357"/>
              <w:contextualSpacing w:val="0"/>
            </w:pPr>
            <w:r w:rsidRPr="00854C83">
              <w:t>relevant sections of the B</w:t>
            </w:r>
            <w:r>
              <w:t>uilding Code of Australia</w:t>
            </w:r>
          </w:p>
          <w:p w:rsidR="002810D7" w:rsidRPr="00854C83" w:rsidRDefault="002810D7" w:rsidP="00806FE1">
            <w:pPr>
              <w:pStyle w:val="ListBulletreqS3"/>
              <w:numPr>
                <w:ilvl w:val="0"/>
                <w:numId w:val="14"/>
              </w:numPr>
              <w:spacing w:before="80" w:after="80"/>
              <w:ind w:left="998" w:hanging="357"/>
              <w:contextualSpacing w:val="0"/>
            </w:pPr>
            <w:r w:rsidRPr="00854C83">
              <w:t>software manuals</w:t>
            </w:r>
          </w:p>
          <w:p w:rsidR="002810D7" w:rsidRPr="00811595" w:rsidRDefault="002810D7" w:rsidP="00806FE1">
            <w:pPr>
              <w:pStyle w:val="ListBulletReqS2"/>
              <w:spacing w:before="0" w:after="80"/>
              <w:ind w:left="641" w:hanging="323"/>
              <w:contextualSpacing w:val="0"/>
              <w:rPr>
                <w:lang w:val="en-AU"/>
              </w:rPr>
            </w:pPr>
            <w:r w:rsidRPr="00811595">
              <w:rPr>
                <w:lang w:val="en-AU"/>
              </w:rPr>
              <w:t>use language, terminology and concepts appropriate to industry conventions</w:t>
            </w:r>
          </w:p>
          <w:p w:rsidR="002810D7" w:rsidRPr="00777C85" w:rsidRDefault="002810D7" w:rsidP="00806FE1">
            <w:pPr>
              <w:pStyle w:val="ListBullet"/>
              <w:spacing w:before="80" w:after="80"/>
              <w:ind w:left="318" w:hanging="318"/>
              <w:rPr>
                <w:lang w:val="en-AU"/>
              </w:rPr>
            </w:pPr>
            <w:r w:rsidRPr="00777C85">
              <w:rPr>
                <w:lang w:val="en-AU"/>
              </w:rPr>
              <w:t>Planning and organising skills to:</w:t>
            </w:r>
          </w:p>
          <w:p w:rsidR="002810D7" w:rsidRPr="00811595" w:rsidRDefault="002810D7" w:rsidP="00806FE1">
            <w:pPr>
              <w:pStyle w:val="ListBulletReqS2"/>
              <w:spacing w:before="0" w:after="80"/>
              <w:ind w:left="641" w:hanging="323"/>
              <w:contextualSpacing w:val="0"/>
              <w:rPr>
                <w:lang w:val="en-AU"/>
              </w:rPr>
            </w:pPr>
            <w:r w:rsidRPr="00811595">
              <w:rPr>
                <w:lang w:val="en-AU"/>
              </w:rPr>
              <w:t>coordinate workflows according to priorities and agreed timelines</w:t>
            </w:r>
          </w:p>
          <w:p w:rsidR="002810D7" w:rsidRPr="00811595" w:rsidRDefault="002810D7" w:rsidP="00806FE1">
            <w:pPr>
              <w:pStyle w:val="ListBulletReqS2"/>
              <w:spacing w:before="0" w:after="80"/>
              <w:ind w:left="641" w:hanging="323"/>
              <w:contextualSpacing w:val="0"/>
              <w:rPr>
                <w:lang w:val="en-AU"/>
              </w:rPr>
            </w:pPr>
            <w:r w:rsidRPr="00811595">
              <w:rPr>
                <w:lang w:val="en-AU"/>
              </w:rPr>
              <w:t>meet project milestone requirements</w:t>
            </w:r>
          </w:p>
          <w:p w:rsidR="002810D7" w:rsidRPr="00811595" w:rsidRDefault="002810D7" w:rsidP="00806FE1">
            <w:pPr>
              <w:pStyle w:val="ListBulletReqS2"/>
              <w:spacing w:before="0" w:after="80"/>
              <w:ind w:left="641" w:hanging="323"/>
              <w:contextualSpacing w:val="0"/>
              <w:rPr>
                <w:lang w:val="en-AU"/>
              </w:rPr>
            </w:pPr>
            <w:r w:rsidRPr="00811595">
              <w:rPr>
                <w:lang w:val="en-AU"/>
              </w:rPr>
              <w:t>confirm outputs meet project requirements</w:t>
            </w:r>
          </w:p>
          <w:p w:rsidR="002810D7" w:rsidRPr="00777C85" w:rsidRDefault="002810D7" w:rsidP="00806FE1">
            <w:pPr>
              <w:pStyle w:val="ListBullet"/>
              <w:spacing w:before="80" w:after="80"/>
              <w:ind w:left="318" w:hanging="318"/>
              <w:rPr>
                <w:lang w:val="en-AU"/>
              </w:rPr>
            </w:pPr>
            <w:r w:rsidRPr="00777C85">
              <w:rPr>
                <w:lang w:val="en-AU"/>
              </w:rPr>
              <w:t>Teamwork skills for collaboration and consultation with both external and internal personnel</w:t>
            </w:r>
          </w:p>
          <w:p w:rsidR="002810D7" w:rsidRPr="00777C85" w:rsidRDefault="002810D7" w:rsidP="00806FE1">
            <w:pPr>
              <w:pStyle w:val="ListBullet"/>
              <w:spacing w:before="80" w:after="80"/>
              <w:ind w:left="318" w:hanging="318"/>
              <w:rPr>
                <w:lang w:val="en-AU"/>
              </w:rPr>
            </w:pPr>
            <w:r w:rsidRPr="00777C85">
              <w:rPr>
                <w:lang w:val="en-AU"/>
              </w:rPr>
              <w:t>Initiative and enterprise skills to:</w:t>
            </w:r>
          </w:p>
          <w:p w:rsidR="002810D7" w:rsidRPr="00811595" w:rsidRDefault="002810D7" w:rsidP="00806FE1">
            <w:pPr>
              <w:pStyle w:val="ListBulletReqS2"/>
              <w:spacing w:before="0" w:after="80"/>
              <w:ind w:left="641" w:hanging="323"/>
              <w:contextualSpacing w:val="0"/>
              <w:rPr>
                <w:lang w:val="en-AU"/>
              </w:rPr>
            </w:pPr>
            <w:r w:rsidRPr="00811595">
              <w:rPr>
                <w:lang w:val="en-AU"/>
              </w:rPr>
              <w:t>create and/or use object data and component libraries</w:t>
            </w:r>
          </w:p>
          <w:p w:rsidR="002810D7" w:rsidRPr="00811595" w:rsidRDefault="002810D7" w:rsidP="00806FE1">
            <w:pPr>
              <w:pStyle w:val="ListBulletReqS2"/>
              <w:spacing w:before="0" w:after="80"/>
              <w:ind w:left="641" w:hanging="323"/>
              <w:contextualSpacing w:val="0"/>
              <w:rPr>
                <w:lang w:val="en-AU"/>
              </w:rPr>
            </w:pPr>
            <w:r w:rsidRPr="00811595">
              <w:rPr>
                <w:lang w:val="en-AU"/>
              </w:rPr>
              <w:t>analyse file structures and use them effectively</w:t>
            </w:r>
          </w:p>
          <w:p w:rsidR="002810D7" w:rsidRPr="00777C85" w:rsidRDefault="002810D7" w:rsidP="00806FE1">
            <w:pPr>
              <w:pStyle w:val="ListBullet"/>
              <w:spacing w:before="80" w:after="80"/>
              <w:ind w:left="318" w:hanging="318"/>
              <w:rPr>
                <w:lang w:val="en-AU"/>
              </w:rPr>
            </w:pPr>
            <w:r w:rsidRPr="00777C85">
              <w:rPr>
                <w:lang w:val="en-AU"/>
              </w:rPr>
              <w:t>Self management skills to enable the production of documentation within allocated time frame</w:t>
            </w:r>
          </w:p>
          <w:p w:rsidR="002810D7" w:rsidRPr="00777C85" w:rsidRDefault="002810D7" w:rsidP="00806FE1">
            <w:pPr>
              <w:pStyle w:val="ListBullet"/>
              <w:spacing w:before="80" w:after="80"/>
              <w:ind w:left="318" w:hanging="318"/>
              <w:rPr>
                <w:lang w:val="en-AU"/>
              </w:rPr>
            </w:pPr>
            <w:r w:rsidRPr="00777C85">
              <w:rPr>
                <w:lang w:val="en-AU"/>
              </w:rPr>
              <w:t>Learning skills in self directed approach to updating skills in software use and knowledge of emerging technologies</w:t>
            </w:r>
          </w:p>
          <w:p w:rsidR="002810D7" w:rsidRPr="00777C85" w:rsidRDefault="002810D7" w:rsidP="00806FE1">
            <w:pPr>
              <w:pStyle w:val="ListBullet"/>
              <w:spacing w:before="80" w:after="80"/>
              <w:ind w:left="318" w:hanging="318"/>
              <w:rPr>
                <w:lang w:val="en-AU"/>
              </w:rPr>
            </w:pPr>
            <w:r w:rsidRPr="00777C85">
              <w:rPr>
                <w:lang w:val="en-AU"/>
              </w:rPr>
              <w:t>Technology skills to use software applications suitable for production of documentation required for the project</w:t>
            </w:r>
          </w:p>
          <w:p w:rsidR="002810D7" w:rsidRPr="00777C85" w:rsidRDefault="002810D7" w:rsidP="00806FE1">
            <w:pPr>
              <w:pStyle w:val="ListBullet"/>
              <w:spacing w:before="80" w:after="80"/>
              <w:ind w:left="318" w:hanging="318"/>
              <w:rPr>
                <w:lang w:val="en-AU"/>
              </w:rPr>
            </w:pPr>
            <w:r w:rsidRPr="00777C85">
              <w:rPr>
                <w:lang w:val="en-AU"/>
              </w:rPr>
              <w:t>Numeracy skills to produce required documentation</w:t>
            </w:r>
          </w:p>
          <w:p w:rsidR="002810D7" w:rsidRPr="00854C83" w:rsidRDefault="002810D7" w:rsidP="00806FE1">
            <w:pPr>
              <w:pStyle w:val="ListBullet"/>
              <w:spacing w:before="80" w:after="80"/>
              <w:ind w:left="318" w:hanging="318"/>
            </w:pPr>
            <w:r w:rsidRPr="00777C85">
              <w:rPr>
                <w:lang w:val="en-AU"/>
              </w:rPr>
              <w:t>Problem solving skills to</w:t>
            </w:r>
            <w:r>
              <w:t xml:space="preserve"> determine integration of workflows</w:t>
            </w:r>
          </w:p>
        </w:tc>
      </w:tr>
    </w:tbl>
    <w:p w:rsidR="002810D7" w:rsidRPr="00BD27CE" w:rsidRDefault="002810D7" w:rsidP="002810D7">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810D7" w:rsidRPr="00854C83" w:rsidTr="00806FE1">
        <w:tc>
          <w:tcPr>
            <w:tcW w:w="9072" w:type="dxa"/>
            <w:shd w:val="clear" w:color="auto" w:fill="auto"/>
          </w:tcPr>
          <w:p w:rsidR="002810D7" w:rsidRPr="00854C83" w:rsidRDefault="002810D7" w:rsidP="00806FE1">
            <w:pPr>
              <w:tabs>
                <w:tab w:val="left" w:pos="2775"/>
              </w:tabs>
              <w:spacing w:before="120"/>
              <w:rPr>
                <w:rFonts w:ascii="Arial" w:hAnsi="Arial"/>
                <w:b/>
                <w:bCs/>
                <w:sz w:val="22"/>
              </w:rPr>
            </w:pPr>
            <w:r w:rsidRPr="00854C83">
              <w:rPr>
                <w:rFonts w:ascii="Arial" w:hAnsi="Arial"/>
                <w:b/>
                <w:bCs/>
                <w:sz w:val="22"/>
              </w:rPr>
              <w:lastRenderedPageBreak/>
              <w:t>Required knowledge:</w:t>
            </w:r>
            <w:r>
              <w:rPr>
                <w:rFonts w:ascii="Arial" w:hAnsi="Arial"/>
                <w:b/>
                <w:bCs/>
                <w:sz w:val="22"/>
              </w:rPr>
              <w:tab/>
            </w:r>
          </w:p>
          <w:p w:rsidR="002810D7" w:rsidRPr="00777C85" w:rsidRDefault="002810D7" w:rsidP="00806FE1">
            <w:pPr>
              <w:pStyle w:val="ListBullet"/>
              <w:spacing w:before="80" w:after="80"/>
              <w:ind w:left="318" w:hanging="318"/>
              <w:rPr>
                <w:lang w:val="en-AU"/>
              </w:rPr>
            </w:pPr>
            <w:r w:rsidRPr="00777C85">
              <w:rPr>
                <w:lang w:val="en-AU"/>
              </w:rPr>
              <w:t>Functions, operation and management of software programs required for the production of various stages of project documentation</w:t>
            </w:r>
          </w:p>
          <w:p w:rsidR="002810D7" w:rsidRPr="00777C85" w:rsidRDefault="002810D7" w:rsidP="00806FE1">
            <w:pPr>
              <w:pStyle w:val="ListBullet"/>
              <w:ind w:left="318" w:hanging="318"/>
              <w:rPr>
                <w:lang w:val="en-AU"/>
              </w:rPr>
            </w:pPr>
            <w:r w:rsidRPr="00777C85">
              <w:rPr>
                <w:lang w:val="en-AU"/>
              </w:rPr>
              <w:t>The application of standards and conventions in the production and management of architectural documentation</w:t>
            </w:r>
          </w:p>
          <w:p w:rsidR="002810D7" w:rsidRPr="00777C85" w:rsidRDefault="002810D7" w:rsidP="00806FE1">
            <w:pPr>
              <w:pStyle w:val="ListBullet"/>
              <w:ind w:left="318" w:hanging="318"/>
              <w:rPr>
                <w:lang w:val="en-AU"/>
              </w:rPr>
            </w:pPr>
            <w:r w:rsidRPr="00777C85">
              <w:rPr>
                <w:lang w:val="en-AU"/>
              </w:rPr>
              <w:t>Australian and International Standards for BIM data sharing</w:t>
            </w:r>
          </w:p>
          <w:p w:rsidR="002810D7" w:rsidRPr="00777C85" w:rsidRDefault="002810D7" w:rsidP="00806FE1">
            <w:pPr>
              <w:pStyle w:val="ListBullet"/>
              <w:ind w:left="318" w:hanging="318"/>
              <w:rPr>
                <w:lang w:val="en-AU"/>
              </w:rPr>
            </w:pPr>
            <w:r w:rsidRPr="00777C85">
              <w:rPr>
                <w:lang w:val="en-AU"/>
              </w:rPr>
              <w:t>Purpose and benefits of project outputs to related contexts</w:t>
            </w:r>
          </w:p>
          <w:p w:rsidR="002810D7" w:rsidRPr="00777C85" w:rsidRDefault="002810D7" w:rsidP="00806FE1">
            <w:pPr>
              <w:pStyle w:val="ListBullet"/>
              <w:ind w:left="318" w:hanging="318"/>
              <w:rPr>
                <w:lang w:val="en-AU"/>
              </w:rPr>
            </w:pPr>
            <w:r w:rsidRPr="00777C85">
              <w:rPr>
                <w:lang w:val="en-AU"/>
              </w:rPr>
              <w:t>Construction and materials technology in the production of architectural documentation</w:t>
            </w:r>
          </w:p>
          <w:p w:rsidR="002810D7" w:rsidRPr="00777C85" w:rsidRDefault="002810D7" w:rsidP="00806FE1">
            <w:pPr>
              <w:pStyle w:val="ListBullet"/>
              <w:ind w:left="318" w:hanging="318"/>
              <w:rPr>
                <w:lang w:val="en-AU"/>
              </w:rPr>
            </w:pPr>
            <w:r w:rsidRPr="00777C85">
              <w:rPr>
                <w:lang w:val="en-AU"/>
              </w:rPr>
              <w:t>Principles of design and their application</w:t>
            </w:r>
          </w:p>
          <w:p w:rsidR="002810D7" w:rsidRPr="00777C85" w:rsidRDefault="002810D7" w:rsidP="00806FE1">
            <w:pPr>
              <w:pStyle w:val="ListBullet"/>
              <w:ind w:left="318" w:hanging="318"/>
              <w:rPr>
                <w:lang w:val="en-AU"/>
              </w:rPr>
            </w:pPr>
            <w:r w:rsidRPr="00777C85">
              <w:rPr>
                <w:lang w:val="en-AU"/>
              </w:rPr>
              <w:t>Principles of designing objects and spaces in three-dimensions and their translation into computer-based design methodologies</w:t>
            </w:r>
          </w:p>
          <w:p w:rsidR="002810D7" w:rsidRPr="00777C85" w:rsidRDefault="002810D7" w:rsidP="00806FE1">
            <w:pPr>
              <w:pStyle w:val="ListBullet"/>
              <w:ind w:left="318" w:hanging="318"/>
              <w:rPr>
                <w:lang w:val="en-AU"/>
              </w:rPr>
            </w:pPr>
            <w:r w:rsidRPr="00777C85">
              <w:rPr>
                <w:lang w:val="en-AU"/>
              </w:rPr>
              <w:t>Organisational quality requirements for the production of digital outputs</w:t>
            </w:r>
          </w:p>
          <w:p w:rsidR="002810D7" w:rsidRPr="00777C85" w:rsidRDefault="002810D7" w:rsidP="00806FE1">
            <w:pPr>
              <w:pStyle w:val="ListBullet"/>
              <w:ind w:left="318" w:hanging="318"/>
              <w:rPr>
                <w:lang w:val="en-AU"/>
              </w:rPr>
            </w:pPr>
            <w:r w:rsidRPr="00777C85">
              <w:rPr>
                <w:lang w:val="en-AU"/>
              </w:rPr>
              <w:t>Organisational and legislative requirements for documentation in all stages of the building design project</w:t>
            </w:r>
          </w:p>
          <w:p w:rsidR="002810D7" w:rsidRPr="00777C85" w:rsidRDefault="002810D7" w:rsidP="00806FE1">
            <w:pPr>
              <w:pStyle w:val="ListBullet"/>
              <w:ind w:left="318" w:hanging="318"/>
              <w:rPr>
                <w:lang w:val="en-AU"/>
              </w:rPr>
            </w:pPr>
            <w:r w:rsidRPr="00777C85">
              <w:rPr>
                <w:lang w:val="en-AU"/>
              </w:rPr>
              <w:t>Occupational health and safety (OHS)/work health and safety (WHS) legislation and guidelines relevant to software use</w:t>
            </w:r>
          </w:p>
          <w:p w:rsidR="002810D7" w:rsidRPr="00777C85" w:rsidRDefault="002810D7" w:rsidP="00806FE1">
            <w:pPr>
              <w:pStyle w:val="ListBullet"/>
              <w:ind w:left="318" w:hanging="318"/>
              <w:rPr>
                <w:lang w:val="en-AU"/>
              </w:rPr>
            </w:pPr>
            <w:r w:rsidRPr="00777C85">
              <w:rPr>
                <w:lang w:val="en-AU"/>
              </w:rPr>
              <w:t>Recognition of file structures</w:t>
            </w:r>
          </w:p>
          <w:p w:rsidR="002810D7" w:rsidRPr="00777C85" w:rsidRDefault="002810D7" w:rsidP="00806FE1">
            <w:pPr>
              <w:pStyle w:val="ListBullet"/>
              <w:ind w:left="318" w:hanging="318"/>
              <w:rPr>
                <w:lang w:val="en-AU"/>
              </w:rPr>
            </w:pPr>
            <w:r w:rsidRPr="00777C85">
              <w:rPr>
                <w:lang w:val="en-AU"/>
              </w:rPr>
              <w:t>Development and use of file structures</w:t>
            </w:r>
          </w:p>
          <w:p w:rsidR="002810D7" w:rsidRPr="00854C83" w:rsidRDefault="002810D7" w:rsidP="00806FE1">
            <w:pPr>
              <w:pStyle w:val="ListBullet"/>
              <w:ind w:left="318" w:hanging="318"/>
            </w:pPr>
            <w:r w:rsidRPr="00777C85">
              <w:rPr>
                <w:lang w:val="en-AU"/>
              </w:rPr>
              <w:t>Features of file structures for BIM</w:t>
            </w:r>
            <w:r w:rsidRPr="00854C83">
              <w:t xml:space="preserve"> management</w:t>
            </w:r>
          </w:p>
        </w:tc>
      </w:tr>
    </w:tbl>
    <w:p w:rsidR="002810D7" w:rsidRPr="00854C83" w:rsidRDefault="002810D7" w:rsidP="002810D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2810D7" w:rsidRPr="00854C83" w:rsidTr="00806FE1">
        <w:tc>
          <w:tcPr>
            <w:tcW w:w="9072" w:type="dxa"/>
            <w:gridSpan w:val="2"/>
          </w:tcPr>
          <w:p w:rsidR="002810D7" w:rsidRPr="00854C83" w:rsidRDefault="002810D7" w:rsidP="00806FE1">
            <w:pPr>
              <w:spacing w:before="100" w:after="100"/>
              <w:rPr>
                <w:rFonts w:ascii="Arial" w:hAnsi="Arial"/>
                <w:b/>
                <w:sz w:val="22"/>
                <w:szCs w:val="20"/>
                <w:lang w:val="en-AU" w:eastAsia="en-US"/>
              </w:rPr>
            </w:pPr>
            <w:r w:rsidRPr="00854C83">
              <w:rPr>
                <w:rFonts w:ascii="Arial" w:hAnsi="Arial"/>
                <w:b/>
                <w:sz w:val="22"/>
                <w:szCs w:val="20"/>
                <w:lang w:val="en-AU" w:eastAsia="en-US"/>
              </w:rPr>
              <w:t>RANGE STATEMENT</w:t>
            </w:r>
          </w:p>
        </w:tc>
      </w:tr>
      <w:tr w:rsidR="002810D7" w:rsidRPr="00854C83" w:rsidTr="00806FE1">
        <w:tc>
          <w:tcPr>
            <w:tcW w:w="9072" w:type="dxa"/>
            <w:gridSpan w:val="2"/>
          </w:tcPr>
          <w:p w:rsidR="002810D7" w:rsidRPr="00854C83" w:rsidRDefault="002810D7" w:rsidP="00806FE1">
            <w:pPr>
              <w:spacing w:before="100" w:after="100"/>
              <w:rPr>
                <w:rFonts w:ascii="Arial" w:hAnsi="Arial"/>
                <w:i/>
                <w:sz w:val="18"/>
                <w:szCs w:val="20"/>
                <w:lang w:val="en-AU" w:eastAsia="en-US"/>
              </w:rPr>
            </w:pPr>
            <w:r w:rsidRPr="00854C8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Team strategies</w:t>
            </w:r>
            <w:r w:rsidRPr="00854C83">
              <w:rPr>
                <w:rFonts w:ascii="Arial" w:hAnsi="Arial"/>
                <w:sz w:val="22"/>
                <w:lang w:val="en-AU"/>
              </w:rPr>
              <w:t xml:space="preserve"> could 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collaboration amongst practice team members</w:t>
            </w:r>
          </w:p>
          <w:p w:rsidR="002810D7" w:rsidRPr="00777C85" w:rsidRDefault="002810D7" w:rsidP="00806FE1">
            <w:pPr>
              <w:pStyle w:val="ListBullet"/>
              <w:spacing w:before="80" w:after="80"/>
              <w:ind w:left="318" w:hanging="318"/>
              <w:rPr>
                <w:lang w:val="en-AU"/>
              </w:rPr>
            </w:pPr>
            <w:r w:rsidRPr="00777C85">
              <w:rPr>
                <w:lang w:val="en-AU"/>
              </w:rPr>
              <w:t>collaboration with external consultants</w:t>
            </w:r>
          </w:p>
          <w:p w:rsidR="002810D7" w:rsidRPr="00777C85" w:rsidRDefault="002810D7" w:rsidP="00806FE1">
            <w:pPr>
              <w:pStyle w:val="ListBullet"/>
              <w:spacing w:before="80" w:after="80"/>
              <w:ind w:left="318" w:hanging="318"/>
              <w:rPr>
                <w:lang w:val="en-AU"/>
              </w:rPr>
            </w:pPr>
            <w:r w:rsidRPr="00777C85">
              <w:rPr>
                <w:lang w:val="en-AU"/>
              </w:rPr>
              <w:t>identifying individual roles and responsibilities.</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 xml:space="preserve">Relevant external stakeholders </w:t>
            </w:r>
            <w:r w:rsidRPr="00854C83">
              <w:rPr>
                <w:rFonts w:ascii="Arial" w:hAnsi="Arial"/>
                <w:i/>
                <w:sz w:val="22"/>
                <w:lang w:val="en-AU"/>
              </w:rPr>
              <w:t>may include</w:t>
            </w:r>
            <w:r>
              <w:rPr>
                <w:rFonts w:ascii="Arial" w:hAnsi="Arial"/>
                <w:i/>
                <w:sz w:val="22"/>
                <w:lang w:val="en-AU"/>
              </w:rPr>
              <w:t>,</w:t>
            </w:r>
            <w:r w:rsidRPr="00854C83">
              <w:rPr>
                <w:rFonts w:ascii="Arial" w:hAnsi="Arial"/>
                <w:i/>
                <w:sz w:val="22"/>
                <w:lang w:val="en-AU"/>
              </w:rPr>
              <w:t xml:space="preserve"> but not limited to:</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structural engineers</w:t>
            </w:r>
          </w:p>
          <w:p w:rsidR="002810D7" w:rsidRPr="00777C85" w:rsidRDefault="002810D7" w:rsidP="00806FE1">
            <w:pPr>
              <w:pStyle w:val="ListBullet"/>
              <w:spacing w:before="80" w:after="80"/>
              <w:ind w:left="318" w:hanging="318"/>
              <w:rPr>
                <w:lang w:val="en-AU"/>
              </w:rPr>
            </w:pPr>
            <w:r w:rsidRPr="00777C85">
              <w:rPr>
                <w:lang w:val="en-AU"/>
              </w:rPr>
              <w:t>building surveyors</w:t>
            </w:r>
          </w:p>
          <w:p w:rsidR="002810D7" w:rsidRPr="00777C85" w:rsidRDefault="002810D7" w:rsidP="00806FE1">
            <w:pPr>
              <w:pStyle w:val="ListBullet"/>
              <w:spacing w:before="80" w:after="80"/>
              <w:ind w:left="318" w:hanging="318"/>
              <w:rPr>
                <w:lang w:val="en-AU"/>
              </w:rPr>
            </w:pPr>
            <w:r w:rsidRPr="00777C85">
              <w:rPr>
                <w:lang w:val="en-AU"/>
              </w:rPr>
              <w:t>clients</w:t>
            </w:r>
          </w:p>
          <w:p w:rsidR="002810D7" w:rsidRPr="00777C85" w:rsidRDefault="002810D7" w:rsidP="00806FE1">
            <w:pPr>
              <w:pStyle w:val="ListBullet"/>
              <w:spacing w:before="80" w:after="80"/>
              <w:ind w:left="318" w:hanging="318"/>
              <w:rPr>
                <w:lang w:val="en-AU"/>
              </w:rPr>
            </w:pPr>
            <w:r w:rsidRPr="00777C85">
              <w:rPr>
                <w:lang w:val="en-AU"/>
              </w:rPr>
              <w:t>Victorian Building Authority</w:t>
            </w:r>
          </w:p>
          <w:p w:rsidR="002810D7" w:rsidRPr="00777C85" w:rsidRDefault="002810D7" w:rsidP="00806FE1">
            <w:pPr>
              <w:pStyle w:val="ListBullet"/>
              <w:spacing w:before="80" w:after="80"/>
              <w:ind w:left="318" w:hanging="318"/>
              <w:rPr>
                <w:lang w:val="en-AU"/>
              </w:rPr>
            </w:pPr>
            <w:r w:rsidRPr="00777C85">
              <w:rPr>
                <w:lang w:val="en-AU"/>
              </w:rPr>
              <w:t>heating, cooling and air-conditioning consultants</w:t>
            </w:r>
          </w:p>
          <w:p w:rsidR="002810D7" w:rsidRPr="00777C85" w:rsidRDefault="002810D7" w:rsidP="00806FE1">
            <w:pPr>
              <w:pStyle w:val="ListBullet"/>
              <w:spacing w:before="80" w:after="80"/>
              <w:ind w:left="318" w:hanging="318"/>
              <w:rPr>
                <w:lang w:val="en-AU"/>
              </w:rPr>
            </w:pPr>
            <w:r w:rsidRPr="00777C85">
              <w:rPr>
                <w:lang w:val="en-AU"/>
              </w:rPr>
              <w:t>local council and other relevant authorities.</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 xml:space="preserve">Digital security issues </w:t>
            </w:r>
            <w:r w:rsidRPr="00854C83">
              <w:rPr>
                <w:rFonts w:ascii="Arial" w:hAnsi="Arial"/>
                <w:i/>
                <w:sz w:val="22"/>
                <w:lang w:val="en-AU"/>
              </w:rPr>
              <w:t>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 xml:space="preserve">protection of client privacy </w:t>
            </w:r>
          </w:p>
          <w:p w:rsidR="002810D7" w:rsidRPr="00777C85" w:rsidRDefault="002810D7" w:rsidP="00806FE1">
            <w:pPr>
              <w:pStyle w:val="ListBullet"/>
              <w:spacing w:before="80" w:after="80"/>
              <w:ind w:left="318" w:hanging="318"/>
              <w:rPr>
                <w:lang w:val="en-AU"/>
              </w:rPr>
            </w:pPr>
            <w:r w:rsidRPr="00777C85">
              <w:rPr>
                <w:lang w:val="en-AU"/>
              </w:rPr>
              <w:t>protection of client and organisation intellectual property</w:t>
            </w:r>
          </w:p>
          <w:p w:rsidR="002810D7" w:rsidRPr="00777C85" w:rsidRDefault="002810D7" w:rsidP="00806FE1">
            <w:pPr>
              <w:pStyle w:val="ListBullet"/>
              <w:spacing w:before="80" w:after="80"/>
              <w:ind w:left="318" w:hanging="318"/>
              <w:rPr>
                <w:lang w:val="en-AU"/>
              </w:rPr>
            </w:pPr>
            <w:r w:rsidRPr="00777C85">
              <w:rPr>
                <w:lang w:val="en-AU"/>
              </w:rPr>
              <w:t>permissions for access to folders and files</w:t>
            </w:r>
          </w:p>
          <w:p w:rsidR="002810D7" w:rsidRPr="00777C85" w:rsidRDefault="002810D7" w:rsidP="00806FE1">
            <w:pPr>
              <w:pStyle w:val="ListBullet"/>
              <w:spacing w:before="80" w:after="80"/>
              <w:ind w:left="318" w:hanging="318"/>
              <w:rPr>
                <w:lang w:val="en-AU"/>
              </w:rPr>
            </w:pPr>
            <w:r w:rsidRPr="00777C85">
              <w:rPr>
                <w:lang w:val="en-AU"/>
              </w:rPr>
              <w:t>maintenance of digital storage.</w:t>
            </w:r>
          </w:p>
        </w:tc>
      </w:tr>
    </w:tbl>
    <w:p w:rsidR="002810D7"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2810D7" w:rsidRPr="00854C83" w:rsidTr="00806FE1">
        <w:tc>
          <w:tcPr>
            <w:tcW w:w="3119" w:type="dxa"/>
          </w:tcPr>
          <w:p w:rsidR="002810D7" w:rsidRPr="002810D7" w:rsidRDefault="002810D7" w:rsidP="00806FE1">
            <w:pPr>
              <w:spacing w:before="120" w:after="120"/>
              <w:rPr>
                <w:rFonts w:ascii="Arial" w:hAnsi="Arial"/>
                <w:b/>
                <w:i/>
                <w:sz w:val="22"/>
                <w:lang w:val="en-AU"/>
              </w:rPr>
            </w:pPr>
            <w:r w:rsidRPr="00854C83">
              <w:rPr>
                <w:rFonts w:ascii="Arial" w:hAnsi="Arial"/>
                <w:b/>
                <w:i/>
                <w:sz w:val="22"/>
                <w:lang w:val="en-AU"/>
              </w:rPr>
              <w:lastRenderedPageBreak/>
              <w:t xml:space="preserve">Hardware requirements </w:t>
            </w:r>
            <w:r w:rsidRPr="00854C83">
              <w:rPr>
                <w:rFonts w:ascii="Arial" w:hAnsi="Arial"/>
                <w:i/>
                <w:sz w:val="22"/>
                <w:lang w:val="en-AU"/>
              </w:rPr>
              <w:t>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devices, such as:</w:t>
            </w:r>
          </w:p>
          <w:p w:rsidR="002810D7" w:rsidRPr="00811595" w:rsidRDefault="002810D7" w:rsidP="00806FE1">
            <w:pPr>
              <w:pStyle w:val="ListBulletReqS2"/>
              <w:spacing w:before="0" w:after="80"/>
              <w:ind w:left="641" w:hanging="323"/>
              <w:contextualSpacing w:val="0"/>
              <w:rPr>
                <w:lang w:val="en-AU"/>
              </w:rPr>
            </w:pPr>
            <w:r w:rsidRPr="00811595">
              <w:rPr>
                <w:lang w:val="en-AU"/>
              </w:rPr>
              <w:t>scanners</w:t>
            </w:r>
          </w:p>
          <w:p w:rsidR="002810D7" w:rsidRPr="00811595" w:rsidRDefault="002810D7" w:rsidP="00806FE1">
            <w:pPr>
              <w:pStyle w:val="ListBulletReqS2"/>
              <w:spacing w:before="0" w:after="80"/>
              <w:ind w:left="641" w:hanging="323"/>
              <w:contextualSpacing w:val="0"/>
              <w:rPr>
                <w:lang w:val="en-AU"/>
              </w:rPr>
            </w:pPr>
            <w:r w:rsidRPr="00811595">
              <w:rPr>
                <w:lang w:val="en-AU"/>
              </w:rPr>
              <w:t>digitisers</w:t>
            </w:r>
          </w:p>
          <w:p w:rsidR="002810D7" w:rsidRPr="00811595" w:rsidRDefault="002810D7" w:rsidP="00806FE1">
            <w:pPr>
              <w:pStyle w:val="ListBulletReqS2"/>
              <w:spacing w:before="0" w:after="80"/>
              <w:ind w:left="641" w:hanging="323"/>
              <w:contextualSpacing w:val="0"/>
              <w:rPr>
                <w:lang w:val="en-AU"/>
              </w:rPr>
            </w:pPr>
            <w:r w:rsidRPr="00811595">
              <w:rPr>
                <w:lang w:val="en-AU"/>
              </w:rPr>
              <w:t>printers/plotters</w:t>
            </w:r>
          </w:p>
          <w:p w:rsidR="002810D7" w:rsidRPr="00811595" w:rsidRDefault="002810D7" w:rsidP="00806FE1">
            <w:pPr>
              <w:pStyle w:val="ListBulletReqS2"/>
              <w:spacing w:before="0" w:after="80"/>
              <w:ind w:left="641" w:hanging="323"/>
              <w:contextualSpacing w:val="0"/>
              <w:rPr>
                <w:lang w:val="en-AU"/>
              </w:rPr>
            </w:pPr>
            <w:r w:rsidRPr="00811595">
              <w:rPr>
                <w:lang w:val="en-AU"/>
              </w:rPr>
              <w:t>digital projectors/display devices</w:t>
            </w:r>
          </w:p>
          <w:p w:rsidR="002810D7" w:rsidRPr="00811595" w:rsidRDefault="002810D7" w:rsidP="00806FE1">
            <w:pPr>
              <w:pStyle w:val="ListBulletReqS2"/>
              <w:spacing w:before="0" w:after="80"/>
              <w:ind w:left="641" w:hanging="323"/>
              <w:contextualSpacing w:val="0"/>
              <w:rPr>
                <w:lang w:val="en-AU"/>
              </w:rPr>
            </w:pPr>
            <w:r w:rsidRPr="00811595">
              <w:rPr>
                <w:lang w:val="en-AU"/>
              </w:rPr>
              <w:t>external storage devices</w:t>
            </w:r>
          </w:p>
          <w:p w:rsidR="002810D7" w:rsidRPr="00854C83" w:rsidRDefault="002810D7" w:rsidP="00806FE1">
            <w:pPr>
              <w:pStyle w:val="ListBulletReqS2"/>
              <w:spacing w:before="0" w:after="80"/>
              <w:ind w:left="641" w:hanging="323"/>
              <w:contextualSpacing w:val="0"/>
            </w:pPr>
            <w:r w:rsidRPr="00811595">
              <w:rPr>
                <w:lang w:val="en-AU"/>
              </w:rPr>
              <w:t>workstation platform.</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 xml:space="preserve">Relevant legislation </w:t>
            </w:r>
            <w:r w:rsidRPr="00854C83">
              <w:rPr>
                <w:rFonts w:ascii="Arial" w:hAnsi="Arial"/>
                <w:sz w:val="22"/>
                <w:lang w:val="en-AU"/>
              </w:rPr>
              <w:t>may</w:t>
            </w:r>
            <w:r w:rsidRPr="00854C83">
              <w:rPr>
                <w:rFonts w:ascii="Arial" w:hAnsi="Arial"/>
                <w:b/>
                <w:i/>
                <w:sz w:val="22"/>
                <w:lang w:val="en-AU"/>
              </w:rPr>
              <w:t xml:space="preserve"> </w:t>
            </w:r>
            <w:r w:rsidRPr="00854C83">
              <w:rPr>
                <w:rFonts w:ascii="Arial" w:hAnsi="Arial"/>
                <w:sz w:val="22"/>
                <w:lang w:val="en-AU"/>
              </w:rPr>
              <w:t>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Acts and ordinance</w:t>
            </w:r>
          </w:p>
          <w:p w:rsidR="002810D7" w:rsidRPr="00777C85" w:rsidRDefault="002810D7" w:rsidP="00806FE1">
            <w:pPr>
              <w:pStyle w:val="ListBullet"/>
              <w:spacing w:before="80" w:after="80"/>
              <w:ind w:left="318" w:hanging="318"/>
              <w:rPr>
                <w:lang w:val="en-AU"/>
              </w:rPr>
            </w:pPr>
            <w:r w:rsidRPr="00777C85">
              <w:rPr>
                <w:lang w:val="en-AU"/>
              </w:rPr>
              <w:t>Regulations</w:t>
            </w:r>
          </w:p>
          <w:p w:rsidR="002810D7" w:rsidRPr="00777C85" w:rsidRDefault="002810D7" w:rsidP="00806FE1">
            <w:pPr>
              <w:pStyle w:val="ListBullet"/>
              <w:spacing w:before="80" w:after="80"/>
              <w:ind w:left="318" w:hanging="318"/>
              <w:rPr>
                <w:lang w:val="en-AU"/>
              </w:rPr>
            </w:pPr>
            <w:r w:rsidRPr="00777C85">
              <w:rPr>
                <w:lang w:val="en-AU"/>
              </w:rPr>
              <w:t>NCC series:</w:t>
            </w:r>
          </w:p>
          <w:p w:rsidR="002810D7" w:rsidRPr="00811595" w:rsidRDefault="002810D7" w:rsidP="00806FE1">
            <w:pPr>
              <w:pStyle w:val="ListBulletReqS2"/>
              <w:spacing w:before="0" w:after="80"/>
              <w:ind w:left="641" w:hanging="323"/>
              <w:contextualSpacing w:val="0"/>
              <w:rPr>
                <w:lang w:val="en-AU"/>
              </w:rPr>
            </w:pPr>
            <w:r w:rsidRPr="00811595">
              <w:rPr>
                <w:lang w:val="en-AU"/>
              </w:rPr>
              <w:t>BCA, Volume 1 and 2</w:t>
            </w:r>
          </w:p>
          <w:p w:rsidR="002810D7" w:rsidRPr="00811595" w:rsidRDefault="002810D7" w:rsidP="00806FE1">
            <w:pPr>
              <w:pStyle w:val="ListBulletReqS2"/>
              <w:spacing w:before="0" w:after="80"/>
              <w:ind w:left="641" w:hanging="323"/>
              <w:contextualSpacing w:val="0"/>
              <w:rPr>
                <w:lang w:val="en-AU"/>
              </w:rPr>
            </w:pPr>
            <w:r w:rsidRPr="00811595">
              <w:rPr>
                <w:lang w:val="en-AU"/>
              </w:rPr>
              <w:t>Plumbing Code of Australia, Volume 3</w:t>
            </w:r>
          </w:p>
          <w:p w:rsidR="002810D7" w:rsidRPr="00777C85" w:rsidRDefault="002810D7" w:rsidP="00806FE1">
            <w:pPr>
              <w:pStyle w:val="ListBullet"/>
              <w:spacing w:before="80" w:after="80"/>
              <w:ind w:left="318" w:hanging="318"/>
              <w:rPr>
                <w:lang w:val="en-AU"/>
              </w:rPr>
            </w:pPr>
            <w:r w:rsidRPr="00777C85">
              <w:rPr>
                <w:lang w:val="en-AU"/>
              </w:rPr>
              <w:t>Australian Standards</w:t>
            </w:r>
          </w:p>
          <w:p w:rsidR="002810D7" w:rsidRPr="00854C83" w:rsidRDefault="002810D7" w:rsidP="00806FE1">
            <w:pPr>
              <w:pStyle w:val="ListBullet"/>
              <w:spacing w:before="80" w:after="80"/>
              <w:ind w:left="318" w:hanging="318"/>
            </w:pPr>
            <w:r w:rsidRPr="00777C85">
              <w:rPr>
                <w:lang w:val="en-AU"/>
              </w:rPr>
              <w:t>practice and technical</w:t>
            </w:r>
            <w:r w:rsidRPr="00854C83">
              <w:rPr>
                <w:lang w:eastAsia="en-US"/>
              </w:rPr>
              <w:t xml:space="preserve"> notes.</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 xml:space="preserve">Appropriate applications </w:t>
            </w:r>
            <w:r w:rsidRPr="00854C83">
              <w:rPr>
                <w:rFonts w:ascii="Arial" w:hAnsi="Arial"/>
                <w:sz w:val="22"/>
                <w:lang w:val="en-AU"/>
              </w:rPr>
              <w:t>could include, but are not limited to:</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5D software</w:t>
            </w:r>
          </w:p>
          <w:p w:rsidR="002810D7" w:rsidRPr="00777C85" w:rsidRDefault="002810D7" w:rsidP="00806FE1">
            <w:pPr>
              <w:pStyle w:val="ListBullet"/>
              <w:spacing w:before="80" w:after="80"/>
              <w:ind w:left="318" w:hanging="318"/>
              <w:rPr>
                <w:lang w:val="en-AU"/>
              </w:rPr>
            </w:pPr>
            <w:r w:rsidRPr="00777C85">
              <w:rPr>
                <w:lang w:val="en-AU"/>
              </w:rPr>
              <w:t>animation software</w:t>
            </w:r>
          </w:p>
          <w:p w:rsidR="002810D7" w:rsidRPr="00777C85" w:rsidRDefault="002810D7" w:rsidP="00806FE1">
            <w:pPr>
              <w:pStyle w:val="ListBullet"/>
              <w:spacing w:before="80" w:after="80"/>
              <w:ind w:left="318" w:hanging="318"/>
              <w:rPr>
                <w:lang w:val="en-AU"/>
              </w:rPr>
            </w:pPr>
            <w:r w:rsidRPr="00777C85">
              <w:rPr>
                <w:lang w:val="en-AU"/>
              </w:rPr>
              <w:t>BIM software</w:t>
            </w:r>
          </w:p>
          <w:p w:rsidR="002810D7" w:rsidRPr="00777C85" w:rsidRDefault="002810D7" w:rsidP="00806FE1">
            <w:pPr>
              <w:pStyle w:val="ListBullet"/>
              <w:spacing w:before="80" w:after="80"/>
              <w:ind w:left="318" w:hanging="318"/>
              <w:rPr>
                <w:lang w:val="en-AU"/>
              </w:rPr>
            </w:pPr>
            <w:r w:rsidRPr="00777C85">
              <w:rPr>
                <w:lang w:val="en-AU"/>
              </w:rPr>
              <w:t>design documentation software</w:t>
            </w:r>
          </w:p>
          <w:p w:rsidR="002810D7" w:rsidRPr="00777C85" w:rsidRDefault="002810D7" w:rsidP="00806FE1">
            <w:pPr>
              <w:pStyle w:val="ListBullet"/>
              <w:spacing w:before="80" w:after="80"/>
              <w:ind w:left="318" w:hanging="318"/>
              <w:rPr>
                <w:lang w:val="en-AU"/>
              </w:rPr>
            </w:pPr>
            <w:r w:rsidRPr="00777C85">
              <w:rPr>
                <w:lang w:val="en-AU"/>
              </w:rPr>
              <w:t>graphic development and/or editing software</w:t>
            </w:r>
          </w:p>
          <w:p w:rsidR="002810D7" w:rsidRPr="00777C85" w:rsidRDefault="002810D7" w:rsidP="00806FE1">
            <w:pPr>
              <w:pStyle w:val="ListBullet"/>
              <w:spacing w:before="80" w:after="80"/>
              <w:ind w:left="318" w:hanging="318"/>
              <w:rPr>
                <w:lang w:val="en-AU"/>
              </w:rPr>
            </w:pPr>
            <w:r w:rsidRPr="00777C85">
              <w:rPr>
                <w:lang w:val="en-AU"/>
              </w:rPr>
              <w:t>internet and network communication platforms</w:t>
            </w:r>
          </w:p>
          <w:p w:rsidR="002810D7" w:rsidRPr="00777C85" w:rsidRDefault="002810D7" w:rsidP="00806FE1">
            <w:pPr>
              <w:pStyle w:val="ListBullet"/>
              <w:spacing w:before="80" w:after="80"/>
              <w:ind w:left="318" w:hanging="318"/>
              <w:rPr>
                <w:lang w:val="en-AU"/>
              </w:rPr>
            </w:pPr>
            <w:r w:rsidRPr="00777C85">
              <w:rPr>
                <w:lang w:val="en-AU"/>
              </w:rPr>
              <w:t>multimedia and rendering software.</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 xml:space="preserve">Digital protocols </w:t>
            </w:r>
            <w:r w:rsidRPr="00854C83">
              <w:rPr>
                <w:rFonts w:ascii="Arial" w:hAnsi="Arial"/>
                <w:sz w:val="22"/>
                <w:lang w:val="en-AU"/>
              </w:rPr>
              <w:t>may vary according to workplace policies but 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archiving</w:t>
            </w:r>
          </w:p>
          <w:p w:rsidR="002810D7" w:rsidRPr="00777C85" w:rsidRDefault="002810D7" w:rsidP="00806FE1">
            <w:pPr>
              <w:pStyle w:val="ListBullet"/>
              <w:spacing w:before="80" w:after="80"/>
              <w:ind w:left="318" w:hanging="318"/>
              <w:rPr>
                <w:lang w:val="en-AU"/>
              </w:rPr>
            </w:pPr>
            <w:r w:rsidRPr="00777C85">
              <w:rPr>
                <w:lang w:val="en-AU"/>
              </w:rPr>
              <w:t>digital back-up</w:t>
            </w:r>
          </w:p>
          <w:p w:rsidR="002810D7" w:rsidRPr="00777C85" w:rsidRDefault="002810D7" w:rsidP="00806FE1">
            <w:pPr>
              <w:pStyle w:val="ListBullet"/>
              <w:spacing w:before="80" w:after="80"/>
              <w:ind w:left="318" w:hanging="318"/>
              <w:rPr>
                <w:lang w:val="en-AU"/>
              </w:rPr>
            </w:pPr>
            <w:r w:rsidRPr="00777C85">
              <w:rPr>
                <w:lang w:val="en-AU"/>
              </w:rPr>
              <w:t>platforms</w:t>
            </w:r>
          </w:p>
          <w:p w:rsidR="002810D7" w:rsidRPr="00777C85" w:rsidRDefault="002810D7" w:rsidP="00806FE1">
            <w:pPr>
              <w:pStyle w:val="ListBullet"/>
              <w:spacing w:before="80" w:after="80"/>
              <w:ind w:left="318" w:hanging="318"/>
              <w:rPr>
                <w:lang w:val="en-AU"/>
              </w:rPr>
            </w:pPr>
            <w:r w:rsidRPr="00777C85">
              <w:rPr>
                <w:lang w:val="en-AU"/>
              </w:rPr>
              <w:t>production set-up and management.</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Transfer protocols</w:t>
            </w:r>
            <w:r w:rsidRPr="00854C83">
              <w:rPr>
                <w:rFonts w:ascii="Arial" w:hAnsi="Arial"/>
                <w:sz w:val="22"/>
                <w:lang w:val="en-AU"/>
              </w:rPr>
              <w:t xml:space="preserve"> include:</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distributed information systems</w:t>
            </w:r>
          </w:p>
          <w:p w:rsidR="002810D7" w:rsidRPr="00777C85" w:rsidRDefault="002810D7" w:rsidP="00806FE1">
            <w:pPr>
              <w:pStyle w:val="ListBullet"/>
              <w:spacing w:before="80" w:after="80"/>
              <w:ind w:left="318" w:hanging="318"/>
              <w:rPr>
                <w:lang w:val="en-AU"/>
              </w:rPr>
            </w:pPr>
            <w:r w:rsidRPr="00777C85">
              <w:rPr>
                <w:lang w:val="en-AU"/>
              </w:rPr>
              <w:t>transfer of data</w:t>
            </w:r>
          </w:p>
          <w:p w:rsidR="002810D7" w:rsidRPr="00777C85" w:rsidRDefault="002810D7" w:rsidP="00806FE1">
            <w:pPr>
              <w:pStyle w:val="ListBullet"/>
              <w:spacing w:before="80" w:after="80"/>
              <w:ind w:left="318" w:hanging="318"/>
              <w:rPr>
                <w:lang w:val="en-AU"/>
              </w:rPr>
            </w:pPr>
            <w:r w:rsidRPr="00777C85">
              <w:rPr>
                <w:lang w:val="en-AU"/>
              </w:rPr>
              <w:t>transfer of images</w:t>
            </w:r>
          </w:p>
          <w:p w:rsidR="002810D7" w:rsidRPr="00777C85" w:rsidRDefault="002810D7" w:rsidP="00806FE1">
            <w:pPr>
              <w:pStyle w:val="ListBullet"/>
              <w:spacing w:before="80" w:after="80"/>
              <w:ind w:left="318" w:hanging="318"/>
              <w:rPr>
                <w:lang w:val="en-AU"/>
              </w:rPr>
            </w:pPr>
            <w:r w:rsidRPr="00777C85">
              <w:rPr>
                <w:lang w:val="en-AU"/>
              </w:rPr>
              <w:t>data from consultants.</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Relevant information</w:t>
            </w:r>
            <w:r w:rsidRPr="00854C83">
              <w:rPr>
                <w:rFonts w:ascii="Arial" w:hAnsi="Arial"/>
                <w:sz w:val="22"/>
                <w:lang w:val="en-AU"/>
              </w:rPr>
              <w:t xml:space="preserve"> includes:</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information from Australian websites and publications</w:t>
            </w:r>
          </w:p>
          <w:p w:rsidR="002810D7" w:rsidRPr="00777C85" w:rsidRDefault="002810D7" w:rsidP="00806FE1">
            <w:pPr>
              <w:pStyle w:val="ListBullet"/>
              <w:spacing w:before="80" w:after="80"/>
              <w:ind w:left="318" w:hanging="318"/>
              <w:rPr>
                <w:lang w:val="en-AU"/>
              </w:rPr>
            </w:pPr>
            <w:r w:rsidRPr="00777C85">
              <w:rPr>
                <w:lang w:val="en-AU"/>
              </w:rPr>
              <w:t>trade literature.</w:t>
            </w:r>
          </w:p>
        </w:tc>
      </w:tr>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t>Digital and physical output methods</w:t>
            </w:r>
            <w:r w:rsidRPr="00854C83">
              <w:rPr>
                <w:rFonts w:ascii="Arial" w:hAnsi="Arial"/>
                <w:sz w:val="22"/>
                <w:lang w:val="en-AU"/>
              </w:rPr>
              <w:t xml:space="preserve"> include, but are not limited to:</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email</w:t>
            </w:r>
          </w:p>
          <w:p w:rsidR="002810D7" w:rsidRPr="00777C85" w:rsidRDefault="002810D7" w:rsidP="00806FE1">
            <w:pPr>
              <w:pStyle w:val="ListBullet"/>
              <w:spacing w:before="80" w:after="80"/>
              <w:ind w:left="318" w:hanging="318"/>
              <w:rPr>
                <w:lang w:val="en-AU"/>
              </w:rPr>
            </w:pPr>
            <w:r w:rsidRPr="00777C85">
              <w:rPr>
                <w:lang w:val="en-AU"/>
              </w:rPr>
              <w:t>online</w:t>
            </w:r>
          </w:p>
          <w:p w:rsidR="002810D7" w:rsidRPr="00777C85" w:rsidRDefault="002810D7" w:rsidP="00806FE1">
            <w:pPr>
              <w:pStyle w:val="ListBullet"/>
              <w:spacing w:before="80" w:after="80"/>
              <w:ind w:left="318" w:hanging="318"/>
              <w:rPr>
                <w:lang w:val="en-AU"/>
              </w:rPr>
            </w:pPr>
            <w:r w:rsidRPr="00777C85">
              <w:rPr>
                <w:lang w:val="en-AU"/>
              </w:rPr>
              <w:t>paper output</w:t>
            </w:r>
          </w:p>
          <w:p w:rsidR="002810D7" w:rsidRPr="00777C85" w:rsidRDefault="002810D7" w:rsidP="00806FE1">
            <w:pPr>
              <w:pStyle w:val="ListBullet"/>
              <w:spacing w:before="80" w:after="80"/>
              <w:ind w:left="318" w:hanging="318"/>
              <w:rPr>
                <w:lang w:val="en-AU"/>
              </w:rPr>
            </w:pPr>
            <w:r w:rsidRPr="00777C85">
              <w:rPr>
                <w:lang w:val="en-AU"/>
              </w:rPr>
              <w:t>physical model, e.g. 3D printer or cam device.</w:t>
            </w:r>
          </w:p>
        </w:tc>
      </w:tr>
    </w:tbl>
    <w:p w:rsidR="002810D7"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2810D7" w:rsidRPr="00854C83" w:rsidTr="00806FE1">
        <w:tc>
          <w:tcPr>
            <w:tcW w:w="3119" w:type="dxa"/>
          </w:tcPr>
          <w:p w:rsidR="002810D7" w:rsidRPr="00854C83" w:rsidRDefault="002810D7" w:rsidP="00806FE1">
            <w:pPr>
              <w:spacing w:before="120" w:after="120"/>
              <w:rPr>
                <w:rFonts w:ascii="Arial" w:hAnsi="Arial"/>
                <w:sz w:val="22"/>
              </w:rPr>
            </w:pPr>
            <w:r w:rsidRPr="00854C83">
              <w:rPr>
                <w:rFonts w:ascii="Arial" w:hAnsi="Arial"/>
                <w:b/>
                <w:i/>
                <w:sz w:val="22"/>
                <w:lang w:val="en-AU"/>
              </w:rPr>
              <w:lastRenderedPageBreak/>
              <w:t xml:space="preserve">Communication conventions </w:t>
            </w:r>
            <w:r w:rsidRPr="00854C83">
              <w:rPr>
                <w:rFonts w:ascii="Arial" w:hAnsi="Arial"/>
                <w:sz w:val="22"/>
                <w:lang w:val="en-AU"/>
              </w:rPr>
              <w:t>include, but are not limited to:</w:t>
            </w:r>
          </w:p>
        </w:tc>
        <w:tc>
          <w:tcPr>
            <w:tcW w:w="5953" w:type="dxa"/>
          </w:tcPr>
          <w:p w:rsidR="002810D7" w:rsidRPr="00777C85" w:rsidRDefault="002810D7" w:rsidP="00806FE1">
            <w:pPr>
              <w:pStyle w:val="ListBullet"/>
              <w:spacing w:before="80" w:after="80"/>
              <w:ind w:left="318" w:hanging="318"/>
              <w:rPr>
                <w:lang w:val="en-AU"/>
              </w:rPr>
            </w:pPr>
            <w:r w:rsidRPr="00777C85">
              <w:rPr>
                <w:lang w:val="en-AU"/>
              </w:rPr>
              <w:t>methods to transfer data through communication services, such as:</w:t>
            </w:r>
          </w:p>
          <w:p w:rsidR="002810D7" w:rsidRPr="00811595" w:rsidRDefault="002810D7" w:rsidP="00806FE1">
            <w:pPr>
              <w:pStyle w:val="ListBulletReqS2"/>
              <w:spacing w:before="0" w:after="80"/>
              <w:ind w:left="641" w:hanging="323"/>
              <w:contextualSpacing w:val="0"/>
              <w:rPr>
                <w:lang w:val="en-AU"/>
              </w:rPr>
            </w:pPr>
            <w:r w:rsidRPr="00811595">
              <w:rPr>
                <w:lang w:val="en-AU"/>
              </w:rPr>
              <w:t>email/social media</w:t>
            </w:r>
          </w:p>
          <w:p w:rsidR="002810D7" w:rsidRPr="00811595" w:rsidRDefault="002810D7" w:rsidP="00806FE1">
            <w:pPr>
              <w:pStyle w:val="ListBulletReqS2"/>
              <w:spacing w:before="0" w:after="80"/>
              <w:ind w:left="641" w:hanging="323"/>
              <w:contextualSpacing w:val="0"/>
              <w:rPr>
                <w:lang w:val="en-AU"/>
              </w:rPr>
            </w:pPr>
            <w:r w:rsidRPr="00811595">
              <w:rPr>
                <w:lang w:val="en-AU"/>
              </w:rPr>
              <w:t>file transfer protocol (FTP)/Internet cloud services etc</w:t>
            </w:r>
          </w:p>
          <w:p w:rsidR="002810D7" w:rsidRPr="00854C83" w:rsidRDefault="002810D7" w:rsidP="00806FE1">
            <w:pPr>
              <w:pStyle w:val="ListBulletReqS2"/>
              <w:spacing w:before="0" w:after="80"/>
              <w:ind w:left="641" w:hanging="323"/>
              <w:contextualSpacing w:val="0"/>
            </w:pPr>
            <w:r w:rsidRPr="00811595">
              <w:rPr>
                <w:lang w:val="en-AU"/>
              </w:rPr>
              <w:t>web client servers.</w:t>
            </w:r>
          </w:p>
        </w:tc>
      </w:tr>
    </w:tbl>
    <w:p w:rsidR="002810D7" w:rsidRDefault="002810D7" w:rsidP="002810D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2810D7" w:rsidRPr="00854C83" w:rsidTr="00806FE1">
        <w:tc>
          <w:tcPr>
            <w:tcW w:w="9072" w:type="dxa"/>
            <w:gridSpan w:val="2"/>
          </w:tcPr>
          <w:p w:rsidR="002810D7" w:rsidRPr="00854C83" w:rsidRDefault="002810D7" w:rsidP="00806FE1">
            <w:pPr>
              <w:spacing w:before="120" w:after="120"/>
              <w:rPr>
                <w:rFonts w:ascii="Arial" w:hAnsi="Arial"/>
                <w:b/>
                <w:sz w:val="22"/>
                <w:szCs w:val="20"/>
                <w:lang w:val="en-AU" w:eastAsia="en-US"/>
              </w:rPr>
            </w:pPr>
            <w:r w:rsidRPr="00854C83">
              <w:rPr>
                <w:rFonts w:ascii="Arial" w:eastAsia="Calibri" w:hAnsi="Arial"/>
                <w:b/>
                <w:sz w:val="22"/>
                <w:szCs w:val="20"/>
                <w:lang w:val="en-AU" w:eastAsia="en-US"/>
              </w:rPr>
              <w:t>EVIDENCE GUIDE</w:t>
            </w:r>
          </w:p>
        </w:tc>
      </w:tr>
      <w:tr w:rsidR="002810D7" w:rsidRPr="00854C83" w:rsidTr="00806FE1">
        <w:tc>
          <w:tcPr>
            <w:tcW w:w="9072" w:type="dxa"/>
            <w:gridSpan w:val="2"/>
          </w:tcPr>
          <w:p w:rsidR="002810D7" w:rsidRPr="00854C83" w:rsidRDefault="002810D7" w:rsidP="00806FE1">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2810D7" w:rsidRPr="00854C83" w:rsidTr="00806FE1">
        <w:tc>
          <w:tcPr>
            <w:tcW w:w="3119" w:type="dxa"/>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t xml:space="preserve">Overview of </w:t>
            </w:r>
            <w:r>
              <w:rPr>
                <w:rFonts w:ascii="Arial" w:hAnsi="Arial"/>
                <w:b/>
                <w:sz w:val="22"/>
                <w:szCs w:val="20"/>
                <w:lang w:val="en-AU" w:eastAsia="en-US"/>
              </w:rPr>
              <w:t>assessment</w:t>
            </w:r>
          </w:p>
        </w:tc>
        <w:tc>
          <w:tcPr>
            <w:tcW w:w="5953" w:type="dxa"/>
          </w:tcPr>
          <w:p w:rsidR="002810D7" w:rsidRPr="00854C83" w:rsidRDefault="002810D7" w:rsidP="00806FE1">
            <w:pPr>
              <w:pStyle w:val="Bodycopy"/>
            </w:pPr>
            <w:r w:rsidRPr="00854C83">
              <w:t>This unit could be assessed in the workplace or a close simulation of the workplace environment, provided that simulated or project-based assessment techniques replicate building design workplace conditions, materials, activities, responsibilities and procedures.</w:t>
            </w:r>
          </w:p>
          <w:p w:rsidR="002810D7" w:rsidRPr="00854C83" w:rsidRDefault="002810D7" w:rsidP="00806FE1">
            <w:pPr>
              <w:pStyle w:val="Bodycopy"/>
            </w:pPr>
            <w:r w:rsidRPr="00854C83">
              <w:t>Holistic or project-based assessment with other related units is recommended.</w:t>
            </w:r>
          </w:p>
        </w:tc>
      </w:tr>
      <w:tr w:rsidR="002810D7" w:rsidRPr="00854C83" w:rsidTr="00806FE1">
        <w:tc>
          <w:tcPr>
            <w:tcW w:w="3119" w:type="dxa"/>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t>Critical aspects for assessment and evidence required to demonstrate competency in this unit</w:t>
            </w:r>
          </w:p>
        </w:tc>
        <w:tc>
          <w:tcPr>
            <w:tcW w:w="5953" w:type="dxa"/>
          </w:tcPr>
          <w:p w:rsidR="002810D7" w:rsidRPr="00854C83" w:rsidRDefault="002810D7" w:rsidP="00806FE1">
            <w:pPr>
              <w:pStyle w:val="Bodycopy"/>
              <w:spacing w:after="0"/>
            </w:pPr>
            <w:r w:rsidRPr="00854C83">
              <w:t>A person who demonstrates competency in this unit must be able to provide evidence of the ability to:</w:t>
            </w:r>
          </w:p>
          <w:p w:rsidR="002810D7" w:rsidRPr="00777C85" w:rsidRDefault="002810D7" w:rsidP="00806FE1">
            <w:pPr>
              <w:pStyle w:val="ListBullet"/>
              <w:spacing w:before="80" w:after="80"/>
              <w:ind w:left="318" w:hanging="318"/>
              <w:rPr>
                <w:lang w:val="en-AU"/>
              </w:rPr>
            </w:pPr>
            <w:r w:rsidRPr="00854C83">
              <w:t xml:space="preserve">apply </w:t>
            </w:r>
            <w:r w:rsidRPr="00777C85">
              <w:rPr>
                <w:lang w:val="en-AU"/>
              </w:rPr>
              <w:t>organisational policies and procedures, including OHS/WHS and quality assurance requirements, where applicable</w:t>
            </w:r>
          </w:p>
          <w:p w:rsidR="002810D7" w:rsidRPr="00777C85" w:rsidRDefault="002810D7" w:rsidP="00806FE1">
            <w:pPr>
              <w:pStyle w:val="ListBullet"/>
              <w:spacing w:before="80" w:after="80"/>
              <w:ind w:left="318" w:hanging="318"/>
              <w:rPr>
                <w:lang w:val="en-AU"/>
              </w:rPr>
            </w:pPr>
            <w:r w:rsidRPr="00777C85">
              <w:rPr>
                <w:lang w:val="en-AU"/>
              </w:rPr>
              <w:t>comply with copyright and trade practices legislation and organisational privacy and security policies and procedures</w:t>
            </w:r>
          </w:p>
          <w:p w:rsidR="002810D7" w:rsidRPr="00777C85" w:rsidRDefault="002810D7" w:rsidP="00806FE1">
            <w:pPr>
              <w:pStyle w:val="ListBullet"/>
              <w:spacing w:before="80" w:after="80"/>
              <w:ind w:left="318" w:hanging="318"/>
              <w:rPr>
                <w:lang w:val="en-AU"/>
              </w:rPr>
            </w:pPr>
            <w:r w:rsidRPr="00777C85">
              <w:rPr>
                <w:lang w:val="en-AU"/>
              </w:rPr>
              <w:t>produce digitally generated information for an architectural project</w:t>
            </w:r>
          </w:p>
          <w:p w:rsidR="002810D7" w:rsidRPr="00777C85" w:rsidRDefault="002810D7" w:rsidP="00806FE1">
            <w:pPr>
              <w:pStyle w:val="ListBullet"/>
              <w:spacing w:before="80" w:after="80"/>
              <w:ind w:left="318" w:hanging="318"/>
              <w:rPr>
                <w:lang w:val="en-AU"/>
              </w:rPr>
            </w:pPr>
            <w:r w:rsidRPr="00777C85">
              <w:rPr>
                <w:lang w:val="en-AU"/>
              </w:rPr>
              <w:t>collaborate and consult with team members and outside agencies</w:t>
            </w:r>
          </w:p>
          <w:p w:rsidR="002810D7" w:rsidRPr="00854C83" w:rsidRDefault="002810D7" w:rsidP="00806FE1">
            <w:pPr>
              <w:pStyle w:val="ListBullet"/>
              <w:spacing w:before="80" w:after="80"/>
              <w:ind w:left="318" w:hanging="318"/>
            </w:pPr>
            <w:r w:rsidRPr="00777C85">
              <w:rPr>
                <w:lang w:val="en-AU"/>
              </w:rPr>
              <w:t>meet the criteria of the</w:t>
            </w:r>
            <w:r w:rsidRPr="00854C83">
              <w:t xml:space="preserve"> project brief to the required standard and within allocated timelines.</w:t>
            </w:r>
          </w:p>
        </w:tc>
      </w:tr>
      <w:tr w:rsidR="002810D7" w:rsidRPr="00854C83" w:rsidTr="00806FE1">
        <w:tc>
          <w:tcPr>
            <w:tcW w:w="3119" w:type="dxa"/>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t>Context of and specific resources for assessment</w:t>
            </w:r>
          </w:p>
        </w:tc>
        <w:tc>
          <w:tcPr>
            <w:tcW w:w="5953" w:type="dxa"/>
          </w:tcPr>
          <w:p w:rsidR="002810D7" w:rsidRPr="00854C83" w:rsidRDefault="002810D7" w:rsidP="00806FE1">
            <w:pPr>
              <w:pStyle w:val="Bodycopy"/>
            </w:pPr>
            <w:r w:rsidRPr="00854C83">
              <w:t>Assessment of essential required knowledge will usually be conducted in an off-site context.</w:t>
            </w:r>
          </w:p>
          <w:p w:rsidR="002810D7" w:rsidRPr="00854C83" w:rsidRDefault="002810D7" w:rsidP="00806FE1">
            <w:pPr>
              <w:pStyle w:val="Bodycopy"/>
            </w:pPr>
            <w:r w:rsidRPr="00854C83">
              <w:t>Assessment is to comply with relevant legislation.</w:t>
            </w:r>
          </w:p>
          <w:p w:rsidR="002810D7" w:rsidRPr="00854C83" w:rsidRDefault="002810D7" w:rsidP="00806FE1">
            <w:pPr>
              <w:pStyle w:val="Bodycopy"/>
              <w:spacing w:after="0"/>
            </w:pPr>
            <w:r w:rsidRPr="00854C83">
              <w:t>Resource implications for assessment include:</w:t>
            </w:r>
          </w:p>
          <w:p w:rsidR="002810D7" w:rsidRPr="00777C85" w:rsidRDefault="002810D7" w:rsidP="00806FE1">
            <w:pPr>
              <w:pStyle w:val="ListBullet"/>
              <w:spacing w:before="80" w:after="80"/>
              <w:ind w:left="318" w:hanging="318"/>
              <w:rPr>
                <w:lang w:val="en-AU"/>
              </w:rPr>
            </w:pPr>
            <w:r w:rsidRPr="00777C85">
              <w:rPr>
                <w:lang w:val="en-AU"/>
              </w:rPr>
              <w:t xml:space="preserve">appropriate computer hardware and software </w:t>
            </w:r>
          </w:p>
          <w:p w:rsidR="002810D7" w:rsidRPr="00777C85" w:rsidRDefault="002810D7" w:rsidP="00806FE1">
            <w:pPr>
              <w:pStyle w:val="ListBullet"/>
              <w:spacing w:before="80" w:after="80"/>
              <w:ind w:left="318" w:hanging="318"/>
              <w:rPr>
                <w:lang w:val="en-AU"/>
              </w:rPr>
            </w:pPr>
            <w:r w:rsidRPr="00777C85">
              <w:rPr>
                <w:lang w:val="en-AU"/>
              </w:rPr>
              <w:t>access to architectural conventions, best practice and workplace procedures</w:t>
            </w:r>
          </w:p>
          <w:p w:rsidR="002810D7" w:rsidRPr="00777C85" w:rsidRDefault="002810D7" w:rsidP="00806FE1">
            <w:pPr>
              <w:pStyle w:val="ListBullet"/>
              <w:spacing w:before="80" w:after="80"/>
              <w:ind w:left="318" w:hanging="318"/>
              <w:rPr>
                <w:lang w:val="en-AU"/>
              </w:rPr>
            </w:pPr>
            <w:r w:rsidRPr="00777C85">
              <w:rPr>
                <w:lang w:val="en-AU"/>
              </w:rPr>
              <w:t>the NCC and relevant Australian Standards</w:t>
            </w:r>
          </w:p>
          <w:p w:rsidR="002810D7" w:rsidRPr="00854C83" w:rsidRDefault="002810D7" w:rsidP="00806FE1">
            <w:pPr>
              <w:pStyle w:val="ListBullet"/>
              <w:spacing w:before="80" w:after="80"/>
              <w:ind w:left="318" w:hanging="318"/>
            </w:pPr>
            <w:r w:rsidRPr="00777C85">
              <w:rPr>
                <w:lang w:val="en-AU"/>
              </w:rPr>
              <w:t>task sheets, sample drawings and supporting documentation</w:t>
            </w:r>
            <w:r w:rsidRPr="00854C83">
              <w:t>, as required.</w:t>
            </w:r>
          </w:p>
        </w:tc>
      </w:tr>
    </w:tbl>
    <w:p w:rsidR="002810D7" w:rsidRDefault="002810D7" w:rsidP="002810D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2810D7" w:rsidRPr="00854C83" w:rsidTr="00806FE1">
        <w:tc>
          <w:tcPr>
            <w:tcW w:w="3119" w:type="dxa"/>
          </w:tcPr>
          <w:p w:rsidR="002810D7" w:rsidRPr="00854C83" w:rsidRDefault="002810D7" w:rsidP="00806FE1">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Method of assessment</w:t>
            </w:r>
          </w:p>
        </w:tc>
        <w:tc>
          <w:tcPr>
            <w:tcW w:w="5953" w:type="dxa"/>
          </w:tcPr>
          <w:p w:rsidR="002810D7" w:rsidRPr="00854C83" w:rsidRDefault="002810D7" w:rsidP="00806FE1">
            <w:pPr>
              <w:pStyle w:val="Bodycopy"/>
            </w:pPr>
            <w:r w:rsidRPr="00854C83">
              <w:t>Evidence should be gained through a range of methods to ensure valid and reliable assessment and consistency in performance.</w:t>
            </w:r>
          </w:p>
          <w:p w:rsidR="002810D7" w:rsidRPr="00854C83" w:rsidRDefault="002810D7" w:rsidP="00806FE1">
            <w:pPr>
              <w:pStyle w:val="Bodycopy"/>
            </w:pPr>
            <w:r w:rsidRPr="00854C83">
              <w:t xml:space="preserve">Evidence should be gathered as part of the learning process, where appropriate, and could be from assessment of the unit alone, through an integrated assessment activity or a combination of both. </w:t>
            </w:r>
          </w:p>
          <w:p w:rsidR="002810D7" w:rsidRPr="00854C83" w:rsidRDefault="002810D7" w:rsidP="00806FE1">
            <w:pPr>
              <w:pStyle w:val="Bodycopy"/>
              <w:spacing w:after="0"/>
            </w:pPr>
            <w:r w:rsidRPr="00854C83">
              <w:t>Evidence should:</w:t>
            </w:r>
          </w:p>
          <w:p w:rsidR="002810D7" w:rsidRPr="00777C85" w:rsidRDefault="002810D7" w:rsidP="00806FE1">
            <w:pPr>
              <w:pStyle w:val="ListBullet"/>
              <w:spacing w:before="80" w:after="80"/>
              <w:ind w:left="318" w:hanging="318"/>
              <w:rPr>
                <w:lang w:val="en-AU"/>
              </w:rPr>
            </w:pPr>
            <w:r w:rsidRPr="00777C85">
              <w:rPr>
                <w:lang w:val="en-AU"/>
              </w:rPr>
              <w:t>reinforce the integration of Employability Skills with workplace tasks and job roles</w:t>
            </w:r>
          </w:p>
          <w:p w:rsidR="002810D7" w:rsidRPr="00777C85" w:rsidRDefault="002810D7" w:rsidP="00806FE1">
            <w:pPr>
              <w:pStyle w:val="ListBullet"/>
              <w:spacing w:before="80" w:after="80"/>
              <w:ind w:left="318" w:hanging="318"/>
              <w:rPr>
                <w:lang w:val="en-AU"/>
              </w:rPr>
            </w:pPr>
            <w:r w:rsidRPr="00777C85">
              <w:rPr>
                <w:lang w:val="en-AU"/>
              </w:rPr>
              <w:t>be transferable to other circumstances and environments</w:t>
            </w:r>
          </w:p>
          <w:p w:rsidR="002810D7" w:rsidRPr="00854C83" w:rsidRDefault="002810D7" w:rsidP="00806FE1">
            <w:pPr>
              <w:pStyle w:val="ListBullet"/>
              <w:spacing w:before="80" w:after="80"/>
              <w:ind w:left="318" w:hanging="318"/>
            </w:pPr>
            <w:r w:rsidRPr="00777C85">
              <w:rPr>
                <w:lang w:val="en-AU"/>
              </w:rPr>
              <w:t>relate to a number of performances assessed on different occasions</w:t>
            </w:r>
            <w:r w:rsidRPr="00854C83">
              <w:t xml:space="preserve"> which reflects the scope of the job role.</w:t>
            </w:r>
          </w:p>
          <w:p w:rsidR="002810D7" w:rsidRPr="00854C83" w:rsidRDefault="002810D7" w:rsidP="00806FE1">
            <w:pPr>
              <w:pStyle w:val="Bodycopy"/>
              <w:spacing w:after="0"/>
            </w:pPr>
            <w:r w:rsidRPr="00854C83">
              <w:t xml:space="preserve">Assessment methods may include: </w:t>
            </w:r>
          </w:p>
          <w:p w:rsidR="002810D7" w:rsidRPr="00777C85" w:rsidRDefault="002810D7" w:rsidP="00806FE1">
            <w:pPr>
              <w:pStyle w:val="ListBullet"/>
              <w:spacing w:before="80" w:after="80"/>
              <w:ind w:left="318" w:hanging="318"/>
              <w:rPr>
                <w:lang w:val="en-AU"/>
              </w:rPr>
            </w:pPr>
            <w:r w:rsidRPr="00854C83">
              <w:t xml:space="preserve">practical demonstration of digital production of </w:t>
            </w:r>
            <w:r w:rsidRPr="00777C85">
              <w:rPr>
                <w:lang w:val="en-AU"/>
              </w:rPr>
              <w:t>project documentation in real or simulated work conditions, with questioning to confirm knowledge of designing objects</w:t>
            </w:r>
          </w:p>
          <w:p w:rsidR="002810D7" w:rsidRPr="00777C85" w:rsidRDefault="002810D7" w:rsidP="00806FE1">
            <w:pPr>
              <w:pStyle w:val="ListBullet"/>
              <w:spacing w:before="80" w:after="80"/>
              <w:ind w:left="318" w:hanging="318"/>
              <w:rPr>
                <w:lang w:val="en-AU"/>
              </w:rPr>
            </w:pPr>
            <w:r w:rsidRPr="00777C85">
              <w:rPr>
                <w:lang w:val="en-AU"/>
              </w:rPr>
              <w:t>submission of project documentation, both physical and digital, that complies with project brief</w:t>
            </w:r>
          </w:p>
          <w:p w:rsidR="002810D7" w:rsidRPr="00854C83" w:rsidRDefault="002810D7" w:rsidP="00806FE1">
            <w:pPr>
              <w:pStyle w:val="ListBullet"/>
              <w:spacing w:before="80" w:after="80"/>
              <w:ind w:left="318" w:hanging="318"/>
            </w:pPr>
            <w:r w:rsidRPr="00777C85">
              <w:rPr>
                <w:lang w:val="en-AU"/>
              </w:rPr>
              <w:t>portfolio of documentation</w:t>
            </w:r>
            <w:r w:rsidRPr="00854C83">
              <w:t xml:space="preserve"> for an architectural project.</w:t>
            </w:r>
          </w:p>
          <w:p w:rsidR="002810D7" w:rsidRPr="00854C83" w:rsidRDefault="002810D7" w:rsidP="00806FE1">
            <w:pPr>
              <w:pStyle w:val="Bodycopy"/>
            </w:pPr>
            <w:r w:rsidRPr="00854C83">
              <w:t>Supplementary evidence of competency may be obtained from relevant authenticated documentation from third parties, such as existing supervisors, team leaders or specialist training staff.</w:t>
            </w:r>
          </w:p>
        </w:tc>
      </w:tr>
    </w:tbl>
    <w:p w:rsidR="002810D7" w:rsidRDefault="002810D7" w:rsidP="002810D7"/>
    <w:p w:rsidR="002810D7" w:rsidRPr="00854C83" w:rsidRDefault="002810D7" w:rsidP="002810D7"/>
    <w:p w:rsidR="00854C83" w:rsidRDefault="00854C83" w:rsidP="006220D3">
      <w:pPr>
        <w:sectPr w:rsidR="00854C83" w:rsidSect="00CC4B32">
          <w:headerReference w:type="default" r:id="rId49"/>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854C83" w:rsidRPr="00854C83" w:rsidTr="00EC5AF6">
        <w:trPr>
          <w:trHeight w:val="132"/>
        </w:trPr>
        <w:tc>
          <w:tcPr>
            <w:tcW w:w="3119"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Unit code</w:t>
            </w:r>
            <w:r w:rsidR="009D1410">
              <w:rPr>
                <w:rFonts w:ascii="Arial" w:hAnsi="Arial"/>
                <w:b/>
                <w:sz w:val="22"/>
                <w:szCs w:val="20"/>
                <w:lang w:val="en-AU" w:eastAsia="en-US"/>
              </w:rPr>
              <w:t xml:space="preserve"> and title</w:t>
            </w:r>
          </w:p>
        </w:tc>
        <w:tc>
          <w:tcPr>
            <w:tcW w:w="5953" w:type="dxa"/>
            <w:gridSpan w:val="2"/>
          </w:tcPr>
          <w:p w:rsidR="00854C83" w:rsidRPr="00854C83" w:rsidRDefault="00477DB7" w:rsidP="009D1410">
            <w:pPr>
              <w:pStyle w:val="Unitcode"/>
            </w:pPr>
            <w:bookmarkStart w:id="63" w:name="_Toc516057645"/>
            <w:r w:rsidRPr="00477DB7">
              <w:t xml:space="preserve">VU22467 </w:t>
            </w:r>
            <w:r w:rsidR="009D1410" w:rsidRPr="00854C83">
              <w:t>Present architectural designs</w:t>
            </w:r>
            <w:bookmarkEnd w:id="63"/>
          </w:p>
        </w:tc>
      </w:tr>
      <w:tr w:rsidR="00854C83" w:rsidRPr="00854C83" w:rsidTr="00EC5AF6">
        <w:tc>
          <w:tcPr>
            <w:tcW w:w="3119" w:type="dxa"/>
            <w:gridSpan w:val="2"/>
          </w:tcPr>
          <w:p w:rsidR="00854C83" w:rsidRPr="00854C83" w:rsidRDefault="00854C83" w:rsidP="005425C5">
            <w:pPr>
              <w:spacing w:before="120" w:after="120"/>
              <w:rPr>
                <w:rFonts w:ascii="Arial" w:hAnsi="Arial"/>
                <w:b/>
                <w:sz w:val="22"/>
                <w:szCs w:val="20"/>
                <w:lang w:val="en-AU" w:eastAsia="en-US"/>
              </w:rPr>
            </w:pPr>
            <w:r w:rsidRPr="00854C83">
              <w:rPr>
                <w:rFonts w:ascii="Arial" w:hAnsi="Arial"/>
                <w:b/>
                <w:sz w:val="22"/>
                <w:szCs w:val="20"/>
                <w:lang w:val="en-AU" w:eastAsia="en-US"/>
              </w:rPr>
              <w:t xml:space="preserve">Unit </w:t>
            </w:r>
            <w:r w:rsidR="005425C5">
              <w:rPr>
                <w:rFonts w:ascii="Arial" w:hAnsi="Arial"/>
                <w:b/>
                <w:sz w:val="22"/>
                <w:szCs w:val="20"/>
                <w:lang w:val="en-AU" w:eastAsia="en-US"/>
              </w:rPr>
              <w:t>d</w:t>
            </w:r>
            <w:r w:rsidRPr="00854C83">
              <w:rPr>
                <w:rFonts w:ascii="Arial" w:hAnsi="Arial"/>
                <w:b/>
                <w:sz w:val="22"/>
                <w:szCs w:val="20"/>
                <w:lang w:val="en-AU" w:eastAsia="en-US"/>
              </w:rPr>
              <w:t>escriptor</w:t>
            </w:r>
          </w:p>
        </w:tc>
        <w:tc>
          <w:tcPr>
            <w:tcW w:w="5953" w:type="dxa"/>
            <w:gridSpan w:val="2"/>
          </w:tcPr>
          <w:p w:rsidR="00551BB5" w:rsidRDefault="00854C83" w:rsidP="00EC5AF6">
            <w:pPr>
              <w:pStyle w:val="Bodycopy"/>
            </w:pPr>
            <w:r w:rsidRPr="00854C83">
              <w:t xml:space="preserve">This </w:t>
            </w:r>
            <w:r w:rsidR="00D24BFF">
              <w:t>unit</w:t>
            </w:r>
            <w:r w:rsidRPr="00854C83">
              <w:t xml:space="preserve"> specifies the outcomes required to present a design concept for an architectural project. The design could be for a residential (Building Code of Australia (BCA) Classes 1 and 10) or commercial (BCA Classes 2 to 9) building. </w:t>
            </w:r>
          </w:p>
          <w:p w:rsidR="00854C83" w:rsidRPr="00854C83" w:rsidRDefault="00854C83" w:rsidP="00217778">
            <w:pPr>
              <w:pStyle w:val="Bodycopy"/>
            </w:pPr>
            <w:r w:rsidRPr="00854C83">
              <w:t xml:space="preserve">It includes reviewing the project brief, developing presentation materials and presenting the final design concept to relevant stakeholders. Materials for presentation could include preliminary drawings, computer generated drawings/images, or models. It requires the ability to effectively clarify or communicate ideas and the design concept to stakeholders. </w:t>
            </w:r>
          </w:p>
          <w:p w:rsidR="00854C83" w:rsidRPr="00854C83" w:rsidRDefault="00854C83" w:rsidP="00217778">
            <w:pPr>
              <w:pStyle w:val="Bodycopy"/>
            </w:pPr>
            <w:r w:rsidRPr="00854C83">
              <w:t>No licensing, legislative, regulatory or certification requirements apply to this unit at the time of publication.</w:t>
            </w:r>
          </w:p>
          <w:p w:rsidR="00854C83" w:rsidRPr="00854C83" w:rsidRDefault="00854C83" w:rsidP="00217778">
            <w:pPr>
              <w:pStyle w:val="Bodycopy"/>
            </w:pPr>
            <w:r w:rsidRPr="00854C83">
              <w:t>However</w:t>
            </w:r>
            <w:r w:rsidR="003529C2">
              <w:t>,</w:t>
            </w:r>
            <w:r w:rsidRPr="00854C83">
              <w:t xml:space="preserve"> this unit forms part of a minimum qualification requirement for registration with the Victorian Building Authority as a building designer (architectural).</w:t>
            </w:r>
          </w:p>
        </w:tc>
      </w:tr>
      <w:tr w:rsidR="00854C83" w:rsidRPr="00854C83" w:rsidTr="00EC5AF6">
        <w:tc>
          <w:tcPr>
            <w:tcW w:w="3119"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Employability Skills</w:t>
            </w:r>
          </w:p>
        </w:tc>
        <w:tc>
          <w:tcPr>
            <w:tcW w:w="5953" w:type="dxa"/>
            <w:gridSpan w:val="2"/>
          </w:tcPr>
          <w:p w:rsidR="00854C83" w:rsidRPr="00854C83" w:rsidRDefault="00854C83" w:rsidP="00217778">
            <w:pPr>
              <w:pStyle w:val="Bodycopy"/>
            </w:pPr>
            <w:r w:rsidRPr="00854C83">
              <w:t>This unit contains Employability Skills.</w:t>
            </w:r>
          </w:p>
        </w:tc>
      </w:tr>
      <w:tr w:rsidR="00854C83" w:rsidRPr="00854C83" w:rsidTr="00EC5AF6">
        <w:tc>
          <w:tcPr>
            <w:tcW w:w="3119" w:type="dxa"/>
            <w:gridSpan w:val="2"/>
          </w:tcPr>
          <w:p w:rsidR="00854C83" w:rsidRPr="00854C83" w:rsidRDefault="00854C83" w:rsidP="005425C5">
            <w:pPr>
              <w:spacing w:before="120" w:after="120"/>
              <w:rPr>
                <w:rFonts w:ascii="Arial" w:hAnsi="Arial"/>
                <w:b/>
                <w:sz w:val="22"/>
                <w:szCs w:val="20"/>
                <w:lang w:val="en-AU" w:eastAsia="en-US"/>
              </w:rPr>
            </w:pPr>
            <w:r w:rsidRPr="00854C83">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854C83">
              <w:rPr>
                <w:rFonts w:ascii="Arial" w:hAnsi="Arial"/>
                <w:b/>
                <w:sz w:val="22"/>
                <w:szCs w:val="20"/>
                <w:lang w:val="en-AU" w:eastAsia="en-US"/>
              </w:rPr>
              <w:t>nit</w:t>
            </w:r>
          </w:p>
        </w:tc>
        <w:tc>
          <w:tcPr>
            <w:tcW w:w="5953" w:type="dxa"/>
            <w:gridSpan w:val="2"/>
          </w:tcPr>
          <w:p w:rsidR="00854C83" w:rsidRPr="00854C83" w:rsidRDefault="00854C83" w:rsidP="00EC5AF6">
            <w:pPr>
              <w:pStyle w:val="Bodycopy"/>
            </w:pPr>
            <w:r w:rsidRPr="00854C83">
              <w:t>This unit supports the skills and knowledge required for building designers to present an architectural design to relevant stakeholders. Work is likely to be under limited or no supervision and in consultation with a variety of stakeholders.</w:t>
            </w:r>
          </w:p>
        </w:tc>
      </w:tr>
      <w:tr w:rsidR="00854C83" w:rsidRPr="00854C83" w:rsidTr="00EC5AF6">
        <w:tc>
          <w:tcPr>
            <w:tcW w:w="3119"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ELEMENT</w:t>
            </w:r>
          </w:p>
        </w:tc>
        <w:tc>
          <w:tcPr>
            <w:tcW w:w="5953"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PERFORMANCE CRITERIA</w:t>
            </w:r>
          </w:p>
        </w:tc>
      </w:tr>
      <w:tr w:rsidR="00854C83" w:rsidRPr="00854C83" w:rsidTr="00EC5AF6">
        <w:tc>
          <w:tcPr>
            <w:tcW w:w="3119"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Elements describe the essential outcomes of a unit of competency.</w:t>
            </w:r>
          </w:p>
        </w:tc>
        <w:tc>
          <w:tcPr>
            <w:tcW w:w="5953" w:type="dxa"/>
            <w:gridSpan w:val="2"/>
          </w:tcPr>
          <w:p w:rsidR="00854C83" w:rsidRPr="00854C83" w:rsidRDefault="00854C83" w:rsidP="00854C83">
            <w:pPr>
              <w:spacing w:before="120" w:after="120"/>
              <w:rPr>
                <w:rFonts w:ascii="Arial" w:hAnsi="Arial"/>
                <w:i/>
                <w:sz w:val="19"/>
                <w:szCs w:val="19"/>
                <w:lang w:val="en-AU" w:eastAsia="en-US"/>
              </w:rPr>
            </w:pPr>
            <w:r w:rsidRPr="00854C8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54C83" w:rsidRPr="00854C83" w:rsidTr="00EC5AF6">
        <w:tc>
          <w:tcPr>
            <w:tcW w:w="426" w:type="dxa"/>
            <w:vMerge w:val="restart"/>
          </w:tcPr>
          <w:p w:rsidR="00854C83" w:rsidRPr="00854C83" w:rsidRDefault="00854C83" w:rsidP="00217778">
            <w:pPr>
              <w:pStyle w:val="Bodycopy"/>
            </w:pPr>
            <w:r w:rsidRPr="00854C83">
              <w:t>1</w:t>
            </w:r>
          </w:p>
        </w:tc>
        <w:tc>
          <w:tcPr>
            <w:tcW w:w="2693" w:type="dxa"/>
            <w:vMerge w:val="restart"/>
          </w:tcPr>
          <w:p w:rsidR="00854C83" w:rsidRPr="00854C83" w:rsidRDefault="00854C83" w:rsidP="00217778">
            <w:pPr>
              <w:pStyle w:val="Bodycopy"/>
            </w:pPr>
            <w:r w:rsidRPr="00854C83">
              <w:t>Plan presentation</w:t>
            </w:r>
          </w:p>
        </w:tc>
        <w:tc>
          <w:tcPr>
            <w:tcW w:w="567" w:type="dxa"/>
          </w:tcPr>
          <w:p w:rsidR="00854C83" w:rsidRPr="00854C83" w:rsidRDefault="00854C83" w:rsidP="00217778">
            <w:pPr>
              <w:pStyle w:val="Bodycopy"/>
            </w:pPr>
            <w:r w:rsidRPr="00854C83">
              <w:t>1.1</w:t>
            </w:r>
          </w:p>
        </w:tc>
        <w:tc>
          <w:tcPr>
            <w:tcW w:w="5386" w:type="dxa"/>
          </w:tcPr>
          <w:p w:rsidR="00854C83" w:rsidRPr="00854C83" w:rsidRDefault="00854C83" w:rsidP="00854C83">
            <w:pPr>
              <w:spacing w:before="120" w:after="120"/>
              <w:rPr>
                <w:rFonts w:ascii="Arial" w:hAnsi="Arial"/>
                <w:iCs/>
                <w:sz w:val="22"/>
                <w:szCs w:val="20"/>
              </w:rPr>
            </w:pPr>
            <w:r w:rsidRPr="00854C83">
              <w:rPr>
                <w:rFonts w:ascii="Arial" w:hAnsi="Arial"/>
                <w:sz w:val="22"/>
                <w:lang w:eastAsia="en-US"/>
              </w:rPr>
              <w:t xml:space="preserve">The project brief is reviewed to confirm </w:t>
            </w:r>
            <w:r w:rsidRPr="00854C83">
              <w:rPr>
                <w:rFonts w:ascii="Arial" w:hAnsi="Arial"/>
                <w:b/>
                <w:i/>
                <w:sz w:val="22"/>
                <w:lang w:eastAsia="en-US"/>
              </w:rPr>
              <w:t>requirements for presentation</w:t>
            </w:r>
            <w:r w:rsidRPr="00551BB5">
              <w:rPr>
                <w:rFonts w:ascii="Arial" w:hAnsi="Arial"/>
                <w:i/>
                <w:sz w:val="22"/>
                <w:lang w:eastAsia="en-US"/>
              </w:rPr>
              <w:t>.</w:t>
            </w:r>
          </w:p>
        </w:tc>
      </w:tr>
      <w:tr w:rsidR="00854C83" w:rsidRPr="00854C83" w:rsidTr="00EC5AF6">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240" w:line="240" w:lineRule="atLeast"/>
              <w:ind w:left="53" w:hanging="2"/>
              <w:rPr>
                <w:rFonts w:ascii="Arial" w:hAnsi="Arial"/>
                <w:iCs/>
                <w:sz w:val="22"/>
                <w:szCs w:val="20"/>
              </w:rPr>
            </w:pPr>
          </w:p>
        </w:tc>
        <w:tc>
          <w:tcPr>
            <w:tcW w:w="567" w:type="dxa"/>
          </w:tcPr>
          <w:p w:rsidR="00854C83" w:rsidRPr="00854C83" w:rsidRDefault="00854C83" w:rsidP="00217778">
            <w:pPr>
              <w:pStyle w:val="Bodycopy"/>
              <w:rPr>
                <w:lang w:val="en-AU" w:eastAsia="en-US"/>
              </w:rPr>
            </w:pPr>
            <w:r w:rsidRPr="00854C83">
              <w:rPr>
                <w:lang w:val="en-AU" w:eastAsia="en-US"/>
              </w:rPr>
              <w:t>1.2</w:t>
            </w:r>
          </w:p>
        </w:tc>
        <w:tc>
          <w:tcPr>
            <w:tcW w:w="5386" w:type="dxa"/>
          </w:tcPr>
          <w:p w:rsidR="00854C83" w:rsidRPr="00854C83" w:rsidRDefault="00854C83" w:rsidP="00217778">
            <w:pPr>
              <w:pStyle w:val="Bodycopy"/>
              <w:rPr>
                <w:iCs/>
                <w:szCs w:val="20"/>
              </w:rPr>
            </w:pPr>
            <w:r w:rsidRPr="00854C83">
              <w:rPr>
                <w:lang w:eastAsia="en-US"/>
              </w:rPr>
              <w:t>Suitable presentation format is selected according to project brief, timelines and budgetary limitations.</w:t>
            </w:r>
          </w:p>
        </w:tc>
      </w:tr>
      <w:tr w:rsidR="00854C83" w:rsidRPr="00854C83" w:rsidTr="00EC5AF6">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240" w:line="240" w:lineRule="atLeast"/>
              <w:ind w:left="53" w:hanging="2"/>
              <w:rPr>
                <w:rFonts w:ascii="Arial" w:hAnsi="Arial"/>
                <w:iCs/>
                <w:sz w:val="22"/>
                <w:szCs w:val="20"/>
              </w:rPr>
            </w:pPr>
          </w:p>
        </w:tc>
        <w:tc>
          <w:tcPr>
            <w:tcW w:w="567" w:type="dxa"/>
          </w:tcPr>
          <w:p w:rsidR="00854C83" w:rsidRPr="00854C83" w:rsidRDefault="00854C83" w:rsidP="00217778">
            <w:pPr>
              <w:pStyle w:val="Bodycopy"/>
              <w:rPr>
                <w:lang w:val="en-AU" w:eastAsia="en-US"/>
              </w:rPr>
            </w:pPr>
            <w:r w:rsidRPr="00854C83">
              <w:rPr>
                <w:lang w:val="en-AU" w:eastAsia="en-US"/>
              </w:rPr>
              <w:t>1.3</w:t>
            </w:r>
          </w:p>
        </w:tc>
        <w:tc>
          <w:tcPr>
            <w:tcW w:w="5386" w:type="dxa"/>
          </w:tcPr>
          <w:p w:rsidR="00854C83" w:rsidRPr="00854C83" w:rsidRDefault="00854C83" w:rsidP="00217778">
            <w:pPr>
              <w:pStyle w:val="Bodycopy"/>
              <w:rPr>
                <w:iCs/>
                <w:szCs w:val="20"/>
              </w:rPr>
            </w:pPr>
            <w:r w:rsidRPr="00854C83">
              <w:rPr>
                <w:lang w:eastAsia="en-US"/>
              </w:rPr>
              <w:t>Relevant stakeholders are consulted during presentation planning to ensure appropriate format and materials are determined.</w:t>
            </w:r>
          </w:p>
        </w:tc>
      </w:tr>
      <w:tr w:rsidR="00854C83" w:rsidRPr="00854C83" w:rsidTr="00EC5AF6">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240" w:line="240" w:lineRule="atLeast"/>
              <w:ind w:left="53" w:hanging="2"/>
              <w:rPr>
                <w:rFonts w:ascii="Arial" w:hAnsi="Arial"/>
                <w:iCs/>
                <w:sz w:val="22"/>
                <w:szCs w:val="20"/>
              </w:rPr>
            </w:pPr>
          </w:p>
        </w:tc>
        <w:tc>
          <w:tcPr>
            <w:tcW w:w="567" w:type="dxa"/>
          </w:tcPr>
          <w:p w:rsidR="00854C83" w:rsidRPr="00854C83" w:rsidRDefault="00854C83" w:rsidP="00217778">
            <w:pPr>
              <w:pStyle w:val="Bodycopy"/>
              <w:rPr>
                <w:lang w:val="en-AU" w:eastAsia="en-US"/>
              </w:rPr>
            </w:pPr>
            <w:r w:rsidRPr="00854C83">
              <w:rPr>
                <w:lang w:val="en-AU" w:eastAsia="en-US"/>
              </w:rPr>
              <w:t>1.4</w:t>
            </w:r>
          </w:p>
        </w:tc>
        <w:tc>
          <w:tcPr>
            <w:tcW w:w="5386" w:type="dxa"/>
          </w:tcPr>
          <w:p w:rsidR="00854C83" w:rsidRPr="00854C83" w:rsidRDefault="00854C83" w:rsidP="00217778">
            <w:pPr>
              <w:pStyle w:val="Bodycopy"/>
              <w:rPr>
                <w:lang w:eastAsia="en-US"/>
              </w:rPr>
            </w:pPr>
            <w:r w:rsidRPr="00854C83">
              <w:rPr>
                <w:lang w:eastAsia="en-US"/>
              </w:rPr>
              <w:t>Consultation with team members is undertaken to determine individual responsibilities and time frames in the planning of presentation.</w:t>
            </w:r>
          </w:p>
        </w:tc>
      </w:tr>
    </w:tbl>
    <w:p w:rsidR="00EC5AF6" w:rsidRPr="009478F4" w:rsidRDefault="00EC5AF6">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EC5AF6" w:rsidRPr="00854C83" w:rsidTr="00654B42">
        <w:tc>
          <w:tcPr>
            <w:tcW w:w="3119" w:type="dxa"/>
            <w:gridSpan w:val="2"/>
          </w:tcPr>
          <w:p w:rsidR="00EC5AF6" w:rsidRPr="00854C83" w:rsidRDefault="00EC5AF6" w:rsidP="009478F4">
            <w:pPr>
              <w:spacing w:before="100" w:after="100"/>
              <w:rPr>
                <w:rFonts w:ascii="Arial" w:hAnsi="Arial"/>
                <w:b/>
                <w:sz w:val="22"/>
                <w:szCs w:val="20"/>
                <w:lang w:val="en-AU" w:eastAsia="en-US"/>
              </w:rPr>
            </w:pPr>
            <w:r w:rsidRPr="00854C83">
              <w:rPr>
                <w:rFonts w:ascii="Arial" w:hAnsi="Arial"/>
                <w:b/>
                <w:sz w:val="22"/>
                <w:szCs w:val="20"/>
                <w:lang w:val="en-AU" w:eastAsia="en-US"/>
              </w:rPr>
              <w:lastRenderedPageBreak/>
              <w:t>ELEMENT</w:t>
            </w:r>
          </w:p>
        </w:tc>
        <w:tc>
          <w:tcPr>
            <w:tcW w:w="5953" w:type="dxa"/>
            <w:gridSpan w:val="2"/>
          </w:tcPr>
          <w:p w:rsidR="00EC5AF6" w:rsidRPr="00854C83" w:rsidRDefault="00EC5AF6" w:rsidP="009478F4">
            <w:pPr>
              <w:spacing w:before="100" w:after="100"/>
              <w:rPr>
                <w:rFonts w:ascii="Arial" w:hAnsi="Arial"/>
                <w:b/>
                <w:sz w:val="22"/>
                <w:szCs w:val="20"/>
                <w:lang w:val="en-AU" w:eastAsia="en-US"/>
              </w:rPr>
            </w:pPr>
            <w:r w:rsidRPr="00854C83">
              <w:rPr>
                <w:rFonts w:ascii="Arial" w:hAnsi="Arial"/>
                <w:b/>
                <w:sz w:val="22"/>
                <w:szCs w:val="20"/>
                <w:lang w:val="en-AU" w:eastAsia="en-US"/>
              </w:rPr>
              <w:t>PERFORMANCE CRITERIA</w:t>
            </w:r>
          </w:p>
        </w:tc>
      </w:tr>
      <w:tr w:rsidR="00854C83" w:rsidRPr="00854C83" w:rsidTr="00EC5AF6">
        <w:tc>
          <w:tcPr>
            <w:tcW w:w="426" w:type="dxa"/>
            <w:vMerge w:val="restart"/>
          </w:tcPr>
          <w:p w:rsidR="00854C83" w:rsidRPr="00854C83" w:rsidRDefault="00854C83" w:rsidP="00217778">
            <w:pPr>
              <w:pStyle w:val="Bodycopy"/>
              <w:rPr>
                <w:lang w:val="en-AU" w:eastAsia="en-US"/>
              </w:rPr>
            </w:pPr>
            <w:r w:rsidRPr="00854C83">
              <w:rPr>
                <w:lang w:val="en-AU" w:eastAsia="en-US"/>
              </w:rPr>
              <w:t>2</w:t>
            </w:r>
          </w:p>
        </w:tc>
        <w:tc>
          <w:tcPr>
            <w:tcW w:w="2693" w:type="dxa"/>
            <w:vMerge w:val="restart"/>
          </w:tcPr>
          <w:p w:rsidR="00854C83" w:rsidRPr="00854C83" w:rsidRDefault="00854C83" w:rsidP="00217778">
            <w:pPr>
              <w:pStyle w:val="Bodycopy"/>
              <w:rPr>
                <w:iCs/>
                <w:szCs w:val="20"/>
              </w:rPr>
            </w:pPr>
            <w:r w:rsidRPr="00854C83">
              <w:rPr>
                <w:lang w:eastAsia="en-US"/>
              </w:rPr>
              <w:t>Produce presentation images and/or models</w:t>
            </w:r>
          </w:p>
        </w:tc>
        <w:tc>
          <w:tcPr>
            <w:tcW w:w="567" w:type="dxa"/>
          </w:tcPr>
          <w:p w:rsidR="00854C83" w:rsidRPr="00854C83" w:rsidRDefault="00854C83" w:rsidP="00217778">
            <w:pPr>
              <w:pStyle w:val="Bodycopy"/>
              <w:rPr>
                <w:lang w:val="en-AU" w:eastAsia="en-US"/>
              </w:rPr>
            </w:pPr>
            <w:r w:rsidRPr="00854C83">
              <w:rPr>
                <w:lang w:val="en-AU" w:eastAsia="en-US"/>
              </w:rPr>
              <w:t>2.1</w:t>
            </w:r>
          </w:p>
        </w:tc>
        <w:tc>
          <w:tcPr>
            <w:tcW w:w="5386" w:type="dxa"/>
          </w:tcPr>
          <w:p w:rsidR="00854C83" w:rsidRPr="00854C83" w:rsidRDefault="00854C83" w:rsidP="00854C83">
            <w:pPr>
              <w:spacing w:before="120" w:after="120"/>
              <w:rPr>
                <w:rFonts w:ascii="Arial" w:hAnsi="Arial"/>
                <w:iCs/>
                <w:sz w:val="22"/>
                <w:szCs w:val="20"/>
              </w:rPr>
            </w:pPr>
            <w:r w:rsidRPr="00854C83">
              <w:rPr>
                <w:rFonts w:ascii="Arial" w:hAnsi="Arial"/>
                <w:b/>
                <w:i/>
                <w:sz w:val="22"/>
                <w:lang w:eastAsia="en-US"/>
              </w:rPr>
              <w:t>Presentation materials</w:t>
            </w:r>
            <w:r w:rsidRPr="00854C83">
              <w:rPr>
                <w:rFonts w:ascii="Arial" w:hAnsi="Arial"/>
                <w:sz w:val="22"/>
                <w:lang w:eastAsia="en-US"/>
              </w:rPr>
              <w:t xml:space="preserve"> and equipment are selected to suit the format and purpose of the presentation and client requirements.</w:t>
            </w:r>
          </w:p>
        </w:tc>
      </w:tr>
      <w:tr w:rsidR="00854C83" w:rsidRPr="00854C83" w:rsidTr="00EC5AF6">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240" w:line="240" w:lineRule="atLeast"/>
              <w:ind w:left="53" w:hanging="2"/>
              <w:rPr>
                <w:rFonts w:ascii="Arial" w:hAnsi="Arial"/>
                <w:iCs/>
                <w:sz w:val="22"/>
                <w:szCs w:val="20"/>
              </w:rPr>
            </w:pPr>
          </w:p>
        </w:tc>
        <w:tc>
          <w:tcPr>
            <w:tcW w:w="567" w:type="dxa"/>
          </w:tcPr>
          <w:p w:rsidR="00854C83" w:rsidRPr="00854C83" w:rsidRDefault="00854C83" w:rsidP="00217778">
            <w:pPr>
              <w:pStyle w:val="Bodycopy"/>
              <w:rPr>
                <w:lang w:val="en-AU" w:eastAsia="en-US"/>
              </w:rPr>
            </w:pPr>
            <w:r w:rsidRPr="00854C83">
              <w:rPr>
                <w:lang w:val="en-AU" w:eastAsia="en-US"/>
              </w:rPr>
              <w:t>2.2</w:t>
            </w:r>
          </w:p>
        </w:tc>
        <w:tc>
          <w:tcPr>
            <w:tcW w:w="5386" w:type="dxa"/>
          </w:tcPr>
          <w:p w:rsidR="00854C83" w:rsidRPr="00854C83" w:rsidRDefault="00854C83" w:rsidP="00217778">
            <w:pPr>
              <w:pStyle w:val="Bodycopy"/>
              <w:rPr>
                <w:iCs/>
                <w:szCs w:val="20"/>
              </w:rPr>
            </w:pPr>
            <w:r w:rsidRPr="00854C83">
              <w:rPr>
                <w:lang w:eastAsia="en-US"/>
              </w:rPr>
              <w:t>Final drawings/models are produced for presentation to stakeholders within agreed time frames and to industry standards.</w:t>
            </w:r>
          </w:p>
        </w:tc>
      </w:tr>
      <w:tr w:rsidR="00854C83" w:rsidRPr="00854C83" w:rsidTr="00EC5AF6">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line="240" w:lineRule="atLeast"/>
              <w:ind w:left="53" w:hanging="2"/>
              <w:rPr>
                <w:rFonts w:ascii="Arial" w:hAnsi="Arial"/>
                <w:iCs/>
                <w:sz w:val="22"/>
                <w:szCs w:val="20"/>
              </w:rPr>
            </w:pPr>
          </w:p>
        </w:tc>
        <w:tc>
          <w:tcPr>
            <w:tcW w:w="567" w:type="dxa"/>
          </w:tcPr>
          <w:p w:rsidR="00854C83" w:rsidRPr="00854C83" w:rsidRDefault="00854C83" w:rsidP="00217778">
            <w:pPr>
              <w:pStyle w:val="Bodycopy"/>
              <w:rPr>
                <w:lang w:val="en-AU" w:eastAsia="en-US"/>
              </w:rPr>
            </w:pPr>
            <w:r w:rsidRPr="00854C83">
              <w:rPr>
                <w:lang w:val="en-AU" w:eastAsia="en-US"/>
              </w:rPr>
              <w:t>2.3</w:t>
            </w:r>
          </w:p>
        </w:tc>
        <w:tc>
          <w:tcPr>
            <w:tcW w:w="5386" w:type="dxa"/>
          </w:tcPr>
          <w:p w:rsidR="00854C83" w:rsidRPr="00854C83" w:rsidRDefault="00854C83" w:rsidP="00217778">
            <w:pPr>
              <w:pStyle w:val="Bodycopy"/>
              <w:rPr>
                <w:iCs/>
                <w:szCs w:val="20"/>
              </w:rPr>
            </w:pPr>
            <w:r w:rsidRPr="00854C83">
              <w:rPr>
                <w:lang w:eastAsia="en-US"/>
              </w:rPr>
              <w:t>A range of presentation materials is produced to assist comprehension of final design.</w:t>
            </w:r>
          </w:p>
        </w:tc>
      </w:tr>
      <w:tr w:rsidR="00854C83" w:rsidRPr="00854C83" w:rsidTr="00EC5AF6">
        <w:tc>
          <w:tcPr>
            <w:tcW w:w="426" w:type="dxa"/>
            <w:vMerge w:val="restart"/>
          </w:tcPr>
          <w:p w:rsidR="00854C83" w:rsidRPr="00854C83" w:rsidRDefault="00854C83" w:rsidP="00217778">
            <w:pPr>
              <w:pStyle w:val="Bodycopy"/>
              <w:rPr>
                <w:lang w:val="en-AU" w:eastAsia="en-US"/>
              </w:rPr>
            </w:pPr>
            <w:r w:rsidRPr="00854C83">
              <w:rPr>
                <w:lang w:val="en-AU" w:eastAsia="en-US"/>
              </w:rPr>
              <w:t>3</w:t>
            </w:r>
          </w:p>
        </w:tc>
        <w:tc>
          <w:tcPr>
            <w:tcW w:w="2693" w:type="dxa"/>
            <w:vMerge w:val="restart"/>
          </w:tcPr>
          <w:p w:rsidR="00854C83" w:rsidRPr="00854C83" w:rsidRDefault="00854C83" w:rsidP="00217778">
            <w:pPr>
              <w:pStyle w:val="Bodycopy"/>
              <w:rPr>
                <w:iCs/>
                <w:szCs w:val="20"/>
              </w:rPr>
            </w:pPr>
            <w:r w:rsidRPr="00854C83">
              <w:rPr>
                <w:lang w:eastAsia="en-US"/>
              </w:rPr>
              <w:t>Make presentation to client or stakeholder</w:t>
            </w:r>
          </w:p>
        </w:tc>
        <w:tc>
          <w:tcPr>
            <w:tcW w:w="567" w:type="dxa"/>
          </w:tcPr>
          <w:p w:rsidR="00854C83" w:rsidRPr="00854C83" w:rsidRDefault="00854C83" w:rsidP="00217778">
            <w:pPr>
              <w:pStyle w:val="Bodycopy"/>
              <w:rPr>
                <w:lang w:val="en-AU" w:eastAsia="en-US"/>
              </w:rPr>
            </w:pPr>
            <w:r w:rsidRPr="00854C83">
              <w:rPr>
                <w:lang w:val="en-AU" w:eastAsia="en-US"/>
              </w:rPr>
              <w:t>3.1</w:t>
            </w:r>
          </w:p>
        </w:tc>
        <w:tc>
          <w:tcPr>
            <w:tcW w:w="5386" w:type="dxa"/>
          </w:tcPr>
          <w:p w:rsidR="00854C83" w:rsidRPr="00854C83" w:rsidRDefault="00854C83" w:rsidP="00217778">
            <w:pPr>
              <w:pStyle w:val="Bodycopy"/>
            </w:pPr>
            <w:r w:rsidRPr="00854C83">
              <w:t>Equipment and materials are organised for presentation and team members are briefed on their roles and responsibilities for the presentation, as required.</w:t>
            </w:r>
          </w:p>
        </w:tc>
      </w:tr>
      <w:tr w:rsidR="00854C83" w:rsidRPr="00854C83" w:rsidTr="00EC5AF6">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line="240" w:lineRule="atLeast"/>
              <w:ind w:left="53" w:hanging="2"/>
              <w:rPr>
                <w:rFonts w:ascii="Arial" w:hAnsi="Arial"/>
                <w:iCs/>
                <w:sz w:val="22"/>
                <w:szCs w:val="20"/>
              </w:rPr>
            </w:pPr>
          </w:p>
        </w:tc>
        <w:tc>
          <w:tcPr>
            <w:tcW w:w="567" w:type="dxa"/>
          </w:tcPr>
          <w:p w:rsidR="00854C83" w:rsidRPr="00854C83" w:rsidRDefault="00854C83" w:rsidP="00217778">
            <w:pPr>
              <w:pStyle w:val="Bodycopy"/>
              <w:rPr>
                <w:lang w:val="en-AU" w:eastAsia="en-US"/>
              </w:rPr>
            </w:pPr>
            <w:r w:rsidRPr="00854C83">
              <w:rPr>
                <w:lang w:val="en-AU" w:eastAsia="en-US"/>
              </w:rPr>
              <w:t>3.2</w:t>
            </w:r>
          </w:p>
        </w:tc>
        <w:tc>
          <w:tcPr>
            <w:tcW w:w="5386" w:type="dxa"/>
          </w:tcPr>
          <w:p w:rsidR="00854C83" w:rsidRPr="00854C83" w:rsidRDefault="00854C83" w:rsidP="00854C83">
            <w:pPr>
              <w:spacing w:before="120" w:after="120"/>
              <w:rPr>
                <w:rFonts w:ascii="Arial" w:hAnsi="Arial"/>
                <w:iCs/>
                <w:sz w:val="22"/>
                <w:szCs w:val="20"/>
              </w:rPr>
            </w:pPr>
            <w:r w:rsidRPr="00854C83">
              <w:rPr>
                <w:rFonts w:ascii="Arial" w:hAnsi="Arial"/>
                <w:b/>
                <w:i/>
                <w:sz w:val="22"/>
                <w:lang w:eastAsia="en-US"/>
              </w:rPr>
              <w:t>Non-verbal and verbal communication techniques</w:t>
            </w:r>
            <w:r w:rsidRPr="00854C83">
              <w:rPr>
                <w:rFonts w:ascii="Arial" w:hAnsi="Arial"/>
                <w:sz w:val="22"/>
                <w:lang w:eastAsia="en-US"/>
              </w:rPr>
              <w:t xml:space="preserve"> are used to secure and maintain the interest of the audience.</w:t>
            </w:r>
          </w:p>
        </w:tc>
      </w:tr>
      <w:tr w:rsidR="00854C83" w:rsidRPr="00854C83" w:rsidTr="00EC5AF6">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line="240" w:lineRule="atLeast"/>
              <w:ind w:left="53" w:hanging="2"/>
              <w:rPr>
                <w:rFonts w:ascii="Arial" w:hAnsi="Arial"/>
                <w:iCs/>
                <w:sz w:val="22"/>
                <w:szCs w:val="20"/>
              </w:rPr>
            </w:pPr>
          </w:p>
        </w:tc>
        <w:tc>
          <w:tcPr>
            <w:tcW w:w="567" w:type="dxa"/>
          </w:tcPr>
          <w:p w:rsidR="00854C83" w:rsidRPr="00854C83" w:rsidRDefault="00854C83" w:rsidP="00217778">
            <w:pPr>
              <w:pStyle w:val="Bodycopy"/>
              <w:rPr>
                <w:lang w:val="en-AU" w:eastAsia="en-US"/>
              </w:rPr>
            </w:pPr>
            <w:r w:rsidRPr="00854C83">
              <w:rPr>
                <w:lang w:val="en-AU" w:eastAsia="en-US"/>
              </w:rPr>
              <w:t>3.3</w:t>
            </w:r>
          </w:p>
        </w:tc>
        <w:tc>
          <w:tcPr>
            <w:tcW w:w="5386" w:type="dxa"/>
          </w:tcPr>
          <w:p w:rsidR="00854C83" w:rsidRPr="00854C83" w:rsidRDefault="00854C83" w:rsidP="00854C83">
            <w:pPr>
              <w:spacing w:before="120" w:after="120"/>
              <w:rPr>
                <w:rFonts w:ascii="Arial" w:hAnsi="Arial"/>
                <w:b/>
                <w:i/>
                <w:sz w:val="22"/>
                <w:lang w:eastAsia="en-US"/>
              </w:rPr>
            </w:pPr>
            <w:r w:rsidRPr="00854C83">
              <w:rPr>
                <w:rFonts w:ascii="Arial" w:hAnsi="Arial"/>
                <w:sz w:val="22"/>
                <w:lang w:eastAsia="en-US"/>
              </w:rPr>
              <w:t>Opportunities are provided for stakeholders to seek clarification on central concepts and ideas, and presentation is adjusted to meet the needs of the audience, if required.</w:t>
            </w:r>
          </w:p>
        </w:tc>
      </w:tr>
      <w:tr w:rsidR="00854C83" w:rsidRPr="00854C83" w:rsidTr="00EC5AF6">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line="240" w:lineRule="atLeast"/>
              <w:ind w:left="53" w:hanging="2"/>
              <w:rPr>
                <w:rFonts w:ascii="Arial" w:hAnsi="Arial"/>
                <w:iCs/>
                <w:sz w:val="22"/>
                <w:szCs w:val="20"/>
              </w:rPr>
            </w:pPr>
          </w:p>
        </w:tc>
        <w:tc>
          <w:tcPr>
            <w:tcW w:w="567" w:type="dxa"/>
          </w:tcPr>
          <w:p w:rsidR="00854C83" w:rsidRPr="00854C83" w:rsidRDefault="00854C83" w:rsidP="00217778">
            <w:pPr>
              <w:pStyle w:val="Bodycopy"/>
              <w:rPr>
                <w:lang w:val="en-AU" w:eastAsia="en-US"/>
              </w:rPr>
            </w:pPr>
            <w:r w:rsidRPr="00854C83">
              <w:rPr>
                <w:lang w:val="en-AU" w:eastAsia="en-US"/>
              </w:rPr>
              <w:t>3.4</w:t>
            </w:r>
          </w:p>
        </w:tc>
        <w:tc>
          <w:tcPr>
            <w:tcW w:w="5386" w:type="dxa"/>
          </w:tcPr>
          <w:p w:rsidR="00854C83" w:rsidRPr="00854C83" w:rsidRDefault="00854C83" w:rsidP="00217778">
            <w:pPr>
              <w:pStyle w:val="Bodycopy"/>
              <w:rPr>
                <w:lang w:eastAsia="en-US"/>
              </w:rPr>
            </w:pPr>
            <w:r w:rsidRPr="00854C83">
              <w:rPr>
                <w:lang w:eastAsia="en-US"/>
              </w:rPr>
              <w:t>Key concepts are summarised at strategic points to facilitate understanding.</w:t>
            </w:r>
          </w:p>
        </w:tc>
      </w:tr>
    </w:tbl>
    <w:p w:rsidR="00854C83" w:rsidRPr="00854C83" w:rsidRDefault="00854C83" w:rsidP="00854C8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854C83" w:rsidRPr="00854C83" w:rsidTr="00EC5AF6">
        <w:tc>
          <w:tcPr>
            <w:tcW w:w="9072" w:type="dxa"/>
            <w:shd w:val="clear" w:color="auto" w:fill="auto"/>
          </w:tcPr>
          <w:p w:rsidR="00854C83" w:rsidRPr="00854C83" w:rsidRDefault="00854C83" w:rsidP="009478F4">
            <w:pPr>
              <w:spacing w:before="100" w:after="100"/>
              <w:rPr>
                <w:rFonts w:ascii="Arial" w:hAnsi="Arial"/>
                <w:b/>
                <w:sz w:val="22"/>
                <w:szCs w:val="20"/>
                <w:lang w:val="en-AU" w:eastAsia="en-US"/>
              </w:rPr>
            </w:pPr>
            <w:r w:rsidRPr="00854C83">
              <w:rPr>
                <w:rFonts w:ascii="Arial" w:hAnsi="Arial"/>
                <w:b/>
                <w:sz w:val="22"/>
                <w:szCs w:val="20"/>
                <w:lang w:val="en-AU" w:eastAsia="en-US"/>
              </w:rPr>
              <w:t>REQUIRED SKILLS AND KNOWLEDGE</w:t>
            </w:r>
          </w:p>
        </w:tc>
      </w:tr>
      <w:tr w:rsidR="00854C83" w:rsidRPr="00854C83" w:rsidTr="00EC5AF6">
        <w:tc>
          <w:tcPr>
            <w:tcW w:w="9072" w:type="dxa"/>
            <w:shd w:val="clear" w:color="auto" w:fill="auto"/>
          </w:tcPr>
          <w:p w:rsidR="00854C83" w:rsidRPr="00854C83" w:rsidRDefault="00854C83" w:rsidP="009478F4">
            <w:pPr>
              <w:spacing w:before="100" w:after="100"/>
              <w:rPr>
                <w:rFonts w:ascii="Arial" w:hAnsi="Arial"/>
                <w:i/>
                <w:sz w:val="18"/>
                <w:szCs w:val="20"/>
                <w:lang w:val="en-AU" w:eastAsia="en-US"/>
              </w:rPr>
            </w:pPr>
            <w:r w:rsidRPr="00854C83">
              <w:rPr>
                <w:rFonts w:ascii="Arial" w:hAnsi="Arial"/>
                <w:i/>
                <w:sz w:val="18"/>
                <w:szCs w:val="20"/>
                <w:lang w:val="en-AU" w:eastAsia="en-US"/>
              </w:rPr>
              <w:t>This describes the essential skills and knowledge and their level, required for this unit.</w:t>
            </w:r>
          </w:p>
        </w:tc>
      </w:tr>
      <w:tr w:rsidR="009478F4" w:rsidRPr="00854C83" w:rsidTr="00EC5AF6">
        <w:tc>
          <w:tcPr>
            <w:tcW w:w="9072" w:type="dxa"/>
            <w:shd w:val="clear" w:color="auto" w:fill="auto"/>
          </w:tcPr>
          <w:p w:rsidR="009478F4" w:rsidRPr="00854C83" w:rsidRDefault="009478F4" w:rsidP="009478F4">
            <w:pPr>
              <w:spacing w:before="120"/>
              <w:rPr>
                <w:rFonts w:ascii="Arial" w:hAnsi="Arial"/>
                <w:b/>
                <w:bCs/>
                <w:sz w:val="22"/>
              </w:rPr>
            </w:pPr>
            <w:r w:rsidRPr="00854C83">
              <w:rPr>
                <w:rFonts w:ascii="Arial" w:hAnsi="Arial"/>
                <w:b/>
                <w:bCs/>
                <w:sz w:val="22"/>
              </w:rPr>
              <w:t>Required skills:</w:t>
            </w:r>
          </w:p>
          <w:p w:rsidR="009478F4" w:rsidRPr="00227476" w:rsidRDefault="009478F4" w:rsidP="009478F4">
            <w:pPr>
              <w:pStyle w:val="ListBullet"/>
              <w:spacing w:before="80" w:after="80"/>
              <w:ind w:left="318" w:hanging="318"/>
              <w:rPr>
                <w:lang w:val="en-AU"/>
              </w:rPr>
            </w:pPr>
            <w:r w:rsidRPr="00227476">
              <w:rPr>
                <w:lang w:val="en-AU"/>
              </w:rPr>
              <w:t>Communication skills to:</w:t>
            </w:r>
          </w:p>
          <w:p w:rsidR="009478F4" w:rsidRPr="00811595" w:rsidRDefault="009478F4" w:rsidP="009478F4">
            <w:pPr>
              <w:pStyle w:val="ListBulletReqS2"/>
              <w:spacing w:before="0" w:after="80"/>
              <w:ind w:left="641" w:hanging="323"/>
              <w:contextualSpacing w:val="0"/>
              <w:rPr>
                <w:lang w:val="en-AU"/>
              </w:rPr>
            </w:pPr>
            <w:r w:rsidRPr="00811595">
              <w:rPr>
                <w:lang w:val="en-AU"/>
              </w:rPr>
              <w:t xml:space="preserve">enable clear and direct communication, using questioning to identify and confirm requirements and share information with internal and external personnel, where required </w:t>
            </w:r>
          </w:p>
          <w:p w:rsidR="009478F4" w:rsidRPr="00811595" w:rsidRDefault="009478F4" w:rsidP="009478F4">
            <w:pPr>
              <w:pStyle w:val="ListBulletReqS2"/>
              <w:spacing w:before="0" w:after="0"/>
              <w:ind w:left="641" w:hanging="323"/>
              <w:contextualSpacing w:val="0"/>
              <w:rPr>
                <w:lang w:val="en-AU"/>
              </w:rPr>
            </w:pPr>
            <w:r w:rsidRPr="00811595">
              <w:rPr>
                <w:lang w:val="en-AU"/>
              </w:rPr>
              <w:t>read and interpret:</w:t>
            </w:r>
          </w:p>
          <w:p w:rsidR="009478F4" w:rsidRPr="00227476" w:rsidRDefault="009478F4" w:rsidP="006C37ED">
            <w:pPr>
              <w:pStyle w:val="ListBulletreqS3"/>
              <w:numPr>
                <w:ilvl w:val="0"/>
                <w:numId w:val="14"/>
              </w:numPr>
              <w:spacing w:before="60" w:after="0"/>
              <w:ind w:left="998" w:hanging="357"/>
              <w:contextualSpacing w:val="0"/>
            </w:pPr>
            <w:r w:rsidRPr="00227476">
              <w:t>project brief</w:t>
            </w:r>
          </w:p>
          <w:p w:rsidR="009478F4" w:rsidRPr="00227476" w:rsidRDefault="009478F4" w:rsidP="006C37ED">
            <w:pPr>
              <w:pStyle w:val="ListBulletreqS3"/>
              <w:numPr>
                <w:ilvl w:val="0"/>
                <w:numId w:val="14"/>
              </w:numPr>
              <w:spacing w:before="60" w:after="80"/>
              <w:ind w:left="998" w:hanging="357"/>
              <w:contextualSpacing w:val="0"/>
            </w:pPr>
            <w:r w:rsidRPr="00227476">
              <w:t>architectural documentation</w:t>
            </w:r>
          </w:p>
          <w:p w:rsidR="009478F4" w:rsidRPr="00811595" w:rsidRDefault="009478F4" w:rsidP="009478F4">
            <w:pPr>
              <w:pStyle w:val="ListBulletReqS2"/>
              <w:spacing w:before="0" w:after="80"/>
              <w:ind w:left="641" w:hanging="323"/>
              <w:contextualSpacing w:val="0"/>
              <w:rPr>
                <w:lang w:val="en-AU"/>
              </w:rPr>
            </w:pPr>
            <w:r w:rsidRPr="00811595">
              <w:rPr>
                <w:lang w:val="en-AU"/>
              </w:rPr>
              <w:t>use language, terminology and concepts appropriate to industry conventions</w:t>
            </w:r>
          </w:p>
          <w:p w:rsidR="009478F4" w:rsidRPr="00227476" w:rsidRDefault="009478F4" w:rsidP="009478F4">
            <w:pPr>
              <w:pStyle w:val="ListBullet"/>
              <w:spacing w:before="0" w:after="0"/>
              <w:ind w:left="318" w:hanging="318"/>
              <w:rPr>
                <w:lang w:val="en-AU"/>
              </w:rPr>
            </w:pPr>
            <w:r w:rsidRPr="00227476">
              <w:rPr>
                <w:lang w:val="en-AU"/>
              </w:rPr>
              <w:t>Facilitation and presentation skills to communicate design concept to stakeholders</w:t>
            </w:r>
          </w:p>
          <w:p w:rsidR="009478F4" w:rsidRPr="00227476" w:rsidRDefault="009478F4" w:rsidP="009478F4">
            <w:pPr>
              <w:pStyle w:val="ListBullet"/>
              <w:spacing w:before="80" w:after="80"/>
              <w:ind w:left="318" w:hanging="318"/>
              <w:rPr>
                <w:lang w:val="en-AU"/>
              </w:rPr>
            </w:pPr>
            <w:r w:rsidRPr="00227476">
              <w:rPr>
                <w:lang w:val="en-AU"/>
              </w:rPr>
              <w:t>Written skills to:</w:t>
            </w:r>
          </w:p>
          <w:p w:rsidR="009478F4" w:rsidRPr="00811595" w:rsidRDefault="009478F4" w:rsidP="009478F4">
            <w:pPr>
              <w:pStyle w:val="ListBulletReqS2"/>
              <w:spacing w:before="0" w:after="60"/>
              <w:ind w:left="641" w:hanging="323"/>
              <w:contextualSpacing w:val="0"/>
              <w:rPr>
                <w:lang w:val="en-AU"/>
              </w:rPr>
            </w:pPr>
            <w:r w:rsidRPr="00811595">
              <w:rPr>
                <w:lang w:val="en-AU"/>
              </w:rPr>
              <w:t>sketch preliminary presentation drawings using a variety of media and different techniques, as required</w:t>
            </w:r>
          </w:p>
          <w:p w:rsidR="009478F4" w:rsidRPr="00811595" w:rsidRDefault="009478F4" w:rsidP="009478F4">
            <w:pPr>
              <w:pStyle w:val="ListBulletReqS2"/>
              <w:spacing w:before="0" w:after="60"/>
              <w:ind w:left="641" w:hanging="323"/>
              <w:contextualSpacing w:val="0"/>
              <w:rPr>
                <w:lang w:val="en-AU"/>
              </w:rPr>
            </w:pPr>
            <w:r w:rsidRPr="00811595">
              <w:rPr>
                <w:lang w:val="en-AU"/>
              </w:rPr>
              <w:t>communicate design ideas and concepts in sketch format</w:t>
            </w:r>
          </w:p>
          <w:p w:rsidR="009478F4" w:rsidRPr="009478F4" w:rsidRDefault="009478F4" w:rsidP="009478F4">
            <w:pPr>
              <w:pStyle w:val="ListBulletReqS2"/>
              <w:spacing w:before="0" w:after="80"/>
              <w:ind w:left="641" w:hanging="323"/>
              <w:contextualSpacing w:val="0"/>
              <w:rPr>
                <w:lang w:val="en-AU"/>
              </w:rPr>
            </w:pPr>
            <w:r w:rsidRPr="00811595">
              <w:rPr>
                <w:lang w:val="en-AU"/>
              </w:rPr>
              <w:t>prepare documentation to an accepted industry standard</w:t>
            </w:r>
          </w:p>
        </w:tc>
      </w:tr>
    </w:tbl>
    <w:p w:rsidR="009478F4" w:rsidRDefault="009478F4">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854C83" w:rsidRPr="00854C83" w:rsidTr="00EC5AF6">
        <w:tc>
          <w:tcPr>
            <w:tcW w:w="9072" w:type="dxa"/>
            <w:shd w:val="clear" w:color="auto" w:fill="auto"/>
          </w:tcPr>
          <w:p w:rsidR="00854C83" w:rsidRPr="00227476" w:rsidRDefault="00854C83" w:rsidP="00EC5AF6">
            <w:pPr>
              <w:pStyle w:val="ListBullet"/>
              <w:spacing w:after="80"/>
              <w:ind w:left="318" w:hanging="318"/>
              <w:rPr>
                <w:lang w:val="en-AU"/>
              </w:rPr>
            </w:pPr>
            <w:r w:rsidRPr="00227476">
              <w:rPr>
                <w:lang w:val="en-AU"/>
              </w:rPr>
              <w:lastRenderedPageBreak/>
              <w:t xml:space="preserve">Problem solving skills to: </w:t>
            </w:r>
          </w:p>
          <w:p w:rsidR="00854C83" w:rsidRPr="00811595" w:rsidRDefault="00854C83" w:rsidP="00811595">
            <w:pPr>
              <w:pStyle w:val="ListBulletReqS2"/>
              <w:spacing w:before="0" w:after="80"/>
              <w:ind w:left="641" w:hanging="323"/>
              <w:contextualSpacing w:val="0"/>
              <w:rPr>
                <w:lang w:val="en-AU"/>
              </w:rPr>
            </w:pPr>
            <w:r w:rsidRPr="00811595">
              <w:rPr>
                <w:lang w:val="en-AU"/>
              </w:rPr>
              <w:t xml:space="preserve">identify requirements for presentation according to project brief </w:t>
            </w:r>
          </w:p>
          <w:p w:rsidR="00854C83" w:rsidRPr="00811595" w:rsidRDefault="00854C83" w:rsidP="00811595">
            <w:pPr>
              <w:pStyle w:val="ListBulletReqS2"/>
              <w:spacing w:before="0" w:after="80"/>
              <w:ind w:left="641" w:hanging="323"/>
              <w:contextualSpacing w:val="0"/>
              <w:rPr>
                <w:lang w:val="en-AU"/>
              </w:rPr>
            </w:pPr>
            <w:r w:rsidRPr="00811595">
              <w:rPr>
                <w:lang w:val="en-AU"/>
              </w:rPr>
              <w:t>liaise with stakeholders to plan presentation</w:t>
            </w:r>
          </w:p>
          <w:p w:rsidR="00854C83" w:rsidRPr="00227476" w:rsidRDefault="00854C83" w:rsidP="00EC5AF6">
            <w:pPr>
              <w:pStyle w:val="ListBullet"/>
              <w:spacing w:after="80"/>
              <w:ind w:left="318" w:hanging="318"/>
              <w:rPr>
                <w:lang w:val="en-AU"/>
              </w:rPr>
            </w:pPr>
            <w:r w:rsidRPr="00227476">
              <w:rPr>
                <w:lang w:val="en-AU"/>
              </w:rPr>
              <w:t>Initiative and enterprise skills to:</w:t>
            </w:r>
          </w:p>
          <w:p w:rsidR="00854C83" w:rsidRPr="00811595" w:rsidRDefault="00854C83" w:rsidP="00811595">
            <w:pPr>
              <w:pStyle w:val="ListBulletReqS2"/>
              <w:spacing w:before="0" w:after="80"/>
              <w:ind w:left="641" w:hanging="323"/>
              <w:contextualSpacing w:val="0"/>
              <w:rPr>
                <w:lang w:val="en-AU"/>
              </w:rPr>
            </w:pPr>
            <w:r w:rsidRPr="00811595">
              <w:rPr>
                <w:lang w:val="en-AU"/>
              </w:rPr>
              <w:t xml:space="preserve">develop presentation that meets client requirements </w:t>
            </w:r>
          </w:p>
          <w:p w:rsidR="00854C83" w:rsidRPr="00811595" w:rsidRDefault="00854C83" w:rsidP="00811595">
            <w:pPr>
              <w:pStyle w:val="ListBulletReqS2"/>
              <w:spacing w:before="0" w:after="80"/>
              <w:ind w:left="641" w:hanging="323"/>
              <w:contextualSpacing w:val="0"/>
              <w:rPr>
                <w:lang w:val="en-AU"/>
              </w:rPr>
            </w:pPr>
            <w:r w:rsidRPr="00811595">
              <w:rPr>
                <w:lang w:val="en-AU"/>
              </w:rPr>
              <w:t>produce presentation materials to industry standard to assist client in understanding key features of design</w:t>
            </w:r>
          </w:p>
          <w:p w:rsidR="00854C83" w:rsidRPr="00227476" w:rsidRDefault="00854C83" w:rsidP="00EC5AF6">
            <w:pPr>
              <w:pStyle w:val="ListBullet"/>
              <w:spacing w:after="80"/>
              <w:ind w:left="318" w:hanging="318"/>
              <w:rPr>
                <w:lang w:val="en-AU"/>
              </w:rPr>
            </w:pPr>
            <w:r w:rsidRPr="00227476">
              <w:rPr>
                <w:lang w:val="en-AU"/>
              </w:rPr>
              <w:t>Planning and organisational skills to:</w:t>
            </w:r>
          </w:p>
          <w:p w:rsidR="00854C83" w:rsidRPr="00811595" w:rsidRDefault="00854C83" w:rsidP="00811595">
            <w:pPr>
              <w:pStyle w:val="ListBulletReqS2"/>
              <w:spacing w:before="0" w:after="80"/>
              <w:ind w:left="641" w:hanging="323"/>
              <w:contextualSpacing w:val="0"/>
              <w:rPr>
                <w:lang w:val="en-AU"/>
              </w:rPr>
            </w:pPr>
            <w:r w:rsidRPr="00811595">
              <w:rPr>
                <w:lang w:val="en-AU"/>
              </w:rPr>
              <w:t>plan, prepare and facilitate a design presentation</w:t>
            </w:r>
          </w:p>
          <w:p w:rsidR="00854C83" w:rsidRPr="00811595" w:rsidRDefault="00854C83" w:rsidP="00811595">
            <w:pPr>
              <w:pStyle w:val="ListBulletReqS2"/>
              <w:spacing w:before="0" w:after="80"/>
              <w:ind w:left="641" w:hanging="323"/>
              <w:contextualSpacing w:val="0"/>
              <w:rPr>
                <w:lang w:val="en-AU"/>
              </w:rPr>
            </w:pPr>
            <w:r w:rsidRPr="00811595">
              <w:rPr>
                <w:lang w:val="en-AU"/>
              </w:rPr>
              <w:t>complete work within accepted time frames</w:t>
            </w:r>
          </w:p>
          <w:p w:rsidR="00854C83" w:rsidRPr="00227476" w:rsidRDefault="00854C83" w:rsidP="00EC5AF6">
            <w:pPr>
              <w:pStyle w:val="ListBullet"/>
              <w:spacing w:after="80"/>
              <w:ind w:left="318" w:hanging="318"/>
              <w:rPr>
                <w:lang w:val="en-AU"/>
              </w:rPr>
            </w:pPr>
            <w:r w:rsidRPr="00227476">
              <w:rPr>
                <w:lang w:val="en-AU"/>
              </w:rPr>
              <w:t>Technological skills to:</w:t>
            </w:r>
          </w:p>
          <w:p w:rsidR="00854C83" w:rsidRPr="00811595" w:rsidRDefault="00854C83" w:rsidP="00811595">
            <w:pPr>
              <w:pStyle w:val="ListBulletReqS2"/>
              <w:spacing w:before="0" w:after="80"/>
              <w:ind w:left="641" w:hanging="323"/>
              <w:contextualSpacing w:val="0"/>
              <w:rPr>
                <w:lang w:val="en-AU"/>
              </w:rPr>
            </w:pPr>
            <w:r w:rsidRPr="00811595">
              <w:rPr>
                <w:lang w:val="en-AU"/>
              </w:rPr>
              <w:t>complete presentation materials using a variety of computer software</w:t>
            </w:r>
          </w:p>
          <w:p w:rsidR="00854C83" w:rsidRPr="00811595" w:rsidRDefault="00854C83" w:rsidP="00811595">
            <w:pPr>
              <w:pStyle w:val="ListBulletReqS2"/>
              <w:spacing w:before="0" w:after="80"/>
              <w:ind w:left="641" w:hanging="323"/>
              <w:contextualSpacing w:val="0"/>
              <w:rPr>
                <w:lang w:val="en-AU"/>
              </w:rPr>
            </w:pPr>
            <w:r w:rsidRPr="00811595">
              <w:rPr>
                <w:lang w:val="en-AU"/>
              </w:rPr>
              <w:t>operate presentation equipment</w:t>
            </w:r>
          </w:p>
          <w:p w:rsidR="00854C83" w:rsidRPr="00811595" w:rsidRDefault="00854C83" w:rsidP="00811595">
            <w:pPr>
              <w:pStyle w:val="ListBulletReqS2"/>
              <w:spacing w:before="0" w:after="80"/>
              <w:ind w:left="641" w:hanging="323"/>
              <w:contextualSpacing w:val="0"/>
              <w:rPr>
                <w:lang w:val="en-AU"/>
              </w:rPr>
            </w:pPr>
            <w:r w:rsidRPr="00811595">
              <w:rPr>
                <w:lang w:val="en-AU"/>
              </w:rPr>
              <w:t>develop presentation materials</w:t>
            </w:r>
          </w:p>
          <w:p w:rsidR="00854C83" w:rsidRPr="00227476" w:rsidRDefault="00854C83" w:rsidP="00EC5AF6">
            <w:pPr>
              <w:pStyle w:val="ListBullet"/>
              <w:ind w:left="318" w:hanging="318"/>
              <w:rPr>
                <w:lang w:val="en-AU"/>
              </w:rPr>
            </w:pPr>
            <w:r w:rsidRPr="00227476">
              <w:rPr>
                <w:lang w:val="en-AU"/>
              </w:rPr>
              <w:t>Self management skills to coordinate own responsibilities in planning presentation within designated time frame</w:t>
            </w:r>
          </w:p>
          <w:p w:rsidR="00854C83" w:rsidRPr="00227476" w:rsidRDefault="00854C83" w:rsidP="00EC5AF6">
            <w:pPr>
              <w:pStyle w:val="ListBullet"/>
              <w:ind w:left="318" w:hanging="318"/>
              <w:rPr>
                <w:lang w:val="en-AU"/>
              </w:rPr>
            </w:pPr>
            <w:r w:rsidRPr="00227476">
              <w:rPr>
                <w:lang w:val="en-AU"/>
              </w:rPr>
              <w:t>Teamwork skills during consultation with, and coordination of, internal and external personnel</w:t>
            </w:r>
          </w:p>
          <w:p w:rsidR="00854C83" w:rsidRPr="00854C83" w:rsidRDefault="0010120E" w:rsidP="00EC5AF6">
            <w:pPr>
              <w:pStyle w:val="ListBullet"/>
              <w:ind w:left="318" w:hanging="318"/>
              <w:rPr>
                <w:rFonts w:eastAsia="Symbol"/>
                <w:lang w:val="en-AU" w:eastAsia="en-AU"/>
              </w:rPr>
            </w:pPr>
            <w:r w:rsidRPr="00227476">
              <w:rPr>
                <w:lang w:val="en-AU"/>
              </w:rPr>
              <w:t>Work</w:t>
            </w:r>
            <w:r w:rsidR="00854C83" w:rsidRPr="00227476">
              <w:rPr>
                <w:lang w:val="en-AU"/>
              </w:rPr>
              <w:t xml:space="preserve"> safely in a desig</w:t>
            </w:r>
            <w:r w:rsidR="00F6678F" w:rsidRPr="00227476">
              <w:rPr>
                <w:lang w:val="en-AU"/>
              </w:rPr>
              <w:t xml:space="preserve">n drafting working environment </w:t>
            </w:r>
            <w:r w:rsidR="00854C83" w:rsidRPr="00227476">
              <w:rPr>
                <w:lang w:val="en-AU"/>
              </w:rPr>
              <w:t xml:space="preserve">according to legislation and workplace </w:t>
            </w:r>
            <w:r w:rsidRPr="00227476">
              <w:rPr>
                <w:lang w:val="en-AU"/>
              </w:rPr>
              <w:t>policies and procedures</w:t>
            </w:r>
          </w:p>
        </w:tc>
      </w:tr>
      <w:tr w:rsidR="00854C83" w:rsidRPr="00854C83" w:rsidTr="00EC5AF6">
        <w:tc>
          <w:tcPr>
            <w:tcW w:w="9072" w:type="dxa"/>
            <w:shd w:val="clear" w:color="auto" w:fill="auto"/>
          </w:tcPr>
          <w:p w:rsidR="00854C83" w:rsidRPr="00854C83" w:rsidRDefault="00854C83" w:rsidP="00854C83">
            <w:pPr>
              <w:spacing w:before="120" w:after="120"/>
              <w:rPr>
                <w:rFonts w:ascii="Arial" w:hAnsi="Arial"/>
                <w:b/>
                <w:bCs/>
                <w:sz w:val="22"/>
              </w:rPr>
            </w:pPr>
            <w:r w:rsidRPr="00854C83">
              <w:rPr>
                <w:rFonts w:ascii="Arial" w:hAnsi="Arial"/>
                <w:b/>
                <w:bCs/>
                <w:sz w:val="22"/>
              </w:rPr>
              <w:t>Required knowledge:</w:t>
            </w:r>
          </w:p>
          <w:p w:rsidR="00854C83" w:rsidRPr="00227476" w:rsidRDefault="00854C83" w:rsidP="00EC5AF6">
            <w:pPr>
              <w:pStyle w:val="ListBullet"/>
              <w:spacing w:after="80"/>
              <w:ind w:left="318" w:hanging="318"/>
              <w:rPr>
                <w:lang w:val="en-AU"/>
              </w:rPr>
            </w:pPr>
            <w:r w:rsidRPr="00227476">
              <w:rPr>
                <w:lang w:val="en-AU"/>
              </w:rPr>
              <w:t>Techniques required for sketches/drawings</w:t>
            </w:r>
            <w:r w:rsidR="00F3420A" w:rsidRPr="00227476">
              <w:rPr>
                <w:lang w:val="en-AU"/>
              </w:rPr>
              <w:t>,</w:t>
            </w:r>
            <w:r w:rsidR="009959E5" w:rsidRPr="00227476">
              <w:rPr>
                <w:lang w:val="en-AU"/>
              </w:rPr>
              <w:t xml:space="preserve"> </w:t>
            </w:r>
            <w:r w:rsidR="00F3420A" w:rsidRPr="00227476">
              <w:rPr>
                <w:lang w:val="en-AU"/>
              </w:rPr>
              <w:t>including:</w:t>
            </w:r>
          </w:p>
          <w:p w:rsidR="00854C83" w:rsidRPr="00811595" w:rsidRDefault="00854C83" w:rsidP="00811595">
            <w:pPr>
              <w:pStyle w:val="ListBulletReqS2"/>
              <w:spacing w:before="0" w:after="80"/>
              <w:ind w:left="641" w:hanging="323"/>
              <w:contextualSpacing w:val="0"/>
              <w:rPr>
                <w:lang w:val="en-AU"/>
              </w:rPr>
            </w:pPr>
            <w:r w:rsidRPr="00811595">
              <w:rPr>
                <w:lang w:val="en-AU"/>
              </w:rPr>
              <w:t>Colour and its applications</w:t>
            </w:r>
          </w:p>
          <w:p w:rsidR="00854C83" w:rsidRPr="00811595" w:rsidRDefault="00854C83" w:rsidP="00811595">
            <w:pPr>
              <w:pStyle w:val="ListBulletReqS2"/>
              <w:spacing w:before="0" w:after="80"/>
              <w:ind w:left="641" w:hanging="323"/>
              <w:contextualSpacing w:val="0"/>
              <w:rPr>
                <w:lang w:val="en-AU"/>
              </w:rPr>
            </w:pPr>
            <w:r w:rsidRPr="00811595">
              <w:rPr>
                <w:lang w:val="en-AU"/>
              </w:rPr>
              <w:t>Rendering techniques and applications</w:t>
            </w:r>
          </w:p>
          <w:p w:rsidR="00854C83" w:rsidRPr="00227476" w:rsidRDefault="00854C83" w:rsidP="00EC5AF6">
            <w:pPr>
              <w:pStyle w:val="ListBullet"/>
              <w:ind w:left="318" w:hanging="318"/>
              <w:rPr>
                <w:lang w:val="en-AU"/>
              </w:rPr>
            </w:pPr>
            <w:r w:rsidRPr="00227476">
              <w:rPr>
                <w:lang w:val="en-AU"/>
              </w:rPr>
              <w:t>Relationship between sketching and rendering techniques and the appropriate media</w:t>
            </w:r>
          </w:p>
          <w:p w:rsidR="00854C83" w:rsidRPr="00227476" w:rsidRDefault="00F6143D" w:rsidP="00EC5AF6">
            <w:pPr>
              <w:pStyle w:val="ListBullet"/>
              <w:ind w:left="318" w:hanging="318"/>
              <w:rPr>
                <w:lang w:val="en-AU"/>
              </w:rPr>
            </w:pPr>
            <w:r w:rsidRPr="00227476">
              <w:rPr>
                <w:lang w:val="en-AU"/>
              </w:rPr>
              <w:t>Functions and operation of c</w:t>
            </w:r>
            <w:r w:rsidR="00854C83" w:rsidRPr="00227476">
              <w:rPr>
                <w:lang w:val="en-AU"/>
              </w:rPr>
              <w:t>omputer digital editing applications</w:t>
            </w:r>
            <w:r w:rsidRPr="00227476">
              <w:rPr>
                <w:lang w:val="en-AU"/>
              </w:rPr>
              <w:t xml:space="preserve"> </w:t>
            </w:r>
          </w:p>
          <w:p w:rsidR="00854C83" w:rsidRPr="00227476" w:rsidRDefault="00854C83" w:rsidP="00EC5AF6">
            <w:pPr>
              <w:pStyle w:val="ListBullet"/>
              <w:ind w:left="318" w:hanging="318"/>
              <w:rPr>
                <w:lang w:val="en-AU"/>
              </w:rPr>
            </w:pPr>
            <w:r w:rsidRPr="00227476">
              <w:rPr>
                <w:lang w:val="en-AU"/>
              </w:rPr>
              <w:t>Presentation methods and techniques</w:t>
            </w:r>
          </w:p>
          <w:p w:rsidR="00854C83" w:rsidRPr="00854C83" w:rsidRDefault="00854C83" w:rsidP="00EC5AF6">
            <w:pPr>
              <w:pStyle w:val="ListBullet"/>
              <w:ind w:left="318" w:hanging="318"/>
            </w:pPr>
            <w:r w:rsidRPr="00227476">
              <w:rPr>
                <w:lang w:val="en-AU"/>
              </w:rPr>
              <w:t>Occupa</w:t>
            </w:r>
            <w:r w:rsidR="00551BB5" w:rsidRPr="00227476">
              <w:rPr>
                <w:lang w:val="en-AU"/>
              </w:rPr>
              <w:t>tional health and safety (OHS)/w</w:t>
            </w:r>
            <w:r w:rsidRPr="00227476">
              <w:rPr>
                <w:lang w:val="en-AU"/>
              </w:rPr>
              <w:t>ork health and safety (WHS) requirements in the development and facilitation</w:t>
            </w:r>
            <w:r w:rsidRPr="00854C83">
              <w:rPr>
                <w:lang w:eastAsia="en-US"/>
              </w:rPr>
              <w:t xml:space="preserve"> of a design presentation</w:t>
            </w:r>
          </w:p>
        </w:tc>
      </w:tr>
    </w:tbl>
    <w:p w:rsidR="009478F4" w:rsidRDefault="009478F4" w:rsidP="00854C83"/>
    <w:p w:rsidR="00854C83" w:rsidRPr="00854C83" w:rsidRDefault="009478F4" w:rsidP="009478F4">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854C83" w:rsidRPr="00854C83" w:rsidTr="00EC5AF6">
        <w:tc>
          <w:tcPr>
            <w:tcW w:w="9072"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RANGE STATEMENT</w:t>
            </w:r>
          </w:p>
        </w:tc>
      </w:tr>
      <w:tr w:rsidR="00854C83" w:rsidRPr="00854C83" w:rsidTr="00EC5AF6">
        <w:tc>
          <w:tcPr>
            <w:tcW w:w="9072"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854C83" w:rsidRPr="00854C83" w:rsidTr="009478F4">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Requirements for presentation</w:t>
            </w:r>
            <w:r w:rsidRPr="00854C83">
              <w:rPr>
                <w:rFonts w:ascii="Arial" w:hAnsi="Arial"/>
                <w:bCs/>
                <w:sz w:val="22"/>
                <w:lang w:val="en-AU"/>
              </w:rPr>
              <w:t xml:space="preserve"> include</w:t>
            </w:r>
            <w:r w:rsidR="00551BB5">
              <w:rPr>
                <w:rFonts w:ascii="Arial" w:hAnsi="Arial"/>
                <w:bCs/>
                <w:sz w:val="22"/>
                <w:lang w:val="en-AU"/>
              </w:rPr>
              <w:t>s</w:t>
            </w:r>
            <w:r w:rsidRPr="00854C83">
              <w:rPr>
                <w:rFonts w:ascii="Arial" w:hAnsi="Arial"/>
                <w:bCs/>
                <w:sz w:val="22"/>
                <w:lang w:val="en-AU"/>
              </w:rPr>
              <w:t>:</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budget</w:t>
            </w:r>
          </w:p>
          <w:p w:rsidR="00854C83" w:rsidRPr="00227476" w:rsidRDefault="00854C83" w:rsidP="00227476">
            <w:pPr>
              <w:pStyle w:val="ListBullet"/>
              <w:spacing w:before="80" w:after="80"/>
              <w:ind w:left="318" w:hanging="318"/>
              <w:rPr>
                <w:lang w:val="en-AU"/>
              </w:rPr>
            </w:pPr>
            <w:r w:rsidRPr="00227476">
              <w:rPr>
                <w:lang w:val="en-AU"/>
              </w:rPr>
              <w:t>documentation</w:t>
            </w:r>
          </w:p>
          <w:p w:rsidR="00854C83" w:rsidRPr="00227476" w:rsidRDefault="00854C83" w:rsidP="00227476">
            <w:pPr>
              <w:pStyle w:val="ListBullet"/>
              <w:spacing w:before="80" w:after="80"/>
              <w:ind w:left="318" w:hanging="318"/>
              <w:rPr>
                <w:lang w:val="en-AU"/>
              </w:rPr>
            </w:pPr>
            <w:r w:rsidRPr="00227476">
              <w:rPr>
                <w:lang w:val="en-AU"/>
              </w:rPr>
              <w:t>presentation materials</w:t>
            </w:r>
          </w:p>
          <w:p w:rsidR="00854C83" w:rsidRPr="00227476" w:rsidRDefault="00854C83" w:rsidP="00227476">
            <w:pPr>
              <w:pStyle w:val="ListBullet"/>
              <w:spacing w:before="80" w:after="80"/>
              <w:ind w:left="318" w:hanging="318"/>
              <w:rPr>
                <w:lang w:val="en-AU"/>
              </w:rPr>
            </w:pPr>
            <w:r w:rsidRPr="00227476">
              <w:rPr>
                <w:lang w:val="en-AU"/>
              </w:rPr>
              <w:t>stakeholders</w:t>
            </w:r>
          </w:p>
          <w:p w:rsidR="00854C83" w:rsidRPr="00854C83" w:rsidRDefault="00854C83" w:rsidP="00227476">
            <w:pPr>
              <w:pStyle w:val="ListBullet"/>
              <w:spacing w:before="80" w:after="80"/>
              <w:ind w:left="318" w:hanging="318"/>
            </w:pPr>
            <w:r w:rsidRPr="00227476">
              <w:rPr>
                <w:lang w:val="en-AU"/>
              </w:rPr>
              <w:t>timing.</w:t>
            </w:r>
          </w:p>
        </w:tc>
      </w:tr>
      <w:tr w:rsidR="00854C83" w:rsidRPr="00854C83" w:rsidTr="009478F4">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Presentation materials</w:t>
            </w:r>
            <w:r w:rsidRPr="00854C83">
              <w:rPr>
                <w:rFonts w:ascii="Arial" w:hAnsi="Arial"/>
                <w:bCs/>
                <w:sz w:val="22"/>
                <w:lang w:val="en-AU"/>
              </w:rPr>
              <w:t xml:space="preserve"> 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2D images</w:t>
            </w:r>
          </w:p>
          <w:p w:rsidR="00854C83" w:rsidRPr="00227476" w:rsidRDefault="00854C83" w:rsidP="00227476">
            <w:pPr>
              <w:pStyle w:val="ListBullet"/>
              <w:spacing w:before="80" w:after="80"/>
              <w:ind w:left="318" w:hanging="318"/>
              <w:rPr>
                <w:lang w:val="en-AU"/>
              </w:rPr>
            </w:pPr>
            <w:r w:rsidRPr="00227476">
              <w:rPr>
                <w:lang w:val="en-AU"/>
              </w:rPr>
              <w:t>3D images</w:t>
            </w:r>
          </w:p>
          <w:p w:rsidR="00854C83" w:rsidRPr="00227476" w:rsidRDefault="00854C83" w:rsidP="00227476">
            <w:pPr>
              <w:pStyle w:val="ListBullet"/>
              <w:spacing w:before="80" w:after="80"/>
              <w:ind w:left="318" w:hanging="318"/>
              <w:rPr>
                <w:lang w:val="en-AU"/>
              </w:rPr>
            </w:pPr>
            <w:r w:rsidRPr="00227476">
              <w:rPr>
                <w:lang w:val="en-AU"/>
              </w:rPr>
              <w:t xml:space="preserve">animated views </w:t>
            </w:r>
          </w:p>
          <w:p w:rsidR="00854C83" w:rsidRPr="00227476" w:rsidRDefault="00854C83" w:rsidP="00227476">
            <w:pPr>
              <w:pStyle w:val="ListBullet"/>
              <w:spacing w:before="80" w:after="80"/>
              <w:ind w:left="318" w:hanging="318"/>
              <w:rPr>
                <w:lang w:val="en-AU"/>
              </w:rPr>
            </w:pPr>
            <w:r w:rsidRPr="00227476">
              <w:rPr>
                <w:lang w:val="en-AU"/>
              </w:rPr>
              <w:t>models</w:t>
            </w:r>
          </w:p>
          <w:p w:rsidR="00854C83" w:rsidRPr="00227476" w:rsidRDefault="00854C83" w:rsidP="00227476">
            <w:pPr>
              <w:pStyle w:val="ListBullet"/>
              <w:spacing w:before="80" w:after="80"/>
              <w:ind w:left="318" w:hanging="318"/>
              <w:rPr>
                <w:lang w:val="en-AU"/>
              </w:rPr>
            </w:pPr>
            <w:r w:rsidRPr="00227476">
              <w:rPr>
                <w:lang w:val="en-AU"/>
              </w:rPr>
              <w:t>plans and elevations.</w:t>
            </w:r>
          </w:p>
        </w:tc>
      </w:tr>
      <w:tr w:rsidR="00854C83" w:rsidRPr="00854C83" w:rsidTr="009478F4">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Non-verbal and verbal communication techniques</w:t>
            </w:r>
            <w:r w:rsidRPr="00854C83">
              <w:rPr>
                <w:rFonts w:ascii="Arial" w:hAnsi="Arial"/>
                <w:bCs/>
                <w:sz w:val="22"/>
                <w:lang w:val="en-AU"/>
              </w:rPr>
              <w:t xml:space="preserve"> 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body language</w:t>
            </w:r>
          </w:p>
          <w:p w:rsidR="00854C83" w:rsidRPr="00227476" w:rsidRDefault="00854C83" w:rsidP="00227476">
            <w:pPr>
              <w:pStyle w:val="ListBullet"/>
              <w:spacing w:before="80" w:after="80"/>
              <w:ind w:left="318" w:hanging="318"/>
              <w:rPr>
                <w:lang w:val="en-AU"/>
              </w:rPr>
            </w:pPr>
            <w:r w:rsidRPr="00227476">
              <w:rPr>
                <w:lang w:val="en-AU"/>
              </w:rPr>
              <w:t>emotion</w:t>
            </w:r>
          </w:p>
          <w:p w:rsidR="00854C83" w:rsidRPr="00227476" w:rsidRDefault="00854C83" w:rsidP="00227476">
            <w:pPr>
              <w:pStyle w:val="ListBullet"/>
              <w:spacing w:before="80" w:after="80"/>
              <w:ind w:left="318" w:hanging="318"/>
              <w:rPr>
                <w:lang w:val="en-AU"/>
              </w:rPr>
            </w:pPr>
            <w:r w:rsidRPr="00227476">
              <w:rPr>
                <w:lang w:val="en-AU"/>
              </w:rPr>
              <w:t>eye contact</w:t>
            </w:r>
          </w:p>
          <w:p w:rsidR="00854C83" w:rsidRPr="00227476" w:rsidRDefault="00854C83" w:rsidP="00227476">
            <w:pPr>
              <w:pStyle w:val="ListBullet"/>
              <w:spacing w:before="80" w:after="80"/>
              <w:ind w:left="318" w:hanging="318"/>
              <w:rPr>
                <w:lang w:val="en-AU"/>
              </w:rPr>
            </w:pPr>
            <w:r w:rsidRPr="00227476">
              <w:rPr>
                <w:lang w:val="en-AU"/>
              </w:rPr>
              <w:t>facial expression</w:t>
            </w:r>
          </w:p>
          <w:p w:rsidR="00854C83" w:rsidRPr="00227476" w:rsidRDefault="00854C83" w:rsidP="00227476">
            <w:pPr>
              <w:pStyle w:val="ListBullet"/>
              <w:spacing w:before="80" w:after="80"/>
              <w:ind w:left="318" w:hanging="318"/>
              <w:rPr>
                <w:lang w:val="en-AU"/>
              </w:rPr>
            </w:pPr>
            <w:r w:rsidRPr="00227476">
              <w:rPr>
                <w:lang w:val="en-AU"/>
              </w:rPr>
              <w:t>gestures</w:t>
            </w:r>
          </w:p>
          <w:p w:rsidR="00854C83" w:rsidRPr="00227476" w:rsidRDefault="00854C83" w:rsidP="00227476">
            <w:pPr>
              <w:pStyle w:val="ListBullet"/>
              <w:spacing w:before="80" w:after="80"/>
              <w:ind w:left="318" w:hanging="318"/>
              <w:rPr>
                <w:lang w:val="en-AU"/>
              </w:rPr>
            </w:pPr>
            <w:r w:rsidRPr="00227476">
              <w:rPr>
                <w:lang w:val="en-AU"/>
              </w:rPr>
              <w:t xml:space="preserve">intonation </w:t>
            </w:r>
          </w:p>
          <w:p w:rsidR="00854C83" w:rsidRPr="00227476" w:rsidRDefault="00854C83" w:rsidP="00227476">
            <w:pPr>
              <w:pStyle w:val="ListBullet"/>
              <w:spacing w:before="80" w:after="80"/>
              <w:ind w:left="318" w:hanging="318"/>
              <w:rPr>
                <w:lang w:val="en-AU"/>
              </w:rPr>
            </w:pPr>
            <w:r w:rsidRPr="00227476">
              <w:rPr>
                <w:lang w:val="en-AU"/>
              </w:rPr>
              <w:t>speaking style</w:t>
            </w:r>
          </w:p>
          <w:p w:rsidR="00854C83" w:rsidRPr="00227476" w:rsidRDefault="00854C83" w:rsidP="00227476">
            <w:pPr>
              <w:pStyle w:val="ListBullet"/>
              <w:spacing w:before="80" w:after="80"/>
              <w:ind w:left="318" w:hanging="318"/>
              <w:rPr>
                <w:lang w:val="en-AU"/>
              </w:rPr>
            </w:pPr>
            <w:r w:rsidRPr="00227476">
              <w:rPr>
                <w:lang w:val="en-AU"/>
              </w:rPr>
              <w:t>voice quality, pitch and volume.</w:t>
            </w:r>
          </w:p>
        </w:tc>
      </w:tr>
    </w:tbl>
    <w:p w:rsidR="00854C83" w:rsidRPr="00854C83" w:rsidRDefault="00854C83" w:rsidP="00854C83"/>
    <w:p w:rsidR="00854C83" w:rsidRPr="00854C83" w:rsidRDefault="00854C83" w:rsidP="00854C83">
      <w:r w:rsidRPr="00854C83">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3"/>
      </w:tblGrid>
      <w:tr w:rsidR="00854C83" w:rsidRPr="00854C83" w:rsidTr="009478F4">
        <w:trPr>
          <w:jc w:val="center"/>
        </w:trPr>
        <w:tc>
          <w:tcPr>
            <w:tcW w:w="9067"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eastAsia="Calibri" w:hAnsi="Arial"/>
                <w:b/>
                <w:sz w:val="22"/>
                <w:szCs w:val="20"/>
                <w:lang w:val="en-AU" w:eastAsia="en-US"/>
              </w:rPr>
              <w:lastRenderedPageBreak/>
              <w:t>EVIDENCE GUIDE</w:t>
            </w:r>
          </w:p>
        </w:tc>
      </w:tr>
      <w:tr w:rsidR="00854C83" w:rsidRPr="00854C83" w:rsidTr="009478F4">
        <w:trPr>
          <w:trHeight w:val="898"/>
          <w:jc w:val="center"/>
        </w:trPr>
        <w:tc>
          <w:tcPr>
            <w:tcW w:w="9067"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854C83" w:rsidRPr="00854C83" w:rsidTr="009478F4">
        <w:trPr>
          <w:jc w:val="center"/>
        </w:trPr>
        <w:tc>
          <w:tcPr>
            <w:tcW w:w="3114"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 xml:space="preserve">Overview of </w:t>
            </w:r>
            <w:r w:rsidR="005425C5">
              <w:rPr>
                <w:rFonts w:ascii="Arial" w:hAnsi="Arial"/>
                <w:b/>
                <w:sz w:val="22"/>
                <w:szCs w:val="20"/>
                <w:lang w:val="en-AU" w:eastAsia="en-US"/>
              </w:rPr>
              <w:t>assessment</w:t>
            </w:r>
          </w:p>
        </w:tc>
        <w:tc>
          <w:tcPr>
            <w:tcW w:w="5953" w:type="dxa"/>
          </w:tcPr>
          <w:p w:rsidR="00854C83" w:rsidRPr="00854C83" w:rsidRDefault="00854C83" w:rsidP="00A966F5">
            <w:pPr>
              <w:pStyle w:val="Bodycopy"/>
            </w:pPr>
            <w:r w:rsidRPr="00854C83">
              <w:t>This unit could be assessed in the workplace or a close simulation of the workplace environment, provided that simulated or project-based assessment techniques replicate building design workplace conditions, materials, activities, responsibilities and procedures.</w:t>
            </w:r>
          </w:p>
          <w:p w:rsidR="00854C83" w:rsidRPr="00854C83" w:rsidRDefault="00854C83" w:rsidP="00A966F5">
            <w:pPr>
              <w:pStyle w:val="Bodycopy"/>
            </w:pPr>
            <w:r w:rsidRPr="00854C83">
              <w:t>Holistic or project-based assessment with other related units is recommended.</w:t>
            </w:r>
          </w:p>
        </w:tc>
      </w:tr>
      <w:tr w:rsidR="00854C83" w:rsidRPr="00854C83" w:rsidTr="009478F4">
        <w:trPr>
          <w:jc w:val="center"/>
        </w:trPr>
        <w:tc>
          <w:tcPr>
            <w:tcW w:w="3114"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Critical aspects for assessment and evidence required to demonstrate competency in this unit</w:t>
            </w:r>
          </w:p>
        </w:tc>
        <w:tc>
          <w:tcPr>
            <w:tcW w:w="5953" w:type="dxa"/>
          </w:tcPr>
          <w:p w:rsidR="00854C83" w:rsidRPr="00854C83" w:rsidRDefault="00854C83" w:rsidP="009478F4">
            <w:pPr>
              <w:pStyle w:val="Bodycopy"/>
              <w:spacing w:after="0"/>
            </w:pPr>
            <w:r w:rsidRPr="00854C83">
              <w:t>A person who demonstrates competency in this unit must be able to provide evidence of the ability to:</w:t>
            </w:r>
          </w:p>
          <w:p w:rsidR="00854C83" w:rsidRPr="00227476" w:rsidRDefault="00854C83" w:rsidP="00227476">
            <w:pPr>
              <w:pStyle w:val="ListBullet"/>
              <w:spacing w:before="80" w:after="80"/>
              <w:ind w:left="318" w:hanging="318"/>
              <w:rPr>
                <w:lang w:val="en-AU"/>
              </w:rPr>
            </w:pPr>
            <w:r w:rsidRPr="00854C83">
              <w:t xml:space="preserve">liaise with </w:t>
            </w:r>
            <w:r w:rsidRPr="00227476">
              <w:rPr>
                <w:lang w:val="en-AU"/>
              </w:rPr>
              <w:t>client and external stakeholders in the development of a design presentation</w:t>
            </w:r>
          </w:p>
          <w:p w:rsidR="00854C83" w:rsidRPr="00227476" w:rsidRDefault="00854C83" w:rsidP="00227476">
            <w:pPr>
              <w:pStyle w:val="ListBullet"/>
              <w:spacing w:before="80" w:after="80"/>
              <w:ind w:left="318" w:hanging="318"/>
              <w:rPr>
                <w:lang w:val="en-AU"/>
              </w:rPr>
            </w:pPr>
            <w:r w:rsidRPr="00227476">
              <w:rPr>
                <w:lang w:val="en-AU"/>
              </w:rPr>
              <w:t>prepare and facilitate a design presentation to industry standard</w:t>
            </w:r>
          </w:p>
          <w:p w:rsidR="00854C83" w:rsidRPr="00854C83" w:rsidRDefault="00854C83" w:rsidP="00227476">
            <w:pPr>
              <w:pStyle w:val="ListBullet"/>
              <w:spacing w:before="80" w:after="80"/>
              <w:ind w:left="318" w:hanging="318"/>
            </w:pPr>
            <w:r w:rsidRPr="00227476">
              <w:rPr>
                <w:lang w:val="en-AU"/>
              </w:rPr>
              <w:t>communicate design ideas and solutions with sketches and images</w:t>
            </w:r>
            <w:r w:rsidRPr="00854C83">
              <w:t>.</w:t>
            </w:r>
          </w:p>
        </w:tc>
      </w:tr>
      <w:tr w:rsidR="00854C83" w:rsidRPr="00854C83" w:rsidTr="009478F4">
        <w:trPr>
          <w:jc w:val="center"/>
        </w:trPr>
        <w:tc>
          <w:tcPr>
            <w:tcW w:w="3114"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Context of and specific resources for assessment</w:t>
            </w:r>
          </w:p>
        </w:tc>
        <w:tc>
          <w:tcPr>
            <w:tcW w:w="5953" w:type="dxa"/>
          </w:tcPr>
          <w:p w:rsidR="00854C83" w:rsidRPr="00854C83" w:rsidRDefault="00551BB5" w:rsidP="00A966F5">
            <w:pPr>
              <w:pStyle w:val="Bodycopy"/>
            </w:pPr>
            <w:r>
              <w:t xml:space="preserve">This unit </w:t>
            </w:r>
            <w:r w:rsidR="00854C83" w:rsidRPr="00854C83">
              <w:t>is to be assessed using industry best practice, safety requirements and environmental constraints relevant to a design drafting workplace.</w:t>
            </w:r>
          </w:p>
          <w:p w:rsidR="00854C83" w:rsidRPr="00854C83" w:rsidRDefault="00854C83" w:rsidP="00A966F5">
            <w:pPr>
              <w:pStyle w:val="Bodycopy"/>
            </w:pPr>
            <w:r w:rsidRPr="00854C83">
              <w:t>Assessment of required knowledge will usually be conducted in an off-site context.</w:t>
            </w:r>
          </w:p>
          <w:p w:rsidR="00854C83" w:rsidRPr="00854C83" w:rsidRDefault="00854C83" w:rsidP="00A966F5">
            <w:pPr>
              <w:pStyle w:val="Bodycopy"/>
            </w:pPr>
            <w:r w:rsidRPr="00854C83">
              <w:t>Assessment is to comply with relevant regulatory or Australian Standards’ requirements.</w:t>
            </w:r>
          </w:p>
          <w:p w:rsidR="00854C83" w:rsidRPr="00854C83" w:rsidRDefault="00854C83" w:rsidP="009478F4">
            <w:pPr>
              <w:pStyle w:val="Bodycopy"/>
              <w:spacing w:after="0"/>
            </w:pPr>
            <w:r w:rsidRPr="00854C83">
              <w:t>Resource implications for assessment include:</w:t>
            </w:r>
          </w:p>
          <w:p w:rsidR="00854C83" w:rsidRPr="00227476" w:rsidRDefault="00854C83" w:rsidP="00227476">
            <w:pPr>
              <w:pStyle w:val="ListBullet"/>
              <w:spacing w:before="80" w:after="80"/>
              <w:ind w:left="318" w:hanging="318"/>
              <w:rPr>
                <w:lang w:val="en-AU"/>
              </w:rPr>
            </w:pPr>
            <w:r w:rsidRPr="00227476">
              <w:rPr>
                <w:lang w:val="en-AU"/>
              </w:rPr>
              <w:t>realistic tasks or simulated tasks covering the mandatory task requirements</w:t>
            </w:r>
          </w:p>
          <w:p w:rsidR="00854C83" w:rsidRPr="00227476" w:rsidRDefault="00854C83" w:rsidP="00227476">
            <w:pPr>
              <w:pStyle w:val="ListBullet"/>
              <w:spacing w:before="80" w:after="80"/>
              <w:ind w:left="318" w:hanging="318"/>
              <w:rPr>
                <w:lang w:val="en-AU"/>
              </w:rPr>
            </w:pPr>
            <w:r w:rsidRPr="00227476">
              <w:rPr>
                <w:lang w:val="en-AU"/>
              </w:rPr>
              <w:t>relevant specifications and work instructions</w:t>
            </w:r>
          </w:p>
          <w:p w:rsidR="00854C83" w:rsidRPr="00227476" w:rsidRDefault="00854C83" w:rsidP="00227476">
            <w:pPr>
              <w:pStyle w:val="ListBullet"/>
              <w:spacing w:before="80" w:after="80"/>
              <w:ind w:left="318" w:hanging="318"/>
              <w:rPr>
                <w:lang w:val="en-AU"/>
              </w:rPr>
            </w:pPr>
            <w:r w:rsidRPr="00227476">
              <w:rPr>
                <w:lang w:val="en-AU"/>
              </w:rPr>
              <w:t>access to appropriate computer hardware and software to enable the production of digital images</w:t>
            </w:r>
          </w:p>
          <w:p w:rsidR="00854C83" w:rsidRPr="00227476" w:rsidRDefault="00854C83" w:rsidP="00227476">
            <w:pPr>
              <w:pStyle w:val="ListBullet"/>
              <w:spacing w:before="80" w:after="80"/>
              <w:ind w:left="318" w:hanging="318"/>
              <w:rPr>
                <w:lang w:val="en-AU"/>
              </w:rPr>
            </w:pPr>
            <w:r w:rsidRPr="00227476">
              <w:rPr>
                <w:lang w:val="en-AU"/>
              </w:rPr>
              <w:t>access to electronic equipment required for the presentation of design concept</w:t>
            </w:r>
          </w:p>
          <w:p w:rsidR="00854C83" w:rsidRPr="00854C83" w:rsidRDefault="00854C83" w:rsidP="00227476">
            <w:pPr>
              <w:pStyle w:val="ListBullet"/>
              <w:spacing w:before="80" w:after="80"/>
              <w:ind w:left="318" w:hanging="318"/>
            </w:pPr>
            <w:r w:rsidRPr="00227476">
              <w:rPr>
                <w:lang w:val="en-AU"/>
              </w:rPr>
              <w:t>workplace instructions</w:t>
            </w:r>
            <w:r w:rsidRPr="00854C83">
              <w:t xml:space="preserve"> relating to safe work practices and addressing hazards and emergencies.</w:t>
            </w:r>
          </w:p>
        </w:tc>
      </w:tr>
    </w:tbl>
    <w:p w:rsidR="009478F4" w:rsidRDefault="009478F4">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5953"/>
      </w:tblGrid>
      <w:tr w:rsidR="00854C83" w:rsidRPr="00854C83" w:rsidTr="009478F4">
        <w:trPr>
          <w:jc w:val="center"/>
        </w:trPr>
        <w:tc>
          <w:tcPr>
            <w:tcW w:w="3114"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Method of assessment</w:t>
            </w:r>
          </w:p>
        </w:tc>
        <w:tc>
          <w:tcPr>
            <w:tcW w:w="5953" w:type="dxa"/>
          </w:tcPr>
          <w:p w:rsidR="00854C83" w:rsidRPr="00854C83" w:rsidRDefault="00854C83" w:rsidP="00217778">
            <w:pPr>
              <w:pStyle w:val="Bodycopy"/>
            </w:pPr>
            <w:r w:rsidRPr="00854C83">
              <w:t xml:space="preserve">Evidence should be gained through a range of methods to ensure valid and reliable assessment and consistency in performance. </w:t>
            </w:r>
          </w:p>
          <w:p w:rsidR="00854C83" w:rsidRPr="00854C83" w:rsidRDefault="00854C83" w:rsidP="00A966F5">
            <w:pPr>
              <w:pStyle w:val="Bodycopy"/>
            </w:pPr>
            <w:r w:rsidRPr="00854C83">
              <w:t xml:space="preserve">Evidence should be gathered as part of the learning process, where appropriate, and could be from assessment of the unit alone, through an integrated assessment activity or a combination of both. </w:t>
            </w:r>
          </w:p>
          <w:p w:rsidR="00854C83" w:rsidRPr="00854C83" w:rsidRDefault="00854C83" w:rsidP="009478F4">
            <w:pPr>
              <w:pStyle w:val="Bodycopy"/>
              <w:spacing w:after="0"/>
            </w:pPr>
            <w:r w:rsidRPr="00854C83">
              <w:t>Evidence should:</w:t>
            </w:r>
          </w:p>
          <w:p w:rsidR="00854C83" w:rsidRPr="00227476" w:rsidRDefault="00854C83" w:rsidP="00227476">
            <w:pPr>
              <w:pStyle w:val="ListBullet"/>
              <w:spacing w:before="80" w:after="80"/>
              <w:ind w:left="318" w:hanging="318"/>
              <w:rPr>
                <w:lang w:val="en-AU"/>
              </w:rPr>
            </w:pPr>
            <w:r w:rsidRPr="00227476">
              <w:rPr>
                <w:lang w:val="en-AU"/>
              </w:rPr>
              <w:t xml:space="preserve">reinforce the integration of </w:t>
            </w:r>
            <w:r w:rsidR="003201B9" w:rsidRPr="00227476">
              <w:rPr>
                <w:lang w:val="en-AU"/>
              </w:rPr>
              <w:t>Employability Skills</w:t>
            </w:r>
            <w:r w:rsidRPr="00227476">
              <w:rPr>
                <w:lang w:val="en-AU"/>
              </w:rPr>
              <w:t xml:space="preserve"> with workplace tasks and job roles</w:t>
            </w:r>
          </w:p>
          <w:p w:rsidR="00854C83" w:rsidRPr="00227476" w:rsidRDefault="00854C83" w:rsidP="00227476">
            <w:pPr>
              <w:pStyle w:val="ListBullet"/>
              <w:spacing w:before="80" w:after="80"/>
              <w:ind w:left="318" w:hanging="318"/>
              <w:rPr>
                <w:lang w:val="en-AU"/>
              </w:rPr>
            </w:pPr>
            <w:r w:rsidRPr="00227476">
              <w:rPr>
                <w:lang w:val="en-AU"/>
              </w:rPr>
              <w:t>be transferable to other circumstances and environments</w:t>
            </w:r>
          </w:p>
          <w:p w:rsidR="00854C83" w:rsidRPr="00854C83" w:rsidRDefault="00854C83" w:rsidP="00227476">
            <w:pPr>
              <w:pStyle w:val="ListBullet"/>
              <w:spacing w:before="80" w:after="80"/>
              <w:ind w:left="318" w:hanging="318"/>
              <w:rPr>
                <w:lang w:eastAsia="en-US"/>
              </w:rPr>
            </w:pPr>
            <w:r w:rsidRPr="00227476">
              <w:rPr>
                <w:lang w:val="en-AU"/>
              </w:rPr>
              <w:t>relate to a number</w:t>
            </w:r>
            <w:r w:rsidRPr="00854C83">
              <w:t xml:space="preserve"> of performances assessed on different occasions which reflects the scope of the job role.</w:t>
            </w:r>
          </w:p>
          <w:p w:rsidR="00854C83" w:rsidRPr="00854C83" w:rsidRDefault="00854C83" w:rsidP="009478F4">
            <w:pPr>
              <w:pStyle w:val="Bodycopy"/>
              <w:spacing w:after="0"/>
              <w:rPr>
                <w:lang w:eastAsia="en-US"/>
              </w:rPr>
            </w:pPr>
            <w:r w:rsidRPr="00854C83">
              <w:rPr>
                <w:lang w:eastAsia="en-US"/>
              </w:rPr>
              <w:t xml:space="preserve">Assessment methods may include: </w:t>
            </w:r>
          </w:p>
          <w:p w:rsidR="00854C83" w:rsidRPr="00227476" w:rsidRDefault="00854C83" w:rsidP="00227476">
            <w:pPr>
              <w:pStyle w:val="ListBullet"/>
              <w:spacing w:before="80" w:after="80"/>
              <w:ind w:left="318" w:hanging="318"/>
              <w:rPr>
                <w:lang w:val="en-AU"/>
              </w:rPr>
            </w:pPr>
            <w:r w:rsidRPr="00227476">
              <w:rPr>
                <w:lang w:val="en-AU"/>
              </w:rPr>
              <w:t>observation of a design presentation in real or simulated work conditions, with questioning to confirm knowledge of design presentation techniques and materials</w:t>
            </w:r>
          </w:p>
          <w:p w:rsidR="00854C83" w:rsidRPr="00227476" w:rsidRDefault="00854C83" w:rsidP="00227476">
            <w:pPr>
              <w:pStyle w:val="ListBullet"/>
              <w:spacing w:before="80" w:after="80"/>
              <w:ind w:left="318" w:hanging="318"/>
              <w:rPr>
                <w:lang w:val="en-AU"/>
              </w:rPr>
            </w:pPr>
            <w:r w:rsidRPr="00227476">
              <w:rPr>
                <w:lang w:val="en-AU"/>
              </w:rPr>
              <w:t>sketches and digitally generated images for the presentation of a design concept</w:t>
            </w:r>
          </w:p>
          <w:p w:rsidR="00854C83" w:rsidRPr="00227476" w:rsidRDefault="00854C83" w:rsidP="00227476">
            <w:pPr>
              <w:pStyle w:val="ListBullet"/>
              <w:spacing w:before="80" w:after="80"/>
              <w:ind w:left="318" w:hanging="318"/>
              <w:rPr>
                <w:lang w:val="en-AU"/>
              </w:rPr>
            </w:pPr>
            <w:r w:rsidRPr="00227476">
              <w:rPr>
                <w:lang w:val="en-AU"/>
              </w:rPr>
              <w:t>portfolio of sketches and design images</w:t>
            </w:r>
          </w:p>
          <w:p w:rsidR="00854C83" w:rsidRPr="00227476" w:rsidRDefault="00854C83" w:rsidP="00227476">
            <w:pPr>
              <w:pStyle w:val="ListBullet"/>
              <w:spacing w:before="80" w:after="80"/>
              <w:ind w:left="318" w:hanging="318"/>
              <w:rPr>
                <w:lang w:val="en-AU"/>
              </w:rPr>
            </w:pPr>
            <w:r w:rsidRPr="00227476">
              <w:rPr>
                <w:lang w:val="en-AU"/>
              </w:rPr>
              <w:t>models representing design concept for a building project.</w:t>
            </w:r>
          </w:p>
          <w:p w:rsidR="00854C83" w:rsidRPr="00854C83" w:rsidRDefault="00854C83" w:rsidP="00217778">
            <w:pPr>
              <w:pStyle w:val="Bodycopy"/>
              <w:rPr>
                <w:lang w:eastAsia="en-US"/>
              </w:rPr>
            </w:pPr>
            <w:r w:rsidRPr="00854C83">
              <w:rPr>
                <w:lang w:eastAsia="en-US"/>
              </w:rPr>
              <w:t>Supplementary evidence of competency may be obtained from relevant authenticated documentation from third parties, such as existing supervisors, team leaders or specialist training staff.</w:t>
            </w:r>
          </w:p>
        </w:tc>
      </w:tr>
    </w:tbl>
    <w:p w:rsidR="00854C83" w:rsidRPr="00854C83" w:rsidRDefault="00854C83" w:rsidP="00854C83"/>
    <w:p w:rsidR="00854C83" w:rsidRDefault="00854C83" w:rsidP="006220D3">
      <w:pPr>
        <w:sectPr w:rsidR="00854C83" w:rsidSect="00CC4B32">
          <w:headerReference w:type="default" r:id="rId50"/>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854C83" w:rsidRPr="00854C83" w:rsidTr="009D1410">
        <w:trPr>
          <w:trHeight w:val="132"/>
        </w:trPr>
        <w:tc>
          <w:tcPr>
            <w:tcW w:w="2977"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Unit code</w:t>
            </w:r>
            <w:r w:rsidR="009D1410">
              <w:rPr>
                <w:rFonts w:ascii="Arial" w:hAnsi="Arial"/>
                <w:b/>
                <w:sz w:val="22"/>
                <w:szCs w:val="20"/>
                <w:lang w:val="en-AU" w:eastAsia="en-US"/>
              </w:rPr>
              <w:t xml:space="preserve"> and title</w:t>
            </w:r>
          </w:p>
        </w:tc>
        <w:tc>
          <w:tcPr>
            <w:tcW w:w="6095" w:type="dxa"/>
            <w:gridSpan w:val="2"/>
          </w:tcPr>
          <w:p w:rsidR="00854C83" w:rsidRPr="00854C83" w:rsidRDefault="000A00CD" w:rsidP="009D1410">
            <w:pPr>
              <w:pStyle w:val="Unitcode"/>
            </w:pPr>
            <w:bookmarkStart w:id="64" w:name="_Toc516057646"/>
            <w:r w:rsidRPr="000A00CD">
              <w:t xml:space="preserve">VU22468 </w:t>
            </w:r>
            <w:r w:rsidR="009D1410" w:rsidRPr="00854C83">
              <w:t>Manage architectural project administration</w:t>
            </w:r>
            <w:bookmarkEnd w:id="64"/>
          </w:p>
        </w:tc>
      </w:tr>
      <w:tr w:rsidR="00854C83" w:rsidRPr="00854C83" w:rsidTr="009D1410">
        <w:tc>
          <w:tcPr>
            <w:tcW w:w="2977" w:type="dxa"/>
            <w:gridSpan w:val="2"/>
          </w:tcPr>
          <w:p w:rsidR="00854C83" w:rsidRPr="00854C83" w:rsidRDefault="00854C83" w:rsidP="005425C5">
            <w:pPr>
              <w:spacing w:before="120" w:after="120"/>
              <w:rPr>
                <w:rFonts w:ascii="Arial" w:hAnsi="Arial"/>
                <w:b/>
                <w:sz w:val="22"/>
                <w:szCs w:val="20"/>
                <w:lang w:val="en-AU" w:eastAsia="en-US"/>
              </w:rPr>
            </w:pPr>
            <w:r w:rsidRPr="00854C83">
              <w:rPr>
                <w:rFonts w:ascii="Arial" w:hAnsi="Arial"/>
                <w:b/>
                <w:sz w:val="22"/>
                <w:szCs w:val="20"/>
                <w:lang w:val="en-AU" w:eastAsia="en-US"/>
              </w:rPr>
              <w:t xml:space="preserve">Unit </w:t>
            </w:r>
            <w:r w:rsidR="005425C5">
              <w:rPr>
                <w:rFonts w:ascii="Arial" w:hAnsi="Arial"/>
                <w:b/>
                <w:sz w:val="22"/>
                <w:szCs w:val="20"/>
                <w:lang w:val="en-AU" w:eastAsia="en-US"/>
              </w:rPr>
              <w:t>d</w:t>
            </w:r>
            <w:r w:rsidRPr="00854C83">
              <w:rPr>
                <w:rFonts w:ascii="Arial" w:hAnsi="Arial"/>
                <w:b/>
                <w:sz w:val="22"/>
                <w:szCs w:val="20"/>
                <w:lang w:val="en-AU" w:eastAsia="en-US"/>
              </w:rPr>
              <w:t>escriptor</w:t>
            </w:r>
          </w:p>
        </w:tc>
        <w:tc>
          <w:tcPr>
            <w:tcW w:w="6095" w:type="dxa"/>
            <w:gridSpan w:val="2"/>
          </w:tcPr>
          <w:p w:rsidR="00854C83" w:rsidRPr="00854C83" w:rsidRDefault="00854C83" w:rsidP="00217778">
            <w:pPr>
              <w:pStyle w:val="Bodycopy"/>
            </w:pPr>
            <w:r w:rsidRPr="00854C83">
              <w:t>This unit specifies the outcomes required to manage architectural administration and the development of project documentation. It requires the knowledge of the legislation pertaining to project administration and the ability to comply with the organisational requirements for quality assurance. Work is expected to be undertaken in consultation with both internal personnel and external consultants and with limited supervision.</w:t>
            </w:r>
          </w:p>
          <w:p w:rsidR="00854C83" w:rsidRPr="00854C83" w:rsidRDefault="00854C83" w:rsidP="00217778">
            <w:pPr>
              <w:pStyle w:val="Bodycopy"/>
            </w:pPr>
            <w:r w:rsidRPr="00854C83">
              <w:t>No licensing, legislative, regulatory or certification requirements apply to this unit at the time of publication.</w:t>
            </w:r>
          </w:p>
          <w:p w:rsidR="00854C83" w:rsidRPr="00854C83" w:rsidRDefault="00854C83" w:rsidP="00217778">
            <w:pPr>
              <w:pStyle w:val="Bodycopy"/>
            </w:pPr>
            <w:r w:rsidRPr="00854C83">
              <w:t>However</w:t>
            </w:r>
            <w:r w:rsidR="003529C2">
              <w:t>,</w:t>
            </w:r>
            <w:r w:rsidRPr="00854C83">
              <w:t xml:space="preserve"> this unit forms part of a minimum qualification requirement for registration with the Victorian Building Authority as a building designer (architectural).</w:t>
            </w:r>
          </w:p>
        </w:tc>
      </w:tr>
      <w:tr w:rsidR="00854C83" w:rsidRPr="00854C83" w:rsidTr="009D1410">
        <w:tc>
          <w:tcPr>
            <w:tcW w:w="2977"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Employability Skills</w:t>
            </w:r>
          </w:p>
        </w:tc>
        <w:tc>
          <w:tcPr>
            <w:tcW w:w="6095" w:type="dxa"/>
            <w:gridSpan w:val="2"/>
          </w:tcPr>
          <w:p w:rsidR="00854C83" w:rsidRPr="00854C83" w:rsidRDefault="00854C83" w:rsidP="00217778">
            <w:pPr>
              <w:pStyle w:val="Bodycopy"/>
            </w:pPr>
            <w:r w:rsidRPr="00854C83">
              <w:t>This unit contains Employability Skills.</w:t>
            </w:r>
          </w:p>
        </w:tc>
      </w:tr>
      <w:tr w:rsidR="00854C83" w:rsidRPr="00854C83" w:rsidTr="009D1410">
        <w:tc>
          <w:tcPr>
            <w:tcW w:w="2977" w:type="dxa"/>
            <w:gridSpan w:val="2"/>
          </w:tcPr>
          <w:p w:rsidR="00854C83" w:rsidRPr="00854C83" w:rsidRDefault="00854C83" w:rsidP="005425C5">
            <w:pPr>
              <w:spacing w:before="120" w:after="120"/>
              <w:rPr>
                <w:rFonts w:ascii="Arial" w:hAnsi="Arial"/>
                <w:b/>
                <w:sz w:val="22"/>
                <w:szCs w:val="20"/>
                <w:lang w:val="en-AU" w:eastAsia="en-US"/>
              </w:rPr>
            </w:pPr>
            <w:r w:rsidRPr="00854C83">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854C83">
              <w:rPr>
                <w:rFonts w:ascii="Arial" w:hAnsi="Arial"/>
                <w:b/>
                <w:sz w:val="22"/>
                <w:szCs w:val="20"/>
                <w:lang w:val="en-AU" w:eastAsia="en-US"/>
              </w:rPr>
              <w:t>nit</w:t>
            </w:r>
          </w:p>
        </w:tc>
        <w:tc>
          <w:tcPr>
            <w:tcW w:w="6095" w:type="dxa"/>
            <w:gridSpan w:val="2"/>
          </w:tcPr>
          <w:p w:rsidR="00854C83" w:rsidRPr="00854C83" w:rsidRDefault="00854C83" w:rsidP="00D24BFF">
            <w:pPr>
              <w:pStyle w:val="Bodycopy"/>
            </w:pPr>
            <w:r w:rsidRPr="00854C83">
              <w:t>This unit supports the attainment of the skills and knowledge required for building designers to manage the documentation and administration requirements for architectural projects.</w:t>
            </w:r>
          </w:p>
        </w:tc>
      </w:tr>
      <w:tr w:rsidR="00854C83" w:rsidRPr="00854C83" w:rsidTr="009D1410">
        <w:tc>
          <w:tcPr>
            <w:tcW w:w="2977" w:type="dxa"/>
            <w:gridSpan w:val="2"/>
          </w:tcPr>
          <w:p w:rsidR="00854C83" w:rsidRPr="00854C83" w:rsidRDefault="00854C83" w:rsidP="009D1410">
            <w:pPr>
              <w:spacing w:before="100" w:after="100"/>
              <w:rPr>
                <w:rFonts w:ascii="Arial" w:hAnsi="Arial"/>
                <w:b/>
                <w:sz w:val="22"/>
                <w:szCs w:val="20"/>
                <w:lang w:val="en-AU" w:eastAsia="en-US"/>
              </w:rPr>
            </w:pPr>
            <w:r w:rsidRPr="00854C83">
              <w:rPr>
                <w:rFonts w:ascii="Arial" w:hAnsi="Arial"/>
                <w:b/>
                <w:sz w:val="22"/>
                <w:szCs w:val="20"/>
                <w:lang w:val="en-AU" w:eastAsia="en-US"/>
              </w:rPr>
              <w:t>ELEMENT</w:t>
            </w:r>
          </w:p>
        </w:tc>
        <w:tc>
          <w:tcPr>
            <w:tcW w:w="6095" w:type="dxa"/>
            <w:gridSpan w:val="2"/>
          </w:tcPr>
          <w:p w:rsidR="00854C83" w:rsidRPr="00854C83" w:rsidRDefault="00854C83" w:rsidP="009D1410">
            <w:pPr>
              <w:spacing w:before="100" w:after="100"/>
              <w:rPr>
                <w:rFonts w:ascii="Arial" w:hAnsi="Arial"/>
                <w:b/>
                <w:sz w:val="22"/>
                <w:szCs w:val="20"/>
                <w:lang w:val="en-AU" w:eastAsia="en-US"/>
              </w:rPr>
            </w:pPr>
            <w:r w:rsidRPr="00854C83">
              <w:rPr>
                <w:rFonts w:ascii="Arial" w:hAnsi="Arial"/>
                <w:b/>
                <w:sz w:val="22"/>
                <w:szCs w:val="20"/>
                <w:lang w:val="en-AU" w:eastAsia="en-US"/>
              </w:rPr>
              <w:t>PERFORMANCE CRITERIA</w:t>
            </w:r>
          </w:p>
        </w:tc>
      </w:tr>
      <w:tr w:rsidR="00854C83" w:rsidRPr="00854C83" w:rsidTr="009D1410">
        <w:tc>
          <w:tcPr>
            <w:tcW w:w="2977" w:type="dxa"/>
            <w:gridSpan w:val="2"/>
          </w:tcPr>
          <w:p w:rsidR="00854C83" w:rsidRPr="00854C83" w:rsidRDefault="00854C83" w:rsidP="009D1410">
            <w:pPr>
              <w:spacing w:before="100" w:after="100"/>
              <w:rPr>
                <w:rFonts w:ascii="Arial" w:hAnsi="Arial"/>
                <w:i/>
                <w:sz w:val="18"/>
                <w:szCs w:val="20"/>
                <w:lang w:val="en-AU" w:eastAsia="en-US"/>
              </w:rPr>
            </w:pPr>
            <w:r w:rsidRPr="00854C83">
              <w:rPr>
                <w:rFonts w:ascii="Arial" w:hAnsi="Arial"/>
                <w:i/>
                <w:sz w:val="18"/>
                <w:szCs w:val="20"/>
                <w:lang w:val="en-AU" w:eastAsia="en-US"/>
              </w:rPr>
              <w:t>Elements describe the essential outcomes of a unit of competency.</w:t>
            </w:r>
          </w:p>
        </w:tc>
        <w:tc>
          <w:tcPr>
            <w:tcW w:w="6095" w:type="dxa"/>
            <w:gridSpan w:val="2"/>
          </w:tcPr>
          <w:p w:rsidR="00854C83" w:rsidRPr="00854C83" w:rsidRDefault="00854C83" w:rsidP="009D1410">
            <w:pPr>
              <w:spacing w:before="100" w:after="100"/>
              <w:rPr>
                <w:rFonts w:ascii="Arial" w:hAnsi="Arial"/>
                <w:i/>
                <w:sz w:val="19"/>
                <w:szCs w:val="19"/>
                <w:lang w:val="en-AU" w:eastAsia="en-US"/>
              </w:rPr>
            </w:pPr>
            <w:r w:rsidRPr="00854C8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9D1410" w:rsidRPr="00854C83" w:rsidTr="009D1410">
        <w:tc>
          <w:tcPr>
            <w:tcW w:w="426" w:type="dxa"/>
            <w:vMerge w:val="restart"/>
          </w:tcPr>
          <w:p w:rsidR="009D1410" w:rsidRPr="00854C83" w:rsidRDefault="009D1410" w:rsidP="00217778">
            <w:pPr>
              <w:pStyle w:val="Bodycopy"/>
            </w:pPr>
            <w:r w:rsidRPr="00854C83">
              <w:t>1</w:t>
            </w:r>
          </w:p>
        </w:tc>
        <w:tc>
          <w:tcPr>
            <w:tcW w:w="2551" w:type="dxa"/>
            <w:vMerge w:val="restart"/>
          </w:tcPr>
          <w:p w:rsidR="009D1410" w:rsidRPr="00854C83" w:rsidRDefault="009D1410" w:rsidP="00217778">
            <w:pPr>
              <w:pStyle w:val="Bodycopy"/>
            </w:pPr>
            <w:r w:rsidRPr="00854C83">
              <w:t>Determine documentation processes</w:t>
            </w:r>
          </w:p>
        </w:tc>
        <w:tc>
          <w:tcPr>
            <w:tcW w:w="567" w:type="dxa"/>
          </w:tcPr>
          <w:p w:rsidR="009D1410" w:rsidRPr="00854C83" w:rsidRDefault="009D1410" w:rsidP="00217778">
            <w:pPr>
              <w:pStyle w:val="Bodycopy"/>
            </w:pPr>
            <w:r w:rsidRPr="00854C83">
              <w:t>1.1</w:t>
            </w:r>
          </w:p>
        </w:tc>
        <w:tc>
          <w:tcPr>
            <w:tcW w:w="5528" w:type="dxa"/>
          </w:tcPr>
          <w:p w:rsidR="009D1410" w:rsidRPr="00854C83" w:rsidRDefault="009D1410" w:rsidP="00217778">
            <w:pPr>
              <w:pStyle w:val="Bodycopy"/>
              <w:rPr>
                <w:iCs/>
                <w:szCs w:val="20"/>
              </w:rPr>
            </w:pPr>
            <w:r w:rsidRPr="00854C83">
              <w:rPr>
                <w:lang w:eastAsia="en-US"/>
              </w:rPr>
              <w:t>Schedule of drawings required for approval stages is developed and items included in the contract documentation are determined.</w:t>
            </w:r>
          </w:p>
        </w:tc>
      </w:tr>
      <w:tr w:rsidR="009D1410" w:rsidRPr="00854C83" w:rsidTr="009D1410">
        <w:tc>
          <w:tcPr>
            <w:tcW w:w="426" w:type="dxa"/>
            <w:vMerge/>
          </w:tcPr>
          <w:p w:rsidR="009D1410" w:rsidRPr="00854C83" w:rsidRDefault="009D1410" w:rsidP="00854C83">
            <w:pPr>
              <w:spacing w:before="120" w:after="120"/>
              <w:rPr>
                <w:rFonts w:ascii="Arial" w:hAnsi="Arial"/>
                <w:sz w:val="22"/>
                <w:szCs w:val="20"/>
                <w:lang w:val="en-AU" w:eastAsia="en-US"/>
              </w:rPr>
            </w:pPr>
          </w:p>
        </w:tc>
        <w:tc>
          <w:tcPr>
            <w:tcW w:w="2551" w:type="dxa"/>
            <w:vMerge/>
          </w:tcPr>
          <w:p w:rsidR="009D1410" w:rsidRPr="00854C83" w:rsidRDefault="009D1410" w:rsidP="00854C83">
            <w:pPr>
              <w:spacing w:before="120" w:after="120"/>
              <w:rPr>
                <w:rFonts w:ascii="Arial" w:hAnsi="Arial"/>
                <w:sz w:val="22"/>
              </w:rPr>
            </w:pPr>
          </w:p>
        </w:tc>
        <w:tc>
          <w:tcPr>
            <w:tcW w:w="567" w:type="dxa"/>
          </w:tcPr>
          <w:p w:rsidR="009D1410" w:rsidRPr="00854C83" w:rsidRDefault="009D1410" w:rsidP="00217778">
            <w:pPr>
              <w:pStyle w:val="Bodycopy"/>
              <w:rPr>
                <w:lang w:val="en-AU" w:eastAsia="en-US"/>
              </w:rPr>
            </w:pPr>
            <w:r w:rsidRPr="00854C83">
              <w:rPr>
                <w:lang w:val="en-AU" w:eastAsia="en-US"/>
              </w:rPr>
              <w:t>1.2</w:t>
            </w:r>
          </w:p>
        </w:tc>
        <w:tc>
          <w:tcPr>
            <w:tcW w:w="5528" w:type="dxa"/>
          </w:tcPr>
          <w:p w:rsidR="009D1410" w:rsidRPr="00854C83" w:rsidRDefault="009D1410" w:rsidP="00217778">
            <w:pPr>
              <w:pStyle w:val="Bodycopy"/>
              <w:rPr>
                <w:iCs/>
                <w:szCs w:val="20"/>
              </w:rPr>
            </w:pPr>
            <w:r w:rsidRPr="00854C83">
              <w:rPr>
                <w:lang w:eastAsia="en-US"/>
              </w:rPr>
              <w:t>The process for contract documentation development, including the order of precedence, is determined and the associated legal responsibilities are reviewed.</w:t>
            </w:r>
          </w:p>
        </w:tc>
      </w:tr>
      <w:tr w:rsidR="009D1410" w:rsidRPr="00854C83" w:rsidTr="009D1410">
        <w:tc>
          <w:tcPr>
            <w:tcW w:w="426" w:type="dxa"/>
            <w:vMerge/>
          </w:tcPr>
          <w:p w:rsidR="009D1410" w:rsidRPr="00854C83" w:rsidRDefault="009D1410" w:rsidP="00854C83">
            <w:pPr>
              <w:spacing w:before="120" w:after="120"/>
              <w:rPr>
                <w:rFonts w:ascii="Arial" w:hAnsi="Arial"/>
                <w:sz w:val="22"/>
                <w:szCs w:val="20"/>
                <w:lang w:val="en-AU" w:eastAsia="en-US"/>
              </w:rPr>
            </w:pPr>
          </w:p>
        </w:tc>
        <w:tc>
          <w:tcPr>
            <w:tcW w:w="2551" w:type="dxa"/>
            <w:vMerge/>
          </w:tcPr>
          <w:p w:rsidR="009D1410" w:rsidRPr="00854C83" w:rsidRDefault="009D1410" w:rsidP="00854C83">
            <w:pPr>
              <w:spacing w:before="120" w:after="120"/>
              <w:rPr>
                <w:rFonts w:ascii="Arial" w:hAnsi="Arial"/>
                <w:sz w:val="22"/>
              </w:rPr>
            </w:pPr>
          </w:p>
        </w:tc>
        <w:tc>
          <w:tcPr>
            <w:tcW w:w="567" w:type="dxa"/>
          </w:tcPr>
          <w:p w:rsidR="009D1410" w:rsidRPr="00854C83" w:rsidRDefault="009D1410" w:rsidP="00217778">
            <w:pPr>
              <w:pStyle w:val="Bodycopy"/>
              <w:rPr>
                <w:lang w:val="en-AU" w:eastAsia="en-US"/>
              </w:rPr>
            </w:pPr>
            <w:r w:rsidRPr="00854C83">
              <w:rPr>
                <w:lang w:val="en-AU" w:eastAsia="en-US"/>
              </w:rPr>
              <w:t>1.3</w:t>
            </w:r>
          </w:p>
        </w:tc>
        <w:tc>
          <w:tcPr>
            <w:tcW w:w="5528" w:type="dxa"/>
          </w:tcPr>
          <w:p w:rsidR="009D1410" w:rsidRPr="00854C83" w:rsidRDefault="009D1410" w:rsidP="00217778">
            <w:pPr>
              <w:pStyle w:val="Bodycopy"/>
              <w:rPr>
                <w:iCs/>
                <w:szCs w:val="20"/>
              </w:rPr>
            </w:pPr>
            <w:r w:rsidRPr="00854C83">
              <w:rPr>
                <w:lang w:eastAsia="en-US"/>
              </w:rPr>
              <w:t>The main forms of contracts, their essential components and the process of contract enforcement are reviewed, including the means for dispute resolution.</w:t>
            </w:r>
          </w:p>
        </w:tc>
      </w:tr>
      <w:tr w:rsidR="009D1410" w:rsidRPr="00854C83" w:rsidTr="009D1410">
        <w:tc>
          <w:tcPr>
            <w:tcW w:w="426" w:type="dxa"/>
            <w:vMerge/>
          </w:tcPr>
          <w:p w:rsidR="009D1410" w:rsidRPr="00854C83" w:rsidRDefault="009D1410" w:rsidP="00854C83">
            <w:pPr>
              <w:spacing w:before="120" w:after="120"/>
              <w:rPr>
                <w:rFonts w:ascii="Arial" w:hAnsi="Arial"/>
                <w:sz w:val="22"/>
                <w:szCs w:val="20"/>
                <w:lang w:val="en-AU" w:eastAsia="en-US"/>
              </w:rPr>
            </w:pPr>
          </w:p>
        </w:tc>
        <w:tc>
          <w:tcPr>
            <w:tcW w:w="2551" w:type="dxa"/>
            <w:vMerge/>
          </w:tcPr>
          <w:p w:rsidR="009D1410" w:rsidRPr="00854C83" w:rsidRDefault="009D1410" w:rsidP="00854C83">
            <w:pPr>
              <w:spacing w:before="120" w:after="120"/>
              <w:rPr>
                <w:rFonts w:ascii="Arial" w:hAnsi="Arial"/>
                <w:sz w:val="22"/>
              </w:rPr>
            </w:pPr>
          </w:p>
        </w:tc>
        <w:tc>
          <w:tcPr>
            <w:tcW w:w="567" w:type="dxa"/>
          </w:tcPr>
          <w:p w:rsidR="009D1410" w:rsidRPr="00854C83" w:rsidRDefault="009D1410" w:rsidP="00217778">
            <w:pPr>
              <w:pStyle w:val="Bodycopy"/>
              <w:rPr>
                <w:lang w:val="en-AU" w:eastAsia="en-US"/>
              </w:rPr>
            </w:pPr>
            <w:r w:rsidRPr="00854C83">
              <w:rPr>
                <w:lang w:val="en-AU" w:eastAsia="en-US"/>
              </w:rPr>
              <w:t>1.4</w:t>
            </w:r>
          </w:p>
        </w:tc>
        <w:tc>
          <w:tcPr>
            <w:tcW w:w="5528" w:type="dxa"/>
          </w:tcPr>
          <w:p w:rsidR="009D1410" w:rsidRPr="00854C83" w:rsidRDefault="009D1410" w:rsidP="00217778">
            <w:pPr>
              <w:pStyle w:val="Bodycopy"/>
              <w:rPr>
                <w:lang w:eastAsia="en-US"/>
              </w:rPr>
            </w:pPr>
            <w:r w:rsidRPr="00854C83">
              <w:rPr>
                <w:lang w:eastAsia="en-US"/>
              </w:rPr>
              <w:t>Conditions under which a contract can be deemed valid/invalid are determined.</w:t>
            </w:r>
          </w:p>
        </w:tc>
      </w:tr>
      <w:tr w:rsidR="009D1410" w:rsidRPr="00854C83" w:rsidTr="009D1410">
        <w:tc>
          <w:tcPr>
            <w:tcW w:w="426" w:type="dxa"/>
            <w:vMerge/>
          </w:tcPr>
          <w:p w:rsidR="009D1410" w:rsidRPr="00854C83" w:rsidRDefault="009D1410" w:rsidP="009D1410">
            <w:pPr>
              <w:rPr>
                <w:lang w:val="en-AU" w:eastAsia="en-US"/>
              </w:rPr>
            </w:pPr>
          </w:p>
        </w:tc>
        <w:tc>
          <w:tcPr>
            <w:tcW w:w="2551" w:type="dxa"/>
            <w:vMerge/>
          </w:tcPr>
          <w:p w:rsidR="009D1410" w:rsidRPr="00854C83" w:rsidRDefault="009D1410" w:rsidP="009478F4">
            <w:pPr>
              <w:pStyle w:val="Bodycopy"/>
            </w:pPr>
          </w:p>
        </w:tc>
        <w:tc>
          <w:tcPr>
            <w:tcW w:w="567" w:type="dxa"/>
          </w:tcPr>
          <w:p w:rsidR="009D1410" w:rsidRPr="00854C83" w:rsidRDefault="009D1410" w:rsidP="009478F4">
            <w:pPr>
              <w:pStyle w:val="Bodycopy"/>
              <w:rPr>
                <w:lang w:val="en-AU" w:eastAsia="en-US"/>
              </w:rPr>
            </w:pPr>
            <w:r w:rsidRPr="00854C83">
              <w:rPr>
                <w:lang w:val="en-AU" w:eastAsia="en-US"/>
              </w:rPr>
              <w:t>1.5</w:t>
            </w:r>
          </w:p>
        </w:tc>
        <w:tc>
          <w:tcPr>
            <w:tcW w:w="5528" w:type="dxa"/>
          </w:tcPr>
          <w:p w:rsidR="009D1410" w:rsidRPr="00854C83" w:rsidRDefault="009D1410" w:rsidP="009478F4">
            <w:pPr>
              <w:pStyle w:val="Bodycopy"/>
              <w:rPr>
                <w:lang w:eastAsia="en-US"/>
              </w:rPr>
            </w:pPr>
            <w:r w:rsidRPr="00854C83">
              <w:rPr>
                <w:lang w:eastAsia="en-US"/>
              </w:rPr>
              <w:t>Organisational systems for recording, storage and retrieval of information are complied with, including processes for privacy and security.</w:t>
            </w:r>
          </w:p>
        </w:tc>
      </w:tr>
      <w:tr w:rsidR="009D1410" w:rsidRPr="00854C83" w:rsidTr="009D1410">
        <w:tc>
          <w:tcPr>
            <w:tcW w:w="426" w:type="dxa"/>
            <w:vMerge/>
          </w:tcPr>
          <w:p w:rsidR="009D1410" w:rsidRPr="00854C83" w:rsidRDefault="009D1410" w:rsidP="009478F4">
            <w:pPr>
              <w:pStyle w:val="Bodycopy"/>
              <w:rPr>
                <w:lang w:val="en-AU" w:eastAsia="en-US"/>
              </w:rPr>
            </w:pPr>
          </w:p>
        </w:tc>
        <w:tc>
          <w:tcPr>
            <w:tcW w:w="2551" w:type="dxa"/>
            <w:vMerge/>
          </w:tcPr>
          <w:p w:rsidR="009D1410" w:rsidRPr="00854C83" w:rsidRDefault="009D1410" w:rsidP="009478F4">
            <w:pPr>
              <w:pStyle w:val="Bodycopy"/>
            </w:pPr>
          </w:p>
        </w:tc>
        <w:tc>
          <w:tcPr>
            <w:tcW w:w="567" w:type="dxa"/>
          </w:tcPr>
          <w:p w:rsidR="009D1410" w:rsidRPr="00854C83" w:rsidRDefault="009D1410" w:rsidP="009478F4">
            <w:pPr>
              <w:pStyle w:val="Bodycopy"/>
              <w:rPr>
                <w:lang w:val="en-AU" w:eastAsia="en-US"/>
              </w:rPr>
            </w:pPr>
            <w:r w:rsidRPr="00854C83">
              <w:rPr>
                <w:lang w:val="en-AU" w:eastAsia="en-US"/>
              </w:rPr>
              <w:t>1.6</w:t>
            </w:r>
          </w:p>
        </w:tc>
        <w:tc>
          <w:tcPr>
            <w:tcW w:w="5528" w:type="dxa"/>
          </w:tcPr>
          <w:p w:rsidR="009D1410" w:rsidRPr="00854C83" w:rsidRDefault="009D1410" w:rsidP="009478F4">
            <w:pPr>
              <w:pStyle w:val="Bodycopy"/>
              <w:rPr>
                <w:lang w:eastAsia="en-US"/>
              </w:rPr>
            </w:pPr>
            <w:r w:rsidRPr="00854C83">
              <w:rPr>
                <w:lang w:eastAsia="en-US"/>
              </w:rPr>
              <w:t>Procedures for all types of file management, printing and electronic communication are followed in the development of project documentation.</w:t>
            </w:r>
          </w:p>
        </w:tc>
      </w:tr>
    </w:tbl>
    <w:p w:rsidR="009D1410" w:rsidRPr="009D1410" w:rsidRDefault="009D1410">
      <w:pPr>
        <w:rPr>
          <w:sz w:val="16"/>
          <w:szCs w:val="16"/>
        </w:rPr>
      </w:pPr>
      <w:r>
        <w:lastRenderedPageBreak/>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567"/>
        <w:gridCol w:w="5670"/>
      </w:tblGrid>
      <w:tr w:rsidR="009D1410" w:rsidRPr="00854C83" w:rsidTr="009D1410">
        <w:tc>
          <w:tcPr>
            <w:tcW w:w="2835" w:type="dxa"/>
            <w:gridSpan w:val="2"/>
          </w:tcPr>
          <w:p w:rsidR="009D1410" w:rsidRPr="00854C83" w:rsidRDefault="009D1410" w:rsidP="009D1410">
            <w:pPr>
              <w:spacing w:before="80" w:after="80"/>
              <w:rPr>
                <w:rFonts w:ascii="Arial" w:hAnsi="Arial"/>
                <w:b/>
                <w:sz w:val="22"/>
                <w:szCs w:val="20"/>
                <w:lang w:val="en-AU" w:eastAsia="en-US"/>
              </w:rPr>
            </w:pPr>
            <w:r w:rsidRPr="00854C83">
              <w:rPr>
                <w:rFonts w:ascii="Arial" w:hAnsi="Arial"/>
                <w:b/>
                <w:sz w:val="22"/>
                <w:szCs w:val="20"/>
                <w:lang w:val="en-AU" w:eastAsia="en-US"/>
              </w:rPr>
              <w:lastRenderedPageBreak/>
              <w:t>ELEMENT</w:t>
            </w:r>
          </w:p>
        </w:tc>
        <w:tc>
          <w:tcPr>
            <w:tcW w:w="6237" w:type="dxa"/>
            <w:gridSpan w:val="2"/>
          </w:tcPr>
          <w:p w:rsidR="009D1410" w:rsidRPr="00854C83" w:rsidRDefault="009D1410" w:rsidP="009D1410">
            <w:pPr>
              <w:spacing w:before="80" w:after="80"/>
              <w:rPr>
                <w:rFonts w:ascii="Arial" w:hAnsi="Arial"/>
                <w:b/>
                <w:sz w:val="22"/>
                <w:szCs w:val="20"/>
                <w:lang w:val="en-AU" w:eastAsia="en-US"/>
              </w:rPr>
            </w:pPr>
            <w:r w:rsidRPr="00854C83">
              <w:rPr>
                <w:rFonts w:ascii="Arial" w:hAnsi="Arial"/>
                <w:b/>
                <w:sz w:val="22"/>
                <w:szCs w:val="20"/>
                <w:lang w:val="en-AU" w:eastAsia="en-US"/>
              </w:rPr>
              <w:t>PERFORMANCE CRITERIA</w:t>
            </w:r>
          </w:p>
        </w:tc>
      </w:tr>
      <w:tr w:rsidR="009478F4" w:rsidRPr="00854C83" w:rsidTr="009D1410">
        <w:tc>
          <w:tcPr>
            <w:tcW w:w="426" w:type="dxa"/>
            <w:vMerge w:val="restart"/>
          </w:tcPr>
          <w:p w:rsidR="009478F4" w:rsidRPr="00854C83" w:rsidRDefault="009478F4" w:rsidP="009478F4">
            <w:pPr>
              <w:pStyle w:val="Bodycopy"/>
              <w:rPr>
                <w:lang w:val="en-AU" w:eastAsia="en-US"/>
              </w:rPr>
            </w:pPr>
            <w:r w:rsidRPr="00854C83">
              <w:rPr>
                <w:lang w:val="en-AU" w:eastAsia="en-US"/>
              </w:rPr>
              <w:t>2</w:t>
            </w:r>
          </w:p>
        </w:tc>
        <w:tc>
          <w:tcPr>
            <w:tcW w:w="2409" w:type="dxa"/>
            <w:vMerge w:val="restart"/>
          </w:tcPr>
          <w:p w:rsidR="009478F4" w:rsidRPr="00854C83" w:rsidRDefault="009478F4" w:rsidP="009478F4">
            <w:pPr>
              <w:pStyle w:val="Bodycopy"/>
            </w:pPr>
            <w:r w:rsidRPr="00854C83">
              <w:t>Determine requirements for approval submission</w:t>
            </w:r>
          </w:p>
        </w:tc>
        <w:tc>
          <w:tcPr>
            <w:tcW w:w="567" w:type="dxa"/>
          </w:tcPr>
          <w:p w:rsidR="009478F4" w:rsidRPr="00854C83" w:rsidRDefault="009478F4" w:rsidP="009478F4">
            <w:pPr>
              <w:pStyle w:val="Bodycopy"/>
              <w:rPr>
                <w:lang w:val="en-AU" w:eastAsia="en-US"/>
              </w:rPr>
            </w:pPr>
            <w:r w:rsidRPr="00854C83">
              <w:rPr>
                <w:lang w:val="en-AU" w:eastAsia="en-US"/>
              </w:rPr>
              <w:t>2.1</w:t>
            </w:r>
          </w:p>
        </w:tc>
        <w:tc>
          <w:tcPr>
            <w:tcW w:w="5670" w:type="dxa"/>
          </w:tcPr>
          <w:p w:rsidR="009478F4" w:rsidRPr="00854C83" w:rsidRDefault="009478F4" w:rsidP="009478F4">
            <w:pPr>
              <w:pStyle w:val="Bodycopy"/>
              <w:rPr>
                <w:lang w:eastAsia="en-US"/>
              </w:rPr>
            </w:pPr>
            <w:r w:rsidRPr="00854C83">
              <w:rPr>
                <w:lang w:eastAsia="en-US"/>
              </w:rPr>
              <w:t xml:space="preserve">Planning scheme provisions are researched to determine state and local planning policies, </w:t>
            </w:r>
            <w:r w:rsidRPr="00E73535">
              <w:rPr>
                <w:b/>
                <w:i/>
                <w:lang w:eastAsia="en-US"/>
              </w:rPr>
              <w:t>zones</w:t>
            </w:r>
            <w:r w:rsidRPr="00854C83">
              <w:rPr>
                <w:lang w:eastAsia="en-US"/>
              </w:rPr>
              <w:t xml:space="preserve"> and </w:t>
            </w:r>
            <w:r w:rsidRPr="00E73535">
              <w:rPr>
                <w:b/>
                <w:i/>
                <w:lang w:eastAsia="en-US"/>
              </w:rPr>
              <w:t>overlays</w:t>
            </w:r>
            <w:r w:rsidRPr="00854C83">
              <w:rPr>
                <w:lang w:eastAsia="en-US"/>
              </w:rPr>
              <w:t xml:space="preserve"> and other provisions affecting land use and development.</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sz w:val="22"/>
              </w:rPr>
            </w:pPr>
          </w:p>
        </w:tc>
        <w:tc>
          <w:tcPr>
            <w:tcW w:w="567" w:type="dxa"/>
          </w:tcPr>
          <w:p w:rsidR="009478F4" w:rsidRPr="00854C83" w:rsidRDefault="009478F4" w:rsidP="009478F4">
            <w:pPr>
              <w:pStyle w:val="Bodycopy"/>
              <w:rPr>
                <w:lang w:val="en-AU" w:eastAsia="en-US"/>
              </w:rPr>
            </w:pPr>
            <w:r w:rsidRPr="00854C83">
              <w:rPr>
                <w:lang w:val="en-AU" w:eastAsia="en-US"/>
              </w:rPr>
              <w:t>2.2</w:t>
            </w:r>
          </w:p>
        </w:tc>
        <w:tc>
          <w:tcPr>
            <w:tcW w:w="5670" w:type="dxa"/>
          </w:tcPr>
          <w:p w:rsidR="009478F4" w:rsidRPr="00854C83" w:rsidRDefault="009478F4" w:rsidP="009478F4">
            <w:pPr>
              <w:spacing w:before="120" w:after="120"/>
              <w:rPr>
                <w:rFonts w:ascii="Arial" w:hAnsi="Arial"/>
                <w:sz w:val="22"/>
                <w:lang w:eastAsia="en-US"/>
              </w:rPr>
            </w:pPr>
            <w:r w:rsidRPr="00854C83">
              <w:rPr>
                <w:rFonts w:ascii="Arial" w:hAnsi="Arial"/>
                <w:b/>
                <w:i/>
                <w:sz w:val="22"/>
                <w:lang w:eastAsia="en-US"/>
              </w:rPr>
              <w:t xml:space="preserve">Types of planning permit </w:t>
            </w:r>
            <w:r w:rsidRPr="00854C83">
              <w:rPr>
                <w:rFonts w:ascii="Arial" w:hAnsi="Arial"/>
                <w:sz w:val="22"/>
                <w:lang w:eastAsia="en-US"/>
              </w:rPr>
              <w:t xml:space="preserve">and </w:t>
            </w:r>
            <w:r w:rsidRPr="00854C83">
              <w:rPr>
                <w:rFonts w:ascii="Arial" w:hAnsi="Arial"/>
                <w:b/>
                <w:i/>
                <w:sz w:val="22"/>
                <w:lang w:eastAsia="en-US"/>
              </w:rPr>
              <w:t xml:space="preserve">additional approvals </w:t>
            </w:r>
            <w:r w:rsidRPr="00854C83">
              <w:rPr>
                <w:rFonts w:ascii="Arial" w:hAnsi="Arial"/>
                <w:sz w:val="22"/>
                <w:lang w:eastAsia="en-US"/>
              </w:rPr>
              <w:t>are identified and details reviewed according to the requirements of the planning scheme.</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sz w:val="22"/>
              </w:rPr>
            </w:pPr>
          </w:p>
        </w:tc>
        <w:tc>
          <w:tcPr>
            <w:tcW w:w="567" w:type="dxa"/>
          </w:tcPr>
          <w:p w:rsidR="009478F4" w:rsidRPr="00854C83" w:rsidRDefault="009478F4" w:rsidP="009478F4">
            <w:pPr>
              <w:pStyle w:val="Bodycopy"/>
              <w:rPr>
                <w:lang w:val="en-AU" w:eastAsia="en-US"/>
              </w:rPr>
            </w:pPr>
            <w:r w:rsidRPr="00854C83">
              <w:rPr>
                <w:lang w:val="en-AU" w:eastAsia="en-US"/>
              </w:rPr>
              <w:t>2.3</w:t>
            </w:r>
          </w:p>
        </w:tc>
        <w:tc>
          <w:tcPr>
            <w:tcW w:w="5670" w:type="dxa"/>
          </w:tcPr>
          <w:p w:rsidR="009478F4" w:rsidRPr="00854C83" w:rsidRDefault="009478F4" w:rsidP="009478F4">
            <w:pPr>
              <w:spacing w:before="120" w:after="120"/>
              <w:rPr>
                <w:rFonts w:ascii="Arial" w:hAnsi="Arial"/>
                <w:b/>
                <w:i/>
                <w:sz w:val="22"/>
                <w:lang w:eastAsia="en-US"/>
              </w:rPr>
            </w:pPr>
            <w:r w:rsidRPr="00854C83">
              <w:rPr>
                <w:rFonts w:ascii="Arial" w:hAnsi="Arial"/>
                <w:sz w:val="22"/>
                <w:lang w:eastAsia="en-US"/>
              </w:rPr>
              <w:t xml:space="preserve">Required </w:t>
            </w:r>
            <w:r w:rsidRPr="00854C83">
              <w:rPr>
                <w:rFonts w:ascii="Arial" w:hAnsi="Arial"/>
                <w:b/>
                <w:i/>
                <w:sz w:val="22"/>
                <w:lang w:eastAsia="en-US"/>
              </w:rPr>
              <w:t>documentation</w:t>
            </w:r>
            <w:r w:rsidRPr="00854C83">
              <w:rPr>
                <w:rFonts w:ascii="Arial" w:hAnsi="Arial"/>
                <w:sz w:val="22"/>
                <w:lang w:eastAsia="en-US"/>
              </w:rPr>
              <w:t xml:space="preserve"> is identified for planning approval submission according to local council specifications.</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sz w:val="22"/>
              </w:rPr>
            </w:pPr>
          </w:p>
        </w:tc>
        <w:tc>
          <w:tcPr>
            <w:tcW w:w="567" w:type="dxa"/>
          </w:tcPr>
          <w:p w:rsidR="009478F4" w:rsidRPr="00854C83" w:rsidRDefault="009478F4" w:rsidP="009478F4">
            <w:pPr>
              <w:pStyle w:val="Bodycopy"/>
              <w:rPr>
                <w:lang w:val="en-AU" w:eastAsia="en-US"/>
              </w:rPr>
            </w:pPr>
            <w:r w:rsidRPr="00854C83">
              <w:rPr>
                <w:lang w:val="en-AU" w:eastAsia="en-US"/>
              </w:rPr>
              <w:t>2.4</w:t>
            </w:r>
          </w:p>
        </w:tc>
        <w:tc>
          <w:tcPr>
            <w:tcW w:w="5670" w:type="dxa"/>
          </w:tcPr>
          <w:p w:rsidR="009478F4" w:rsidRPr="00854C83" w:rsidRDefault="009478F4" w:rsidP="009478F4">
            <w:pPr>
              <w:pStyle w:val="Bodycopy"/>
              <w:rPr>
                <w:lang w:eastAsia="en-US"/>
              </w:rPr>
            </w:pPr>
            <w:r w:rsidRPr="00854C83">
              <w:rPr>
                <w:lang w:eastAsia="en-US"/>
              </w:rPr>
              <w:t>Stages of approval process are determined according to particular project requirements and recorded for inclusion in project management schedule.</w:t>
            </w:r>
          </w:p>
        </w:tc>
      </w:tr>
      <w:tr w:rsidR="009478F4" w:rsidRPr="00854C83" w:rsidTr="009D1410">
        <w:tc>
          <w:tcPr>
            <w:tcW w:w="426" w:type="dxa"/>
            <w:vMerge w:val="restart"/>
          </w:tcPr>
          <w:p w:rsidR="009478F4" w:rsidRPr="00854C83" w:rsidRDefault="009478F4" w:rsidP="009478F4">
            <w:pPr>
              <w:pStyle w:val="Bodycopy"/>
              <w:rPr>
                <w:lang w:val="en-AU" w:eastAsia="en-US"/>
              </w:rPr>
            </w:pPr>
            <w:r w:rsidRPr="00854C83">
              <w:rPr>
                <w:lang w:val="en-AU" w:eastAsia="en-US"/>
              </w:rPr>
              <w:t>3</w:t>
            </w:r>
          </w:p>
        </w:tc>
        <w:tc>
          <w:tcPr>
            <w:tcW w:w="2409" w:type="dxa"/>
            <w:vMerge w:val="restart"/>
          </w:tcPr>
          <w:p w:rsidR="009478F4" w:rsidRPr="00854C83" w:rsidRDefault="009478F4" w:rsidP="009478F4">
            <w:pPr>
              <w:pStyle w:val="Bodycopy"/>
            </w:pPr>
            <w:r w:rsidRPr="00854C83">
              <w:t>Complete a standard contract</w:t>
            </w:r>
          </w:p>
        </w:tc>
        <w:tc>
          <w:tcPr>
            <w:tcW w:w="567" w:type="dxa"/>
          </w:tcPr>
          <w:p w:rsidR="009478F4" w:rsidRPr="00854C83" w:rsidRDefault="009478F4" w:rsidP="009478F4">
            <w:pPr>
              <w:pStyle w:val="Bodycopy"/>
              <w:rPr>
                <w:lang w:val="en-AU" w:eastAsia="en-US"/>
              </w:rPr>
            </w:pPr>
            <w:r w:rsidRPr="00854C83">
              <w:rPr>
                <w:lang w:val="en-AU" w:eastAsia="en-US"/>
              </w:rPr>
              <w:t>3.1</w:t>
            </w:r>
          </w:p>
        </w:tc>
        <w:tc>
          <w:tcPr>
            <w:tcW w:w="5670" w:type="dxa"/>
          </w:tcPr>
          <w:p w:rsidR="009478F4" w:rsidRPr="00854C83" w:rsidRDefault="009478F4" w:rsidP="009478F4">
            <w:pPr>
              <w:pStyle w:val="Bodycopy"/>
              <w:rPr>
                <w:lang w:eastAsia="en-US"/>
              </w:rPr>
            </w:pPr>
            <w:r w:rsidRPr="00854C83">
              <w:rPr>
                <w:lang w:eastAsia="en-US"/>
              </w:rPr>
              <w:t>Statutory authorities connected to the project are identified and applicable information is obtained.</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sz w:val="22"/>
              </w:rPr>
            </w:pPr>
          </w:p>
        </w:tc>
        <w:tc>
          <w:tcPr>
            <w:tcW w:w="567" w:type="dxa"/>
          </w:tcPr>
          <w:p w:rsidR="009478F4" w:rsidRPr="00854C83" w:rsidRDefault="009478F4" w:rsidP="009478F4">
            <w:pPr>
              <w:pStyle w:val="Bodycopy"/>
              <w:rPr>
                <w:lang w:val="en-AU" w:eastAsia="en-US"/>
              </w:rPr>
            </w:pPr>
            <w:r w:rsidRPr="00854C83">
              <w:rPr>
                <w:lang w:val="en-AU" w:eastAsia="en-US"/>
              </w:rPr>
              <w:t>3.2</w:t>
            </w:r>
          </w:p>
        </w:tc>
        <w:tc>
          <w:tcPr>
            <w:tcW w:w="5670" w:type="dxa"/>
          </w:tcPr>
          <w:p w:rsidR="009478F4" w:rsidRPr="00854C83" w:rsidRDefault="009478F4" w:rsidP="009478F4">
            <w:pPr>
              <w:spacing w:before="120" w:after="120"/>
              <w:rPr>
                <w:rFonts w:ascii="Arial" w:hAnsi="Arial"/>
                <w:sz w:val="22"/>
                <w:lang w:eastAsia="en-US"/>
              </w:rPr>
            </w:pPr>
            <w:r w:rsidRPr="00854C83">
              <w:rPr>
                <w:rFonts w:ascii="Arial" w:hAnsi="Arial"/>
                <w:b/>
                <w:i/>
                <w:sz w:val="22"/>
                <w:lang w:eastAsia="en-US"/>
              </w:rPr>
              <w:t>Quality assurance standards and procedures</w:t>
            </w:r>
            <w:r w:rsidRPr="00854C83">
              <w:rPr>
                <w:rFonts w:ascii="Arial" w:hAnsi="Arial"/>
                <w:sz w:val="22"/>
                <w:lang w:eastAsia="en-US"/>
              </w:rPr>
              <w:t xml:space="preserve"> are identified which may impact on building projects and contracts.</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sz w:val="22"/>
              </w:rPr>
            </w:pPr>
          </w:p>
        </w:tc>
        <w:tc>
          <w:tcPr>
            <w:tcW w:w="567" w:type="dxa"/>
          </w:tcPr>
          <w:p w:rsidR="009478F4" w:rsidRPr="00854C83" w:rsidRDefault="009478F4" w:rsidP="009478F4">
            <w:pPr>
              <w:pStyle w:val="Bodycopy"/>
              <w:rPr>
                <w:lang w:val="en-AU" w:eastAsia="en-US"/>
              </w:rPr>
            </w:pPr>
            <w:r w:rsidRPr="00854C83">
              <w:rPr>
                <w:lang w:val="en-AU" w:eastAsia="en-US"/>
              </w:rPr>
              <w:t>3.3</w:t>
            </w:r>
          </w:p>
        </w:tc>
        <w:tc>
          <w:tcPr>
            <w:tcW w:w="5670" w:type="dxa"/>
          </w:tcPr>
          <w:p w:rsidR="009478F4" w:rsidRPr="00854C83" w:rsidRDefault="009478F4" w:rsidP="009478F4">
            <w:pPr>
              <w:spacing w:before="120" w:after="120"/>
              <w:rPr>
                <w:rFonts w:ascii="Arial" w:hAnsi="Arial"/>
                <w:b/>
                <w:i/>
                <w:sz w:val="22"/>
                <w:lang w:eastAsia="en-US"/>
              </w:rPr>
            </w:pPr>
            <w:r w:rsidRPr="00854C83">
              <w:rPr>
                <w:rFonts w:ascii="Arial" w:hAnsi="Arial"/>
                <w:sz w:val="22"/>
                <w:lang w:eastAsia="en-US"/>
              </w:rPr>
              <w:t xml:space="preserve">Types of </w:t>
            </w:r>
            <w:r w:rsidRPr="00854C83">
              <w:rPr>
                <w:rFonts w:ascii="Arial" w:hAnsi="Arial"/>
                <w:b/>
                <w:i/>
                <w:sz w:val="22"/>
                <w:lang w:eastAsia="en-US"/>
              </w:rPr>
              <w:t xml:space="preserve">standard architectural/building contracts </w:t>
            </w:r>
            <w:r w:rsidRPr="00854C83">
              <w:rPr>
                <w:rFonts w:ascii="Arial" w:hAnsi="Arial"/>
                <w:sz w:val="22"/>
                <w:lang w:eastAsia="en-US"/>
              </w:rPr>
              <w:t xml:space="preserve">required for specific stages in the </w:t>
            </w:r>
            <w:r w:rsidRPr="00854C83">
              <w:rPr>
                <w:rFonts w:ascii="Arial" w:hAnsi="Arial"/>
                <w:b/>
                <w:i/>
                <w:sz w:val="22"/>
                <w:lang w:eastAsia="en-US"/>
              </w:rPr>
              <w:t>documentation process</w:t>
            </w:r>
            <w:r w:rsidRPr="00854C83">
              <w:rPr>
                <w:rFonts w:ascii="Arial" w:hAnsi="Arial"/>
                <w:sz w:val="22"/>
                <w:lang w:eastAsia="en-US"/>
              </w:rPr>
              <w:t xml:space="preserve"> are identified and the appropriate templates are accessed, including the </w:t>
            </w:r>
            <w:r w:rsidRPr="00854C83">
              <w:rPr>
                <w:rFonts w:ascii="Arial" w:hAnsi="Arial"/>
                <w:b/>
                <w:i/>
                <w:sz w:val="22"/>
                <w:lang w:eastAsia="en-US"/>
              </w:rPr>
              <w:t>relevant legislation</w:t>
            </w:r>
            <w:r w:rsidRPr="00854C83">
              <w:rPr>
                <w:rFonts w:ascii="Arial" w:hAnsi="Arial"/>
                <w:sz w:val="22"/>
                <w:lang w:eastAsia="en-US"/>
              </w:rPr>
              <w:t xml:space="preserve"> requirements.</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sz w:val="22"/>
              </w:rPr>
            </w:pPr>
          </w:p>
        </w:tc>
        <w:tc>
          <w:tcPr>
            <w:tcW w:w="567" w:type="dxa"/>
          </w:tcPr>
          <w:p w:rsidR="009478F4" w:rsidRPr="00854C83" w:rsidRDefault="009478F4" w:rsidP="009478F4">
            <w:pPr>
              <w:pStyle w:val="Bodycopy"/>
              <w:rPr>
                <w:lang w:val="en-AU" w:eastAsia="en-US"/>
              </w:rPr>
            </w:pPr>
            <w:r w:rsidRPr="00854C83">
              <w:rPr>
                <w:lang w:val="en-AU" w:eastAsia="en-US"/>
              </w:rPr>
              <w:t>3.4</w:t>
            </w:r>
          </w:p>
        </w:tc>
        <w:tc>
          <w:tcPr>
            <w:tcW w:w="5670" w:type="dxa"/>
          </w:tcPr>
          <w:p w:rsidR="009478F4" w:rsidRPr="00854C83" w:rsidRDefault="009478F4" w:rsidP="009478F4">
            <w:pPr>
              <w:pStyle w:val="Bodycopy"/>
              <w:rPr>
                <w:lang w:eastAsia="en-US"/>
              </w:rPr>
            </w:pPr>
            <w:r w:rsidRPr="00854C83">
              <w:rPr>
                <w:lang w:eastAsia="en-US"/>
              </w:rPr>
              <w:t>Standard contract is completed ensuring all information is correct and complies with relevant legislation and organisational quality assurance procedures.</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sz w:val="22"/>
              </w:rPr>
            </w:pPr>
          </w:p>
        </w:tc>
        <w:tc>
          <w:tcPr>
            <w:tcW w:w="567" w:type="dxa"/>
          </w:tcPr>
          <w:p w:rsidR="009478F4" w:rsidRPr="00854C83" w:rsidRDefault="009478F4" w:rsidP="009478F4">
            <w:pPr>
              <w:pStyle w:val="Bodycopy"/>
              <w:rPr>
                <w:lang w:val="en-AU" w:eastAsia="en-US"/>
              </w:rPr>
            </w:pPr>
            <w:r w:rsidRPr="00854C83">
              <w:rPr>
                <w:lang w:val="en-AU" w:eastAsia="en-US"/>
              </w:rPr>
              <w:t>3.5</w:t>
            </w:r>
          </w:p>
        </w:tc>
        <w:tc>
          <w:tcPr>
            <w:tcW w:w="5670" w:type="dxa"/>
          </w:tcPr>
          <w:p w:rsidR="009478F4" w:rsidRPr="00854C83" w:rsidRDefault="009478F4" w:rsidP="009478F4">
            <w:pPr>
              <w:spacing w:before="120" w:after="120"/>
              <w:rPr>
                <w:rFonts w:ascii="Arial" w:hAnsi="Arial"/>
                <w:sz w:val="22"/>
                <w:lang w:eastAsia="en-US"/>
              </w:rPr>
            </w:pPr>
            <w:r w:rsidRPr="00854C83">
              <w:rPr>
                <w:rFonts w:ascii="Arial" w:hAnsi="Arial"/>
                <w:b/>
                <w:i/>
                <w:sz w:val="22"/>
                <w:lang w:eastAsia="en-US"/>
              </w:rPr>
              <w:t>Basic cost indicators</w:t>
            </w:r>
            <w:r w:rsidRPr="00854C83">
              <w:rPr>
                <w:rFonts w:ascii="Arial" w:hAnsi="Arial"/>
                <w:sz w:val="22"/>
                <w:lang w:eastAsia="en-US"/>
              </w:rPr>
              <w:t xml:space="preserve"> are calculated for a specific building project and invoices are prepared in accordance with organisational procedures.</w:t>
            </w:r>
          </w:p>
        </w:tc>
      </w:tr>
      <w:tr w:rsidR="009478F4" w:rsidRPr="00854C83" w:rsidTr="009D1410">
        <w:tc>
          <w:tcPr>
            <w:tcW w:w="426" w:type="dxa"/>
            <w:vMerge w:val="restart"/>
          </w:tcPr>
          <w:p w:rsidR="009478F4" w:rsidRPr="00854C83" w:rsidRDefault="009478F4" w:rsidP="009478F4">
            <w:pPr>
              <w:pStyle w:val="Bodycopy"/>
              <w:rPr>
                <w:lang w:val="en-AU" w:eastAsia="en-US"/>
              </w:rPr>
            </w:pPr>
            <w:r w:rsidRPr="00854C83">
              <w:rPr>
                <w:lang w:val="en-AU" w:eastAsia="en-US"/>
              </w:rPr>
              <w:t>4</w:t>
            </w:r>
          </w:p>
        </w:tc>
        <w:tc>
          <w:tcPr>
            <w:tcW w:w="2409" w:type="dxa"/>
            <w:vMerge w:val="restart"/>
          </w:tcPr>
          <w:p w:rsidR="009478F4" w:rsidRPr="00854C83" w:rsidRDefault="009478F4" w:rsidP="009478F4">
            <w:pPr>
              <w:pStyle w:val="Bodycopy"/>
            </w:pPr>
            <w:r w:rsidRPr="00854C83">
              <w:t>Determine requirements for copyright compliance</w:t>
            </w:r>
          </w:p>
        </w:tc>
        <w:tc>
          <w:tcPr>
            <w:tcW w:w="567" w:type="dxa"/>
          </w:tcPr>
          <w:p w:rsidR="009478F4" w:rsidRPr="00854C83" w:rsidRDefault="009478F4" w:rsidP="009478F4">
            <w:pPr>
              <w:pStyle w:val="Bodycopy"/>
              <w:rPr>
                <w:lang w:val="en-AU" w:eastAsia="en-US"/>
              </w:rPr>
            </w:pPr>
            <w:r w:rsidRPr="00854C83">
              <w:rPr>
                <w:lang w:val="en-AU" w:eastAsia="en-US"/>
              </w:rPr>
              <w:t>4.1</w:t>
            </w:r>
          </w:p>
        </w:tc>
        <w:tc>
          <w:tcPr>
            <w:tcW w:w="5670" w:type="dxa"/>
          </w:tcPr>
          <w:p w:rsidR="009478F4" w:rsidRPr="00854C83" w:rsidRDefault="009478F4" w:rsidP="009478F4">
            <w:pPr>
              <w:spacing w:before="120" w:after="120"/>
              <w:rPr>
                <w:rFonts w:ascii="Arial" w:hAnsi="Arial"/>
                <w:b/>
                <w:i/>
                <w:sz w:val="22"/>
                <w:lang w:eastAsia="en-US"/>
              </w:rPr>
            </w:pPr>
            <w:r w:rsidRPr="00854C83">
              <w:rPr>
                <w:rFonts w:ascii="Arial" w:hAnsi="Arial"/>
                <w:sz w:val="22"/>
                <w:lang w:eastAsia="en-US"/>
              </w:rPr>
              <w:t xml:space="preserve">Legal principles for </w:t>
            </w:r>
            <w:r w:rsidRPr="00854C83">
              <w:rPr>
                <w:rFonts w:ascii="Arial" w:hAnsi="Arial"/>
                <w:b/>
                <w:i/>
                <w:sz w:val="22"/>
                <w:lang w:eastAsia="en-US"/>
              </w:rPr>
              <w:t xml:space="preserve">copyright </w:t>
            </w:r>
            <w:r w:rsidRPr="00854C83">
              <w:rPr>
                <w:rFonts w:ascii="Arial" w:hAnsi="Arial"/>
                <w:sz w:val="22"/>
                <w:lang w:eastAsia="en-US"/>
              </w:rPr>
              <w:t>are identified and the implications for designers are analysed.</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sz w:val="22"/>
              </w:rPr>
            </w:pPr>
          </w:p>
        </w:tc>
        <w:tc>
          <w:tcPr>
            <w:tcW w:w="567" w:type="dxa"/>
          </w:tcPr>
          <w:p w:rsidR="009478F4" w:rsidRPr="00854C83" w:rsidRDefault="009478F4" w:rsidP="009478F4">
            <w:pPr>
              <w:pStyle w:val="Bodycopy"/>
              <w:rPr>
                <w:lang w:val="en-AU" w:eastAsia="en-US"/>
              </w:rPr>
            </w:pPr>
            <w:r w:rsidRPr="00854C83">
              <w:rPr>
                <w:lang w:val="en-AU" w:eastAsia="en-US"/>
              </w:rPr>
              <w:t>4.2</w:t>
            </w:r>
          </w:p>
        </w:tc>
        <w:tc>
          <w:tcPr>
            <w:tcW w:w="5670" w:type="dxa"/>
          </w:tcPr>
          <w:p w:rsidR="009478F4" w:rsidRPr="00854C83" w:rsidRDefault="009478F4" w:rsidP="009478F4">
            <w:pPr>
              <w:pStyle w:val="Bodycopy"/>
              <w:rPr>
                <w:lang w:eastAsia="en-US"/>
              </w:rPr>
            </w:pPr>
            <w:r w:rsidRPr="00854C83">
              <w:rPr>
                <w:lang w:eastAsia="en-US"/>
              </w:rPr>
              <w:t>Organisational procedures for copyright and protection against plagiarism are identified and all documentation is developed in compliance.</w:t>
            </w:r>
          </w:p>
        </w:tc>
      </w:tr>
      <w:tr w:rsidR="009478F4" w:rsidRPr="00854C83" w:rsidTr="009D1410">
        <w:tc>
          <w:tcPr>
            <w:tcW w:w="426" w:type="dxa"/>
          </w:tcPr>
          <w:p w:rsidR="009478F4" w:rsidRPr="00854C83" w:rsidRDefault="009478F4" w:rsidP="009478F4">
            <w:pPr>
              <w:pStyle w:val="Bodycopy"/>
              <w:rPr>
                <w:lang w:val="en-AU" w:eastAsia="en-US"/>
              </w:rPr>
            </w:pPr>
            <w:r w:rsidRPr="00854C83">
              <w:rPr>
                <w:lang w:val="en-AU" w:eastAsia="en-US"/>
              </w:rPr>
              <w:t>5</w:t>
            </w:r>
          </w:p>
        </w:tc>
        <w:tc>
          <w:tcPr>
            <w:tcW w:w="2409" w:type="dxa"/>
          </w:tcPr>
          <w:p w:rsidR="009478F4" w:rsidRPr="00854C83" w:rsidRDefault="009478F4" w:rsidP="009478F4">
            <w:pPr>
              <w:spacing w:before="120" w:after="120"/>
              <w:rPr>
                <w:rFonts w:ascii="Arial" w:hAnsi="Arial"/>
                <w:sz w:val="22"/>
              </w:rPr>
            </w:pPr>
            <w:r w:rsidRPr="00854C83">
              <w:rPr>
                <w:rFonts w:ascii="Arial" w:hAnsi="Arial" w:cs="Arial"/>
                <w:bCs/>
                <w:sz w:val="22"/>
                <w:szCs w:val="22"/>
                <w:lang w:eastAsia="en-US"/>
              </w:rPr>
              <w:t xml:space="preserve">Determine requirements for </w:t>
            </w:r>
            <w:r w:rsidRPr="00551BB5">
              <w:rPr>
                <w:rFonts w:ascii="Arial" w:hAnsi="Arial" w:cs="Arial"/>
                <w:bCs/>
                <w:sz w:val="22"/>
                <w:szCs w:val="22"/>
                <w:lang w:eastAsia="en-US"/>
              </w:rPr>
              <w:t>Competition and Consumer Act</w:t>
            </w:r>
          </w:p>
        </w:tc>
        <w:tc>
          <w:tcPr>
            <w:tcW w:w="567" w:type="dxa"/>
          </w:tcPr>
          <w:p w:rsidR="009478F4" w:rsidRPr="00854C83" w:rsidRDefault="009478F4" w:rsidP="009478F4">
            <w:pPr>
              <w:pStyle w:val="Bodycopy"/>
              <w:rPr>
                <w:lang w:val="en-AU" w:eastAsia="en-US"/>
              </w:rPr>
            </w:pPr>
            <w:r w:rsidRPr="00854C83">
              <w:rPr>
                <w:lang w:val="en-AU" w:eastAsia="en-US"/>
              </w:rPr>
              <w:t>5.1</w:t>
            </w:r>
          </w:p>
        </w:tc>
        <w:tc>
          <w:tcPr>
            <w:tcW w:w="5670" w:type="dxa"/>
          </w:tcPr>
          <w:p w:rsidR="009478F4" w:rsidRPr="00854C83" w:rsidRDefault="009478F4" w:rsidP="009478F4">
            <w:pPr>
              <w:pStyle w:val="Bodycopy"/>
              <w:rPr>
                <w:lang w:eastAsia="en-US"/>
              </w:rPr>
            </w:pPr>
            <w:r w:rsidRPr="00D47D71">
              <w:rPr>
                <w:lang w:eastAsia="en-US"/>
              </w:rPr>
              <w:t>The provisions of the Competition and Consumer Act that impact on design drafting practices are researched</w:t>
            </w:r>
            <w:r w:rsidR="009D1410">
              <w:rPr>
                <w:lang w:eastAsia="en-US"/>
              </w:rPr>
              <w:t xml:space="preserve">. </w:t>
            </w:r>
            <w:r w:rsidRPr="00854C83">
              <w:rPr>
                <w:lang w:eastAsia="en-US"/>
              </w:rPr>
              <w:t>The impacts of these provisions are analysed and the organisational procedure for their management is followed, to ensure compliance with legislation.</w:t>
            </w:r>
          </w:p>
        </w:tc>
      </w:tr>
    </w:tbl>
    <w:p w:rsidR="009D1410" w:rsidRPr="009D1410" w:rsidRDefault="009D1410" w:rsidP="009D1410">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567"/>
        <w:gridCol w:w="5670"/>
      </w:tblGrid>
      <w:tr w:rsidR="009D1410" w:rsidRPr="00854C83" w:rsidTr="00E257F3">
        <w:tc>
          <w:tcPr>
            <w:tcW w:w="2835" w:type="dxa"/>
            <w:gridSpan w:val="2"/>
          </w:tcPr>
          <w:p w:rsidR="009D1410" w:rsidRPr="00854C83" w:rsidRDefault="009D1410" w:rsidP="00E257F3">
            <w:pPr>
              <w:spacing w:before="80" w:after="80"/>
              <w:rPr>
                <w:rFonts w:ascii="Arial" w:hAnsi="Arial"/>
                <w:b/>
                <w:sz w:val="22"/>
                <w:szCs w:val="20"/>
                <w:lang w:val="en-AU" w:eastAsia="en-US"/>
              </w:rPr>
            </w:pPr>
            <w:r w:rsidRPr="00854C83">
              <w:rPr>
                <w:rFonts w:ascii="Arial" w:hAnsi="Arial"/>
                <w:b/>
                <w:sz w:val="22"/>
                <w:szCs w:val="20"/>
                <w:lang w:val="en-AU" w:eastAsia="en-US"/>
              </w:rPr>
              <w:lastRenderedPageBreak/>
              <w:t>ELEMENT</w:t>
            </w:r>
          </w:p>
        </w:tc>
        <w:tc>
          <w:tcPr>
            <w:tcW w:w="6237" w:type="dxa"/>
            <w:gridSpan w:val="2"/>
          </w:tcPr>
          <w:p w:rsidR="009D1410" w:rsidRPr="00854C83" w:rsidRDefault="009D1410" w:rsidP="00E257F3">
            <w:pPr>
              <w:spacing w:before="80" w:after="80"/>
              <w:rPr>
                <w:rFonts w:ascii="Arial" w:hAnsi="Arial"/>
                <w:b/>
                <w:sz w:val="22"/>
                <w:szCs w:val="20"/>
                <w:lang w:val="en-AU" w:eastAsia="en-US"/>
              </w:rPr>
            </w:pPr>
            <w:r w:rsidRPr="00854C83">
              <w:rPr>
                <w:rFonts w:ascii="Arial" w:hAnsi="Arial"/>
                <w:b/>
                <w:sz w:val="22"/>
                <w:szCs w:val="20"/>
                <w:lang w:val="en-AU" w:eastAsia="en-US"/>
              </w:rPr>
              <w:t>PERFORMANCE CRITERIA</w:t>
            </w:r>
          </w:p>
        </w:tc>
      </w:tr>
      <w:tr w:rsidR="009478F4" w:rsidRPr="00854C83" w:rsidTr="009D1410">
        <w:tc>
          <w:tcPr>
            <w:tcW w:w="426" w:type="dxa"/>
            <w:vMerge w:val="restart"/>
          </w:tcPr>
          <w:p w:rsidR="009478F4" w:rsidRPr="00854C83" w:rsidRDefault="009478F4" w:rsidP="009478F4">
            <w:pPr>
              <w:pStyle w:val="Bodycopy"/>
              <w:rPr>
                <w:lang w:val="en-AU" w:eastAsia="en-US"/>
              </w:rPr>
            </w:pPr>
            <w:r w:rsidRPr="00854C83">
              <w:rPr>
                <w:lang w:val="en-AU" w:eastAsia="en-US"/>
              </w:rPr>
              <w:t>6</w:t>
            </w:r>
          </w:p>
        </w:tc>
        <w:tc>
          <w:tcPr>
            <w:tcW w:w="2409" w:type="dxa"/>
            <w:vMerge w:val="restart"/>
          </w:tcPr>
          <w:p w:rsidR="009478F4" w:rsidRPr="00854C83" w:rsidRDefault="009478F4" w:rsidP="009478F4">
            <w:pPr>
              <w:pStyle w:val="Bodycopy"/>
              <w:rPr>
                <w:lang w:eastAsia="en-US"/>
              </w:rPr>
            </w:pPr>
            <w:r w:rsidRPr="00854C83">
              <w:rPr>
                <w:lang w:eastAsia="en-US"/>
              </w:rPr>
              <w:t>Complete a standard specification</w:t>
            </w:r>
          </w:p>
        </w:tc>
        <w:tc>
          <w:tcPr>
            <w:tcW w:w="567" w:type="dxa"/>
          </w:tcPr>
          <w:p w:rsidR="009478F4" w:rsidRPr="00854C83" w:rsidRDefault="009478F4" w:rsidP="009478F4">
            <w:pPr>
              <w:pStyle w:val="Bodycopy"/>
              <w:rPr>
                <w:lang w:val="en-AU" w:eastAsia="en-US"/>
              </w:rPr>
            </w:pPr>
            <w:r w:rsidRPr="00854C83">
              <w:rPr>
                <w:lang w:val="en-AU" w:eastAsia="en-US"/>
              </w:rPr>
              <w:t>6.1</w:t>
            </w:r>
          </w:p>
        </w:tc>
        <w:tc>
          <w:tcPr>
            <w:tcW w:w="5670" w:type="dxa"/>
          </w:tcPr>
          <w:p w:rsidR="009478F4" w:rsidRPr="00854C83" w:rsidRDefault="009478F4" w:rsidP="009478F4">
            <w:pPr>
              <w:spacing w:before="120" w:after="120"/>
              <w:rPr>
                <w:rFonts w:ascii="Arial" w:hAnsi="Arial"/>
                <w:sz w:val="22"/>
                <w:lang w:eastAsia="en-US"/>
              </w:rPr>
            </w:pPr>
            <w:r w:rsidRPr="00854C83">
              <w:rPr>
                <w:rFonts w:ascii="Arial" w:hAnsi="Arial"/>
                <w:b/>
                <w:i/>
                <w:sz w:val="22"/>
                <w:lang w:eastAsia="en-US"/>
              </w:rPr>
              <w:t>Standard forms of specifications</w:t>
            </w:r>
            <w:r w:rsidRPr="00854C83">
              <w:rPr>
                <w:rFonts w:ascii="Arial" w:hAnsi="Arial"/>
                <w:sz w:val="22"/>
                <w:lang w:eastAsia="en-US"/>
              </w:rPr>
              <w:t xml:space="preserve"> are identified and the limitations are defined with reference to a specific building project.</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cs="Arial"/>
                <w:bCs/>
                <w:sz w:val="22"/>
                <w:szCs w:val="22"/>
                <w:lang w:eastAsia="en-US"/>
              </w:rPr>
            </w:pPr>
          </w:p>
        </w:tc>
        <w:tc>
          <w:tcPr>
            <w:tcW w:w="567" w:type="dxa"/>
          </w:tcPr>
          <w:p w:rsidR="009478F4" w:rsidRPr="00854C83" w:rsidRDefault="009478F4" w:rsidP="009478F4">
            <w:pPr>
              <w:pStyle w:val="Bodycopy"/>
              <w:rPr>
                <w:lang w:val="en-AU" w:eastAsia="en-US"/>
              </w:rPr>
            </w:pPr>
            <w:r w:rsidRPr="00854C83">
              <w:rPr>
                <w:lang w:val="en-AU" w:eastAsia="en-US"/>
              </w:rPr>
              <w:t>6.2</w:t>
            </w:r>
          </w:p>
        </w:tc>
        <w:tc>
          <w:tcPr>
            <w:tcW w:w="5670" w:type="dxa"/>
          </w:tcPr>
          <w:p w:rsidR="009478F4" w:rsidRPr="00854C83" w:rsidRDefault="009478F4" w:rsidP="009478F4">
            <w:pPr>
              <w:spacing w:before="120" w:after="120"/>
              <w:rPr>
                <w:rFonts w:ascii="Arial" w:hAnsi="Arial"/>
                <w:b/>
                <w:i/>
                <w:sz w:val="22"/>
                <w:lang w:eastAsia="en-US"/>
              </w:rPr>
            </w:pPr>
            <w:r w:rsidRPr="00854C83">
              <w:rPr>
                <w:rFonts w:ascii="Arial" w:hAnsi="Arial"/>
                <w:sz w:val="22"/>
                <w:lang w:eastAsia="en-US"/>
              </w:rPr>
              <w:t>Specification is selected and customised as necessary, to suit the building project, in consultation with relevant parties.</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cs="Arial"/>
                <w:bCs/>
                <w:sz w:val="22"/>
                <w:szCs w:val="22"/>
                <w:lang w:eastAsia="en-US"/>
              </w:rPr>
            </w:pPr>
          </w:p>
        </w:tc>
        <w:tc>
          <w:tcPr>
            <w:tcW w:w="567" w:type="dxa"/>
          </w:tcPr>
          <w:p w:rsidR="009478F4" w:rsidRPr="00854C83" w:rsidRDefault="009478F4" w:rsidP="009478F4">
            <w:pPr>
              <w:pStyle w:val="Bodycopy"/>
              <w:rPr>
                <w:lang w:val="en-AU" w:eastAsia="en-US"/>
              </w:rPr>
            </w:pPr>
            <w:r w:rsidRPr="00854C83">
              <w:rPr>
                <w:lang w:val="en-AU" w:eastAsia="en-US"/>
              </w:rPr>
              <w:t>6.3</w:t>
            </w:r>
          </w:p>
        </w:tc>
        <w:tc>
          <w:tcPr>
            <w:tcW w:w="5670" w:type="dxa"/>
          </w:tcPr>
          <w:p w:rsidR="009478F4" w:rsidRPr="00854C83" w:rsidRDefault="009478F4" w:rsidP="009478F4">
            <w:pPr>
              <w:pStyle w:val="Bodycopy"/>
              <w:rPr>
                <w:lang w:eastAsia="en-US"/>
              </w:rPr>
            </w:pPr>
            <w:r w:rsidRPr="00854C83">
              <w:rPr>
                <w:lang w:eastAsia="en-US"/>
              </w:rPr>
              <w:t>Standard/customised specification for the building project is completed to a professional standard.</w:t>
            </w:r>
          </w:p>
        </w:tc>
      </w:tr>
      <w:tr w:rsidR="009478F4" w:rsidRPr="00854C83" w:rsidTr="009D1410">
        <w:tc>
          <w:tcPr>
            <w:tcW w:w="426" w:type="dxa"/>
            <w:vMerge w:val="restart"/>
          </w:tcPr>
          <w:p w:rsidR="009478F4" w:rsidRPr="00854C83" w:rsidRDefault="009478F4" w:rsidP="009478F4">
            <w:pPr>
              <w:pStyle w:val="Bodycopy"/>
              <w:rPr>
                <w:lang w:val="en-AU" w:eastAsia="en-US"/>
              </w:rPr>
            </w:pPr>
            <w:r w:rsidRPr="00854C83">
              <w:rPr>
                <w:lang w:val="en-AU" w:eastAsia="en-US"/>
              </w:rPr>
              <w:t>7</w:t>
            </w:r>
          </w:p>
        </w:tc>
        <w:tc>
          <w:tcPr>
            <w:tcW w:w="2409" w:type="dxa"/>
            <w:vMerge w:val="restart"/>
          </w:tcPr>
          <w:p w:rsidR="009478F4" w:rsidRPr="00854C83" w:rsidRDefault="009478F4" w:rsidP="009478F4">
            <w:pPr>
              <w:pStyle w:val="Bodycopy"/>
              <w:rPr>
                <w:lang w:eastAsia="en-US"/>
              </w:rPr>
            </w:pPr>
            <w:r w:rsidRPr="00854C83">
              <w:rPr>
                <w:lang w:eastAsia="en-US"/>
              </w:rPr>
              <w:t>Complete project management schedule</w:t>
            </w:r>
          </w:p>
        </w:tc>
        <w:tc>
          <w:tcPr>
            <w:tcW w:w="567" w:type="dxa"/>
          </w:tcPr>
          <w:p w:rsidR="009478F4" w:rsidRPr="00854C83" w:rsidRDefault="009478F4" w:rsidP="009478F4">
            <w:pPr>
              <w:pStyle w:val="Bodycopy"/>
              <w:rPr>
                <w:lang w:val="en-AU" w:eastAsia="en-US"/>
              </w:rPr>
            </w:pPr>
            <w:r w:rsidRPr="00854C83">
              <w:rPr>
                <w:lang w:val="en-AU" w:eastAsia="en-US"/>
              </w:rPr>
              <w:t>7.1</w:t>
            </w:r>
          </w:p>
        </w:tc>
        <w:tc>
          <w:tcPr>
            <w:tcW w:w="5670" w:type="dxa"/>
          </w:tcPr>
          <w:p w:rsidR="009478F4" w:rsidRPr="00854C83" w:rsidRDefault="009478F4" w:rsidP="009478F4">
            <w:pPr>
              <w:pStyle w:val="Bodycopy"/>
              <w:rPr>
                <w:lang w:eastAsia="en-US"/>
              </w:rPr>
            </w:pPr>
            <w:r w:rsidRPr="00854C83">
              <w:rPr>
                <w:lang w:eastAsia="en-US"/>
              </w:rPr>
              <w:t>Parameters, milestones and benchmarks associated with a building project are identified.</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cs="Arial"/>
                <w:bCs/>
                <w:sz w:val="22"/>
                <w:szCs w:val="22"/>
                <w:lang w:eastAsia="en-US"/>
              </w:rPr>
            </w:pPr>
          </w:p>
        </w:tc>
        <w:tc>
          <w:tcPr>
            <w:tcW w:w="567" w:type="dxa"/>
          </w:tcPr>
          <w:p w:rsidR="009478F4" w:rsidRPr="00854C83" w:rsidRDefault="009478F4" w:rsidP="009478F4">
            <w:pPr>
              <w:pStyle w:val="Bodycopy"/>
              <w:rPr>
                <w:lang w:val="en-AU" w:eastAsia="en-US"/>
              </w:rPr>
            </w:pPr>
            <w:r w:rsidRPr="00854C83">
              <w:rPr>
                <w:lang w:val="en-AU" w:eastAsia="en-US"/>
              </w:rPr>
              <w:t>7.2</w:t>
            </w:r>
          </w:p>
        </w:tc>
        <w:tc>
          <w:tcPr>
            <w:tcW w:w="5670" w:type="dxa"/>
          </w:tcPr>
          <w:p w:rsidR="009478F4" w:rsidRPr="00854C83" w:rsidRDefault="009478F4" w:rsidP="009478F4">
            <w:pPr>
              <w:spacing w:before="120" w:after="120"/>
              <w:rPr>
                <w:rFonts w:ascii="Arial" w:hAnsi="Arial"/>
                <w:sz w:val="22"/>
                <w:lang w:eastAsia="en-US"/>
              </w:rPr>
            </w:pPr>
            <w:r w:rsidRPr="00854C83">
              <w:rPr>
                <w:rFonts w:ascii="Arial" w:hAnsi="Arial"/>
                <w:b/>
                <w:i/>
                <w:sz w:val="22"/>
                <w:lang w:eastAsia="en-US"/>
              </w:rPr>
              <w:t>Project constraints</w:t>
            </w:r>
            <w:r w:rsidRPr="00854C83">
              <w:rPr>
                <w:rFonts w:ascii="Arial" w:hAnsi="Arial"/>
                <w:sz w:val="22"/>
                <w:lang w:eastAsia="en-US"/>
              </w:rPr>
              <w:t xml:space="preserve"> are analysed and strategies are implemented for their management.</w:t>
            </w:r>
          </w:p>
        </w:tc>
      </w:tr>
      <w:tr w:rsidR="009478F4" w:rsidRPr="00854C83" w:rsidTr="009D1410">
        <w:tc>
          <w:tcPr>
            <w:tcW w:w="426" w:type="dxa"/>
            <w:vMerge/>
          </w:tcPr>
          <w:p w:rsidR="009478F4" w:rsidRPr="00854C83" w:rsidRDefault="009478F4" w:rsidP="009478F4">
            <w:pPr>
              <w:spacing w:before="120" w:after="120"/>
              <w:rPr>
                <w:rFonts w:ascii="Arial" w:hAnsi="Arial"/>
                <w:sz w:val="22"/>
                <w:szCs w:val="20"/>
                <w:lang w:val="en-AU" w:eastAsia="en-US"/>
              </w:rPr>
            </w:pPr>
          </w:p>
        </w:tc>
        <w:tc>
          <w:tcPr>
            <w:tcW w:w="2409" w:type="dxa"/>
            <w:vMerge/>
          </w:tcPr>
          <w:p w:rsidR="009478F4" w:rsidRPr="00854C83" w:rsidRDefault="009478F4" w:rsidP="009478F4">
            <w:pPr>
              <w:spacing w:before="120" w:after="120"/>
              <w:rPr>
                <w:rFonts w:ascii="Arial" w:hAnsi="Arial" w:cs="Arial"/>
                <w:bCs/>
                <w:sz w:val="22"/>
                <w:szCs w:val="22"/>
                <w:lang w:eastAsia="en-US"/>
              </w:rPr>
            </w:pPr>
          </w:p>
        </w:tc>
        <w:tc>
          <w:tcPr>
            <w:tcW w:w="567" w:type="dxa"/>
          </w:tcPr>
          <w:p w:rsidR="009478F4" w:rsidRPr="00854C83" w:rsidRDefault="009478F4" w:rsidP="009478F4">
            <w:pPr>
              <w:pStyle w:val="Bodycopy"/>
              <w:rPr>
                <w:lang w:val="en-AU" w:eastAsia="en-US"/>
              </w:rPr>
            </w:pPr>
            <w:r w:rsidRPr="00854C83">
              <w:rPr>
                <w:lang w:val="en-AU" w:eastAsia="en-US"/>
              </w:rPr>
              <w:t>7.3</w:t>
            </w:r>
          </w:p>
        </w:tc>
        <w:tc>
          <w:tcPr>
            <w:tcW w:w="5670" w:type="dxa"/>
          </w:tcPr>
          <w:p w:rsidR="009478F4" w:rsidRPr="00854C83" w:rsidRDefault="009478F4" w:rsidP="009478F4">
            <w:pPr>
              <w:spacing w:before="120" w:after="120"/>
              <w:rPr>
                <w:rFonts w:ascii="Arial" w:hAnsi="Arial"/>
                <w:b/>
                <w:i/>
                <w:sz w:val="22"/>
                <w:lang w:eastAsia="en-US"/>
              </w:rPr>
            </w:pPr>
            <w:r w:rsidRPr="00854C83">
              <w:rPr>
                <w:rFonts w:ascii="Arial" w:hAnsi="Arial"/>
                <w:sz w:val="22"/>
                <w:lang w:eastAsia="en-US"/>
              </w:rPr>
              <w:t>Schedule is produced showing project milestones and various approval stages to ensure effective project management.</w:t>
            </w:r>
          </w:p>
        </w:tc>
      </w:tr>
    </w:tbl>
    <w:p w:rsidR="00854C83" w:rsidRPr="00854C83" w:rsidRDefault="00854C83" w:rsidP="00854C8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854C83" w:rsidRPr="00854C83" w:rsidTr="009478F4">
        <w:tc>
          <w:tcPr>
            <w:tcW w:w="9072" w:type="dxa"/>
            <w:shd w:val="clear" w:color="auto" w:fill="auto"/>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REQUIRED SKILLS AND KNOWLEDGE</w:t>
            </w:r>
          </w:p>
        </w:tc>
      </w:tr>
      <w:tr w:rsidR="00854C83" w:rsidRPr="00854C83" w:rsidTr="009478F4">
        <w:tc>
          <w:tcPr>
            <w:tcW w:w="9072" w:type="dxa"/>
            <w:shd w:val="clear" w:color="auto" w:fill="auto"/>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This describes the essential skills and knowledge and their level, required for this unit.</w:t>
            </w:r>
          </w:p>
        </w:tc>
      </w:tr>
      <w:tr w:rsidR="00854C83" w:rsidRPr="00854C83" w:rsidTr="009478F4">
        <w:tc>
          <w:tcPr>
            <w:tcW w:w="9072" w:type="dxa"/>
            <w:shd w:val="clear" w:color="auto" w:fill="auto"/>
          </w:tcPr>
          <w:p w:rsidR="00854C83" w:rsidRPr="00854C83" w:rsidRDefault="00854C83" w:rsidP="00854C83">
            <w:pPr>
              <w:spacing w:before="120" w:after="120"/>
              <w:rPr>
                <w:rFonts w:ascii="Arial" w:hAnsi="Arial"/>
                <w:b/>
                <w:bCs/>
                <w:sz w:val="22"/>
              </w:rPr>
            </w:pPr>
            <w:r w:rsidRPr="00854C83">
              <w:rPr>
                <w:rFonts w:ascii="Arial" w:hAnsi="Arial"/>
                <w:b/>
                <w:bCs/>
                <w:sz w:val="22"/>
              </w:rPr>
              <w:t>Required skills:</w:t>
            </w:r>
          </w:p>
          <w:p w:rsidR="00854C83" w:rsidRPr="00227476" w:rsidRDefault="00854C83" w:rsidP="009478F4">
            <w:pPr>
              <w:pStyle w:val="ListBullet"/>
              <w:spacing w:after="80"/>
              <w:ind w:left="318" w:hanging="318"/>
              <w:rPr>
                <w:lang w:val="en-AU"/>
              </w:rPr>
            </w:pPr>
            <w:r w:rsidRPr="00227476">
              <w:rPr>
                <w:lang w:val="en-AU"/>
              </w:rPr>
              <w:t>Communication skills to:</w:t>
            </w:r>
          </w:p>
          <w:p w:rsidR="00854C83" w:rsidRPr="00811595" w:rsidRDefault="00854C83" w:rsidP="00811595">
            <w:pPr>
              <w:pStyle w:val="ListBulletReqS2"/>
              <w:spacing w:before="0" w:after="80"/>
              <w:ind w:left="641" w:hanging="323"/>
              <w:contextualSpacing w:val="0"/>
              <w:rPr>
                <w:lang w:val="en-AU"/>
              </w:rPr>
            </w:pPr>
            <w:r w:rsidRPr="00811595">
              <w:rPr>
                <w:lang w:val="en-AU"/>
              </w:rPr>
              <w:t xml:space="preserve">enable clear and direct communication, using questioning to identify and confirm requirements and share information with internal and external personnel, where required </w:t>
            </w:r>
          </w:p>
          <w:p w:rsidR="00854C83" w:rsidRPr="00811595" w:rsidRDefault="00854C83" w:rsidP="00811595">
            <w:pPr>
              <w:pStyle w:val="ListBulletReqS2"/>
              <w:spacing w:before="0" w:after="80"/>
              <w:ind w:left="641" w:hanging="323"/>
              <w:contextualSpacing w:val="0"/>
              <w:rPr>
                <w:lang w:val="en-AU"/>
              </w:rPr>
            </w:pPr>
            <w:r w:rsidRPr="00811595">
              <w:rPr>
                <w:lang w:val="en-AU"/>
              </w:rPr>
              <w:t>read and interpret complex documents</w:t>
            </w:r>
            <w:r w:rsidR="009959E5" w:rsidRPr="00811595">
              <w:rPr>
                <w:lang w:val="en-AU"/>
              </w:rPr>
              <w:t>,</w:t>
            </w:r>
            <w:r w:rsidRPr="00811595">
              <w:rPr>
                <w:lang w:val="en-AU"/>
              </w:rPr>
              <w:t xml:space="preserve"> including:</w:t>
            </w:r>
          </w:p>
          <w:p w:rsidR="00854C83" w:rsidRPr="00854C83" w:rsidRDefault="00854C83" w:rsidP="006C37ED">
            <w:pPr>
              <w:pStyle w:val="ListBulletreqS3"/>
              <w:numPr>
                <w:ilvl w:val="0"/>
                <w:numId w:val="14"/>
              </w:numPr>
              <w:spacing w:before="80" w:after="80"/>
              <w:ind w:left="998" w:hanging="357"/>
              <w:contextualSpacing w:val="0"/>
            </w:pPr>
            <w:r w:rsidRPr="00854C83">
              <w:t>relevant legislation, codes and standards</w:t>
            </w:r>
          </w:p>
          <w:p w:rsidR="00854C83" w:rsidRPr="00854C83" w:rsidRDefault="00854C83" w:rsidP="006C37ED">
            <w:pPr>
              <w:pStyle w:val="ListBulletreqS3"/>
              <w:numPr>
                <w:ilvl w:val="0"/>
                <w:numId w:val="14"/>
              </w:numPr>
              <w:spacing w:before="80" w:after="80"/>
              <w:ind w:left="998" w:hanging="357"/>
              <w:contextualSpacing w:val="0"/>
            </w:pPr>
            <w:r w:rsidRPr="00854C83">
              <w:t>National Construction Code</w:t>
            </w:r>
          </w:p>
          <w:p w:rsidR="00854C83" w:rsidRPr="00854C83" w:rsidRDefault="00854C83" w:rsidP="006C37ED">
            <w:pPr>
              <w:pStyle w:val="ListBulletreqS3"/>
              <w:numPr>
                <w:ilvl w:val="0"/>
                <w:numId w:val="14"/>
              </w:numPr>
              <w:spacing w:before="80" w:after="80"/>
              <w:ind w:left="998" w:hanging="357"/>
              <w:contextualSpacing w:val="0"/>
            </w:pPr>
            <w:r w:rsidRPr="00854C83">
              <w:t>planning permit application requirements and other relevant documentation</w:t>
            </w:r>
          </w:p>
          <w:p w:rsidR="00854C83" w:rsidRPr="00811595" w:rsidRDefault="00854C83" w:rsidP="00811595">
            <w:pPr>
              <w:pStyle w:val="ListBulletReqS2"/>
              <w:spacing w:before="0" w:after="80"/>
              <w:ind w:left="641" w:hanging="323"/>
              <w:contextualSpacing w:val="0"/>
              <w:rPr>
                <w:lang w:val="en-AU"/>
              </w:rPr>
            </w:pPr>
            <w:r w:rsidRPr="00811595">
              <w:rPr>
                <w:lang w:val="en-AU"/>
              </w:rPr>
              <w:t>use language and concepts appropriate to industry conventions</w:t>
            </w:r>
          </w:p>
          <w:p w:rsidR="00854C83" w:rsidRPr="00227476" w:rsidRDefault="00854C83" w:rsidP="009478F4">
            <w:pPr>
              <w:pStyle w:val="ListBullet"/>
              <w:spacing w:after="80"/>
              <w:ind w:left="318" w:hanging="318"/>
              <w:rPr>
                <w:lang w:val="en-AU"/>
              </w:rPr>
            </w:pPr>
            <w:r w:rsidRPr="00227476">
              <w:rPr>
                <w:lang w:val="en-AU"/>
              </w:rPr>
              <w:t>Written skills to:</w:t>
            </w:r>
          </w:p>
          <w:p w:rsidR="00854C83" w:rsidRPr="00811595" w:rsidRDefault="00854C83" w:rsidP="00811595">
            <w:pPr>
              <w:pStyle w:val="ListBulletReqS2"/>
              <w:spacing w:before="0" w:after="80"/>
              <w:ind w:left="641" w:hanging="323"/>
              <w:contextualSpacing w:val="0"/>
              <w:rPr>
                <w:lang w:val="en-AU"/>
              </w:rPr>
            </w:pPr>
            <w:r w:rsidRPr="00811595">
              <w:rPr>
                <w:lang w:val="en-AU"/>
              </w:rPr>
              <w:t xml:space="preserve">prepare project documentation </w:t>
            </w:r>
          </w:p>
          <w:p w:rsidR="00854C83" w:rsidRPr="00811595" w:rsidRDefault="00854C83" w:rsidP="00811595">
            <w:pPr>
              <w:pStyle w:val="ListBulletReqS2"/>
              <w:spacing w:before="0" w:after="80"/>
              <w:ind w:left="641" w:hanging="323"/>
              <w:contextualSpacing w:val="0"/>
              <w:rPr>
                <w:lang w:val="en-AU"/>
              </w:rPr>
            </w:pPr>
            <w:r w:rsidRPr="00811595">
              <w:rPr>
                <w:lang w:val="en-AU"/>
              </w:rPr>
              <w:t>correspond with external personnel</w:t>
            </w:r>
          </w:p>
          <w:p w:rsidR="00854C83" w:rsidRPr="00227476" w:rsidRDefault="00854C83" w:rsidP="009478F4">
            <w:pPr>
              <w:pStyle w:val="ListBullet"/>
              <w:ind w:left="318" w:hanging="318"/>
              <w:rPr>
                <w:lang w:val="en-AU"/>
              </w:rPr>
            </w:pPr>
            <w:r w:rsidRPr="00227476">
              <w:rPr>
                <w:lang w:val="en-AU"/>
              </w:rPr>
              <w:t>Numeracy skills to calculate basic cost indicators for a building project</w:t>
            </w:r>
          </w:p>
          <w:p w:rsidR="00854C83" w:rsidRPr="00227476" w:rsidRDefault="00854C83" w:rsidP="009478F4">
            <w:pPr>
              <w:pStyle w:val="ListBullet"/>
              <w:spacing w:after="80"/>
              <w:ind w:left="318" w:hanging="318"/>
              <w:rPr>
                <w:lang w:val="en-AU"/>
              </w:rPr>
            </w:pPr>
            <w:r w:rsidRPr="00227476">
              <w:rPr>
                <w:lang w:val="en-AU"/>
              </w:rPr>
              <w:t>Problem solving skills to:</w:t>
            </w:r>
          </w:p>
          <w:p w:rsidR="00854C83" w:rsidRPr="00811595" w:rsidRDefault="00854C83" w:rsidP="00811595">
            <w:pPr>
              <w:pStyle w:val="ListBulletReqS2"/>
              <w:spacing w:before="0" w:after="80"/>
              <w:ind w:left="641" w:hanging="323"/>
              <w:contextualSpacing w:val="0"/>
              <w:rPr>
                <w:lang w:val="en-AU"/>
              </w:rPr>
            </w:pPr>
            <w:r w:rsidRPr="00811595">
              <w:rPr>
                <w:lang w:val="en-AU"/>
              </w:rPr>
              <w:t>determine appropriate contract to suit an architectural project</w:t>
            </w:r>
          </w:p>
          <w:p w:rsidR="00854C83" w:rsidRPr="009D1410" w:rsidRDefault="00854C83" w:rsidP="009D1410">
            <w:pPr>
              <w:pStyle w:val="ListBulletReqS2"/>
              <w:spacing w:before="0" w:after="80"/>
              <w:ind w:left="641" w:hanging="323"/>
              <w:contextualSpacing w:val="0"/>
              <w:rPr>
                <w:lang w:val="en-AU"/>
              </w:rPr>
            </w:pPr>
            <w:r w:rsidRPr="00811595">
              <w:rPr>
                <w:lang w:val="en-AU"/>
              </w:rPr>
              <w:t>determine the limitations of standard specifications and justify their selection</w:t>
            </w:r>
          </w:p>
        </w:tc>
      </w:tr>
    </w:tbl>
    <w:p w:rsidR="009D1410" w:rsidRDefault="009D1410">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D1410" w:rsidRPr="00854C83" w:rsidTr="009478F4">
        <w:tc>
          <w:tcPr>
            <w:tcW w:w="9072" w:type="dxa"/>
            <w:shd w:val="clear" w:color="auto" w:fill="auto"/>
          </w:tcPr>
          <w:p w:rsidR="009D1410" w:rsidRPr="00227476" w:rsidRDefault="009D1410" w:rsidP="009D1410">
            <w:pPr>
              <w:pStyle w:val="ListBullet"/>
              <w:spacing w:after="80"/>
              <w:ind w:left="318" w:hanging="318"/>
              <w:rPr>
                <w:lang w:val="en-AU"/>
              </w:rPr>
            </w:pPr>
            <w:r w:rsidRPr="00227476">
              <w:rPr>
                <w:lang w:val="en-AU"/>
              </w:rPr>
              <w:lastRenderedPageBreak/>
              <w:t>Planning and organising skills to:</w:t>
            </w:r>
          </w:p>
          <w:p w:rsidR="009D1410" w:rsidRPr="00811595" w:rsidRDefault="009D1410" w:rsidP="009D1410">
            <w:pPr>
              <w:pStyle w:val="ListBulletReqS2"/>
              <w:spacing w:before="0" w:after="80"/>
              <w:ind w:left="641" w:hanging="323"/>
              <w:contextualSpacing w:val="0"/>
              <w:rPr>
                <w:lang w:val="en-AU"/>
              </w:rPr>
            </w:pPr>
            <w:r w:rsidRPr="00811595">
              <w:rPr>
                <w:lang w:val="en-AU"/>
              </w:rPr>
              <w:t>prepare documentation in readiness for approval stages</w:t>
            </w:r>
          </w:p>
          <w:p w:rsidR="009D1410" w:rsidRPr="00811595" w:rsidRDefault="009D1410" w:rsidP="009D1410">
            <w:pPr>
              <w:pStyle w:val="ListBulletReqS2"/>
              <w:spacing w:before="0" w:after="80"/>
              <w:ind w:left="641" w:hanging="323"/>
              <w:contextualSpacing w:val="0"/>
              <w:rPr>
                <w:lang w:val="en-AU"/>
              </w:rPr>
            </w:pPr>
            <w:r w:rsidRPr="00811595">
              <w:rPr>
                <w:lang w:val="en-AU"/>
              </w:rPr>
              <w:t>manage project documentation processes</w:t>
            </w:r>
          </w:p>
          <w:p w:rsidR="009D1410" w:rsidRPr="00811595" w:rsidRDefault="009D1410" w:rsidP="009D1410">
            <w:pPr>
              <w:pStyle w:val="ListBulletReqS2"/>
              <w:spacing w:before="0" w:after="80"/>
              <w:ind w:left="641" w:hanging="323"/>
              <w:contextualSpacing w:val="0"/>
              <w:rPr>
                <w:lang w:val="en-AU"/>
              </w:rPr>
            </w:pPr>
            <w:r w:rsidRPr="00811595">
              <w:rPr>
                <w:lang w:val="en-AU"/>
              </w:rPr>
              <w:t>coordinate work with consultants, stakeholders and authorities</w:t>
            </w:r>
            <w:r>
              <w:rPr>
                <w:lang w:val="en-AU"/>
              </w:rPr>
              <w:t>,</w:t>
            </w:r>
            <w:r w:rsidRPr="00811595">
              <w:rPr>
                <w:lang w:val="en-AU"/>
              </w:rPr>
              <w:t xml:space="preserve"> as required</w:t>
            </w:r>
          </w:p>
          <w:p w:rsidR="009D1410" w:rsidRPr="00227476" w:rsidRDefault="009D1410" w:rsidP="009D1410">
            <w:pPr>
              <w:pStyle w:val="ListBullet"/>
              <w:spacing w:after="80"/>
              <w:ind w:left="318" w:hanging="318"/>
              <w:rPr>
                <w:lang w:val="en-AU"/>
              </w:rPr>
            </w:pPr>
            <w:r w:rsidRPr="00227476">
              <w:rPr>
                <w:lang w:val="en-AU"/>
              </w:rPr>
              <w:t>Learning skills to:</w:t>
            </w:r>
          </w:p>
          <w:p w:rsidR="009D1410" w:rsidRPr="00811595" w:rsidRDefault="009D1410" w:rsidP="009D1410">
            <w:pPr>
              <w:pStyle w:val="ListBulletReqS2"/>
              <w:spacing w:before="0" w:after="80"/>
              <w:ind w:left="641" w:hanging="323"/>
              <w:contextualSpacing w:val="0"/>
              <w:rPr>
                <w:lang w:val="en-AU"/>
              </w:rPr>
            </w:pPr>
            <w:r w:rsidRPr="00811595">
              <w:rPr>
                <w:lang w:val="en-AU"/>
              </w:rPr>
              <w:t>identify impacts of quality assurance standards and procedures</w:t>
            </w:r>
          </w:p>
          <w:p w:rsidR="009D1410" w:rsidRPr="00811595" w:rsidRDefault="009D1410" w:rsidP="009D1410">
            <w:pPr>
              <w:pStyle w:val="ListBulletReqS2"/>
              <w:spacing w:before="0" w:after="80"/>
              <w:ind w:left="641" w:hanging="323"/>
              <w:contextualSpacing w:val="0"/>
              <w:rPr>
                <w:lang w:val="en-AU"/>
              </w:rPr>
            </w:pPr>
            <w:r w:rsidRPr="00811595">
              <w:rPr>
                <w:lang w:val="en-AU"/>
              </w:rPr>
              <w:t>identify legal principles of copyright</w:t>
            </w:r>
          </w:p>
          <w:p w:rsidR="009D1410" w:rsidRPr="00227476" w:rsidRDefault="009D1410" w:rsidP="009D1410">
            <w:pPr>
              <w:pStyle w:val="ListBullet"/>
              <w:ind w:left="318" w:hanging="318"/>
              <w:rPr>
                <w:lang w:val="en-AU"/>
              </w:rPr>
            </w:pPr>
            <w:r w:rsidRPr="00227476">
              <w:rPr>
                <w:lang w:val="en-AU"/>
              </w:rPr>
              <w:t>Self management skills to meet timelines and project schedule</w:t>
            </w:r>
          </w:p>
          <w:p w:rsidR="009D1410" w:rsidRPr="00227476" w:rsidRDefault="009D1410" w:rsidP="009D1410">
            <w:pPr>
              <w:pStyle w:val="ListBullet"/>
              <w:ind w:left="318" w:hanging="318"/>
              <w:rPr>
                <w:lang w:val="en-AU"/>
              </w:rPr>
            </w:pPr>
            <w:r w:rsidRPr="00227476">
              <w:rPr>
                <w:lang w:val="en-AU"/>
              </w:rPr>
              <w:t>Teamwork skills when working with internal and external personnel</w:t>
            </w:r>
          </w:p>
          <w:p w:rsidR="009D1410" w:rsidRPr="00227476" w:rsidRDefault="009D1410" w:rsidP="009D1410">
            <w:pPr>
              <w:pStyle w:val="ListBullet"/>
              <w:ind w:left="318" w:hanging="318"/>
              <w:rPr>
                <w:lang w:val="en-AU"/>
              </w:rPr>
            </w:pPr>
            <w:r w:rsidRPr="00227476">
              <w:rPr>
                <w:lang w:val="en-AU"/>
              </w:rPr>
              <w:t>Technological skills to use computers and other office equipment</w:t>
            </w:r>
          </w:p>
          <w:p w:rsidR="009D1410" w:rsidRPr="00854C83" w:rsidRDefault="009D1410" w:rsidP="009D1410">
            <w:pPr>
              <w:pStyle w:val="ListBullet"/>
              <w:ind w:left="318" w:hanging="318"/>
              <w:rPr>
                <w:b/>
                <w:bCs/>
              </w:rPr>
            </w:pPr>
            <w:r w:rsidRPr="00227476">
              <w:rPr>
                <w:lang w:val="en-AU"/>
              </w:rPr>
              <w:t>Work safely in a design drafting</w:t>
            </w:r>
            <w:r w:rsidRPr="009D1410">
              <w:rPr>
                <w:lang w:val="en-AU"/>
              </w:rPr>
              <w:t xml:space="preserve"> working environment and on a site according to legislation and workplace policies and procedures</w:t>
            </w:r>
          </w:p>
        </w:tc>
      </w:tr>
      <w:tr w:rsidR="00854C83" w:rsidRPr="00854C83" w:rsidTr="009478F4">
        <w:tc>
          <w:tcPr>
            <w:tcW w:w="9072" w:type="dxa"/>
            <w:shd w:val="clear" w:color="auto" w:fill="auto"/>
          </w:tcPr>
          <w:p w:rsidR="00854C83" w:rsidRPr="00854C83" w:rsidRDefault="00854C83" w:rsidP="00854C83">
            <w:pPr>
              <w:spacing w:before="120" w:after="120"/>
              <w:rPr>
                <w:rFonts w:ascii="Arial" w:hAnsi="Arial"/>
                <w:b/>
                <w:bCs/>
                <w:sz w:val="22"/>
              </w:rPr>
            </w:pPr>
            <w:r w:rsidRPr="00854C83">
              <w:rPr>
                <w:rFonts w:ascii="Arial" w:hAnsi="Arial"/>
                <w:b/>
                <w:bCs/>
                <w:sz w:val="22"/>
              </w:rPr>
              <w:t>Required knowledge:</w:t>
            </w:r>
          </w:p>
          <w:p w:rsidR="00854C83" w:rsidRPr="00227476" w:rsidRDefault="00854C83" w:rsidP="009478F4">
            <w:pPr>
              <w:pStyle w:val="ListBullet"/>
              <w:ind w:left="318" w:hanging="318"/>
              <w:rPr>
                <w:lang w:val="en-AU"/>
              </w:rPr>
            </w:pPr>
            <w:r w:rsidRPr="00227476">
              <w:rPr>
                <w:lang w:val="en-AU"/>
              </w:rPr>
              <w:t>Common terminology, definitions, methods, process and procedures used in relation to a design drafting office</w:t>
            </w:r>
          </w:p>
          <w:p w:rsidR="00854C83" w:rsidRPr="00227476" w:rsidRDefault="00854C83" w:rsidP="009478F4">
            <w:pPr>
              <w:pStyle w:val="ListBullet"/>
              <w:ind w:left="318" w:hanging="318"/>
              <w:rPr>
                <w:lang w:val="en-AU"/>
              </w:rPr>
            </w:pPr>
            <w:r w:rsidRPr="00227476">
              <w:rPr>
                <w:lang w:val="en-AU"/>
              </w:rPr>
              <w:t>Occupational health and safety (OHS)/</w:t>
            </w:r>
            <w:r w:rsidR="00551BB5" w:rsidRPr="00227476">
              <w:rPr>
                <w:lang w:val="en-AU"/>
              </w:rPr>
              <w:t>w</w:t>
            </w:r>
            <w:r w:rsidRPr="00227476">
              <w:rPr>
                <w:lang w:val="en-AU"/>
              </w:rPr>
              <w:t>ork health and safety (WHS) requirements associated with a design drafting office</w:t>
            </w:r>
          </w:p>
          <w:p w:rsidR="00854C83" w:rsidRPr="00854C83" w:rsidRDefault="00854C83" w:rsidP="009478F4">
            <w:pPr>
              <w:pStyle w:val="ListBullet"/>
              <w:spacing w:after="80"/>
              <w:ind w:left="318" w:hanging="318"/>
              <w:rPr>
                <w:lang w:eastAsia="en-US"/>
              </w:rPr>
            </w:pPr>
            <w:r w:rsidRPr="00227476">
              <w:rPr>
                <w:lang w:val="en-AU"/>
              </w:rPr>
              <w:t>Basic understanding of legislation and how it relates to architectural services and the building industry</w:t>
            </w:r>
            <w:r w:rsidR="009959E5">
              <w:rPr>
                <w:lang w:eastAsia="en-US"/>
              </w:rPr>
              <w:t>,</w:t>
            </w:r>
            <w:r w:rsidRPr="00854C83">
              <w:rPr>
                <w:lang w:eastAsia="en-US"/>
              </w:rPr>
              <w:t xml:space="preserve"> including:</w:t>
            </w:r>
          </w:p>
          <w:p w:rsidR="00854C83" w:rsidRPr="00811595" w:rsidRDefault="00854C83" w:rsidP="00811595">
            <w:pPr>
              <w:pStyle w:val="ListBulletReqS2"/>
              <w:spacing w:before="0" w:after="80"/>
              <w:ind w:left="641" w:hanging="323"/>
              <w:contextualSpacing w:val="0"/>
              <w:rPr>
                <w:lang w:val="en-AU"/>
              </w:rPr>
            </w:pPr>
            <w:r w:rsidRPr="00811595">
              <w:rPr>
                <w:lang w:val="en-AU"/>
              </w:rPr>
              <w:t>Domestic Building Contracts Act</w:t>
            </w:r>
          </w:p>
          <w:p w:rsidR="00854C83" w:rsidRPr="00811595" w:rsidRDefault="00854C83" w:rsidP="00811595">
            <w:pPr>
              <w:pStyle w:val="ListBulletReqS2"/>
              <w:spacing w:before="0" w:after="80"/>
              <w:ind w:left="641" w:hanging="323"/>
              <w:contextualSpacing w:val="0"/>
              <w:rPr>
                <w:lang w:val="en-AU"/>
              </w:rPr>
            </w:pPr>
            <w:r w:rsidRPr="00811595">
              <w:rPr>
                <w:lang w:val="en-AU"/>
              </w:rPr>
              <w:t>Contract Law</w:t>
            </w:r>
          </w:p>
          <w:p w:rsidR="00854C83" w:rsidRPr="00811595" w:rsidRDefault="00854C83" w:rsidP="00811595">
            <w:pPr>
              <w:pStyle w:val="ListBulletReqS2"/>
              <w:spacing w:before="0" w:after="80"/>
              <w:ind w:left="641" w:hanging="323"/>
              <w:contextualSpacing w:val="0"/>
              <w:rPr>
                <w:lang w:val="en-AU"/>
              </w:rPr>
            </w:pPr>
            <w:r w:rsidRPr="00811595">
              <w:rPr>
                <w:lang w:val="en-AU"/>
              </w:rPr>
              <w:t>Competition and Consumer Act</w:t>
            </w:r>
          </w:p>
          <w:p w:rsidR="00854C83" w:rsidRPr="00811595" w:rsidRDefault="00854C83" w:rsidP="00811595">
            <w:pPr>
              <w:pStyle w:val="ListBulletReqS2"/>
              <w:spacing w:before="0" w:after="80"/>
              <w:ind w:left="641" w:hanging="323"/>
              <w:contextualSpacing w:val="0"/>
              <w:rPr>
                <w:lang w:val="en-AU"/>
              </w:rPr>
            </w:pPr>
            <w:r w:rsidRPr="00811595">
              <w:rPr>
                <w:lang w:val="en-AU"/>
              </w:rPr>
              <w:t>copyright</w:t>
            </w:r>
          </w:p>
          <w:p w:rsidR="00854C83" w:rsidRPr="00811595" w:rsidRDefault="00854C83" w:rsidP="00811595">
            <w:pPr>
              <w:pStyle w:val="ListBulletReqS2"/>
              <w:spacing w:before="0" w:after="80"/>
              <w:ind w:left="641" w:hanging="323"/>
              <w:contextualSpacing w:val="0"/>
              <w:rPr>
                <w:lang w:val="en-AU"/>
              </w:rPr>
            </w:pPr>
            <w:r w:rsidRPr="00811595">
              <w:rPr>
                <w:lang w:val="en-AU"/>
              </w:rPr>
              <w:t xml:space="preserve">building approvals </w:t>
            </w:r>
          </w:p>
          <w:p w:rsidR="00854C83" w:rsidRPr="00811595" w:rsidRDefault="00854C83" w:rsidP="00811595">
            <w:pPr>
              <w:pStyle w:val="ListBulletReqS2"/>
              <w:spacing w:before="0" w:after="80"/>
              <w:ind w:left="641" w:hanging="323"/>
              <w:contextualSpacing w:val="0"/>
              <w:rPr>
                <w:lang w:val="en-AU"/>
              </w:rPr>
            </w:pPr>
            <w:r w:rsidRPr="00811595">
              <w:rPr>
                <w:lang w:val="en-AU"/>
              </w:rPr>
              <w:t>requirements of statutory authorities</w:t>
            </w:r>
          </w:p>
          <w:p w:rsidR="00854C83" w:rsidRPr="00811595" w:rsidRDefault="00854C83" w:rsidP="00811595">
            <w:pPr>
              <w:pStyle w:val="ListBulletReqS2"/>
              <w:spacing w:before="0" w:after="80"/>
              <w:ind w:left="641" w:hanging="323"/>
              <w:contextualSpacing w:val="0"/>
              <w:rPr>
                <w:lang w:val="en-AU"/>
              </w:rPr>
            </w:pPr>
            <w:r w:rsidRPr="00811595">
              <w:rPr>
                <w:lang w:val="en-AU"/>
              </w:rPr>
              <w:t>Occu</w:t>
            </w:r>
            <w:r w:rsidR="00551BB5" w:rsidRPr="00811595">
              <w:rPr>
                <w:lang w:val="en-AU"/>
              </w:rPr>
              <w:t>pational Health and Safety Act/</w:t>
            </w:r>
            <w:r w:rsidRPr="00811595">
              <w:rPr>
                <w:lang w:val="en-AU"/>
              </w:rPr>
              <w:t>Work Health and Safety Act</w:t>
            </w:r>
          </w:p>
          <w:p w:rsidR="00854C83" w:rsidRPr="00811595" w:rsidRDefault="00854C83" w:rsidP="00811595">
            <w:pPr>
              <w:pStyle w:val="ListBulletReqS2"/>
              <w:spacing w:before="0" w:after="80"/>
              <w:ind w:left="641" w:hanging="323"/>
              <w:contextualSpacing w:val="0"/>
              <w:rPr>
                <w:lang w:val="en-AU"/>
              </w:rPr>
            </w:pPr>
            <w:r w:rsidRPr="00811595">
              <w:rPr>
                <w:lang w:val="en-AU"/>
              </w:rPr>
              <w:t>income tax and GST</w:t>
            </w:r>
          </w:p>
          <w:p w:rsidR="00854C83" w:rsidRPr="00811595" w:rsidRDefault="00854C83" w:rsidP="00811595">
            <w:pPr>
              <w:pStyle w:val="ListBulletReqS2"/>
              <w:spacing w:before="0" w:after="80"/>
              <w:ind w:left="641" w:hanging="323"/>
              <w:contextualSpacing w:val="0"/>
              <w:rPr>
                <w:lang w:val="en-AU"/>
              </w:rPr>
            </w:pPr>
            <w:r w:rsidRPr="00811595">
              <w:rPr>
                <w:lang w:val="en-AU"/>
              </w:rPr>
              <w:t>Australian Standards</w:t>
            </w:r>
          </w:p>
          <w:p w:rsidR="00854C83" w:rsidRPr="00227476" w:rsidRDefault="00854C83" w:rsidP="009478F4">
            <w:pPr>
              <w:pStyle w:val="ListBullet"/>
              <w:spacing w:after="80"/>
              <w:ind w:left="318" w:hanging="318"/>
              <w:rPr>
                <w:lang w:val="en-AU"/>
              </w:rPr>
            </w:pPr>
            <w:r w:rsidRPr="00227476">
              <w:rPr>
                <w:lang w:val="en-AU"/>
              </w:rPr>
              <w:t>Professional associations and regulatory bodies</w:t>
            </w:r>
            <w:r w:rsidR="009959E5" w:rsidRPr="00227476">
              <w:rPr>
                <w:lang w:val="en-AU"/>
              </w:rPr>
              <w:t>,</w:t>
            </w:r>
            <w:r w:rsidRPr="00227476">
              <w:rPr>
                <w:lang w:val="en-AU"/>
              </w:rPr>
              <w:t xml:space="preserve"> including:</w:t>
            </w:r>
          </w:p>
          <w:p w:rsidR="00854C83" w:rsidRPr="00811595" w:rsidRDefault="00854C83" w:rsidP="00811595">
            <w:pPr>
              <w:pStyle w:val="ListBulletReqS2"/>
              <w:spacing w:before="0" w:after="80"/>
              <w:ind w:left="641" w:hanging="323"/>
              <w:contextualSpacing w:val="0"/>
              <w:rPr>
                <w:lang w:val="en-AU"/>
              </w:rPr>
            </w:pPr>
            <w:r w:rsidRPr="00811595">
              <w:rPr>
                <w:lang w:val="en-AU"/>
              </w:rPr>
              <w:t>Building Designers Association of Victoria</w:t>
            </w:r>
          </w:p>
          <w:p w:rsidR="00854C83" w:rsidRPr="00811595" w:rsidRDefault="00854C83" w:rsidP="00811595">
            <w:pPr>
              <w:pStyle w:val="ListBulletReqS2"/>
              <w:spacing w:before="0" w:after="80"/>
              <w:ind w:left="641" w:hanging="323"/>
              <w:contextualSpacing w:val="0"/>
              <w:rPr>
                <w:lang w:val="en-AU"/>
              </w:rPr>
            </w:pPr>
            <w:r w:rsidRPr="00811595">
              <w:rPr>
                <w:lang w:val="en-AU"/>
              </w:rPr>
              <w:t>Master Builders Association of Australia</w:t>
            </w:r>
          </w:p>
          <w:p w:rsidR="00854C83" w:rsidRPr="00811595" w:rsidRDefault="00854C83" w:rsidP="00811595">
            <w:pPr>
              <w:pStyle w:val="ListBulletReqS2"/>
              <w:spacing w:before="0" w:after="80"/>
              <w:ind w:left="641" w:hanging="323"/>
              <w:contextualSpacing w:val="0"/>
              <w:rPr>
                <w:lang w:val="en-AU"/>
              </w:rPr>
            </w:pPr>
            <w:r w:rsidRPr="00811595">
              <w:rPr>
                <w:lang w:val="en-AU"/>
              </w:rPr>
              <w:t>Australian Institute of Architects</w:t>
            </w:r>
          </w:p>
          <w:p w:rsidR="00854C83" w:rsidRPr="00811595" w:rsidRDefault="00854C83" w:rsidP="00811595">
            <w:pPr>
              <w:pStyle w:val="ListBulletReqS2"/>
              <w:spacing w:before="0" w:after="80"/>
              <w:ind w:left="641" w:hanging="323"/>
              <w:contextualSpacing w:val="0"/>
              <w:rPr>
                <w:lang w:val="en-AU"/>
              </w:rPr>
            </w:pPr>
            <w:r w:rsidRPr="00811595">
              <w:rPr>
                <w:lang w:val="en-AU"/>
              </w:rPr>
              <w:t>Victorian Building Authority</w:t>
            </w:r>
          </w:p>
          <w:p w:rsidR="00854C83" w:rsidRPr="00811595" w:rsidRDefault="00854C83" w:rsidP="00811595">
            <w:pPr>
              <w:pStyle w:val="ListBulletReqS2"/>
              <w:spacing w:before="0" w:after="80"/>
              <w:ind w:left="641" w:hanging="323"/>
              <w:contextualSpacing w:val="0"/>
              <w:rPr>
                <w:lang w:val="en-AU"/>
              </w:rPr>
            </w:pPr>
            <w:r w:rsidRPr="00811595">
              <w:rPr>
                <w:lang w:val="en-AU"/>
              </w:rPr>
              <w:t>Housing Industry Association</w:t>
            </w:r>
          </w:p>
          <w:p w:rsidR="00854C83" w:rsidRPr="00227476" w:rsidRDefault="00854C83" w:rsidP="009478F4">
            <w:pPr>
              <w:pStyle w:val="ListBullet"/>
              <w:ind w:left="318" w:hanging="318"/>
              <w:rPr>
                <w:lang w:val="en-AU"/>
              </w:rPr>
            </w:pPr>
            <w:r w:rsidRPr="00227476">
              <w:rPr>
                <w:lang w:val="en-AU"/>
              </w:rPr>
              <w:t>Legal liabilities of parties involved in the execution of a building project</w:t>
            </w:r>
          </w:p>
          <w:p w:rsidR="00854C83" w:rsidRPr="00227476" w:rsidRDefault="00854C83" w:rsidP="009478F4">
            <w:pPr>
              <w:pStyle w:val="ListBullet"/>
              <w:ind w:left="318" w:hanging="318"/>
              <w:rPr>
                <w:lang w:val="en-AU"/>
              </w:rPr>
            </w:pPr>
            <w:r w:rsidRPr="00227476">
              <w:rPr>
                <w:lang w:val="en-AU"/>
              </w:rPr>
              <w:t>Basic cost indicators for a building project</w:t>
            </w:r>
          </w:p>
          <w:p w:rsidR="00854C83" w:rsidRPr="009D1410" w:rsidRDefault="00854C83" w:rsidP="009D1410">
            <w:pPr>
              <w:pStyle w:val="ListBullet"/>
              <w:ind w:left="318" w:hanging="318"/>
              <w:rPr>
                <w:lang w:val="en-AU"/>
              </w:rPr>
            </w:pPr>
            <w:r w:rsidRPr="00227476">
              <w:rPr>
                <w:lang w:val="en-AU"/>
              </w:rPr>
              <w:t>Standard architectural/building contracts and their essential components</w:t>
            </w:r>
          </w:p>
        </w:tc>
      </w:tr>
    </w:tbl>
    <w:p w:rsidR="009D1410" w:rsidRDefault="009D1410">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9D1410" w:rsidRPr="00854C83" w:rsidTr="009478F4">
        <w:tc>
          <w:tcPr>
            <w:tcW w:w="9072" w:type="dxa"/>
            <w:shd w:val="clear" w:color="auto" w:fill="auto"/>
          </w:tcPr>
          <w:p w:rsidR="009D1410" w:rsidRPr="00227476" w:rsidRDefault="009D1410" w:rsidP="009D1410">
            <w:pPr>
              <w:pStyle w:val="ListBullet"/>
              <w:ind w:left="318" w:hanging="318"/>
              <w:rPr>
                <w:lang w:val="en-AU"/>
              </w:rPr>
            </w:pPr>
            <w:r w:rsidRPr="00227476">
              <w:rPr>
                <w:lang w:val="en-AU"/>
              </w:rPr>
              <w:lastRenderedPageBreak/>
              <w:t>Contract documentation process, including order of precedence and relationships between the documents</w:t>
            </w:r>
          </w:p>
          <w:p w:rsidR="009D1410" w:rsidRPr="00227476" w:rsidRDefault="009D1410" w:rsidP="009D1410">
            <w:pPr>
              <w:pStyle w:val="ListBullet"/>
              <w:ind w:left="318" w:hanging="318"/>
              <w:rPr>
                <w:lang w:val="en-AU"/>
              </w:rPr>
            </w:pPr>
            <w:r w:rsidRPr="00227476">
              <w:rPr>
                <w:lang w:val="en-AU"/>
              </w:rPr>
              <w:t>Tender process</w:t>
            </w:r>
          </w:p>
          <w:p w:rsidR="009D1410" w:rsidRPr="00227476" w:rsidRDefault="009D1410" w:rsidP="009D1410">
            <w:pPr>
              <w:pStyle w:val="ListBullet"/>
              <w:ind w:left="318" w:hanging="318"/>
              <w:rPr>
                <w:lang w:val="en-AU"/>
              </w:rPr>
            </w:pPr>
            <w:r w:rsidRPr="00227476">
              <w:rPr>
                <w:lang w:val="en-AU"/>
              </w:rPr>
              <w:t>Legal liabilities of each party within the terms of the contract conditions under which a contract can be deemed valid/invalid</w:t>
            </w:r>
          </w:p>
          <w:p w:rsidR="009D1410" w:rsidRPr="00227476" w:rsidRDefault="009D1410" w:rsidP="009D1410">
            <w:pPr>
              <w:pStyle w:val="ListBullet"/>
              <w:ind w:left="318" w:hanging="318"/>
              <w:rPr>
                <w:lang w:val="en-AU"/>
              </w:rPr>
            </w:pPr>
            <w:r w:rsidRPr="00227476">
              <w:rPr>
                <w:lang w:val="en-AU"/>
              </w:rPr>
              <w:t>Agencies and the means available in the process of contract enforcement</w:t>
            </w:r>
          </w:p>
          <w:p w:rsidR="009D1410" w:rsidRPr="00227476" w:rsidRDefault="009D1410" w:rsidP="009D1410">
            <w:pPr>
              <w:pStyle w:val="ListBullet"/>
              <w:ind w:left="318" w:hanging="318"/>
              <w:rPr>
                <w:lang w:val="en-AU"/>
              </w:rPr>
            </w:pPr>
            <w:r w:rsidRPr="00227476">
              <w:rPr>
                <w:lang w:val="en-AU"/>
              </w:rPr>
              <w:t>Means for the resolution of disputes</w:t>
            </w:r>
          </w:p>
          <w:p w:rsidR="009D1410" w:rsidRPr="00227476" w:rsidRDefault="009D1410" w:rsidP="009D1410">
            <w:pPr>
              <w:pStyle w:val="ListBullet"/>
              <w:ind w:left="318" w:hanging="318"/>
              <w:rPr>
                <w:lang w:val="en-AU"/>
              </w:rPr>
            </w:pPr>
            <w:r w:rsidRPr="00227476">
              <w:rPr>
                <w:lang w:val="en-AU"/>
              </w:rPr>
              <w:t>The principles of project management</w:t>
            </w:r>
          </w:p>
          <w:p w:rsidR="009D1410" w:rsidRPr="00227476" w:rsidRDefault="009D1410" w:rsidP="009D1410">
            <w:pPr>
              <w:pStyle w:val="ListBullet"/>
              <w:ind w:left="318" w:hanging="318"/>
              <w:rPr>
                <w:lang w:val="en-AU"/>
              </w:rPr>
            </w:pPr>
            <w:r w:rsidRPr="00227476">
              <w:rPr>
                <w:lang w:val="en-AU"/>
              </w:rPr>
              <w:t>Use and implication of specification notes on drawings and the difference between a specification</w:t>
            </w:r>
          </w:p>
          <w:p w:rsidR="009D1410" w:rsidRPr="00227476" w:rsidRDefault="009D1410" w:rsidP="009D1410">
            <w:pPr>
              <w:pStyle w:val="ListBullet"/>
              <w:ind w:left="318" w:hanging="318"/>
              <w:rPr>
                <w:lang w:val="en-AU"/>
              </w:rPr>
            </w:pPr>
            <w:r w:rsidRPr="00227476">
              <w:rPr>
                <w:lang w:val="en-AU"/>
              </w:rPr>
              <w:t>File transmittal, revision and management of project file</w:t>
            </w:r>
          </w:p>
          <w:p w:rsidR="009D1410" w:rsidRPr="00854C83" w:rsidRDefault="009D1410" w:rsidP="009D1410">
            <w:pPr>
              <w:pStyle w:val="ListBullet"/>
              <w:ind w:left="318" w:hanging="318"/>
              <w:rPr>
                <w:b/>
                <w:bCs/>
              </w:rPr>
            </w:pPr>
            <w:r w:rsidRPr="00227476">
              <w:rPr>
                <w:lang w:val="en-AU"/>
              </w:rPr>
              <w:t>Project management</w:t>
            </w:r>
            <w:r w:rsidRPr="009D1410">
              <w:rPr>
                <w:lang w:val="en-AU"/>
              </w:rPr>
              <w:t xml:space="preserve"> software, where applicable</w:t>
            </w:r>
          </w:p>
        </w:tc>
      </w:tr>
    </w:tbl>
    <w:p w:rsidR="009478F4" w:rsidRDefault="009478F4" w:rsidP="00854C8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854C83" w:rsidRPr="00854C83" w:rsidTr="009478F4">
        <w:tc>
          <w:tcPr>
            <w:tcW w:w="9072"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RANGE STATEMENT</w:t>
            </w:r>
          </w:p>
        </w:tc>
      </w:tr>
      <w:tr w:rsidR="00854C83" w:rsidRPr="00854C83" w:rsidTr="009478F4">
        <w:tc>
          <w:tcPr>
            <w:tcW w:w="9072"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854C83" w:rsidRPr="00854C83" w:rsidTr="009478F4">
        <w:tc>
          <w:tcPr>
            <w:tcW w:w="3119" w:type="dxa"/>
          </w:tcPr>
          <w:p w:rsidR="00854C83" w:rsidRPr="00854C83" w:rsidRDefault="00854C83" w:rsidP="00A53F22">
            <w:pPr>
              <w:spacing w:before="80" w:after="120"/>
              <w:rPr>
                <w:rFonts w:ascii="Arial" w:hAnsi="Arial"/>
                <w:b/>
                <w:iCs/>
                <w:sz w:val="22"/>
              </w:rPr>
            </w:pPr>
            <w:r w:rsidRPr="00854C83">
              <w:rPr>
                <w:rFonts w:ascii="Arial" w:hAnsi="Arial"/>
                <w:b/>
                <w:i/>
                <w:sz w:val="22"/>
                <w:lang w:eastAsia="en-US"/>
              </w:rPr>
              <w:t>Zones</w:t>
            </w:r>
            <w:r w:rsidRPr="00854C83">
              <w:rPr>
                <w:rFonts w:ascii="Arial" w:hAnsi="Arial"/>
                <w:sz w:val="22"/>
                <w:lang w:eastAsia="en-US"/>
              </w:rPr>
              <w:t xml:space="preserve"> 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business</w:t>
            </w:r>
          </w:p>
          <w:p w:rsidR="00854C83" w:rsidRPr="00227476" w:rsidRDefault="00854C83" w:rsidP="00227476">
            <w:pPr>
              <w:pStyle w:val="ListBullet"/>
              <w:spacing w:before="80" w:after="80"/>
              <w:ind w:left="318" w:hanging="318"/>
              <w:rPr>
                <w:lang w:val="en-AU"/>
              </w:rPr>
            </w:pPr>
            <w:r w:rsidRPr="00227476">
              <w:rPr>
                <w:lang w:val="en-AU"/>
              </w:rPr>
              <w:t>commercial</w:t>
            </w:r>
          </w:p>
          <w:p w:rsidR="00854C83" w:rsidRPr="00227476" w:rsidRDefault="00854C83" w:rsidP="00227476">
            <w:pPr>
              <w:pStyle w:val="ListBullet"/>
              <w:spacing w:before="80" w:after="80"/>
              <w:ind w:left="318" w:hanging="318"/>
              <w:rPr>
                <w:lang w:val="en-AU"/>
              </w:rPr>
            </w:pPr>
            <w:r w:rsidRPr="00227476">
              <w:rPr>
                <w:lang w:val="en-AU"/>
              </w:rPr>
              <w:t>industrial</w:t>
            </w:r>
          </w:p>
          <w:p w:rsidR="00854C83" w:rsidRPr="00227476" w:rsidRDefault="00854C83" w:rsidP="00227476">
            <w:pPr>
              <w:pStyle w:val="ListBullet"/>
              <w:spacing w:before="80" w:after="80"/>
              <w:ind w:left="318" w:hanging="318"/>
              <w:rPr>
                <w:lang w:val="en-AU"/>
              </w:rPr>
            </w:pPr>
            <w:r w:rsidRPr="00227476">
              <w:rPr>
                <w:lang w:val="en-AU"/>
              </w:rPr>
              <w:t>mixed use</w:t>
            </w:r>
          </w:p>
          <w:p w:rsidR="00854C83" w:rsidRPr="00227476" w:rsidRDefault="00854C83" w:rsidP="00227476">
            <w:pPr>
              <w:pStyle w:val="ListBullet"/>
              <w:spacing w:before="80" w:after="80"/>
              <w:ind w:left="318" w:hanging="318"/>
              <w:rPr>
                <w:lang w:val="en-AU"/>
              </w:rPr>
            </w:pPr>
            <w:r w:rsidRPr="00227476">
              <w:rPr>
                <w:lang w:val="en-AU"/>
              </w:rPr>
              <w:t>public land</w:t>
            </w:r>
          </w:p>
          <w:p w:rsidR="00854C83" w:rsidRPr="00227476" w:rsidRDefault="00854C83" w:rsidP="00227476">
            <w:pPr>
              <w:pStyle w:val="ListBullet"/>
              <w:spacing w:before="80" w:after="80"/>
              <w:ind w:left="318" w:hanging="318"/>
              <w:rPr>
                <w:lang w:val="en-AU"/>
              </w:rPr>
            </w:pPr>
            <w:r w:rsidRPr="00227476">
              <w:rPr>
                <w:lang w:val="en-AU"/>
              </w:rPr>
              <w:t>residential</w:t>
            </w:r>
          </w:p>
          <w:p w:rsidR="00854C83" w:rsidRPr="00227476" w:rsidRDefault="00854C83" w:rsidP="00227476">
            <w:pPr>
              <w:pStyle w:val="ListBullet"/>
              <w:spacing w:before="80" w:after="80"/>
              <w:ind w:left="318" w:hanging="318"/>
              <w:rPr>
                <w:lang w:val="en-AU"/>
              </w:rPr>
            </w:pPr>
            <w:r w:rsidRPr="00227476">
              <w:rPr>
                <w:lang w:val="en-AU"/>
              </w:rPr>
              <w:t>special purpose.</w:t>
            </w:r>
          </w:p>
        </w:tc>
      </w:tr>
      <w:tr w:rsidR="00854C83" w:rsidRPr="00854C83" w:rsidTr="009478F4">
        <w:tc>
          <w:tcPr>
            <w:tcW w:w="3119" w:type="dxa"/>
          </w:tcPr>
          <w:p w:rsidR="00854C83" w:rsidRPr="00854C83" w:rsidRDefault="00854C83" w:rsidP="00A53F22">
            <w:pPr>
              <w:spacing w:before="80" w:after="120"/>
              <w:rPr>
                <w:rFonts w:ascii="Arial" w:hAnsi="Arial"/>
                <w:b/>
                <w:i/>
                <w:sz w:val="22"/>
                <w:lang w:eastAsia="en-US"/>
              </w:rPr>
            </w:pPr>
            <w:r w:rsidRPr="00854C83">
              <w:rPr>
                <w:rFonts w:ascii="Arial" w:hAnsi="Arial"/>
                <w:b/>
                <w:i/>
                <w:sz w:val="22"/>
                <w:lang w:eastAsia="en-US"/>
              </w:rPr>
              <w:t>Overlays</w:t>
            </w:r>
            <w:r w:rsidRPr="00854C83">
              <w:rPr>
                <w:rFonts w:ascii="Arial" w:hAnsi="Arial"/>
                <w:sz w:val="22"/>
                <w:lang w:eastAsia="en-US"/>
              </w:rPr>
              <w:t xml:space="preserve"> 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design and development</w:t>
            </w:r>
          </w:p>
          <w:p w:rsidR="00854C83" w:rsidRPr="00227476" w:rsidRDefault="00854C83" w:rsidP="00227476">
            <w:pPr>
              <w:pStyle w:val="ListBullet"/>
              <w:spacing w:before="80" w:after="80"/>
              <w:ind w:left="318" w:hanging="318"/>
              <w:rPr>
                <w:lang w:val="en-AU"/>
              </w:rPr>
            </w:pPr>
            <w:r w:rsidRPr="00227476">
              <w:rPr>
                <w:lang w:val="en-AU"/>
              </w:rPr>
              <w:t>environmental audit</w:t>
            </w:r>
          </w:p>
          <w:p w:rsidR="00854C83" w:rsidRPr="00227476" w:rsidRDefault="00854C83" w:rsidP="00227476">
            <w:pPr>
              <w:pStyle w:val="ListBullet"/>
              <w:spacing w:before="80" w:after="80"/>
              <w:ind w:left="318" w:hanging="318"/>
              <w:rPr>
                <w:lang w:val="en-AU"/>
              </w:rPr>
            </w:pPr>
            <w:r w:rsidRPr="00227476">
              <w:rPr>
                <w:lang w:val="en-AU"/>
              </w:rPr>
              <w:t>heritage</w:t>
            </w:r>
          </w:p>
          <w:p w:rsidR="00854C83" w:rsidRPr="00227476" w:rsidRDefault="00854C83" w:rsidP="00227476">
            <w:pPr>
              <w:pStyle w:val="ListBullet"/>
              <w:spacing w:before="80" w:after="80"/>
              <w:ind w:left="318" w:hanging="318"/>
              <w:rPr>
                <w:lang w:val="en-AU"/>
              </w:rPr>
            </w:pPr>
            <w:r w:rsidRPr="00227476">
              <w:rPr>
                <w:lang w:val="en-AU"/>
              </w:rPr>
              <w:t>significant landscape.</w:t>
            </w:r>
          </w:p>
        </w:tc>
      </w:tr>
      <w:tr w:rsidR="00854C83" w:rsidRPr="00854C83" w:rsidTr="009478F4">
        <w:tc>
          <w:tcPr>
            <w:tcW w:w="3119" w:type="dxa"/>
          </w:tcPr>
          <w:p w:rsidR="00854C83" w:rsidRPr="00854C83" w:rsidRDefault="00854C83" w:rsidP="00A53F22">
            <w:pPr>
              <w:spacing w:before="80" w:after="120"/>
              <w:rPr>
                <w:rFonts w:ascii="Arial" w:hAnsi="Arial"/>
                <w:b/>
                <w:i/>
                <w:sz w:val="22"/>
                <w:lang w:eastAsia="en-US"/>
              </w:rPr>
            </w:pPr>
            <w:r w:rsidRPr="00854C83">
              <w:rPr>
                <w:rFonts w:ascii="Arial" w:hAnsi="Arial"/>
                <w:b/>
                <w:i/>
                <w:sz w:val="22"/>
                <w:lang w:eastAsia="en-US"/>
              </w:rPr>
              <w:t>Types of planning permit</w:t>
            </w:r>
            <w:r w:rsidRPr="00854C83">
              <w:rPr>
                <w:rFonts w:ascii="Arial" w:hAnsi="Arial"/>
                <w:sz w:val="22"/>
                <w:lang w:eastAsia="en-US"/>
              </w:rPr>
              <w:t xml:space="preserve"> include</w:t>
            </w:r>
            <w:r w:rsidR="00551BB5">
              <w:rPr>
                <w:rFonts w:ascii="Arial" w:hAnsi="Arial"/>
                <w:sz w:val="22"/>
                <w:lang w:eastAsia="en-US"/>
              </w:rPr>
              <w:t>s</w:t>
            </w:r>
            <w:r w:rsidRPr="00854C83">
              <w:rPr>
                <w:rFonts w:ascii="Arial" w:hAnsi="Arial"/>
                <w:sz w:val="22"/>
                <w:lang w:eastAsia="en-US"/>
              </w:rPr>
              <w:t>:</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advertising signage</w:t>
            </w:r>
          </w:p>
          <w:p w:rsidR="00854C83" w:rsidRPr="00227476" w:rsidRDefault="00854C83" w:rsidP="00227476">
            <w:pPr>
              <w:pStyle w:val="ListBullet"/>
              <w:spacing w:before="80" w:after="80"/>
              <w:ind w:left="318" w:hanging="318"/>
              <w:rPr>
                <w:lang w:val="en-AU"/>
              </w:rPr>
            </w:pPr>
            <w:r w:rsidRPr="00227476">
              <w:rPr>
                <w:lang w:val="en-AU"/>
              </w:rPr>
              <w:t>business planning</w:t>
            </w:r>
          </w:p>
          <w:p w:rsidR="00854C83" w:rsidRPr="00227476" w:rsidRDefault="00854C83" w:rsidP="00227476">
            <w:pPr>
              <w:pStyle w:val="ListBullet"/>
              <w:spacing w:before="80" w:after="80"/>
              <w:ind w:left="318" w:hanging="318"/>
              <w:rPr>
                <w:lang w:val="en-AU"/>
              </w:rPr>
            </w:pPr>
            <w:r w:rsidRPr="00227476">
              <w:rPr>
                <w:lang w:val="en-AU"/>
              </w:rPr>
              <w:t xml:space="preserve">construction and/or extension of single or </w:t>
            </w:r>
          </w:p>
          <w:p w:rsidR="00854C83" w:rsidRPr="00227476" w:rsidRDefault="00854C83" w:rsidP="00227476">
            <w:pPr>
              <w:pStyle w:val="ListBullet"/>
              <w:spacing w:before="80" w:after="80"/>
              <w:ind w:left="318" w:hanging="318"/>
              <w:rPr>
                <w:lang w:val="en-AU"/>
              </w:rPr>
            </w:pPr>
            <w:r w:rsidRPr="00227476">
              <w:rPr>
                <w:lang w:val="en-AU"/>
              </w:rPr>
              <w:t>multi-dwellings on a lot</w:t>
            </w:r>
          </w:p>
          <w:p w:rsidR="00854C83" w:rsidRPr="00227476" w:rsidRDefault="00854C83" w:rsidP="00227476">
            <w:pPr>
              <w:pStyle w:val="ListBullet"/>
              <w:spacing w:before="80" w:after="80"/>
              <w:ind w:left="318" w:hanging="318"/>
              <w:rPr>
                <w:lang w:val="en-AU"/>
              </w:rPr>
            </w:pPr>
            <w:r w:rsidRPr="00227476">
              <w:rPr>
                <w:lang w:val="en-AU"/>
              </w:rPr>
              <w:t>industrial planning</w:t>
            </w:r>
          </w:p>
          <w:p w:rsidR="00854C83" w:rsidRPr="00227476" w:rsidRDefault="00854C83" w:rsidP="00227476">
            <w:pPr>
              <w:pStyle w:val="ListBullet"/>
              <w:spacing w:before="80" w:after="80"/>
              <w:ind w:left="318" w:hanging="318"/>
              <w:rPr>
                <w:lang w:val="en-AU"/>
              </w:rPr>
            </w:pPr>
            <w:r w:rsidRPr="00227476">
              <w:rPr>
                <w:lang w:val="en-AU"/>
              </w:rPr>
              <w:t>subdivision planning</w:t>
            </w:r>
          </w:p>
          <w:p w:rsidR="00854C83" w:rsidRPr="00227476" w:rsidRDefault="00854C83" w:rsidP="00227476">
            <w:pPr>
              <w:pStyle w:val="ListBullet"/>
              <w:spacing w:before="80" w:after="80"/>
              <w:ind w:left="318" w:hanging="318"/>
              <w:rPr>
                <w:lang w:val="en-AU"/>
              </w:rPr>
            </w:pPr>
            <w:r w:rsidRPr="00227476">
              <w:rPr>
                <w:lang w:val="en-AU"/>
              </w:rPr>
              <w:t>waiver of car parking.</w:t>
            </w:r>
          </w:p>
        </w:tc>
      </w:tr>
    </w:tbl>
    <w:p w:rsidR="009D1410" w:rsidRDefault="009D1410">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854C83" w:rsidRPr="00854C83" w:rsidTr="009478F4">
        <w:tc>
          <w:tcPr>
            <w:tcW w:w="3119" w:type="dxa"/>
          </w:tcPr>
          <w:p w:rsidR="00854C83" w:rsidRPr="00854C83" w:rsidRDefault="00854C83" w:rsidP="00A53F22">
            <w:pPr>
              <w:spacing w:before="80" w:after="120"/>
              <w:rPr>
                <w:rFonts w:ascii="Arial" w:hAnsi="Arial"/>
                <w:b/>
                <w:i/>
                <w:sz w:val="22"/>
                <w:lang w:eastAsia="en-US"/>
              </w:rPr>
            </w:pPr>
            <w:r w:rsidRPr="00854C83">
              <w:rPr>
                <w:rFonts w:ascii="Arial" w:hAnsi="Arial"/>
                <w:b/>
                <w:i/>
                <w:sz w:val="22"/>
                <w:lang w:eastAsia="en-US"/>
              </w:rPr>
              <w:lastRenderedPageBreak/>
              <w:t>Additional approvals</w:t>
            </w:r>
            <w:r w:rsidRPr="00854C83">
              <w:rPr>
                <w:rFonts w:ascii="Arial" w:hAnsi="Arial"/>
                <w:sz w:val="22"/>
                <w:lang w:eastAsia="en-US"/>
              </w:rPr>
              <w:t xml:space="preserve"> 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building permit</w:t>
            </w:r>
          </w:p>
          <w:p w:rsidR="00854C83" w:rsidRPr="00227476" w:rsidRDefault="00854C83" w:rsidP="00227476">
            <w:pPr>
              <w:pStyle w:val="ListBullet"/>
              <w:spacing w:before="80" w:after="80"/>
              <w:ind w:left="318" w:hanging="318"/>
              <w:rPr>
                <w:lang w:val="en-AU"/>
              </w:rPr>
            </w:pPr>
            <w:r w:rsidRPr="00227476">
              <w:rPr>
                <w:lang w:val="en-AU"/>
              </w:rPr>
              <w:t>environmental licence</w:t>
            </w:r>
          </w:p>
          <w:p w:rsidR="00854C83" w:rsidRPr="00227476" w:rsidRDefault="00854C83" w:rsidP="00227476">
            <w:pPr>
              <w:pStyle w:val="ListBullet"/>
              <w:spacing w:before="80" w:after="80"/>
              <w:ind w:left="318" w:hanging="318"/>
              <w:rPr>
                <w:lang w:val="en-AU"/>
              </w:rPr>
            </w:pPr>
            <w:r w:rsidRPr="00227476">
              <w:rPr>
                <w:lang w:val="en-AU"/>
              </w:rPr>
              <w:t>health approval</w:t>
            </w:r>
          </w:p>
          <w:p w:rsidR="00854C83" w:rsidRPr="00227476" w:rsidRDefault="00854C83" w:rsidP="00227476">
            <w:pPr>
              <w:pStyle w:val="ListBullet"/>
              <w:spacing w:before="80" w:after="80"/>
              <w:ind w:left="318" w:hanging="318"/>
              <w:rPr>
                <w:lang w:val="en-AU"/>
              </w:rPr>
            </w:pPr>
            <w:r w:rsidRPr="00227476">
              <w:rPr>
                <w:lang w:val="en-AU"/>
              </w:rPr>
              <w:t>heritage approval</w:t>
            </w:r>
          </w:p>
          <w:p w:rsidR="00854C83" w:rsidRPr="00227476" w:rsidRDefault="00854C83" w:rsidP="00227476">
            <w:pPr>
              <w:pStyle w:val="ListBullet"/>
              <w:spacing w:before="80" w:after="80"/>
              <w:ind w:left="318" w:hanging="318"/>
              <w:rPr>
                <w:lang w:val="en-AU"/>
              </w:rPr>
            </w:pPr>
            <w:r w:rsidRPr="00227476">
              <w:rPr>
                <w:lang w:val="en-AU"/>
              </w:rPr>
              <w:t xml:space="preserve">liquor licence </w:t>
            </w:r>
          </w:p>
          <w:p w:rsidR="00854C83" w:rsidRPr="00227476" w:rsidRDefault="00854C83" w:rsidP="00227476">
            <w:pPr>
              <w:pStyle w:val="ListBullet"/>
              <w:spacing w:before="80" w:after="80"/>
              <w:ind w:left="318" w:hanging="318"/>
              <w:rPr>
                <w:lang w:val="en-AU"/>
              </w:rPr>
            </w:pPr>
            <w:r w:rsidRPr="00227476">
              <w:rPr>
                <w:lang w:val="en-AU"/>
              </w:rPr>
              <w:t>waste discharge licence</w:t>
            </w:r>
          </w:p>
          <w:p w:rsidR="00854C83" w:rsidRPr="00854C83" w:rsidRDefault="00854C83" w:rsidP="00227476">
            <w:pPr>
              <w:pStyle w:val="ListBullet"/>
              <w:spacing w:before="80" w:after="80"/>
              <w:ind w:left="318" w:hanging="318"/>
            </w:pPr>
            <w:r w:rsidRPr="00227476">
              <w:rPr>
                <w:lang w:val="en-AU"/>
              </w:rPr>
              <w:t>works approval.</w:t>
            </w:r>
          </w:p>
        </w:tc>
      </w:tr>
      <w:tr w:rsidR="00854C83" w:rsidRPr="00854C83" w:rsidTr="009478F4">
        <w:tc>
          <w:tcPr>
            <w:tcW w:w="3119" w:type="dxa"/>
          </w:tcPr>
          <w:p w:rsidR="00854C83" w:rsidRPr="00854C83" w:rsidRDefault="00854C83" w:rsidP="00A53F22">
            <w:pPr>
              <w:spacing w:before="80" w:after="120"/>
              <w:rPr>
                <w:rFonts w:ascii="Arial" w:hAnsi="Arial"/>
                <w:b/>
                <w:i/>
                <w:sz w:val="22"/>
                <w:lang w:eastAsia="en-US"/>
              </w:rPr>
            </w:pPr>
            <w:r w:rsidRPr="00854C83">
              <w:rPr>
                <w:rFonts w:ascii="Arial" w:hAnsi="Arial"/>
                <w:b/>
                <w:i/>
                <w:sz w:val="22"/>
                <w:lang w:eastAsia="en-US"/>
              </w:rPr>
              <w:t xml:space="preserve">Documentation </w:t>
            </w:r>
            <w:r w:rsidRPr="00854C83">
              <w:rPr>
                <w:rFonts w:ascii="Arial" w:hAnsi="Arial"/>
                <w:sz w:val="22"/>
                <w:lang w:eastAsia="en-US"/>
              </w:rPr>
              <w:t xml:space="preserve">includes, </w:t>
            </w:r>
            <w:r w:rsidR="00A53F22">
              <w:rPr>
                <w:rFonts w:ascii="Arial" w:hAnsi="Arial"/>
                <w:sz w:val="22"/>
                <w:lang w:eastAsia="en-US"/>
              </w:rPr>
              <w:br/>
            </w:r>
            <w:r w:rsidRPr="00854C83">
              <w:rPr>
                <w:rFonts w:ascii="Arial" w:hAnsi="Arial"/>
                <w:sz w:val="22"/>
                <w:lang w:eastAsia="en-US"/>
              </w:rPr>
              <w:t>but is not limited to:</w:t>
            </w:r>
          </w:p>
        </w:tc>
        <w:tc>
          <w:tcPr>
            <w:tcW w:w="5953" w:type="dxa"/>
          </w:tcPr>
          <w:p w:rsidR="00854C83" w:rsidRPr="00227476" w:rsidRDefault="00854C83" w:rsidP="00227476">
            <w:pPr>
              <w:pStyle w:val="ListBullet"/>
              <w:spacing w:before="80" w:after="80"/>
              <w:ind w:left="318" w:hanging="318"/>
              <w:rPr>
                <w:lang w:val="en-AU"/>
              </w:rPr>
            </w:pPr>
            <w:r w:rsidRPr="00854C83">
              <w:t xml:space="preserve">A3 </w:t>
            </w:r>
            <w:r w:rsidRPr="00227476">
              <w:rPr>
                <w:lang w:val="en-AU"/>
              </w:rPr>
              <w:t>plans</w:t>
            </w:r>
          </w:p>
          <w:p w:rsidR="00854C83" w:rsidRPr="00227476" w:rsidRDefault="00854C83" w:rsidP="00227476">
            <w:pPr>
              <w:pStyle w:val="ListBullet"/>
              <w:spacing w:before="80" w:after="80"/>
              <w:ind w:left="318" w:hanging="318"/>
              <w:rPr>
                <w:lang w:val="en-AU"/>
              </w:rPr>
            </w:pPr>
            <w:r w:rsidRPr="00227476">
              <w:rPr>
                <w:lang w:val="en-AU"/>
              </w:rPr>
              <w:t>application form</w:t>
            </w:r>
          </w:p>
          <w:p w:rsidR="00854C83" w:rsidRPr="00227476" w:rsidRDefault="00854C83" w:rsidP="00227476">
            <w:pPr>
              <w:pStyle w:val="ListBullet"/>
              <w:spacing w:before="80" w:after="80"/>
              <w:ind w:left="318" w:hanging="318"/>
              <w:rPr>
                <w:lang w:val="en-AU"/>
              </w:rPr>
            </w:pPr>
            <w:r w:rsidRPr="00227476">
              <w:rPr>
                <w:lang w:val="en-AU"/>
              </w:rPr>
              <w:t>boundary re-establishment survey</w:t>
            </w:r>
          </w:p>
          <w:p w:rsidR="00854C83" w:rsidRPr="00227476" w:rsidRDefault="00854C83" w:rsidP="00227476">
            <w:pPr>
              <w:pStyle w:val="ListBullet"/>
              <w:spacing w:before="80" w:after="80"/>
              <w:ind w:left="318" w:hanging="318"/>
              <w:rPr>
                <w:lang w:val="en-AU"/>
              </w:rPr>
            </w:pPr>
            <w:r w:rsidRPr="00227476">
              <w:rPr>
                <w:lang w:val="en-AU"/>
              </w:rPr>
              <w:t>concept landscape plan</w:t>
            </w:r>
          </w:p>
          <w:p w:rsidR="00854C83" w:rsidRPr="00227476" w:rsidRDefault="00854C83" w:rsidP="00227476">
            <w:pPr>
              <w:pStyle w:val="ListBullet"/>
              <w:spacing w:before="80" w:after="80"/>
              <w:ind w:left="318" w:hanging="318"/>
              <w:rPr>
                <w:lang w:val="en-AU"/>
              </w:rPr>
            </w:pPr>
            <w:r w:rsidRPr="00227476">
              <w:rPr>
                <w:lang w:val="en-AU"/>
              </w:rPr>
              <w:t>copy of title</w:t>
            </w:r>
          </w:p>
          <w:p w:rsidR="00854C83" w:rsidRPr="00227476" w:rsidRDefault="00854C83" w:rsidP="00227476">
            <w:pPr>
              <w:pStyle w:val="ListBullet"/>
              <w:spacing w:before="80" w:after="80"/>
              <w:ind w:left="318" w:hanging="318"/>
              <w:rPr>
                <w:lang w:val="en-AU"/>
              </w:rPr>
            </w:pPr>
            <w:r w:rsidRPr="00227476">
              <w:rPr>
                <w:lang w:val="en-AU"/>
              </w:rPr>
              <w:t>requirements of reference authorities</w:t>
            </w:r>
          </w:p>
          <w:p w:rsidR="00854C83" w:rsidRPr="00227476" w:rsidRDefault="00854C83" w:rsidP="00227476">
            <w:pPr>
              <w:pStyle w:val="ListBullet"/>
              <w:spacing w:before="80" w:after="80"/>
              <w:ind w:left="318" w:hanging="318"/>
              <w:rPr>
                <w:lang w:val="en-AU"/>
              </w:rPr>
            </w:pPr>
            <w:r w:rsidRPr="00227476">
              <w:rPr>
                <w:lang w:val="en-AU"/>
              </w:rPr>
              <w:t>design response plan</w:t>
            </w:r>
          </w:p>
          <w:p w:rsidR="00854C83" w:rsidRDefault="00854C83" w:rsidP="00A53F22">
            <w:pPr>
              <w:pStyle w:val="ListBullet"/>
              <w:spacing w:before="80" w:after="80"/>
              <w:ind w:left="318" w:hanging="318"/>
              <w:rPr>
                <w:lang w:val="en-AU"/>
              </w:rPr>
            </w:pPr>
            <w:r w:rsidRPr="00227476">
              <w:rPr>
                <w:lang w:val="en-AU"/>
              </w:rPr>
              <w:t>elevation</w:t>
            </w:r>
            <w:r w:rsidR="00A53F22">
              <w:rPr>
                <w:lang w:val="en-AU"/>
              </w:rPr>
              <w:t>s</w:t>
            </w:r>
          </w:p>
          <w:p w:rsidR="009D1410" w:rsidRDefault="009D1410" w:rsidP="009D1410">
            <w:pPr>
              <w:pStyle w:val="ListBullet"/>
              <w:spacing w:before="80" w:after="80"/>
              <w:ind w:left="318" w:hanging="318"/>
              <w:rPr>
                <w:lang w:val="en-AU"/>
              </w:rPr>
            </w:pPr>
            <w:r w:rsidRPr="00227476">
              <w:rPr>
                <w:lang w:val="en-AU"/>
              </w:rPr>
              <w:t>neighbourhood and site description plan</w:t>
            </w:r>
          </w:p>
          <w:p w:rsidR="009D1410" w:rsidRPr="00227476" w:rsidRDefault="009D1410" w:rsidP="009D1410">
            <w:pPr>
              <w:pStyle w:val="ListBullet"/>
              <w:spacing w:before="80" w:after="80"/>
              <w:ind w:left="318" w:hanging="318"/>
              <w:rPr>
                <w:lang w:val="en-AU"/>
              </w:rPr>
            </w:pPr>
            <w:r w:rsidRPr="00227476">
              <w:rPr>
                <w:lang w:val="en-AU"/>
              </w:rPr>
              <w:t>neighbourhood character design response form</w:t>
            </w:r>
          </w:p>
          <w:p w:rsidR="009D1410" w:rsidRPr="00227476" w:rsidRDefault="009D1410" w:rsidP="009D1410">
            <w:pPr>
              <w:pStyle w:val="ListBullet"/>
              <w:spacing w:before="80" w:after="80"/>
              <w:ind w:left="318" w:hanging="318"/>
              <w:rPr>
                <w:lang w:val="en-AU"/>
              </w:rPr>
            </w:pPr>
            <w:r w:rsidRPr="00227476">
              <w:rPr>
                <w:lang w:val="en-AU"/>
              </w:rPr>
              <w:t>roof plan</w:t>
            </w:r>
          </w:p>
          <w:p w:rsidR="009D1410" w:rsidRPr="00227476" w:rsidRDefault="009D1410" w:rsidP="009D1410">
            <w:pPr>
              <w:pStyle w:val="ListBullet"/>
              <w:spacing w:before="80" w:after="80"/>
              <w:ind w:left="318" w:hanging="318"/>
              <w:rPr>
                <w:lang w:val="en-AU"/>
              </w:rPr>
            </w:pPr>
            <w:r w:rsidRPr="00227476">
              <w:rPr>
                <w:lang w:val="en-AU"/>
              </w:rPr>
              <w:t>sections</w:t>
            </w:r>
          </w:p>
          <w:p w:rsidR="009D1410" w:rsidRPr="00227476" w:rsidRDefault="009D1410" w:rsidP="009D1410">
            <w:pPr>
              <w:pStyle w:val="ListBullet"/>
              <w:spacing w:before="80" w:after="80"/>
              <w:ind w:left="318" w:hanging="318"/>
              <w:rPr>
                <w:lang w:val="en-AU"/>
              </w:rPr>
            </w:pPr>
            <w:r w:rsidRPr="00227476">
              <w:rPr>
                <w:lang w:val="en-AU"/>
              </w:rPr>
              <w:t>shadow diagrams</w:t>
            </w:r>
          </w:p>
          <w:p w:rsidR="009D1410" w:rsidRPr="00227476" w:rsidRDefault="009D1410" w:rsidP="009D1410">
            <w:pPr>
              <w:pStyle w:val="ListBullet"/>
              <w:spacing w:before="80" w:after="80"/>
              <w:ind w:left="318" w:hanging="318"/>
              <w:rPr>
                <w:lang w:val="en-AU"/>
              </w:rPr>
            </w:pPr>
            <w:r w:rsidRPr="00227476">
              <w:rPr>
                <w:lang w:val="en-AU"/>
              </w:rPr>
              <w:t>site layouts</w:t>
            </w:r>
          </w:p>
          <w:p w:rsidR="009D1410" w:rsidRPr="00227476" w:rsidRDefault="009D1410" w:rsidP="009D1410">
            <w:pPr>
              <w:pStyle w:val="ListBullet"/>
              <w:spacing w:before="80" w:after="80"/>
              <w:ind w:left="318" w:hanging="318"/>
              <w:rPr>
                <w:lang w:val="en-AU"/>
              </w:rPr>
            </w:pPr>
            <w:r w:rsidRPr="00227476">
              <w:rPr>
                <w:lang w:val="en-AU"/>
              </w:rPr>
              <w:t>site photographs</w:t>
            </w:r>
          </w:p>
          <w:p w:rsidR="009D1410" w:rsidRPr="00227476" w:rsidRDefault="009D1410" w:rsidP="009D1410">
            <w:pPr>
              <w:pStyle w:val="ListBullet"/>
              <w:spacing w:before="80" w:after="80"/>
              <w:ind w:left="318" w:hanging="318"/>
              <w:rPr>
                <w:lang w:val="en-AU"/>
              </w:rPr>
            </w:pPr>
            <w:r w:rsidRPr="00227476">
              <w:rPr>
                <w:lang w:val="en-AU"/>
              </w:rPr>
              <w:t>streetscape elevation</w:t>
            </w:r>
          </w:p>
          <w:p w:rsidR="009D1410" w:rsidRPr="00A53F22" w:rsidRDefault="009D1410" w:rsidP="009D1410">
            <w:pPr>
              <w:pStyle w:val="ListBullet"/>
              <w:spacing w:before="80" w:after="80"/>
              <w:ind w:left="318" w:hanging="318"/>
              <w:rPr>
                <w:lang w:val="en-AU"/>
              </w:rPr>
            </w:pPr>
            <w:r w:rsidRPr="00227476">
              <w:rPr>
                <w:lang w:val="en-AU"/>
              </w:rPr>
              <w:t>written statement.</w:t>
            </w:r>
          </w:p>
        </w:tc>
      </w:tr>
      <w:tr w:rsidR="00854C83" w:rsidRPr="00854C83" w:rsidTr="009478F4">
        <w:tc>
          <w:tcPr>
            <w:tcW w:w="3119" w:type="dxa"/>
          </w:tcPr>
          <w:p w:rsidR="00854C83" w:rsidRPr="00854C83" w:rsidRDefault="00854C83" w:rsidP="00854C83">
            <w:pPr>
              <w:spacing w:before="120" w:after="120"/>
              <w:rPr>
                <w:rFonts w:ascii="Arial" w:hAnsi="Arial"/>
                <w:b/>
                <w:i/>
                <w:sz w:val="22"/>
                <w:lang w:eastAsia="en-US"/>
              </w:rPr>
            </w:pPr>
            <w:r w:rsidRPr="00854C83">
              <w:rPr>
                <w:rFonts w:ascii="Arial" w:hAnsi="Arial"/>
                <w:b/>
                <w:i/>
                <w:sz w:val="22"/>
                <w:lang w:eastAsia="en-US"/>
              </w:rPr>
              <w:t>Quality assurance standards and procedures</w:t>
            </w:r>
            <w:r w:rsidRPr="00854C83">
              <w:rPr>
                <w:rFonts w:ascii="Arial" w:hAnsi="Arial"/>
                <w:sz w:val="22"/>
                <w:lang w:eastAsia="en-US"/>
              </w:rPr>
              <w:t xml:space="preserve"> include:</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 xml:space="preserve">Australian Standards as they relate to quality assurance </w:t>
            </w:r>
          </w:p>
          <w:p w:rsidR="00854C83" w:rsidRPr="00227476" w:rsidRDefault="00854C83" w:rsidP="00227476">
            <w:pPr>
              <w:pStyle w:val="ListBullet"/>
              <w:spacing w:before="80" w:after="80"/>
              <w:ind w:left="318" w:hanging="318"/>
              <w:rPr>
                <w:lang w:val="en-AU"/>
              </w:rPr>
            </w:pPr>
            <w:r w:rsidRPr="00227476">
              <w:rPr>
                <w:lang w:val="en-AU"/>
              </w:rPr>
              <w:t>definitions of quality</w:t>
            </w:r>
          </w:p>
          <w:p w:rsidR="00854C83" w:rsidRPr="00227476" w:rsidRDefault="00854C83" w:rsidP="00227476">
            <w:pPr>
              <w:pStyle w:val="ListBullet"/>
              <w:spacing w:before="80" w:after="80"/>
              <w:ind w:left="318" w:hanging="318"/>
              <w:rPr>
                <w:lang w:val="en-AU"/>
              </w:rPr>
            </w:pPr>
            <w:r w:rsidRPr="00227476">
              <w:rPr>
                <w:lang w:val="en-AU"/>
              </w:rPr>
              <w:t>project quality plan</w:t>
            </w:r>
          </w:p>
          <w:p w:rsidR="00854C83" w:rsidRPr="00227476" w:rsidRDefault="00854C83" w:rsidP="00227476">
            <w:pPr>
              <w:pStyle w:val="ListBullet"/>
              <w:spacing w:before="80" w:after="80"/>
              <w:ind w:left="318" w:hanging="318"/>
              <w:rPr>
                <w:lang w:val="en-AU"/>
              </w:rPr>
            </w:pPr>
            <w:r w:rsidRPr="00227476">
              <w:rPr>
                <w:lang w:val="en-AU"/>
              </w:rPr>
              <w:t>quality assurance checklist</w:t>
            </w:r>
          </w:p>
          <w:p w:rsidR="00854C83" w:rsidRPr="00227476" w:rsidRDefault="00854C83" w:rsidP="00A53F22">
            <w:pPr>
              <w:pStyle w:val="ListBullet"/>
              <w:spacing w:before="80" w:after="60"/>
              <w:ind w:left="318" w:hanging="318"/>
              <w:rPr>
                <w:lang w:val="en-AU"/>
              </w:rPr>
            </w:pPr>
            <w:r w:rsidRPr="00227476">
              <w:rPr>
                <w:lang w:val="en-AU"/>
              </w:rPr>
              <w:t>quality assurance system</w:t>
            </w:r>
            <w:r w:rsidR="000C6819" w:rsidRPr="00227476">
              <w:rPr>
                <w:lang w:val="en-AU"/>
              </w:rPr>
              <w:t>,</w:t>
            </w:r>
            <w:r w:rsidRPr="00227476">
              <w:rPr>
                <w:lang w:val="en-AU"/>
              </w:rPr>
              <w:t xml:space="preserve"> such as:</w:t>
            </w:r>
          </w:p>
          <w:p w:rsidR="00854C83" w:rsidRPr="00811595" w:rsidRDefault="00854C83" w:rsidP="00A53F22">
            <w:pPr>
              <w:pStyle w:val="ListBulletReqS2"/>
              <w:spacing w:before="0" w:after="0"/>
              <w:ind w:left="641" w:hanging="323"/>
              <w:contextualSpacing w:val="0"/>
              <w:rPr>
                <w:lang w:val="en-AU"/>
              </w:rPr>
            </w:pPr>
            <w:r w:rsidRPr="00811595">
              <w:rPr>
                <w:lang w:val="en-AU"/>
              </w:rPr>
              <w:t xml:space="preserve">quality management </w:t>
            </w:r>
            <w:r w:rsidR="000F6D34">
              <w:rPr>
                <w:lang w:val="en-AU"/>
              </w:rPr>
              <w:t>and control</w:t>
            </w:r>
          </w:p>
          <w:p w:rsidR="00854C83" w:rsidRPr="00227476" w:rsidRDefault="00854C83" w:rsidP="00227476">
            <w:pPr>
              <w:pStyle w:val="ListBullet"/>
              <w:spacing w:before="80" w:after="80"/>
              <w:ind w:left="318" w:hanging="318"/>
              <w:rPr>
                <w:lang w:val="en-AU"/>
              </w:rPr>
            </w:pPr>
            <w:r w:rsidRPr="00227476">
              <w:rPr>
                <w:lang w:val="en-AU"/>
              </w:rPr>
              <w:t>quality manual</w:t>
            </w:r>
          </w:p>
          <w:p w:rsidR="00854C83" w:rsidRPr="00854C83" w:rsidRDefault="00854C83" w:rsidP="00227476">
            <w:pPr>
              <w:pStyle w:val="ListBullet"/>
              <w:spacing w:before="80" w:after="80"/>
              <w:ind w:left="318" w:hanging="318"/>
            </w:pPr>
            <w:r w:rsidRPr="00227476">
              <w:rPr>
                <w:lang w:val="en-AU"/>
              </w:rPr>
              <w:t>quality procedure and task instruction.</w:t>
            </w:r>
          </w:p>
        </w:tc>
      </w:tr>
    </w:tbl>
    <w:p w:rsidR="009D1410" w:rsidRDefault="009D1410">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854C83" w:rsidRPr="00854C83" w:rsidTr="009478F4">
        <w:tc>
          <w:tcPr>
            <w:tcW w:w="3119" w:type="dxa"/>
          </w:tcPr>
          <w:p w:rsidR="00854C83" w:rsidRPr="00854C83" w:rsidRDefault="00854C83" w:rsidP="00854C83">
            <w:pPr>
              <w:spacing w:before="120" w:after="120"/>
              <w:rPr>
                <w:rFonts w:ascii="Arial" w:hAnsi="Arial"/>
                <w:b/>
                <w:i/>
                <w:sz w:val="22"/>
                <w:lang w:eastAsia="en-US"/>
              </w:rPr>
            </w:pPr>
            <w:r w:rsidRPr="00854C83">
              <w:rPr>
                <w:rFonts w:ascii="Arial" w:hAnsi="Arial"/>
                <w:b/>
                <w:i/>
                <w:sz w:val="22"/>
                <w:lang w:eastAsia="en-US"/>
              </w:rPr>
              <w:lastRenderedPageBreak/>
              <w:t>Standard architectural/building contracts</w:t>
            </w:r>
            <w:r w:rsidRPr="00854C83">
              <w:rPr>
                <w:rFonts w:ascii="Arial" w:hAnsi="Arial"/>
                <w:sz w:val="22"/>
                <w:lang w:eastAsia="en-US"/>
              </w:rPr>
              <w:t xml:space="preserve"> are based on:</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availability of builder</w:t>
            </w:r>
          </w:p>
          <w:p w:rsidR="00854C83" w:rsidRPr="00227476" w:rsidRDefault="00854C83" w:rsidP="00227476">
            <w:pPr>
              <w:pStyle w:val="ListBullet"/>
              <w:spacing w:before="80" w:after="80"/>
              <w:ind w:left="318" w:hanging="318"/>
              <w:rPr>
                <w:lang w:val="en-AU"/>
              </w:rPr>
            </w:pPr>
            <w:r w:rsidRPr="00227476">
              <w:rPr>
                <w:lang w:val="en-AU"/>
              </w:rPr>
              <w:t>client need</w:t>
            </w:r>
          </w:p>
          <w:p w:rsidR="00854C83" w:rsidRPr="00227476" w:rsidRDefault="00854C83" w:rsidP="00227476">
            <w:pPr>
              <w:pStyle w:val="ListBullet"/>
              <w:spacing w:before="80" w:after="80"/>
              <w:ind w:left="318" w:hanging="318"/>
              <w:rPr>
                <w:lang w:val="en-AU"/>
              </w:rPr>
            </w:pPr>
            <w:r w:rsidRPr="00227476">
              <w:rPr>
                <w:lang w:val="en-AU"/>
              </w:rPr>
              <w:t>company policy</w:t>
            </w:r>
          </w:p>
          <w:p w:rsidR="00854C83" w:rsidRPr="00227476" w:rsidRDefault="00854C83" w:rsidP="00227476">
            <w:pPr>
              <w:pStyle w:val="ListBullet"/>
              <w:spacing w:before="80" w:after="80"/>
              <w:ind w:left="318" w:hanging="318"/>
              <w:rPr>
                <w:lang w:val="en-AU"/>
              </w:rPr>
            </w:pPr>
            <w:r w:rsidRPr="00227476">
              <w:rPr>
                <w:lang w:val="en-AU"/>
              </w:rPr>
              <w:t>construction time frame</w:t>
            </w:r>
          </w:p>
          <w:p w:rsidR="00854C83" w:rsidRPr="00227476" w:rsidRDefault="00854C83" w:rsidP="00227476">
            <w:pPr>
              <w:pStyle w:val="ListBullet"/>
              <w:spacing w:before="80" w:after="80"/>
              <w:ind w:left="318" w:hanging="318"/>
              <w:rPr>
                <w:lang w:val="en-AU"/>
              </w:rPr>
            </w:pPr>
            <w:r w:rsidRPr="00227476">
              <w:rPr>
                <w:lang w:val="en-AU"/>
              </w:rPr>
              <w:t>level of risk</w:t>
            </w:r>
          </w:p>
          <w:p w:rsidR="00854C83" w:rsidRPr="00854C83" w:rsidRDefault="00854C83" w:rsidP="00227476">
            <w:pPr>
              <w:pStyle w:val="ListBullet"/>
              <w:spacing w:before="80" w:after="80"/>
              <w:ind w:left="318" w:hanging="318"/>
            </w:pPr>
            <w:r w:rsidRPr="00227476">
              <w:rPr>
                <w:lang w:val="en-AU"/>
              </w:rPr>
              <w:t>project size.</w:t>
            </w:r>
          </w:p>
        </w:tc>
      </w:tr>
      <w:tr w:rsidR="00854C83" w:rsidRPr="00854C83" w:rsidTr="009478F4">
        <w:tc>
          <w:tcPr>
            <w:tcW w:w="3119" w:type="dxa"/>
          </w:tcPr>
          <w:p w:rsidR="00854C83" w:rsidRPr="00854C83" w:rsidRDefault="00854C83" w:rsidP="00854C83">
            <w:pPr>
              <w:spacing w:before="120" w:after="120"/>
              <w:rPr>
                <w:rFonts w:ascii="Arial" w:hAnsi="Arial"/>
                <w:b/>
                <w:i/>
                <w:sz w:val="22"/>
                <w:lang w:eastAsia="en-US"/>
              </w:rPr>
            </w:pPr>
            <w:r w:rsidRPr="00854C83">
              <w:rPr>
                <w:rFonts w:ascii="Arial" w:hAnsi="Arial"/>
                <w:b/>
                <w:i/>
                <w:sz w:val="22"/>
                <w:lang w:eastAsia="en-US"/>
              </w:rPr>
              <w:t>Documentation process</w:t>
            </w:r>
            <w:r w:rsidRPr="00854C83">
              <w:rPr>
                <w:rFonts w:ascii="Arial" w:hAnsi="Arial"/>
                <w:sz w:val="22"/>
                <w:lang w:eastAsia="en-US"/>
              </w:rPr>
              <w:t xml:space="preserve"> includes:</w:t>
            </w:r>
          </w:p>
        </w:tc>
        <w:tc>
          <w:tcPr>
            <w:tcW w:w="5953" w:type="dxa"/>
          </w:tcPr>
          <w:p w:rsidR="00854C83" w:rsidRPr="00227476" w:rsidRDefault="00854C83" w:rsidP="00227476">
            <w:pPr>
              <w:pStyle w:val="ListBullet"/>
              <w:spacing w:before="80" w:after="80"/>
              <w:ind w:left="318" w:hanging="318"/>
              <w:rPr>
                <w:lang w:val="en-AU"/>
              </w:rPr>
            </w:pPr>
            <w:r w:rsidRPr="00227476">
              <w:rPr>
                <w:lang w:val="en-AU"/>
              </w:rPr>
              <w:t>concept design</w:t>
            </w:r>
          </w:p>
          <w:p w:rsidR="00854C83" w:rsidRPr="00227476" w:rsidRDefault="00854C83" w:rsidP="000F6D34">
            <w:pPr>
              <w:pStyle w:val="ListBullet"/>
              <w:spacing w:before="0" w:after="80"/>
              <w:ind w:left="318" w:hanging="318"/>
              <w:rPr>
                <w:lang w:val="en-AU"/>
              </w:rPr>
            </w:pPr>
            <w:r w:rsidRPr="00227476">
              <w:rPr>
                <w:lang w:val="en-AU"/>
              </w:rPr>
              <w:t>construction</w:t>
            </w:r>
          </w:p>
          <w:p w:rsidR="00854C83" w:rsidRPr="00227476" w:rsidRDefault="00854C83" w:rsidP="00227476">
            <w:pPr>
              <w:pStyle w:val="ListBullet"/>
              <w:spacing w:before="80" w:after="80"/>
              <w:ind w:left="318" w:hanging="318"/>
              <w:rPr>
                <w:lang w:val="en-AU"/>
              </w:rPr>
            </w:pPr>
            <w:r w:rsidRPr="00227476">
              <w:rPr>
                <w:lang w:val="en-AU"/>
              </w:rPr>
              <w:t>contract documentation</w:t>
            </w:r>
          </w:p>
          <w:p w:rsidR="00854C83" w:rsidRPr="00227476" w:rsidRDefault="00854C83" w:rsidP="00227476">
            <w:pPr>
              <w:pStyle w:val="ListBullet"/>
              <w:spacing w:before="80" w:after="80"/>
              <w:ind w:left="318" w:hanging="318"/>
              <w:rPr>
                <w:lang w:val="en-AU"/>
              </w:rPr>
            </w:pPr>
            <w:r w:rsidRPr="00227476">
              <w:rPr>
                <w:lang w:val="en-AU"/>
              </w:rPr>
              <w:t>design development</w:t>
            </w:r>
          </w:p>
          <w:p w:rsidR="00854C83" w:rsidRPr="00227476" w:rsidRDefault="00854C83" w:rsidP="00227476">
            <w:pPr>
              <w:pStyle w:val="ListBullet"/>
              <w:spacing w:before="80" w:after="80"/>
              <w:ind w:left="318" w:hanging="318"/>
              <w:rPr>
                <w:lang w:val="en-AU"/>
              </w:rPr>
            </w:pPr>
            <w:r w:rsidRPr="00227476">
              <w:rPr>
                <w:lang w:val="en-AU"/>
              </w:rPr>
              <w:t>proposal</w:t>
            </w:r>
          </w:p>
          <w:p w:rsidR="00854C83" w:rsidRPr="00227476" w:rsidRDefault="00854C83" w:rsidP="00227476">
            <w:pPr>
              <w:pStyle w:val="ListBullet"/>
              <w:spacing w:before="80" w:after="80"/>
              <w:ind w:left="318" w:hanging="318"/>
              <w:rPr>
                <w:lang w:val="en-AU"/>
              </w:rPr>
            </w:pPr>
            <w:r w:rsidRPr="00227476">
              <w:rPr>
                <w:lang w:val="en-AU"/>
              </w:rPr>
              <w:t>schematic design</w:t>
            </w:r>
          </w:p>
          <w:p w:rsidR="00854C83" w:rsidRPr="00854C83" w:rsidRDefault="00854C83" w:rsidP="00227476">
            <w:pPr>
              <w:pStyle w:val="ListBullet"/>
              <w:spacing w:before="80" w:after="80"/>
              <w:ind w:left="318" w:hanging="318"/>
            </w:pPr>
            <w:r w:rsidRPr="00227476">
              <w:rPr>
                <w:lang w:val="en-AU"/>
              </w:rPr>
              <w:t>working</w:t>
            </w:r>
            <w:r w:rsidRPr="00854C83">
              <w:t xml:space="preserve"> drawings.</w:t>
            </w:r>
          </w:p>
        </w:tc>
      </w:tr>
      <w:tr w:rsidR="00E73535" w:rsidRPr="00854C83" w:rsidTr="009478F4">
        <w:tc>
          <w:tcPr>
            <w:tcW w:w="3119" w:type="dxa"/>
          </w:tcPr>
          <w:p w:rsidR="00E73535" w:rsidRPr="00854C83" w:rsidRDefault="00E73535" w:rsidP="00E73535">
            <w:pPr>
              <w:spacing w:before="120" w:after="120"/>
              <w:rPr>
                <w:rFonts w:ascii="Arial" w:hAnsi="Arial"/>
                <w:b/>
                <w:i/>
                <w:sz w:val="22"/>
                <w:lang w:eastAsia="en-US"/>
              </w:rPr>
            </w:pPr>
            <w:r w:rsidRPr="00854C83">
              <w:rPr>
                <w:rFonts w:ascii="Arial" w:hAnsi="Arial"/>
                <w:b/>
                <w:i/>
                <w:sz w:val="22"/>
                <w:lang w:eastAsia="en-US"/>
              </w:rPr>
              <w:t>Relevant legislation</w:t>
            </w:r>
            <w:r w:rsidRPr="00854C83">
              <w:rPr>
                <w:rFonts w:ascii="Arial" w:hAnsi="Arial"/>
                <w:sz w:val="22"/>
                <w:lang w:eastAsia="en-US"/>
              </w:rPr>
              <w:t xml:space="preserve"> may include:</w:t>
            </w:r>
          </w:p>
        </w:tc>
        <w:tc>
          <w:tcPr>
            <w:tcW w:w="5953" w:type="dxa"/>
          </w:tcPr>
          <w:p w:rsidR="00E73535" w:rsidRPr="00227476" w:rsidRDefault="00E73535" w:rsidP="00227476">
            <w:pPr>
              <w:pStyle w:val="ListBullet"/>
              <w:spacing w:before="80" w:after="80"/>
              <w:ind w:left="318" w:hanging="318"/>
              <w:rPr>
                <w:lang w:val="en-AU"/>
              </w:rPr>
            </w:pPr>
            <w:r w:rsidRPr="00227476">
              <w:rPr>
                <w:lang w:val="en-AU"/>
              </w:rPr>
              <w:t>Acts and ordinance</w:t>
            </w:r>
          </w:p>
          <w:p w:rsidR="00E73535" w:rsidRPr="00227476" w:rsidRDefault="00E73535" w:rsidP="00227476">
            <w:pPr>
              <w:pStyle w:val="ListBullet"/>
              <w:spacing w:before="80" w:after="80"/>
              <w:ind w:left="318" w:hanging="318"/>
              <w:rPr>
                <w:lang w:val="en-AU"/>
              </w:rPr>
            </w:pPr>
            <w:r w:rsidRPr="00227476">
              <w:rPr>
                <w:lang w:val="en-AU"/>
              </w:rPr>
              <w:t>Regulations</w:t>
            </w:r>
          </w:p>
          <w:p w:rsidR="00E73535" w:rsidRPr="00227476" w:rsidRDefault="00E73535" w:rsidP="00227476">
            <w:pPr>
              <w:pStyle w:val="ListBullet"/>
              <w:spacing w:before="80" w:after="80"/>
              <w:ind w:left="318" w:hanging="318"/>
              <w:rPr>
                <w:lang w:val="en-AU"/>
              </w:rPr>
            </w:pPr>
            <w:r w:rsidRPr="00227476">
              <w:rPr>
                <w:lang w:val="en-AU"/>
              </w:rPr>
              <w:t>National Construction Code series:</w:t>
            </w:r>
          </w:p>
          <w:p w:rsidR="00E73535" w:rsidRPr="00811595" w:rsidRDefault="00E73535" w:rsidP="000F6D34">
            <w:pPr>
              <w:pStyle w:val="ListBulletReqS2"/>
              <w:spacing w:before="0" w:after="0"/>
              <w:ind w:left="641" w:hanging="323"/>
              <w:contextualSpacing w:val="0"/>
              <w:rPr>
                <w:lang w:val="en-AU"/>
              </w:rPr>
            </w:pPr>
            <w:r w:rsidRPr="00811595">
              <w:rPr>
                <w:lang w:val="en-AU"/>
              </w:rPr>
              <w:t>Building Code of Australia (BCA), Volume 1 and 2</w:t>
            </w:r>
          </w:p>
          <w:p w:rsidR="00E73535" w:rsidRPr="00811595" w:rsidRDefault="00E73535" w:rsidP="000F6D34">
            <w:pPr>
              <w:pStyle w:val="ListBulletReqS2"/>
              <w:spacing w:before="60" w:after="0"/>
              <w:ind w:left="641" w:hanging="323"/>
              <w:contextualSpacing w:val="0"/>
              <w:rPr>
                <w:lang w:val="en-AU"/>
              </w:rPr>
            </w:pPr>
            <w:r w:rsidRPr="00811595">
              <w:rPr>
                <w:lang w:val="en-AU"/>
              </w:rPr>
              <w:t>Plumbing Code of Australia, Volume 3</w:t>
            </w:r>
          </w:p>
          <w:p w:rsidR="00E73535" w:rsidRPr="00227476" w:rsidRDefault="00E73535" w:rsidP="00227476">
            <w:pPr>
              <w:pStyle w:val="ListBullet"/>
              <w:spacing w:before="80" w:after="80"/>
              <w:ind w:left="318" w:hanging="318"/>
              <w:rPr>
                <w:lang w:val="en-AU"/>
              </w:rPr>
            </w:pPr>
            <w:r w:rsidRPr="00227476">
              <w:rPr>
                <w:lang w:val="en-AU"/>
              </w:rPr>
              <w:t>Australian Standards</w:t>
            </w:r>
          </w:p>
          <w:p w:rsidR="00E73535" w:rsidRPr="00854C83" w:rsidRDefault="00E73535" w:rsidP="00227476">
            <w:pPr>
              <w:pStyle w:val="ListBullet"/>
              <w:spacing w:before="80" w:after="80"/>
              <w:ind w:left="318" w:hanging="318"/>
            </w:pPr>
            <w:r w:rsidRPr="00227476">
              <w:rPr>
                <w:lang w:val="en-AU"/>
              </w:rPr>
              <w:t>practice and technical notes.</w:t>
            </w:r>
          </w:p>
        </w:tc>
      </w:tr>
      <w:tr w:rsidR="00E73535" w:rsidRPr="00854C83" w:rsidTr="009478F4">
        <w:tc>
          <w:tcPr>
            <w:tcW w:w="3119" w:type="dxa"/>
          </w:tcPr>
          <w:p w:rsidR="00E73535" w:rsidRPr="00854C83" w:rsidRDefault="00E73535" w:rsidP="00E73535">
            <w:pPr>
              <w:spacing w:before="120" w:after="120"/>
              <w:rPr>
                <w:rFonts w:ascii="Arial" w:hAnsi="Arial"/>
                <w:b/>
                <w:i/>
                <w:sz w:val="22"/>
                <w:lang w:eastAsia="en-US"/>
              </w:rPr>
            </w:pPr>
            <w:r w:rsidRPr="00854C83">
              <w:rPr>
                <w:rFonts w:ascii="Arial" w:hAnsi="Arial"/>
                <w:b/>
                <w:i/>
                <w:sz w:val="22"/>
                <w:lang w:eastAsia="en-US"/>
              </w:rPr>
              <w:t>Basic cost indicators</w:t>
            </w:r>
            <w:r w:rsidRPr="00854C83">
              <w:rPr>
                <w:rFonts w:ascii="Arial" w:hAnsi="Arial"/>
                <w:sz w:val="22"/>
                <w:lang w:eastAsia="en-US"/>
              </w:rPr>
              <w:t xml:space="preserve"> include:</w:t>
            </w:r>
          </w:p>
        </w:tc>
        <w:tc>
          <w:tcPr>
            <w:tcW w:w="5953" w:type="dxa"/>
          </w:tcPr>
          <w:p w:rsidR="00E73535" w:rsidRPr="00227476" w:rsidRDefault="00E73535" w:rsidP="00227476">
            <w:pPr>
              <w:pStyle w:val="ListBullet"/>
              <w:spacing w:before="80" w:after="80"/>
              <w:ind w:left="318" w:hanging="318"/>
              <w:rPr>
                <w:lang w:val="en-AU"/>
              </w:rPr>
            </w:pPr>
            <w:r w:rsidRPr="00227476">
              <w:rPr>
                <w:lang w:val="en-AU"/>
              </w:rPr>
              <w:t>cost indicator program</w:t>
            </w:r>
          </w:p>
          <w:p w:rsidR="00E73535" w:rsidRPr="00227476" w:rsidRDefault="00E73535" w:rsidP="00227476">
            <w:pPr>
              <w:pStyle w:val="ListBullet"/>
              <w:spacing w:before="80" w:after="80"/>
              <w:ind w:left="318" w:hanging="318"/>
              <w:rPr>
                <w:lang w:val="en-AU"/>
              </w:rPr>
            </w:pPr>
            <w:r w:rsidRPr="00227476">
              <w:rPr>
                <w:lang w:val="en-AU"/>
              </w:rPr>
              <w:t>costing guide</w:t>
            </w:r>
          </w:p>
          <w:p w:rsidR="00E73535" w:rsidRPr="00227476" w:rsidRDefault="00E73535" w:rsidP="00227476">
            <w:pPr>
              <w:pStyle w:val="ListBullet"/>
              <w:spacing w:before="80" w:after="80"/>
              <w:ind w:left="318" w:hanging="318"/>
              <w:rPr>
                <w:lang w:val="en-AU"/>
              </w:rPr>
            </w:pPr>
            <w:r w:rsidRPr="00227476">
              <w:rPr>
                <w:lang w:val="en-AU"/>
              </w:rPr>
              <w:t>cost table</w:t>
            </w:r>
          </w:p>
          <w:p w:rsidR="00E73535" w:rsidRPr="00854C83" w:rsidRDefault="00E73535" w:rsidP="00227476">
            <w:pPr>
              <w:pStyle w:val="ListBullet"/>
              <w:spacing w:before="80" w:after="80"/>
              <w:ind w:left="318" w:hanging="318"/>
            </w:pPr>
            <w:r w:rsidRPr="00227476">
              <w:rPr>
                <w:lang w:val="en-AU"/>
              </w:rPr>
              <w:t>preliminary estimate.</w:t>
            </w:r>
          </w:p>
        </w:tc>
      </w:tr>
      <w:tr w:rsidR="00E73535" w:rsidRPr="00854C83" w:rsidTr="009478F4">
        <w:tc>
          <w:tcPr>
            <w:tcW w:w="3119" w:type="dxa"/>
          </w:tcPr>
          <w:p w:rsidR="00E73535" w:rsidRPr="00854C83" w:rsidRDefault="00E73535" w:rsidP="00E73535">
            <w:pPr>
              <w:spacing w:before="120" w:after="120"/>
              <w:rPr>
                <w:rFonts w:ascii="Arial" w:hAnsi="Arial"/>
                <w:b/>
                <w:i/>
                <w:sz w:val="22"/>
                <w:lang w:eastAsia="en-US"/>
              </w:rPr>
            </w:pPr>
            <w:r w:rsidRPr="00854C83">
              <w:rPr>
                <w:rFonts w:ascii="Arial" w:hAnsi="Arial"/>
                <w:b/>
                <w:i/>
                <w:sz w:val="22"/>
                <w:lang w:eastAsia="en-US"/>
              </w:rPr>
              <w:t>Copyright</w:t>
            </w:r>
            <w:r w:rsidRPr="00854C83">
              <w:rPr>
                <w:rFonts w:ascii="Arial" w:hAnsi="Arial"/>
                <w:sz w:val="22"/>
                <w:lang w:eastAsia="en-US"/>
              </w:rPr>
              <w:t xml:space="preserve"> includes:</w:t>
            </w:r>
          </w:p>
        </w:tc>
        <w:tc>
          <w:tcPr>
            <w:tcW w:w="5953" w:type="dxa"/>
          </w:tcPr>
          <w:p w:rsidR="00E73535" w:rsidRPr="00227476" w:rsidRDefault="00E73535" w:rsidP="00227476">
            <w:pPr>
              <w:pStyle w:val="ListBullet"/>
              <w:spacing w:before="80" w:after="80"/>
              <w:ind w:left="318" w:hanging="318"/>
              <w:rPr>
                <w:lang w:val="en-AU"/>
              </w:rPr>
            </w:pPr>
            <w:r w:rsidRPr="00227476">
              <w:rPr>
                <w:lang w:val="en-AU"/>
              </w:rPr>
              <w:t>copyright duration</w:t>
            </w:r>
          </w:p>
          <w:p w:rsidR="00E73535" w:rsidRPr="00227476" w:rsidRDefault="00E73535" w:rsidP="00227476">
            <w:pPr>
              <w:pStyle w:val="ListBullet"/>
              <w:spacing w:before="80" w:after="80"/>
              <w:ind w:left="318" w:hanging="318"/>
              <w:rPr>
                <w:lang w:val="en-AU"/>
              </w:rPr>
            </w:pPr>
            <w:r w:rsidRPr="00227476">
              <w:rPr>
                <w:lang w:val="en-AU"/>
              </w:rPr>
              <w:t>copyright infringement</w:t>
            </w:r>
          </w:p>
          <w:p w:rsidR="00E73535" w:rsidRPr="00227476" w:rsidRDefault="00E73535" w:rsidP="00227476">
            <w:pPr>
              <w:pStyle w:val="ListBullet"/>
              <w:spacing w:before="80" w:after="80"/>
              <w:ind w:left="318" w:hanging="318"/>
              <w:rPr>
                <w:lang w:val="en-AU"/>
              </w:rPr>
            </w:pPr>
            <w:r w:rsidRPr="00227476">
              <w:rPr>
                <w:lang w:val="en-AU"/>
              </w:rPr>
              <w:t>copyright of employees</w:t>
            </w:r>
          </w:p>
          <w:p w:rsidR="00E73535" w:rsidRPr="00227476" w:rsidRDefault="00E73535" w:rsidP="00227476">
            <w:pPr>
              <w:pStyle w:val="ListBullet"/>
              <w:spacing w:before="80" w:after="80"/>
              <w:ind w:left="318" w:hanging="318"/>
              <w:rPr>
                <w:lang w:val="en-AU"/>
              </w:rPr>
            </w:pPr>
            <w:r w:rsidRPr="00227476">
              <w:rPr>
                <w:lang w:val="en-AU"/>
              </w:rPr>
              <w:t>copyright pertaining to the designer being employed as a subcontractor or secondary consultant</w:t>
            </w:r>
          </w:p>
          <w:p w:rsidR="00E73535" w:rsidRPr="00227476" w:rsidRDefault="00E73535" w:rsidP="00227476">
            <w:pPr>
              <w:pStyle w:val="ListBullet"/>
              <w:spacing w:before="80" w:after="80"/>
              <w:ind w:left="318" w:hanging="318"/>
              <w:rPr>
                <w:lang w:val="en-AU"/>
              </w:rPr>
            </w:pPr>
            <w:r w:rsidRPr="00227476">
              <w:rPr>
                <w:lang w:val="en-AU"/>
              </w:rPr>
              <w:t>copyright relating to the use of documents</w:t>
            </w:r>
          </w:p>
          <w:p w:rsidR="00E73535" w:rsidRPr="00227476" w:rsidRDefault="00E73535" w:rsidP="00227476">
            <w:pPr>
              <w:pStyle w:val="ListBullet"/>
              <w:spacing w:before="80" w:after="80"/>
              <w:ind w:left="318" w:hanging="318"/>
              <w:rPr>
                <w:lang w:val="en-AU"/>
              </w:rPr>
            </w:pPr>
            <w:r w:rsidRPr="00227476">
              <w:rPr>
                <w:lang w:val="en-AU"/>
              </w:rPr>
              <w:t>definitions</w:t>
            </w:r>
          </w:p>
          <w:p w:rsidR="00E73535" w:rsidRPr="00227476" w:rsidRDefault="00E73535" w:rsidP="00227476">
            <w:pPr>
              <w:pStyle w:val="ListBullet"/>
              <w:spacing w:before="80" w:after="80"/>
              <w:ind w:left="318" w:hanging="318"/>
              <w:rPr>
                <w:lang w:val="en-AU"/>
              </w:rPr>
            </w:pPr>
            <w:r w:rsidRPr="00227476">
              <w:rPr>
                <w:lang w:val="en-AU"/>
              </w:rPr>
              <w:t>fees paid to building designers</w:t>
            </w:r>
          </w:p>
          <w:p w:rsidR="00E73535" w:rsidRPr="00227476" w:rsidRDefault="00E73535" w:rsidP="00227476">
            <w:pPr>
              <w:pStyle w:val="ListBullet"/>
              <w:spacing w:before="80" w:after="80"/>
              <w:ind w:left="318" w:hanging="318"/>
              <w:rPr>
                <w:lang w:val="en-AU"/>
              </w:rPr>
            </w:pPr>
            <w:r w:rsidRPr="00227476">
              <w:rPr>
                <w:lang w:val="en-AU"/>
              </w:rPr>
              <w:t>intellectual property</w:t>
            </w:r>
          </w:p>
          <w:p w:rsidR="00E73535" w:rsidRPr="00227476" w:rsidRDefault="00E73535" w:rsidP="00227476">
            <w:pPr>
              <w:pStyle w:val="ListBullet"/>
              <w:spacing w:before="80" w:after="80"/>
              <w:ind w:left="318" w:hanging="318"/>
              <w:rPr>
                <w:lang w:val="en-AU"/>
              </w:rPr>
            </w:pPr>
            <w:r w:rsidRPr="00227476">
              <w:rPr>
                <w:lang w:val="en-AU"/>
              </w:rPr>
              <w:t>licence to utilise documents on the construction site</w:t>
            </w:r>
          </w:p>
          <w:p w:rsidR="00E73535" w:rsidRPr="00227476" w:rsidRDefault="00E73535" w:rsidP="00227476">
            <w:pPr>
              <w:pStyle w:val="ListBullet"/>
              <w:spacing w:before="80" w:after="80"/>
              <w:ind w:left="318" w:hanging="318"/>
              <w:rPr>
                <w:lang w:val="en-AU"/>
              </w:rPr>
            </w:pPr>
            <w:r w:rsidRPr="00227476">
              <w:rPr>
                <w:lang w:val="en-AU"/>
              </w:rPr>
              <w:t>minimising copyright risk</w:t>
            </w:r>
          </w:p>
          <w:p w:rsidR="00E73535" w:rsidRPr="00227476" w:rsidRDefault="00E73535" w:rsidP="00227476">
            <w:pPr>
              <w:pStyle w:val="ListBullet"/>
              <w:spacing w:before="80" w:after="80"/>
              <w:ind w:left="318" w:hanging="318"/>
              <w:rPr>
                <w:lang w:val="en-AU"/>
              </w:rPr>
            </w:pPr>
            <w:r w:rsidRPr="00227476">
              <w:rPr>
                <w:lang w:val="en-AU"/>
              </w:rPr>
              <w:t>patent</w:t>
            </w:r>
          </w:p>
          <w:p w:rsidR="00E73535" w:rsidRPr="00227476" w:rsidRDefault="00E73535" w:rsidP="00227476">
            <w:pPr>
              <w:pStyle w:val="ListBullet"/>
              <w:spacing w:before="80" w:after="80"/>
              <w:ind w:left="318" w:hanging="318"/>
              <w:rPr>
                <w:lang w:val="en-AU"/>
              </w:rPr>
            </w:pPr>
            <w:r w:rsidRPr="00227476">
              <w:rPr>
                <w:lang w:val="en-AU"/>
              </w:rPr>
              <w:t>registered designs</w:t>
            </w:r>
          </w:p>
          <w:p w:rsidR="00E73535" w:rsidRPr="00854C83" w:rsidRDefault="00E73535" w:rsidP="00227476">
            <w:pPr>
              <w:pStyle w:val="ListBullet"/>
              <w:spacing w:before="80" w:after="80"/>
              <w:ind w:left="318" w:hanging="318"/>
            </w:pPr>
            <w:r w:rsidRPr="00227476">
              <w:rPr>
                <w:lang w:val="en-AU"/>
              </w:rPr>
              <w:t>trademark.</w:t>
            </w:r>
          </w:p>
        </w:tc>
      </w:tr>
    </w:tbl>
    <w:p w:rsidR="009D1410" w:rsidRDefault="009D1410">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E73535" w:rsidRPr="00854C83" w:rsidTr="009478F4">
        <w:tc>
          <w:tcPr>
            <w:tcW w:w="3119" w:type="dxa"/>
          </w:tcPr>
          <w:p w:rsidR="00E73535" w:rsidRPr="00854C83" w:rsidRDefault="00E73535" w:rsidP="00E73535">
            <w:pPr>
              <w:spacing w:before="120" w:after="120"/>
              <w:rPr>
                <w:rFonts w:ascii="Arial" w:hAnsi="Arial"/>
                <w:b/>
                <w:i/>
                <w:sz w:val="22"/>
                <w:lang w:eastAsia="en-US"/>
              </w:rPr>
            </w:pPr>
            <w:r w:rsidRPr="00854C83">
              <w:rPr>
                <w:rFonts w:ascii="Arial" w:hAnsi="Arial"/>
                <w:b/>
                <w:i/>
                <w:sz w:val="22"/>
                <w:lang w:eastAsia="en-US"/>
              </w:rPr>
              <w:lastRenderedPageBreak/>
              <w:t>Standard forms of specifications</w:t>
            </w:r>
            <w:r w:rsidRPr="00854C83">
              <w:rPr>
                <w:rFonts w:ascii="Arial" w:hAnsi="Arial"/>
                <w:sz w:val="22"/>
                <w:lang w:eastAsia="en-US"/>
              </w:rPr>
              <w:t xml:space="preserve"> include:</w:t>
            </w:r>
          </w:p>
        </w:tc>
        <w:tc>
          <w:tcPr>
            <w:tcW w:w="5953" w:type="dxa"/>
          </w:tcPr>
          <w:p w:rsidR="00E73535" w:rsidRPr="00227476" w:rsidRDefault="00E73535" w:rsidP="00227476">
            <w:pPr>
              <w:pStyle w:val="ListBullet"/>
              <w:spacing w:before="80" w:after="80"/>
              <w:ind w:left="318" w:hanging="318"/>
              <w:rPr>
                <w:lang w:val="en-AU"/>
              </w:rPr>
            </w:pPr>
            <w:r w:rsidRPr="00227476">
              <w:rPr>
                <w:lang w:val="en-AU"/>
              </w:rPr>
              <w:t>contracts</w:t>
            </w:r>
          </w:p>
          <w:p w:rsidR="00E73535" w:rsidRPr="00227476" w:rsidRDefault="00E73535" w:rsidP="00227476">
            <w:pPr>
              <w:pStyle w:val="ListBullet"/>
              <w:spacing w:before="80" w:after="80"/>
              <w:ind w:left="318" w:hanging="318"/>
              <w:rPr>
                <w:lang w:val="en-AU"/>
              </w:rPr>
            </w:pPr>
            <w:r w:rsidRPr="00227476">
              <w:rPr>
                <w:lang w:val="en-AU"/>
              </w:rPr>
              <w:t>estimates</w:t>
            </w:r>
          </w:p>
          <w:p w:rsidR="00E73535" w:rsidRPr="00227476" w:rsidRDefault="00E73535" w:rsidP="00227476">
            <w:pPr>
              <w:pStyle w:val="ListBullet"/>
              <w:spacing w:before="80" w:after="80"/>
              <w:ind w:left="318" w:hanging="318"/>
              <w:rPr>
                <w:lang w:val="en-AU"/>
              </w:rPr>
            </w:pPr>
            <w:r w:rsidRPr="00227476">
              <w:rPr>
                <w:lang w:val="en-AU"/>
              </w:rPr>
              <w:t>plans, elevations, sections and details</w:t>
            </w:r>
          </w:p>
          <w:p w:rsidR="00E73535" w:rsidRPr="00227476" w:rsidRDefault="00E73535" w:rsidP="00227476">
            <w:pPr>
              <w:pStyle w:val="ListBullet"/>
              <w:spacing w:before="80" w:after="80"/>
              <w:ind w:left="318" w:hanging="318"/>
              <w:rPr>
                <w:lang w:val="en-AU"/>
              </w:rPr>
            </w:pPr>
            <w:r w:rsidRPr="00227476">
              <w:rPr>
                <w:lang w:val="en-AU"/>
              </w:rPr>
              <w:t>specification types:</w:t>
            </w:r>
          </w:p>
          <w:p w:rsidR="00E73535" w:rsidRPr="00811595" w:rsidRDefault="00E73535" w:rsidP="00811595">
            <w:pPr>
              <w:pStyle w:val="ListBulletReqS2"/>
              <w:spacing w:before="0" w:after="80"/>
              <w:ind w:left="641" w:hanging="323"/>
              <w:contextualSpacing w:val="0"/>
              <w:rPr>
                <w:lang w:val="en-AU"/>
              </w:rPr>
            </w:pPr>
            <w:r w:rsidRPr="00854C83">
              <w:t>‘</w:t>
            </w:r>
            <w:r w:rsidRPr="00811595">
              <w:rPr>
                <w:lang w:val="en-AU"/>
              </w:rPr>
              <w:t>natspec’</w:t>
            </w:r>
          </w:p>
          <w:p w:rsidR="00E73535" w:rsidRPr="00811595" w:rsidRDefault="00E73535" w:rsidP="00811595">
            <w:pPr>
              <w:pStyle w:val="ListBulletReqS2"/>
              <w:spacing w:before="0" w:after="80"/>
              <w:ind w:left="641" w:hanging="323"/>
              <w:contextualSpacing w:val="0"/>
              <w:rPr>
                <w:lang w:val="en-AU"/>
              </w:rPr>
            </w:pPr>
            <w:r w:rsidRPr="00811595">
              <w:rPr>
                <w:lang w:val="en-AU"/>
              </w:rPr>
              <w:t>customised</w:t>
            </w:r>
          </w:p>
          <w:p w:rsidR="00E73535" w:rsidRPr="00854C83" w:rsidRDefault="00E73535" w:rsidP="00227476">
            <w:pPr>
              <w:pStyle w:val="ListBullet"/>
              <w:spacing w:before="80" w:after="80"/>
              <w:ind w:left="318" w:hanging="318"/>
            </w:pPr>
            <w:r w:rsidRPr="00227476">
              <w:rPr>
                <w:lang w:val="en-AU"/>
              </w:rPr>
              <w:t>trade packages.</w:t>
            </w:r>
          </w:p>
        </w:tc>
      </w:tr>
      <w:tr w:rsidR="00E73535" w:rsidRPr="00854C83" w:rsidTr="009478F4">
        <w:tc>
          <w:tcPr>
            <w:tcW w:w="3119" w:type="dxa"/>
          </w:tcPr>
          <w:p w:rsidR="00E73535" w:rsidRPr="00854C83" w:rsidRDefault="00E73535" w:rsidP="00E73535">
            <w:pPr>
              <w:spacing w:before="120" w:after="120"/>
              <w:rPr>
                <w:rFonts w:ascii="Arial" w:hAnsi="Arial"/>
                <w:b/>
                <w:i/>
                <w:sz w:val="22"/>
                <w:lang w:eastAsia="en-US"/>
              </w:rPr>
            </w:pPr>
            <w:r w:rsidRPr="00854C83">
              <w:rPr>
                <w:rFonts w:ascii="Arial" w:hAnsi="Arial"/>
                <w:b/>
                <w:i/>
                <w:sz w:val="22"/>
                <w:lang w:eastAsia="en-US"/>
              </w:rPr>
              <w:t>Project constraints</w:t>
            </w:r>
            <w:r w:rsidRPr="00854C83">
              <w:rPr>
                <w:rFonts w:ascii="Arial" w:hAnsi="Arial"/>
                <w:sz w:val="22"/>
                <w:lang w:eastAsia="en-US"/>
              </w:rPr>
              <w:t xml:space="preserve"> include:</w:t>
            </w:r>
          </w:p>
        </w:tc>
        <w:tc>
          <w:tcPr>
            <w:tcW w:w="5953" w:type="dxa"/>
          </w:tcPr>
          <w:p w:rsidR="00E73535" w:rsidRPr="00227476" w:rsidRDefault="00E73535" w:rsidP="00227476">
            <w:pPr>
              <w:pStyle w:val="ListBullet"/>
              <w:spacing w:before="80" w:after="80"/>
              <w:ind w:left="318" w:hanging="318"/>
              <w:rPr>
                <w:lang w:val="en-AU"/>
              </w:rPr>
            </w:pPr>
            <w:r w:rsidRPr="00227476">
              <w:rPr>
                <w:lang w:val="en-AU"/>
              </w:rPr>
              <w:t xml:space="preserve">budget restrictions </w:t>
            </w:r>
          </w:p>
          <w:p w:rsidR="00E73535" w:rsidRPr="00227476" w:rsidRDefault="00E73535" w:rsidP="00227476">
            <w:pPr>
              <w:pStyle w:val="ListBullet"/>
              <w:spacing w:before="80" w:after="80"/>
              <w:ind w:left="318" w:hanging="318"/>
              <w:rPr>
                <w:lang w:val="en-AU"/>
              </w:rPr>
            </w:pPr>
            <w:r w:rsidRPr="00227476">
              <w:rPr>
                <w:lang w:val="en-AU"/>
              </w:rPr>
              <w:t>client requirements</w:t>
            </w:r>
          </w:p>
          <w:p w:rsidR="00E73535" w:rsidRPr="00227476" w:rsidRDefault="00E73535" w:rsidP="00227476">
            <w:pPr>
              <w:pStyle w:val="ListBullet"/>
              <w:spacing w:before="80" w:after="80"/>
              <w:ind w:left="318" w:hanging="318"/>
              <w:rPr>
                <w:lang w:val="en-AU"/>
              </w:rPr>
            </w:pPr>
            <w:r w:rsidRPr="00227476">
              <w:rPr>
                <w:lang w:val="en-AU"/>
              </w:rPr>
              <w:t>gaps in expertise</w:t>
            </w:r>
          </w:p>
          <w:p w:rsidR="00E73535" w:rsidRPr="00227476" w:rsidRDefault="00E73535" w:rsidP="00227476">
            <w:pPr>
              <w:pStyle w:val="ListBullet"/>
              <w:spacing w:before="80" w:after="80"/>
              <w:ind w:left="318" w:hanging="318"/>
              <w:rPr>
                <w:lang w:val="en-AU"/>
              </w:rPr>
            </w:pPr>
            <w:r w:rsidRPr="00227476">
              <w:rPr>
                <w:lang w:val="en-AU"/>
              </w:rPr>
              <w:t>need for expert consultation</w:t>
            </w:r>
          </w:p>
          <w:p w:rsidR="00E73535" w:rsidRPr="00227476" w:rsidRDefault="00E73535" w:rsidP="00227476">
            <w:pPr>
              <w:pStyle w:val="ListBullet"/>
              <w:spacing w:before="80" w:after="80"/>
              <w:ind w:left="318" w:hanging="318"/>
              <w:rPr>
                <w:lang w:val="en-AU"/>
              </w:rPr>
            </w:pPr>
            <w:r w:rsidRPr="00227476">
              <w:rPr>
                <w:lang w:val="en-AU"/>
              </w:rPr>
              <w:t>relevant authorities</w:t>
            </w:r>
          </w:p>
          <w:p w:rsidR="00E73535" w:rsidRPr="00227476" w:rsidRDefault="00E73535" w:rsidP="00227476">
            <w:pPr>
              <w:pStyle w:val="ListBullet"/>
              <w:spacing w:before="80" w:after="80"/>
              <w:ind w:left="318" w:hanging="318"/>
              <w:rPr>
                <w:lang w:val="en-AU"/>
              </w:rPr>
            </w:pPr>
            <w:r w:rsidRPr="00227476">
              <w:rPr>
                <w:lang w:val="en-AU"/>
              </w:rPr>
              <w:t>relevant project standards</w:t>
            </w:r>
          </w:p>
          <w:p w:rsidR="00E73535" w:rsidRPr="00854C83" w:rsidRDefault="00E73535" w:rsidP="00227476">
            <w:pPr>
              <w:pStyle w:val="ListBullet"/>
              <w:spacing w:before="80" w:after="80"/>
              <w:ind w:left="318" w:hanging="318"/>
            </w:pPr>
            <w:r w:rsidRPr="00227476">
              <w:rPr>
                <w:lang w:val="en-AU"/>
              </w:rPr>
              <w:t>time constraints.</w:t>
            </w:r>
          </w:p>
        </w:tc>
      </w:tr>
    </w:tbl>
    <w:p w:rsidR="00854C83" w:rsidRPr="00854C83" w:rsidRDefault="00854C83" w:rsidP="00854C83"/>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854C83" w:rsidRPr="00854C83" w:rsidTr="000F6D34">
        <w:trPr>
          <w:jc w:val="center"/>
        </w:trPr>
        <w:tc>
          <w:tcPr>
            <w:tcW w:w="9067"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eastAsia="Calibri" w:hAnsi="Arial"/>
                <w:b/>
                <w:sz w:val="22"/>
                <w:szCs w:val="20"/>
                <w:lang w:val="en-AU" w:eastAsia="en-US"/>
              </w:rPr>
              <w:t>EVIDENCE GUIDE</w:t>
            </w:r>
          </w:p>
        </w:tc>
      </w:tr>
      <w:tr w:rsidR="00854C83" w:rsidRPr="00854C83" w:rsidTr="000F6D34">
        <w:trPr>
          <w:trHeight w:val="898"/>
          <w:jc w:val="center"/>
        </w:trPr>
        <w:tc>
          <w:tcPr>
            <w:tcW w:w="9067"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854C83" w:rsidRPr="00854C83" w:rsidTr="000F6D34">
        <w:trPr>
          <w:jc w:val="center"/>
        </w:trPr>
        <w:tc>
          <w:tcPr>
            <w:tcW w:w="2972"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 xml:space="preserve">Overview of </w:t>
            </w:r>
            <w:r w:rsidR="005425C5">
              <w:rPr>
                <w:rFonts w:ascii="Arial" w:hAnsi="Arial"/>
                <w:b/>
                <w:sz w:val="22"/>
                <w:szCs w:val="20"/>
                <w:lang w:val="en-AU" w:eastAsia="en-US"/>
              </w:rPr>
              <w:t>assessment</w:t>
            </w:r>
          </w:p>
        </w:tc>
        <w:tc>
          <w:tcPr>
            <w:tcW w:w="6095" w:type="dxa"/>
          </w:tcPr>
          <w:p w:rsidR="00854C83" w:rsidRPr="00854C83" w:rsidRDefault="00854C83" w:rsidP="00217778">
            <w:pPr>
              <w:pStyle w:val="Bodycopy"/>
            </w:pPr>
            <w:r w:rsidRPr="00854C83">
              <w:t>This unit could be assessed in the workplace or a close simulation of the workplace environment, provided that simulated or project-based assessment techniques replicate building design workplace conditions, materials, activities, responsibilities and procedures.</w:t>
            </w:r>
          </w:p>
          <w:p w:rsidR="00854C83" w:rsidRPr="00854C83" w:rsidRDefault="00854C83" w:rsidP="00217778">
            <w:pPr>
              <w:pStyle w:val="Bodycopy"/>
            </w:pPr>
            <w:r w:rsidRPr="00854C83">
              <w:t>Holistic or project-based assessment with other related units is recommended.</w:t>
            </w:r>
          </w:p>
        </w:tc>
      </w:tr>
      <w:tr w:rsidR="00854C83" w:rsidRPr="00854C83" w:rsidTr="000F6D34">
        <w:trPr>
          <w:jc w:val="center"/>
        </w:trPr>
        <w:tc>
          <w:tcPr>
            <w:tcW w:w="2972"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Critical aspects for assessment and evidence required to demonstrate competency in this unit</w:t>
            </w:r>
          </w:p>
        </w:tc>
        <w:tc>
          <w:tcPr>
            <w:tcW w:w="6095" w:type="dxa"/>
          </w:tcPr>
          <w:p w:rsidR="00854C83" w:rsidRPr="00854C83" w:rsidRDefault="00854C83" w:rsidP="000F6D34">
            <w:pPr>
              <w:pStyle w:val="Bodycopy"/>
              <w:spacing w:after="0"/>
            </w:pPr>
            <w:r w:rsidRPr="00854C83">
              <w:t>A person who demonstrates competency in this unit must be able to provide evidence of the ability to:</w:t>
            </w:r>
          </w:p>
          <w:p w:rsidR="00854C83" w:rsidRPr="00227476" w:rsidRDefault="00854C83" w:rsidP="00227476">
            <w:pPr>
              <w:pStyle w:val="ListBullet"/>
              <w:spacing w:before="80" w:after="80"/>
              <w:ind w:left="318" w:hanging="318"/>
              <w:rPr>
                <w:lang w:val="en-AU"/>
              </w:rPr>
            </w:pPr>
            <w:r w:rsidRPr="00227476">
              <w:rPr>
                <w:lang w:val="en-AU"/>
              </w:rPr>
              <w:t>comply with OHS/WHS legislation and its relationship to the design office and building sites</w:t>
            </w:r>
          </w:p>
          <w:p w:rsidR="00854C83" w:rsidRPr="00227476" w:rsidRDefault="00854C83" w:rsidP="00227476">
            <w:pPr>
              <w:pStyle w:val="ListBullet"/>
              <w:spacing w:before="80" w:after="80"/>
              <w:ind w:left="318" w:hanging="318"/>
              <w:rPr>
                <w:lang w:val="en-AU"/>
              </w:rPr>
            </w:pPr>
            <w:r w:rsidRPr="00227476">
              <w:rPr>
                <w:lang w:val="en-AU"/>
              </w:rPr>
              <w:t>determine requirements for contract legislation, standard architectural and building contracts, contract documentation processes and legal implications for all parties and liability</w:t>
            </w:r>
          </w:p>
          <w:p w:rsidR="00854C83" w:rsidRPr="00227476" w:rsidRDefault="00854C83" w:rsidP="00227476">
            <w:pPr>
              <w:pStyle w:val="ListBullet"/>
              <w:spacing w:before="80" w:after="80"/>
              <w:ind w:left="318" w:hanging="318"/>
              <w:rPr>
                <w:lang w:val="en-AU"/>
              </w:rPr>
            </w:pPr>
            <w:r w:rsidRPr="00227476">
              <w:rPr>
                <w:lang w:val="en-AU"/>
              </w:rPr>
              <w:t>comply with copyright and competition and consumer legislation</w:t>
            </w:r>
          </w:p>
          <w:p w:rsidR="00854C83" w:rsidRPr="00227476" w:rsidRDefault="00854C83" w:rsidP="00227476">
            <w:pPr>
              <w:pStyle w:val="ListBullet"/>
              <w:spacing w:before="80" w:after="80"/>
              <w:ind w:left="318" w:hanging="318"/>
              <w:rPr>
                <w:lang w:val="en-AU"/>
              </w:rPr>
            </w:pPr>
            <w:r w:rsidRPr="00227476">
              <w:rPr>
                <w:lang w:val="en-AU"/>
              </w:rPr>
              <w:t>apply quality assurance principles</w:t>
            </w:r>
          </w:p>
          <w:p w:rsidR="00854C83" w:rsidRPr="00227476" w:rsidRDefault="00854C83" w:rsidP="00227476">
            <w:pPr>
              <w:pStyle w:val="ListBullet"/>
              <w:spacing w:before="80" w:after="80"/>
              <w:ind w:left="318" w:hanging="318"/>
              <w:rPr>
                <w:lang w:val="en-AU"/>
              </w:rPr>
            </w:pPr>
            <w:r w:rsidRPr="00227476">
              <w:rPr>
                <w:lang w:val="en-AU"/>
              </w:rPr>
              <w:t>complete standard contracts and apply specifications associated with a specific architectural project</w:t>
            </w:r>
          </w:p>
          <w:p w:rsidR="00854C83" w:rsidRPr="00854C83" w:rsidRDefault="00854C83" w:rsidP="00227476">
            <w:pPr>
              <w:pStyle w:val="ListBullet"/>
              <w:spacing w:before="80" w:after="80"/>
              <w:ind w:left="318" w:hanging="318"/>
            </w:pPr>
            <w:r w:rsidRPr="00227476">
              <w:rPr>
                <w:lang w:val="en-AU"/>
              </w:rPr>
              <w:t>complete a project management</w:t>
            </w:r>
            <w:r w:rsidRPr="00854C83">
              <w:t xml:space="preserve"> schedule for an architectural project.</w:t>
            </w:r>
          </w:p>
        </w:tc>
      </w:tr>
    </w:tbl>
    <w:p w:rsidR="009D1410" w:rsidRDefault="009D1410">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854C83" w:rsidRPr="00854C83" w:rsidTr="000F6D34">
        <w:trPr>
          <w:jc w:val="center"/>
        </w:trPr>
        <w:tc>
          <w:tcPr>
            <w:tcW w:w="2972"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Context of and specific resources for assessment</w:t>
            </w:r>
          </w:p>
        </w:tc>
        <w:tc>
          <w:tcPr>
            <w:tcW w:w="6095" w:type="dxa"/>
          </w:tcPr>
          <w:p w:rsidR="00854C83" w:rsidRPr="00854C83" w:rsidRDefault="00854C83" w:rsidP="00217778">
            <w:pPr>
              <w:pStyle w:val="Bodycopy"/>
            </w:pPr>
            <w:r w:rsidRPr="00854C83">
              <w:t>Assessment of required knowledge will usually be conducted in an off-site context.</w:t>
            </w:r>
          </w:p>
          <w:p w:rsidR="00854C83" w:rsidRPr="00854C83" w:rsidRDefault="00854C83" w:rsidP="00217778">
            <w:pPr>
              <w:pStyle w:val="Bodycopy"/>
            </w:pPr>
            <w:r w:rsidRPr="00854C83">
              <w:t>Assessment is to comply with relevant regulatory or Australian Standards’ requirements.</w:t>
            </w:r>
          </w:p>
          <w:p w:rsidR="00854C83" w:rsidRPr="00854C83" w:rsidRDefault="00854C83" w:rsidP="000F6D34">
            <w:pPr>
              <w:pStyle w:val="Bodycopy"/>
              <w:spacing w:after="0"/>
            </w:pPr>
            <w:r w:rsidRPr="00854C83">
              <w:t>Resource implications for assessment include:</w:t>
            </w:r>
          </w:p>
          <w:p w:rsidR="00854C83" w:rsidRPr="00227476" w:rsidRDefault="00854C83" w:rsidP="00227476">
            <w:pPr>
              <w:pStyle w:val="ListBullet"/>
              <w:spacing w:before="80" w:after="80"/>
              <w:ind w:left="318" w:hanging="318"/>
              <w:rPr>
                <w:lang w:val="en-AU"/>
              </w:rPr>
            </w:pPr>
            <w:r w:rsidRPr="00227476">
              <w:rPr>
                <w:lang w:val="en-AU"/>
              </w:rPr>
              <w:t>realistic tasks or simulated tasks covering the mandatory task requirements</w:t>
            </w:r>
          </w:p>
          <w:p w:rsidR="00854C83" w:rsidRPr="00227476" w:rsidRDefault="00854C83" w:rsidP="00227476">
            <w:pPr>
              <w:pStyle w:val="ListBullet"/>
              <w:spacing w:before="80" w:after="80"/>
              <w:ind w:left="318" w:hanging="318"/>
              <w:rPr>
                <w:lang w:val="en-AU"/>
              </w:rPr>
            </w:pPr>
            <w:r w:rsidRPr="00227476">
              <w:rPr>
                <w:lang w:val="en-AU"/>
              </w:rPr>
              <w:t>documentation</w:t>
            </w:r>
            <w:r w:rsidR="009959E5" w:rsidRPr="00227476">
              <w:rPr>
                <w:lang w:val="en-AU"/>
              </w:rPr>
              <w:t>,</w:t>
            </w:r>
            <w:r w:rsidRPr="00227476">
              <w:rPr>
                <w:lang w:val="en-AU"/>
              </w:rPr>
              <w:t xml:space="preserve"> including quality assurance standards and procedures and standard contract templates</w:t>
            </w:r>
          </w:p>
          <w:p w:rsidR="00854C83" w:rsidRPr="00227476" w:rsidRDefault="00854C83" w:rsidP="00227476">
            <w:pPr>
              <w:pStyle w:val="ListBullet"/>
              <w:spacing w:before="80" w:after="80"/>
              <w:ind w:left="318" w:hanging="318"/>
              <w:rPr>
                <w:lang w:val="en-AU"/>
              </w:rPr>
            </w:pPr>
            <w:r w:rsidRPr="00227476">
              <w:rPr>
                <w:lang w:val="en-AU"/>
              </w:rPr>
              <w:t>the BCA and relevant Australian Standards and legislation</w:t>
            </w:r>
          </w:p>
          <w:p w:rsidR="00854C83" w:rsidRPr="00854C83" w:rsidRDefault="00854C83" w:rsidP="00227476">
            <w:pPr>
              <w:pStyle w:val="ListBullet"/>
              <w:spacing w:before="80" w:after="80"/>
              <w:ind w:left="318" w:hanging="318"/>
            </w:pPr>
            <w:r w:rsidRPr="00227476">
              <w:rPr>
                <w:lang w:val="en-AU"/>
              </w:rPr>
              <w:t>project management</w:t>
            </w:r>
            <w:r w:rsidRPr="00854C83">
              <w:t xml:space="preserve"> software.</w:t>
            </w:r>
          </w:p>
        </w:tc>
      </w:tr>
      <w:tr w:rsidR="00854C83" w:rsidRPr="00854C83" w:rsidTr="000F6D34">
        <w:trPr>
          <w:jc w:val="center"/>
        </w:trPr>
        <w:tc>
          <w:tcPr>
            <w:tcW w:w="2972"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Method of assessment</w:t>
            </w:r>
          </w:p>
        </w:tc>
        <w:tc>
          <w:tcPr>
            <w:tcW w:w="6095" w:type="dxa"/>
          </w:tcPr>
          <w:p w:rsidR="00854C83" w:rsidRPr="00854C83" w:rsidRDefault="00854C83" w:rsidP="00217778">
            <w:pPr>
              <w:pStyle w:val="Bodycopy"/>
            </w:pPr>
            <w:r w:rsidRPr="00854C83">
              <w:t xml:space="preserve">Evidence should be gained through a range of methods to ensure valid and reliable assessment and consistency in performance. </w:t>
            </w:r>
          </w:p>
          <w:p w:rsidR="00854C83" w:rsidRPr="00854C83" w:rsidRDefault="00854C83" w:rsidP="00217778">
            <w:pPr>
              <w:pStyle w:val="Bodycopy"/>
            </w:pPr>
            <w:r w:rsidRPr="00854C83">
              <w:t xml:space="preserve">Evidence should be gathered as part of the learning process, where appropriate, and could be from assessment of the unit alone, through an integrated assessment activity or a combination of both. </w:t>
            </w:r>
          </w:p>
          <w:p w:rsidR="00854C83" w:rsidRPr="00854C83" w:rsidRDefault="00854C83" w:rsidP="000F6D34">
            <w:pPr>
              <w:pStyle w:val="Bodycopy"/>
              <w:spacing w:after="0"/>
            </w:pPr>
            <w:r w:rsidRPr="00854C83">
              <w:t>Evidence should:</w:t>
            </w:r>
          </w:p>
          <w:p w:rsidR="00854C83" w:rsidRPr="00227476" w:rsidRDefault="00854C83" w:rsidP="00227476">
            <w:pPr>
              <w:pStyle w:val="ListBullet"/>
              <w:spacing w:before="80" w:after="80"/>
              <w:ind w:left="318" w:hanging="318"/>
              <w:rPr>
                <w:lang w:val="en-AU"/>
              </w:rPr>
            </w:pPr>
            <w:r w:rsidRPr="00227476">
              <w:rPr>
                <w:lang w:val="en-AU"/>
              </w:rPr>
              <w:t xml:space="preserve">reinforce the integration of </w:t>
            </w:r>
            <w:r w:rsidR="003201B9" w:rsidRPr="00227476">
              <w:rPr>
                <w:lang w:val="en-AU"/>
              </w:rPr>
              <w:t>Employability Skills</w:t>
            </w:r>
            <w:r w:rsidRPr="00227476">
              <w:rPr>
                <w:lang w:val="en-AU"/>
              </w:rPr>
              <w:t xml:space="preserve"> with workplace tasks and job roles</w:t>
            </w:r>
          </w:p>
          <w:p w:rsidR="00854C83" w:rsidRPr="00227476" w:rsidRDefault="00854C83" w:rsidP="00227476">
            <w:pPr>
              <w:pStyle w:val="ListBullet"/>
              <w:spacing w:before="80" w:after="80"/>
              <w:ind w:left="318" w:hanging="318"/>
              <w:rPr>
                <w:lang w:val="en-AU"/>
              </w:rPr>
            </w:pPr>
            <w:r w:rsidRPr="00227476">
              <w:rPr>
                <w:lang w:val="en-AU"/>
              </w:rPr>
              <w:t>be transferable to other circumstances and environments</w:t>
            </w:r>
          </w:p>
          <w:p w:rsidR="00854C83" w:rsidRPr="00854C83" w:rsidRDefault="00854C83" w:rsidP="00227476">
            <w:pPr>
              <w:pStyle w:val="ListBullet"/>
              <w:spacing w:before="80" w:after="80"/>
              <w:ind w:left="318" w:hanging="318"/>
            </w:pPr>
            <w:r w:rsidRPr="00227476">
              <w:rPr>
                <w:lang w:val="en-AU"/>
              </w:rPr>
              <w:t>relate to a number of performances assessed on different occasions</w:t>
            </w:r>
            <w:r w:rsidRPr="00854C83">
              <w:t xml:space="preserve"> which reflects the scope of the job role.</w:t>
            </w:r>
          </w:p>
          <w:p w:rsidR="00854C83" w:rsidRPr="00854C83" w:rsidRDefault="00854C83" w:rsidP="000F6D34">
            <w:pPr>
              <w:pStyle w:val="Bodycopy"/>
              <w:spacing w:after="0"/>
            </w:pPr>
            <w:r w:rsidRPr="00854C83">
              <w:t xml:space="preserve">Assessment methods may include: </w:t>
            </w:r>
          </w:p>
          <w:p w:rsidR="00854C83" w:rsidRPr="00227476" w:rsidRDefault="00854C83" w:rsidP="00227476">
            <w:pPr>
              <w:pStyle w:val="ListBullet"/>
              <w:spacing w:before="80" w:after="80"/>
              <w:ind w:left="318" w:hanging="318"/>
              <w:rPr>
                <w:lang w:val="en-AU"/>
              </w:rPr>
            </w:pPr>
            <w:r w:rsidRPr="00227476">
              <w:rPr>
                <w:lang w:val="en-AU"/>
              </w:rPr>
              <w:t>observation of tasks in real or simulated work conditions, with questioning to confirm the knowledge required to manage project administration</w:t>
            </w:r>
          </w:p>
          <w:p w:rsidR="00854C83" w:rsidRPr="00227476" w:rsidRDefault="00854C83" w:rsidP="00227476">
            <w:pPr>
              <w:pStyle w:val="ListBullet"/>
              <w:spacing w:before="80" w:after="80"/>
              <w:ind w:left="318" w:hanging="318"/>
              <w:rPr>
                <w:lang w:val="en-AU"/>
              </w:rPr>
            </w:pPr>
            <w:r w:rsidRPr="00227476">
              <w:rPr>
                <w:lang w:val="en-AU"/>
              </w:rPr>
              <w:t>individual/group assignments to research and analyse relevant legislation</w:t>
            </w:r>
          </w:p>
          <w:p w:rsidR="00854C83" w:rsidRPr="00227476" w:rsidRDefault="00854C83" w:rsidP="00227476">
            <w:pPr>
              <w:pStyle w:val="ListBullet"/>
              <w:spacing w:before="80" w:after="80"/>
              <w:ind w:left="318" w:hanging="318"/>
              <w:rPr>
                <w:lang w:val="en-AU"/>
              </w:rPr>
            </w:pPr>
            <w:r w:rsidRPr="00227476">
              <w:rPr>
                <w:lang w:val="en-AU"/>
              </w:rPr>
              <w:t>projects to develop project schedule for a building project</w:t>
            </w:r>
          </w:p>
          <w:p w:rsidR="00854C83" w:rsidRPr="00854C83" w:rsidRDefault="00854C83" w:rsidP="00227476">
            <w:pPr>
              <w:pStyle w:val="ListBullet"/>
              <w:spacing w:before="80" w:after="80"/>
              <w:ind w:left="318" w:hanging="318"/>
            </w:pPr>
            <w:r w:rsidRPr="00227476">
              <w:rPr>
                <w:lang w:val="en-AU"/>
              </w:rPr>
              <w:t>practical exercises</w:t>
            </w:r>
            <w:r w:rsidRPr="00854C83">
              <w:t xml:space="preserve"> to develop documentation for a building project.</w:t>
            </w:r>
          </w:p>
          <w:p w:rsidR="00854C83" w:rsidRPr="00854C83" w:rsidRDefault="00854C83" w:rsidP="00217778">
            <w:pPr>
              <w:pStyle w:val="Bodycopy"/>
            </w:pPr>
            <w:r w:rsidRPr="00854C83">
              <w:t>Supplementary evidence of competency may be obtained from relevant authenticated documentation from third parties, such as existing supervisors, team leaders or specialist training staff.</w:t>
            </w:r>
          </w:p>
        </w:tc>
      </w:tr>
    </w:tbl>
    <w:p w:rsidR="00854C83" w:rsidRPr="00854C83" w:rsidRDefault="00854C83" w:rsidP="00854C83"/>
    <w:p w:rsidR="00854C83" w:rsidRDefault="00854C83" w:rsidP="006220D3">
      <w:pPr>
        <w:sectPr w:rsidR="00854C83" w:rsidSect="00CC4B32">
          <w:headerReference w:type="default" r:id="rId51"/>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854C83" w:rsidRPr="00854C83" w:rsidTr="000F6D34">
        <w:trPr>
          <w:trHeight w:val="70"/>
        </w:trPr>
        <w:tc>
          <w:tcPr>
            <w:tcW w:w="2977"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Unit code</w:t>
            </w:r>
            <w:r w:rsidR="009D1410">
              <w:rPr>
                <w:rFonts w:ascii="Arial" w:hAnsi="Arial"/>
                <w:b/>
                <w:sz w:val="22"/>
                <w:szCs w:val="20"/>
                <w:lang w:val="en-AU" w:eastAsia="en-US"/>
              </w:rPr>
              <w:t xml:space="preserve"> and title </w:t>
            </w:r>
          </w:p>
        </w:tc>
        <w:tc>
          <w:tcPr>
            <w:tcW w:w="6095" w:type="dxa"/>
            <w:gridSpan w:val="2"/>
          </w:tcPr>
          <w:p w:rsidR="00854C83" w:rsidRPr="00854C83" w:rsidRDefault="000A00CD" w:rsidP="009D1410">
            <w:pPr>
              <w:pStyle w:val="Unitcode"/>
            </w:pPr>
            <w:bookmarkStart w:id="65" w:name="_Toc516057647"/>
            <w:r w:rsidRPr="000A00CD">
              <w:t xml:space="preserve">VU22469 </w:t>
            </w:r>
            <w:r w:rsidR="009D1410" w:rsidRPr="00854C83">
              <w:t>Undertake complex architectural projects</w:t>
            </w:r>
            <w:bookmarkEnd w:id="65"/>
          </w:p>
        </w:tc>
      </w:tr>
      <w:tr w:rsidR="00854C83" w:rsidRPr="00854C83" w:rsidTr="000F6D34">
        <w:tc>
          <w:tcPr>
            <w:tcW w:w="2977" w:type="dxa"/>
            <w:gridSpan w:val="2"/>
          </w:tcPr>
          <w:p w:rsidR="00854C83" w:rsidRPr="00854C83" w:rsidRDefault="00854C83" w:rsidP="005425C5">
            <w:pPr>
              <w:spacing w:before="120" w:after="120"/>
              <w:rPr>
                <w:rFonts w:ascii="Arial" w:hAnsi="Arial"/>
                <w:b/>
                <w:sz w:val="22"/>
                <w:szCs w:val="20"/>
                <w:lang w:val="en-AU" w:eastAsia="en-US"/>
              </w:rPr>
            </w:pPr>
            <w:r w:rsidRPr="00854C83">
              <w:rPr>
                <w:rFonts w:ascii="Arial" w:hAnsi="Arial"/>
                <w:b/>
                <w:sz w:val="22"/>
                <w:szCs w:val="20"/>
                <w:lang w:val="en-AU" w:eastAsia="en-US"/>
              </w:rPr>
              <w:t xml:space="preserve">Unit </w:t>
            </w:r>
            <w:r w:rsidR="005425C5">
              <w:rPr>
                <w:rFonts w:ascii="Arial" w:hAnsi="Arial"/>
                <w:b/>
                <w:sz w:val="22"/>
                <w:szCs w:val="20"/>
                <w:lang w:val="en-AU" w:eastAsia="en-US"/>
              </w:rPr>
              <w:t>d</w:t>
            </w:r>
            <w:r w:rsidRPr="00854C83">
              <w:rPr>
                <w:rFonts w:ascii="Arial" w:hAnsi="Arial"/>
                <w:b/>
                <w:sz w:val="22"/>
                <w:szCs w:val="20"/>
                <w:lang w:val="en-AU" w:eastAsia="en-US"/>
              </w:rPr>
              <w:t>escriptor</w:t>
            </w:r>
          </w:p>
        </w:tc>
        <w:tc>
          <w:tcPr>
            <w:tcW w:w="6095" w:type="dxa"/>
            <w:gridSpan w:val="2"/>
          </w:tcPr>
          <w:p w:rsidR="00551BB5" w:rsidRDefault="00854C83" w:rsidP="00A966F5">
            <w:pPr>
              <w:pStyle w:val="Bodycopy"/>
            </w:pPr>
            <w:r w:rsidRPr="00854C83">
              <w:t xml:space="preserve">This unit specifies the outcomes required to undertake complex architectural projects for residential (Building Code of Australia (BCA) Classes 1 and 10) and/or commercial (BCA Classes 2 to 9) buildings. </w:t>
            </w:r>
          </w:p>
          <w:p w:rsidR="00654B42" w:rsidRDefault="00854C83" w:rsidP="00A966F5">
            <w:pPr>
              <w:pStyle w:val="Bodycopy"/>
            </w:pPr>
            <w:r w:rsidRPr="00854C83">
              <w:t xml:space="preserve">It includes consultation with a client to prepare a project brief and the development and presentation of a design concept that meets the requirements of the brief and relevant legislative requirements and codes and standards. </w:t>
            </w:r>
          </w:p>
          <w:p w:rsidR="00854C83" w:rsidRPr="00854C83" w:rsidRDefault="00854C83" w:rsidP="00A966F5">
            <w:pPr>
              <w:pStyle w:val="Bodycopy"/>
            </w:pPr>
            <w:r w:rsidRPr="00854C83">
              <w:t xml:space="preserve">It requires the preparation of all necessary documentation and the development of a critical path management diagram. It requires thorough knowledge of the BCA, relevant Australian Standards and local authority regulatory requirements. </w:t>
            </w:r>
          </w:p>
          <w:p w:rsidR="00854C83" w:rsidRPr="00854C83" w:rsidRDefault="00854C83" w:rsidP="00A966F5">
            <w:pPr>
              <w:pStyle w:val="Bodycopy"/>
            </w:pPr>
            <w:r w:rsidRPr="00854C83">
              <w:t>No licensing, legislative, regulatory or certification requirements apply to this unit at the time of publication.</w:t>
            </w:r>
          </w:p>
          <w:p w:rsidR="00854C83" w:rsidRPr="00854C83" w:rsidRDefault="00854C83" w:rsidP="00A966F5">
            <w:pPr>
              <w:pStyle w:val="Bodycopy"/>
            </w:pPr>
            <w:r w:rsidRPr="00854C83">
              <w:t>However</w:t>
            </w:r>
            <w:r w:rsidR="003529C2">
              <w:t>,</w:t>
            </w:r>
            <w:r w:rsidRPr="00854C83">
              <w:t xml:space="preserve"> this unit forms part of a minimum qualification requirement for registration with the Victorian Building Authority as a building designer (architectural).</w:t>
            </w:r>
          </w:p>
        </w:tc>
      </w:tr>
      <w:tr w:rsidR="00854C83" w:rsidRPr="00854C83" w:rsidTr="000F6D34">
        <w:tc>
          <w:tcPr>
            <w:tcW w:w="2977"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Employability Skills</w:t>
            </w:r>
          </w:p>
        </w:tc>
        <w:tc>
          <w:tcPr>
            <w:tcW w:w="6095" w:type="dxa"/>
            <w:gridSpan w:val="2"/>
          </w:tcPr>
          <w:p w:rsidR="00854C83" w:rsidRPr="00854C83" w:rsidRDefault="00854C83" w:rsidP="003201B9">
            <w:pPr>
              <w:pStyle w:val="Bodycopy"/>
            </w:pPr>
            <w:r w:rsidRPr="00854C83">
              <w:t xml:space="preserve">This unit contains </w:t>
            </w:r>
            <w:r w:rsidR="003201B9">
              <w:t>Employability Skills.</w:t>
            </w:r>
          </w:p>
        </w:tc>
      </w:tr>
      <w:tr w:rsidR="00854C83" w:rsidRPr="00854C83" w:rsidTr="000F6D34">
        <w:tc>
          <w:tcPr>
            <w:tcW w:w="2977" w:type="dxa"/>
            <w:gridSpan w:val="2"/>
          </w:tcPr>
          <w:p w:rsidR="00854C83" w:rsidRPr="00854C83" w:rsidRDefault="00854C83" w:rsidP="005425C5">
            <w:pPr>
              <w:spacing w:before="120" w:after="120"/>
              <w:rPr>
                <w:rFonts w:ascii="Arial" w:hAnsi="Arial"/>
                <w:b/>
                <w:sz w:val="22"/>
                <w:szCs w:val="20"/>
                <w:lang w:val="en-AU" w:eastAsia="en-US"/>
              </w:rPr>
            </w:pPr>
            <w:r w:rsidRPr="00854C83">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854C83">
              <w:rPr>
                <w:rFonts w:ascii="Arial" w:hAnsi="Arial"/>
                <w:b/>
                <w:sz w:val="22"/>
                <w:szCs w:val="20"/>
                <w:lang w:val="en-AU" w:eastAsia="en-US"/>
              </w:rPr>
              <w:t>nit</w:t>
            </w:r>
          </w:p>
        </w:tc>
        <w:tc>
          <w:tcPr>
            <w:tcW w:w="6095" w:type="dxa"/>
            <w:gridSpan w:val="2"/>
          </w:tcPr>
          <w:p w:rsidR="00854C83" w:rsidRPr="00854C83" w:rsidRDefault="00854C83" w:rsidP="00217778">
            <w:pPr>
              <w:pStyle w:val="Bodycopy"/>
            </w:pPr>
            <w:r w:rsidRPr="00854C83">
              <w:t>This unit supports the attainment of the skills and knowledge required for building designers to complete complex architectural projects, which comply with the BCA and other relevant legislation. Work is expected to be undertaken in consultation with other stakeholders and under limited supervision.</w:t>
            </w:r>
          </w:p>
          <w:p w:rsidR="00854C83" w:rsidRPr="00854C83" w:rsidRDefault="00854C83" w:rsidP="00A966F5">
            <w:pPr>
              <w:pStyle w:val="Bodycopy"/>
            </w:pPr>
            <w:r w:rsidRPr="00854C83">
              <w:t>It requires the problem solving skills to complete a design/documentation project.</w:t>
            </w:r>
          </w:p>
        </w:tc>
      </w:tr>
      <w:tr w:rsidR="00854C83" w:rsidRPr="00854C83" w:rsidTr="000F6D34">
        <w:tc>
          <w:tcPr>
            <w:tcW w:w="2977"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ELEMENT</w:t>
            </w:r>
          </w:p>
        </w:tc>
        <w:tc>
          <w:tcPr>
            <w:tcW w:w="6095"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PERFORMANCE CRITERIA</w:t>
            </w:r>
          </w:p>
        </w:tc>
      </w:tr>
      <w:tr w:rsidR="00854C83" w:rsidRPr="00854C83" w:rsidTr="000F6D34">
        <w:tc>
          <w:tcPr>
            <w:tcW w:w="2977"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Elements describe the essential outcomes of a unit of competency.</w:t>
            </w:r>
          </w:p>
        </w:tc>
        <w:tc>
          <w:tcPr>
            <w:tcW w:w="6095" w:type="dxa"/>
            <w:gridSpan w:val="2"/>
          </w:tcPr>
          <w:p w:rsidR="00854C83" w:rsidRPr="00854C83" w:rsidRDefault="00854C83" w:rsidP="00854C83">
            <w:pPr>
              <w:spacing w:before="120" w:after="120"/>
              <w:rPr>
                <w:rFonts w:ascii="Arial" w:hAnsi="Arial"/>
                <w:i/>
                <w:sz w:val="19"/>
                <w:szCs w:val="19"/>
                <w:lang w:val="en-AU" w:eastAsia="en-US"/>
              </w:rPr>
            </w:pPr>
            <w:r w:rsidRPr="00854C8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54C83" w:rsidRPr="00854C83" w:rsidTr="000F6D34">
        <w:tc>
          <w:tcPr>
            <w:tcW w:w="426" w:type="dxa"/>
            <w:vMerge w:val="restart"/>
          </w:tcPr>
          <w:p w:rsidR="00854C83" w:rsidRPr="00854C83" w:rsidRDefault="00854C83" w:rsidP="00217778">
            <w:pPr>
              <w:pStyle w:val="Bodycopy"/>
            </w:pPr>
            <w:r w:rsidRPr="00854C83">
              <w:t>1</w:t>
            </w:r>
          </w:p>
        </w:tc>
        <w:tc>
          <w:tcPr>
            <w:tcW w:w="2551" w:type="dxa"/>
            <w:vMerge w:val="restart"/>
          </w:tcPr>
          <w:p w:rsidR="00854C83" w:rsidRPr="00854C83" w:rsidRDefault="00854C83" w:rsidP="00217778">
            <w:pPr>
              <w:pStyle w:val="Bodycopy"/>
            </w:pPr>
            <w:r w:rsidRPr="00854C83">
              <w:t>Determine requirements for the project</w:t>
            </w:r>
          </w:p>
        </w:tc>
        <w:tc>
          <w:tcPr>
            <w:tcW w:w="567" w:type="dxa"/>
          </w:tcPr>
          <w:p w:rsidR="00854C83" w:rsidRPr="00854C83" w:rsidRDefault="00854C83" w:rsidP="00217778">
            <w:pPr>
              <w:pStyle w:val="Bodycopy"/>
            </w:pPr>
            <w:r w:rsidRPr="00854C83">
              <w:t>1.1</w:t>
            </w:r>
          </w:p>
        </w:tc>
        <w:tc>
          <w:tcPr>
            <w:tcW w:w="5528" w:type="dxa"/>
          </w:tcPr>
          <w:p w:rsidR="00854C83" w:rsidRPr="00854C83" w:rsidRDefault="00854C83" w:rsidP="00217778">
            <w:pPr>
              <w:pStyle w:val="Bodycopy"/>
              <w:rPr>
                <w:iCs/>
                <w:szCs w:val="20"/>
              </w:rPr>
            </w:pPr>
            <w:r w:rsidRPr="00854C83">
              <w:rPr>
                <w:lang w:eastAsia="en-US"/>
              </w:rPr>
              <w:t>Client is consulted to confirm details of building design to develop the project brief.</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1.2</w:t>
            </w:r>
          </w:p>
        </w:tc>
        <w:tc>
          <w:tcPr>
            <w:tcW w:w="5528" w:type="dxa"/>
          </w:tcPr>
          <w:p w:rsidR="00854C83" w:rsidRPr="00854C83" w:rsidRDefault="00854C83" w:rsidP="00217778">
            <w:pPr>
              <w:pStyle w:val="Bodycopy"/>
              <w:rPr>
                <w:iCs/>
                <w:szCs w:val="20"/>
              </w:rPr>
            </w:pPr>
            <w:r w:rsidRPr="00854C83">
              <w:rPr>
                <w:lang w:eastAsia="en-US"/>
              </w:rPr>
              <w:t>Preliminary analysis of planning and local authority regulations is undertaken to ascertain requirements.</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1.3</w:t>
            </w:r>
          </w:p>
        </w:tc>
        <w:tc>
          <w:tcPr>
            <w:tcW w:w="5528" w:type="dxa"/>
          </w:tcPr>
          <w:p w:rsidR="00854C83" w:rsidRPr="00854C83" w:rsidRDefault="00854C83" w:rsidP="00217778">
            <w:pPr>
              <w:pStyle w:val="Bodycopy"/>
              <w:rPr>
                <w:iCs/>
                <w:szCs w:val="20"/>
              </w:rPr>
            </w:pPr>
            <w:r w:rsidRPr="00854C83">
              <w:rPr>
                <w:lang w:eastAsia="en-US"/>
              </w:rPr>
              <w:t>Feasibility study is performed to determine and document the viability of the project.</w:t>
            </w:r>
          </w:p>
        </w:tc>
      </w:tr>
    </w:tbl>
    <w:p w:rsidR="00654B42" w:rsidRDefault="00654B42">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654B42" w:rsidRPr="00854C83" w:rsidTr="00654B42">
        <w:tc>
          <w:tcPr>
            <w:tcW w:w="2977" w:type="dxa"/>
            <w:gridSpan w:val="2"/>
          </w:tcPr>
          <w:p w:rsidR="00654B42" w:rsidRPr="00854C83" w:rsidRDefault="00654B42" w:rsidP="00654B42">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ELEMENT</w:t>
            </w:r>
          </w:p>
        </w:tc>
        <w:tc>
          <w:tcPr>
            <w:tcW w:w="6095" w:type="dxa"/>
            <w:gridSpan w:val="2"/>
          </w:tcPr>
          <w:p w:rsidR="00654B42" w:rsidRPr="00854C83" w:rsidRDefault="00654B42" w:rsidP="00654B42">
            <w:pPr>
              <w:spacing w:before="120" w:after="120"/>
              <w:rPr>
                <w:rFonts w:ascii="Arial" w:hAnsi="Arial"/>
                <w:b/>
                <w:sz w:val="22"/>
                <w:szCs w:val="20"/>
                <w:lang w:val="en-AU" w:eastAsia="en-US"/>
              </w:rPr>
            </w:pPr>
            <w:r w:rsidRPr="00854C83">
              <w:rPr>
                <w:rFonts w:ascii="Arial" w:hAnsi="Arial"/>
                <w:b/>
                <w:sz w:val="22"/>
                <w:szCs w:val="20"/>
                <w:lang w:val="en-AU" w:eastAsia="en-US"/>
              </w:rPr>
              <w:t>PERFORMANCE CRITERIA</w:t>
            </w:r>
          </w:p>
        </w:tc>
      </w:tr>
      <w:tr w:rsidR="00854C83" w:rsidRPr="00854C83" w:rsidTr="000F6D34">
        <w:tc>
          <w:tcPr>
            <w:tcW w:w="426" w:type="dxa"/>
            <w:vMerge w:val="restart"/>
          </w:tcPr>
          <w:p w:rsidR="00854C83" w:rsidRPr="00854C83" w:rsidRDefault="00854C83" w:rsidP="00854C83">
            <w:pPr>
              <w:spacing w:before="120" w:after="120"/>
              <w:rPr>
                <w:rFonts w:ascii="Arial" w:hAnsi="Arial"/>
                <w:sz w:val="22"/>
                <w:szCs w:val="20"/>
                <w:lang w:val="en-AU" w:eastAsia="en-US"/>
              </w:rPr>
            </w:pPr>
          </w:p>
        </w:tc>
        <w:tc>
          <w:tcPr>
            <w:tcW w:w="2551" w:type="dxa"/>
            <w:vMerge w:val="restart"/>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1.4</w:t>
            </w:r>
          </w:p>
        </w:tc>
        <w:tc>
          <w:tcPr>
            <w:tcW w:w="5528" w:type="dxa"/>
          </w:tcPr>
          <w:p w:rsidR="00854C83" w:rsidRPr="00854C83" w:rsidRDefault="00854C83" w:rsidP="00854C83">
            <w:pPr>
              <w:spacing w:before="120" w:after="120"/>
              <w:rPr>
                <w:rFonts w:ascii="Arial" w:hAnsi="Arial"/>
                <w:sz w:val="22"/>
                <w:lang w:eastAsia="en-US"/>
              </w:rPr>
            </w:pPr>
            <w:r w:rsidRPr="00854C83">
              <w:rPr>
                <w:rFonts w:ascii="Arial" w:hAnsi="Arial"/>
                <w:b/>
                <w:i/>
                <w:sz w:val="22"/>
                <w:lang w:eastAsia="en-US"/>
              </w:rPr>
              <w:t>Site analysis</w:t>
            </w:r>
            <w:r w:rsidRPr="00854C83">
              <w:rPr>
                <w:rFonts w:ascii="Arial" w:hAnsi="Arial"/>
                <w:sz w:val="22"/>
                <w:lang w:eastAsia="en-US"/>
              </w:rPr>
              <w:t xml:space="preserve"> and survey are undertaken and a detailed site analysis is prepared for planning permit application.</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1.5</w:t>
            </w:r>
          </w:p>
        </w:tc>
        <w:tc>
          <w:tcPr>
            <w:tcW w:w="5528" w:type="dxa"/>
          </w:tcPr>
          <w:p w:rsidR="00854C83" w:rsidRPr="00854C83" w:rsidRDefault="00854C83" w:rsidP="00854C83">
            <w:pPr>
              <w:spacing w:before="120" w:after="120"/>
              <w:rPr>
                <w:rFonts w:ascii="Arial" w:hAnsi="Arial"/>
                <w:sz w:val="22"/>
                <w:lang w:eastAsia="en-US"/>
              </w:rPr>
            </w:pPr>
            <w:r w:rsidRPr="00854C83">
              <w:rPr>
                <w:rFonts w:ascii="Arial" w:hAnsi="Arial"/>
                <w:sz w:val="22"/>
                <w:lang w:eastAsia="en-US"/>
              </w:rPr>
              <w:t xml:space="preserve">Brief is drafted and evaluated against </w:t>
            </w:r>
            <w:r w:rsidRPr="00854C83">
              <w:rPr>
                <w:rFonts w:ascii="Arial" w:hAnsi="Arial"/>
                <w:b/>
                <w:i/>
                <w:sz w:val="22"/>
                <w:lang w:eastAsia="en-US"/>
              </w:rPr>
              <w:t>client requirements</w:t>
            </w:r>
            <w:r w:rsidRPr="00854C83">
              <w:rPr>
                <w:rFonts w:ascii="Arial" w:hAnsi="Arial"/>
                <w:sz w:val="22"/>
                <w:lang w:eastAsia="en-US"/>
              </w:rPr>
              <w:t xml:space="preserve"> and submitted to client for confirmation, and any amendments are negotiated.</w:t>
            </w:r>
          </w:p>
        </w:tc>
      </w:tr>
      <w:tr w:rsidR="00854C83" w:rsidRPr="00854C83" w:rsidTr="000F6D34">
        <w:tc>
          <w:tcPr>
            <w:tcW w:w="426" w:type="dxa"/>
            <w:vMerge w:val="restart"/>
          </w:tcPr>
          <w:p w:rsidR="00854C83" w:rsidRPr="00854C83" w:rsidRDefault="00854C83" w:rsidP="00217778">
            <w:pPr>
              <w:pStyle w:val="Bodycopy"/>
              <w:rPr>
                <w:lang w:val="en-AU" w:eastAsia="en-US"/>
              </w:rPr>
            </w:pPr>
            <w:r w:rsidRPr="00854C83">
              <w:rPr>
                <w:lang w:val="en-AU" w:eastAsia="en-US"/>
              </w:rPr>
              <w:t>2</w:t>
            </w:r>
          </w:p>
        </w:tc>
        <w:tc>
          <w:tcPr>
            <w:tcW w:w="2551" w:type="dxa"/>
            <w:vMerge w:val="restart"/>
          </w:tcPr>
          <w:p w:rsidR="00854C83" w:rsidRPr="00854C83" w:rsidRDefault="00854C83" w:rsidP="00217778">
            <w:pPr>
              <w:pStyle w:val="Bodycopy"/>
            </w:pPr>
            <w:r w:rsidRPr="00854C83">
              <w:t>Develop design concept</w:t>
            </w:r>
          </w:p>
        </w:tc>
        <w:tc>
          <w:tcPr>
            <w:tcW w:w="567" w:type="dxa"/>
          </w:tcPr>
          <w:p w:rsidR="00854C83" w:rsidRPr="00854C83" w:rsidRDefault="00854C83" w:rsidP="00217778">
            <w:pPr>
              <w:pStyle w:val="Bodycopy"/>
              <w:rPr>
                <w:lang w:val="en-AU" w:eastAsia="en-US"/>
              </w:rPr>
            </w:pPr>
            <w:r w:rsidRPr="00854C83">
              <w:rPr>
                <w:lang w:val="en-AU" w:eastAsia="en-US"/>
              </w:rPr>
              <w:t>2.1</w:t>
            </w:r>
          </w:p>
        </w:tc>
        <w:tc>
          <w:tcPr>
            <w:tcW w:w="5528" w:type="dxa"/>
          </w:tcPr>
          <w:p w:rsidR="00854C83" w:rsidRPr="00854C83" w:rsidRDefault="00854C83" w:rsidP="00217778">
            <w:pPr>
              <w:pStyle w:val="Bodycopy"/>
              <w:rPr>
                <w:lang w:eastAsia="en-US"/>
              </w:rPr>
            </w:pPr>
            <w:r w:rsidRPr="00854C83">
              <w:rPr>
                <w:lang w:eastAsia="en-US"/>
              </w:rPr>
              <w:t>Design response is developed in accordance with client brief and presentation drawings/models are produced for client presentation.</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2.2</w:t>
            </w:r>
          </w:p>
        </w:tc>
        <w:tc>
          <w:tcPr>
            <w:tcW w:w="5528" w:type="dxa"/>
          </w:tcPr>
          <w:p w:rsidR="00854C83" w:rsidRPr="00854C83" w:rsidRDefault="00854C83" w:rsidP="00217778">
            <w:pPr>
              <w:pStyle w:val="Bodycopy"/>
              <w:rPr>
                <w:lang w:eastAsia="en-US"/>
              </w:rPr>
            </w:pPr>
            <w:r w:rsidRPr="00854C83">
              <w:rPr>
                <w:lang w:eastAsia="en-US"/>
              </w:rPr>
              <w:t xml:space="preserve">Design concept is presented to client using a variety of </w:t>
            </w:r>
            <w:r w:rsidRPr="00E73535">
              <w:rPr>
                <w:b/>
                <w:i/>
                <w:lang w:eastAsia="en-US"/>
              </w:rPr>
              <w:t>presentation materials</w:t>
            </w:r>
            <w:r w:rsidRPr="00854C83">
              <w:rPr>
                <w:lang w:eastAsia="en-US"/>
              </w:rPr>
              <w:t xml:space="preserve"> to assist in understanding key concepts.</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2.3</w:t>
            </w:r>
          </w:p>
        </w:tc>
        <w:tc>
          <w:tcPr>
            <w:tcW w:w="5528" w:type="dxa"/>
          </w:tcPr>
          <w:p w:rsidR="00854C83" w:rsidRPr="00854C83" w:rsidRDefault="00854C83" w:rsidP="00217778">
            <w:pPr>
              <w:pStyle w:val="Bodycopy"/>
              <w:rPr>
                <w:lang w:eastAsia="en-US"/>
              </w:rPr>
            </w:pPr>
            <w:r w:rsidRPr="00854C83">
              <w:rPr>
                <w:lang w:eastAsia="en-US"/>
              </w:rPr>
              <w:t>Approval for the final design is obtained from client, and the relevant documentation is finalised for client contract.</w:t>
            </w:r>
          </w:p>
        </w:tc>
      </w:tr>
      <w:tr w:rsidR="00854C83" w:rsidRPr="00854C83" w:rsidTr="000F6D34">
        <w:tc>
          <w:tcPr>
            <w:tcW w:w="426" w:type="dxa"/>
            <w:vMerge w:val="restart"/>
          </w:tcPr>
          <w:p w:rsidR="00854C83" w:rsidRPr="00854C83" w:rsidRDefault="00854C83" w:rsidP="00217778">
            <w:pPr>
              <w:pStyle w:val="Bodycopy"/>
              <w:rPr>
                <w:lang w:val="en-AU" w:eastAsia="en-US"/>
              </w:rPr>
            </w:pPr>
            <w:r w:rsidRPr="00854C83">
              <w:rPr>
                <w:lang w:val="en-AU" w:eastAsia="en-US"/>
              </w:rPr>
              <w:t>3</w:t>
            </w:r>
          </w:p>
        </w:tc>
        <w:tc>
          <w:tcPr>
            <w:tcW w:w="2551" w:type="dxa"/>
            <w:vMerge w:val="restart"/>
          </w:tcPr>
          <w:p w:rsidR="00854C83" w:rsidRPr="00854C83" w:rsidRDefault="00854C83" w:rsidP="00217778">
            <w:pPr>
              <w:pStyle w:val="Bodycopy"/>
            </w:pPr>
            <w:r w:rsidRPr="00854C83">
              <w:t>Finalise design</w:t>
            </w:r>
          </w:p>
        </w:tc>
        <w:tc>
          <w:tcPr>
            <w:tcW w:w="567" w:type="dxa"/>
          </w:tcPr>
          <w:p w:rsidR="00854C83" w:rsidRPr="00854C83" w:rsidRDefault="00854C83" w:rsidP="00217778">
            <w:pPr>
              <w:pStyle w:val="Bodycopy"/>
              <w:rPr>
                <w:lang w:val="en-AU" w:eastAsia="en-US"/>
              </w:rPr>
            </w:pPr>
            <w:r w:rsidRPr="00854C83">
              <w:rPr>
                <w:lang w:val="en-AU" w:eastAsia="en-US"/>
              </w:rPr>
              <w:t>3.1</w:t>
            </w:r>
          </w:p>
        </w:tc>
        <w:tc>
          <w:tcPr>
            <w:tcW w:w="5528" w:type="dxa"/>
          </w:tcPr>
          <w:p w:rsidR="00854C83" w:rsidRPr="00854C83" w:rsidRDefault="00854C83" w:rsidP="00217778">
            <w:pPr>
              <w:pStyle w:val="Bodycopy"/>
              <w:rPr>
                <w:lang w:eastAsia="en-US"/>
              </w:rPr>
            </w:pPr>
            <w:r w:rsidRPr="00854C83">
              <w:rPr>
                <w:lang w:eastAsia="en-US"/>
              </w:rPr>
              <w:t>The approved design is finalised and reviewed against the budget and the appropriate documentation is developed to adequately communicate the design.</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3.2</w:t>
            </w:r>
          </w:p>
        </w:tc>
        <w:tc>
          <w:tcPr>
            <w:tcW w:w="5528" w:type="dxa"/>
          </w:tcPr>
          <w:p w:rsidR="00854C83" w:rsidRPr="00854C83" w:rsidRDefault="00854C83" w:rsidP="00217778">
            <w:pPr>
              <w:pStyle w:val="Bodycopy"/>
              <w:rPr>
                <w:lang w:eastAsia="en-US"/>
              </w:rPr>
            </w:pPr>
            <w:r w:rsidRPr="00854C83">
              <w:rPr>
                <w:lang w:eastAsia="en-US"/>
              </w:rPr>
              <w:t>A preliminary selection of materials and finishes is selected in accordance with project brief.</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3.3</w:t>
            </w:r>
          </w:p>
        </w:tc>
        <w:tc>
          <w:tcPr>
            <w:tcW w:w="5528" w:type="dxa"/>
          </w:tcPr>
          <w:p w:rsidR="00854C83" w:rsidRPr="00854C83" w:rsidRDefault="00854C83" w:rsidP="00854C83">
            <w:pPr>
              <w:spacing w:before="120" w:after="120"/>
              <w:rPr>
                <w:rFonts w:ascii="Arial" w:hAnsi="Arial"/>
                <w:b/>
                <w:i/>
                <w:sz w:val="22"/>
                <w:lang w:eastAsia="en-US"/>
              </w:rPr>
            </w:pPr>
            <w:r w:rsidRPr="00854C83">
              <w:rPr>
                <w:rFonts w:ascii="Arial" w:hAnsi="Arial"/>
                <w:sz w:val="22"/>
                <w:lang w:eastAsia="en-US"/>
              </w:rPr>
              <w:t>Planning application documents are prepared and the client is assisted with lodgement of the Town Planning application and the processes to complete the application and advertising process.</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3.4</w:t>
            </w:r>
          </w:p>
        </w:tc>
        <w:tc>
          <w:tcPr>
            <w:tcW w:w="5528" w:type="dxa"/>
          </w:tcPr>
          <w:p w:rsidR="00854C83" w:rsidRPr="00854C83" w:rsidRDefault="00854C83" w:rsidP="00217778">
            <w:pPr>
              <w:pStyle w:val="Bodycopy"/>
              <w:rPr>
                <w:lang w:eastAsia="en-US"/>
              </w:rPr>
            </w:pPr>
            <w:r w:rsidRPr="00854C83">
              <w:rPr>
                <w:lang w:eastAsia="en-US"/>
              </w:rPr>
              <w:t>Consultation is undertaken with local authorities, neighbours and other interested parties, if required.</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3.5</w:t>
            </w:r>
          </w:p>
        </w:tc>
        <w:tc>
          <w:tcPr>
            <w:tcW w:w="5528" w:type="dxa"/>
          </w:tcPr>
          <w:p w:rsidR="00854C83" w:rsidRPr="00854C83" w:rsidRDefault="00854C83" w:rsidP="00854C83">
            <w:pPr>
              <w:spacing w:before="120" w:after="120"/>
              <w:rPr>
                <w:rFonts w:ascii="Arial" w:hAnsi="Arial"/>
                <w:sz w:val="22"/>
                <w:lang w:eastAsia="en-US"/>
              </w:rPr>
            </w:pPr>
            <w:r w:rsidRPr="00854C83">
              <w:rPr>
                <w:rFonts w:ascii="Arial" w:hAnsi="Arial"/>
                <w:sz w:val="22"/>
                <w:lang w:eastAsia="en-US"/>
              </w:rPr>
              <w:t xml:space="preserve">Design work to be undertaken by </w:t>
            </w:r>
            <w:r w:rsidRPr="00854C83">
              <w:rPr>
                <w:rFonts w:ascii="Arial" w:hAnsi="Arial"/>
                <w:b/>
                <w:i/>
                <w:sz w:val="22"/>
                <w:lang w:eastAsia="en-US"/>
              </w:rPr>
              <w:t xml:space="preserve">external personnel </w:t>
            </w:r>
            <w:r w:rsidRPr="00854C83">
              <w:rPr>
                <w:rFonts w:ascii="Arial" w:hAnsi="Arial"/>
                <w:sz w:val="22"/>
                <w:lang w:eastAsia="en-US"/>
              </w:rPr>
              <w:t>is coordinated, as required.</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3.6</w:t>
            </w:r>
          </w:p>
        </w:tc>
        <w:tc>
          <w:tcPr>
            <w:tcW w:w="5528" w:type="dxa"/>
          </w:tcPr>
          <w:p w:rsidR="00854C83" w:rsidRPr="00854C83" w:rsidRDefault="00854C83" w:rsidP="00217778">
            <w:pPr>
              <w:pStyle w:val="Bodycopy"/>
              <w:rPr>
                <w:lang w:eastAsia="en-US"/>
              </w:rPr>
            </w:pPr>
            <w:r w:rsidRPr="00854C83">
              <w:rPr>
                <w:lang w:eastAsia="en-US"/>
              </w:rPr>
              <w:t>Design concepts for internal spaces, finishes and services are developed and relevant documentation is developed or obtained.</w:t>
            </w:r>
          </w:p>
        </w:tc>
      </w:tr>
      <w:tr w:rsidR="00854C83" w:rsidRPr="00854C83" w:rsidTr="000F6D34">
        <w:tc>
          <w:tcPr>
            <w:tcW w:w="426" w:type="dxa"/>
            <w:vMerge w:val="restart"/>
          </w:tcPr>
          <w:p w:rsidR="00854C83" w:rsidRPr="00854C83" w:rsidRDefault="00854C83" w:rsidP="00217778">
            <w:pPr>
              <w:pStyle w:val="Bodycopy"/>
              <w:rPr>
                <w:lang w:val="en-AU" w:eastAsia="en-US"/>
              </w:rPr>
            </w:pPr>
            <w:r w:rsidRPr="00854C83">
              <w:rPr>
                <w:lang w:val="en-AU" w:eastAsia="en-US"/>
              </w:rPr>
              <w:t>4</w:t>
            </w:r>
          </w:p>
        </w:tc>
        <w:tc>
          <w:tcPr>
            <w:tcW w:w="2551" w:type="dxa"/>
            <w:vMerge w:val="restart"/>
          </w:tcPr>
          <w:p w:rsidR="00854C83" w:rsidRPr="00854C83" w:rsidRDefault="00854C83" w:rsidP="00217778">
            <w:pPr>
              <w:pStyle w:val="Bodycopy"/>
            </w:pPr>
            <w:r w:rsidRPr="00854C83">
              <w:t>Prepare and coordinate documentation development</w:t>
            </w:r>
          </w:p>
        </w:tc>
        <w:tc>
          <w:tcPr>
            <w:tcW w:w="567" w:type="dxa"/>
          </w:tcPr>
          <w:p w:rsidR="00854C83" w:rsidRPr="00854C83" w:rsidRDefault="00854C83" w:rsidP="00217778">
            <w:pPr>
              <w:pStyle w:val="Bodycopy"/>
              <w:rPr>
                <w:lang w:val="en-AU" w:eastAsia="en-US"/>
              </w:rPr>
            </w:pPr>
            <w:r w:rsidRPr="00854C83">
              <w:rPr>
                <w:lang w:val="en-AU" w:eastAsia="en-US"/>
              </w:rPr>
              <w:t>4.1</w:t>
            </w:r>
          </w:p>
        </w:tc>
        <w:tc>
          <w:tcPr>
            <w:tcW w:w="5528" w:type="dxa"/>
          </w:tcPr>
          <w:p w:rsidR="00854C83" w:rsidRPr="00854C83" w:rsidRDefault="00854C83" w:rsidP="00854C83">
            <w:pPr>
              <w:spacing w:before="120" w:after="120"/>
              <w:rPr>
                <w:rFonts w:ascii="Arial" w:hAnsi="Arial"/>
                <w:b/>
                <w:i/>
                <w:sz w:val="22"/>
                <w:lang w:eastAsia="en-US"/>
              </w:rPr>
            </w:pPr>
            <w:r w:rsidRPr="00E73535">
              <w:rPr>
                <w:rFonts w:ascii="Arial" w:hAnsi="Arial"/>
                <w:b/>
                <w:i/>
                <w:sz w:val="22"/>
                <w:lang w:eastAsia="en-US"/>
              </w:rPr>
              <w:t>Documents</w:t>
            </w:r>
            <w:r w:rsidRPr="00854C83">
              <w:rPr>
                <w:rFonts w:ascii="Arial" w:hAnsi="Arial"/>
                <w:sz w:val="22"/>
                <w:lang w:eastAsia="en-US"/>
              </w:rPr>
              <w:t xml:space="preserve"> are prepared in accordance with workplace procedures to enable the project to be tendered.</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4.2</w:t>
            </w:r>
          </w:p>
        </w:tc>
        <w:tc>
          <w:tcPr>
            <w:tcW w:w="5528" w:type="dxa"/>
          </w:tcPr>
          <w:p w:rsidR="00854C83" w:rsidRPr="00854C83" w:rsidRDefault="00854C83" w:rsidP="00854C83">
            <w:pPr>
              <w:spacing w:before="120" w:after="120"/>
              <w:rPr>
                <w:rFonts w:ascii="Arial" w:hAnsi="Arial"/>
                <w:sz w:val="22"/>
                <w:lang w:eastAsia="en-US"/>
              </w:rPr>
            </w:pPr>
            <w:r w:rsidRPr="00854C83">
              <w:rPr>
                <w:rFonts w:ascii="Arial" w:hAnsi="Arial"/>
                <w:sz w:val="22"/>
                <w:lang w:eastAsia="en-US"/>
              </w:rPr>
              <w:t>Details of</w:t>
            </w:r>
            <w:r w:rsidRPr="00854C83">
              <w:rPr>
                <w:rFonts w:ascii="Arial" w:hAnsi="Arial"/>
                <w:b/>
                <w:i/>
                <w:sz w:val="22"/>
                <w:lang w:eastAsia="en-US"/>
              </w:rPr>
              <w:t xml:space="preserve"> specifications </w:t>
            </w:r>
            <w:r w:rsidRPr="00854C83">
              <w:rPr>
                <w:rFonts w:ascii="Arial" w:hAnsi="Arial"/>
                <w:sz w:val="22"/>
                <w:lang w:eastAsia="en-US"/>
              </w:rPr>
              <w:t>are integrated into documentation, as required.</w:t>
            </w:r>
          </w:p>
        </w:tc>
      </w:tr>
    </w:tbl>
    <w:p w:rsidR="00654B42" w:rsidRDefault="00654B42">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551"/>
        <w:gridCol w:w="567"/>
        <w:gridCol w:w="5528"/>
      </w:tblGrid>
      <w:tr w:rsidR="00654B42" w:rsidRPr="00854C83" w:rsidTr="00654B42">
        <w:tc>
          <w:tcPr>
            <w:tcW w:w="2977" w:type="dxa"/>
            <w:gridSpan w:val="2"/>
          </w:tcPr>
          <w:p w:rsidR="00654B42" w:rsidRPr="00854C83" w:rsidRDefault="00654B42" w:rsidP="00654B42">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ELEMENT</w:t>
            </w:r>
          </w:p>
        </w:tc>
        <w:tc>
          <w:tcPr>
            <w:tcW w:w="6095" w:type="dxa"/>
            <w:gridSpan w:val="2"/>
          </w:tcPr>
          <w:p w:rsidR="00654B42" w:rsidRPr="00854C83" w:rsidRDefault="00654B42" w:rsidP="00654B42">
            <w:pPr>
              <w:spacing w:before="120" w:after="120"/>
              <w:rPr>
                <w:rFonts w:ascii="Arial" w:hAnsi="Arial"/>
                <w:b/>
                <w:sz w:val="22"/>
                <w:szCs w:val="20"/>
                <w:lang w:val="en-AU" w:eastAsia="en-US"/>
              </w:rPr>
            </w:pPr>
            <w:r w:rsidRPr="00854C83">
              <w:rPr>
                <w:rFonts w:ascii="Arial" w:hAnsi="Arial"/>
                <w:b/>
                <w:sz w:val="22"/>
                <w:szCs w:val="20"/>
                <w:lang w:val="en-AU" w:eastAsia="en-US"/>
              </w:rPr>
              <w:t>PERFORMANCE CRITERIA</w:t>
            </w:r>
          </w:p>
        </w:tc>
      </w:tr>
      <w:tr w:rsidR="00854C83" w:rsidRPr="00854C83" w:rsidTr="000F6D34">
        <w:tc>
          <w:tcPr>
            <w:tcW w:w="426" w:type="dxa"/>
            <w:vMerge w:val="restart"/>
          </w:tcPr>
          <w:p w:rsidR="00854C83" w:rsidRPr="00854C83" w:rsidRDefault="00854C83" w:rsidP="00854C83">
            <w:pPr>
              <w:spacing w:before="120" w:after="120"/>
              <w:rPr>
                <w:rFonts w:ascii="Arial" w:hAnsi="Arial"/>
                <w:sz w:val="22"/>
                <w:szCs w:val="20"/>
                <w:lang w:val="en-AU" w:eastAsia="en-US"/>
              </w:rPr>
            </w:pPr>
          </w:p>
        </w:tc>
        <w:tc>
          <w:tcPr>
            <w:tcW w:w="2551" w:type="dxa"/>
            <w:vMerge w:val="restart"/>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4.3</w:t>
            </w:r>
          </w:p>
        </w:tc>
        <w:tc>
          <w:tcPr>
            <w:tcW w:w="5528" w:type="dxa"/>
          </w:tcPr>
          <w:p w:rsidR="00854C83" w:rsidRPr="00854C83" w:rsidRDefault="00854C83" w:rsidP="00217778">
            <w:pPr>
              <w:pStyle w:val="Bodycopy"/>
              <w:rPr>
                <w:lang w:eastAsia="en-US"/>
              </w:rPr>
            </w:pPr>
            <w:r w:rsidRPr="00854C83">
              <w:rPr>
                <w:lang w:eastAsia="en-US"/>
              </w:rPr>
              <w:t>Joinery and internal spaces and electrical documents are prepared or facilitated for inclusion into contract set.</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4.4</w:t>
            </w:r>
          </w:p>
        </w:tc>
        <w:tc>
          <w:tcPr>
            <w:tcW w:w="5528" w:type="dxa"/>
          </w:tcPr>
          <w:p w:rsidR="00854C83" w:rsidRPr="00854C83" w:rsidRDefault="00854C83" w:rsidP="00217778">
            <w:pPr>
              <w:pStyle w:val="Bodycopy"/>
              <w:rPr>
                <w:lang w:eastAsia="en-US"/>
              </w:rPr>
            </w:pPr>
            <w:r w:rsidRPr="00854C83">
              <w:rPr>
                <w:lang w:eastAsia="en-US"/>
              </w:rPr>
              <w:t>Drainage and landscape documents are prepared or facilitated for inclusion into contract set.</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4.5</w:t>
            </w:r>
          </w:p>
        </w:tc>
        <w:tc>
          <w:tcPr>
            <w:tcW w:w="5528" w:type="dxa"/>
          </w:tcPr>
          <w:p w:rsidR="00854C83" w:rsidRPr="00854C83" w:rsidRDefault="00854C83" w:rsidP="00217778">
            <w:pPr>
              <w:pStyle w:val="Bodycopy"/>
              <w:rPr>
                <w:lang w:eastAsia="en-US"/>
              </w:rPr>
            </w:pPr>
            <w:r w:rsidRPr="00854C83">
              <w:rPr>
                <w:lang w:eastAsia="en-US"/>
              </w:rPr>
              <w:t>Work from specialist consultants is coordinated and integrated into architectural documentation.</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4.6</w:t>
            </w:r>
          </w:p>
        </w:tc>
        <w:tc>
          <w:tcPr>
            <w:tcW w:w="5528" w:type="dxa"/>
          </w:tcPr>
          <w:p w:rsidR="00854C83" w:rsidRPr="00854C83" w:rsidRDefault="00854C83" w:rsidP="00217778">
            <w:pPr>
              <w:pStyle w:val="Bodycopy"/>
              <w:rPr>
                <w:lang w:eastAsia="en-US"/>
              </w:rPr>
            </w:pPr>
            <w:r w:rsidRPr="00854C83">
              <w:rPr>
                <w:lang w:eastAsia="en-US"/>
              </w:rPr>
              <w:t>Opinion of probable cost is prepared or facilitated and completed documents are checked and submitted for building approval.</w:t>
            </w:r>
          </w:p>
        </w:tc>
      </w:tr>
      <w:tr w:rsidR="00854C83" w:rsidRPr="00854C83" w:rsidTr="000F6D34">
        <w:tc>
          <w:tcPr>
            <w:tcW w:w="426" w:type="dxa"/>
            <w:vMerge w:val="restart"/>
          </w:tcPr>
          <w:p w:rsidR="00854C83" w:rsidRPr="00854C83" w:rsidRDefault="00854C83" w:rsidP="00217778">
            <w:pPr>
              <w:pStyle w:val="Bodycopy"/>
              <w:rPr>
                <w:lang w:val="en-AU" w:eastAsia="en-US"/>
              </w:rPr>
            </w:pPr>
            <w:r w:rsidRPr="00854C83">
              <w:rPr>
                <w:lang w:val="en-AU" w:eastAsia="en-US"/>
              </w:rPr>
              <w:t>5</w:t>
            </w:r>
          </w:p>
        </w:tc>
        <w:tc>
          <w:tcPr>
            <w:tcW w:w="2551" w:type="dxa"/>
            <w:vMerge w:val="restart"/>
          </w:tcPr>
          <w:p w:rsidR="00854C83" w:rsidRPr="00854C83" w:rsidRDefault="00854C83" w:rsidP="00217778">
            <w:pPr>
              <w:pStyle w:val="Bodycopy"/>
            </w:pPr>
            <w:r w:rsidRPr="00854C83">
              <w:rPr>
                <w:lang w:eastAsia="en-US"/>
              </w:rPr>
              <w:t>Prepare a critical path management diagram</w:t>
            </w:r>
          </w:p>
        </w:tc>
        <w:tc>
          <w:tcPr>
            <w:tcW w:w="567" w:type="dxa"/>
          </w:tcPr>
          <w:p w:rsidR="00854C83" w:rsidRPr="00854C83" w:rsidRDefault="00854C83" w:rsidP="00217778">
            <w:pPr>
              <w:pStyle w:val="Bodycopy"/>
              <w:rPr>
                <w:lang w:val="en-AU" w:eastAsia="en-US"/>
              </w:rPr>
            </w:pPr>
            <w:r w:rsidRPr="00854C83">
              <w:rPr>
                <w:lang w:val="en-AU" w:eastAsia="en-US"/>
              </w:rPr>
              <w:t>5.1</w:t>
            </w:r>
          </w:p>
        </w:tc>
        <w:tc>
          <w:tcPr>
            <w:tcW w:w="5528" w:type="dxa"/>
          </w:tcPr>
          <w:p w:rsidR="00854C83" w:rsidRPr="00854C83" w:rsidRDefault="00854C83" w:rsidP="00217778">
            <w:pPr>
              <w:pStyle w:val="Bodycopy"/>
              <w:rPr>
                <w:lang w:eastAsia="en-US"/>
              </w:rPr>
            </w:pPr>
            <w:r w:rsidRPr="00854C83">
              <w:rPr>
                <w:lang w:eastAsia="en-US"/>
              </w:rPr>
              <w:t xml:space="preserve">Suitable methods for building </w:t>
            </w:r>
            <w:r w:rsidRPr="00E73535">
              <w:rPr>
                <w:b/>
                <w:i/>
                <w:lang w:eastAsia="en-US"/>
              </w:rPr>
              <w:t>procurement</w:t>
            </w:r>
            <w:r w:rsidRPr="00854C83">
              <w:rPr>
                <w:lang w:eastAsia="en-US"/>
              </w:rPr>
              <w:t xml:space="preserve"> are determined according to project brief and organisational procedures.</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cs="Arial"/>
                <w:sz w:val="22"/>
                <w:szCs w:val="22"/>
                <w:lang w:eastAsia="en-US"/>
              </w:rPr>
            </w:pPr>
          </w:p>
        </w:tc>
        <w:tc>
          <w:tcPr>
            <w:tcW w:w="567" w:type="dxa"/>
          </w:tcPr>
          <w:p w:rsidR="00854C83" w:rsidRPr="00854C83" w:rsidRDefault="00854C83" w:rsidP="00217778">
            <w:pPr>
              <w:pStyle w:val="Bodycopy"/>
              <w:rPr>
                <w:lang w:val="en-AU" w:eastAsia="en-US"/>
              </w:rPr>
            </w:pPr>
            <w:r w:rsidRPr="00854C83">
              <w:rPr>
                <w:lang w:val="en-AU" w:eastAsia="en-US"/>
              </w:rPr>
              <w:t>5.2</w:t>
            </w:r>
          </w:p>
        </w:tc>
        <w:tc>
          <w:tcPr>
            <w:tcW w:w="5528" w:type="dxa"/>
          </w:tcPr>
          <w:p w:rsidR="00854C83" w:rsidRPr="00854C83" w:rsidRDefault="00854C83" w:rsidP="00854C83">
            <w:pPr>
              <w:spacing w:before="120" w:after="120"/>
              <w:rPr>
                <w:rFonts w:ascii="Arial" w:hAnsi="Arial"/>
                <w:sz w:val="22"/>
                <w:lang w:eastAsia="en-US"/>
              </w:rPr>
            </w:pPr>
            <w:r w:rsidRPr="00854C83">
              <w:rPr>
                <w:rFonts w:ascii="Arial" w:hAnsi="Arial"/>
                <w:sz w:val="22"/>
                <w:lang w:eastAsia="en-US"/>
              </w:rPr>
              <w:t xml:space="preserve">Requirements for </w:t>
            </w:r>
            <w:r w:rsidRPr="00854C83">
              <w:rPr>
                <w:rFonts w:ascii="Arial" w:hAnsi="Arial"/>
                <w:b/>
                <w:i/>
                <w:sz w:val="22"/>
                <w:lang w:eastAsia="en-US"/>
              </w:rPr>
              <w:t xml:space="preserve">project supervision </w:t>
            </w:r>
            <w:r w:rsidRPr="00854C83">
              <w:rPr>
                <w:rFonts w:ascii="Arial" w:hAnsi="Arial"/>
                <w:sz w:val="22"/>
                <w:lang w:eastAsia="en-US"/>
              </w:rPr>
              <w:t>are determined to ensure design intent and specifications comply with contract documents and project schedule.</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cs="Arial"/>
                <w:sz w:val="22"/>
                <w:szCs w:val="22"/>
                <w:lang w:eastAsia="en-US"/>
              </w:rPr>
            </w:pPr>
          </w:p>
        </w:tc>
        <w:tc>
          <w:tcPr>
            <w:tcW w:w="567" w:type="dxa"/>
          </w:tcPr>
          <w:p w:rsidR="00854C83" w:rsidRPr="00854C83" w:rsidRDefault="00854C83" w:rsidP="00217778">
            <w:pPr>
              <w:pStyle w:val="Bodycopy"/>
              <w:rPr>
                <w:lang w:val="en-AU" w:eastAsia="en-US"/>
              </w:rPr>
            </w:pPr>
            <w:r w:rsidRPr="00854C83">
              <w:rPr>
                <w:lang w:val="en-AU" w:eastAsia="en-US"/>
              </w:rPr>
              <w:t>5.3</w:t>
            </w:r>
          </w:p>
        </w:tc>
        <w:tc>
          <w:tcPr>
            <w:tcW w:w="5528" w:type="dxa"/>
          </w:tcPr>
          <w:p w:rsidR="00854C83" w:rsidRPr="00854C83" w:rsidRDefault="00854C83" w:rsidP="00854C83">
            <w:pPr>
              <w:spacing w:before="120" w:after="120"/>
              <w:rPr>
                <w:rFonts w:ascii="Arial" w:hAnsi="Arial"/>
                <w:b/>
                <w:i/>
                <w:sz w:val="22"/>
                <w:lang w:eastAsia="en-US"/>
              </w:rPr>
            </w:pPr>
            <w:r w:rsidRPr="00854C83">
              <w:rPr>
                <w:rFonts w:ascii="Arial" w:hAnsi="Arial"/>
                <w:sz w:val="22"/>
                <w:lang w:eastAsia="en-US"/>
              </w:rPr>
              <w:t>Stages for the implementation of progress claims, claims for extensions of time and issuing of progress certificates are identified according to the project schedule.</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cs="Arial"/>
                <w:sz w:val="22"/>
                <w:szCs w:val="22"/>
                <w:lang w:eastAsia="en-US"/>
              </w:rPr>
            </w:pPr>
          </w:p>
        </w:tc>
        <w:tc>
          <w:tcPr>
            <w:tcW w:w="567" w:type="dxa"/>
          </w:tcPr>
          <w:p w:rsidR="00854C83" w:rsidRPr="00854C83" w:rsidRDefault="00854C83" w:rsidP="00217778">
            <w:pPr>
              <w:pStyle w:val="Bodycopy"/>
              <w:rPr>
                <w:lang w:val="en-AU" w:eastAsia="en-US"/>
              </w:rPr>
            </w:pPr>
            <w:r w:rsidRPr="00854C83">
              <w:rPr>
                <w:lang w:val="en-AU" w:eastAsia="en-US"/>
              </w:rPr>
              <w:t>5.4</w:t>
            </w:r>
          </w:p>
        </w:tc>
        <w:tc>
          <w:tcPr>
            <w:tcW w:w="5528" w:type="dxa"/>
          </w:tcPr>
          <w:p w:rsidR="00854C83" w:rsidRPr="00854C83" w:rsidRDefault="00854C83" w:rsidP="00217778">
            <w:pPr>
              <w:pStyle w:val="Bodycopy"/>
              <w:rPr>
                <w:lang w:eastAsia="en-US"/>
              </w:rPr>
            </w:pPr>
            <w:r w:rsidRPr="00854C83">
              <w:rPr>
                <w:lang w:eastAsia="en-US"/>
              </w:rPr>
              <w:t>Stages for the preparation of defect notices and certificates for practical completion and final completion are identified according to the project schedule.</w:t>
            </w:r>
          </w:p>
        </w:tc>
      </w:tr>
      <w:tr w:rsidR="00854C83" w:rsidRPr="00854C83" w:rsidTr="000F6D34">
        <w:tc>
          <w:tcPr>
            <w:tcW w:w="426" w:type="dxa"/>
            <w:vMerge/>
          </w:tcPr>
          <w:p w:rsidR="00854C83" w:rsidRPr="00854C83" w:rsidRDefault="00854C83" w:rsidP="00854C83">
            <w:pPr>
              <w:spacing w:before="120" w:after="120"/>
              <w:rPr>
                <w:rFonts w:ascii="Arial" w:hAnsi="Arial"/>
                <w:sz w:val="22"/>
                <w:szCs w:val="20"/>
                <w:lang w:val="en-AU" w:eastAsia="en-US"/>
              </w:rPr>
            </w:pPr>
          </w:p>
        </w:tc>
        <w:tc>
          <w:tcPr>
            <w:tcW w:w="2551" w:type="dxa"/>
            <w:vMerge/>
          </w:tcPr>
          <w:p w:rsidR="00854C83" w:rsidRPr="00854C83" w:rsidRDefault="00854C83" w:rsidP="00854C83">
            <w:pPr>
              <w:spacing w:before="120" w:after="120"/>
              <w:rPr>
                <w:rFonts w:ascii="Arial" w:hAnsi="Arial" w:cs="Arial"/>
                <w:sz w:val="22"/>
                <w:szCs w:val="22"/>
                <w:lang w:eastAsia="en-US"/>
              </w:rPr>
            </w:pPr>
          </w:p>
        </w:tc>
        <w:tc>
          <w:tcPr>
            <w:tcW w:w="567" w:type="dxa"/>
          </w:tcPr>
          <w:p w:rsidR="00854C83" w:rsidRPr="00854C83" w:rsidRDefault="00854C83" w:rsidP="00217778">
            <w:pPr>
              <w:pStyle w:val="Bodycopy"/>
              <w:rPr>
                <w:lang w:val="en-AU" w:eastAsia="en-US"/>
              </w:rPr>
            </w:pPr>
            <w:r w:rsidRPr="00854C83">
              <w:rPr>
                <w:lang w:val="en-AU" w:eastAsia="en-US"/>
              </w:rPr>
              <w:t>5.5</w:t>
            </w:r>
          </w:p>
        </w:tc>
        <w:tc>
          <w:tcPr>
            <w:tcW w:w="5528" w:type="dxa"/>
          </w:tcPr>
          <w:p w:rsidR="00854C83" w:rsidRPr="00854C83" w:rsidRDefault="00854C83" w:rsidP="00217778">
            <w:pPr>
              <w:pStyle w:val="Bodycopy"/>
              <w:rPr>
                <w:lang w:eastAsia="en-US"/>
              </w:rPr>
            </w:pPr>
            <w:r w:rsidRPr="00854C83">
              <w:rPr>
                <w:lang w:eastAsia="en-US"/>
              </w:rPr>
              <w:t>A critical path management diagram is finalised and confirmed with relevant stakeholders for all stages in the design and construction process.</w:t>
            </w:r>
          </w:p>
        </w:tc>
      </w:tr>
    </w:tbl>
    <w:p w:rsidR="00654B42" w:rsidRDefault="00654B42" w:rsidP="00854C83"/>
    <w:p w:rsidR="00854C83" w:rsidRPr="00654B42" w:rsidRDefault="00654B42" w:rsidP="00854C83">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854C83" w:rsidRPr="00854C83" w:rsidTr="00654B42">
        <w:tc>
          <w:tcPr>
            <w:tcW w:w="9072" w:type="dxa"/>
            <w:shd w:val="clear" w:color="auto" w:fill="auto"/>
          </w:tcPr>
          <w:p w:rsidR="00854C83" w:rsidRPr="00854C83" w:rsidRDefault="00854C83" w:rsidP="00654B42">
            <w:pPr>
              <w:spacing w:before="100" w:after="100"/>
              <w:rPr>
                <w:rFonts w:ascii="Arial" w:hAnsi="Arial"/>
                <w:b/>
                <w:sz w:val="22"/>
                <w:szCs w:val="20"/>
                <w:lang w:val="en-AU" w:eastAsia="en-US"/>
              </w:rPr>
            </w:pPr>
            <w:r w:rsidRPr="00854C83">
              <w:rPr>
                <w:rFonts w:ascii="Arial" w:hAnsi="Arial"/>
                <w:b/>
                <w:sz w:val="22"/>
                <w:szCs w:val="20"/>
                <w:lang w:val="en-AU" w:eastAsia="en-US"/>
              </w:rPr>
              <w:lastRenderedPageBreak/>
              <w:t>REQUIRED SKILLS AND KNOWLEDGE</w:t>
            </w:r>
          </w:p>
        </w:tc>
      </w:tr>
      <w:tr w:rsidR="00854C83" w:rsidRPr="00854C83" w:rsidTr="00654B42">
        <w:tc>
          <w:tcPr>
            <w:tcW w:w="9072" w:type="dxa"/>
            <w:shd w:val="clear" w:color="auto" w:fill="auto"/>
          </w:tcPr>
          <w:p w:rsidR="00854C83" w:rsidRPr="00854C83" w:rsidRDefault="00854C83" w:rsidP="00654B42">
            <w:pPr>
              <w:spacing w:before="100" w:after="100"/>
              <w:rPr>
                <w:rFonts w:ascii="Arial" w:hAnsi="Arial"/>
                <w:i/>
                <w:sz w:val="18"/>
                <w:szCs w:val="20"/>
                <w:lang w:val="en-AU" w:eastAsia="en-US"/>
              </w:rPr>
            </w:pPr>
            <w:r w:rsidRPr="00854C83">
              <w:rPr>
                <w:rFonts w:ascii="Arial" w:hAnsi="Arial"/>
                <w:i/>
                <w:sz w:val="18"/>
                <w:szCs w:val="20"/>
                <w:lang w:val="en-AU" w:eastAsia="en-US"/>
              </w:rPr>
              <w:t>This describes the essential skills and knowledge and their level, required for this unit.</w:t>
            </w:r>
          </w:p>
        </w:tc>
      </w:tr>
      <w:tr w:rsidR="00854C83" w:rsidRPr="00854C83" w:rsidTr="00654B42">
        <w:tc>
          <w:tcPr>
            <w:tcW w:w="9072" w:type="dxa"/>
            <w:shd w:val="clear" w:color="auto" w:fill="auto"/>
          </w:tcPr>
          <w:p w:rsidR="00854C83" w:rsidRPr="00854C83" w:rsidRDefault="00854C83" w:rsidP="00654B42">
            <w:pPr>
              <w:spacing w:before="120"/>
              <w:rPr>
                <w:rFonts w:ascii="Arial" w:hAnsi="Arial"/>
                <w:b/>
                <w:bCs/>
                <w:sz w:val="22"/>
              </w:rPr>
            </w:pPr>
            <w:r w:rsidRPr="00854C83">
              <w:rPr>
                <w:rFonts w:ascii="Arial" w:hAnsi="Arial"/>
                <w:b/>
                <w:bCs/>
                <w:sz w:val="22"/>
              </w:rPr>
              <w:t>Required skills:</w:t>
            </w:r>
          </w:p>
          <w:p w:rsidR="00854C83" w:rsidRPr="00227476" w:rsidRDefault="00854C83" w:rsidP="00227476">
            <w:pPr>
              <w:pStyle w:val="ListBullet"/>
              <w:spacing w:before="80" w:after="80"/>
              <w:ind w:left="318" w:hanging="318"/>
              <w:rPr>
                <w:lang w:val="en-AU"/>
              </w:rPr>
            </w:pPr>
            <w:r w:rsidRPr="00227476">
              <w:rPr>
                <w:lang w:val="en-AU"/>
              </w:rPr>
              <w:t>Communication skills to:</w:t>
            </w:r>
          </w:p>
          <w:p w:rsidR="00854C83" w:rsidRPr="00811595" w:rsidRDefault="00854C83" w:rsidP="00811595">
            <w:pPr>
              <w:pStyle w:val="ListBulletReqS2"/>
              <w:spacing w:before="0" w:after="80"/>
              <w:ind w:left="641" w:hanging="323"/>
              <w:contextualSpacing w:val="0"/>
              <w:rPr>
                <w:lang w:val="en-AU"/>
              </w:rPr>
            </w:pPr>
            <w:r w:rsidRPr="00811595">
              <w:rPr>
                <w:lang w:val="en-AU"/>
              </w:rPr>
              <w:t>enable clear and direct communication, using questioning to identify and confirm requirements and share information with internal and external personnel</w:t>
            </w:r>
            <w:r w:rsidR="009959E5" w:rsidRPr="00811595">
              <w:rPr>
                <w:lang w:val="en-AU"/>
              </w:rPr>
              <w:t>,</w:t>
            </w:r>
            <w:r w:rsidRPr="00811595">
              <w:rPr>
                <w:lang w:val="en-AU"/>
              </w:rPr>
              <w:t xml:space="preserve"> where required </w:t>
            </w:r>
          </w:p>
          <w:p w:rsidR="00854C83" w:rsidRPr="00811595" w:rsidRDefault="00854C83" w:rsidP="00811595">
            <w:pPr>
              <w:pStyle w:val="ListBulletReqS2"/>
              <w:spacing w:before="0" w:after="80"/>
              <w:ind w:left="641" w:hanging="323"/>
              <w:contextualSpacing w:val="0"/>
              <w:rPr>
                <w:lang w:val="en-AU"/>
              </w:rPr>
            </w:pPr>
            <w:r w:rsidRPr="00811595">
              <w:rPr>
                <w:lang w:val="en-AU"/>
              </w:rPr>
              <w:t>read and interpret:</w:t>
            </w:r>
          </w:p>
          <w:p w:rsidR="00854C83" w:rsidRPr="00854C83" w:rsidRDefault="00854C83" w:rsidP="006C37ED">
            <w:pPr>
              <w:pStyle w:val="ListBulletreqS3"/>
              <w:numPr>
                <w:ilvl w:val="0"/>
                <w:numId w:val="14"/>
              </w:numPr>
              <w:spacing w:before="80" w:after="80"/>
              <w:ind w:left="998" w:hanging="357"/>
              <w:contextualSpacing w:val="0"/>
            </w:pPr>
            <w:r w:rsidRPr="00854C83">
              <w:t>relevant legislation</w:t>
            </w:r>
          </w:p>
          <w:p w:rsidR="00854C83" w:rsidRPr="00854C83" w:rsidRDefault="00854C83" w:rsidP="006C37ED">
            <w:pPr>
              <w:pStyle w:val="ListBulletreqS3"/>
              <w:numPr>
                <w:ilvl w:val="0"/>
                <w:numId w:val="14"/>
              </w:numPr>
              <w:spacing w:before="80" w:after="80"/>
              <w:ind w:left="998" w:hanging="357"/>
              <w:contextualSpacing w:val="0"/>
            </w:pPr>
            <w:r w:rsidRPr="00854C83">
              <w:t>Australian Standards</w:t>
            </w:r>
          </w:p>
          <w:p w:rsidR="00854C83" w:rsidRPr="00854C83" w:rsidRDefault="00854C83" w:rsidP="006C37ED">
            <w:pPr>
              <w:pStyle w:val="ListBulletreqS3"/>
              <w:numPr>
                <w:ilvl w:val="0"/>
                <w:numId w:val="14"/>
              </w:numPr>
              <w:spacing w:before="80" w:after="80"/>
              <w:ind w:left="998" w:hanging="357"/>
              <w:contextualSpacing w:val="0"/>
            </w:pPr>
            <w:r w:rsidRPr="00854C83">
              <w:t>relevant sections of the National Construction Code</w:t>
            </w:r>
          </w:p>
          <w:p w:rsidR="00854C83" w:rsidRPr="00811595" w:rsidRDefault="00854C83" w:rsidP="00811595">
            <w:pPr>
              <w:pStyle w:val="ListBulletReqS2"/>
              <w:spacing w:before="0" w:after="80"/>
              <w:ind w:left="641" w:hanging="323"/>
              <w:contextualSpacing w:val="0"/>
              <w:rPr>
                <w:lang w:val="en-AU"/>
              </w:rPr>
            </w:pPr>
            <w:r w:rsidRPr="00811595">
              <w:rPr>
                <w:lang w:val="en-AU"/>
              </w:rPr>
              <w:t>use language, terminology and concepts appropriate to industry conventions</w:t>
            </w:r>
          </w:p>
          <w:p w:rsidR="00854C83" w:rsidRPr="00811595" w:rsidRDefault="00854C83" w:rsidP="00811595">
            <w:pPr>
              <w:pStyle w:val="ListBulletReqS2"/>
              <w:spacing w:before="0" w:after="80"/>
              <w:ind w:left="641" w:hanging="323"/>
              <w:contextualSpacing w:val="0"/>
              <w:rPr>
                <w:lang w:val="en-AU"/>
              </w:rPr>
            </w:pPr>
            <w:r w:rsidRPr="00811595">
              <w:rPr>
                <w:lang w:val="en-AU"/>
              </w:rPr>
              <w:t>communicate design concept to client and other stakeholders</w:t>
            </w:r>
          </w:p>
          <w:p w:rsidR="00854C83" w:rsidRPr="00227476" w:rsidRDefault="00854C83" w:rsidP="00227476">
            <w:pPr>
              <w:pStyle w:val="ListBullet"/>
              <w:spacing w:before="80" w:after="80"/>
              <w:ind w:left="318" w:hanging="318"/>
              <w:rPr>
                <w:lang w:val="en-AU"/>
              </w:rPr>
            </w:pPr>
            <w:r w:rsidRPr="00227476">
              <w:rPr>
                <w:lang w:val="en-AU"/>
              </w:rPr>
              <w:t>Written skills to:</w:t>
            </w:r>
          </w:p>
          <w:p w:rsidR="00854C83" w:rsidRPr="00811595" w:rsidRDefault="00854C83" w:rsidP="00811595">
            <w:pPr>
              <w:pStyle w:val="ListBulletReqS2"/>
              <w:spacing w:before="0" w:after="80"/>
              <w:ind w:left="641" w:hanging="323"/>
              <w:contextualSpacing w:val="0"/>
              <w:rPr>
                <w:lang w:val="en-AU"/>
              </w:rPr>
            </w:pPr>
            <w:r w:rsidRPr="00811595">
              <w:rPr>
                <w:lang w:val="en-AU"/>
              </w:rPr>
              <w:t>sketch preliminary design solutions and presentation drawings using a variety of media and different techniques, as required</w:t>
            </w:r>
          </w:p>
          <w:p w:rsidR="00854C83" w:rsidRPr="00811595" w:rsidRDefault="00854C83" w:rsidP="00811595">
            <w:pPr>
              <w:pStyle w:val="ListBulletReqS2"/>
              <w:spacing w:before="0" w:after="80"/>
              <w:ind w:left="641" w:hanging="323"/>
              <w:contextualSpacing w:val="0"/>
              <w:rPr>
                <w:lang w:val="en-AU"/>
              </w:rPr>
            </w:pPr>
            <w:r w:rsidRPr="00811595">
              <w:rPr>
                <w:lang w:val="en-AU"/>
              </w:rPr>
              <w:t>prepare documentation to an accepted industry standard</w:t>
            </w:r>
          </w:p>
          <w:p w:rsidR="00854C83" w:rsidRPr="00701F32" w:rsidRDefault="00854C83" w:rsidP="00701F32">
            <w:pPr>
              <w:pStyle w:val="ListBullet"/>
              <w:spacing w:before="80" w:after="80"/>
              <w:ind w:left="318" w:hanging="318"/>
              <w:rPr>
                <w:lang w:val="en-AU"/>
              </w:rPr>
            </w:pPr>
            <w:r w:rsidRPr="00701F32">
              <w:rPr>
                <w:lang w:val="en-AU"/>
              </w:rPr>
              <w:t xml:space="preserve">Problem solving skills to: </w:t>
            </w:r>
          </w:p>
          <w:p w:rsidR="00854C83" w:rsidRPr="00811595" w:rsidRDefault="00854C83" w:rsidP="00811595">
            <w:pPr>
              <w:pStyle w:val="ListBulletReqS2"/>
              <w:spacing w:before="0" w:after="80"/>
              <w:ind w:left="641" w:hanging="323"/>
              <w:contextualSpacing w:val="0"/>
              <w:rPr>
                <w:lang w:val="en-AU"/>
              </w:rPr>
            </w:pPr>
            <w:r w:rsidRPr="00811595">
              <w:rPr>
                <w:lang w:val="en-AU"/>
              </w:rPr>
              <w:t>ascertain local regulatory requirements</w:t>
            </w:r>
          </w:p>
          <w:p w:rsidR="00854C83" w:rsidRPr="00811595" w:rsidRDefault="00854C83" w:rsidP="00811595">
            <w:pPr>
              <w:pStyle w:val="ListBulletReqS2"/>
              <w:spacing w:before="0" w:after="80"/>
              <w:ind w:left="641" w:hanging="323"/>
              <w:contextualSpacing w:val="0"/>
              <w:rPr>
                <w:lang w:val="en-AU"/>
              </w:rPr>
            </w:pPr>
            <w:r w:rsidRPr="00811595">
              <w:rPr>
                <w:lang w:val="en-AU"/>
              </w:rPr>
              <w:t>identify key stages of design and construction process</w:t>
            </w:r>
          </w:p>
          <w:p w:rsidR="00854C83" w:rsidRPr="00811595" w:rsidRDefault="00854C83" w:rsidP="00811595">
            <w:pPr>
              <w:pStyle w:val="ListBulletReqS2"/>
              <w:spacing w:before="0" w:after="80"/>
              <w:ind w:left="641" w:hanging="323"/>
              <w:contextualSpacing w:val="0"/>
              <w:rPr>
                <w:lang w:val="en-AU"/>
              </w:rPr>
            </w:pPr>
            <w:r w:rsidRPr="00811595">
              <w:rPr>
                <w:lang w:val="en-AU"/>
              </w:rPr>
              <w:t>coordinate work from consultants into architectural documentation</w:t>
            </w:r>
          </w:p>
          <w:p w:rsidR="00854C83" w:rsidRPr="00811595" w:rsidRDefault="00854C83" w:rsidP="00811595">
            <w:pPr>
              <w:pStyle w:val="ListBulletReqS2"/>
              <w:spacing w:before="0" w:after="80"/>
              <w:ind w:left="641" w:hanging="323"/>
              <w:contextualSpacing w:val="0"/>
              <w:rPr>
                <w:lang w:val="en-AU"/>
              </w:rPr>
            </w:pPr>
            <w:r w:rsidRPr="00811595">
              <w:rPr>
                <w:lang w:val="en-AU"/>
              </w:rPr>
              <w:t>compare tender processes</w:t>
            </w:r>
          </w:p>
          <w:p w:rsidR="00854C83" w:rsidRPr="00701F32" w:rsidRDefault="00854C83" w:rsidP="00701F32">
            <w:pPr>
              <w:pStyle w:val="ListBullet"/>
              <w:spacing w:before="80" w:after="80"/>
              <w:ind w:left="318" w:hanging="318"/>
              <w:rPr>
                <w:lang w:val="en-AU"/>
              </w:rPr>
            </w:pPr>
            <w:r w:rsidRPr="00701F32">
              <w:rPr>
                <w:lang w:val="en-AU"/>
              </w:rPr>
              <w:t>Initiative and enterprise skills to:</w:t>
            </w:r>
          </w:p>
          <w:p w:rsidR="00854C83" w:rsidRPr="00811595" w:rsidRDefault="00854C83" w:rsidP="00811595">
            <w:pPr>
              <w:pStyle w:val="ListBulletReqS2"/>
              <w:spacing w:before="0" w:after="80"/>
              <w:ind w:left="641" w:hanging="323"/>
              <w:contextualSpacing w:val="0"/>
              <w:rPr>
                <w:lang w:val="en-AU"/>
              </w:rPr>
            </w:pPr>
            <w:r w:rsidRPr="00811595">
              <w:rPr>
                <w:lang w:val="en-AU"/>
              </w:rPr>
              <w:t xml:space="preserve">develop design solutions that meet client requirements </w:t>
            </w:r>
          </w:p>
          <w:p w:rsidR="00854C83" w:rsidRPr="00811595" w:rsidRDefault="00854C83" w:rsidP="00811595">
            <w:pPr>
              <w:pStyle w:val="ListBulletReqS2"/>
              <w:spacing w:before="0" w:after="80"/>
              <w:ind w:left="641" w:hanging="323"/>
              <w:contextualSpacing w:val="0"/>
              <w:rPr>
                <w:lang w:val="en-AU"/>
              </w:rPr>
            </w:pPr>
            <w:r w:rsidRPr="00811595">
              <w:rPr>
                <w:lang w:val="en-AU"/>
              </w:rPr>
              <w:t>negotiate amendments to the client brief</w:t>
            </w:r>
          </w:p>
          <w:p w:rsidR="00854C83" w:rsidRPr="00701F32" w:rsidRDefault="00854C83" w:rsidP="00701F32">
            <w:pPr>
              <w:pStyle w:val="ListBullet"/>
              <w:spacing w:before="80" w:after="80"/>
              <w:ind w:left="318" w:hanging="318"/>
              <w:rPr>
                <w:lang w:val="en-AU"/>
              </w:rPr>
            </w:pPr>
            <w:r w:rsidRPr="00701F32">
              <w:rPr>
                <w:lang w:val="en-AU"/>
              </w:rPr>
              <w:t>Planning and organisational skills to:</w:t>
            </w:r>
          </w:p>
          <w:p w:rsidR="00854C83" w:rsidRPr="00811595" w:rsidRDefault="00854C83" w:rsidP="00811595">
            <w:pPr>
              <w:pStyle w:val="ListBulletReqS2"/>
              <w:spacing w:before="0" w:after="80"/>
              <w:ind w:left="641" w:hanging="323"/>
              <w:contextualSpacing w:val="0"/>
              <w:rPr>
                <w:lang w:val="en-AU"/>
              </w:rPr>
            </w:pPr>
            <w:r w:rsidRPr="00811595">
              <w:rPr>
                <w:lang w:val="en-AU"/>
              </w:rPr>
              <w:t>coordinate the team members in the development of documentation</w:t>
            </w:r>
          </w:p>
          <w:p w:rsidR="00854C83" w:rsidRPr="00811595" w:rsidRDefault="00854C83" w:rsidP="00811595">
            <w:pPr>
              <w:pStyle w:val="ListBulletReqS2"/>
              <w:spacing w:before="0" w:after="80"/>
              <w:ind w:left="641" w:hanging="323"/>
              <w:contextualSpacing w:val="0"/>
              <w:rPr>
                <w:lang w:val="en-AU"/>
              </w:rPr>
            </w:pPr>
            <w:r w:rsidRPr="00811595">
              <w:rPr>
                <w:lang w:val="en-AU"/>
              </w:rPr>
              <w:t>liaise with client and stakeholders throughout the project</w:t>
            </w:r>
          </w:p>
          <w:p w:rsidR="00854C83" w:rsidRPr="00811595" w:rsidRDefault="00854C83" w:rsidP="00811595">
            <w:pPr>
              <w:pStyle w:val="ListBulletReqS2"/>
              <w:spacing w:before="0" w:after="80"/>
              <w:ind w:left="641" w:hanging="323"/>
              <w:contextualSpacing w:val="0"/>
              <w:rPr>
                <w:lang w:val="en-AU"/>
              </w:rPr>
            </w:pPr>
            <w:r w:rsidRPr="00811595">
              <w:rPr>
                <w:lang w:val="en-AU"/>
              </w:rPr>
              <w:t>complete work within accepted time frames</w:t>
            </w:r>
          </w:p>
          <w:p w:rsidR="00854C83" w:rsidRPr="00701F32" w:rsidRDefault="00854C83" w:rsidP="00701F32">
            <w:pPr>
              <w:pStyle w:val="ListBullet"/>
              <w:spacing w:before="80" w:after="80"/>
              <w:ind w:left="318" w:hanging="318"/>
              <w:rPr>
                <w:lang w:val="en-AU"/>
              </w:rPr>
            </w:pPr>
            <w:r w:rsidRPr="00701F32">
              <w:rPr>
                <w:lang w:val="en-AU"/>
              </w:rPr>
              <w:t>Technological skills to:</w:t>
            </w:r>
          </w:p>
          <w:p w:rsidR="00854C83" w:rsidRPr="00811595" w:rsidRDefault="00854C83" w:rsidP="00811595">
            <w:pPr>
              <w:pStyle w:val="ListBulletReqS2"/>
              <w:spacing w:before="0" w:after="80"/>
              <w:ind w:left="641" w:hanging="323"/>
              <w:contextualSpacing w:val="0"/>
              <w:rPr>
                <w:lang w:val="en-AU"/>
              </w:rPr>
            </w:pPr>
            <w:r w:rsidRPr="00811595">
              <w:rPr>
                <w:lang w:val="en-AU"/>
              </w:rPr>
              <w:t>produce presentation materials and contract documentation using a variety of computer software</w:t>
            </w:r>
          </w:p>
          <w:p w:rsidR="00854C83" w:rsidRPr="00811595" w:rsidRDefault="00854C83" w:rsidP="00811595">
            <w:pPr>
              <w:pStyle w:val="ListBulletReqS2"/>
              <w:spacing w:before="0" w:after="80"/>
              <w:ind w:left="641" w:hanging="323"/>
              <w:contextualSpacing w:val="0"/>
              <w:rPr>
                <w:lang w:val="en-AU"/>
              </w:rPr>
            </w:pPr>
            <w:r w:rsidRPr="00811595">
              <w:rPr>
                <w:lang w:val="en-AU"/>
              </w:rPr>
              <w:t>operate presentation equipment</w:t>
            </w:r>
          </w:p>
          <w:p w:rsidR="00854C83" w:rsidRPr="00701F32" w:rsidRDefault="00854C83" w:rsidP="00701F32">
            <w:pPr>
              <w:pStyle w:val="ListBullet"/>
              <w:spacing w:before="80" w:after="80"/>
              <w:ind w:left="318" w:hanging="318"/>
              <w:rPr>
                <w:lang w:val="en-AU"/>
              </w:rPr>
            </w:pPr>
            <w:r w:rsidRPr="00701F32">
              <w:rPr>
                <w:lang w:val="en-AU"/>
              </w:rPr>
              <w:t>Self management skills to coordinate own responsibilities and complete tasks according to project schedule</w:t>
            </w:r>
          </w:p>
          <w:p w:rsidR="00854C83" w:rsidRPr="00701F32" w:rsidRDefault="00854C83" w:rsidP="00701F32">
            <w:pPr>
              <w:pStyle w:val="ListBullet"/>
              <w:spacing w:before="80" w:after="80"/>
              <w:ind w:left="318" w:hanging="318"/>
              <w:rPr>
                <w:lang w:val="en-AU"/>
              </w:rPr>
            </w:pPr>
            <w:r w:rsidRPr="00701F32">
              <w:rPr>
                <w:lang w:val="en-AU"/>
              </w:rPr>
              <w:t>Teamwork skills to:</w:t>
            </w:r>
          </w:p>
          <w:p w:rsidR="00854C83" w:rsidRPr="00811595" w:rsidRDefault="00854C83" w:rsidP="00811595">
            <w:pPr>
              <w:pStyle w:val="ListBulletReqS2"/>
              <w:spacing w:before="0" w:after="80"/>
              <w:ind w:left="641" w:hanging="323"/>
              <w:contextualSpacing w:val="0"/>
              <w:rPr>
                <w:lang w:val="en-AU"/>
              </w:rPr>
            </w:pPr>
            <w:r w:rsidRPr="00811595">
              <w:rPr>
                <w:lang w:val="en-AU"/>
              </w:rPr>
              <w:t>coordinate team members and their work output</w:t>
            </w:r>
          </w:p>
          <w:p w:rsidR="00854C83" w:rsidRPr="00811595" w:rsidRDefault="00854C83" w:rsidP="00811595">
            <w:pPr>
              <w:pStyle w:val="ListBulletReqS2"/>
              <w:spacing w:before="0" w:after="80"/>
              <w:ind w:left="641" w:hanging="323"/>
              <w:contextualSpacing w:val="0"/>
              <w:rPr>
                <w:lang w:val="en-AU"/>
              </w:rPr>
            </w:pPr>
            <w:r w:rsidRPr="00811595">
              <w:rPr>
                <w:lang w:val="en-AU"/>
              </w:rPr>
              <w:t>coordinate work from other consultants.</w:t>
            </w:r>
          </w:p>
          <w:p w:rsidR="00854C83" w:rsidRPr="00854C83" w:rsidRDefault="00F6678F" w:rsidP="00701F32">
            <w:pPr>
              <w:pStyle w:val="ListBullet"/>
              <w:spacing w:before="80" w:after="80"/>
              <w:ind w:left="318" w:hanging="318"/>
            </w:pPr>
            <w:r w:rsidRPr="00701F32">
              <w:rPr>
                <w:lang w:val="en-AU"/>
              </w:rPr>
              <w:t>Work</w:t>
            </w:r>
            <w:r w:rsidR="00854C83" w:rsidRPr="00701F32">
              <w:rPr>
                <w:lang w:val="en-AU"/>
              </w:rPr>
              <w:t xml:space="preserve"> safely in a design drafting working env</w:t>
            </w:r>
            <w:r w:rsidRPr="00701F32">
              <w:rPr>
                <w:lang w:val="en-AU"/>
              </w:rPr>
              <w:t>ironment and on a site</w:t>
            </w:r>
            <w:r w:rsidR="00854C83" w:rsidRPr="00701F32">
              <w:rPr>
                <w:lang w:val="en-AU"/>
              </w:rPr>
              <w:t xml:space="preserve"> according to legislation and workplace</w:t>
            </w:r>
            <w:r w:rsidR="0010120E" w:rsidRPr="00701F32">
              <w:rPr>
                <w:lang w:val="en-AU"/>
              </w:rPr>
              <w:t xml:space="preserve"> policies and</w:t>
            </w:r>
            <w:r w:rsidR="00854C83" w:rsidRPr="00701F32">
              <w:rPr>
                <w:lang w:val="en-AU"/>
              </w:rPr>
              <w:t xml:space="preserve"> procedures</w:t>
            </w:r>
          </w:p>
        </w:tc>
      </w:tr>
    </w:tbl>
    <w:p w:rsidR="00654B42" w:rsidRDefault="00654B42">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854C83" w:rsidRPr="00854C83" w:rsidTr="00654B42">
        <w:tc>
          <w:tcPr>
            <w:tcW w:w="9072" w:type="dxa"/>
            <w:shd w:val="clear" w:color="auto" w:fill="auto"/>
          </w:tcPr>
          <w:p w:rsidR="00854C83" w:rsidRPr="00854C83" w:rsidRDefault="00854C83" w:rsidP="00654B42">
            <w:pPr>
              <w:spacing w:before="120"/>
              <w:rPr>
                <w:rFonts w:ascii="Arial" w:hAnsi="Arial"/>
                <w:b/>
                <w:bCs/>
                <w:sz w:val="22"/>
              </w:rPr>
            </w:pPr>
            <w:r w:rsidRPr="00854C83">
              <w:rPr>
                <w:rFonts w:ascii="Arial" w:hAnsi="Arial"/>
                <w:b/>
                <w:bCs/>
                <w:sz w:val="22"/>
              </w:rPr>
              <w:lastRenderedPageBreak/>
              <w:t>Required knowledge:</w:t>
            </w:r>
          </w:p>
          <w:p w:rsidR="00854C83" w:rsidRPr="00701F32" w:rsidRDefault="00854C83" w:rsidP="00701F32">
            <w:pPr>
              <w:pStyle w:val="ListBullet"/>
              <w:spacing w:before="80" w:after="80"/>
              <w:ind w:left="318" w:hanging="318"/>
              <w:rPr>
                <w:lang w:val="en-AU"/>
              </w:rPr>
            </w:pPr>
            <w:r w:rsidRPr="00701F32">
              <w:rPr>
                <w:lang w:val="en-AU"/>
              </w:rPr>
              <w:t>Relevant legislation</w:t>
            </w:r>
            <w:r w:rsidR="009959E5" w:rsidRPr="00701F32">
              <w:rPr>
                <w:lang w:val="en-AU"/>
              </w:rPr>
              <w:t>,</w:t>
            </w:r>
            <w:r w:rsidRPr="00701F32">
              <w:rPr>
                <w:lang w:val="en-AU"/>
              </w:rPr>
              <w:t xml:space="preserve"> including:</w:t>
            </w:r>
          </w:p>
          <w:p w:rsidR="00854C83" w:rsidRPr="00811595" w:rsidRDefault="00854C83" w:rsidP="00811595">
            <w:pPr>
              <w:pStyle w:val="ListBulletReqS2"/>
              <w:spacing w:before="0" w:after="80"/>
              <w:ind w:left="641" w:hanging="323"/>
              <w:contextualSpacing w:val="0"/>
              <w:rPr>
                <w:lang w:val="en-AU"/>
              </w:rPr>
            </w:pPr>
            <w:r w:rsidRPr="00811595">
              <w:rPr>
                <w:lang w:val="en-AU"/>
              </w:rPr>
              <w:t>Building Act</w:t>
            </w:r>
          </w:p>
          <w:p w:rsidR="00854C83" w:rsidRPr="00811595" w:rsidRDefault="00854C83" w:rsidP="00811595">
            <w:pPr>
              <w:pStyle w:val="ListBulletReqS2"/>
              <w:spacing w:before="0" w:after="80"/>
              <w:ind w:left="641" w:hanging="323"/>
              <w:contextualSpacing w:val="0"/>
              <w:rPr>
                <w:lang w:val="en-AU"/>
              </w:rPr>
            </w:pPr>
            <w:r w:rsidRPr="00811595">
              <w:rPr>
                <w:lang w:val="en-AU"/>
              </w:rPr>
              <w:t>Building Regulations</w:t>
            </w:r>
          </w:p>
          <w:p w:rsidR="00854C83" w:rsidRPr="00811595" w:rsidRDefault="00854C83" w:rsidP="00811595">
            <w:pPr>
              <w:pStyle w:val="ListBulletReqS2"/>
              <w:spacing w:before="0" w:after="80"/>
              <w:ind w:left="641" w:hanging="323"/>
              <w:contextualSpacing w:val="0"/>
              <w:rPr>
                <w:lang w:val="en-AU"/>
              </w:rPr>
            </w:pPr>
            <w:r w:rsidRPr="00811595">
              <w:rPr>
                <w:lang w:val="en-AU"/>
              </w:rPr>
              <w:t>Planning and Environment Act</w:t>
            </w:r>
          </w:p>
          <w:p w:rsidR="00854C83" w:rsidRPr="00811595" w:rsidRDefault="00854C83" w:rsidP="00811595">
            <w:pPr>
              <w:pStyle w:val="ListBulletReqS2"/>
              <w:spacing w:before="0" w:after="80"/>
              <w:ind w:left="641" w:hanging="323"/>
              <w:contextualSpacing w:val="0"/>
              <w:rPr>
                <w:lang w:val="en-AU"/>
              </w:rPr>
            </w:pPr>
            <w:r w:rsidRPr="00811595">
              <w:rPr>
                <w:lang w:val="en-AU"/>
              </w:rPr>
              <w:t>Occupational Health and Safety Act/Work Health and Safety Act</w:t>
            </w:r>
          </w:p>
          <w:p w:rsidR="00854C83" w:rsidRPr="00811595" w:rsidRDefault="00854C83" w:rsidP="00811595">
            <w:pPr>
              <w:pStyle w:val="ListBulletReqS2"/>
              <w:spacing w:before="0" w:after="80"/>
              <w:ind w:left="641" w:hanging="323"/>
              <w:contextualSpacing w:val="0"/>
              <w:rPr>
                <w:lang w:val="en-AU"/>
              </w:rPr>
            </w:pPr>
            <w:r w:rsidRPr="00811595">
              <w:rPr>
                <w:lang w:val="en-AU"/>
              </w:rPr>
              <w:t>Domestic Buildings Contracts Act</w:t>
            </w:r>
          </w:p>
          <w:p w:rsidR="00854C83" w:rsidRPr="00811595" w:rsidRDefault="00854C83" w:rsidP="00811595">
            <w:pPr>
              <w:pStyle w:val="ListBulletReqS2"/>
              <w:spacing w:before="0" w:after="80"/>
              <w:ind w:left="641" w:hanging="323"/>
              <w:contextualSpacing w:val="0"/>
              <w:rPr>
                <w:lang w:val="en-AU"/>
              </w:rPr>
            </w:pPr>
            <w:r w:rsidRPr="00811595">
              <w:rPr>
                <w:lang w:val="en-AU"/>
              </w:rPr>
              <w:t>Building and Construction Security of Payment Act</w:t>
            </w:r>
          </w:p>
          <w:p w:rsidR="00854C83" w:rsidRPr="00811595" w:rsidRDefault="00854C83" w:rsidP="00811595">
            <w:pPr>
              <w:pStyle w:val="ListBulletReqS2"/>
              <w:spacing w:before="0" w:after="80"/>
              <w:ind w:left="641" w:hanging="323"/>
              <w:contextualSpacing w:val="0"/>
              <w:rPr>
                <w:lang w:val="en-AU"/>
              </w:rPr>
            </w:pPr>
            <w:r w:rsidRPr="00811595">
              <w:rPr>
                <w:lang w:val="en-AU"/>
              </w:rPr>
              <w:t>Environment Protection Act and Regulations</w:t>
            </w:r>
          </w:p>
          <w:p w:rsidR="00854C83" w:rsidRPr="00811595" w:rsidRDefault="00854C83" w:rsidP="00811595">
            <w:pPr>
              <w:pStyle w:val="ListBulletReqS2"/>
              <w:spacing w:before="0" w:after="80"/>
              <w:ind w:left="641" w:hanging="323"/>
              <w:contextualSpacing w:val="0"/>
              <w:rPr>
                <w:lang w:val="en-AU"/>
              </w:rPr>
            </w:pPr>
            <w:r w:rsidRPr="00811595">
              <w:rPr>
                <w:lang w:val="en-AU"/>
              </w:rPr>
              <w:t>Disability Services Act</w:t>
            </w:r>
          </w:p>
          <w:p w:rsidR="00854C83" w:rsidRPr="00811595" w:rsidRDefault="00854C83" w:rsidP="00811595">
            <w:pPr>
              <w:pStyle w:val="ListBulletReqS2"/>
              <w:spacing w:before="0" w:after="80"/>
              <w:ind w:left="641" w:hanging="323"/>
              <w:contextualSpacing w:val="0"/>
              <w:rPr>
                <w:lang w:val="en-AU"/>
              </w:rPr>
            </w:pPr>
            <w:r w:rsidRPr="00811595">
              <w:rPr>
                <w:lang w:val="en-AU"/>
              </w:rPr>
              <w:t>Health Act and Regulations</w:t>
            </w:r>
          </w:p>
          <w:p w:rsidR="00854C83" w:rsidRPr="00811595" w:rsidRDefault="00854C83" w:rsidP="00654B42">
            <w:pPr>
              <w:pStyle w:val="ListBulletReqS2"/>
              <w:spacing w:before="0" w:after="80"/>
              <w:ind w:left="641" w:hanging="323"/>
              <w:contextualSpacing w:val="0"/>
              <w:rPr>
                <w:lang w:val="en-AU"/>
              </w:rPr>
            </w:pPr>
            <w:r w:rsidRPr="00811595">
              <w:rPr>
                <w:lang w:val="en-AU"/>
              </w:rPr>
              <w:t>Heritage Regulations</w:t>
            </w:r>
          </w:p>
          <w:p w:rsidR="00854C83" w:rsidRPr="00701F32" w:rsidRDefault="00854C83" w:rsidP="00654B42">
            <w:pPr>
              <w:pStyle w:val="ListBullet"/>
              <w:spacing w:before="80" w:after="80"/>
              <w:ind w:left="318" w:hanging="318"/>
              <w:rPr>
                <w:lang w:val="en-AU"/>
              </w:rPr>
            </w:pPr>
            <w:r w:rsidRPr="00701F32">
              <w:rPr>
                <w:lang w:val="en-AU"/>
              </w:rPr>
              <w:t>Relevant sections of the BCA</w:t>
            </w:r>
          </w:p>
          <w:p w:rsidR="00854C83" w:rsidRPr="00701F32" w:rsidRDefault="00854C83" w:rsidP="00654B42">
            <w:pPr>
              <w:pStyle w:val="ListBullet"/>
              <w:spacing w:before="80" w:after="80"/>
              <w:ind w:left="318" w:hanging="318"/>
              <w:rPr>
                <w:lang w:val="en-AU"/>
              </w:rPr>
            </w:pPr>
            <w:r w:rsidRPr="00701F32">
              <w:rPr>
                <w:lang w:val="en-AU"/>
              </w:rPr>
              <w:t>State and local regulatory requirements</w:t>
            </w:r>
          </w:p>
          <w:p w:rsidR="00854C83" w:rsidRPr="00701F32" w:rsidRDefault="00854C83" w:rsidP="00654B42">
            <w:pPr>
              <w:pStyle w:val="ListBullet"/>
              <w:spacing w:before="80" w:after="80"/>
              <w:ind w:left="318" w:hanging="318"/>
              <w:rPr>
                <w:lang w:val="en-AU"/>
              </w:rPr>
            </w:pPr>
            <w:r w:rsidRPr="00701F32">
              <w:rPr>
                <w:lang w:val="en-AU"/>
              </w:rPr>
              <w:t>Legal responsibilities of building designers</w:t>
            </w:r>
          </w:p>
          <w:p w:rsidR="00854C83" w:rsidRPr="00701F32" w:rsidRDefault="00854C83" w:rsidP="00654B42">
            <w:pPr>
              <w:pStyle w:val="ListBullet"/>
              <w:spacing w:before="80" w:after="80"/>
              <w:ind w:left="318" w:hanging="318"/>
              <w:rPr>
                <w:lang w:val="en-AU"/>
              </w:rPr>
            </w:pPr>
            <w:r w:rsidRPr="00701F32">
              <w:rPr>
                <w:lang w:val="en-AU"/>
              </w:rPr>
              <w:t>Sustainable building practices</w:t>
            </w:r>
          </w:p>
          <w:p w:rsidR="00854C83" w:rsidRPr="00701F32" w:rsidRDefault="00854C83" w:rsidP="00654B42">
            <w:pPr>
              <w:pStyle w:val="ListBullet"/>
              <w:spacing w:before="80" w:after="80"/>
              <w:ind w:left="318" w:hanging="318"/>
              <w:rPr>
                <w:lang w:val="en-AU"/>
              </w:rPr>
            </w:pPr>
            <w:r w:rsidRPr="00701F32">
              <w:rPr>
                <w:lang w:val="en-AU"/>
              </w:rPr>
              <w:t>Essential safety measures for buildings</w:t>
            </w:r>
          </w:p>
          <w:p w:rsidR="00854C83" w:rsidRPr="00701F32" w:rsidRDefault="00854C83" w:rsidP="00654B42">
            <w:pPr>
              <w:pStyle w:val="ListBullet"/>
              <w:spacing w:before="80" w:after="80"/>
              <w:ind w:left="318" w:hanging="318"/>
              <w:rPr>
                <w:lang w:val="en-AU"/>
              </w:rPr>
            </w:pPr>
            <w:r w:rsidRPr="00701F32">
              <w:rPr>
                <w:lang w:val="en-AU"/>
              </w:rPr>
              <w:t>Construction materials and finishes</w:t>
            </w:r>
          </w:p>
          <w:p w:rsidR="00854C83" w:rsidRPr="00701F32" w:rsidRDefault="00854C83" w:rsidP="00654B42">
            <w:pPr>
              <w:pStyle w:val="ListBullet"/>
              <w:spacing w:before="80" w:after="80"/>
              <w:ind w:left="318" w:hanging="318"/>
              <w:rPr>
                <w:lang w:val="en-AU"/>
              </w:rPr>
            </w:pPr>
            <w:r w:rsidRPr="00701F32">
              <w:rPr>
                <w:lang w:val="en-AU"/>
              </w:rPr>
              <w:t>Construction and structural principles</w:t>
            </w:r>
          </w:p>
          <w:p w:rsidR="00854C83" w:rsidRPr="00701F32" w:rsidRDefault="00854C83" w:rsidP="00654B42">
            <w:pPr>
              <w:pStyle w:val="ListBullet"/>
              <w:spacing w:before="80" w:after="80"/>
              <w:ind w:left="318" w:hanging="318"/>
              <w:rPr>
                <w:lang w:val="en-AU"/>
              </w:rPr>
            </w:pPr>
            <w:r w:rsidRPr="00701F32">
              <w:rPr>
                <w:lang w:val="en-AU"/>
              </w:rPr>
              <w:t>Design theories and principles</w:t>
            </w:r>
          </w:p>
          <w:p w:rsidR="00854C83" w:rsidRPr="00701F32" w:rsidRDefault="00854C83" w:rsidP="00654B42">
            <w:pPr>
              <w:pStyle w:val="ListBullet"/>
              <w:spacing w:before="80" w:after="80"/>
              <w:ind w:left="318" w:hanging="318"/>
              <w:rPr>
                <w:lang w:val="en-AU"/>
              </w:rPr>
            </w:pPr>
            <w:r w:rsidRPr="00701F32">
              <w:rPr>
                <w:lang w:val="en-AU"/>
              </w:rPr>
              <w:t>Workplace procedures and documentation requirements for building project administration</w:t>
            </w:r>
          </w:p>
          <w:p w:rsidR="00854C83" w:rsidRPr="00854C83" w:rsidRDefault="00854C83" w:rsidP="00654B42">
            <w:pPr>
              <w:pStyle w:val="ListBullet"/>
              <w:spacing w:before="80" w:after="80"/>
              <w:ind w:left="318" w:hanging="318"/>
            </w:pPr>
            <w:r w:rsidRPr="00701F32">
              <w:rPr>
                <w:lang w:val="en-AU"/>
              </w:rPr>
              <w:t>Digital software used in the production</w:t>
            </w:r>
            <w:r w:rsidRPr="00854C83">
              <w:rPr>
                <w:rFonts w:eastAsia="Calibri"/>
                <w:lang w:val="en-AU" w:eastAsia="en-US"/>
              </w:rPr>
              <w:t xml:space="preserve"> of presentation materials and documentation</w:t>
            </w:r>
          </w:p>
        </w:tc>
      </w:tr>
    </w:tbl>
    <w:p w:rsidR="00654B42" w:rsidRDefault="00654B42" w:rsidP="00854C8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854C83" w:rsidRPr="00854C83" w:rsidTr="00654B42">
        <w:tc>
          <w:tcPr>
            <w:tcW w:w="9072"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RANGE STATEMENT</w:t>
            </w:r>
          </w:p>
        </w:tc>
      </w:tr>
      <w:tr w:rsidR="00854C83" w:rsidRPr="00854C83" w:rsidTr="00654B42">
        <w:tc>
          <w:tcPr>
            <w:tcW w:w="9072"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854C83" w:rsidRPr="00854C83" w:rsidTr="00654B42">
        <w:tc>
          <w:tcPr>
            <w:tcW w:w="2977"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Site analysis</w:t>
            </w:r>
            <w:r w:rsidRPr="00854C83">
              <w:rPr>
                <w:rFonts w:ascii="Arial" w:hAnsi="Arial"/>
                <w:bCs/>
                <w:sz w:val="22"/>
                <w:lang w:val="en-AU"/>
              </w:rPr>
              <w:t xml:space="preserve"> includes:</w:t>
            </w:r>
          </w:p>
        </w:tc>
        <w:tc>
          <w:tcPr>
            <w:tcW w:w="6095" w:type="dxa"/>
          </w:tcPr>
          <w:p w:rsidR="00854C83" w:rsidRPr="00701F32" w:rsidRDefault="00854C83" w:rsidP="00701F32">
            <w:pPr>
              <w:pStyle w:val="ListBullet"/>
              <w:spacing w:before="80" w:after="80"/>
              <w:ind w:left="318" w:hanging="318"/>
              <w:rPr>
                <w:lang w:val="en-AU"/>
              </w:rPr>
            </w:pPr>
            <w:r w:rsidRPr="00701F32">
              <w:rPr>
                <w:lang w:val="en-AU"/>
              </w:rPr>
              <w:t>local climate conditions</w:t>
            </w:r>
          </w:p>
          <w:p w:rsidR="00854C83" w:rsidRPr="00701F32" w:rsidRDefault="00854C83" w:rsidP="00701F32">
            <w:pPr>
              <w:pStyle w:val="ListBullet"/>
              <w:spacing w:before="80" w:after="80"/>
              <w:ind w:left="318" w:hanging="318"/>
              <w:rPr>
                <w:lang w:val="en-AU"/>
              </w:rPr>
            </w:pPr>
            <w:r w:rsidRPr="00701F32">
              <w:rPr>
                <w:lang w:val="en-AU"/>
              </w:rPr>
              <w:t>physical characteristics</w:t>
            </w:r>
          </w:p>
          <w:p w:rsidR="00854C83" w:rsidRPr="00701F32" w:rsidRDefault="00854C83" w:rsidP="00701F32">
            <w:pPr>
              <w:pStyle w:val="ListBullet"/>
              <w:spacing w:before="80" w:after="80"/>
              <w:ind w:left="318" w:hanging="318"/>
              <w:rPr>
                <w:lang w:val="en-AU"/>
              </w:rPr>
            </w:pPr>
            <w:r w:rsidRPr="00701F32">
              <w:rPr>
                <w:lang w:val="en-AU"/>
              </w:rPr>
              <w:t>relationship of site to adjoining buildings and surrounding environment.</w:t>
            </w:r>
          </w:p>
        </w:tc>
      </w:tr>
      <w:tr w:rsidR="00854C83" w:rsidRPr="00854C83" w:rsidTr="00654B42">
        <w:tc>
          <w:tcPr>
            <w:tcW w:w="2977"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Client requirements</w:t>
            </w:r>
            <w:r w:rsidRPr="00854C83">
              <w:rPr>
                <w:rFonts w:ascii="Arial" w:hAnsi="Arial"/>
                <w:bCs/>
                <w:sz w:val="22"/>
                <w:lang w:val="en-AU"/>
              </w:rPr>
              <w:t xml:space="preserve"> include:</w:t>
            </w:r>
          </w:p>
        </w:tc>
        <w:tc>
          <w:tcPr>
            <w:tcW w:w="6095" w:type="dxa"/>
          </w:tcPr>
          <w:p w:rsidR="00854C83" w:rsidRPr="00701F32" w:rsidRDefault="00854C83" w:rsidP="00701F32">
            <w:pPr>
              <w:pStyle w:val="ListBullet"/>
              <w:spacing w:before="80" w:after="80"/>
              <w:ind w:left="318" w:hanging="318"/>
              <w:rPr>
                <w:lang w:val="en-AU"/>
              </w:rPr>
            </w:pPr>
            <w:r w:rsidRPr="00701F32">
              <w:rPr>
                <w:lang w:val="en-AU"/>
              </w:rPr>
              <w:t>allocation of space</w:t>
            </w:r>
          </w:p>
          <w:p w:rsidR="00854C83" w:rsidRPr="00701F32" w:rsidRDefault="00854C83" w:rsidP="00701F32">
            <w:pPr>
              <w:pStyle w:val="ListBullet"/>
              <w:spacing w:before="80" w:after="80"/>
              <w:ind w:left="318" w:hanging="318"/>
              <w:rPr>
                <w:lang w:val="en-AU"/>
              </w:rPr>
            </w:pPr>
            <w:r w:rsidRPr="00701F32">
              <w:rPr>
                <w:lang w:val="en-AU"/>
              </w:rPr>
              <w:t>any limitations that impact on the design</w:t>
            </w:r>
          </w:p>
          <w:p w:rsidR="00854C83" w:rsidRPr="00701F32" w:rsidRDefault="00854C83" w:rsidP="00701F32">
            <w:pPr>
              <w:pStyle w:val="ListBullet"/>
              <w:spacing w:before="80" w:after="80"/>
              <w:ind w:left="318" w:hanging="318"/>
              <w:rPr>
                <w:lang w:val="en-AU"/>
              </w:rPr>
            </w:pPr>
            <w:r w:rsidRPr="00701F32">
              <w:rPr>
                <w:lang w:val="en-AU"/>
              </w:rPr>
              <w:t>budget estimate</w:t>
            </w:r>
            <w:r w:rsidR="009959E5" w:rsidRPr="00701F32">
              <w:rPr>
                <w:lang w:val="en-AU"/>
              </w:rPr>
              <w:t>,</w:t>
            </w:r>
            <w:r w:rsidRPr="00701F32">
              <w:rPr>
                <w:lang w:val="en-AU"/>
              </w:rPr>
              <w:t xml:space="preserve"> including construction, design and statutory costs</w:t>
            </w:r>
          </w:p>
          <w:p w:rsidR="00854C83" w:rsidRPr="00701F32" w:rsidRDefault="00854C83" w:rsidP="00701F32">
            <w:pPr>
              <w:pStyle w:val="ListBullet"/>
              <w:spacing w:before="80" w:after="80"/>
              <w:ind w:left="318" w:hanging="318"/>
              <w:rPr>
                <w:lang w:val="en-AU"/>
              </w:rPr>
            </w:pPr>
            <w:r w:rsidRPr="00701F32">
              <w:rPr>
                <w:lang w:val="en-AU"/>
              </w:rPr>
              <w:t>construction methodology</w:t>
            </w:r>
          </w:p>
          <w:p w:rsidR="00854C83" w:rsidRPr="00654B42" w:rsidRDefault="00854C83" w:rsidP="00654B42">
            <w:pPr>
              <w:pStyle w:val="ListBullet"/>
              <w:spacing w:before="80" w:after="80"/>
              <w:ind w:left="318" w:hanging="318"/>
              <w:rPr>
                <w:lang w:val="en-AU"/>
              </w:rPr>
            </w:pPr>
            <w:r w:rsidRPr="00701F32">
              <w:rPr>
                <w:lang w:val="en-AU"/>
              </w:rPr>
              <w:t>fittings and furnitur</w:t>
            </w:r>
            <w:r w:rsidR="00654B42">
              <w:rPr>
                <w:lang w:val="en-AU"/>
              </w:rPr>
              <w:t>e</w:t>
            </w:r>
          </w:p>
        </w:tc>
      </w:tr>
    </w:tbl>
    <w:p w:rsidR="00654B42" w:rsidRDefault="00654B42">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54B42" w:rsidRPr="00854C83" w:rsidTr="00654B42">
        <w:tc>
          <w:tcPr>
            <w:tcW w:w="2977" w:type="dxa"/>
          </w:tcPr>
          <w:p w:rsidR="00654B42" w:rsidRPr="00854C83" w:rsidRDefault="00654B42" w:rsidP="00854C83">
            <w:pPr>
              <w:spacing w:before="120" w:after="120"/>
              <w:rPr>
                <w:rFonts w:ascii="Arial" w:hAnsi="Arial"/>
                <w:b/>
                <w:bCs/>
                <w:i/>
                <w:sz w:val="22"/>
                <w:lang w:val="en-AU"/>
              </w:rPr>
            </w:pPr>
          </w:p>
        </w:tc>
        <w:tc>
          <w:tcPr>
            <w:tcW w:w="6095" w:type="dxa"/>
          </w:tcPr>
          <w:p w:rsidR="00654B42" w:rsidRPr="00701F32" w:rsidRDefault="00654B42" w:rsidP="00654B42">
            <w:pPr>
              <w:pStyle w:val="ListBullet"/>
              <w:spacing w:before="80" w:after="80"/>
              <w:ind w:left="318" w:hanging="318"/>
              <w:rPr>
                <w:lang w:val="en-AU"/>
              </w:rPr>
            </w:pPr>
            <w:r w:rsidRPr="00701F32">
              <w:rPr>
                <w:lang w:val="en-AU"/>
              </w:rPr>
              <w:t>intended site</w:t>
            </w:r>
          </w:p>
          <w:p w:rsidR="00654B42" w:rsidRPr="00701F32" w:rsidRDefault="00654B42" w:rsidP="00654B42">
            <w:pPr>
              <w:pStyle w:val="ListBullet"/>
              <w:spacing w:before="80" w:after="80"/>
              <w:ind w:left="318" w:hanging="318"/>
              <w:rPr>
                <w:lang w:val="en-AU"/>
              </w:rPr>
            </w:pPr>
            <w:r w:rsidRPr="00701F32">
              <w:rPr>
                <w:lang w:val="en-AU"/>
              </w:rPr>
              <w:t>materials and finishes</w:t>
            </w:r>
          </w:p>
          <w:p w:rsidR="00654B42" w:rsidRPr="00701F32" w:rsidRDefault="00654B42" w:rsidP="00654B42">
            <w:pPr>
              <w:pStyle w:val="ListBullet"/>
              <w:spacing w:before="80" w:after="80"/>
              <w:ind w:left="318" w:hanging="318"/>
              <w:rPr>
                <w:lang w:val="en-AU"/>
              </w:rPr>
            </w:pPr>
            <w:r w:rsidRPr="00701F32">
              <w:rPr>
                <w:lang w:val="en-AU"/>
              </w:rPr>
              <w:t>project timelines</w:t>
            </w:r>
          </w:p>
          <w:p w:rsidR="00654B42" w:rsidRPr="00701F32" w:rsidRDefault="00654B42" w:rsidP="00654B42">
            <w:pPr>
              <w:pStyle w:val="ListBullet"/>
              <w:spacing w:before="80" w:after="80"/>
              <w:ind w:left="318" w:hanging="318"/>
              <w:rPr>
                <w:lang w:val="en-AU"/>
              </w:rPr>
            </w:pPr>
            <w:r w:rsidRPr="00701F32">
              <w:rPr>
                <w:lang w:val="en-AU"/>
              </w:rPr>
              <w:t>purpose and function of the proposed building</w:t>
            </w:r>
          </w:p>
          <w:p w:rsidR="00654B42" w:rsidRPr="00701F32" w:rsidRDefault="00654B42" w:rsidP="00654B42">
            <w:pPr>
              <w:pStyle w:val="ListBullet"/>
              <w:spacing w:before="80" w:after="80"/>
              <w:ind w:left="318" w:hanging="318"/>
              <w:rPr>
                <w:lang w:val="en-AU"/>
              </w:rPr>
            </w:pPr>
            <w:r w:rsidRPr="00701F32">
              <w:rPr>
                <w:lang w:val="en-AU"/>
              </w:rPr>
              <w:t>specific fixtures.</w:t>
            </w:r>
          </w:p>
        </w:tc>
      </w:tr>
      <w:tr w:rsidR="00854C83" w:rsidRPr="00854C83" w:rsidTr="00654B42">
        <w:tc>
          <w:tcPr>
            <w:tcW w:w="2977"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Presentation materials</w:t>
            </w:r>
            <w:r w:rsidRPr="00854C83">
              <w:rPr>
                <w:rFonts w:ascii="Arial" w:hAnsi="Arial"/>
                <w:bCs/>
                <w:sz w:val="22"/>
                <w:lang w:val="en-AU"/>
              </w:rPr>
              <w:t xml:space="preserve"> include:</w:t>
            </w:r>
          </w:p>
        </w:tc>
        <w:tc>
          <w:tcPr>
            <w:tcW w:w="6095" w:type="dxa"/>
          </w:tcPr>
          <w:p w:rsidR="00854C83" w:rsidRPr="00701F32" w:rsidRDefault="00854C83" w:rsidP="00701F32">
            <w:pPr>
              <w:pStyle w:val="ListBullet"/>
              <w:spacing w:before="80" w:after="80"/>
              <w:ind w:left="318" w:hanging="318"/>
              <w:rPr>
                <w:lang w:val="en-AU"/>
              </w:rPr>
            </w:pPr>
            <w:r w:rsidRPr="00701F32">
              <w:rPr>
                <w:lang w:val="en-AU"/>
              </w:rPr>
              <w:t>2D images</w:t>
            </w:r>
          </w:p>
          <w:p w:rsidR="00854C83" w:rsidRPr="00701F32" w:rsidRDefault="00854C83" w:rsidP="00701F32">
            <w:pPr>
              <w:pStyle w:val="ListBullet"/>
              <w:spacing w:before="80" w:after="80"/>
              <w:ind w:left="318" w:hanging="318"/>
              <w:rPr>
                <w:lang w:val="en-AU"/>
              </w:rPr>
            </w:pPr>
            <w:r w:rsidRPr="00701F32">
              <w:rPr>
                <w:lang w:val="en-AU"/>
              </w:rPr>
              <w:t>3D images</w:t>
            </w:r>
          </w:p>
          <w:p w:rsidR="00854C83" w:rsidRPr="00701F32" w:rsidRDefault="00854C83" w:rsidP="00701F32">
            <w:pPr>
              <w:pStyle w:val="ListBullet"/>
              <w:spacing w:before="80" w:after="80"/>
              <w:ind w:left="318" w:hanging="318"/>
              <w:rPr>
                <w:lang w:val="en-AU"/>
              </w:rPr>
            </w:pPr>
            <w:r w:rsidRPr="00701F32">
              <w:rPr>
                <w:lang w:val="en-AU"/>
              </w:rPr>
              <w:t xml:space="preserve">animated views </w:t>
            </w:r>
          </w:p>
          <w:p w:rsidR="00854C83" w:rsidRPr="00701F32" w:rsidRDefault="00854C83" w:rsidP="00701F32">
            <w:pPr>
              <w:pStyle w:val="ListBullet"/>
              <w:spacing w:before="80" w:after="80"/>
              <w:ind w:left="318" w:hanging="318"/>
              <w:rPr>
                <w:lang w:val="en-AU"/>
              </w:rPr>
            </w:pPr>
            <w:r w:rsidRPr="00701F32">
              <w:rPr>
                <w:lang w:val="en-AU"/>
              </w:rPr>
              <w:t>models</w:t>
            </w:r>
          </w:p>
          <w:p w:rsidR="00854C83" w:rsidRPr="00701F32" w:rsidRDefault="00854C83" w:rsidP="00701F32">
            <w:pPr>
              <w:pStyle w:val="ListBullet"/>
              <w:spacing w:before="80" w:after="80"/>
              <w:ind w:left="318" w:hanging="318"/>
              <w:rPr>
                <w:lang w:val="en-AU"/>
              </w:rPr>
            </w:pPr>
            <w:r w:rsidRPr="00701F32">
              <w:rPr>
                <w:lang w:val="en-AU"/>
              </w:rPr>
              <w:t>plans and elevations.</w:t>
            </w:r>
          </w:p>
        </w:tc>
      </w:tr>
      <w:tr w:rsidR="00854C83" w:rsidRPr="00854C83" w:rsidTr="00654B42">
        <w:tc>
          <w:tcPr>
            <w:tcW w:w="2977"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External personnel</w:t>
            </w:r>
            <w:r w:rsidRPr="00854C83">
              <w:rPr>
                <w:rFonts w:ascii="Arial" w:hAnsi="Arial"/>
                <w:bCs/>
                <w:sz w:val="22"/>
                <w:lang w:val="en-AU"/>
              </w:rPr>
              <w:t xml:space="preserve"> include</w:t>
            </w:r>
            <w:r w:rsidR="00551BB5">
              <w:rPr>
                <w:rFonts w:ascii="Arial" w:hAnsi="Arial"/>
                <w:bCs/>
                <w:sz w:val="22"/>
                <w:lang w:val="en-AU"/>
              </w:rPr>
              <w:t>s</w:t>
            </w:r>
            <w:r w:rsidRPr="00854C83">
              <w:rPr>
                <w:rFonts w:ascii="Arial" w:hAnsi="Arial"/>
                <w:bCs/>
                <w:sz w:val="22"/>
                <w:lang w:val="en-AU"/>
              </w:rPr>
              <w:t>:</w:t>
            </w:r>
          </w:p>
        </w:tc>
        <w:tc>
          <w:tcPr>
            <w:tcW w:w="6095" w:type="dxa"/>
          </w:tcPr>
          <w:p w:rsidR="00854C83" w:rsidRPr="00701F32" w:rsidRDefault="00854C83" w:rsidP="00701F32">
            <w:pPr>
              <w:pStyle w:val="ListBullet"/>
              <w:spacing w:before="80" w:after="80"/>
              <w:ind w:left="318" w:hanging="318"/>
              <w:rPr>
                <w:lang w:val="en-AU"/>
              </w:rPr>
            </w:pPr>
            <w:r w:rsidRPr="00701F32">
              <w:rPr>
                <w:lang w:val="en-AU"/>
              </w:rPr>
              <w:t>electricians</w:t>
            </w:r>
          </w:p>
          <w:p w:rsidR="00854C83" w:rsidRPr="00701F32" w:rsidRDefault="00854C83" w:rsidP="00701F32">
            <w:pPr>
              <w:pStyle w:val="ListBullet"/>
              <w:spacing w:before="80" w:after="80"/>
              <w:ind w:left="318" w:hanging="318"/>
              <w:rPr>
                <w:lang w:val="en-AU"/>
              </w:rPr>
            </w:pPr>
            <w:r w:rsidRPr="00701F32">
              <w:rPr>
                <w:lang w:val="en-AU"/>
              </w:rPr>
              <w:t>engineers</w:t>
            </w:r>
          </w:p>
          <w:p w:rsidR="00854C83" w:rsidRPr="00701F32" w:rsidRDefault="00854C83" w:rsidP="00701F32">
            <w:pPr>
              <w:pStyle w:val="ListBullet"/>
              <w:spacing w:before="80" w:after="80"/>
              <w:ind w:left="318" w:hanging="318"/>
              <w:rPr>
                <w:lang w:val="en-AU"/>
              </w:rPr>
            </w:pPr>
            <w:r w:rsidRPr="00701F32">
              <w:rPr>
                <w:lang w:val="en-AU"/>
              </w:rPr>
              <w:t>heating, ventilation and air-conditioning engineers</w:t>
            </w:r>
          </w:p>
          <w:p w:rsidR="00854C83" w:rsidRPr="00701F32" w:rsidRDefault="00854C83" w:rsidP="00701F32">
            <w:pPr>
              <w:pStyle w:val="ListBullet"/>
              <w:spacing w:before="80" w:after="80"/>
              <w:ind w:left="318" w:hanging="318"/>
              <w:rPr>
                <w:lang w:val="en-AU"/>
              </w:rPr>
            </w:pPr>
            <w:r w:rsidRPr="00701F32">
              <w:rPr>
                <w:lang w:val="en-AU"/>
              </w:rPr>
              <w:t>interior designers</w:t>
            </w:r>
          </w:p>
          <w:p w:rsidR="00854C83" w:rsidRPr="00701F32" w:rsidRDefault="00854C83" w:rsidP="00701F32">
            <w:pPr>
              <w:pStyle w:val="ListBullet"/>
              <w:spacing w:before="80" w:after="80"/>
              <w:ind w:left="318" w:hanging="318"/>
              <w:rPr>
                <w:lang w:val="en-AU"/>
              </w:rPr>
            </w:pPr>
            <w:r w:rsidRPr="00701F32">
              <w:rPr>
                <w:lang w:val="en-AU"/>
              </w:rPr>
              <w:t>landscapers</w:t>
            </w:r>
          </w:p>
          <w:p w:rsidR="00854C83" w:rsidRPr="00701F32" w:rsidRDefault="00854C83" w:rsidP="00701F32">
            <w:pPr>
              <w:pStyle w:val="ListBullet"/>
              <w:spacing w:before="80" w:after="80"/>
              <w:ind w:left="318" w:hanging="318"/>
              <w:rPr>
                <w:lang w:val="en-AU"/>
              </w:rPr>
            </w:pPr>
            <w:r w:rsidRPr="00701F32">
              <w:rPr>
                <w:lang w:val="en-AU"/>
              </w:rPr>
              <w:t>plumbers.</w:t>
            </w:r>
          </w:p>
        </w:tc>
      </w:tr>
      <w:tr w:rsidR="00854C83" w:rsidRPr="00854C83" w:rsidTr="00654B42">
        <w:tc>
          <w:tcPr>
            <w:tcW w:w="2977"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Documents</w:t>
            </w:r>
            <w:r w:rsidRPr="00854C83">
              <w:rPr>
                <w:rFonts w:ascii="Arial" w:hAnsi="Arial"/>
                <w:bCs/>
                <w:sz w:val="22"/>
                <w:lang w:val="en-AU"/>
              </w:rPr>
              <w:t xml:space="preserve"> include:</w:t>
            </w:r>
          </w:p>
        </w:tc>
        <w:tc>
          <w:tcPr>
            <w:tcW w:w="6095" w:type="dxa"/>
          </w:tcPr>
          <w:p w:rsidR="00854C83" w:rsidRPr="00701F32" w:rsidRDefault="00854C83" w:rsidP="00701F32">
            <w:pPr>
              <w:pStyle w:val="ListBullet"/>
              <w:spacing w:before="80" w:after="80"/>
              <w:ind w:left="318" w:hanging="318"/>
              <w:rPr>
                <w:lang w:val="en-AU"/>
              </w:rPr>
            </w:pPr>
            <w:r w:rsidRPr="00701F32">
              <w:rPr>
                <w:lang w:val="en-AU"/>
              </w:rPr>
              <w:t>project brief.</w:t>
            </w:r>
          </w:p>
        </w:tc>
      </w:tr>
      <w:tr w:rsidR="00854C83" w:rsidRPr="00854C83" w:rsidTr="00654B42">
        <w:tc>
          <w:tcPr>
            <w:tcW w:w="2977"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Specifications</w:t>
            </w:r>
            <w:r w:rsidRPr="00854C83">
              <w:rPr>
                <w:rFonts w:ascii="Arial" w:hAnsi="Arial"/>
                <w:bCs/>
                <w:sz w:val="22"/>
                <w:lang w:val="en-AU"/>
              </w:rPr>
              <w:t xml:space="preserve"> include:</w:t>
            </w:r>
          </w:p>
        </w:tc>
        <w:tc>
          <w:tcPr>
            <w:tcW w:w="6095" w:type="dxa"/>
          </w:tcPr>
          <w:p w:rsidR="00854C83" w:rsidRPr="00701F32" w:rsidRDefault="00854C83" w:rsidP="00701F32">
            <w:pPr>
              <w:pStyle w:val="ListBullet"/>
              <w:spacing w:before="80" w:after="80"/>
              <w:ind w:left="318" w:hanging="318"/>
              <w:rPr>
                <w:lang w:val="en-AU"/>
              </w:rPr>
            </w:pPr>
            <w:r w:rsidRPr="00701F32">
              <w:rPr>
                <w:lang w:val="en-AU"/>
              </w:rPr>
              <w:t>appliances</w:t>
            </w:r>
          </w:p>
          <w:p w:rsidR="00854C83" w:rsidRPr="00701F32" w:rsidRDefault="00854C83" w:rsidP="00701F32">
            <w:pPr>
              <w:pStyle w:val="ListBullet"/>
              <w:spacing w:before="80" w:after="80"/>
              <w:ind w:left="318" w:hanging="318"/>
              <w:rPr>
                <w:lang w:val="en-AU"/>
              </w:rPr>
            </w:pPr>
            <w:r w:rsidRPr="00701F32">
              <w:rPr>
                <w:lang w:val="en-AU"/>
              </w:rPr>
              <w:t>interior and exterior finishes</w:t>
            </w:r>
          </w:p>
          <w:p w:rsidR="00854C83" w:rsidRPr="00701F32" w:rsidRDefault="00854C83" w:rsidP="00701F32">
            <w:pPr>
              <w:pStyle w:val="ListBullet"/>
              <w:spacing w:before="80" w:after="80"/>
              <w:ind w:left="318" w:hanging="318"/>
              <w:rPr>
                <w:lang w:val="en-AU"/>
              </w:rPr>
            </w:pPr>
            <w:r w:rsidRPr="00701F32">
              <w:rPr>
                <w:lang w:val="en-AU"/>
              </w:rPr>
              <w:t>type, strength and size/quantity of materials</w:t>
            </w:r>
          </w:p>
          <w:p w:rsidR="00854C83" w:rsidRPr="00701F32" w:rsidRDefault="00854C83" w:rsidP="00701F32">
            <w:pPr>
              <w:pStyle w:val="ListBullet"/>
              <w:spacing w:before="80" w:after="80"/>
              <w:ind w:left="318" w:hanging="318"/>
              <w:rPr>
                <w:lang w:val="en-AU"/>
              </w:rPr>
            </w:pPr>
            <w:r w:rsidRPr="00701F32">
              <w:rPr>
                <w:lang w:val="en-AU"/>
              </w:rPr>
              <w:t>workmanship.</w:t>
            </w:r>
          </w:p>
        </w:tc>
      </w:tr>
      <w:tr w:rsidR="00854C83" w:rsidRPr="00854C83" w:rsidTr="00654B42">
        <w:tc>
          <w:tcPr>
            <w:tcW w:w="2977"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Procurement</w:t>
            </w:r>
            <w:r w:rsidRPr="00854C83">
              <w:rPr>
                <w:rFonts w:ascii="Arial" w:hAnsi="Arial"/>
                <w:bCs/>
                <w:sz w:val="22"/>
                <w:lang w:val="en-AU"/>
              </w:rPr>
              <w:t xml:space="preserve"> includes:</w:t>
            </w:r>
          </w:p>
        </w:tc>
        <w:tc>
          <w:tcPr>
            <w:tcW w:w="6095" w:type="dxa"/>
          </w:tcPr>
          <w:p w:rsidR="00854C83" w:rsidRPr="00701F32" w:rsidRDefault="00854C83" w:rsidP="00701F32">
            <w:pPr>
              <w:pStyle w:val="ListBullet"/>
              <w:spacing w:before="80" w:after="80"/>
              <w:ind w:left="318" w:hanging="318"/>
              <w:rPr>
                <w:lang w:val="en-AU"/>
              </w:rPr>
            </w:pPr>
            <w:r w:rsidRPr="00701F32">
              <w:rPr>
                <w:lang w:val="en-AU"/>
              </w:rPr>
              <w:t xml:space="preserve">forms of tendering </w:t>
            </w:r>
          </w:p>
          <w:p w:rsidR="00854C83" w:rsidRPr="00701F32" w:rsidRDefault="00854C83" w:rsidP="00701F32">
            <w:pPr>
              <w:pStyle w:val="ListBullet"/>
              <w:spacing w:before="80" w:after="80"/>
              <w:ind w:left="318" w:hanging="318"/>
              <w:rPr>
                <w:lang w:val="en-AU"/>
              </w:rPr>
            </w:pPr>
            <w:r w:rsidRPr="00701F32">
              <w:rPr>
                <w:lang w:val="en-AU"/>
              </w:rPr>
              <w:t>lump sum</w:t>
            </w:r>
          </w:p>
          <w:p w:rsidR="00854C83" w:rsidRPr="00701F32" w:rsidRDefault="00854C83" w:rsidP="00701F32">
            <w:pPr>
              <w:pStyle w:val="ListBullet"/>
              <w:spacing w:before="80" w:after="80"/>
              <w:ind w:left="318" w:hanging="318"/>
              <w:rPr>
                <w:lang w:val="en-AU"/>
              </w:rPr>
            </w:pPr>
            <w:r w:rsidRPr="00701F32">
              <w:rPr>
                <w:lang w:val="en-AU"/>
              </w:rPr>
              <w:t>design and construct</w:t>
            </w:r>
          </w:p>
          <w:p w:rsidR="00854C83" w:rsidRPr="00701F32" w:rsidRDefault="00854C83" w:rsidP="00701F32">
            <w:pPr>
              <w:pStyle w:val="ListBullet"/>
              <w:spacing w:before="80" w:after="80"/>
              <w:ind w:left="318" w:hanging="318"/>
              <w:rPr>
                <w:lang w:val="en-AU"/>
              </w:rPr>
            </w:pPr>
            <w:r w:rsidRPr="00701F32">
              <w:rPr>
                <w:lang w:val="en-AU"/>
              </w:rPr>
              <w:t>cost plus.</w:t>
            </w:r>
          </w:p>
        </w:tc>
      </w:tr>
      <w:tr w:rsidR="00854C83" w:rsidRPr="00854C83" w:rsidTr="00654B42">
        <w:tc>
          <w:tcPr>
            <w:tcW w:w="2977"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Project supervision</w:t>
            </w:r>
            <w:r w:rsidRPr="00854C83">
              <w:rPr>
                <w:rFonts w:ascii="Arial" w:hAnsi="Arial"/>
                <w:bCs/>
                <w:sz w:val="22"/>
                <w:lang w:val="en-AU"/>
              </w:rPr>
              <w:t xml:space="preserve"> includes:</w:t>
            </w:r>
          </w:p>
        </w:tc>
        <w:tc>
          <w:tcPr>
            <w:tcW w:w="6095" w:type="dxa"/>
          </w:tcPr>
          <w:p w:rsidR="00854C83" w:rsidRPr="00701F32" w:rsidRDefault="00854C83" w:rsidP="00701F32">
            <w:pPr>
              <w:pStyle w:val="ListBullet"/>
              <w:spacing w:before="80" w:after="80"/>
              <w:ind w:left="318" w:hanging="318"/>
              <w:rPr>
                <w:lang w:val="en-AU"/>
              </w:rPr>
            </w:pPr>
            <w:r w:rsidRPr="00701F32">
              <w:rPr>
                <w:lang w:val="en-AU"/>
              </w:rPr>
              <w:t>administering variations and obtaining client approvals</w:t>
            </w:r>
          </w:p>
          <w:p w:rsidR="00854C83" w:rsidRPr="00701F32" w:rsidRDefault="00854C83" w:rsidP="00701F32">
            <w:pPr>
              <w:pStyle w:val="ListBullet"/>
              <w:spacing w:before="80" w:after="80"/>
              <w:ind w:left="318" w:hanging="318"/>
              <w:rPr>
                <w:lang w:val="en-AU"/>
              </w:rPr>
            </w:pPr>
            <w:r w:rsidRPr="00701F32">
              <w:rPr>
                <w:lang w:val="en-AU"/>
              </w:rPr>
              <w:t>meeting with client, contractors and other stakeholders</w:t>
            </w:r>
          </w:p>
          <w:p w:rsidR="00854C83" w:rsidRPr="00701F32" w:rsidRDefault="00854C83" w:rsidP="00701F32">
            <w:pPr>
              <w:pStyle w:val="ListBullet"/>
              <w:spacing w:before="80" w:after="80"/>
              <w:ind w:left="318" w:hanging="318"/>
              <w:rPr>
                <w:lang w:val="en-AU"/>
              </w:rPr>
            </w:pPr>
            <w:r w:rsidRPr="00701F32">
              <w:rPr>
                <w:lang w:val="en-AU"/>
              </w:rPr>
              <w:t>periodic site visits</w:t>
            </w:r>
          </w:p>
          <w:p w:rsidR="00854C83" w:rsidRPr="00701F32" w:rsidRDefault="00854C83" w:rsidP="00701F32">
            <w:pPr>
              <w:pStyle w:val="ListBullet"/>
              <w:spacing w:before="80" w:after="80"/>
              <w:ind w:left="318" w:hanging="318"/>
              <w:rPr>
                <w:lang w:val="en-AU"/>
              </w:rPr>
            </w:pPr>
            <w:r w:rsidRPr="00701F32">
              <w:rPr>
                <w:lang w:val="en-AU"/>
              </w:rPr>
              <w:t>providing instructions to clarify contract documents</w:t>
            </w:r>
          </w:p>
          <w:p w:rsidR="00854C83" w:rsidRPr="00701F32" w:rsidRDefault="00854C83" w:rsidP="00701F32">
            <w:pPr>
              <w:pStyle w:val="ListBullet"/>
              <w:spacing w:before="80" w:after="80"/>
              <w:ind w:left="318" w:hanging="318"/>
              <w:rPr>
                <w:lang w:val="en-AU"/>
              </w:rPr>
            </w:pPr>
            <w:r w:rsidRPr="00701F32">
              <w:rPr>
                <w:lang w:val="en-AU"/>
              </w:rPr>
              <w:t>providing supplementary details and information</w:t>
            </w:r>
          </w:p>
          <w:p w:rsidR="00854C83" w:rsidRPr="00854C83" w:rsidRDefault="00854C83" w:rsidP="00701F32">
            <w:pPr>
              <w:pStyle w:val="ListBullet"/>
              <w:spacing w:before="80" w:after="80"/>
              <w:ind w:left="318" w:hanging="318"/>
            </w:pPr>
            <w:r w:rsidRPr="00701F32">
              <w:rPr>
                <w:lang w:val="en-AU"/>
              </w:rPr>
              <w:t>reviewing shop drawings and other builder’s submissions.</w:t>
            </w:r>
          </w:p>
        </w:tc>
      </w:tr>
    </w:tbl>
    <w:p w:rsidR="00654B42" w:rsidRDefault="00654B42" w:rsidP="00854C83"/>
    <w:p w:rsidR="00854C83" w:rsidRPr="00854C83" w:rsidRDefault="00654B42" w:rsidP="00854C83">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854C83" w:rsidRPr="00854C83" w:rsidTr="00654B42">
        <w:trPr>
          <w:jc w:val="center"/>
        </w:trPr>
        <w:tc>
          <w:tcPr>
            <w:tcW w:w="9067"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eastAsia="Calibri" w:hAnsi="Arial"/>
                <w:b/>
                <w:sz w:val="22"/>
                <w:szCs w:val="20"/>
                <w:lang w:val="en-AU" w:eastAsia="en-US"/>
              </w:rPr>
              <w:lastRenderedPageBreak/>
              <w:t>EVIDENCE GUIDE</w:t>
            </w:r>
          </w:p>
        </w:tc>
      </w:tr>
      <w:tr w:rsidR="00854C83" w:rsidRPr="00854C83" w:rsidTr="00654B42">
        <w:trPr>
          <w:trHeight w:val="898"/>
          <w:jc w:val="center"/>
        </w:trPr>
        <w:tc>
          <w:tcPr>
            <w:tcW w:w="9067"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854C83" w:rsidRPr="00854C83" w:rsidTr="00654B42">
        <w:trPr>
          <w:jc w:val="center"/>
        </w:trPr>
        <w:tc>
          <w:tcPr>
            <w:tcW w:w="2972"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 xml:space="preserve">Overview of </w:t>
            </w:r>
            <w:r w:rsidR="005425C5">
              <w:rPr>
                <w:rFonts w:ascii="Arial" w:hAnsi="Arial"/>
                <w:b/>
                <w:sz w:val="22"/>
                <w:szCs w:val="20"/>
                <w:lang w:val="en-AU" w:eastAsia="en-US"/>
              </w:rPr>
              <w:t>assessment</w:t>
            </w:r>
          </w:p>
        </w:tc>
        <w:tc>
          <w:tcPr>
            <w:tcW w:w="6095" w:type="dxa"/>
          </w:tcPr>
          <w:p w:rsidR="00854C83" w:rsidRPr="00854C83" w:rsidRDefault="00854C83" w:rsidP="005425C5">
            <w:pPr>
              <w:pStyle w:val="Bodycopy"/>
            </w:pPr>
            <w:r w:rsidRPr="00854C83">
              <w:t>This unit could be assessed in the workplace or a close simulation of the workplace environment, provided that simulated or project-based assessment techniques replicate building design workplace conditions, materials, activities, responsibilities and procedures.</w:t>
            </w:r>
          </w:p>
        </w:tc>
      </w:tr>
      <w:tr w:rsidR="00854C83" w:rsidRPr="00854C83" w:rsidTr="00654B42">
        <w:trPr>
          <w:jc w:val="center"/>
        </w:trPr>
        <w:tc>
          <w:tcPr>
            <w:tcW w:w="2972"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Critical aspects for assessment and evidence required to demonstrate competency in this unit</w:t>
            </w:r>
          </w:p>
        </w:tc>
        <w:tc>
          <w:tcPr>
            <w:tcW w:w="6095" w:type="dxa"/>
          </w:tcPr>
          <w:p w:rsidR="00854C83" w:rsidRPr="00854C83" w:rsidRDefault="00854C83" w:rsidP="00654B42">
            <w:pPr>
              <w:pStyle w:val="Bodycopy"/>
              <w:spacing w:after="0"/>
            </w:pPr>
            <w:r w:rsidRPr="00854C83">
              <w:t>A person who demonstrates competency in this unit must be able to provide evidence of the ability to:</w:t>
            </w:r>
          </w:p>
          <w:p w:rsidR="00854C83" w:rsidRPr="00701F32" w:rsidRDefault="00854C83" w:rsidP="00701F32">
            <w:pPr>
              <w:pStyle w:val="ListBullet"/>
              <w:spacing w:before="80" w:after="80"/>
              <w:ind w:left="318" w:hanging="318"/>
              <w:rPr>
                <w:lang w:val="en-AU"/>
              </w:rPr>
            </w:pPr>
            <w:r w:rsidRPr="00854C83">
              <w:t xml:space="preserve">comply </w:t>
            </w:r>
            <w:r w:rsidRPr="00701F32">
              <w:rPr>
                <w:lang w:val="en-AU"/>
              </w:rPr>
              <w:t>with legislative requirements applicable to the design of buildings</w:t>
            </w:r>
          </w:p>
          <w:p w:rsidR="00854C83" w:rsidRPr="00701F32" w:rsidRDefault="00854C83" w:rsidP="00701F32">
            <w:pPr>
              <w:pStyle w:val="ListBullet"/>
              <w:spacing w:before="80" w:after="80"/>
              <w:ind w:left="318" w:hanging="318"/>
              <w:rPr>
                <w:lang w:val="en-AU"/>
              </w:rPr>
            </w:pPr>
            <w:r w:rsidRPr="00701F32">
              <w:rPr>
                <w:lang w:val="en-AU"/>
              </w:rPr>
              <w:t xml:space="preserve">develop a design and documentation for a residential and/or commercial building in compliance with the relevant legislation </w:t>
            </w:r>
          </w:p>
          <w:p w:rsidR="00854C83" w:rsidRPr="00701F32" w:rsidRDefault="00854C83" w:rsidP="00701F32">
            <w:pPr>
              <w:pStyle w:val="ListBullet"/>
              <w:spacing w:before="80" w:after="80"/>
              <w:ind w:left="318" w:hanging="318"/>
              <w:rPr>
                <w:lang w:val="en-AU"/>
              </w:rPr>
            </w:pPr>
            <w:r w:rsidRPr="00701F32">
              <w:rPr>
                <w:lang w:val="en-AU"/>
              </w:rPr>
              <w:t>develop a critical path management diagram according to the project schedule</w:t>
            </w:r>
          </w:p>
          <w:p w:rsidR="00854C83" w:rsidRPr="00854C83" w:rsidRDefault="00854C83" w:rsidP="00701F32">
            <w:pPr>
              <w:pStyle w:val="ListBullet"/>
              <w:spacing w:before="80" w:after="80"/>
              <w:ind w:left="318" w:hanging="318"/>
            </w:pPr>
            <w:r w:rsidRPr="00701F32">
              <w:rPr>
                <w:lang w:val="en-AU"/>
              </w:rPr>
              <w:t>comply with the organisational processes for project administration.</w:t>
            </w:r>
          </w:p>
        </w:tc>
      </w:tr>
      <w:tr w:rsidR="00854C83" w:rsidRPr="00854C83" w:rsidTr="00654B42">
        <w:trPr>
          <w:jc w:val="center"/>
        </w:trPr>
        <w:tc>
          <w:tcPr>
            <w:tcW w:w="2972"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Context of and specific resources for assessment</w:t>
            </w:r>
          </w:p>
        </w:tc>
        <w:tc>
          <w:tcPr>
            <w:tcW w:w="6095" w:type="dxa"/>
          </w:tcPr>
          <w:p w:rsidR="00854C83" w:rsidRPr="00854C83" w:rsidRDefault="00854C83" w:rsidP="00217778">
            <w:pPr>
              <w:pStyle w:val="Bodycopy"/>
            </w:pPr>
            <w:r w:rsidRPr="00854C83">
              <w:t>Assessment of essential required knowledge will usually be conducted in an off-site context.</w:t>
            </w:r>
          </w:p>
          <w:p w:rsidR="00854C83" w:rsidRPr="00854C83" w:rsidRDefault="00854C83" w:rsidP="00217778">
            <w:pPr>
              <w:pStyle w:val="Bodycopy"/>
            </w:pPr>
            <w:r w:rsidRPr="00854C83">
              <w:t>Assessment is to comply with relevant regulatory or Australian Standards’ requirements.</w:t>
            </w:r>
          </w:p>
          <w:p w:rsidR="00854C83" w:rsidRPr="00854C83" w:rsidRDefault="00854C83" w:rsidP="00654B42">
            <w:pPr>
              <w:pStyle w:val="Bodycopy"/>
              <w:spacing w:after="0"/>
            </w:pPr>
            <w:r w:rsidRPr="00854C83">
              <w:t>Resource implications for assessment include:</w:t>
            </w:r>
          </w:p>
          <w:p w:rsidR="00854C83" w:rsidRPr="00701F32" w:rsidRDefault="00854C83" w:rsidP="00701F32">
            <w:pPr>
              <w:pStyle w:val="ListBullet"/>
              <w:spacing w:before="80" w:after="80"/>
              <w:ind w:left="318" w:hanging="318"/>
              <w:rPr>
                <w:lang w:val="en-AU"/>
              </w:rPr>
            </w:pPr>
            <w:r w:rsidRPr="00701F32">
              <w:rPr>
                <w:lang w:val="en-AU"/>
              </w:rPr>
              <w:t>realistic tasks or simulated tasks covering the mandatory task requirements</w:t>
            </w:r>
          </w:p>
          <w:p w:rsidR="00854C83" w:rsidRPr="00701F32" w:rsidRDefault="00854C83" w:rsidP="00701F32">
            <w:pPr>
              <w:pStyle w:val="ListBullet"/>
              <w:spacing w:before="80" w:after="80"/>
              <w:ind w:left="318" w:hanging="318"/>
              <w:rPr>
                <w:lang w:val="en-AU"/>
              </w:rPr>
            </w:pPr>
            <w:r w:rsidRPr="00701F32">
              <w:rPr>
                <w:lang w:val="en-AU"/>
              </w:rPr>
              <w:t>relevant specifications and documentation, including land title, site plan, working drawings and specifications and relevant legislation</w:t>
            </w:r>
          </w:p>
          <w:p w:rsidR="00854C83" w:rsidRPr="00701F32" w:rsidRDefault="00854C83" w:rsidP="00701F32">
            <w:pPr>
              <w:pStyle w:val="ListBullet"/>
              <w:spacing w:before="80" w:after="80"/>
              <w:ind w:left="318" w:hanging="318"/>
              <w:rPr>
                <w:lang w:val="en-AU"/>
              </w:rPr>
            </w:pPr>
            <w:r w:rsidRPr="00701F32">
              <w:rPr>
                <w:lang w:val="en-AU"/>
              </w:rPr>
              <w:t>appropriate support materials</w:t>
            </w:r>
          </w:p>
          <w:p w:rsidR="00854C83" w:rsidRPr="00854C83" w:rsidRDefault="00854C83" w:rsidP="00701F32">
            <w:pPr>
              <w:pStyle w:val="ListBullet"/>
              <w:spacing w:before="80" w:after="80"/>
              <w:ind w:left="318" w:hanging="318"/>
            </w:pPr>
            <w:r w:rsidRPr="00701F32">
              <w:rPr>
                <w:lang w:val="en-AU"/>
              </w:rPr>
              <w:t>researc</w:t>
            </w:r>
            <w:r w:rsidR="00551BB5" w:rsidRPr="00701F32">
              <w:rPr>
                <w:lang w:val="en-AU"/>
              </w:rPr>
              <w:t>h resources</w:t>
            </w:r>
            <w:r w:rsidR="00551BB5">
              <w:t>, including industry-</w:t>
            </w:r>
            <w:r w:rsidRPr="00854C83">
              <w:t>related information.</w:t>
            </w:r>
          </w:p>
        </w:tc>
      </w:tr>
    </w:tbl>
    <w:p w:rsidR="00654B42" w:rsidRDefault="00654B42">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95"/>
      </w:tblGrid>
      <w:tr w:rsidR="00854C83" w:rsidRPr="00854C83" w:rsidTr="00654B42">
        <w:trPr>
          <w:jc w:val="center"/>
        </w:trPr>
        <w:tc>
          <w:tcPr>
            <w:tcW w:w="2972"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Method of assessment</w:t>
            </w:r>
          </w:p>
        </w:tc>
        <w:tc>
          <w:tcPr>
            <w:tcW w:w="6095" w:type="dxa"/>
          </w:tcPr>
          <w:p w:rsidR="00854C83" w:rsidRPr="00854C83" w:rsidRDefault="00854C83" w:rsidP="00217778">
            <w:pPr>
              <w:pStyle w:val="Bodycopy"/>
            </w:pPr>
            <w:r w:rsidRPr="00854C83">
              <w:t>Evidence should be gained through a range of methods to ensure valid and reliable assessment and consistency in performance.</w:t>
            </w:r>
          </w:p>
          <w:p w:rsidR="00854C83" w:rsidRPr="00854C83" w:rsidRDefault="00854C83" w:rsidP="00217778">
            <w:pPr>
              <w:pStyle w:val="Bodycopy"/>
            </w:pPr>
            <w:r w:rsidRPr="00854C83">
              <w:t xml:space="preserve">Evidence should be gathered as part of the learning process, where appropriate, and could be from assessment of the unit alone, through an integrated assessment activity or a combination of both. </w:t>
            </w:r>
          </w:p>
          <w:p w:rsidR="00854C83" w:rsidRPr="00854C83" w:rsidRDefault="00854C83" w:rsidP="00654B42">
            <w:pPr>
              <w:pStyle w:val="Bodycopy"/>
              <w:spacing w:after="0"/>
            </w:pPr>
            <w:r w:rsidRPr="00854C83">
              <w:t>Evidence should:</w:t>
            </w:r>
          </w:p>
          <w:p w:rsidR="00854C83" w:rsidRPr="00701F32" w:rsidRDefault="00854C83" w:rsidP="00701F32">
            <w:pPr>
              <w:pStyle w:val="ListBullet"/>
              <w:spacing w:before="80" w:after="80"/>
              <w:ind w:left="318" w:hanging="318"/>
              <w:rPr>
                <w:lang w:val="en-AU"/>
              </w:rPr>
            </w:pPr>
            <w:r w:rsidRPr="00701F32">
              <w:rPr>
                <w:lang w:val="en-AU"/>
              </w:rPr>
              <w:t xml:space="preserve">reinforce the integration of </w:t>
            </w:r>
            <w:r w:rsidR="003201B9" w:rsidRPr="00701F32">
              <w:rPr>
                <w:lang w:val="en-AU"/>
              </w:rPr>
              <w:t>Employability Skills</w:t>
            </w:r>
            <w:r w:rsidRPr="00701F32">
              <w:rPr>
                <w:lang w:val="en-AU"/>
              </w:rPr>
              <w:t xml:space="preserve"> with workplace tasks and job roles</w:t>
            </w:r>
          </w:p>
          <w:p w:rsidR="00854C83" w:rsidRPr="00701F32" w:rsidRDefault="00854C83" w:rsidP="00701F32">
            <w:pPr>
              <w:pStyle w:val="ListBullet"/>
              <w:spacing w:before="80" w:after="80"/>
              <w:ind w:left="318" w:hanging="318"/>
              <w:rPr>
                <w:lang w:val="en-AU"/>
              </w:rPr>
            </w:pPr>
            <w:r w:rsidRPr="00701F32">
              <w:rPr>
                <w:lang w:val="en-AU"/>
              </w:rPr>
              <w:t>be transferable to other circumstances and environments</w:t>
            </w:r>
          </w:p>
          <w:p w:rsidR="00854C83" w:rsidRPr="00701F32" w:rsidRDefault="00854C83" w:rsidP="00701F32">
            <w:pPr>
              <w:pStyle w:val="ListBullet"/>
              <w:spacing w:before="80" w:after="80"/>
              <w:ind w:left="318" w:hanging="318"/>
              <w:rPr>
                <w:lang w:val="en-AU"/>
              </w:rPr>
            </w:pPr>
            <w:r w:rsidRPr="00701F32">
              <w:rPr>
                <w:lang w:val="en-AU"/>
              </w:rPr>
              <w:t>relate to a number of performances assessed on different occasions which reflects the scope of the job role.</w:t>
            </w:r>
          </w:p>
          <w:p w:rsidR="00854C83" w:rsidRPr="00854C83" w:rsidRDefault="00854C83" w:rsidP="00654B42">
            <w:pPr>
              <w:pStyle w:val="Bodycopy"/>
              <w:spacing w:after="0"/>
            </w:pPr>
            <w:r w:rsidRPr="00854C83">
              <w:t>Assessment methods may:</w:t>
            </w:r>
          </w:p>
          <w:p w:rsidR="00854C83" w:rsidRPr="00701F32" w:rsidRDefault="00854C83" w:rsidP="00701F32">
            <w:pPr>
              <w:pStyle w:val="ListBullet"/>
              <w:spacing w:before="80" w:after="80"/>
              <w:ind w:left="318" w:hanging="318"/>
              <w:rPr>
                <w:lang w:val="en-AU"/>
              </w:rPr>
            </w:pPr>
            <w:r w:rsidRPr="00701F32">
              <w:rPr>
                <w:lang w:val="en-AU"/>
              </w:rPr>
              <w:t xml:space="preserve">include observation of tasks in real or simulated work conditions, with questioning to confirm knowledge of legislative requirements for the design of a residential or commercial building </w:t>
            </w:r>
          </w:p>
          <w:p w:rsidR="00854C83" w:rsidRPr="00701F32" w:rsidRDefault="00854C83" w:rsidP="00701F32">
            <w:pPr>
              <w:pStyle w:val="ListBullet"/>
              <w:spacing w:before="80" w:after="80"/>
              <w:ind w:left="318" w:hanging="318"/>
              <w:rPr>
                <w:lang w:val="en-AU"/>
              </w:rPr>
            </w:pPr>
            <w:r w:rsidRPr="00701F32">
              <w:rPr>
                <w:lang w:val="en-AU"/>
              </w:rPr>
              <w:t xml:space="preserve">reinforce the integration of </w:t>
            </w:r>
            <w:r w:rsidR="003201B9" w:rsidRPr="00701F32">
              <w:rPr>
                <w:lang w:val="en-AU"/>
              </w:rPr>
              <w:t>Employability Skills</w:t>
            </w:r>
            <w:r w:rsidRPr="00701F32">
              <w:rPr>
                <w:lang w:val="en-AU"/>
              </w:rPr>
              <w:t xml:space="preserve"> with workplace tasks and job roles</w:t>
            </w:r>
          </w:p>
          <w:p w:rsidR="00854C83" w:rsidRPr="00854C83" w:rsidRDefault="00854C83" w:rsidP="00701F32">
            <w:pPr>
              <w:pStyle w:val="ListBullet"/>
              <w:spacing w:before="80" w:after="80"/>
              <w:ind w:left="318" w:hanging="318"/>
            </w:pPr>
            <w:r w:rsidRPr="00701F32">
              <w:rPr>
                <w:lang w:val="en-AU"/>
              </w:rPr>
              <w:t>include evidence</w:t>
            </w:r>
            <w:r w:rsidRPr="00854C83">
              <w:t xml:space="preserve"> relating to a number of performances assessed on different occasions which reflects the scope of the job role.</w:t>
            </w:r>
          </w:p>
          <w:p w:rsidR="00854C83" w:rsidRPr="00854C83" w:rsidRDefault="00854C83" w:rsidP="00217778">
            <w:pPr>
              <w:pStyle w:val="Bodycopy"/>
            </w:pPr>
            <w:r w:rsidRPr="00854C83">
              <w:t>Supplementary evidence of competency may be obtained from relevant authenticated documentation from third parties, such as existing supervisors, team leaders or specialist training staff.</w:t>
            </w:r>
          </w:p>
        </w:tc>
      </w:tr>
    </w:tbl>
    <w:p w:rsidR="00854C83" w:rsidRPr="00854C83" w:rsidRDefault="00854C83" w:rsidP="00854C83"/>
    <w:p w:rsidR="00854C83" w:rsidRDefault="00854C83" w:rsidP="006220D3">
      <w:pPr>
        <w:sectPr w:rsidR="00854C83" w:rsidSect="00CC4B32">
          <w:headerReference w:type="default" r:id="rId52"/>
          <w:pgSz w:w="11906" w:h="16838" w:code="9"/>
          <w:pgMar w:top="1440" w:right="1440" w:bottom="1440" w:left="1440" w:header="709" w:footer="567"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854C83" w:rsidRPr="00854C83" w:rsidTr="00BD27CE">
        <w:trPr>
          <w:trHeight w:val="132"/>
        </w:trPr>
        <w:tc>
          <w:tcPr>
            <w:tcW w:w="3119"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Unit code</w:t>
            </w:r>
            <w:r w:rsidR="009D1410">
              <w:rPr>
                <w:rFonts w:ascii="Arial" w:hAnsi="Arial"/>
                <w:b/>
                <w:sz w:val="22"/>
                <w:szCs w:val="20"/>
                <w:lang w:val="en-AU" w:eastAsia="en-US"/>
              </w:rPr>
              <w:t xml:space="preserve"> and title </w:t>
            </w:r>
          </w:p>
        </w:tc>
        <w:tc>
          <w:tcPr>
            <w:tcW w:w="5953" w:type="dxa"/>
            <w:gridSpan w:val="2"/>
          </w:tcPr>
          <w:p w:rsidR="00854C83" w:rsidRPr="00854C83" w:rsidRDefault="000A00CD" w:rsidP="00E257F3">
            <w:pPr>
              <w:pStyle w:val="Unitcode"/>
            </w:pPr>
            <w:bookmarkStart w:id="66" w:name="_Toc516057648"/>
            <w:r w:rsidRPr="000A00CD">
              <w:t xml:space="preserve">VU22470 </w:t>
            </w:r>
            <w:r w:rsidR="009D1410" w:rsidRPr="00854C83">
              <w:t>Conduct, interpret and apply a Bushfire Attack Level (BAL) assessment</w:t>
            </w:r>
            <w:bookmarkEnd w:id="66"/>
          </w:p>
        </w:tc>
      </w:tr>
      <w:tr w:rsidR="00854C83" w:rsidRPr="00854C83" w:rsidTr="00BD27CE">
        <w:tc>
          <w:tcPr>
            <w:tcW w:w="3119" w:type="dxa"/>
            <w:gridSpan w:val="2"/>
          </w:tcPr>
          <w:p w:rsidR="00854C83" w:rsidRPr="00854C83" w:rsidRDefault="00854C83" w:rsidP="005425C5">
            <w:pPr>
              <w:spacing w:before="120" w:after="120"/>
              <w:rPr>
                <w:rFonts w:ascii="Arial" w:hAnsi="Arial"/>
                <w:b/>
                <w:sz w:val="22"/>
                <w:szCs w:val="20"/>
                <w:lang w:val="en-AU" w:eastAsia="en-US"/>
              </w:rPr>
            </w:pPr>
            <w:r w:rsidRPr="00854C83">
              <w:rPr>
                <w:rFonts w:ascii="Arial" w:hAnsi="Arial"/>
                <w:b/>
                <w:sz w:val="22"/>
                <w:szCs w:val="20"/>
                <w:lang w:val="en-AU" w:eastAsia="en-US"/>
              </w:rPr>
              <w:t xml:space="preserve">Unit </w:t>
            </w:r>
            <w:r w:rsidR="005425C5">
              <w:rPr>
                <w:rFonts w:ascii="Arial" w:hAnsi="Arial"/>
                <w:b/>
                <w:sz w:val="22"/>
                <w:szCs w:val="20"/>
                <w:lang w:val="en-AU" w:eastAsia="en-US"/>
              </w:rPr>
              <w:t>d</w:t>
            </w:r>
            <w:r w:rsidRPr="00854C83">
              <w:rPr>
                <w:rFonts w:ascii="Arial" w:hAnsi="Arial"/>
                <w:b/>
                <w:sz w:val="22"/>
                <w:szCs w:val="20"/>
                <w:lang w:val="en-AU" w:eastAsia="en-US"/>
              </w:rPr>
              <w:t>escriptor</w:t>
            </w:r>
          </w:p>
        </w:tc>
        <w:tc>
          <w:tcPr>
            <w:tcW w:w="5953" w:type="dxa"/>
            <w:gridSpan w:val="2"/>
          </w:tcPr>
          <w:p w:rsidR="00854C83" w:rsidRPr="00854C83" w:rsidRDefault="00854C83" w:rsidP="00217778">
            <w:pPr>
              <w:pStyle w:val="Bodycopy"/>
            </w:pPr>
            <w:r w:rsidRPr="00854C83">
              <w:t>This unit specifies the outcomes required to conduct, interpret and apply Bushfire Attack Level (BAL) assessments to the design and construction of buildings. This includes relevant theoretical knowledge of fire, understanding of the regulatory framework, assessing a location and education of, and consultation with, clients about the benefits of achieving the required fire resistance.</w:t>
            </w:r>
          </w:p>
          <w:p w:rsidR="00854C83" w:rsidRPr="00854C83" w:rsidRDefault="00854C83" w:rsidP="00217778">
            <w:pPr>
              <w:pStyle w:val="Bodycopy"/>
            </w:pPr>
            <w:r w:rsidRPr="00854C83">
              <w:t>No licensing, legislative, regulatory or certification requirements apply to this unit at the time of publication.</w:t>
            </w:r>
          </w:p>
          <w:p w:rsidR="00854C83" w:rsidRPr="00854C83" w:rsidRDefault="00854C83" w:rsidP="00217778">
            <w:pPr>
              <w:pStyle w:val="Bodycopy"/>
            </w:pPr>
            <w:r w:rsidRPr="00854C83">
              <w:t>However</w:t>
            </w:r>
            <w:r w:rsidR="003529C2">
              <w:t>,</w:t>
            </w:r>
            <w:r w:rsidRPr="00854C83">
              <w:t xml:space="preserve"> this unit forms part of a minimum qualification requirement for registration with the Victorian Building Authority as a building designer (architectural).</w:t>
            </w:r>
          </w:p>
        </w:tc>
      </w:tr>
      <w:tr w:rsidR="00854C83" w:rsidRPr="00854C83" w:rsidTr="00BD27CE">
        <w:tc>
          <w:tcPr>
            <w:tcW w:w="3119"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Employability Skills</w:t>
            </w:r>
          </w:p>
        </w:tc>
        <w:tc>
          <w:tcPr>
            <w:tcW w:w="5953" w:type="dxa"/>
            <w:gridSpan w:val="2"/>
          </w:tcPr>
          <w:p w:rsidR="00854C83" w:rsidRPr="00854C83" w:rsidRDefault="00854C83" w:rsidP="00217778">
            <w:pPr>
              <w:pStyle w:val="Bodycopy"/>
            </w:pPr>
            <w:r w:rsidRPr="00854C83">
              <w:t>This unit contains Employability Skills.</w:t>
            </w:r>
          </w:p>
        </w:tc>
      </w:tr>
      <w:tr w:rsidR="00854C83" w:rsidRPr="00854C83" w:rsidTr="00BD27CE">
        <w:tc>
          <w:tcPr>
            <w:tcW w:w="3119" w:type="dxa"/>
            <w:gridSpan w:val="2"/>
          </w:tcPr>
          <w:p w:rsidR="00854C83" w:rsidRPr="00854C83" w:rsidRDefault="00854C83" w:rsidP="005425C5">
            <w:pPr>
              <w:spacing w:before="120" w:after="120"/>
              <w:rPr>
                <w:rFonts w:ascii="Arial" w:hAnsi="Arial"/>
                <w:b/>
                <w:sz w:val="22"/>
                <w:szCs w:val="20"/>
                <w:lang w:val="en-AU" w:eastAsia="en-US"/>
              </w:rPr>
            </w:pPr>
            <w:r w:rsidRPr="00854C83">
              <w:rPr>
                <w:rFonts w:ascii="Arial" w:hAnsi="Arial"/>
                <w:b/>
                <w:sz w:val="22"/>
                <w:szCs w:val="20"/>
                <w:lang w:val="en-AU" w:eastAsia="en-US"/>
              </w:rPr>
              <w:t xml:space="preserve">Application of the </w:t>
            </w:r>
            <w:r w:rsidR="005425C5">
              <w:rPr>
                <w:rFonts w:ascii="Arial" w:hAnsi="Arial"/>
                <w:b/>
                <w:sz w:val="22"/>
                <w:szCs w:val="20"/>
                <w:lang w:val="en-AU" w:eastAsia="en-US"/>
              </w:rPr>
              <w:t>u</w:t>
            </w:r>
            <w:r w:rsidRPr="00854C83">
              <w:rPr>
                <w:rFonts w:ascii="Arial" w:hAnsi="Arial"/>
                <w:b/>
                <w:sz w:val="22"/>
                <w:szCs w:val="20"/>
                <w:lang w:val="en-AU" w:eastAsia="en-US"/>
              </w:rPr>
              <w:t>nit</w:t>
            </w:r>
          </w:p>
        </w:tc>
        <w:tc>
          <w:tcPr>
            <w:tcW w:w="5953" w:type="dxa"/>
            <w:gridSpan w:val="2"/>
          </w:tcPr>
          <w:p w:rsidR="00854C83" w:rsidRPr="00854C83" w:rsidRDefault="00854C83" w:rsidP="00217778">
            <w:pPr>
              <w:pStyle w:val="Bodycopy"/>
            </w:pPr>
            <w:r w:rsidRPr="00854C83">
              <w:t>This unit is aimed at determining and applying the outcome of a BAL assessment to building design, material selection and construction methods so that buildings better withstand the effects of a bushfire and provide greater protection for occupants and buildings.</w:t>
            </w:r>
            <w:r w:rsidR="0073725A">
              <w:t xml:space="preserve"> </w:t>
            </w:r>
            <w:r w:rsidRPr="00854C83">
              <w:t>It involves a methodical, stepped process to determine and assess the bushfire risk of the site and the determination of the BAL using Method 1 (the simplified bushfire risk method from AS 3959).</w:t>
            </w:r>
          </w:p>
        </w:tc>
      </w:tr>
      <w:tr w:rsidR="00854C83" w:rsidRPr="00854C83" w:rsidTr="00BD27CE">
        <w:tc>
          <w:tcPr>
            <w:tcW w:w="3119"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ELEMENT</w:t>
            </w:r>
          </w:p>
        </w:tc>
        <w:tc>
          <w:tcPr>
            <w:tcW w:w="5953"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PERFORMANCE CRITERIA</w:t>
            </w:r>
          </w:p>
        </w:tc>
      </w:tr>
      <w:tr w:rsidR="00854C83" w:rsidRPr="00854C83" w:rsidTr="00BD27CE">
        <w:tc>
          <w:tcPr>
            <w:tcW w:w="3119"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Elements describe the essential outcomes of a unit of competency.</w:t>
            </w:r>
          </w:p>
        </w:tc>
        <w:tc>
          <w:tcPr>
            <w:tcW w:w="5953" w:type="dxa"/>
            <w:gridSpan w:val="2"/>
          </w:tcPr>
          <w:p w:rsidR="00854C83" w:rsidRPr="00854C83" w:rsidRDefault="00854C83" w:rsidP="00854C83">
            <w:pPr>
              <w:spacing w:before="120" w:after="120"/>
              <w:rPr>
                <w:rFonts w:ascii="Arial" w:hAnsi="Arial"/>
                <w:i/>
                <w:sz w:val="19"/>
                <w:szCs w:val="19"/>
                <w:lang w:val="en-AU" w:eastAsia="en-US"/>
              </w:rPr>
            </w:pPr>
            <w:r w:rsidRPr="00854C83">
              <w:rPr>
                <w:rFonts w:ascii="Arial" w:hAnsi="Arial"/>
                <w:i/>
                <w:sz w:val="18"/>
                <w:szCs w:val="20"/>
                <w:lang w:val="en-AU" w:eastAsia="en-US"/>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54C83" w:rsidRPr="00854C83" w:rsidTr="00BD27CE">
        <w:tc>
          <w:tcPr>
            <w:tcW w:w="426" w:type="dxa"/>
            <w:vMerge w:val="restart"/>
          </w:tcPr>
          <w:p w:rsidR="00854C83" w:rsidRPr="00854C83" w:rsidRDefault="00854C83" w:rsidP="00217778">
            <w:pPr>
              <w:pStyle w:val="Bodycopy"/>
            </w:pPr>
            <w:r w:rsidRPr="00854C83">
              <w:t>1</w:t>
            </w:r>
          </w:p>
        </w:tc>
        <w:tc>
          <w:tcPr>
            <w:tcW w:w="2693" w:type="dxa"/>
            <w:vMerge w:val="restart"/>
          </w:tcPr>
          <w:p w:rsidR="00854C83" w:rsidRPr="00854C83" w:rsidRDefault="00854C83" w:rsidP="00217778">
            <w:pPr>
              <w:pStyle w:val="Bodycopy"/>
            </w:pPr>
            <w:r w:rsidRPr="00854C83">
              <w:t>Analyse cause and effect of bushfires</w:t>
            </w:r>
          </w:p>
        </w:tc>
        <w:tc>
          <w:tcPr>
            <w:tcW w:w="567" w:type="dxa"/>
          </w:tcPr>
          <w:p w:rsidR="00854C83" w:rsidRPr="00854C83" w:rsidRDefault="00854C83" w:rsidP="00217778">
            <w:pPr>
              <w:pStyle w:val="Bodycopy"/>
            </w:pPr>
            <w:r w:rsidRPr="00854C83">
              <w:t>1.1</w:t>
            </w:r>
          </w:p>
        </w:tc>
        <w:tc>
          <w:tcPr>
            <w:tcW w:w="5386" w:type="dxa"/>
          </w:tcPr>
          <w:p w:rsidR="00854C83" w:rsidRPr="00854C83" w:rsidRDefault="00854C83" w:rsidP="00854C83">
            <w:pPr>
              <w:spacing w:before="120" w:after="120"/>
              <w:rPr>
                <w:rFonts w:ascii="Arial" w:hAnsi="Arial"/>
                <w:iCs/>
                <w:sz w:val="22"/>
                <w:szCs w:val="20"/>
              </w:rPr>
            </w:pPr>
            <w:r w:rsidRPr="00854C83">
              <w:rPr>
                <w:rFonts w:ascii="Arial" w:hAnsi="Arial"/>
                <w:sz w:val="22"/>
                <w:lang w:eastAsia="en-US"/>
              </w:rPr>
              <w:t>Requirements relevant to undertaking a BAL assessment are identified and complied with</w:t>
            </w:r>
            <w:r w:rsidR="009959E5">
              <w:rPr>
                <w:rFonts w:ascii="Arial" w:hAnsi="Arial"/>
                <w:sz w:val="22"/>
                <w:lang w:eastAsia="en-US"/>
              </w:rPr>
              <w:t>,</w:t>
            </w:r>
            <w:r w:rsidRPr="00854C83">
              <w:rPr>
                <w:rFonts w:ascii="Arial" w:hAnsi="Arial"/>
                <w:sz w:val="22"/>
                <w:lang w:eastAsia="en-US"/>
              </w:rPr>
              <w:t xml:space="preserve"> including </w:t>
            </w:r>
            <w:r w:rsidRPr="00854C83">
              <w:rPr>
                <w:rFonts w:ascii="Arial" w:hAnsi="Arial"/>
                <w:b/>
                <w:i/>
                <w:sz w:val="22"/>
                <w:lang w:eastAsia="en-US"/>
              </w:rPr>
              <w:t>occupational health and safety (OHS)/work health and safety (WHS)</w:t>
            </w:r>
            <w:r w:rsidRPr="00854C83">
              <w:rPr>
                <w:rFonts w:ascii="Arial" w:hAnsi="Arial"/>
                <w:sz w:val="22"/>
                <w:lang w:eastAsia="en-US"/>
              </w:rPr>
              <w:t>, legislative, organisational and certification requirements.</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1.2</w:t>
            </w:r>
          </w:p>
        </w:tc>
        <w:tc>
          <w:tcPr>
            <w:tcW w:w="5386" w:type="dxa"/>
          </w:tcPr>
          <w:p w:rsidR="00854C83" w:rsidRPr="00854C83" w:rsidRDefault="00854C83" w:rsidP="00854C83">
            <w:pPr>
              <w:spacing w:before="120" w:after="120"/>
              <w:rPr>
                <w:rFonts w:ascii="Arial" w:hAnsi="Arial"/>
                <w:iCs/>
                <w:sz w:val="22"/>
                <w:szCs w:val="20"/>
              </w:rPr>
            </w:pPr>
            <w:r w:rsidRPr="00854C83">
              <w:rPr>
                <w:rFonts w:ascii="Arial" w:hAnsi="Arial"/>
                <w:b/>
                <w:i/>
                <w:iCs/>
                <w:sz w:val="22"/>
                <w:szCs w:val="20"/>
              </w:rPr>
              <w:t>Bushfire behaviour</w:t>
            </w:r>
            <w:r w:rsidRPr="00854C83">
              <w:rPr>
                <w:rFonts w:ascii="Arial" w:hAnsi="Arial"/>
                <w:iCs/>
                <w:sz w:val="22"/>
                <w:szCs w:val="20"/>
              </w:rPr>
              <w:t xml:space="preserve"> is analysed to determine potential impact on </w:t>
            </w:r>
            <w:r w:rsidRPr="00854C83">
              <w:rPr>
                <w:rFonts w:ascii="Arial" w:hAnsi="Arial"/>
                <w:b/>
                <w:i/>
                <w:iCs/>
                <w:sz w:val="22"/>
                <w:szCs w:val="20"/>
              </w:rPr>
              <w:t xml:space="preserve">buildings </w:t>
            </w:r>
            <w:r w:rsidRPr="00854C83">
              <w:rPr>
                <w:rFonts w:ascii="Arial" w:hAnsi="Arial"/>
                <w:iCs/>
                <w:sz w:val="22"/>
                <w:szCs w:val="20"/>
              </w:rPr>
              <w:t>and the environment in bushfire-prone areas.</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1.3</w:t>
            </w:r>
          </w:p>
        </w:tc>
        <w:tc>
          <w:tcPr>
            <w:tcW w:w="5386" w:type="dxa"/>
          </w:tcPr>
          <w:p w:rsidR="00854C83" w:rsidRPr="00854C83" w:rsidRDefault="00854C83" w:rsidP="00217778">
            <w:pPr>
              <w:pStyle w:val="Bodycopy"/>
            </w:pPr>
            <w:r w:rsidRPr="00854C83">
              <w:t>The impact of topography and weather conditions are analysed to determine the risk of bushfires occurring and potential impact on human life and protection of buildings.</w:t>
            </w:r>
          </w:p>
        </w:tc>
      </w:tr>
    </w:tbl>
    <w:p w:rsidR="00BD27CE" w:rsidRDefault="00BD27CE">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BD27CE" w:rsidRPr="00854C83" w:rsidTr="00DE78E8">
        <w:tc>
          <w:tcPr>
            <w:tcW w:w="3119" w:type="dxa"/>
            <w:gridSpan w:val="2"/>
          </w:tcPr>
          <w:p w:rsidR="00BD27CE" w:rsidRPr="00854C83" w:rsidRDefault="00BD27CE" w:rsidP="00DE78E8">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ELEMENT</w:t>
            </w:r>
          </w:p>
        </w:tc>
        <w:tc>
          <w:tcPr>
            <w:tcW w:w="5953" w:type="dxa"/>
            <w:gridSpan w:val="2"/>
          </w:tcPr>
          <w:p w:rsidR="00BD27CE" w:rsidRPr="00854C83" w:rsidRDefault="00BD27CE" w:rsidP="00DE78E8">
            <w:pPr>
              <w:spacing w:before="120" w:after="120"/>
              <w:rPr>
                <w:rFonts w:ascii="Arial" w:hAnsi="Arial"/>
                <w:b/>
                <w:sz w:val="22"/>
                <w:szCs w:val="20"/>
                <w:lang w:val="en-AU" w:eastAsia="en-US"/>
              </w:rPr>
            </w:pPr>
            <w:r w:rsidRPr="00854C83">
              <w:rPr>
                <w:rFonts w:ascii="Arial" w:hAnsi="Arial"/>
                <w:b/>
                <w:sz w:val="22"/>
                <w:szCs w:val="20"/>
                <w:lang w:val="en-AU" w:eastAsia="en-US"/>
              </w:rPr>
              <w:t>PERFORMANCE CRITERIA</w:t>
            </w:r>
          </w:p>
        </w:tc>
      </w:tr>
      <w:tr w:rsidR="00854C83" w:rsidRPr="00854C83" w:rsidTr="00BD27CE">
        <w:tc>
          <w:tcPr>
            <w:tcW w:w="426" w:type="dxa"/>
            <w:vMerge w:val="restart"/>
          </w:tcPr>
          <w:p w:rsidR="00854C83" w:rsidRPr="00854C83" w:rsidRDefault="00854C83" w:rsidP="00854C83">
            <w:pPr>
              <w:spacing w:before="120" w:after="120"/>
              <w:rPr>
                <w:rFonts w:ascii="Arial" w:hAnsi="Arial"/>
                <w:sz w:val="22"/>
                <w:szCs w:val="20"/>
                <w:lang w:val="en-AU" w:eastAsia="en-US"/>
              </w:rPr>
            </w:pPr>
          </w:p>
        </w:tc>
        <w:tc>
          <w:tcPr>
            <w:tcW w:w="2693" w:type="dxa"/>
            <w:vMerge w:val="restart"/>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1.4</w:t>
            </w:r>
          </w:p>
        </w:tc>
        <w:tc>
          <w:tcPr>
            <w:tcW w:w="5386" w:type="dxa"/>
          </w:tcPr>
          <w:p w:rsidR="00854C83" w:rsidRPr="00854C83" w:rsidRDefault="00854C83" w:rsidP="00854C83">
            <w:pPr>
              <w:spacing w:before="120" w:after="120"/>
              <w:rPr>
                <w:rFonts w:ascii="Arial" w:hAnsi="Arial"/>
                <w:sz w:val="22"/>
                <w:lang w:eastAsia="en-US"/>
              </w:rPr>
            </w:pPr>
            <w:r w:rsidRPr="00854C83">
              <w:rPr>
                <w:rFonts w:ascii="Arial" w:hAnsi="Arial"/>
                <w:b/>
                <w:i/>
                <w:sz w:val="22"/>
                <w:lang w:eastAsia="en-US"/>
              </w:rPr>
              <w:t>Sources of combustion</w:t>
            </w:r>
            <w:r w:rsidRPr="00854C83">
              <w:rPr>
                <w:rFonts w:ascii="Arial" w:hAnsi="Arial"/>
                <w:sz w:val="22"/>
                <w:lang w:eastAsia="en-US"/>
              </w:rPr>
              <w:t xml:space="preserve"> are identified to determine how they influence bushfires.</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1.5</w:t>
            </w:r>
          </w:p>
        </w:tc>
        <w:tc>
          <w:tcPr>
            <w:tcW w:w="5386" w:type="dxa"/>
          </w:tcPr>
          <w:p w:rsidR="00854C83" w:rsidRPr="00854C83" w:rsidRDefault="00854C83" w:rsidP="00854C83">
            <w:pPr>
              <w:spacing w:before="120" w:after="120"/>
              <w:rPr>
                <w:rFonts w:ascii="Arial" w:hAnsi="Arial"/>
                <w:sz w:val="22"/>
                <w:lang w:eastAsia="en-US"/>
              </w:rPr>
            </w:pPr>
            <w:r w:rsidRPr="00854C83">
              <w:rPr>
                <w:rFonts w:ascii="Arial" w:hAnsi="Arial"/>
                <w:b/>
                <w:i/>
                <w:sz w:val="22"/>
                <w:lang w:eastAsia="en-US"/>
              </w:rPr>
              <w:t>Stakeholders</w:t>
            </w:r>
            <w:r w:rsidRPr="00854C83">
              <w:rPr>
                <w:rFonts w:ascii="Arial" w:hAnsi="Arial"/>
                <w:sz w:val="22"/>
                <w:lang w:eastAsia="en-US"/>
              </w:rPr>
              <w:t xml:space="preserve"> are consulted and </w:t>
            </w:r>
            <w:r w:rsidRPr="00854C83">
              <w:rPr>
                <w:rFonts w:ascii="Arial" w:hAnsi="Arial"/>
                <w:b/>
                <w:i/>
                <w:sz w:val="22"/>
                <w:lang w:eastAsia="en-US"/>
              </w:rPr>
              <w:t>information sources</w:t>
            </w:r>
            <w:r w:rsidRPr="00854C83">
              <w:rPr>
                <w:rFonts w:ascii="Arial" w:hAnsi="Arial"/>
                <w:sz w:val="22"/>
                <w:lang w:eastAsia="en-US"/>
              </w:rPr>
              <w:t xml:space="preserve"> accessed to identify benefits of undertaking a BAL assessment.</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1.6</w:t>
            </w:r>
          </w:p>
        </w:tc>
        <w:tc>
          <w:tcPr>
            <w:tcW w:w="5386" w:type="dxa"/>
          </w:tcPr>
          <w:p w:rsidR="00854C83" w:rsidRPr="00854C83" w:rsidRDefault="00854C83" w:rsidP="00854C83">
            <w:pPr>
              <w:spacing w:before="120" w:after="120"/>
              <w:rPr>
                <w:rFonts w:ascii="Arial" w:hAnsi="Arial"/>
                <w:b/>
                <w:i/>
                <w:sz w:val="22"/>
                <w:lang w:eastAsia="en-US"/>
              </w:rPr>
            </w:pPr>
            <w:r w:rsidRPr="00854C83">
              <w:rPr>
                <w:rFonts w:ascii="Arial" w:hAnsi="Arial"/>
                <w:sz w:val="22"/>
                <w:lang w:eastAsia="en-US"/>
              </w:rPr>
              <w:t>Responsibilities of local, state and national authorities are reviewed to determine their role in minimising the impact of bushfires.</w:t>
            </w:r>
          </w:p>
        </w:tc>
      </w:tr>
      <w:tr w:rsidR="00854C83" w:rsidRPr="00854C83" w:rsidTr="00BD27CE">
        <w:tc>
          <w:tcPr>
            <w:tcW w:w="426" w:type="dxa"/>
            <w:vMerge w:val="restart"/>
          </w:tcPr>
          <w:p w:rsidR="00854C83" w:rsidRPr="00854C83" w:rsidRDefault="00854C83" w:rsidP="00217778">
            <w:pPr>
              <w:pStyle w:val="Bodycopy"/>
              <w:rPr>
                <w:lang w:val="en-AU" w:eastAsia="en-US"/>
              </w:rPr>
            </w:pPr>
            <w:r w:rsidRPr="00854C83">
              <w:rPr>
                <w:lang w:val="en-AU" w:eastAsia="en-US"/>
              </w:rPr>
              <w:t>2</w:t>
            </w:r>
          </w:p>
        </w:tc>
        <w:tc>
          <w:tcPr>
            <w:tcW w:w="2693" w:type="dxa"/>
            <w:vMerge w:val="restart"/>
          </w:tcPr>
          <w:p w:rsidR="00854C83" w:rsidRPr="00854C83" w:rsidRDefault="00854C83" w:rsidP="00217778">
            <w:pPr>
              <w:pStyle w:val="Bodycopy"/>
            </w:pPr>
            <w:r w:rsidRPr="00854C83">
              <w:t>Correlate information about site conditions</w:t>
            </w:r>
          </w:p>
        </w:tc>
        <w:tc>
          <w:tcPr>
            <w:tcW w:w="567" w:type="dxa"/>
          </w:tcPr>
          <w:p w:rsidR="00854C83" w:rsidRPr="00854C83" w:rsidRDefault="00854C83" w:rsidP="00217778">
            <w:pPr>
              <w:pStyle w:val="Bodycopy"/>
              <w:rPr>
                <w:lang w:val="en-AU" w:eastAsia="en-US"/>
              </w:rPr>
            </w:pPr>
            <w:r w:rsidRPr="00854C83">
              <w:rPr>
                <w:lang w:val="en-AU" w:eastAsia="en-US"/>
              </w:rPr>
              <w:t>2.1</w:t>
            </w:r>
          </w:p>
        </w:tc>
        <w:tc>
          <w:tcPr>
            <w:tcW w:w="5386" w:type="dxa"/>
          </w:tcPr>
          <w:p w:rsidR="00854C83" w:rsidRPr="00854C83" w:rsidRDefault="00854C83" w:rsidP="00854C83">
            <w:pPr>
              <w:spacing w:before="120" w:after="120"/>
              <w:rPr>
                <w:rFonts w:ascii="Arial" w:hAnsi="Arial"/>
                <w:sz w:val="22"/>
                <w:lang w:eastAsia="en-US"/>
              </w:rPr>
            </w:pPr>
            <w:r w:rsidRPr="00854C83">
              <w:rPr>
                <w:rFonts w:ascii="Arial" w:hAnsi="Arial"/>
                <w:sz w:val="22"/>
                <w:lang w:eastAsia="en-US"/>
              </w:rPr>
              <w:t xml:space="preserve">Objectives of </w:t>
            </w:r>
            <w:r w:rsidRPr="00854C83">
              <w:rPr>
                <w:rFonts w:ascii="Arial" w:hAnsi="Arial"/>
                <w:b/>
                <w:i/>
                <w:sz w:val="22"/>
                <w:lang w:eastAsia="en-US"/>
              </w:rPr>
              <w:t>legislation and standards</w:t>
            </w:r>
            <w:r w:rsidRPr="00854C83">
              <w:rPr>
                <w:rFonts w:ascii="Arial" w:hAnsi="Arial"/>
                <w:sz w:val="22"/>
                <w:lang w:eastAsia="en-US"/>
              </w:rPr>
              <w:t xml:space="preserve"> covering buildings in bushfire-prone areas are reviewed to identify measures to improve performance of buildings when subjected to bushfire attack.</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2.2</w:t>
            </w:r>
          </w:p>
        </w:tc>
        <w:tc>
          <w:tcPr>
            <w:tcW w:w="5386" w:type="dxa"/>
          </w:tcPr>
          <w:p w:rsidR="00854C83" w:rsidRPr="00854C83" w:rsidRDefault="00854C83" w:rsidP="00854C83">
            <w:pPr>
              <w:spacing w:before="120" w:after="120"/>
              <w:rPr>
                <w:rFonts w:ascii="Arial" w:hAnsi="Arial"/>
                <w:sz w:val="22"/>
                <w:lang w:eastAsia="en-US"/>
              </w:rPr>
            </w:pPr>
            <w:r w:rsidRPr="00854C83">
              <w:rPr>
                <w:rFonts w:ascii="Arial" w:hAnsi="Arial"/>
                <w:sz w:val="22"/>
                <w:lang w:eastAsia="en-US"/>
              </w:rPr>
              <w:t xml:space="preserve">The location of the site is identified to determine the </w:t>
            </w:r>
            <w:r w:rsidRPr="00854C83">
              <w:rPr>
                <w:rFonts w:ascii="Arial" w:hAnsi="Arial"/>
                <w:b/>
                <w:i/>
                <w:sz w:val="22"/>
                <w:lang w:eastAsia="en-US"/>
              </w:rPr>
              <w:t>Fire Danger Index (FDI)</w:t>
            </w:r>
            <w:r w:rsidRPr="00854C83">
              <w:rPr>
                <w:rFonts w:ascii="Arial" w:hAnsi="Arial"/>
                <w:sz w:val="22"/>
                <w:lang w:eastAsia="en-US"/>
              </w:rPr>
              <w:t xml:space="preserve"> for the site.</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2.3</w:t>
            </w:r>
          </w:p>
        </w:tc>
        <w:tc>
          <w:tcPr>
            <w:tcW w:w="5386" w:type="dxa"/>
          </w:tcPr>
          <w:p w:rsidR="00854C83" w:rsidRPr="00854C83" w:rsidRDefault="00854C83" w:rsidP="00854C83">
            <w:pPr>
              <w:spacing w:before="120" w:after="120"/>
              <w:rPr>
                <w:rFonts w:ascii="Arial" w:hAnsi="Arial"/>
                <w:sz w:val="22"/>
                <w:lang w:eastAsia="en-US"/>
              </w:rPr>
            </w:pPr>
            <w:r w:rsidRPr="00854C83">
              <w:rPr>
                <w:rFonts w:ascii="Arial" w:hAnsi="Arial"/>
                <w:sz w:val="22"/>
                <w:lang w:eastAsia="en-US"/>
              </w:rPr>
              <w:t xml:space="preserve">Site </w:t>
            </w:r>
            <w:r w:rsidRPr="00854C83">
              <w:rPr>
                <w:rFonts w:ascii="Arial" w:hAnsi="Arial"/>
                <w:b/>
                <w:i/>
                <w:sz w:val="22"/>
                <w:lang w:eastAsia="en-US"/>
              </w:rPr>
              <w:t xml:space="preserve">vegetation classification, vegetation type </w:t>
            </w:r>
            <w:r w:rsidRPr="00854C83">
              <w:rPr>
                <w:rFonts w:ascii="Arial" w:hAnsi="Arial"/>
                <w:sz w:val="22"/>
                <w:lang w:eastAsia="en-US"/>
              </w:rPr>
              <w:t xml:space="preserve">and </w:t>
            </w:r>
            <w:r w:rsidRPr="00854C83">
              <w:rPr>
                <w:rFonts w:ascii="Arial" w:hAnsi="Arial"/>
                <w:b/>
                <w:i/>
                <w:sz w:val="22"/>
                <w:lang w:eastAsia="en-US"/>
              </w:rPr>
              <w:t xml:space="preserve">exclusions </w:t>
            </w:r>
            <w:r w:rsidRPr="00854C83">
              <w:rPr>
                <w:rFonts w:ascii="Arial" w:hAnsi="Arial"/>
                <w:sz w:val="22"/>
                <w:lang w:eastAsia="en-US"/>
              </w:rPr>
              <w:t>are identified to determine potential contribution to supporting fire progress.</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2.4</w:t>
            </w:r>
          </w:p>
        </w:tc>
        <w:tc>
          <w:tcPr>
            <w:tcW w:w="5386" w:type="dxa"/>
          </w:tcPr>
          <w:p w:rsidR="00854C83" w:rsidRPr="00854C83" w:rsidRDefault="00854C83" w:rsidP="00854C83">
            <w:pPr>
              <w:spacing w:before="120" w:after="120"/>
              <w:rPr>
                <w:rFonts w:ascii="Arial" w:hAnsi="Arial"/>
                <w:sz w:val="22"/>
                <w:lang w:eastAsia="en-US"/>
              </w:rPr>
            </w:pPr>
            <w:r w:rsidRPr="00854C83">
              <w:rPr>
                <w:rFonts w:ascii="Arial" w:hAnsi="Arial"/>
                <w:sz w:val="22"/>
                <w:lang w:eastAsia="en-US"/>
              </w:rPr>
              <w:t xml:space="preserve">The </w:t>
            </w:r>
            <w:r w:rsidRPr="00854C83">
              <w:rPr>
                <w:rFonts w:ascii="Arial" w:hAnsi="Arial"/>
                <w:b/>
                <w:i/>
                <w:sz w:val="22"/>
                <w:lang w:eastAsia="en-US"/>
              </w:rPr>
              <w:t xml:space="preserve">distance of vegetation </w:t>
            </w:r>
            <w:r w:rsidRPr="00854C83">
              <w:rPr>
                <w:rFonts w:ascii="Arial" w:hAnsi="Arial"/>
                <w:sz w:val="22"/>
                <w:lang w:eastAsia="en-US"/>
              </w:rPr>
              <w:t>from buildings is measured to determine the level of bushfire risk to the site.</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2.5</w:t>
            </w:r>
          </w:p>
        </w:tc>
        <w:tc>
          <w:tcPr>
            <w:tcW w:w="5386" w:type="dxa"/>
          </w:tcPr>
          <w:p w:rsidR="00854C83" w:rsidRPr="00854C83" w:rsidRDefault="00854C83" w:rsidP="00854C83">
            <w:pPr>
              <w:spacing w:before="120" w:after="120"/>
              <w:rPr>
                <w:rFonts w:ascii="Arial" w:hAnsi="Arial"/>
                <w:sz w:val="22"/>
                <w:lang w:eastAsia="en-US"/>
              </w:rPr>
            </w:pPr>
            <w:r w:rsidRPr="00854C83">
              <w:rPr>
                <w:rFonts w:ascii="Arial" w:hAnsi="Arial"/>
                <w:sz w:val="22"/>
                <w:lang w:eastAsia="en-US"/>
              </w:rPr>
              <w:t xml:space="preserve">The </w:t>
            </w:r>
            <w:r w:rsidRPr="00854C83">
              <w:rPr>
                <w:rFonts w:ascii="Arial" w:hAnsi="Arial"/>
                <w:b/>
                <w:i/>
                <w:sz w:val="22"/>
                <w:lang w:eastAsia="en-US"/>
              </w:rPr>
              <w:t>slope</w:t>
            </w:r>
            <w:r w:rsidRPr="00854C83">
              <w:rPr>
                <w:rFonts w:ascii="Arial" w:hAnsi="Arial"/>
                <w:sz w:val="22"/>
                <w:lang w:eastAsia="en-US"/>
              </w:rPr>
              <w:t xml:space="preserve"> of the land under the classified vegetation is measured to determine the direct influence on the severity of a bushfire.</w:t>
            </w:r>
          </w:p>
        </w:tc>
      </w:tr>
      <w:tr w:rsidR="00854C83" w:rsidRPr="00854C83" w:rsidTr="00BD27CE">
        <w:tc>
          <w:tcPr>
            <w:tcW w:w="426" w:type="dxa"/>
            <w:vMerge w:val="restart"/>
          </w:tcPr>
          <w:p w:rsidR="00854C83" w:rsidRPr="00854C83" w:rsidRDefault="00854C83" w:rsidP="00217778">
            <w:pPr>
              <w:pStyle w:val="Bodycopy"/>
              <w:rPr>
                <w:lang w:val="en-AU" w:eastAsia="en-US"/>
              </w:rPr>
            </w:pPr>
            <w:r w:rsidRPr="00854C83">
              <w:rPr>
                <w:lang w:val="en-AU" w:eastAsia="en-US"/>
              </w:rPr>
              <w:t>3</w:t>
            </w:r>
          </w:p>
        </w:tc>
        <w:tc>
          <w:tcPr>
            <w:tcW w:w="2693" w:type="dxa"/>
            <w:vMerge w:val="restart"/>
          </w:tcPr>
          <w:p w:rsidR="00854C83" w:rsidRPr="00854C83" w:rsidRDefault="00854C83" w:rsidP="00217778">
            <w:pPr>
              <w:pStyle w:val="Bodycopy"/>
            </w:pPr>
            <w:r w:rsidRPr="00854C83">
              <w:t xml:space="preserve">Determine the BAL </w:t>
            </w:r>
            <w:r w:rsidRPr="00854C83">
              <w:br/>
              <w:t>for site</w:t>
            </w:r>
          </w:p>
        </w:tc>
        <w:tc>
          <w:tcPr>
            <w:tcW w:w="567" w:type="dxa"/>
          </w:tcPr>
          <w:p w:rsidR="00854C83" w:rsidRPr="00854C83" w:rsidRDefault="00854C83" w:rsidP="00217778">
            <w:pPr>
              <w:pStyle w:val="Bodycopy"/>
              <w:rPr>
                <w:lang w:val="en-AU" w:eastAsia="en-US"/>
              </w:rPr>
            </w:pPr>
            <w:r w:rsidRPr="00854C83">
              <w:rPr>
                <w:lang w:val="en-AU" w:eastAsia="en-US"/>
              </w:rPr>
              <w:t>3.1</w:t>
            </w:r>
          </w:p>
        </w:tc>
        <w:tc>
          <w:tcPr>
            <w:tcW w:w="5386" w:type="dxa"/>
          </w:tcPr>
          <w:p w:rsidR="00854C83" w:rsidRPr="00854C83" w:rsidRDefault="00854C83" w:rsidP="00217778">
            <w:pPr>
              <w:pStyle w:val="Bodycopy"/>
              <w:rPr>
                <w:lang w:eastAsia="en-US"/>
              </w:rPr>
            </w:pPr>
            <w:r w:rsidRPr="00854C83">
              <w:rPr>
                <w:lang w:eastAsia="en-US"/>
              </w:rPr>
              <w:t>The FDI, vegetation classification and type, distance of vegetation and slope are used to select the BAL applicable to the site.</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3.2</w:t>
            </w:r>
          </w:p>
        </w:tc>
        <w:tc>
          <w:tcPr>
            <w:tcW w:w="5386" w:type="dxa"/>
          </w:tcPr>
          <w:p w:rsidR="00854C83" w:rsidRPr="00854C83" w:rsidRDefault="00854C83" w:rsidP="00217778">
            <w:pPr>
              <w:pStyle w:val="Bodycopy"/>
              <w:rPr>
                <w:lang w:eastAsia="en-US"/>
              </w:rPr>
            </w:pPr>
            <w:r w:rsidRPr="00854C83">
              <w:rPr>
                <w:lang w:eastAsia="en-US"/>
              </w:rPr>
              <w:t>The BAL assessment relevant to the site is checked to confirm accuracy.</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3.3</w:t>
            </w:r>
          </w:p>
        </w:tc>
        <w:tc>
          <w:tcPr>
            <w:tcW w:w="5386" w:type="dxa"/>
          </w:tcPr>
          <w:p w:rsidR="00854C83" w:rsidRPr="00854C83" w:rsidRDefault="002B4318" w:rsidP="00217778">
            <w:pPr>
              <w:pStyle w:val="Bodycopy"/>
              <w:rPr>
                <w:lang w:eastAsia="en-US"/>
              </w:rPr>
            </w:pPr>
            <w:r>
              <w:rPr>
                <w:lang w:eastAsia="en-US"/>
              </w:rPr>
              <w:t xml:space="preserve">The </w:t>
            </w:r>
            <w:r w:rsidR="00854C83" w:rsidRPr="00854C83">
              <w:rPr>
                <w:lang w:eastAsia="en-US"/>
              </w:rPr>
              <w:t>BAL assessment limitations are communicated to client and benefits of achieving required fire resistance is discussed</w:t>
            </w:r>
            <w:r>
              <w:rPr>
                <w:lang w:eastAsia="en-US"/>
              </w:rPr>
              <w:t>.</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3.4</w:t>
            </w:r>
          </w:p>
        </w:tc>
        <w:tc>
          <w:tcPr>
            <w:tcW w:w="5386" w:type="dxa"/>
          </w:tcPr>
          <w:p w:rsidR="00854C83" w:rsidRPr="00854C83" w:rsidRDefault="00854C83" w:rsidP="00217778">
            <w:pPr>
              <w:pStyle w:val="Bodycopy"/>
              <w:rPr>
                <w:lang w:eastAsia="en-US"/>
              </w:rPr>
            </w:pPr>
            <w:r w:rsidRPr="00854C83">
              <w:rPr>
                <w:lang w:eastAsia="en-US"/>
              </w:rPr>
              <w:t>Details of the BAL assessment are documented and reported according to organisational requirements.</w:t>
            </w:r>
          </w:p>
        </w:tc>
      </w:tr>
    </w:tbl>
    <w:p w:rsidR="00BD27CE" w:rsidRDefault="00BD27CE">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567"/>
        <w:gridCol w:w="5386"/>
      </w:tblGrid>
      <w:tr w:rsidR="00BD27CE" w:rsidRPr="00854C83" w:rsidTr="00DE78E8">
        <w:tc>
          <w:tcPr>
            <w:tcW w:w="3119" w:type="dxa"/>
            <w:gridSpan w:val="2"/>
          </w:tcPr>
          <w:p w:rsidR="00BD27CE" w:rsidRPr="00854C83" w:rsidRDefault="00BD27CE" w:rsidP="00DE78E8">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ELEMENT</w:t>
            </w:r>
          </w:p>
        </w:tc>
        <w:tc>
          <w:tcPr>
            <w:tcW w:w="5953" w:type="dxa"/>
            <w:gridSpan w:val="2"/>
          </w:tcPr>
          <w:p w:rsidR="00BD27CE" w:rsidRPr="00854C83" w:rsidRDefault="00BD27CE" w:rsidP="00DE78E8">
            <w:pPr>
              <w:spacing w:before="120" w:after="120"/>
              <w:rPr>
                <w:rFonts w:ascii="Arial" w:hAnsi="Arial"/>
                <w:b/>
                <w:sz w:val="22"/>
                <w:szCs w:val="20"/>
                <w:lang w:val="en-AU" w:eastAsia="en-US"/>
              </w:rPr>
            </w:pPr>
            <w:r w:rsidRPr="00854C83">
              <w:rPr>
                <w:rFonts w:ascii="Arial" w:hAnsi="Arial"/>
                <w:b/>
                <w:sz w:val="22"/>
                <w:szCs w:val="20"/>
                <w:lang w:val="en-AU" w:eastAsia="en-US"/>
              </w:rPr>
              <w:t>PERFORMANCE CRITERIA</w:t>
            </w:r>
          </w:p>
        </w:tc>
      </w:tr>
      <w:tr w:rsidR="00854C83" w:rsidRPr="00854C83" w:rsidTr="00BD27CE">
        <w:tc>
          <w:tcPr>
            <w:tcW w:w="426" w:type="dxa"/>
            <w:vMerge w:val="restart"/>
          </w:tcPr>
          <w:p w:rsidR="00854C83" w:rsidRPr="00854C83" w:rsidRDefault="00854C83" w:rsidP="00217778">
            <w:pPr>
              <w:pStyle w:val="Bodycopy"/>
              <w:rPr>
                <w:lang w:val="en-AU" w:eastAsia="en-US"/>
              </w:rPr>
            </w:pPr>
            <w:r w:rsidRPr="00854C83">
              <w:rPr>
                <w:lang w:val="en-AU" w:eastAsia="en-US"/>
              </w:rPr>
              <w:t>4</w:t>
            </w:r>
          </w:p>
        </w:tc>
        <w:tc>
          <w:tcPr>
            <w:tcW w:w="2693" w:type="dxa"/>
            <w:vMerge w:val="restart"/>
          </w:tcPr>
          <w:p w:rsidR="00854C83" w:rsidRPr="00854C83" w:rsidRDefault="00854C83" w:rsidP="00217778">
            <w:pPr>
              <w:pStyle w:val="Bodycopy"/>
            </w:pPr>
            <w:r w:rsidRPr="00854C83">
              <w:t>Interpret relevant bushfire information</w:t>
            </w:r>
          </w:p>
        </w:tc>
        <w:tc>
          <w:tcPr>
            <w:tcW w:w="567" w:type="dxa"/>
          </w:tcPr>
          <w:p w:rsidR="00854C83" w:rsidRPr="00854C83" w:rsidRDefault="00854C83" w:rsidP="00217778">
            <w:pPr>
              <w:pStyle w:val="Bodycopy"/>
              <w:rPr>
                <w:lang w:val="en-AU" w:eastAsia="en-US"/>
              </w:rPr>
            </w:pPr>
            <w:r w:rsidRPr="00854C83">
              <w:rPr>
                <w:lang w:val="en-AU" w:eastAsia="en-US"/>
              </w:rPr>
              <w:t>4.1</w:t>
            </w:r>
          </w:p>
        </w:tc>
        <w:tc>
          <w:tcPr>
            <w:tcW w:w="5386" w:type="dxa"/>
          </w:tcPr>
          <w:p w:rsidR="00854C83" w:rsidRPr="00854C83" w:rsidRDefault="00854C83" w:rsidP="002B4318">
            <w:pPr>
              <w:pStyle w:val="Bodycopy"/>
              <w:rPr>
                <w:lang w:eastAsia="en-US"/>
              </w:rPr>
            </w:pPr>
            <w:r w:rsidRPr="00854C83">
              <w:rPr>
                <w:lang w:eastAsia="en-US"/>
              </w:rPr>
              <w:t>Requirements relevant to applying a BAL assessment in a bushfire-prone area and in a Bushfire Management Overlay (BMO) to the design and construction process are identified and complied with</w:t>
            </w:r>
            <w:r w:rsidR="009959E5">
              <w:rPr>
                <w:lang w:eastAsia="en-US"/>
              </w:rPr>
              <w:t>,</w:t>
            </w:r>
            <w:r w:rsidRPr="00854C83">
              <w:rPr>
                <w:lang w:eastAsia="en-US"/>
              </w:rPr>
              <w:t xml:space="preserve"> including </w:t>
            </w:r>
            <w:r w:rsidR="002B4318">
              <w:rPr>
                <w:lang w:eastAsia="en-US"/>
              </w:rPr>
              <w:t>OHS/WHS</w:t>
            </w:r>
            <w:r w:rsidRPr="00854C83">
              <w:rPr>
                <w:lang w:eastAsia="en-US"/>
              </w:rPr>
              <w:t>.</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4.2</w:t>
            </w:r>
          </w:p>
        </w:tc>
        <w:tc>
          <w:tcPr>
            <w:tcW w:w="5386" w:type="dxa"/>
          </w:tcPr>
          <w:p w:rsidR="00854C83" w:rsidRPr="00854C83" w:rsidRDefault="00854C83" w:rsidP="00854C83">
            <w:pPr>
              <w:spacing w:before="120" w:after="120"/>
              <w:rPr>
                <w:rFonts w:ascii="Arial" w:hAnsi="Arial"/>
                <w:sz w:val="22"/>
                <w:lang w:eastAsia="en-US"/>
              </w:rPr>
            </w:pPr>
            <w:r w:rsidRPr="00854C83">
              <w:rPr>
                <w:rFonts w:ascii="Arial" w:hAnsi="Arial"/>
                <w:sz w:val="22"/>
                <w:lang w:eastAsia="en-US"/>
              </w:rPr>
              <w:t xml:space="preserve">Standard </w:t>
            </w:r>
            <w:r w:rsidRPr="00854C83">
              <w:rPr>
                <w:rFonts w:ascii="Arial" w:hAnsi="Arial"/>
                <w:b/>
                <w:i/>
                <w:sz w:val="22"/>
                <w:lang w:eastAsia="en-US"/>
              </w:rPr>
              <w:t>definitions</w:t>
            </w:r>
            <w:r w:rsidRPr="00854C83">
              <w:rPr>
                <w:rFonts w:ascii="Arial" w:hAnsi="Arial"/>
                <w:sz w:val="22"/>
                <w:lang w:eastAsia="en-US"/>
              </w:rPr>
              <w:t xml:space="preserve"> </w:t>
            </w:r>
            <w:r w:rsidRPr="00854C83">
              <w:rPr>
                <w:rFonts w:ascii="Arial" w:hAnsi="Arial"/>
                <w:b/>
                <w:i/>
                <w:sz w:val="22"/>
                <w:lang w:eastAsia="en-US"/>
              </w:rPr>
              <w:t>associated with bushfires</w:t>
            </w:r>
            <w:r w:rsidRPr="00854C83">
              <w:rPr>
                <w:rFonts w:ascii="Arial" w:hAnsi="Arial"/>
                <w:sz w:val="22"/>
                <w:lang w:eastAsia="en-US"/>
              </w:rPr>
              <w:t xml:space="preserve"> are explained in the context of building design.</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4.3</w:t>
            </w:r>
          </w:p>
        </w:tc>
        <w:tc>
          <w:tcPr>
            <w:tcW w:w="5386" w:type="dxa"/>
          </w:tcPr>
          <w:p w:rsidR="00854C83" w:rsidRPr="00854C83" w:rsidRDefault="00854C83" w:rsidP="00217778">
            <w:pPr>
              <w:pStyle w:val="Bodycopy"/>
              <w:rPr>
                <w:lang w:eastAsia="en-US"/>
              </w:rPr>
            </w:pPr>
            <w:r w:rsidRPr="00854C83">
              <w:rPr>
                <w:lang w:eastAsia="en-US"/>
              </w:rPr>
              <w:t>Purpose of applying a BAL assessment is determined to inform design decisions.</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4.4</w:t>
            </w:r>
          </w:p>
        </w:tc>
        <w:tc>
          <w:tcPr>
            <w:tcW w:w="5386" w:type="dxa"/>
          </w:tcPr>
          <w:p w:rsidR="00854C83" w:rsidRPr="00854C83" w:rsidRDefault="00854C83" w:rsidP="00854C83">
            <w:pPr>
              <w:spacing w:before="120" w:after="120"/>
              <w:rPr>
                <w:rFonts w:ascii="Arial" w:hAnsi="Arial"/>
                <w:sz w:val="22"/>
                <w:lang w:eastAsia="en-US"/>
              </w:rPr>
            </w:pPr>
            <w:r w:rsidRPr="00854C83">
              <w:rPr>
                <w:rFonts w:ascii="Arial" w:hAnsi="Arial"/>
                <w:b/>
                <w:i/>
                <w:sz w:val="22"/>
                <w:lang w:eastAsia="en-US"/>
              </w:rPr>
              <w:t>Effects of bushfires</w:t>
            </w:r>
            <w:r w:rsidRPr="00854C83">
              <w:rPr>
                <w:rFonts w:ascii="Arial" w:hAnsi="Arial"/>
                <w:sz w:val="22"/>
                <w:lang w:eastAsia="en-US"/>
              </w:rPr>
              <w:t xml:space="preserve"> on humans and buildings are explained as they relate to each BAL.</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4.5</w:t>
            </w:r>
          </w:p>
        </w:tc>
        <w:tc>
          <w:tcPr>
            <w:tcW w:w="5386" w:type="dxa"/>
          </w:tcPr>
          <w:p w:rsidR="00854C83" w:rsidRPr="00854C83" w:rsidRDefault="00854C83" w:rsidP="00217778">
            <w:pPr>
              <w:pStyle w:val="Bodycopy"/>
              <w:rPr>
                <w:lang w:eastAsia="en-US"/>
              </w:rPr>
            </w:pPr>
            <w:r w:rsidRPr="00854C83">
              <w:rPr>
                <w:lang w:eastAsia="en-US"/>
              </w:rPr>
              <w:t>Risks associated with each BAL are analysed to determine impact on building design, materials and construction methods.</w:t>
            </w:r>
          </w:p>
        </w:tc>
      </w:tr>
      <w:tr w:rsidR="00854C83" w:rsidRPr="00854C83" w:rsidTr="00BD27CE">
        <w:tc>
          <w:tcPr>
            <w:tcW w:w="426" w:type="dxa"/>
            <w:vMerge w:val="restart"/>
          </w:tcPr>
          <w:p w:rsidR="00854C83" w:rsidRPr="00854C83" w:rsidRDefault="00854C83" w:rsidP="00217778">
            <w:pPr>
              <w:pStyle w:val="Bodycopy"/>
              <w:rPr>
                <w:lang w:val="en-AU" w:eastAsia="en-US"/>
              </w:rPr>
            </w:pPr>
            <w:r w:rsidRPr="00854C83">
              <w:rPr>
                <w:lang w:val="en-AU" w:eastAsia="en-US"/>
              </w:rPr>
              <w:t>5</w:t>
            </w:r>
          </w:p>
        </w:tc>
        <w:tc>
          <w:tcPr>
            <w:tcW w:w="2693" w:type="dxa"/>
            <w:vMerge w:val="restart"/>
          </w:tcPr>
          <w:p w:rsidR="00854C83" w:rsidRPr="00854C83" w:rsidRDefault="00854C83" w:rsidP="00217778">
            <w:pPr>
              <w:pStyle w:val="Bodycopy"/>
            </w:pPr>
            <w:r w:rsidRPr="00854C83">
              <w:t>Integrate bushfire protection requirements into building design and construction</w:t>
            </w:r>
          </w:p>
        </w:tc>
        <w:tc>
          <w:tcPr>
            <w:tcW w:w="567" w:type="dxa"/>
          </w:tcPr>
          <w:p w:rsidR="00854C83" w:rsidRPr="00854C83" w:rsidRDefault="00854C83" w:rsidP="00217778">
            <w:pPr>
              <w:pStyle w:val="Bodycopy"/>
              <w:rPr>
                <w:lang w:val="en-AU" w:eastAsia="en-US"/>
              </w:rPr>
            </w:pPr>
            <w:r w:rsidRPr="00854C83">
              <w:rPr>
                <w:lang w:val="en-AU" w:eastAsia="en-US"/>
              </w:rPr>
              <w:t>5.1</w:t>
            </w:r>
          </w:p>
        </w:tc>
        <w:tc>
          <w:tcPr>
            <w:tcW w:w="5386" w:type="dxa"/>
          </w:tcPr>
          <w:p w:rsidR="00854C83" w:rsidRPr="00854C83" w:rsidRDefault="00854C83" w:rsidP="00217778">
            <w:pPr>
              <w:pStyle w:val="Bodycopy"/>
              <w:rPr>
                <w:lang w:eastAsia="en-US"/>
              </w:rPr>
            </w:pPr>
            <w:r w:rsidRPr="00854C83">
              <w:rPr>
                <w:lang w:eastAsia="en-US"/>
              </w:rPr>
              <w:t>Building designs and individual design features are analysed to determine their resistance to bushfire and reduce the level of risk to occupants.</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5.2</w:t>
            </w:r>
          </w:p>
        </w:tc>
        <w:tc>
          <w:tcPr>
            <w:tcW w:w="5386" w:type="dxa"/>
          </w:tcPr>
          <w:p w:rsidR="00854C83" w:rsidRPr="00854C83" w:rsidRDefault="00854C83" w:rsidP="00217778">
            <w:pPr>
              <w:pStyle w:val="Bodycopy"/>
              <w:rPr>
                <w:lang w:eastAsia="en-US"/>
              </w:rPr>
            </w:pPr>
            <w:r w:rsidRPr="00854C83">
              <w:rPr>
                <w:lang w:eastAsia="en-US"/>
              </w:rPr>
              <w:t>Features and benefits of materials are analysed to determine their suitability for the BAL assessment.</w:t>
            </w:r>
          </w:p>
        </w:tc>
      </w:tr>
      <w:tr w:rsidR="00854C83" w:rsidRPr="00854C83" w:rsidTr="00BD27CE">
        <w:tc>
          <w:tcPr>
            <w:tcW w:w="426" w:type="dxa"/>
            <w:vMerge/>
          </w:tcPr>
          <w:p w:rsidR="00854C83" w:rsidRPr="00854C83" w:rsidRDefault="00854C83" w:rsidP="00854C83">
            <w:pPr>
              <w:spacing w:before="120" w:after="120"/>
              <w:rPr>
                <w:rFonts w:ascii="Arial" w:hAnsi="Arial"/>
                <w:sz w:val="22"/>
                <w:szCs w:val="20"/>
                <w:lang w:val="en-AU" w:eastAsia="en-US"/>
              </w:rPr>
            </w:pPr>
          </w:p>
        </w:tc>
        <w:tc>
          <w:tcPr>
            <w:tcW w:w="2693" w:type="dxa"/>
            <w:vMerge/>
          </w:tcPr>
          <w:p w:rsidR="00854C83" w:rsidRPr="00854C83" w:rsidRDefault="00854C83" w:rsidP="00854C83">
            <w:pPr>
              <w:spacing w:before="120" w:after="120"/>
              <w:rPr>
                <w:rFonts w:ascii="Arial" w:hAnsi="Arial"/>
                <w:sz w:val="22"/>
              </w:rPr>
            </w:pPr>
          </w:p>
        </w:tc>
        <w:tc>
          <w:tcPr>
            <w:tcW w:w="567" w:type="dxa"/>
          </w:tcPr>
          <w:p w:rsidR="00854C83" w:rsidRPr="00854C83" w:rsidRDefault="00854C83" w:rsidP="00217778">
            <w:pPr>
              <w:pStyle w:val="Bodycopy"/>
              <w:rPr>
                <w:lang w:val="en-AU" w:eastAsia="en-US"/>
              </w:rPr>
            </w:pPr>
            <w:r w:rsidRPr="00854C83">
              <w:rPr>
                <w:lang w:val="en-AU" w:eastAsia="en-US"/>
              </w:rPr>
              <w:t>5.3</w:t>
            </w:r>
          </w:p>
        </w:tc>
        <w:tc>
          <w:tcPr>
            <w:tcW w:w="5386" w:type="dxa"/>
          </w:tcPr>
          <w:p w:rsidR="00854C83" w:rsidRPr="00854C83" w:rsidRDefault="00854C83" w:rsidP="00217778">
            <w:pPr>
              <w:pStyle w:val="Bodycopy"/>
              <w:rPr>
                <w:lang w:eastAsia="en-US"/>
              </w:rPr>
            </w:pPr>
            <w:r w:rsidRPr="00854C83">
              <w:rPr>
                <w:lang w:eastAsia="en-US"/>
              </w:rPr>
              <w:t>Design and construction requirements for buildings in bushfire-prone areas reflect the outcomes of the BAL assessment and the Australian Standards.</w:t>
            </w:r>
          </w:p>
        </w:tc>
      </w:tr>
    </w:tbl>
    <w:p w:rsidR="00854C83" w:rsidRPr="00854C83" w:rsidRDefault="00854C83" w:rsidP="00854C8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854C83" w:rsidRPr="00854C83" w:rsidTr="00BD27CE">
        <w:tc>
          <w:tcPr>
            <w:tcW w:w="9072" w:type="dxa"/>
            <w:shd w:val="clear" w:color="auto" w:fill="auto"/>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REQUIRED SKILLS AND KNOWLEDGE</w:t>
            </w:r>
          </w:p>
        </w:tc>
      </w:tr>
      <w:tr w:rsidR="00854C83" w:rsidRPr="00854C83" w:rsidTr="00BD27CE">
        <w:tc>
          <w:tcPr>
            <w:tcW w:w="9072" w:type="dxa"/>
            <w:shd w:val="clear" w:color="auto" w:fill="auto"/>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This describes the essential skills and knowledge and their level, required for this unit.</w:t>
            </w:r>
          </w:p>
        </w:tc>
      </w:tr>
      <w:tr w:rsidR="00854C83" w:rsidRPr="00854C83" w:rsidTr="00BD27CE">
        <w:tc>
          <w:tcPr>
            <w:tcW w:w="9072" w:type="dxa"/>
            <w:shd w:val="clear" w:color="auto" w:fill="auto"/>
          </w:tcPr>
          <w:p w:rsidR="00854C83" w:rsidRPr="00854C83" w:rsidRDefault="00854C83" w:rsidP="00854C83">
            <w:pPr>
              <w:spacing w:before="120" w:after="120"/>
              <w:rPr>
                <w:rFonts w:ascii="Arial" w:hAnsi="Arial"/>
                <w:b/>
                <w:bCs/>
                <w:sz w:val="22"/>
              </w:rPr>
            </w:pPr>
            <w:r w:rsidRPr="00854C83">
              <w:rPr>
                <w:rFonts w:ascii="Arial" w:hAnsi="Arial"/>
                <w:b/>
                <w:bCs/>
                <w:sz w:val="22"/>
              </w:rPr>
              <w:t>Required skills:</w:t>
            </w:r>
          </w:p>
          <w:p w:rsidR="000D0574" w:rsidRPr="00777C85" w:rsidRDefault="00854C83" w:rsidP="00777C85">
            <w:pPr>
              <w:pStyle w:val="ListBullet"/>
              <w:spacing w:before="80" w:after="80"/>
              <w:ind w:left="318" w:hanging="318"/>
              <w:rPr>
                <w:lang w:val="en-AU"/>
              </w:rPr>
            </w:pPr>
            <w:r w:rsidRPr="00777C85">
              <w:rPr>
                <w:lang w:val="en-AU"/>
              </w:rPr>
              <w:t>Communication skills to:</w:t>
            </w:r>
          </w:p>
          <w:p w:rsidR="000D0574" w:rsidRPr="00811595" w:rsidRDefault="000D0574" w:rsidP="00811595">
            <w:pPr>
              <w:pStyle w:val="ListBulletReqS2"/>
              <w:spacing w:before="0" w:after="80"/>
              <w:ind w:left="641" w:hanging="323"/>
              <w:contextualSpacing w:val="0"/>
              <w:rPr>
                <w:lang w:val="en-AU"/>
              </w:rPr>
            </w:pPr>
            <w:r w:rsidRPr="00811595">
              <w:rPr>
                <w:lang w:val="en-AU"/>
              </w:rPr>
              <w:t>use appropriate communication and interpersonal techniques with colleagues, clients and others</w:t>
            </w:r>
          </w:p>
          <w:p w:rsidR="000D0574" w:rsidRPr="00811595" w:rsidRDefault="000D0574" w:rsidP="00811595">
            <w:pPr>
              <w:pStyle w:val="ListBulletReqS2"/>
              <w:spacing w:before="0" w:after="80"/>
              <w:ind w:left="641" w:hanging="323"/>
              <w:contextualSpacing w:val="0"/>
              <w:rPr>
                <w:lang w:val="en-AU"/>
              </w:rPr>
            </w:pPr>
            <w:r w:rsidRPr="00811595">
              <w:rPr>
                <w:lang w:val="en-AU"/>
              </w:rPr>
              <w:t>accurately record and report workplace informat</w:t>
            </w:r>
            <w:r w:rsidR="002B4318" w:rsidRPr="00811595">
              <w:rPr>
                <w:lang w:val="en-AU"/>
              </w:rPr>
              <w:t>ion, and maintain documentation</w:t>
            </w:r>
          </w:p>
          <w:p w:rsidR="00854C83" w:rsidRPr="00777C85" w:rsidRDefault="000D0574" w:rsidP="00BD27CE">
            <w:pPr>
              <w:pStyle w:val="ListBullet"/>
              <w:ind w:left="318" w:hanging="318"/>
              <w:rPr>
                <w:lang w:val="en-AU"/>
              </w:rPr>
            </w:pPr>
            <w:r w:rsidRPr="00777C85">
              <w:rPr>
                <w:lang w:val="en-AU"/>
              </w:rPr>
              <w:t>C</w:t>
            </w:r>
            <w:r w:rsidR="00854C83" w:rsidRPr="00777C85">
              <w:rPr>
                <w:lang w:val="en-AU"/>
              </w:rPr>
              <w:t>omply with legislation, regulations, standards, codes of practice and established safe practices and procedures for undertaking and applying a BAL assessment to the design and construction process</w:t>
            </w:r>
          </w:p>
          <w:p w:rsidR="000D0574" w:rsidRPr="00777C85" w:rsidRDefault="000D0574" w:rsidP="00777C85">
            <w:pPr>
              <w:pStyle w:val="ListBullet"/>
              <w:spacing w:before="80" w:after="80"/>
              <w:ind w:left="318" w:hanging="318"/>
              <w:rPr>
                <w:lang w:val="en-AU"/>
              </w:rPr>
            </w:pPr>
            <w:r w:rsidRPr="00777C85">
              <w:rPr>
                <w:lang w:val="en-AU"/>
              </w:rPr>
              <w:t>Problem solving skills to:</w:t>
            </w:r>
          </w:p>
          <w:p w:rsidR="000D0574" w:rsidRPr="00811595" w:rsidRDefault="000D0574" w:rsidP="00811595">
            <w:pPr>
              <w:pStyle w:val="ListBulletReqS2"/>
              <w:spacing w:before="0" w:after="80"/>
              <w:ind w:left="641" w:hanging="323"/>
              <w:contextualSpacing w:val="0"/>
              <w:rPr>
                <w:lang w:val="en-AU"/>
              </w:rPr>
            </w:pPr>
            <w:r w:rsidRPr="00811595">
              <w:rPr>
                <w:lang w:val="en-AU"/>
              </w:rPr>
              <w:t>analyse, interpret and integrate information</w:t>
            </w:r>
          </w:p>
          <w:p w:rsidR="000D0574" w:rsidRPr="00811595" w:rsidRDefault="000D0574" w:rsidP="00811595">
            <w:pPr>
              <w:pStyle w:val="ListBulletReqS2"/>
              <w:spacing w:before="0" w:after="80"/>
              <w:ind w:left="641" w:hanging="323"/>
              <w:contextualSpacing w:val="0"/>
              <w:rPr>
                <w:lang w:val="en-AU"/>
              </w:rPr>
            </w:pPr>
            <w:r w:rsidRPr="00811595">
              <w:rPr>
                <w:lang w:val="en-AU"/>
              </w:rPr>
              <w:t>Identify problems and apply appropriate response procedures</w:t>
            </w:r>
          </w:p>
          <w:p w:rsidR="00854C83" w:rsidRPr="00854C83" w:rsidRDefault="000D0574" w:rsidP="00BD27CE">
            <w:pPr>
              <w:pStyle w:val="ListBullet"/>
              <w:ind w:left="318" w:hanging="318"/>
            </w:pPr>
            <w:r w:rsidRPr="00777C85">
              <w:rPr>
                <w:lang w:val="en-AU"/>
              </w:rPr>
              <w:t>Pl</w:t>
            </w:r>
            <w:r w:rsidR="002B4318" w:rsidRPr="00777C85">
              <w:rPr>
                <w:lang w:val="en-AU"/>
              </w:rPr>
              <w:t>anning and organising skills to p</w:t>
            </w:r>
            <w:r w:rsidR="000955B8" w:rsidRPr="00777C85">
              <w:rPr>
                <w:lang w:val="en-AU"/>
              </w:rPr>
              <w:t>repare resources required for site assessment</w:t>
            </w:r>
          </w:p>
        </w:tc>
      </w:tr>
    </w:tbl>
    <w:p w:rsidR="00BD27CE" w:rsidRPr="00BD27CE" w:rsidRDefault="00BD27CE">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854C83" w:rsidRPr="00854C83" w:rsidTr="00BD27CE">
        <w:tc>
          <w:tcPr>
            <w:tcW w:w="9072" w:type="dxa"/>
            <w:shd w:val="clear" w:color="auto" w:fill="auto"/>
          </w:tcPr>
          <w:p w:rsidR="00854C83" w:rsidRPr="00854C83" w:rsidRDefault="00854C83" w:rsidP="00BD27CE">
            <w:pPr>
              <w:spacing w:before="120"/>
              <w:rPr>
                <w:rFonts w:ascii="Arial" w:hAnsi="Arial"/>
                <w:b/>
                <w:bCs/>
                <w:sz w:val="22"/>
              </w:rPr>
            </w:pPr>
            <w:r w:rsidRPr="00854C83">
              <w:rPr>
                <w:rFonts w:ascii="Arial" w:hAnsi="Arial"/>
                <w:b/>
                <w:bCs/>
                <w:sz w:val="22"/>
              </w:rPr>
              <w:lastRenderedPageBreak/>
              <w:t>Required knowledge:</w:t>
            </w:r>
          </w:p>
          <w:p w:rsidR="00854C83" w:rsidRPr="00777C85" w:rsidRDefault="00854C83" w:rsidP="00BD27CE">
            <w:pPr>
              <w:pStyle w:val="ListBullet"/>
              <w:spacing w:before="100" w:after="100"/>
              <w:ind w:left="318" w:hanging="318"/>
              <w:rPr>
                <w:lang w:val="en-AU"/>
              </w:rPr>
            </w:pPr>
            <w:r w:rsidRPr="00777C85">
              <w:rPr>
                <w:lang w:val="en-AU"/>
              </w:rPr>
              <w:t>Applicable Commonwealth, state or territory licensing, legislative, regulatory or certification requirements and codes of practice relevant to the full range of processes for evaluatin</w:t>
            </w:r>
            <w:r w:rsidR="002B4318" w:rsidRPr="00777C85">
              <w:rPr>
                <w:lang w:val="en-AU"/>
              </w:rPr>
              <w:t>g fire potential and prevention</w:t>
            </w:r>
          </w:p>
          <w:p w:rsidR="00854C83" w:rsidRPr="00777C85" w:rsidRDefault="00854C83" w:rsidP="00BD27CE">
            <w:pPr>
              <w:pStyle w:val="ListBullet"/>
              <w:spacing w:before="100" w:after="100"/>
              <w:ind w:left="318" w:hanging="318"/>
              <w:rPr>
                <w:lang w:val="en-AU"/>
              </w:rPr>
            </w:pPr>
            <w:r w:rsidRPr="00777C85">
              <w:rPr>
                <w:lang w:val="en-AU"/>
              </w:rPr>
              <w:t xml:space="preserve">Organisational and site standards, requirements, policies and procedures for undertaking and applying a BAL assessment to the </w:t>
            </w:r>
            <w:r w:rsidR="002B4318" w:rsidRPr="00777C85">
              <w:rPr>
                <w:lang w:val="en-AU"/>
              </w:rPr>
              <w:t>design and construction process</w:t>
            </w:r>
          </w:p>
          <w:p w:rsidR="002B4318" w:rsidRPr="00777C85" w:rsidRDefault="00854C83" w:rsidP="00BD27CE">
            <w:pPr>
              <w:pStyle w:val="ListBullet"/>
              <w:spacing w:before="100" w:after="100"/>
              <w:ind w:left="318" w:hanging="318"/>
              <w:rPr>
                <w:lang w:val="en-AU"/>
              </w:rPr>
            </w:pPr>
            <w:r w:rsidRPr="00777C85">
              <w:rPr>
                <w:lang w:val="en-AU"/>
              </w:rPr>
              <w:t>Purpose and processes associated wi</w:t>
            </w:r>
            <w:r w:rsidR="002B4318" w:rsidRPr="00777C85">
              <w:rPr>
                <w:lang w:val="en-AU"/>
              </w:rPr>
              <w:t>th undertaking a BAL assessment</w:t>
            </w:r>
          </w:p>
          <w:p w:rsidR="00854C83" w:rsidRPr="00777C85" w:rsidRDefault="00854C83" w:rsidP="00BD27CE">
            <w:pPr>
              <w:pStyle w:val="ListBullet"/>
              <w:spacing w:before="100" w:after="100"/>
              <w:ind w:left="318" w:hanging="318"/>
              <w:rPr>
                <w:lang w:val="en-AU"/>
              </w:rPr>
            </w:pPr>
            <w:r w:rsidRPr="00777C85">
              <w:rPr>
                <w:lang w:val="en-AU"/>
              </w:rPr>
              <w:t xml:space="preserve">Underlying principles for incorporating the outcomes from a BAL assessment into the </w:t>
            </w:r>
            <w:r w:rsidR="002B4318" w:rsidRPr="00777C85">
              <w:rPr>
                <w:lang w:val="en-AU"/>
              </w:rPr>
              <w:t>design and construction process</w:t>
            </w:r>
          </w:p>
          <w:p w:rsidR="00854C83" w:rsidRPr="00777C85" w:rsidRDefault="00854C83" w:rsidP="00BD27CE">
            <w:pPr>
              <w:pStyle w:val="ListBullet"/>
              <w:spacing w:before="100" w:after="100"/>
              <w:ind w:left="318" w:hanging="318"/>
              <w:rPr>
                <w:lang w:val="en-AU"/>
              </w:rPr>
            </w:pPr>
            <w:r w:rsidRPr="00777C85">
              <w:rPr>
                <w:lang w:val="en-AU"/>
              </w:rPr>
              <w:t xml:space="preserve">Principles of cultural </w:t>
            </w:r>
            <w:r w:rsidR="002B4318" w:rsidRPr="00777C85">
              <w:rPr>
                <w:lang w:val="en-AU"/>
              </w:rPr>
              <w:t>diversity and access and equity</w:t>
            </w:r>
          </w:p>
          <w:p w:rsidR="00854C83" w:rsidRPr="00777C85" w:rsidRDefault="00854C83" w:rsidP="00BD27CE">
            <w:pPr>
              <w:pStyle w:val="ListBullet"/>
              <w:spacing w:before="100" w:after="100"/>
              <w:ind w:left="318" w:hanging="318"/>
              <w:rPr>
                <w:lang w:val="en-AU"/>
              </w:rPr>
            </w:pPr>
            <w:r w:rsidRPr="00777C85">
              <w:rPr>
                <w:lang w:val="en-AU"/>
              </w:rPr>
              <w:t>Enviro</w:t>
            </w:r>
            <w:r w:rsidR="002B4318" w:rsidRPr="00777C85">
              <w:rPr>
                <w:lang w:val="en-AU"/>
              </w:rPr>
              <w:t>nmental protection requirements</w:t>
            </w:r>
          </w:p>
          <w:p w:rsidR="00854C83" w:rsidRPr="00777C85" w:rsidRDefault="00854C83" w:rsidP="00BD27CE">
            <w:pPr>
              <w:pStyle w:val="ListBullet"/>
              <w:spacing w:before="100" w:after="100"/>
              <w:ind w:left="318" w:hanging="318"/>
              <w:rPr>
                <w:lang w:val="en-AU"/>
              </w:rPr>
            </w:pPr>
            <w:r w:rsidRPr="00777C85">
              <w:rPr>
                <w:lang w:val="en-AU"/>
              </w:rPr>
              <w:t>Established commu</w:t>
            </w:r>
            <w:r w:rsidR="002B4318" w:rsidRPr="00777C85">
              <w:rPr>
                <w:lang w:val="en-AU"/>
              </w:rPr>
              <w:t>nication channels and protocols</w:t>
            </w:r>
          </w:p>
          <w:p w:rsidR="00854C83" w:rsidRPr="00777C85" w:rsidRDefault="002B4318" w:rsidP="00BD27CE">
            <w:pPr>
              <w:pStyle w:val="ListBullet"/>
              <w:spacing w:before="100" w:after="100"/>
              <w:ind w:left="318" w:hanging="318"/>
              <w:rPr>
                <w:lang w:val="en-AU"/>
              </w:rPr>
            </w:pPr>
            <w:r w:rsidRPr="00777C85">
              <w:rPr>
                <w:lang w:val="en-AU"/>
              </w:rPr>
              <w:t>Problem solving techniques</w:t>
            </w:r>
          </w:p>
          <w:p w:rsidR="00854C83" w:rsidRPr="00777C85" w:rsidRDefault="00854C83" w:rsidP="00BD27CE">
            <w:pPr>
              <w:pStyle w:val="ListBullet"/>
              <w:spacing w:before="100" w:after="100"/>
              <w:ind w:left="318" w:hanging="318"/>
              <w:rPr>
                <w:lang w:val="en-AU"/>
              </w:rPr>
            </w:pPr>
            <w:r w:rsidRPr="00777C85">
              <w:rPr>
                <w:lang w:val="en-AU"/>
              </w:rPr>
              <w:t>Environmental risks and</w:t>
            </w:r>
            <w:r w:rsidR="002B4318" w:rsidRPr="00777C85">
              <w:rPr>
                <w:lang w:val="en-AU"/>
              </w:rPr>
              <w:t xml:space="preserve"> hazard prevention</w:t>
            </w:r>
          </w:p>
          <w:p w:rsidR="00854C83" w:rsidRPr="00777C85" w:rsidRDefault="00854C83" w:rsidP="00BD27CE">
            <w:pPr>
              <w:pStyle w:val="ListBullet"/>
              <w:spacing w:before="100" w:after="100"/>
              <w:ind w:left="318" w:hanging="318"/>
              <w:rPr>
                <w:lang w:val="en-AU"/>
              </w:rPr>
            </w:pPr>
            <w:r w:rsidRPr="00777C85">
              <w:rPr>
                <w:lang w:val="en-AU"/>
              </w:rPr>
              <w:t>Procedures for recording, reporting and maintaining wo</w:t>
            </w:r>
            <w:r w:rsidR="002B4318" w:rsidRPr="00777C85">
              <w:rPr>
                <w:lang w:val="en-AU"/>
              </w:rPr>
              <w:t>rkplace records and information</w:t>
            </w:r>
          </w:p>
          <w:p w:rsidR="00854C83" w:rsidRPr="00854C83" w:rsidRDefault="00854C83" w:rsidP="00BD27CE">
            <w:pPr>
              <w:pStyle w:val="ListBullet"/>
              <w:spacing w:before="100" w:after="100"/>
              <w:ind w:left="318" w:hanging="318"/>
            </w:pPr>
            <w:r w:rsidRPr="00777C85">
              <w:rPr>
                <w:lang w:val="en-AU"/>
              </w:rPr>
              <w:t>Appropriate mathematical procedures</w:t>
            </w:r>
            <w:r w:rsidR="002B4318" w:rsidRPr="00777C85">
              <w:rPr>
                <w:lang w:val="en-AU"/>
              </w:rPr>
              <w:t xml:space="preserve"> for estimation</w:t>
            </w:r>
            <w:r w:rsidR="002B4318">
              <w:t xml:space="preserve"> and measurement</w:t>
            </w:r>
          </w:p>
        </w:tc>
      </w:tr>
    </w:tbl>
    <w:p w:rsidR="00854C83" w:rsidRPr="00854C83" w:rsidRDefault="00854C83" w:rsidP="00854C83"/>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854C83" w:rsidRPr="00854C83" w:rsidTr="00BD27CE">
        <w:tc>
          <w:tcPr>
            <w:tcW w:w="9072" w:type="dxa"/>
            <w:gridSpan w:val="2"/>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RANGE STATEMENT</w:t>
            </w:r>
          </w:p>
        </w:tc>
      </w:tr>
      <w:tr w:rsidR="00854C83" w:rsidRPr="00854C83" w:rsidTr="00BD27CE">
        <w:tc>
          <w:tcPr>
            <w:tcW w:w="9072" w:type="dxa"/>
            <w:gridSpan w:val="2"/>
          </w:tcPr>
          <w:p w:rsidR="00854C83" w:rsidRPr="00854C83" w:rsidRDefault="00854C83" w:rsidP="00854C83">
            <w:pPr>
              <w:spacing w:before="120" w:after="120"/>
              <w:rPr>
                <w:rFonts w:ascii="Arial" w:hAnsi="Arial"/>
                <w:i/>
                <w:sz w:val="18"/>
                <w:szCs w:val="20"/>
                <w:lang w:val="en-AU" w:eastAsia="en-US"/>
              </w:rPr>
            </w:pPr>
            <w:r w:rsidRPr="00854C83">
              <w:rPr>
                <w:rFonts w:ascii="Arial" w:hAnsi="Arial"/>
                <w:i/>
                <w:sz w:val="18"/>
                <w:szCs w:val="20"/>
                <w:lang w:val="en-AU" w:eastAsia="en-US"/>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854C83" w:rsidRPr="00854C83" w:rsidTr="00BD27CE">
        <w:tc>
          <w:tcPr>
            <w:tcW w:w="3119" w:type="dxa"/>
          </w:tcPr>
          <w:p w:rsidR="00854C83" w:rsidRPr="00854C83" w:rsidRDefault="00854C83" w:rsidP="00854C83">
            <w:pPr>
              <w:spacing w:before="120" w:after="120"/>
              <w:rPr>
                <w:rFonts w:ascii="Arial" w:hAnsi="Arial"/>
                <w:sz w:val="22"/>
              </w:rPr>
            </w:pPr>
            <w:r w:rsidRPr="00854C83">
              <w:rPr>
                <w:rFonts w:ascii="Arial" w:hAnsi="Arial"/>
                <w:b/>
                <w:bCs/>
                <w:i/>
                <w:sz w:val="22"/>
                <w:lang w:val="en-AU"/>
              </w:rPr>
              <w:t xml:space="preserve">Occupational health and safety (OHS)/work health and safety (WHS) </w:t>
            </w:r>
            <w:r w:rsidRPr="00854C83">
              <w:rPr>
                <w:rFonts w:ascii="Arial" w:hAnsi="Arial"/>
                <w:bCs/>
                <w:sz w:val="22"/>
                <w:lang w:val="en-AU"/>
              </w:rPr>
              <w:t>requirements may include, but are not limited to:</w:t>
            </w:r>
          </w:p>
        </w:tc>
        <w:tc>
          <w:tcPr>
            <w:tcW w:w="5953" w:type="dxa"/>
          </w:tcPr>
          <w:p w:rsidR="00854C83" w:rsidRPr="00777C85" w:rsidRDefault="00854C83" w:rsidP="00777C85">
            <w:pPr>
              <w:pStyle w:val="ListBullet"/>
              <w:spacing w:before="80" w:after="80"/>
              <w:ind w:left="318" w:hanging="318"/>
              <w:rPr>
                <w:lang w:val="en-AU"/>
              </w:rPr>
            </w:pPr>
            <w:r w:rsidRPr="00854C83">
              <w:t xml:space="preserve">the </w:t>
            </w:r>
            <w:r w:rsidRPr="00777C85">
              <w:rPr>
                <w:lang w:val="en-AU"/>
              </w:rPr>
              <w:t>use of personal protective equipment and clothing</w:t>
            </w:r>
          </w:p>
          <w:p w:rsidR="00854C83" w:rsidRPr="00777C85" w:rsidRDefault="00854C83" w:rsidP="00777C85">
            <w:pPr>
              <w:pStyle w:val="ListBullet"/>
              <w:spacing w:before="80" w:after="80"/>
              <w:ind w:left="318" w:hanging="318"/>
              <w:rPr>
                <w:lang w:val="en-AU"/>
              </w:rPr>
            </w:pPr>
            <w:r w:rsidRPr="00777C85">
              <w:rPr>
                <w:lang w:val="en-AU"/>
              </w:rPr>
              <w:t>safety equipment</w:t>
            </w:r>
          </w:p>
          <w:p w:rsidR="00854C83" w:rsidRPr="00777C85" w:rsidRDefault="00854C83" w:rsidP="00777C85">
            <w:pPr>
              <w:pStyle w:val="ListBullet"/>
              <w:spacing w:before="80" w:after="80"/>
              <w:ind w:left="318" w:hanging="318"/>
              <w:rPr>
                <w:lang w:val="en-AU"/>
              </w:rPr>
            </w:pPr>
            <w:r w:rsidRPr="00777C85">
              <w:rPr>
                <w:lang w:val="en-AU"/>
              </w:rPr>
              <w:t>first aid equipment</w:t>
            </w:r>
          </w:p>
          <w:p w:rsidR="00854C83" w:rsidRPr="00777C85" w:rsidRDefault="00854C83" w:rsidP="00777C85">
            <w:pPr>
              <w:pStyle w:val="ListBullet"/>
              <w:spacing w:before="80" w:after="80"/>
              <w:ind w:left="318" w:hanging="318"/>
              <w:rPr>
                <w:lang w:val="en-AU"/>
              </w:rPr>
            </w:pPr>
            <w:r w:rsidRPr="00777C85">
              <w:rPr>
                <w:lang w:val="en-AU"/>
              </w:rPr>
              <w:t>hazard and risk control</w:t>
            </w:r>
          </w:p>
          <w:p w:rsidR="00854C83" w:rsidRPr="00777C85" w:rsidRDefault="00854C83" w:rsidP="00777C85">
            <w:pPr>
              <w:pStyle w:val="ListBullet"/>
              <w:spacing w:before="80" w:after="80"/>
              <w:ind w:left="318" w:hanging="318"/>
              <w:rPr>
                <w:lang w:val="en-AU"/>
              </w:rPr>
            </w:pPr>
            <w:r w:rsidRPr="00777C85">
              <w:rPr>
                <w:lang w:val="en-AU"/>
              </w:rPr>
              <w:t>appropriate Safe Work Method Statement (SWMS)</w:t>
            </w:r>
          </w:p>
          <w:p w:rsidR="00854C83" w:rsidRPr="00854C83" w:rsidRDefault="00854C83" w:rsidP="00777C85">
            <w:pPr>
              <w:pStyle w:val="ListBullet"/>
              <w:spacing w:before="80" w:after="80"/>
              <w:ind w:left="318" w:hanging="318"/>
            </w:pPr>
            <w:r w:rsidRPr="00777C85">
              <w:rPr>
                <w:lang w:val="en-AU"/>
              </w:rPr>
              <w:t>appropriate fitness</w:t>
            </w:r>
            <w:r w:rsidRPr="00854C83">
              <w:t xml:space="preserve"> for the task.</w:t>
            </w:r>
          </w:p>
        </w:tc>
      </w:tr>
      <w:tr w:rsidR="00854C83" w:rsidRPr="00854C83" w:rsidTr="00BD27CE">
        <w:tc>
          <w:tcPr>
            <w:tcW w:w="3119" w:type="dxa"/>
          </w:tcPr>
          <w:p w:rsidR="00854C83" w:rsidRPr="00854C83" w:rsidRDefault="00854C83" w:rsidP="00854C83">
            <w:pPr>
              <w:spacing w:before="120" w:after="120"/>
              <w:rPr>
                <w:rFonts w:ascii="Arial" w:hAnsi="Arial"/>
                <w:sz w:val="22"/>
              </w:rPr>
            </w:pPr>
            <w:r w:rsidRPr="00854C83">
              <w:rPr>
                <w:rFonts w:ascii="Arial" w:hAnsi="Arial"/>
                <w:b/>
                <w:i/>
                <w:sz w:val="22"/>
                <w:lang w:val="en-AU"/>
              </w:rPr>
              <w:t>Bushfire behaviour</w:t>
            </w:r>
            <w:r w:rsidRPr="00854C83">
              <w:rPr>
                <w:rFonts w:ascii="Arial" w:hAnsi="Arial"/>
                <w:sz w:val="22"/>
                <w:lang w:val="en-AU"/>
              </w:rPr>
              <w:t xml:space="preserve"> includes:</w:t>
            </w:r>
          </w:p>
        </w:tc>
        <w:tc>
          <w:tcPr>
            <w:tcW w:w="5953" w:type="dxa"/>
          </w:tcPr>
          <w:p w:rsidR="00854C83" w:rsidRPr="00777C85" w:rsidRDefault="00854C83" w:rsidP="00777C85">
            <w:pPr>
              <w:pStyle w:val="ListBullet"/>
              <w:spacing w:before="80" w:after="80"/>
              <w:ind w:left="318" w:hanging="318"/>
              <w:rPr>
                <w:lang w:val="en-AU"/>
              </w:rPr>
            </w:pPr>
            <w:r w:rsidRPr="00854C83">
              <w:t>how bushfires move across different landscap</w:t>
            </w:r>
            <w:r w:rsidRPr="00777C85">
              <w:rPr>
                <w:lang w:val="en-AU"/>
              </w:rPr>
              <w:t>es and vegetation</w:t>
            </w:r>
          </w:p>
          <w:p w:rsidR="00854C83" w:rsidRPr="00777C85" w:rsidRDefault="00854C83" w:rsidP="00777C85">
            <w:pPr>
              <w:pStyle w:val="ListBullet"/>
              <w:spacing w:before="80" w:after="80"/>
              <w:ind w:left="318" w:hanging="318"/>
              <w:rPr>
                <w:lang w:val="en-AU"/>
              </w:rPr>
            </w:pPr>
            <w:r w:rsidRPr="00777C85">
              <w:rPr>
                <w:lang w:val="en-AU"/>
              </w:rPr>
              <w:t>heat transfer – convection, radiation, conduction</w:t>
            </w:r>
          </w:p>
          <w:p w:rsidR="00854C83" w:rsidRPr="00777C85" w:rsidRDefault="00854C83" w:rsidP="00777C85">
            <w:pPr>
              <w:pStyle w:val="ListBullet"/>
              <w:spacing w:before="80" w:after="80"/>
              <w:ind w:left="318" w:hanging="318"/>
              <w:rPr>
                <w:lang w:val="en-AU"/>
              </w:rPr>
            </w:pPr>
            <w:r w:rsidRPr="00777C85">
              <w:rPr>
                <w:lang w:val="en-AU"/>
              </w:rPr>
              <w:t>ember attack</w:t>
            </w:r>
          </w:p>
          <w:p w:rsidR="00854C83" w:rsidRPr="00777C85" w:rsidRDefault="00854C83" w:rsidP="00777C85">
            <w:pPr>
              <w:pStyle w:val="ListBullet"/>
              <w:spacing w:before="80" w:after="80"/>
              <w:ind w:left="318" w:hanging="318"/>
              <w:rPr>
                <w:lang w:val="en-AU"/>
              </w:rPr>
            </w:pPr>
            <w:r w:rsidRPr="00777C85">
              <w:rPr>
                <w:lang w:val="en-AU"/>
              </w:rPr>
              <w:t>variable weather conditions</w:t>
            </w:r>
          </w:p>
          <w:p w:rsidR="00854C83" w:rsidRPr="00854C83" w:rsidRDefault="00854C83" w:rsidP="00777C85">
            <w:pPr>
              <w:pStyle w:val="ListBullet"/>
              <w:spacing w:before="80" w:after="80"/>
              <w:ind w:left="318" w:hanging="318"/>
            </w:pPr>
            <w:r w:rsidRPr="00777C85">
              <w:rPr>
                <w:lang w:val="en-AU"/>
              </w:rPr>
              <w:t>nature and outc</w:t>
            </w:r>
            <w:r w:rsidRPr="00854C83">
              <w:t>ome of fire.</w:t>
            </w:r>
          </w:p>
        </w:tc>
      </w:tr>
      <w:tr w:rsidR="00854C83" w:rsidRPr="00854C83" w:rsidTr="00BD27CE">
        <w:tc>
          <w:tcPr>
            <w:tcW w:w="3119" w:type="dxa"/>
          </w:tcPr>
          <w:p w:rsidR="00854C83" w:rsidRPr="00854C83" w:rsidRDefault="00854C83" w:rsidP="00854C83">
            <w:pPr>
              <w:spacing w:before="120" w:after="120"/>
              <w:rPr>
                <w:rFonts w:ascii="Arial" w:hAnsi="Arial"/>
                <w:sz w:val="22"/>
              </w:rPr>
            </w:pPr>
            <w:r w:rsidRPr="00854C83">
              <w:rPr>
                <w:rFonts w:ascii="Arial" w:hAnsi="Arial"/>
                <w:b/>
                <w:i/>
                <w:sz w:val="22"/>
                <w:lang w:val="en-AU"/>
              </w:rPr>
              <w:t xml:space="preserve">Buildings </w:t>
            </w:r>
            <w:r w:rsidR="002B4318">
              <w:rPr>
                <w:rFonts w:ascii="Arial" w:hAnsi="Arial"/>
                <w:sz w:val="22"/>
                <w:lang w:val="en-AU"/>
              </w:rPr>
              <w:t>include</w:t>
            </w:r>
            <w:r w:rsidRPr="00854C83">
              <w:rPr>
                <w:rFonts w:ascii="Arial" w:hAnsi="Arial"/>
                <w:sz w:val="22"/>
                <w:lang w:val="en-AU"/>
              </w:rPr>
              <w:t>:</w:t>
            </w:r>
          </w:p>
        </w:tc>
        <w:tc>
          <w:tcPr>
            <w:tcW w:w="5953" w:type="dxa"/>
          </w:tcPr>
          <w:p w:rsidR="00854C83" w:rsidRPr="00777C85" w:rsidRDefault="00854C83" w:rsidP="00777C85">
            <w:pPr>
              <w:pStyle w:val="ListBullet"/>
              <w:spacing w:before="80" w:after="80"/>
              <w:ind w:left="318" w:hanging="318"/>
              <w:rPr>
                <w:lang w:val="en-AU"/>
              </w:rPr>
            </w:pPr>
            <w:r w:rsidRPr="00777C85">
              <w:rPr>
                <w:lang w:val="en-AU"/>
              </w:rPr>
              <w:t>new buildings</w:t>
            </w:r>
          </w:p>
          <w:p w:rsidR="00854C83" w:rsidRPr="00777C85" w:rsidRDefault="00854C83" w:rsidP="00777C85">
            <w:pPr>
              <w:pStyle w:val="ListBullet"/>
              <w:spacing w:before="80" w:after="80"/>
              <w:ind w:left="318" w:hanging="318"/>
              <w:rPr>
                <w:lang w:val="en-AU"/>
              </w:rPr>
            </w:pPr>
            <w:r w:rsidRPr="00777C85">
              <w:rPr>
                <w:lang w:val="en-AU"/>
              </w:rPr>
              <w:t>alterations and additions to existing buildings.</w:t>
            </w:r>
          </w:p>
        </w:tc>
      </w:tr>
      <w:tr w:rsidR="00854C83" w:rsidRPr="00854C83" w:rsidTr="00BD27CE">
        <w:tc>
          <w:tcPr>
            <w:tcW w:w="3119" w:type="dxa"/>
          </w:tcPr>
          <w:p w:rsidR="00854C83" w:rsidRPr="00854C83" w:rsidRDefault="00854C83" w:rsidP="00854C83">
            <w:pPr>
              <w:spacing w:before="120" w:after="120"/>
              <w:rPr>
                <w:rFonts w:ascii="Arial" w:hAnsi="Arial"/>
                <w:sz w:val="22"/>
              </w:rPr>
            </w:pPr>
            <w:r w:rsidRPr="00854C83">
              <w:rPr>
                <w:rFonts w:ascii="Arial" w:hAnsi="Arial"/>
                <w:b/>
                <w:i/>
                <w:sz w:val="22"/>
                <w:lang w:val="en-AU"/>
              </w:rPr>
              <w:t>Sources of combustion</w:t>
            </w:r>
            <w:r w:rsidRPr="00854C83">
              <w:rPr>
                <w:rFonts w:ascii="Arial" w:hAnsi="Arial"/>
                <w:sz w:val="22"/>
                <w:lang w:val="en-AU"/>
              </w:rPr>
              <w:t xml:space="preserve"> include, but are not limited to:</w:t>
            </w:r>
          </w:p>
        </w:tc>
        <w:tc>
          <w:tcPr>
            <w:tcW w:w="5953" w:type="dxa"/>
          </w:tcPr>
          <w:p w:rsidR="00854C83" w:rsidRPr="00777C85" w:rsidRDefault="00854C83" w:rsidP="00777C85">
            <w:pPr>
              <w:pStyle w:val="ListBullet"/>
              <w:spacing w:before="80" w:after="80"/>
              <w:ind w:left="318" w:hanging="318"/>
              <w:rPr>
                <w:lang w:val="en-AU"/>
              </w:rPr>
            </w:pPr>
            <w:r w:rsidRPr="00777C85">
              <w:rPr>
                <w:lang w:val="en-AU"/>
              </w:rPr>
              <w:t>those specified in the relevant Australian Standards referred to in the Building Act and its associated codes e.g. National Construction Code</w:t>
            </w:r>
            <w:r w:rsidR="002B4318" w:rsidRPr="00777C85">
              <w:rPr>
                <w:lang w:val="en-AU"/>
              </w:rPr>
              <w:t xml:space="preserve"> (NCC)</w:t>
            </w:r>
            <w:r w:rsidRPr="00777C85">
              <w:rPr>
                <w:lang w:val="en-AU"/>
              </w:rPr>
              <w:t xml:space="preserve"> as applicable, including state and territory variations.</w:t>
            </w:r>
          </w:p>
        </w:tc>
      </w:tr>
    </w:tbl>
    <w:p w:rsidR="00BD27CE" w:rsidRPr="00BD27CE" w:rsidRDefault="00BD27CE">
      <w:pPr>
        <w:rPr>
          <w:sz w:val="16"/>
          <w:szCs w:val="16"/>
        </w:rPr>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854C83" w:rsidRPr="00854C83" w:rsidTr="00BD27CE">
        <w:tc>
          <w:tcPr>
            <w:tcW w:w="3119" w:type="dxa"/>
          </w:tcPr>
          <w:p w:rsidR="00854C83" w:rsidRPr="00854C83" w:rsidRDefault="00854C83" w:rsidP="00BD27CE">
            <w:pPr>
              <w:spacing w:before="80" w:after="120"/>
              <w:rPr>
                <w:rFonts w:ascii="Arial" w:hAnsi="Arial"/>
                <w:sz w:val="22"/>
              </w:rPr>
            </w:pPr>
            <w:r w:rsidRPr="00854C83">
              <w:rPr>
                <w:rFonts w:ascii="Arial" w:hAnsi="Arial"/>
                <w:b/>
                <w:i/>
                <w:sz w:val="22"/>
                <w:lang w:val="en-AU"/>
              </w:rPr>
              <w:lastRenderedPageBreak/>
              <w:t xml:space="preserve">Stakeholders </w:t>
            </w:r>
            <w:r w:rsidRPr="00854C83">
              <w:rPr>
                <w:rFonts w:ascii="Arial" w:hAnsi="Arial"/>
                <w:sz w:val="22"/>
                <w:lang w:val="en-AU"/>
              </w:rPr>
              <w:t>include, but are not limited to:</w:t>
            </w:r>
          </w:p>
        </w:tc>
        <w:tc>
          <w:tcPr>
            <w:tcW w:w="5953" w:type="dxa"/>
          </w:tcPr>
          <w:p w:rsidR="00854C83" w:rsidRPr="00777C85" w:rsidRDefault="00854C83" w:rsidP="00B1503A">
            <w:pPr>
              <w:pStyle w:val="ListBullet"/>
              <w:spacing w:before="80" w:after="0"/>
              <w:ind w:left="318" w:hanging="318"/>
              <w:rPr>
                <w:lang w:val="en-AU"/>
              </w:rPr>
            </w:pPr>
            <w:r w:rsidRPr="00777C85">
              <w:rPr>
                <w:lang w:val="en-AU"/>
              </w:rPr>
              <w:t>clients</w:t>
            </w:r>
          </w:p>
          <w:p w:rsidR="00854C83" w:rsidRPr="00777C85" w:rsidRDefault="00854C83" w:rsidP="00B1503A">
            <w:pPr>
              <w:pStyle w:val="ListBullet"/>
              <w:spacing w:before="60" w:after="0"/>
              <w:ind w:left="318" w:hanging="318"/>
              <w:rPr>
                <w:lang w:val="en-AU"/>
              </w:rPr>
            </w:pPr>
            <w:r w:rsidRPr="00777C85">
              <w:rPr>
                <w:lang w:val="en-AU"/>
              </w:rPr>
              <w:t>residents in identified high risk areas</w:t>
            </w:r>
          </w:p>
          <w:p w:rsidR="00854C83" w:rsidRPr="00777C85" w:rsidRDefault="00854C83" w:rsidP="00B1503A">
            <w:pPr>
              <w:pStyle w:val="ListBullet"/>
              <w:spacing w:before="60" w:after="0"/>
              <w:ind w:left="318" w:hanging="318"/>
              <w:rPr>
                <w:lang w:val="en-AU"/>
              </w:rPr>
            </w:pPr>
            <w:r w:rsidRPr="00777C85">
              <w:rPr>
                <w:lang w:val="en-AU"/>
              </w:rPr>
              <w:t>architects</w:t>
            </w:r>
          </w:p>
          <w:p w:rsidR="00854C83" w:rsidRPr="00777C85" w:rsidRDefault="00854C83" w:rsidP="00B1503A">
            <w:pPr>
              <w:pStyle w:val="ListBullet"/>
              <w:spacing w:before="60" w:after="0"/>
              <w:ind w:left="318" w:hanging="318"/>
              <w:rPr>
                <w:lang w:val="en-AU"/>
              </w:rPr>
            </w:pPr>
            <w:r w:rsidRPr="00777C85">
              <w:rPr>
                <w:lang w:val="en-AU"/>
              </w:rPr>
              <w:t>building designers</w:t>
            </w:r>
          </w:p>
          <w:p w:rsidR="00854C83" w:rsidRPr="00777C85" w:rsidRDefault="00854C83" w:rsidP="00B1503A">
            <w:pPr>
              <w:pStyle w:val="ListBullet"/>
              <w:spacing w:before="60" w:after="0"/>
              <w:ind w:left="318" w:hanging="318"/>
              <w:rPr>
                <w:lang w:val="en-AU"/>
              </w:rPr>
            </w:pPr>
            <w:r w:rsidRPr="00777C85">
              <w:rPr>
                <w:lang w:val="en-AU"/>
              </w:rPr>
              <w:t>building surveyors</w:t>
            </w:r>
          </w:p>
          <w:p w:rsidR="00854C83" w:rsidRPr="00777C85" w:rsidRDefault="00854C83" w:rsidP="00B1503A">
            <w:pPr>
              <w:pStyle w:val="ListBullet"/>
              <w:spacing w:before="60" w:after="0"/>
              <w:ind w:left="318" w:hanging="318"/>
              <w:rPr>
                <w:lang w:val="en-AU"/>
              </w:rPr>
            </w:pPr>
            <w:r w:rsidRPr="00777C85">
              <w:rPr>
                <w:lang w:val="en-AU"/>
              </w:rPr>
              <w:t>builders and land developers</w:t>
            </w:r>
          </w:p>
          <w:p w:rsidR="00854C83" w:rsidRPr="00777C85" w:rsidRDefault="00854C83" w:rsidP="00B1503A">
            <w:pPr>
              <w:pStyle w:val="ListBullet"/>
              <w:spacing w:before="60" w:after="0"/>
              <w:ind w:left="318" w:hanging="318"/>
              <w:rPr>
                <w:lang w:val="en-AU"/>
              </w:rPr>
            </w:pPr>
            <w:r w:rsidRPr="00777C85">
              <w:rPr>
                <w:lang w:val="en-AU"/>
              </w:rPr>
              <w:t>local fire authorities</w:t>
            </w:r>
          </w:p>
          <w:p w:rsidR="00854C83" w:rsidRPr="00777C85" w:rsidRDefault="00854C83" w:rsidP="00B1503A">
            <w:pPr>
              <w:pStyle w:val="ListBullet"/>
              <w:spacing w:before="60" w:after="0"/>
              <w:ind w:left="318" w:hanging="318"/>
              <w:rPr>
                <w:lang w:val="en-AU"/>
              </w:rPr>
            </w:pPr>
            <w:r w:rsidRPr="00777C85">
              <w:rPr>
                <w:lang w:val="en-AU"/>
              </w:rPr>
              <w:t>community groups</w:t>
            </w:r>
          </w:p>
          <w:p w:rsidR="00854C83" w:rsidRPr="00854C83" w:rsidRDefault="00854C83" w:rsidP="00B1503A">
            <w:pPr>
              <w:pStyle w:val="ListBullet"/>
              <w:spacing w:before="60" w:after="80"/>
              <w:ind w:left="318" w:hanging="318"/>
            </w:pPr>
            <w:r w:rsidRPr="00777C85">
              <w:rPr>
                <w:lang w:val="en-AU"/>
              </w:rPr>
              <w:t>regulatory authorities.</w:t>
            </w:r>
          </w:p>
        </w:tc>
      </w:tr>
      <w:tr w:rsidR="00854C83" w:rsidRPr="00854C83" w:rsidTr="00BD27CE">
        <w:tc>
          <w:tcPr>
            <w:tcW w:w="3119" w:type="dxa"/>
          </w:tcPr>
          <w:p w:rsidR="00854C83" w:rsidRPr="00854C83" w:rsidRDefault="00854C83" w:rsidP="00BD27CE">
            <w:pPr>
              <w:spacing w:before="80" w:after="120"/>
              <w:rPr>
                <w:rFonts w:ascii="Arial" w:hAnsi="Arial"/>
                <w:sz w:val="22"/>
              </w:rPr>
            </w:pPr>
            <w:r w:rsidRPr="00854C83">
              <w:rPr>
                <w:rFonts w:ascii="Arial" w:hAnsi="Arial"/>
                <w:b/>
                <w:i/>
                <w:sz w:val="22"/>
                <w:lang w:val="en-AU"/>
              </w:rPr>
              <w:t>Information sources</w:t>
            </w:r>
            <w:r w:rsidRPr="00854C83">
              <w:rPr>
                <w:rFonts w:ascii="Arial" w:hAnsi="Arial"/>
                <w:sz w:val="22"/>
                <w:lang w:val="en-AU"/>
              </w:rPr>
              <w:t xml:space="preserve"> include, but are not limited to:</w:t>
            </w:r>
          </w:p>
        </w:tc>
        <w:tc>
          <w:tcPr>
            <w:tcW w:w="5953" w:type="dxa"/>
          </w:tcPr>
          <w:p w:rsidR="00854C83" w:rsidRPr="00777C85" w:rsidRDefault="00854C83" w:rsidP="00B1503A">
            <w:pPr>
              <w:pStyle w:val="ListBullet"/>
              <w:spacing w:before="80" w:after="0"/>
              <w:ind w:left="318" w:hanging="318"/>
              <w:rPr>
                <w:lang w:val="en-AU"/>
              </w:rPr>
            </w:pPr>
            <w:r w:rsidRPr="00777C85">
              <w:rPr>
                <w:lang w:val="en-AU"/>
              </w:rPr>
              <w:t>internet</w:t>
            </w:r>
          </w:p>
          <w:p w:rsidR="00854C83" w:rsidRPr="00777C85" w:rsidRDefault="00854C83" w:rsidP="00B1503A">
            <w:pPr>
              <w:pStyle w:val="ListBullet"/>
              <w:spacing w:before="60" w:after="0"/>
              <w:ind w:left="318" w:hanging="318"/>
              <w:rPr>
                <w:lang w:val="en-AU"/>
              </w:rPr>
            </w:pPr>
            <w:r w:rsidRPr="00777C85">
              <w:rPr>
                <w:lang w:val="en-AU"/>
              </w:rPr>
              <w:t>building industry associations</w:t>
            </w:r>
          </w:p>
          <w:p w:rsidR="00854C83" w:rsidRPr="00777C85" w:rsidRDefault="00854C83" w:rsidP="00B1503A">
            <w:pPr>
              <w:pStyle w:val="ListBullet"/>
              <w:spacing w:before="60" w:after="0"/>
              <w:ind w:left="318" w:hanging="318"/>
              <w:rPr>
                <w:lang w:val="en-AU"/>
              </w:rPr>
            </w:pPr>
            <w:r w:rsidRPr="00777C85">
              <w:rPr>
                <w:lang w:val="en-AU"/>
              </w:rPr>
              <w:t>fire services</w:t>
            </w:r>
          </w:p>
          <w:p w:rsidR="00854C83" w:rsidRPr="00777C85" w:rsidRDefault="00854C83" w:rsidP="00B1503A">
            <w:pPr>
              <w:pStyle w:val="ListBullet"/>
              <w:spacing w:before="60" w:after="0"/>
              <w:ind w:left="318" w:hanging="318"/>
              <w:rPr>
                <w:lang w:val="en-AU"/>
              </w:rPr>
            </w:pPr>
            <w:r w:rsidRPr="00777C85">
              <w:rPr>
                <w:lang w:val="en-AU"/>
              </w:rPr>
              <w:t>local council</w:t>
            </w:r>
          </w:p>
          <w:p w:rsidR="00854C83" w:rsidRPr="00777C85" w:rsidRDefault="00854C83" w:rsidP="00B1503A">
            <w:pPr>
              <w:pStyle w:val="ListBullet"/>
              <w:spacing w:before="60" w:after="0"/>
              <w:ind w:left="318" w:hanging="318"/>
              <w:rPr>
                <w:lang w:val="en-AU"/>
              </w:rPr>
            </w:pPr>
            <w:r w:rsidRPr="00777C85">
              <w:rPr>
                <w:lang w:val="en-AU"/>
              </w:rPr>
              <w:t>national and state governments</w:t>
            </w:r>
          </w:p>
          <w:p w:rsidR="00854C83" w:rsidRPr="00777C85" w:rsidRDefault="00854C83" w:rsidP="00B1503A">
            <w:pPr>
              <w:pStyle w:val="ListBullet"/>
              <w:spacing w:before="60" w:after="0"/>
              <w:ind w:left="318" w:hanging="318"/>
              <w:rPr>
                <w:lang w:val="en-AU"/>
              </w:rPr>
            </w:pPr>
            <w:r w:rsidRPr="00777C85">
              <w:rPr>
                <w:lang w:val="en-AU"/>
              </w:rPr>
              <w:t>libraries</w:t>
            </w:r>
          </w:p>
          <w:p w:rsidR="00854C83" w:rsidRPr="00854C83" w:rsidRDefault="00854C83" w:rsidP="00B1503A">
            <w:pPr>
              <w:pStyle w:val="ListBullet"/>
              <w:spacing w:before="60" w:after="80"/>
              <w:ind w:left="318" w:hanging="318"/>
            </w:pPr>
            <w:r w:rsidRPr="00777C85">
              <w:rPr>
                <w:lang w:val="en-AU"/>
              </w:rPr>
              <w:t>Victorian Building</w:t>
            </w:r>
            <w:r w:rsidRPr="00854C83">
              <w:t xml:space="preserve"> Authority.</w:t>
            </w:r>
          </w:p>
        </w:tc>
      </w:tr>
      <w:tr w:rsidR="00854C83" w:rsidRPr="00854C83" w:rsidTr="00BD27CE">
        <w:tc>
          <w:tcPr>
            <w:tcW w:w="3119" w:type="dxa"/>
          </w:tcPr>
          <w:p w:rsidR="00854C83" w:rsidRPr="00854C83" w:rsidRDefault="00854C83" w:rsidP="00BD27CE">
            <w:pPr>
              <w:spacing w:before="80" w:after="120"/>
              <w:rPr>
                <w:rFonts w:ascii="Arial" w:hAnsi="Arial"/>
                <w:sz w:val="22"/>
              </w:rPr>
            </w:pPr>
            <w:r w:rsidRPr="00854C83">
              <w:rPr>
                <w:rFonts w:ascii="Arial" w:hAnsi="Arial"/>
                <w:b/>
                <w:i/>
                <w:sz w:val="22"/>
                <w:lang w:val="en-AU"/>
              </w:rPr>
              <w:t xml:space="preserve">Legislation and standards </w:t>
            </w:r>
            <w:r w:rsidRPr="00854C83">
              <w:rPr>
                <w:rFonts w:ascii="Arial" w:hAnsi="Arial"/>
                <w:sz w:val="22"/>
                <w:lang w:val="en-AU"/>
              </w:rPr>
              <w:t>include, but are not limited to:</w:t>
            </w:r>
          </w:p>
        </w:tc>
        <w:tc>
          <w:tcPr>
            <w:tcW w:w="5953" w:type="dxa"/>
          </w:tcPr>
          <w:p w:rsidR="00854C83" w:rsidRPr="00777C85" w:rsidRDefault="00854C83" w:rsidP="00777C85">
            <w:pPr>
              <w:pStyle w:val="ListBullet"/>
              <w:spacing w:before="80" w:after="80"/>
              <w:ind w:left="318" w:hanging="318"/>
              <w:rPr>
                <w:lang w:val="en-AU"/>
              </w:rPr>
            </w:pPr>
            <w:r w:rsidRPr="00777C85">
              <w:rPr>
                <w:lang w:val="en-AU"/>
              </w:rPr>
              <w:t>Building Act/planning scheme and its associated codes e.g</w:t>
            </w:r>
            <w:r w:rsidR="002B4318" w:rsidRPr="00777C85">
              <w:rPr>
                <w:lang w:val="en-AU"/>
              </w:rPr>
              <w:t>. NCC a</w:t>
            </w:r>
            <w:r w:rsidRPr="00777C85">
              <w:rPr>
                <w:lang w:val="en-AU"/>
              </w:rPr>
              <w:t>s applicable, including state and territory variations, Victorian building regulations.</w:t>
            </w:r>
          </w:p>
          <w:p w:rsidR="00854C83" w:rsidRPr="00777C85" w:rsidRDefault="00854C83" w:rsidP="00777C85">
            <w:pPr>
              <w:pStyle w:val="ListBullet"/>
              <w:spacing w:before="80" w:after="80"/>
              <w:ind w:left="318" w:hanging="318"/>
              <w:rPr>
                <w:lang w:val="en-AU"/>
              </w:rPr>
            </w:pPr>
            <w:r w:rsidRPr="00777C85">
              <w:rPr>
                <w:lang w:val="en-AU"/>
              </w:rPr>
              <w:t>Planning scheme</w:t>
            </w:r>
          </w:p>
          <w:p w:rsidR="00854C83" w:rsidRPr="00777C85" w:rsidRDefault="00854C83" w:rsidP="00777C85">
            <w:pPr>
              <w:pStyle w:val="ListBullet"/>
              <w:spacing w:before="80" w:after="80"/>
              <w:ind w:left="318" w:hanging="318"/>
              <w:rPr>
                <w:lang w:val="en-AU"/>
              </w:rPr>
            </w:pPr>
            <w:r w:rsidRPr="00777C85">
              <w:rPr>
                <w:lang w:val="en-AU"/>
              </w:rPr>
              <w:t>AS 1530 Methods for fire tests on building materials, components and structure</w:t>
            </w:r>
          </w:p>
          <w:p w:rsidR="00854C83" w:rsidRPr="00777C85" w:rsidRDefault="002B4318" w:rsidP="00777C85">
            <w:pPr>
              <w:pStyle w:val="ListBullet"/>
              <w:spacing w:before="80" w:after="80"/>
              <w:ind w:left="318" w:hanging="318"/>
              <w:rPr>
                <w:lang w:val="en-AU"/>
              </w:rPr>
            </w:pPr>
            <w:r w:rsidRPr="00777C85">
              <w:rPr>
                <w:lang w:val="en-AU"/>
              </w:rPr>
              <w:t>AS 1684 Residential timber-</w:t>
            </w:r>
            <w:r w:rsidR="00854C83" w:rsidRPr="00777C85">
              <w:rPr>
                <w:lang w:val="en-AU"/>
              </w:rPr>
              <w:t>framed construction</w:t>
            </w:r>
          </w:p>
          <w:p w:rsidR="00854C83" w:rsidRPr="00777C85" w:rsidRDefault="00854C83" w:rsidP="00777C85">
            <w:pPr>
              <w:pStyle w:val="ListBullet"/>
              <w:spacing w:before="80" w:after="80"/>
              <w:ind w:left="318" w:hanging="318"/>
              <w:rPr>
                <w:lang w:val="en-AU"/>
              </w:rPr>
            </w:pPr>
            <w:r w:rsidRPr="00777C85">
              <w:rPr>
                <w:lang w:val="en-AU"/>
              </w:rPr>
              <w:t>A</w:t>
            </w:r>
            <w:r w:rsidR="002B4318" w:rsidRPr="00777C85">
              <w:rPr>
                <w:lang w:val="en-AU"/>
              </w:rPr>
              <w:t>S 1720 Timber structures-D</w:t>
            </w:r>
            <w:r w:rsidRPr="00777C85">
              <w:rPr>
                <w:lang w:val="en-AU"/>
              </w:rPr>
              <w:t>esign methods</w:t>
            </w:r>
          </w:p>
          <w:p w:rsidR="00854C83" w:rsidRPr="00777C85" w:rsidRDefault="00854C83" w:rsidP="00777C85">
            <w:pPr>
              <w:pStyle w:val="ListBullet"/>
              <w:spacing w:before="80" w:after="80"/>
              <w:ind w:left="318" w:hanging="318"/>
              <w:rPr>
                <w:lang w:val="en-AU"/>
              </w:rPr>
            </w:pPr>
            <w:r w:rsidRPr="00777C85">
              <w:rPr>
                <w:lang w:val="en-AU"/>
              </w:rPr>
              <w:t>AS 3837 Method of test for heat and smoke release rates for materials and products using an oxygen consumption calorimeter</w:t>
            </w:r>
          </w:p>
          <w:p w:rsidR="00854C83" w:rsidRPr="00854C83" w:rsidRDefault="00854C83" w:rsidP="00777C85">
            <w:pPr>
              <w:pStyle w:val="ListBullet"/>
              <w:spacing w:before="80" w:after="80"/>
              <w:ind w:left="318" w:hanging="318"/>
            </w:pPr>
            <w:r w:rsidRPr="00777C85">
              <w:rPr>
                <w:lang w:val="en-AU"/>
              </w:rPr>
              <w:t>AS 3959 Construction</w:t>
            </w:r>
            <w:r w:rsidRPr="00854C83">
              <w:t xml:space="preserve"> of buildings in bushfire-prone areas.</w:t>
            </w:r>
          </w:p>
        </w:tc>
      </w:tr>
      <w:tr w:rsidR="00854C83" w:rsidRPr="00854C83" w:rsidTr="00BD27CE">
        <w:tc>
          <w:tcPr>
            <w:tcW w:w="3119" w:type="dxa"/>
          </w:tcPr>
          <w:p w:rsidR="00854C83" w:rsidRPr="00854C83" w:rsidRDefault="00854C83" w:rsidP="00BD27CE">
            <w:pPr>
              <w:spacing w:before="80" w:after="120"/>
              <w:rPr>
                <w:rFonts w:ascii="Arial" w:hAnsi="Arial"/>
                <w:sz w:val="22"/>
              </w:rPr>
            </w:pPr>
            <w:r w:rsidRPr="00854C83">
              <w:rPr>
                <w:rFonts w:ascii="Arial" w:hAnsi="Arial"/>
                <w:b/>
                <w:i/>
                <w:sz w:val="22"/>
                <w:lang w:val="en-AU"/>
              </w:rPr>
              <w:t>Fire Danger Index (FDI)</w:t>
            </w:r>
            <w:r w:rsidRPr="00854C83">
              <w:rPr>
                <w:rFonts w:ascii="Arial" w:hAnsi="Arial"/>
                <w:sz w:val="22"/>
                <w:lang w:val="en-AU"/>
              </w:rPr>
              <w:t>:</w:t>
            </w:r>
          </w:p>
        </w:tc>
        <w:tc>
          <w:tcPr>
            <w:tcW w:w="5953" w:type="dxa"/>
          </w:tcPr>
          <w:p w:rsidR="00854C83" w:rsidRPr="00777C85" w:rsidRDefault="00854C83" w:rsidP="00777C85">
            <w:pPr>
              <w:pStyle w:val="ListBullet"/>
              <w:spacing w:before="80" w:after="80"/>
              <w:ind w:left="318" w:hanging="318"/>
              <w:rPr>
                <w:lang w:val="en-AU"/>
              </w:rPr>
            </w:pPr>
            <w:r w:rsidRPr="00777C85">
              <w:rPr>
                <w:lang w:val="en-AU"/>
              </w:rPr>
              <w:t>measures the probability of a bushfire starting and includes the rate of spread, intensity and difficulty of suppression according to various combinations of temperature, relative humidity, wind speed and estimate of fuel state.</w:t>
            </w:r>
          </w:p>
        </w:tc>
      </w:tr>
      <w:tr w:rsidR="00854C83" w:rsidRPr="00854C83" w:rsidTr="00BD27CE">
        <w:tc>
          <w:tcPr>
            <w:tcW w:w="3119" w:type="dxa"/>
          </w:tcPr>
          <w:p w:rsidR="00854C83" w:rsidRPr="00854C83" w:rsidRDefault="00854C83" w:rsidP="00BD27CE">
            <w:pPr>
              <w:spacing w:before="80" w:after="120"/>
              <w:rPr>
                <w:rFonts w:ascii="Arial" w:hAnsi="Arial"/>
                <w:sz w:val="22"/>
              </w:rPr>
            </w:pPr>
            <w:r w:rsidRPr="00854C83">
              <w:rPr>
                <w:rFonts w:ascii="Arial" w:hAnsi="Arial"/>
                <w:b/>
                <w:i/>
                <w:sz w:val="22"/>
                <w:lang w:val="en-AU"/>
              </w:rPr>
              <w:t xml:space="preserve">Vegetation classification </w:t>
            </w:r>
            <w:r w:rsidRPr="00854C83">
              <w:rPr>
                <w:rFonts w:ascii="Arial" w:hAnsi="Arial"/>
                <w:sz w:val="22"/>
                <w:lang w:val="en-AU"/>
              </w:rPr>
              <w:t>as stated in the Australian Standards includes:</w:t>
            </w:r>
          </w:p>
        </w:tc>
        <w:tc>
          <w:tcPr>
            <w:tcW w:w="5953" w:type="dxa"/>
          </w:tcPr>
          <w:p w:rsidR="00854C83" w:rsidRPr="00777C85" w:rsidRDefault="00854C83" w:rsidP="00B1503A">
            <w:pPr>
              <w:pStyle w:val="ListBullet"/>
              <w:spacing w:before="80" w:after="0"/>
              <w:ind w:left="318" w:hanging="318"/>
              <w:rPr>
                <w:lang w:val="en-AU"/>
              </w:rPr>
            </w:pPr>
            <w:r w:rsidRPr="00777C85">
              <w:rPr>
                <w:lang w:val="en-AU"/>
              </w:rPr>
              <w:t>forest</w:t>
            </w:r>
          </w:p>
          <w:p w:rsidR="00854C83" w:rsidRPr="00777C85" w:rsidRDefault="00854C83" w:rsidP="00B1503A">
            <w:pPr>
              <w:pStyle w:val="ListBullet"/>
              <w:spacing w:before="60" w:after="0"/>
              <w:ind w:left="318" w:hanging="318"/>
              <w:rPr>
                <w:lang w:val="en-AU"/>
              </w:rPr>
            </w:pPr>
            <w:r w:rsidRPr="00777C85">
              <w:rPr>
                <w:lang w:val="en-AU"/>
              </w:rPr>
              <w:t>woodland</w:t>
            </w:r>
          </w:p>
          <w:p w:rsidR="00854C83" w:rsidRPr="00777C85" w:rsidRDefault="00854C83" w:rsidP="00B1503A">
            <w:pPr>
              <w:pStyle w:val="ListBullet"/>
              <w:spacing w:before="60" w:after="0"/>
              <w:ind w:left="318" w:hanging="318"/>
              <w:rPr>
                <w:lang w:val="en-AU"/>
              </w:rPr>
            </w:pPr>
            <w:r w:rsidRPr="00777C85">
              <w:rPr>
                <w:lang w:val="en-AU"/>
              </w:rPr>
              <w:t>shrubland</w:t>
            </w:r>
          </w:p>
          <w:p w:rsidR="00854C83" w:rsidRPr="00777C85" w:rsidRDefault="00854C83" w:rsidP="00B1503A">
            <w:pPr>
              <w:pStyle w:val="ListBullet"/>
              <w:spacing w:before="60" w:after="0"/>
              <w:ind w:left="318" w:hanging="318"/>
              <w:rPr>
                <w:lang w:val="en-AU"/>
              </w:rPr>
            </w:pPr>
            <w:r w:rsidRPr="00777C85">
              <w:rPr>
                <w:lang w:val="en-AU"/>
              </w:rPr>
              <w:t>scrub</w:t>
            </w:r>
          </w:p>
          <w:p w:rsidR="00854C83" w:rsidRPr="00777C85" w:rsidRDefault="00854C83" w:rsidP="00B1503A">
            <w:pPr>
              <w:pStyle w:val="ListBullet"/>
              <w:spacing w:before="60" w:after="0"/>
              <w:ind w:left="318" w:hanging="318"/>
              <w:rPr>
                <w:lang w:val="en-AU"/>
              </w:rPr>
            </w:pPr>
            <w:r w:rsidRPr="00777C85">
              <w:rPr>
                <w:lang w:val="en-AU"/>
              </w:rPr>
              <w:t>mallee/mulga</w:t>
            </w:r>
          </w:p>
          <w:p w:rsidR="00854C83" w:rsidRPr="00777C85" w:rsidRDefault="00854C83" w:rsidP="00B1503A">
            <w:pPr>
              <w:pStyle w:val="ListBullet"/>
              <w:spacing w:before="60" w:after="0"/>
              <w:ind w:left="318" w:hanging="318"/>
              <w:rPr>
                <w:lang w:val="en-AU"/>
              </w:rPr>
            </w:pPr>
            <w:r w:rsidRPr="00777C85">
              <w:rPr>
                <w:lang w:val="en-AU"/>
              </w:rPr>
              <w:t>rainforest</w:t>
            </w:r>
          </w:p>
          <w:p w:rsidR="00854C83" w:rsidRPr="00777C85" w:rsidRDefault="00854C83" w:rsidP="00B1503A">
            <w:pPr>
              <w:pStyle w:val="ListBullet"/>
              <w:spacing w:before="60" w:after="80"/>
              <w:ind w:left="318" w:hanging="318"/>
              <w:rPr>
                <w:lang w:val="en-AU"/>
              </w:rPr>
            </w:pPr>
            <w:r w:rsidRPr="00777C85">
              <w:rPr>
                <w:lang w:val="en-AU"/>
              </w:rPr>
              <w:t>grassland.</w:t>
            </w:r>
          </w:p>
        </w:tc>
      </w:tr>
    </w:tbl>
    <w:p w:rsidR="00BD27CE" w:rsidRDefault="00BD27CE">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854C83" w:rsidRPr="00854C83" w:rsidTr="00BD27CE">
        <w:tc>
          <w:tcPr>
            <w:tcW w:w="3119" w:type="dxa"/>
          </w:tcPr>
          <w:p w:rsidR="00854C83" w:rsidRPr="00854C83" w:rsidRDefault="00854C83" w:rsidP="00854C83">
            <w:pPr>
              <w:spacing w:before="120" w:after="120"/>
              <w:rPr>
                <w:rFonts w:ascii="Arial" w:hAnsi="Arial"/>
                <w:sz w:val="22"/>
              </w:rPr>
            </w:pPr>
            <w:r w:rsidRPr="00854C83">
              <w:rPr>
                <w:rFonts w:ascii="Arial" w:hAnsi="Arial"/>
                <w:b/>
                <w:i/>
                <w:sz w:val="22"/>
                <w:lang w:val="en-AU"/>
              </w:rPr>
              <w:lastRenderedPageBreak/>
              <w:t xml:space="preserve">Vegetation type </w:t>
            </w:r>
            <w:r w:rsidRPr="00854C83">
              <w:rPr>
                <w:rFonts w:ascii="Arial" w:hAnsi="Arial"/>
                <w:sz w:val="22"/>
                <w:lang w:val="en-AU"/>
              </w:rPr>
              <w:t>as stated in the Australian Standards include</w:t>
            </w:r>
            <w:r w:rsidR="002B4318">
              <w:rPr>
                <w:rFonts w:ascii="Arial" w:hAnsi="Arial"/>
                <w:sz w:val="22"/>
                <w:lang w:val="en-AU"/>
              </w:rPr>
              <w:t>s</w:t>
            </w:r>
            <w:r w:rsidRPr="00854C83">
              <w:rPr>
                <w:rFonts w:ascii="Arial" w:hAnsi="Arial"/>
                <w:sz w:val="22"/>
                <w:lang w:val="en-AU"/>
              </w:rPr>
              <w:t>:</w:t>
            </w:r>
          </w:p>
        </w:tc>
        <w:tc>
          <w:tcPr>
            <w:tcW w:w="5953" w:type="dxa"/>
          </w:tcPr>
          <w:p w:rsidR="00854C83" w:rsidRPr="00777C85" w:rsidRDefault="00854C83" w:rsidP="00777C85">
            <w:pPr>
              <w:pStyle w:val="ListBullet"/>
              <w:spacing w:before="80" w:after="80"/>
              <w:ind w:left="318" w:hanging="318"/>
              <w:rPr>
                <w:lang w:val="en-AU"/>
              </w:rPr>
            </w:pPr>
            <w:r w:rsidRPr="00777C85">
              <w:rPr>
                <w:lang w:val="en-AU"/>
              </w:rPr>
              <w:t>tall woodland</w:t>
            </w:r>
          </w:p>
          <w:p w:rsidR="00854C83" w:rsidRPr="00777C85" w:rsidRDefault="00854C83" w:rsidP="00777C85">
            <w:pPr>
              <w:pStyle w:val="ListBullet"/>
              <w:spacing w:before="80" w:after="80"/>
              <w:ind w:left="318" w:hanging="318"/>
              <w:rPr>
                <w:lang w:val="en-AU"/>
              </w:rPr>
            </w:pPr>
            <w:r w:rsidRPr="00777C85">
              <w:rPr>
                <w:lang w:val="en-AU"/>
              </w:rPr>
              <w:t>open forest</w:t>
            </w:r>
          </w:p>
          <w:p w:rsidR="00854C83" w:rsidRPr="00777C85" w:rsidRDefault="00854C83" w:rsidP="00777C85">
            <w:pPr>
              <w:pStyle w:val="ListBullet"/>
              <w:spacing w:before="80" w:after="80"/>
              <w:ind w:left="318" w:hanging="318"/>
              <w:rPr>
                <w:lang w:val="en-AU"/>
              </w:rPr>
            </w:pPr>
            <w:r w:rsidRPr="00777C85">
              <w:rPr>
                <w:lang w:val="en-AU"/>
              </w:rPr>
              <w:t>low open forest</w:t>
            </w:r>
          </w:p>
          <w:p w:rsidR="00854C83" w:rsidRPr="00777C85" w:rsidRDefault="00854C83" w:rsidP="00777C85">
            <w:pPr>
              <w:pStyle w:val="ListBullet"/>
              <w:spacing w:before="80" w:after="80"/>
              <w:ind w:left="318" w:hanging="318"/>
              <w:rPr>
                <w:lang w:val="en-AU"/>
              </w:rPr>
            </w:pPr>
            <w:r w:rsidRPr="00777C85">
              <w:rPr>
                <w:lang w:val="en-AU"/>
              </w:rPr>
              <w:t>pine plantation</w:t>
            </w:r>
          </w:p>
          <w:p w:rsidR="00854C83" w:rsidRPr="00777C85" w:rsidRDefault="00854C83" w:rsidP="00777C85">
            <w:pPr>
              <w:pStyle w:val="ListBullet"/>
              <w:spacing w:before="80" w:after="80"/>
              <w:ind w:left="318" w:hanging="318"/>
              <w:rPr>
                <w:lang w:val="en-AU"/>
              </w:rPr>
            </w:pPr>
            <w:r w:rsidRPr="00777C85">
              <w:rPr>
                <w:lang w:val="en-AU"/>
              </w:rPr>
              <w:t>woodland</w:t>
            </w:r>
          </w:p>
          <w:p w:rsidR="00854C83" w:rsidRPr="00777C85" w:rsidRDefault="00854C83" w:rsidP="00777C85">
            <w:pPr>
              <w:pStyle w:val="ListBullet"/>
              <w:spacing w:before="80" w:after="80"/>
              <w:ind w:left="318" w:hanging="318"/>
              <w:rPr>
                <w:lang w:val="en-AU"/>
              </w:rPr>
            </w:pPr>
            <w:r w:rsidRPr="00777C85">
              <w:rPr>
                <w:lang w:val="en-AU"/>
              </w:rPr>
              <w:t>open woodland</w:t>
            </w:r>
          </w:p>
          <w:p w:rsidR="00854C83" w:rsidRPr="00777C85" w:rsidRDefault="00854C83" w:rsidP="00777C85">
            <w:pPr>
              <w:pStyle w:val="ListBullet"/>
              <w:spacing w:before="80" w:after="80"/>
              <w:ind w:left="318" w:hanging="318"/>
              <w:rPr>
                <w:lang w:val="en-AU"/>
              </w:rPr>
            </w:pPr>
            <w:r w:rsidRPr="00777C85">
              <w:rPr>
                <w:lang w:val="en-AU"/>
              </w:rPr>
              <w:t>low woodland</w:t>
            </w:r>
          </w:p>
          <w:p w:rsidR="00854C83" w:rsidRPr="00777C85" w:rsidRDefault="00854C83" w:rsidP="00777C85">
            <w:pPr>
              <w:pStyle w:val="ListBullet"/>
              <w:spacing w:before="80" w:after="80"/>
              <w:ind w:left="318" w:hanging="318"/>
              <w:rPr>
                <w:lang w:val="en-AU"/>
              </w:rPr>
            </w:pPr>
            <w:r w:rsidRPr="00777C85">
              <w:rPr>
                <w:lang w:val="en-AU"/>
              </w:rPr>
              <w:t>low open woodland</w:t>
            </w:r>
          </w:p>
          <w:p w:rsidR="00854C83" w:rsidRPr="00777C85" w:rsidRDefault="00854C83" w:rsidP="00777C85">
            <w:pPr>
              <w:pStyle w:val="ListBullet"/>
              <w:spacing w:before="80" w:after="80"/>
              <w:ind w:left="318" w:hanging="318"/>
              <w:rPr>
                <w:lang w:val="en-AU"/>
              </w:rPr>
            </w:pPr>
            <w:r w:rsidRPr="00777C85">
              <w:rPr>
                <w:lang w:val="en-AU"/>
              </w:rPr>
              <w:t>open shrubland</w:t>
            </w:r>
          </w:p>
          <w:p w:rsidR="00854C83" w:rsidRPr="00777C85" w:rsidRDefault="00854C83" w:rsidP="00777C85">
            <w:pPr>
              <w:pStyle w:val="ListBullet"/>
              <w:spacing w:before="80" w:after="80"/>
              <w:ind w:left="318" w:hanging="318"/>
              <w:rPr>
                <w:lang w:val="en-AU"/>
              </w:rPr>
            </w:pPr>
            <w:r w:rsidRPr="00777C85">
              <w:rPr>
                <w:lang w:val="en-AU"/>
              </w:rPr>
              <w:t>closed heath</w:t>
            </w:r>
          </w:p>
          <w:p w:rsidR="00854C83" w:rsidRPr="00777C85" w:rsidRDefault="00854C83" w:rsidP="00777C85">
            <w:pPr>
              <w:pStyle w:val="ListBullet"/>
              <w:spacing w:before="80" w:after="80"/>
              <w:ind w:left="318" w:hanging="318"/>
              <w:rPr>
                <w:lang w:val="en-AU"/>
              </w:rPr>
            </w:pPr>
            <w:r w:rsidRPr="00777C85">
              <w:rPr>
                <w:lang w:val="en-AU"/>
              </w:rPr>
              <w:t>open heath</w:t>
            </w:r>
          </w:p>
          <w:p w:rsidR="00854C83" w:rsidRPr="00777C85" w:rsidRDefault="00854C83" w:rsidP="00777C85">
            <w:pPr>
              <w:pStyle w:val="ListBullet"/>
              <w:spacing w:before="80" w:after="80"/>
              <w:ind w:left="318" w:hanging="318"/>
              <w:rPr>
                <w:lang w:val="en-AU"/>
              </w:rPr>
            </w:pPr>
            <w:r w:rsidRPr="00777C85">
              <w:rPr>
                <w:lang w:val="en-AU"/>
              </w:rPr>
              <w:t>low shrubland</w:t>
            </w:r>
          </w:p>
          <w:p w:rsidR="00854C83" w:rsidRPr="00777C85" w:rsidRDefault="00854C83" w:rsidP="00777C85">
            <w:pPr>
              <w:pStyle w:val="ListBullet"/>
              <w:spacing w:before="80" w:after="80"/>
              <w:ind w:left="318" w:hanging="318"/>
              <w:rPr>
                <w:lang w:val="en-AU"/>
              </w:rPr>
            </w:pPr>
            <w:r w:rsidRPr="00777C85">
              <w:rPr>
                <w:lang w:val="en-AU"/>
              </w:rPr>
              <w:t>closed scrub</w:t>
            </w:r>
          </w:p>
          <w:p w:rsidR="00854C83" w:rsidRPr="00777C85" w:rsidRDefault="00854C83" w:rsidP="00777C85">
            <w:pPr>
              <w:pStyle w:val="ListBullet"/>
              <w:spacing w:before="80" w:after="80"/>
              <w:ind w:left="318" w:hanging="318"/>
              <w:rPr>
                <w:lang w:val="en-AU"/>
              </w:rPr>
            </w:pPr>
            <w:r w:rsidRPr="00777C85">
              <w:rPr>
                <w:lang w:val="en-AU"/>
              </w:rPr>
              <w:t>open scrub</w:t>
            </w:r>
          </w:p>
          <w:p w:rsidR="00854C83" w:rsidRPr="00777C85" w:rsidRDefault="00854C83" w:rsidP="00777C85">
            <w:pPr>
              <w:pStyle w:val="ListBullet"/>
              <w:spacing w:before="80" w:after="80"/>
              <w:ind w:left="318" w:hanging="318"/>
              <w:rPr>
                <w:lang w:val="en-AU"/>
              </w:rPr>
            </w:pPr>
            <w:r w:rsidRPr="00777C85">
              <w:rPr>
                <w:lang w:val="en-AU"/>
              </w:rPr>
              <w:t>tall shrubland</w:t>
            </w:r>
          </w:p>
          <w:p w:rsidR="00854C83" w:rsidRPr="00777C85" w:rsidRDefault="00854C83" w:rsidP="00777C85">
            <w:pPr>
              <w:pStyle w:val="ListBullet"/>
              <w:spacing w:before="80" w:after="80"/>
              <w:ind w:left="318" w:hanging="318"/>
              <w:rPr>
                <w:lang w:val="en-AU"/>
              </w:rPr>
            </w:pPr>
            <w:r w:rsidRPr="00777C85">
              <w:rPr>
                <w:lang w:val="en-AU"/>
              </w:rPr>
              <w:t>tall closed forest</w:t>
            </w:r>
          </w:p>
          <w:p w:rsidR="00854C83" w:rsidRPr="00777C85" w:rsidRDefault="00854C83" w:rsidP="00777C85">
            <w:pPr>
              <w:pStyle w:val="ListBullet"/>
              <w:spacing w:before="80" w:after="80"/>
              <w:ind w:left="318" w:hanging="318"/>
              <w:rPr>
                <w:lang w:val="en-AU"/>
              </w:rPr>
            </w:pPr>
            <w:r w:rsidRPr="00777C85">
              <w:rPr>
                <w:lang w:val="en-AU"/>
              </w:rPr>
              <w:t>closed forest</w:t>
            </w:r>
          </w:p>
          <w:p w:rsidR="00854C83" w:rsidRPr="00777C85" w:rsidRDefault="00854C83" w:rsidP="00777C85">
            <w:pPr>
              <w:pStyle w:val="ListBullet"/>
              <w:spacing w:before="80" w:after="80"/>
              <w:ind w:left="318" w:hanging="318"/>
              <w:rPr>
                <w:lang w:val="en-AU"/>
              </w:rPr>
            </w:pPr>
            <w:r w:rsidRPr="00777C85">
              <w:rPr>
                <w:lang w:val="en-AU"/>
              </w:rPr>
              <w:t>low closed forest</w:t>
            </w:r>
          </w:p>
          <w:p w:rsidR="00854C83" w:rsidRPr="00777C85" w:rsidRDefault="00854C83" w:rsidP="00777C85">
            <w:pPr>
              <w:pStyle w:val="ListBullet"/>
              <w:spacing w:before="80" w:after="80"/>
              <w:ind w:left="318" w:hanging="318"/>
              <w:rPr>
                <w:lang w:val="en-AU"/>
              </w:rPr>
            </w:pPr>
            <w:r w:rsidRPr="00777C85">
              <w:rPr>
                <w:lang w:val="en-AU"/>
              </w:rPr>
              <w:t>low open shrubland</w:t>
            </w:r>
          </w:p>
          <w:p w:rsidR="00854C83" w:rsidRPr="00777C85" w:rsidRDefault="00854C83" w:rsidP="00777C85">
            <w:pPr>
              <w:pStyle w:val="ListBullet"/>
              <w:spacing w:before="80" w:after="80"/>
              <w:ind w:left="318" w:hanging="318"/>
              <w:rPr>
                <w:lang w:val="en-AU"/>
              </w:rPr>
            </w:pPr>
            <w:r w:rsidRPr="00777C85">
              <w:rPr>
                <w:lang w:val="en-AU"/>
              </w:rPr>
              <w:t>hummock grassland</w:t>
            </w:r>
          </w:p>
          <w:p w:rsidR="00854C83" w:rsidRPr="00777C85" w:rsidRDefault="00854C83" w:rsidP="00777C85">
            <w:pPr>
              <w:pStyle w:val="ListBullet"/>
              <w:spacing w:before="80" w:after="80"/>
              <w:ind w:left="318" w:hanging="318"/>
              <w:rPr>
                <w:lang w:val="en-AU"/>
              </w:rPr>
            </w:pPr>
            <w:r w:rsidRPr="00777C85">
              <w:rPr>
                <w:lang w:val="en-AU"/>
              </w:rPr>
              <w:t>closed tussock grassland</w:t>
            </w:r>
          </w:p>
          <w:p w:rsidR="00854C83" w:rsidRPr="00777C85" w:rsidRDefault="00854C83" w:rsidP="00777C85">
            <w:pPr>
              <w:pStyle w:val="ListBullet"/>
              <w:spacing w:before="80" w:after="80"/>
              <w:ind w:left="318" w:hanging="318"/>
              <w:rPr>
                <w:lang w:val="en-AU"/>
              </w:rPr>
            </w:pPr>
            <w:r w:rsidRPr="00777C85">
              <w:rPr>
                <w:lang w:val="en-AU"/>
              </w:rPr>
              <w:t>tussock grassland</w:t>
            </w:r>
          </w:p>
          <w:p w:rsidR="00854C83" w:rsidRPr="00777C85" w:rsidRDefault="00854C83" w:rsidP="00777C85">
            <w:pPr>
              <w:pStyle w:val="ListBullet"/>
              <w:spacing w:before="80" w:after="80"/>
              <w:ind w:left="318" w:hanging="318"/>
              <w:rPr>
                <w:lang w:val="en-AU"/>
              </w:rPr>
            </w:pPr>
            <w:r w:rsidRPr="00777C85">
              <w:rPr>
                <w:lang w:val="en-AU"/>
              </w:rPr>
              <w:t>open tussock</w:t>
            </w:r>
          </w:p>
          <w:p w:rsidR="00854C83" w:rsidRPr="00777C85" w:rsidRDefault="00854C83" w:rsidP="00777C85">
            <w:pPr>
              <w:pStyle w:val="ListBullet"/>
              <w:spacing w:before="80" w:after="80"/>
              <w:ind w:left="318" w:hanging="318"/>
              <w:rPr>
                <w:lang w:val="en-AU"/>
              </w:rPr>
            </w:pPr>
            <w:r w:rsidRPr="00777C85">
              <w:rPr>
                <w:lang w:val="en-AU"/>
              </w:rPr>
              <w:t>sparse open tussock</w:t>
            </w:r>
          </w:p>
          <w:p w:rsidR="00854C83" w:rsidRPr="00777C85" w:rsidRDefault="00854C83" w:rsidP="00777C85">
            <w:pPr>
              <w:pStyle w:val="ListBullet"/>
              <w:spacing w:before="80" w:after="80"/>
              <w:ind w:left="318" w:hanging="318"/>
              <w:rPr>
                <w:lang w:val="en-AU"/>
              </w:rPr>
            </w:pPr>
            <w:r w:rsidRPr="00777C85">
              <w:rPr>
                <w:lang w:val="en-AU"/>
              </w:rPr>
              <w:t>dense sown pasture</w:t>
            </w:r>
          </w:p>
          <w:p w:rsidR="00854C83" w:rsidRPr="00777C85" w:rsidRDefault="00854C83" w:rsidP="00777C85">
            <w:pPr>
              <w:pStyle w:val="ListBullet"/>
              <w:spacing w:before="80" w:after="80"/>
              <w:ind w:left="318" w:hanging="318"/>
              <w:rPr>
                <w:lang w:val="en-AU"/>
              </w:rPr>
            </w:pPr>
            <w:r w:rsidRPr="00777C85">
              <w:rPr>
                <w:lang w:val="en-AU"/>
              </w:rPr>
              <w:t>sown pasture</w:t>
            </w:r>
          </w:p>
          <w:p w:rsidR="00854C83" w:rsidRPr="00777C85" w:rsidRDefault="00854C83" w:rsidP="00777C85">
            <w:pPr>
              <w:pStyle w:val="ListBullet"/>
              <w:spacing w:before="80" w:after="80"/>
              <w:ind w:left="318" w:hanging="318"/>
              <w:rPr>
                <w:lang w:val="en-AU"/>
              </w:rPr>
            </w:pPr>
            <w:r w:rsidRPr="00777C85">
              <w:rPr>
                <w:lang w:val="en-AU"/>
              </w:rPr>
              <w:t>open herbfield</w:t>
            </w:r>
          </w:p>
          <w:p w:rsidR="00854C83" w:rsidRPr="00777C85" w:rsidRDefault="00854C83" w:rsidP="00777C85">
            <w:pPr>
              <w:pStyle w:val="ListBullet"/>
              <w:spacing w:before="80" w:after="80"/>
              <w:ind w:left="318" w:hanging="318"/>
              <w:rPr>
                <w:lang w:val="en-AU"/>
              </w:rPr>
            </w:pPr>
            <w:r w:rsidRPr="00777C85">
              <w:rPr>
                <w:lang w:val="en-AU"/>
              </w:rPr>
              <w:t>sparse open herbfield.</w:t>
            </w:r>
          </w:p>
        </w:tc>
      </w:tr>
      <w:tr w:rsidR="00854C83" w:rsidRPr="00854C83" w:rsidTr="00BD27CE">
        <w:tc>
          <w:tcPr>
            <w:tcW w:w="3119" w:type="dxa"/>
          </w:tcPr>
          <w:p w:rsidR="00854C83" w:rsidRPr="00854C83" w:rsidRDefault="00854C83" w:rsidP="00854C83">
            <w:pPr>
              <w:spacing w:before="120" w:after="120"/>
              <w:rPr>
                <w:rFonts w:ascii="Arial" w:hAnsi="Arial"/>
                <w:sz w:val="22"/>
              </w:rPr>
            </w:pPr>
            <w:r w:rsidRPr="00854C83">
              <w:rPr>
                <w:rFonts w:ascii="Arial" w:hAnsi="Arial"/>
                <w:b/>
                <w:i/>
                <w:sz w:val="22"/>
                <w:lang w:val="en-AU"/>
              </w:rPr>
              <w:t xml:space="preserve">Exclusions </w:t>
            </w:r>
            <w:r w:rsidRPr="00854C83">
              <w:rPr>
                <w:rFonts w:ascii="Arial" w:hAnsi="Arial"/>
                <w:sz w:val="22"/>
                <w:lang w:val="en-AU"/>
              </w:rPr>
              <w:t>include:</w:t>
            </w:r>
          </w:p>
        </w:tc>
        <w:tc>
          <w:tcPr>
            <w:tcW w:w="5953" w:type="dxa"/>
          </w:tcPr>
          <w:p w:rsidR="00854C83" w:rsidRPr="00777C85" w:rsidRDefault="00854C83" w:rsidP="00777C85">
            <w:pPr>
              <w:pStyle w:val="ListBullet"/>
              <w:spacing w:before="80" w:after="80"/>
              <w:ind w:left="318" w:hanging="318"/>
              <w:rPr>
                <w:lang w:val="en-AU"/>
              </w:rPr>
            </w:pPr>
            <w:r w:rsidRPr="00777C85">
              <w:rPr>
                <w:lang w:val="en-AU"/>
              </w:rPr>
              <w:t>low threat vegetation and non-vegetated areas refer to AS 3959.</w:t>
            </w:r>
          </w:p>
        </w:tc>
      </w:tr>
      <w:tr w:rsidR="00854C83" w:rsidRPr="00854C83" w:rsidTr="00BD27CE">
        <w:tc>
          <w:tcPr>
            <w:tcW w:w="3119" w:type="dxa"/>
          </w:tcPr>
          <w:p w:rsidR="00854C83" w:rsidRPr="00854C83" w:rsidRDefault="00854C83" w:rsidP="00854C83">
            <w:pPr>
              <w:spacing w:before="120" w:after="120"/>
              <w:rPr>
                <w:rFonts w:ascii="Arial" w:hAnsi="Arial"/>
                <w:sz w:val="22"/>
              </w:rPr>
            </w:pPr>
            <w:r w:rsidRPr="00854C83">
              <w:rPr>
                <w:rFonts w:ascii="Arial" w:hAnsi="Arial"/>
                <w:b/>
                <w:i/>
                <w:sz w:val="22"/>
                <w:lang w:val="en-AU"/>
              </w:rPr>
              <w:t>Distance of vegetation</w:t>
            </w:r>
            <w:r w:rsidRPr="00854C83">
              <w:rPr>
                <w:rFonts w:ascii="Arial" w:hAnsi="Arial"/>
                <w:sz w:val="22"/>
                <w:lang w:val="en-AU"/>
              </w:rPr>
              <w:t>:</w:t>
            </w:r>
          </w:p>
        </w:tc>
        <w:tc>
          <w:tcPr>
            <w:tcW w:w="5953" w:type="dxa"/>
          </w:tcPr>
          <w:p w:rsidR="00854C83" w:rsidRPr="00777C85" w:rsidRDefault="00854C83" w:rsidP="00777C85">
            <w:pPr>
              <w:pStyle w:val="ListBullet"/>
              <w:spacing w:before="80" w:after="80"/>
              <w:ind w:left="318" w:hanging="318"/>
              <w:rPr>
                <w:lang w:val="en-AU"/>
              </w:rPr>
            </w:pPr>
            <w:r w:rsidRPr="00777C85">
              <w:rPr>
                <w:lang w:val="en-AU"/>
              </w:rPr>
              <w:t>measured horizontally</w:t>
            </w:r>
            <w:r w:rsidR="009959E5" w:rsidRPr="00777C85">
              <w:rPr>
                <w:lang w:val="en-AU"/>
              </w:rPr>
              <w:t xml:space="preserve"> from the edge of the building, </w:t>
            </w:r>
            <w:r w:rsidRPr="00777C85">
              <w:rPr>
                <w:lang w:val="en-AU"/>
              </w:rPr>
              <w:t>including parts of the building without external wall</w:t>
            </w:r>
            <w:r w:rsidR="009959E5" w:rsidRPr="00777C85">
              <w:rPr>
                <w:lang w:val="en-AU"/>
              </w:rPr>
              <w:t xml:space="preserve">s e.g. decking, carport </w:t>
            </w:r>
            <w:r w:rsidRPr="00777C85">
              <w:rPr>
                <w:lang w:val="en-AU"/>
              </w:rPr>
              <w:t>to the edge of the vegetation closest to the building.</w:t>
            </w:r>
          </w:p>
        </w:tc>
      </w:tr>
      <w:tr w:rsidR="00854C83" w:rsidRPr="00854C83" w:rsidTr="00BD27CE">
        <w:tc>
          <w:tcPr>
            <w:tcW w:w="3119" w:type="dxa"/>
          </w:tcPr>
          <w:p w:rsidR="00854C83" w:rsidRPr="00854C83" w:rsidRDefault="00854C83" w:rsidP="00854C83">
            <w:pPr>
              <w:spacing w:before="120" w:after="120"/>
              <w:rPr>
                <w:rFonts w:ascii="Arial" w:hAnsi="Arial"/>
                <w:sz w:val="22"/>
              </w:rPr>
            </w:pPr>
            <w:r w:rsidRPr="00854C83">
              <w:rPr>
                <w:rFonts w:ascii="Arial" w:hAnsi="Arial"/>
                <w:b/>
                <w:i/>
                <w:sz w:val="22"/>
                <w:lang w:val="en-AU"/>
              </w:rPr>
              <w:t xml:space="preserve">Slope </w:t>
            </w:r>
            <w:r w:rsidRPr="00854C83">
              <w:rPr>
                <w:rFonts w:ascii="Arial" w:hAnsi="Arial"/>
                <w:sz w:val="22"/>
                <w:lang w:val="en-AU"/>
              </w:rPr>
              <w:t>refers to:</w:t>
            </w:r>
          </w:p>
        </w:tc>
        <w:tc>
          <w:tcPr>
            <w:tcW w:w="5953" w:type="dxa"/>
          </w:tcPr>
          <w:p w:rsidR="00854C83" w:rsidRPr="00777C85" w:rsidRDefault="00854C83" w:rsidP="00777C85">
            <w:pPr>
              <w:pStyle w:val="ListBullet"/>
              <w:spacing w:before="80" w:after="80"/>
              <w:ind w:left="318" w:hanging="318"/>
              <w:rPr>
                <w:lang w:val="en-AU"/>
              </w:rPr>
            </w:pPr>
            <w:r w:rsidRPr="00777C85">
              <w:rPr>
                <w:lang w:val="en-AU"/>
              </w:rPr>
              <w:t xml:space="preserve">the upslope or downslope of land under the classified vegetation in relation to the building, not the slope between the classified vegetation and the building, refers to the limitations of Method 1 and Method 2 in </w:t>
            </w:r>
            <w:r w:rsidR="002B4318" w:rsidRPr="00777C85">
              <w:rPr>
                <w:lang w:val="en-AU"/>
              </w:rPr>
              <w:br/>
            </w:r>
            <w:r w:rsidRPr="00777C85">
              <w:rPr>
                <w:lang w:val="en-AU"/>
              </w:rPr>
              <w:t>AS 3959.</w:t>
            </w:r>
          </w:p>
        </w:tc>
      </w:tr>
    </w:tbl>
    <w:p w:rsidR="00B1503A" w:rsidRDefault="00B1503A">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5953"/>
      </w:tblGrid>
      <w:tr w:rsidR="00854C83" w:rsidRPr="00854C83" w:rsidTr="00BD27CE">
        <w:tc>
          <w:tcPr>
            <w:tcW w:w="3119" w:type="dxa"/>
          </w:tcPr>
          <w:p w:rsidR="00854C83" w:rsidRPr="00854C83" w:rsidRDefault="00854C83" w:rsidP="00854C83">
            <w:pPr>
              <w:spacing w:before="120" w:after="120"/>
              <w:rPr>
                <w:rFonts w:ascii="Arial" w:hAnsi="Arial"/>
                <w:sz w:val="22"/>
              </w:rPr>
            </w:pPr>
            <w:r w:rsidRPr="00854C83">
              <w:rPr>
                <w:rFonts w:ascii="Arial" w:hAnsi="Arial"/>
                <w:b/>
                <w:i/>
                <w:sz w:val="22"/>
                <w:lang w:val="en-AU"/>
              </w:rPr>
              <w:lastRenderedPageBreak/>
              <w:t xml:space="preserve">Definitions associated with bushfires </w:t>
            </w:r>
            <w:r w:rsidRPr="00854C83">
              <w:rPr>
                <w:rFonts w:ascii="Arial" w:hAnsi="Arial"/>
                <w:sz w:val="22"/>
                <w:lang w:val="en-AU"/>
              </w:rPr>
              <w:t>include, but are not limited to:</w:t>
            </w:r>
          </w:p>
        </w:tc>
        <w:tc>
          <w:tcPr>
            <w:tcW w:w="5953" w:type="dxa"/>
          </w:tcPr>
          <w:p w:rsidR="00854C83" w:rsidRPr="00777C85" w:rsidRDefault="00854C83" w:rsidP="00777C85">
            <w:pPr>
              <w:pStyle w:val="ListBullet"/>
              <w:spacing w:before="80" w:after="80"/>
              <w:ind w:left="318" w:hanging="318"/>
              <w:rPr>
                <w:lang w:val="en-AU"/>
              </w:rPr>
            </w:pPr>
            <w:r w:rsidRPr="00777C85">
              <w:rPr>
                <w:lang w:val="en-AU"/>
              </w:rPr>
              <w:t>BAL</w:t>
            </w:r>
          </w:p>
          <w:p w:rsidR="00854C83" w:rsidRPr="00777C85" w:rsidRDefault="002B4318" w:rsidP="00777C85">
            <w:pPr>
              <w:pStyle w:val="ListBullet"/>
              <w:spacing w:before="80" w:after="80"/>
              <w:ind w:left="318" w:hanging="318"/>
              <w:rPr>
                <w:lang w:val="en-AU"/>
              </w:rPr>
            </w:pPr>
            <w:r w:rsidRPr="00777C85">
              <w:rPr>
                <w:lang w:val="en-AU"/>
              </w:rPr>
              <w:t>FDI</w:t>
            </w:r>
          </w:p>
          <w:p w:rsidR="00854C83" w:rsidRPr="00777C85" w:rsidRDefault="00854C83" w:rsidP="00777C85">
            <w:pPr>
              <w:pStyle w:val="ListBullet"/>
              <w:spacing w:before="80" w:after="80"/>
              <w:ind w:left="318" w:hanging="318"/>
              <w:rPr>
                <w:lang w:val="en-AU"/>
              </w:rPr>
            </w:pPr>
            <w:r w:rsidRPr="00777C85">
              <w:rPr>
                <w:lang w:val="en-AU"/>
              </w:rPr>
              <w:t>Fire Resistance Level (FRL)</w:t>
            </w:r>
          </w:p>
          <w:p w:rsidR="00854C83" w:rsidRPr="00777C85" w:rsidRDefault="00854C83" w:rsidP="00777C85">
            <w:pPr>
              <w:pStyle w:val="ListBullet"/>
              <w:spacing w:before="80" w:after="80"/>
              <w:ind w:left="318" w:hanging="318"/>
              <w:rPr>
                <w:lang w:val="en-AU"/>
              </w:rPr>
            </w:pPr>
            <w:r w:rsidRPr="00777C85">
              <w:rPr>
                <w:lang w:val="en-AU"/>
              </w:rPr>
              <w:t>Flame Zone (FZ)</w:t>
            </w:r>
          </w:p>
          <w:p w:rsidR="00854C83" w:rsidRPr="00777C85" w:rsidRDefault="00854C83" w:rsidP="00777C85">
            <w:pPr>
              <w:pStyle w:val="ListBullet"/>
              <w:spacing w:before="80" w:after="80"/>
              <w:ind w:left="318" w:hanging="318"/>
              <w:rPr>
                <w:lang w:val="en-AU"/>
              </w:rPr>
            </w:pPr>
            <w:r w:rsidRPr="00777C85">
              <w:rPr>
                <w:lang w:val="en-AU"/>
              </w:rPr>
              <w:t>distance of vegetation</w:t>
            </w:r>
          </w:p>
          <w:p w:rsidR="00854C83" w:rsidRPr="00777C85" w:rsidRDefault="00854C83" w:rsidP="00777C85">
            <w:pPr>
              <w:pStyle w:val="ListBullet"/>
              <w:spacing w:before="80" w:after="80"/>
              <w:ind w:left="318" w:hanging="318"/>
              <w:rPr>
                <w:lang w:val="en-AU"/>
              </w:rPr>
            </w:pPr>
            <w:r w:rsidRPr="00777C85">
              <w:rPr>
                <w:lang w:val="en-AU"/>
              </w:rPr>
              <w:t xml:space="preserve">slope </w:t>
            </w:r>
          </w:p>
          <w:p w:rsidR="00854C83" w:rsidRPr="00777C85" w:rsidRDefault="00854C83" w:rsidP="00777C85">
            <w:pPr>
              <w:pStyle w:val="ListBullet"/>
              <w:spacing w:before="80" w:after="80"/>
              <w:ind w:left="318" w:hanging="318"/>
              <w:rPr>
                <w:lang w:val="en-AU"/>
              </w:rPr>
            </w:pPr>
            <w:r w:rsidRPr="00777C85">
              <w:rPr>
                <w:lang w:val="en-AU"/>
              </w:rPr>
              <w:t>vegetation classification and type.</w:t>
            </w:r>
          </w:p>
        </w:tc>
      </w:tr>
      <w:tr w:rsidR="00854C83" w:rsidRPr="00854C83" w:rsidTr="00BD27CE">
        <w:tc>
          <w:tcPr>
            <w:tcW w:w="3119" w:type="dxa"/>
          </w:tcPr>
          <w:p w:rsidR="00854C83" w:rsidRPr="00854C83" w:rsidRDefault="00854C83" w:rsidP="00854C83">
            <w:pPr>
              <w:spacing w:before="120" w:after="120"/>
              <w:rPr>
                <w:rFonts w:ascii="Arial" w:hAnsi="Arial"/>
                <w:sz w:val="22"/>
              </w:rPr>
            </w:pPr>
            <w:r w:rsidRPr="00854C83">
              <w:rPr>
                <w:rFonts w:ascii="Arial" w:hAnsi="Arial"/>
                <w:b/>
                <w:i/>
                <w:sz w:val="22"/>
                <w:lang w:val="en-AU"/>
              </w:rPr>
              <w:t xml:space="preserve">Effects of bushfires </w:t>
            </w:r>
            <w:r w:rsidRPr="00854C83">
              <w:rPr>
                <w:rFonts w:ascii="Arial" w:hAnsi="Arial"/>
                <w:sz w:val="22"/>
                <w:lang w:val="en-AU"/>
              </w:rPr>
              <w:t>include, but are not limited to:</w:t>
            </w:r>
          </w:p>
        </w:tc>
        <w:tc>
          <w:tcPr>
            <w:tcW w:w="5953" w:type="dxa"/>
          </w:tcPr>
          <w:p w:rsidR="00854C83" w:rsidRPr="00777C85" w:rsidRDefault="00854C83" w:rsidP="00777C85">
            <w:pPr>
              <w:pStyle w:val="ListBullet"/>
              <w:spacing w:before="80" w:after="80"/>
              <w:ind w:left="318" w:hanging="318"/>
              <w:rPr>
                <w:lang w:val="en-AU"/>
              </w:rPr>
            </w:pPr>
            <w:r w:rsidRPr="00777C85">
              <w:rPr>
                <w:lang w:val="en-AU"/>
              </w:rPr>
              <w:t>ember attack</w:t>
            </w:r>
          </w:p>
          <w:p w:rsidR="00854C83" w:rsidRPr="00777C85" w:rsidRDefault="00854C83" w:rsidP="00777C85">
            <w:pPr>
              <w:pStyle w:val="ListBullet"/>
              <w:spacing w:before="80" w:after="80"/>
              <w:ind w:left="318" w:hanging="318"/>
              <w:rPr>
                <w:lang w:val="en-AU"/>
              </w:rPr>
            </w:pPr>
            <w:r w:rsidRPr="00777C85">
              <w:rPr>
                <w:lang w:val="en-AU"/>
              </w:rPr>
              <w:t>radiant heat</w:t>
            </w:r>
          </w:p>
          <w:p w:rsidR="00854C83" w:rsidRPr="00777C85" w:rsidRDefault="00854C83" w:rsidP="00777C85">
            <w:pPr>
              <w:pStyle w:val="ListBullet"/>
              <w:spacing w:before="80" w:after="80"/>
              <w:ind w:left="318" w:hanging="318"/>
              <w:rPr>
                <w:lang w:val="en-AU"/>
              </w:rPr>
            </w:pPr>
            <w:r w:rsidRPr="00777C85">
              <w:rPr>
                <w:lang w:val="en-AU"/>
              </w:rPr>
              <w:t>direct flame contact.</w:t>
            </w:r>
          </w:p>
        </w:tc>
      </w:tr>
    </w:tbl>
    <w:p w:rsidR="00854C83" w:rsidRPr="00854C83" w:rsidRDefault="00854C83" w:rsidP="00854C83"/>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0"/>
        <w:gridCol w:w="5927"/>
      </w:tblGrid>
      <w:tr w:rsidR="00854C83" w:rsidRPr="00854C83" w:rsidTr="00BD27CE">
        <w:trPr>
          <w:jc w:val="center"/>
        </w:trPr>
        <w:tc>
          <w:tcPr>
            <w:tcW w:w="9067" w:type="dxa"/>
            <w:gridSpan w:val="2"/>
          </w:tcPr>
          <w:p w:rsidR="00854C83" w:rsidRPr="00854C83" w:rsidRDefault="00854C83" w:rsidP="00BD27CE">
            <w:pPr>
              <w:spacing w:before="100" w:after="100"/>
              <w:rPr>
                <w:rFonts w:ascii="Arial" w:hAnsi="Arial"/>
                <w:b/>
                <w:sz w:val="22"/>
                <w:szCs w:val="20"/>
                <w:lang w:val="en-AU" w:eastAsia="en-US"/>
              </w:rPr>
            </w:pPr>
            <w:r w:rsidRPr="00854C83">
              <w:rPr>
                <w:rFonts w:ascii="Arial" w:eastAsia="Calibri" w:hAnsi="Arial"/>
                <w:b/>
                <w:sz w:val="22"/>
                <w:szCs w:val="20"/>
                <w:lang w:val="en-AU" w:eastAsia="en-US"/>
              </w:rPr>
              <w:t>EVIDENCE GUIDE</w:t>
            </w:r>
          </w:p>
        </w:tc>
      </w:tr>
      <w:tr w:rsidR="00854C83" w:rsidRPr="00854C83" w:rsidTr="00BD27CE">
        <w:trPr>
          <w:trHeight w:val="704"/>
          <w:jc w:val="center"/>
        </w:trPr>
        <w:tc>
          <w:tcPr>
            <w:tcW w:w="9067" w:type="dxa"/>
            <w:gridSpan w:val="2"/>
          </w:tcPr>
          <w:p w:rsidR="00854C83" w:rsidRPr="00854C83" w:rsidRDefault="00854C83" w:rsidP="00BD27CE">
            <w:pPr>
              <w:spacing w:before="100" w:after="100"/>
              <w:rPr>
                <w:rFonts w:ascii="Arial" w:hAnsi="Arial"/>
                <w:i/>
                <w:sz w:val="18"/>
                <w:szCs w:val="20"/>
                <w:lang w:val="en-AU" w:eastAsia="en-US"/>
              </w:rPr>
            </w:pPr>
            <w:r w:rsidRPr="00854C83">
              <w:rPr>
                <w:rFonts w:ascii="Arial" w:hAnsi="Arial"/>
                <w:i/>
                <w:sz w:val="18"/>
                <w:szCs w:val="20"/>
                <w:lang w:val="en-AU" w:eastAsia="en-US"/>
              </w:rPr>
              <w:t xml:space="preserve">The evidence guide provides advice on assessment and must be read in conjunction with the Performance Criteria, Required Skills and Knowledge, the Range Statement and the Assessment Guidelines for this Training Package. </w:t>
            </w:r>
          </w:p>
        </w:tc>
      </w:tr>
      <w:tr w:rsidR="00854C83" w:rsidRPr="00854C83" w:rsidTr="00BD27CE">
        <w:trPr>
          <w:jc w:val="center"/>
        </w:trPr>
        <w:tc>
          <w:tcPr>
            <w:tcW w:w="3140" w:type="dxa"/>
          </w:tcPr>
          <w:p w:rsidR="00854C83" w:rsidRPr="00854C83" w:rsidRDefault="00854C83" w:rsidP="005425C5">
            <w:pPr>
              <w:spacing w:before="120" w:after="120"/>
              <w:rPr>
                <w:rFonts w:ascii="Arial" w:hAnsi="Arial"/>
                <w:b/>
                <w:sz w:val="22"/>
                <w:szCs w:val="20"/>
                <w:lang w:val="en-AU" w:eastAsia="en-US"/>
              </w:rPr>
            </w:pPr>
            <w:r w:rsidRPr="00854C83">
              <w:rPr>
                <w:rFonts w:ascii="Arial" w:hAnsi="Arial"/>
                <w:b/>
                <w:sz w:val="22"/>
                <w:szCs w:val="20"/>
                <w:lang w:val="en-AU" w:eastAsia="en-US"/>
              </w:rPr>
              <w:t xml:space="preserve">Overview of </w:t>
            </w:r>
            <w:r w:rsidR="005425C5">
              <w:rPr>
                <w:rFonts w:ascii="Arial" w:hAnsi="Arial"/>
                <w:b/>
                <w:sz w:val="22"/>
                <w:szCs w:val="20"/>
                <w:lang w:val="en-AU" w:eastAsia="en-US"/>
              </w:rPr>
              <w:t>a</w:t>
            </w:r>
            <w:r w:rsidRPr="00854C83">
              <w:rPr>
                <w:rFonts w:ascii="Arial" w:hAnsi="Arial"/>
                <w:b/>
                <w:sz w:val="22"/>
                <w:szCs w:val="20"/>
                <w:lang w:val="en-AU" w:eastAsia="en-US"/>
              </w:rPr>
              <w:t>ssessment</w:t>
            </w:r>
          </w:p>
        </w:tc>
        <w:tc>
          <w:tcPr>
            <w:tcW w:w="5927" w:type="dxa"/>
          </w:tcPr>
          <w:p w:rsidR="00854C83" w:rsidRPr="00854C83" w:rsidRDefault="00854C83" w:rsidP="00217778">
            <w:pPr>
              <w:pStyle w:val="Bodycopy"/>
            </w:pPr>
            <w:r w:rsidRPr="00854C83">
              <w:t>This unit could be assessed in the workplace or a close simulation of the workplace environment, provided that simulated or project-based assessment techniques replicate building design drafting workplace conditions, materials, activities, responsibilities and procedures.</w:t>
            </w:r>
          </w:p>
          <w:p w:rsidR="00854C83" w:rsidRPr="00854C83" w:rsidRDefault="00854C83" w:rsidP="00217778">
            <w:pPr>
              <w:pStyle w:val="Bodycopy"/>
            </w:pPr>
            <w:r w:rsidRPr="00854C83">
              <w:t>Holistic or project-based assessment with other related units is recommended.</w:t>
            </w:r>
          </w:p>
        </w:tc>
      </w:tr>
      <w:tr w:rsidR="00854C83" w:rsidRPr="00854C83" w:rsidTr="00BD27CE">
        <w:trPr>
          <w:jc w:val="center"/>
        </w:trPr>
        <w:tc>
          <w:tcPr>
            <w:tcW w:w="3140"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Critical aspects for assessment and evidence required to demonstrate competency in this unit</w:t>
            </w:r>
          </w:p>
        </w:tc>
        <w:tc>
          <w:tcPr>
            <w:tcW w:w="5927" w:type="dxa"/>
          </w:tcPr>
          <w:p w:rsidR="00854C83" w:rsidRPr="00854C83" w:rsidRDefault="00854C83" w:rsidP="00BD27CE">
            <w:pPr>
              <w:pStyle w:val="Bodycopy"/>
              <w:spacing w:after="0"/>
            </w:pPr>
            <w:r w:rsidRPr="00854C83">
              <w:t>A person who demonstrates competency in this unit must be able to provide evidence of the ability to:</w:t>
            </w:r>
          </w:p>
          <w:p w:rsidR="00854C83" w:rsidRPr="00777C85" w:rsidRDefault="00854C83" w:rsidP="00777C85">
            <w:pPr>
              <w:pStyle w:val="ListBullet"/>
              <w:spacing w:before="80" w:after="80"/>
              <w:ind w:left="318" w:hanging="318"/>
              <w:rPr>
                <w:lang w:val="en-AU"/>
              </w:rPr>
            </w:pPr>
            <w:r w:rsidRPr="00777C85">
              <w:rPr>
                <w:lang w:val="en-AU"/>
              </w:rPr>
              <w:t>comply with applicable Commonwealth, state or territory legislative and regulatory requirements and codes of practice, including OHS/WHS, environmental and organisational policies and procedures relevant to undertaking and applying a BAL assessment to the design and construction process</w:t>
            </w:r>
          </w:p>
          <w:p w:rsidR="00854C83" w:rsidRPr="00777C85" w:rsidRDefault="00854C83" w:rsidP="00777C85">
            <w:pPr>
              <w:pStyle w:val="ListBullet"/>
              <w:spacing w:before="80" w:after="80"/>
              <w:ind w:left="318" w:hanging="318"/>
              <w:rPr>
                <w:lang w:val="en-AU"/>
              </w:rPr>
            </w:pPr>
            <w:r w:rsidRPr="00777C85">
              <w:rPr>
                <w:lang w:val="en-AU"/>
              </w:rPr>
              <w:t xml:space="preserve">communicate effectively and work safely with others </w:t>
            </w:r>
          </w:p>
          <w:p w:rsidR="00854C83" w:rsidRPr="00777C85" w:rsidRDefault="00854C83" w:rsidP="00777C85">
            <w:pPr>
              <w:pStyle w:val="ListBullet"/>
              <w:spacing w:before="80" w:after="80"/>
              <w:ind w:left="318" w:hanging="318"/>
              <w:rPr>
                <w:lang w:val="en-AU"/>
              </w:rPr>
            </w:pPr>
            <w:r w:rsidRPr="00777C85">
              <w:rPr>
                <w:lang w:val="en-AU"/>
              </w:rPr>
              <w:t xml:space="preserve">determine the level of bushfire risk by undertaking a minimum of two separate BAL assessments. Competency must be assessed on actual sites and include different vegetation classifications and </w:t>
            </w:r>
            <w:r w:rsidR="002B4318" w:rsidRPr="00777C85">
              <w:rPr>
                <w:lang w:val="en-AU"/>
              </w:rPr>
              <w:t>site slopes</w:t>
            </w:r>
          </w:p>
          <w:p w:rsidR="00854C83" w:rsidRPr="00854C83" w:rsidRDefault="00854C83" w:rsidP="00777C85">
            <w:pPr>
              <w:pStyle w:val="ListBullet"/>
              <w:spacing w:before="80" w:after="80"/>
              <w:ind w:left="318" w:hanging="318"/>
            </w:pPr>
            <w:r w:rsidRPr="00777C85">
              <w:rPr>
                <w:lang w:val="en-AU"/>
              </w:rPr>
              <w:t>incorporate the outcomes of one of the BAL assessments conducted into the design and construction of at least</w:t>
            </w:r>
            <w:r w:rsidRPr="00854C83">
              <w:t xml:space="preserve"> one building.</w:t>
            </w:r>
          </w:p>
        </w:tc>
      </w:tr>
    </w:tbl>
    <w:p w:rsidR="00B1503A" w:rsidRDefault="00B1503A">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0"/>
        <w:gridCol w:w="5927"/>
      </w:tblGrid>
      <w:tr w:rsidR="00854C83" w:rsidRPr="00854C83" w:rsidTr="00BD27CE">
        <w:trPr>
          <w:jc w:val="center"/>
        </w:trPr>
        <w:tc>
          <w:tcPr>
            <w:tcW w:w="3140"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lastRenderedPageBreak/>
              <w:t>Context of and specific resources for assessment</w:t>
            </w:r>
          </w:p>
        </w:tc>
        <w:tc>
          <w:tcPr>
            <w:tcW w:w="5927" w:type="dxa"/>
          </w:tcPr>
          <w:p w:rsidR="00854C83" w:rsidRPr="00854C83" w:rsidRDefault="00854C83" w:rsidP="00217778">
            <w:pPr>
              <w:pStyle w:val="Bodycopy"/>
            </w:pPr>
            <w:r w:rsidRPr="00854C83">
              <w:t>Assessment is to comply with relevant regulatory or Australian Standards requirements.</w:t>
            </w:r>
          </w:p>
          <w:p w:rsidR="00854C83" w:rsidRPr="00854C83" w:rsidRDefault="00854C83" w:rsidP="00217778">
            <w:pPr>
              <w:pStyle w:val="Bodycopy"/>
            </w:pPr>
            <w:r w:rsidRPr="00854C83">
              <w:t>Assessment of essential underpinning knowledge, other than confirmatory questions, will usually be conducted in an off-site context.</w:t>
            </w:r>
          </w:p>
          <w:p w:rsidR="00854C83" w:rsidRPr="00854C83" w:rsidRDefault="00854C83" w:rsidP="00854C83">
            <w:pPr>
              <w:spacing w:before="120" w:after="120"/>
              <w:rPr>
                <w:rFonts w:ascii="Arial" w:hAnsi="Arial"/>
                <w:sz w:val="22"/>
              </w:rPr>
            </w:pPr>
            <w:r w:rsidRPr="00854C83">
              <w:rPr>
                <w:rFonts w:ascii="Arial" w:hAnsi="Arial"/>
                <w:sz w:val="22"/>
              </w:rPr>
              <w:t xml:space="preserve">Assessment of competency for the conduct and application of BAL assessments </w:t>
            </w:r>
            <w:r w:rsidRPr="00854C83">
              <w:rPr>
                <w:rFonts w:ascii="Arial" w:hAnsi="Arial"/>
                <w:b/>
                <w:sz w:val="22"/>
              </w:rPr>
              <w:t>must</w:t>
            </w:r>
            <w:r w:rsidRPr="00854C83">
              <w:rPr>
                <w:rFonts w:ascii="Arial" w:hAnsi="Arial"/>
                <w:sz w:val="22"/>
              </w:rPr>
              <w:t xml:space="preserve"> be </w:t>
            </w:r>
            <w:r w:rsidRPr="00854C83">
              <w:rPr>
                <w:rFonts w:ascii="Arial" w:hAnsi="Arial"/>
                <w:b/>
                <w:sz w:val="22"/>
              </w:rPr>
              <w:t>based on</w:t>
            </w:r>
            <w:r w:rsidRPr="00854C83">
              <w:rPr>
                <w:rFonts w:ascii="Arial" w:hAnsi="Arial"/>
                <w:sz w:val="22"/>
              </w:rPr>
              <w:t xml:space="preserve"> </w:t>
            </w:r>
            <w:r w:rsidRPr="00854C83">
              <w:rPr>
                <w:rFonts w:ascii="Arial" w:hAnsi="Arial"/>
                <w:b/>
                <w:sz w:val="22"/>
              </w:rPr>
              <w:t>actual sites</w:t>
            </w:r>
            <w:r w:rsidRPr="00854C83">
              <w:rPr>
                <w:rFonts w:ascii="Arial" w:hAnsi="Arial"/>
                <w:sz w:val="22"/>
              </w:rPr>
              <w:t>.</w:t>
            </w:r>
            <w:r w:rsidR="0073725A">
              <w:rPr>
                <w:rFonts w:ascii="Arial" w:hAnsi="Arial"/>
                <w:sz w:val="22"/>
              </w:rPr>
              <w:t xml:space="preserve"> </w:t>
            </w:r>
          </w:p>
          <w:p w:rsidR="00854C83" w:rsidRPr="00854C83" w:rsidRDefault="00854C83" w:rsidP="00BD27CE">
            <w:pPr>
              <w:pStyle w:val="Bodycopy"/>
              <w:spacing w:after="0"/>
            </w:pPr>
            <w:r w:rsidRPr="00854C83">
              <w:t>The following resources should be made available to conduct and apply a BAL assessment on an actual site:</w:t>
            </w:r>
          </w:p>
          <w:p w:rsidR="00854C83" w:rsidRPr="00777C85" w:rsidRDefault="00854C83" w:rsidP="00777C85">
            <w:pPr>
              <w:pStyle w:val="ListBullet"/>
              <w:spacing w:before="80" w:after="80"/>
              <w:ind w:left="318" w:hanging="318"/>
              <w:rPr>
                <w:lang w:val="en-AU"/>
              </w:rPr>
            </w:pPr>
            <w:r w:rsidRPr="00854C83">
              <w:t xml:space="preserve">a </w:t>
            </w:r>
            <w:r w:rsidRPr="00777C85">
              <w:rPr>
                <w:lang w:val="en-AU"/>
              </w:rPr>
              <w:t xml:space="preserve">range of appropriate sites </w:t>
            </w:r>
          </w:p>
          <w:p w:rsidR="00854C83" w:rsidRPr="00777C85" w:rsidRDefault="00854C83" w:rsidP="00777C85">
            <w:pPr>
              <w:pStyle w:val="ListBullet"/>
              <w:spacing w:before="80" w:after="80"/>
              <w:ind w:left="318" w:hanging="318"/>
              <w:rPr>
                <w:lang w:val="en-AU"/>
              </w:rPr>
            </w:pPr>
            <w:r w:rsidRPr="00777C85">
              <w:rPr>
                <w:lang w:val="en-AU"/>
              </w:rPr>
              <w:t>specifications and work instructions</w:t>
            </w:r>
          </w:p>
          <w:p w:rsidR="00854C83" w:rsidRPr="00777C85" w:rsidRDefault="00854C83" w:rsidP="00777C85">
            <w:pPr>
              <w:pStyle w:val="ListBullet"/>
              <w:spacing w:before="80" w:after="80"/>
              <w:ind w:left="318" w:hanging="318"/>
              <w:rPr>
                <w:lang w:val="en-AU"/>
              </w:rPr>
            </w:pPr>
            <w:r w:rsidRPr="00777C85">
              <w:rPr>
                <w:lang w:val="en-AU"/>
              </w:rPr>
              <w:t>clipboard, pencil and scale rule</w:t>
            </w:r>
          </w:p>
          <w:p w:rsidR="00854C83" w:rsidRPr="00777C85" w:rsidRDefault="00854C83" w:rsidP="00777C85">
            <w:pPr>
              <w:pStyle w:val="ListBullet"/>
              <w:spacing w:before="80" w:after="80"/>
              <w:ind w:left="318" w:hanging="318"/>
              <w:rPr>
                <w:lang w:val="en-AU"/>
              </w:rPr>
            </w:pPr>
            <w:r w:rsidRPr="00777C85">
              <w:rPr>
                <w:lang w:val="en-AU"/>
              </w:rPr>
              <w:t>appropriate measuring instruments</w:t>
            </w:r>
          </w:p>
          <w:p w:rsidR="00854C83" w:rsidRPr="00777C85" w:rsidRDefault="00854C83" w:rsidP="00777C85">
            <w:pPr>
              <w:pStyle w:val="ListBullet"/>
              <w:spacing w:before="80" w:after="80"/>
              <w:ind w:left="318" w:hanging="318"/>
              <w:rPr>
                <w:lang w:val="en-AU"/>
              </w:rPr>
            </w:pPr>
            <w:r w:rsidRPr="00777C85">
              <w:rPr>
                <w:lang w:val="en-AU"/>
              </w:rPr>
              <w:t>magnetic compass and/or Global Positioning System (GPS) (for remote areas)</w:t>
            </w:r>
          </w:p>
          <w:p w:rsidR="00854C83" w:rsidRPr="00777C85" w:rsidRDefault="00854C83" w:rsidP="00777C85">
            <w:pPr>
              <w:pStyle w:val="ListBullet"/>
              <w:spacing w:before="80" w:after="80"/>
              <w:ind w:left="318" w:hanging="318"/>
              <w:rPr>
                <w:lang w:val="en-AU"/>
              </w:rPr>
            </w:pPr>
            <w:r w:rsidRPr="00777C85">
              <w:rPr>
                <w:lang w:val="en-AU"/>
              </w:rPr>
              <w:t>digital camera</w:t>
            </w:r>
          </w:p>
          <w:p w:rsidR="00854C83" w:rsidRPr="00777C85" w:rsidRDefault="00854C83" w:rsidP="00777C85">
            <w:pPr>
              <w:pStyle w:val="ListBullet"/>
              <w:spacing w:before="80" w:after="80"/>
              <w:ind w:left="318" w:hanging="318"/>
              <w:rPr>
                <w:lang w:val="en-AU"/>
              </w:rPr>
            </w:pPr>
            <w:r w:rsidRPr="00777C85">
              <w:rPr>
                <w:lang w:val="en-AU"/>
              </w:rPr>
              <w:t>Internet access for aerial views e</w:t>
            </w:r>
            <w:r w:rsidR="002B4318" w:rsidRPr="00777C85">
              <w:rPr>
                <w:lang w:val="en-AU"/>
              </w:rPr>
              <w:t>.</w:t>
            </w:r>
            <w:r w:rsidRPr="00777C85">
              <w:rPr>
                <w:lang w:val="en-AU"/>
              </w:rPr>
              <w:t>g</w:t>
            </w:r>
            <w:r w:rsidR="002B4318" w:rsidRPr="00777C85">
              <w:rPr>
                <w:lang w:val="en-AU"/>
              </w:rPr>
              <w:t>.</w:t>
            </w:r>
            <w:r w:rsidRPr="00777C85">
              <w:rPr>
                <w:lang w:val="en-AU"/>
              </w:rPr>
              <w:t xml:space="preserve"> Google maps, Nearmap</w:t>
            </w:r>
          </w:p>
          <w:p w:rsidR="00854C83" w:rsidRPr="00777C85" w:rsidRDefault="00854C83" w:rsidP="00777C85">
            <w:pPr>
              <w:pStyle w:val="ListBullet"/>
              <w:spacing w:before="80" w:after="80"/>
              <w:ind w:left="318" w:hanging="318"/>
              <w:rPr>
                <w:lang w:val="en-AU"/>
              </w:rPr>
            </w:pPr>
            <w:r w:rsidRPr="00777C85">
              <w:rPr>
                <w:lang w:val="en-AU"/>
              </w:rPr>
              <w:t xml:space="preserve">AS 3959 Construction of buildings in </w:t>
            </w:r>
            <w:r w:rsidRPr="00777C85">
              <w:rPr>
                <w:lang w:val="en-AU"/>
              </w:rPr>
              <w:br/>
              <w:t>bushfire-prone areas</w:t>
            </w:r>
          </w:p>
          <w:p w:rsidR="00854C83" w:rsidRPr="00777C85" w:rsidRDefault="00854C83" w:rsidP="00777C85">
            <w:pPr>
              <w:pStyle w:val="ListBullet"/>
              <w:spacing w:before="80" w:after="80"/>
              <w:ind w:left="318" w:hanging="318"/>
              <w:rPr>
                <w:lang w:val="en-AU"/>
              </w:rPr>
            </w:pPr>
            <w:r w:rsidRPr="00777C85">
              <w:rPr>
                <w:lang w:val="en-AU"/>
              </w:rPr>
              <w:t>Australian Standards Handbook HB 330 Living in bushfire-prone areas</w:t>
            </w:r>
          </w:p>
          <w:p w:rsidR="00854C83" w:rsidRPr="00777C85" w:rsidRDefault="00854C83" w:rsidP="00777C85">
            <w:pPr>
              <w:pStyle w:val="ListBullet"/>
              <w:spacing w:before="80" w:after="80"/>
              <w:ind w:left="318" w:hanging="318"/>
              <w:rPr>
                <w:lang w:val="en-AU"/>
              </w:rPr>
            </w:pPr>
            <w:r w:rsidRPr="00777C85">
              <w:rPr>
                <w:lang w:val="en-AU"/>
              </w:rPr>
              <w:t>industry practice notes</w:t>
            </w:r>
          </w:p>
          <w:p w:rsidR="00854C83" w:rsidRPr="00777C85" w:rsidRDefault="00854C83" w:rsidP="00777C85">
            <w:pPr>
              <w:pStyle w:val="ListBullet"/>
              <w:spacing w:before="80" w:after="80"/>
              <w:ind w:left="318" w:hanging="318"/>
              <w:rPr>
                <w:lang w:val="en-AU"/>
              </w:rPr>
            </w:pPr>
            <w:r w:rsidRPr="00777C85">
              <w:rPr>
                <w:lang w:val="en-AU"/>
              </w:rPr>
              <w:t>ongoing professional development requirements</w:t>
            </w:r>
          </w:p>
          <w:p w:rsidR="00854C83" w:rsidRPr="00777C85" w:rsidRDefault="00854C83" w:rsidP="00777C85">
            <w:pPr>
              <w:pStyle w:val="ListBullet"/>
              <w:spacing w:before="80" w:after="80"/>
              <w:ind w:left="318" w:hanging="318"/>
              <w:rPr>
                <w:lang w:val="en-AU"/>
              </w:rPr>
            </w:pPr>
            <w:r w:rsidRPr="00777C85">
              <w:rPr>
                <w:lang w:val="en-AU"/>
              </w:rPr>
              <w:t xml:space="preserve">BAL assessments </w:t>
            </w:r>
          </w:p>
          <w:p w:rsidR="00854C83" w:rsidRPr="00AC6BFE" w:rsidRDefault="00854C83" w:rsidP="00777C85">
            <w:pPr>
              <w:pStyle w:val="ListBullet"/>
              <w:spacing w:before="80" w:after="80"/>
              <w:ind w:left="318" w:hanging="318"/>
            </w:pPr>
            <w:r w:rsidRPr="00777C85">
              <w:rPr>
                <w:lang w:val="en-AU"/>
              </w:rPr>
              <w:t>materials and</w:t>
            </w:r>
            <w:r w:rsidR="0073725A" w:rsidRPr="00777C85">
              <w:rPr>
                <w:lang w:val="en-AU"/>
              </w:rPr>
              <w:t xml:space="preserve"> </w:t>
            </w:r>
            <w:r w:rsidRPr="00777C85">
              <w:rPr>
                <w:lang w:val="en-AU"/>
              </w:rPr>
              <w:t>equipment relevant to applying outcomes from BAL assessments to</w:t>
            </w:r>
            <w:r w:rsidRPr="00854C83">
              <w:t xml:space="preserve"> the design and construction process.</w:t>
            </w:r>
          </w:p>
        </w:tc>
      </w:tr>
      <w:tr w:rsidR="00854C83" w:rsidRPr="00854C83" w:rsidTr="00BD27CE">
        <w:trPr>
          <w:jc w:val="center"/>
        </w:trPr>
        <w:tc>
          <w:tcPr>
            <w:tcW w:w="3140" w:type="dxa"/>
          </w:tcPr>
          <w:p w:rsidR="00854C83" w:rsidRPr="00854C83" w:rsidRDefault="00854C83" w:rsidP="00854C83">
            <w:pPr>
              <w:spacing w:before="120" w:after="120"/>
              <w:rPr>
                <w:rFonts w:ascii="Arial" w:hAnsi="Arial"/>
                <w:b/>
                <w:sz w:val="22"/>
                <w:szCs w:val="20"/>
                <w:lang w:val="en-AU" w:eastAsia="en-US"/>
              </w:rPr>
            </w:pPr>
            <w:r w:rsidRPr="00854C83">
              <w:rPr>
                <w:rFonts w:ascii="Arial" w:hAnsi="Arial"/>
                <w:b/>
                <w:sz w:val="22"/>
                <w:szCs w:val="20"/>
                <w:lang w:val="en-AU" w:eastAsia="en-US"/>
              </w:rPr>
              <w:t>Method of assessment</w:t>
            </w:r>
          </w:p>
        </w:tc>
        <w:tc>
          <w:tcPr>
            <w:tcW w:w="5927" w:type="dxa"/>
          </w:tcPr>
          <w:p w:rsidR="00854C83" w:rsidRPr="00854C83" w:rsidRDefault="00854C83" w:rsidP="00AC6BFE">
            <w:pPr>
              <w:pStyle w:val="Bodycopy"/>
            </w:pPr>
            <w:r w:rsidRPr="00854C83">
              <w:t xml:space="preserve">Assessment must satisfy the Assessment Guidelines of the course and must be undertaken on appropriate sites. </w:t>
            </w:r>
          </w:p>
          <w:p w:rsidR="00854C83" w:rsidRPr="00854C83" w:rsidRDefault="00854C83" w:rsidP="00AC6BFE">
            <w:pPr>
              <w:pStyle w:val="Bodycopy"/>
            </w:pPr>
            <w:r w:rsidRPr="00854C83">
              <w:t xml:space="preserve">Assessment must be by direct observation of tasks, with questioning on underpinning knowledge and must also reinforce the integration of </w:t>
            </w:r>
            <w:r w:rsidR="003201B9">
              <w:t>Employability Skills</w:t>
            </w:r>
            <w:r w:rsidRPr="00854C83">
              <w:t>.</w:t>
            </w:r>
          </w:p>
          <w:p w:rsidR="00854C83" w:rsidRPr="00854C83" w:rsidRDefault="00854C83" w:rsidP="00AC6BFE">
            <w:pPr>
              <w:pStyle w:val="Bodycopy"/>
            </w:pPr>
            <w:r w:rsidRPr="00854C83">
              <w:t>The assessment environment should not disadvantage the candidate.</w:t>
            </w:r>
          </w:p>
          <w:p w:rsidR="00854C83" w:rsidRPr="00854C83" w:rsidRDefault="00854C83" w:rsidP="00AC6BFE">
            <w:pPr>
              <w:pStyle w:val="Bodycopy"/>
            </w:pPr>
            <w:r w:rsidRPr="00854C83">
              <w:t>Assessment practices should take into account any relevant language or cultural issues related to Aboriginality, gender or language backgrounds other than English.</w:t>
            </w:r>
          </w:p>
          <w:p w:rsidR="00854C83" w:rsidRPr="00854C83" w:rsidRDefault="00854C83" w:rsidP="00B1503A">
            <w:pPr>
              <w:pStyle w:val="Bodycopy"/>
            </w:pPr>
            <w:r w:rsidRPr="00854C83">
              <w:t>Where the participant has a disability, reasonable adjustment may be applied during assessment.</w:t>
            </w:r>
          </w:p>
        </w:tc>
      </w:tr>
    </w:tbl>
    <w:p w:rsidR="00B1503A" w:rsidRDefault="00B1503A">
      <w: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0"/>
        <w:gridCol w:w="5927"/>
      </w:tblGrid>
      <w:tr w:rsidR="00B1503A" w:rsidRPr="00854C83" w:rsidTr="00BD27CE">
        <w:trPr>
          <w:jc w:val="center"/>
        </w:trPr>
        <w:tc>
          <w:tcPr>
            <w:tcW w:w="3140" w:type="dxa"/>
          </w:tcPr>
          <w:p w:rsidR="00B1503A" w:rsidRPr="00854C83" w:rsidRDefault="00B1503A" w:rsidP="00854C83">
            <w:pPr>
              <w:spacing w:before="120" w:after="120"/>
              <w:rPr>
                <w:rFonts w:ascii="Arial" w:hAnsi="Arial"/>
                <w:b/>
                <w:sz w:val="22"/>
                <w:szCs w:val="20"/>
                <w:lang w:val="en-AU" w:eastAsia="en-US"/>
              </w:rPr>
            </w:pPr>
          </w:p>
        </w:tc>
        <w:tc>
          <w:tcPr>
            <w:tcW w:w="5927" w:type="dxa"/>
          </w:tcPr>
          <w:p w:rsidR="00B1503A" w:rsidRPr="00854C83" w:rsidRDefault="00B1503A" w:rsidP="00B1503A">
            <w:pPr>
              <w:pStyle w:val="Bodycopy"/>
            </w:pPr>
            <w:r w:rsidRPr="00854C83">
              <w:t>Language and literacy demands of the assessment task should not be higher than those of the work role.</w:t>
            </w:r>
          </w:p>
          <w:p w:rsidR="00B1503A" w:rsidRPr="00854C83" w:rsidRDefault="00B1503A" w:rsidP="00B1503A">
            <w:pPr>
              <w:pStyle w:val="Bodycopy"/>
            </w:pPr>
            <w:r w:rsidRPr="00854C83">
              <w:t xml:space="preserve">Assessment methods must confirm consistency and accuracy of performance together with application of underpinning knowledge for </w:t>
            </w:r>
            <w:r w:rsidRPr="00854C83">
              <w:rPr>
                <w:b/>
              </w:rPr>
              <w:t>two</w:t>
            </w:r>
            <w:r w:rsidRPr="00854C83">
              <w:t xml:space="preserve"> separate BAL assessments and their interpretation and application to the design of </w:t>
            </w:r>
            <w:r w:rsidRPr="00854C83">
              <w:rPr>
                <w:b/>
              </w:rPr>
              <w:t>at least one</w:t>
            </w:r>
            <w:r w:rsidRPr="00854C83">
              <w:t xml:space="preserve"> building.</w:t>
            </w:r>
          </w:p>
          <w:p w:rsidR="00B1503A" w:rsidRPr="00854C83" w:rsidRDefault="00B1503A" w:rsidP="00B1503A">
            <w:pPr>
              <w:pStyle w:val="Bodycopy"/>
            </w:pPr>
            <w:r w:rsidRPr="00854C83">
              <w:t>Assessment methods must confirm the ability to correctly interpret and apply the essential underpinning knowledge.</w:t>
            </w:r>
          </w:p>
          <w:p w:rsidR="00B1503A" w:rsidRPr="00854C83" w:rsidRDefault="00B1503A" w:rsidP="00B1503A">
            <w:pPr>
              <w:pStyle w:val="Bodycopy"/>
              <w:spacing w:after="0"/>
            </w:pPr>
            <w:r w:rsidRPr="00854C83">
              <w:t>Assessment methods may include:</w:t>
            </w:r>
          </w:p>
          <w:p w:rsidR="00B1503A" w:rsidRPr="00777C85" w:rsidRDefault="00B1503A" w:rsidP="00B1503A">
            <w:pPr>
              <w:pStyle w:val="ListBullet"/>
              <w:spacing w:before="80" w:after="80"/>
              <w:ind w:left="318" w:hanging="318"/>
              <w:rPr>
                <w:lang w:val="en-AU"/>
              </w:rPr>
            </w:pPr>
            <w:r w:rsidRPr="00777C85">
              <w:rPr>
                <w:lang w:val="en-AU"/>
              </w:rPr>
              <w:t>direct observation in real-work conditions with questioning to confirm knowledge of relevant theoretical knowledge of fire, bushfire and regulatory requirements</w:t>
            </w:r>
          </w:p>
          <w:p w:rsidR="00B1503A" w:rsidRPr="00777C85" w:rsidRDefault="00B1503A" w:rsidP="00B1503A">
            <w:pPr>
              <w:pStyle w:val="ListBullet"/>
              <w:spacing w:before="80" w:after="80"/>
              <w:ind w:left="318" w:hanging="318"/>
              <w:rPr>
                <w:lang w:val="en-AU"/>
              </w:rPr>
            </w:pPr>
            <w:r w:rsidRPr="00777C85">
              <w:rPr>
                <w:lang w:val="en-AU"/>
              </w:rPr>
              <w:t>research and report on case studies of a range of:</w:t>
            </w:r>
          </w:p>
          <w:p w:rsidR="00B1503A" w:rsidRPr="00811595" w:rsidRDefault="00B1503A" w:rsidP="00B1503A">
            <w:pPr>
              <w:pStyle w:val="ListBulletReqS2"/>
              <w:spacing w:before="0" w:after="80"/>
              <w:ind w:left="641" w:hanging="323"/>
              <w:contextualSpacing w:val="0"/>
              <w:rPr>
                <w:lang w:val="en-AU"/>
              </w:rPr>
            </w:pPr>
            <w:r w:rsidRPr="00811595">
              <w:rPr>
                <w:lang w:val="en-AU"/>
              </w:rPr>
              <w:t>BAL assessments for underpinning knowledge</w:t>
            </w:r>
          </w:p>
          <w:p w:rsidR="00B1503A" w:rsidRPr="00811595" w:rsidRDefault="00B1503A" w:rsidP="00B1503A">
            <w:pPr>
              <w:pStyle w:val="ListBulletReqS2"/>
              <w:spacing w:before="0" w:after="80"/>
              <w:ind w:left="641" w:hanging="323"/>
              <w:contextualSpacing w:val="0"/>
              <w:rPr>
                <w:lang w:val="en-AU"/>
              </w:rPr>
            </w:pPr>
            <w:r w:rsidRPr="00811595">
              <w:rPr>
                <w:lang w:val="en-AU"/>
              </w:rPr>
              <w:t>designs incorporating BAL assessments</w:t>
            </w:r>
          </w:p>
          <w:p w:rsidR="00B1503A" w:rsidRPr="00777C85" w:rsidRDefault="00B1503A" w:rsidP="00B1503A">
            <w:pPr>
              <w:pStyle w:val="ListBullet"/>
              <w:spacing w:before="80" w:after="80"/>
              <w:ind w:left="318" w:hanging="318"/>
              <w:rPr>
                <w:lang w:val="en-AU"/>
              </w:rPr>
            </w:pPr>
            <w:r w:rsidRPr="00777C85">
              <w:rPr>
                <w:lang w:val="en-AU"/>
              </w:rPr>
              <w:t>review of written assignment on benefits of educating and consulting with clients</w:t>
            </w:r>
          </w:p>
          <w:p w:rsidR="00B1503A" w:rsidRPr="00777C85" w:rsidRDefault="00B1503A" w:rsidP="00B1503A">
            <w:pPr>
              <w:pStyle w:val="ListBullet"/>
              <w:spacing w:before="80" w:after="80"/>
              <w:ind w:left="318" w:hanging="318"/>
              <w:rPr>
                <w:lang w:val="en-AU"/>
              </w:rPr>
            </w:pPr>
            <w:r w:rsidRPr="00777C85">
              <w:rPr>
                <w:lang w:val="en-AU"/>
              </w:rPr>
              <w:t>review of written assignment on bushfire protection requirements in building designs</w:t>
            </w:r>
          </w:p>
          <w:p w:rsidR="00B1503A" w:rsidRPr="00777C85" w:rsidRDefault="00B1503A" w:rsidP="00B1503A">
            <w:pPr>
              <w:pStyle w:val="ListBullet"/>
              <w:spacing w:before="80" w:after="80"/>
              <w:ind w:left="318" w:hanging="318"/>
              <w:rPr>
                <w:lang w:val="en-AU"/>
              </w:rPr>
            </w:pPr>
            <w:r w:rsidRPr="00777C85">
              <w:rPr>
                <w:lang w:val="en-AU"/>
              </w:rPr>
              <w:t>evaluation of reports on causes and effects of bushfires</w:t>
            </w:r>
          </w:p>
          <w:p w:rsidR="00B1503A" w:rsidRPr="00777C85" w:rsidRDefault="00B1503A" w:rsidP="00B1503A">
            <w:pPr>
              <w:pStyle w:val="ListBullet"/>
              <w:spacing w:before="80" w:after="80"/>
              <w:ind w:left="318" w:hanging="318"/>
              <w:rPr>
                <w:lang w:val="en-AU"/>
              </w:rPr>
            </w:pPr>
            <w:r w:rsidRPr="00777C85">
              <w:rPr>
                <w:lang w:val="en-AU"/>
              </w:rPr>
              <w:t>review of documentation of BAL assessments</w:t>
            </w:r>
          </w:p>
          <w:p w:rsidR="00B1503A" w:rsidRPr="00854C83" w:rsidRDefault="00B1503A" w:rsidP="00B1503A">
            <w:pPr>
              <w:pStyle w:val="ListBullet"/>
              <w:spacing w:before="80" w:after="80"/>
              <w:ind w:left="318" w:hanging="318"/>
            </w:pPr>
            <w:r w:rsidRPr="00777C85">
              <w:rPr>
                <w:lang w:val="en-AU"/>
              </w:rPr>
              <w:t>review of Australian Standards referenced for incorporation into designs for bushfire resistant construction.</w:t>
            </w:r>
          </w:p>
        </w:tc>
      </w:tr>
    </w:tbl>
    <w:p w:rsidR="00854C83" w:rsidRPr="00854C83" w:rsidRDefault="00854C83" w:rsidP="00854C83"/>
    <w:p w:rsidR="00316414" w:rsidRDefault="00316414" w:rsidP="006220D3">
      <w:pPr>
        <w:sectPr w:rsidR="00316414" w:rsidSect="00CC4B32">
          <w:headerReference w:type="even" r:id="rId53"/>
          <w:headerReference w:type="default" r:id="rId54"/>
          <w:headerReference w:type="first" r:id="rId55"/>
          <w:pgSz w:w="11906" w:h="16838" w:code="9"/>
          <w:pgMar w:top="1440" w:right="1440" w:bottom="1440" w:left="1440" w:header="709" w:footer="567" w:gutter="0"/>
          <w:cols w:space="708"/>
          <w:docGrid w:linePitch="360"/>
        </w:sectPr>
      </w:pPr>
    </w:p>
    <w:p w:rsidR="006220D3" w:rsidRPr="006220D3" w:rsidRDefault="006220D3" w:rsidP="006220D3"/>
    <w:p w:rsidR="00982853" w:rsidRPr="00C22645" w:rsidRDefault="006109BB" w:rsidP="00412E9A">
      <w:pPr>
        <w:pStyle w:val="Heading1"/>
      </w:pPr>
      <w:bookmarkStart w:id="67" w:name="_Toc512522492"/>
      <w:r>
        <w:t>Appendix A</w:t>
      </w:r>
      <w:r w:rsidR="00033AAA">
        <w:t xml:space="preserve">: </w:t>
      </w:r>
      <w:r w:rsidR="003201B9">
        <w:t>Employability Skills</w:t>
      </w:r>
      <w:r w:rsidR="00033AAA">
        <w:t xml:space="preserve"> s</w:t>
      </w:r>
      <w:r w:rsidR="00412E9A" w:rsidRPr="00412E9A">
        <w:t>ummary</w:t>
      </w:r>
      <w:bookmarkEnd w:id="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6209"/>
      </w:tblGrid>
      <w:tr w:rsidR="00412E9A" w:rsidRPr="00412E9A" w:rsidTr="009A26EB">
        <w:trPr>
          <w:trHeight w:val="70"/>
        </w:trPr>
        <w:tc>
          <w:tcPr>
            <w:tcW w:w="2925" w:type="dxa"/>
          </w:tcPr>
          <w:p w:rsidR="00412E9A" w:rsidRPr="00412E9A" w:rsidRDefault="00412E9A" w:rsidP="00412E9A">
            <w:pPr>
              <w:spacing w:before="120" w:after="120"/>
              <w:rPr>
                <w:rFonts w:ascii="Arial" w:hAnsi="Arial"/>
                <w:b/>
                <w:sz w:val="22"/>
                <w:szCs w:val="20"/>
                <w:lang w:val="en-AU" w:eastAsia="en-US"/>
              </w:rPr>
            </w:pPr>
            <w:r>
              <w:rPr>
                <w:rFonts w:ascii="Arial" w:hAnsi="Arial"/>
                <w:b/>
                <w:sz w:val="22"/>
                <w:szCs w:val="20"/>
                <w:lang w:val="en-AU" w:eastAsia="en-US"/>
              </w:rPr>
              <w:t>Qualification</w:t>
            </w:r>
            <w:r w:rsidRPr="00412E9A">
              <w:rPr>
                <w:rFonts w:ascii="Arial" w:hAnsi="Arial"/>
                <w:b/>
                <w:sz w:val="22"/>
                <w:szCs w:val="20"/>
                <w:lang w:val="en-AU" w:eastAsia="en-US"/>
              </w:rPr>
              <w:t xml:space="preserve"> code</w:t>
            </w:r>
          </w:p>
        </w:tc>
        <w:tc>
          <w:tcPr>
            <w:tcW w:w="6209" w:type="dxa"/>
          </w:tcPr>
          <w:p w:rsidR="00412E9A" w:rsidRPr="001D5FE8" w:rsidRDefault="000D5215" w:rsidP="00412E9A">
            <w:pPr>
              <w:pStyle w:val="Bodycopy"/>
              <w:rPr>
                <w:b/>
                <w:lang w:val="en-AU" w:eastAsia="en-US"/>
              </w:rPr>
            </w:pPr>
            <w:r>
              <w:rPr>
                <w:b/>
              </w:rPr>
              <w:t>22477</w:t>
            </w:r>
            <w:r w:rsidR="00412E9A" w:rsidRPr="001D5FE8">
              <w:rPr>
                <w:b/>
              </w:rPr>
              <w:t>VIC</w:t>
            </w:r>
          </w:p>
        </w:tc>
      </w:tr>
      <w:tr w:rsidR="00412E9A" w:rsidRPr="00412E9A" w:rsidTr="009A26EB">
        <w:trPr>
          <w:trHeight w:val="70"/>
        </w:trPr>
        <w:tc>
          <w:tcPr>
            <w:tcW w:w="2925" w:type="dxa"/>
          </w:tcPr>
          <w:p w:rsidR="00412E9A" w:rsidRPr="00412E9A" w:rsidRDefault="00412E9A" w:rsidP="00412E9A">
            <w:pPr>
              <w:spacing w:before="120" w:after="120"/>
              <w:rPr>
                <w:rFonts w:ascii="Arial" w:hAnsi="Arial"/>
                <w:b/>
                <w:sz w:val="22"/>
                <w:szCs w:val="20"/>
                <w:lang w:val="en-AU" w:eastAsia="en-US"/>
              </w:rPr>
            </w:pPr>
            <w:r>
              <w:rPr>
                <w:rFonts w:ascii="Arial" w:hAnsi="Arial"/>
                <w:b/>
                <w:sz w:val="22"/>
                <w:szCs w:val="20"/>
                <w:lang w:val="en-AU" w:eastAsia="en-US"/>
              </w:rPr>
              <w:t>Qualification</w:t>
            </w:r>
            <w:r w:rsidRPr="00412E9A">
              <w:rPr>
                <w:rFonts w:ascii="Arial" w:hAnsi="Arial"/>
                <w:b/>
                <w:sz w:val="22"/>
                <w:szCs w:val="20"/>
                <w:lang w:val="en-AU" w:eastAsia="en-US"/>
              </w:rPr>
              <w:t xml:space="preserve"> title</w:t>
            </w:r>
          </w:p>
        </w:tc>
        <w:tc>
          <w:tcPr>
            <w:tcW w:w="6209" w:type="dxa"/>
          </w:tcPr>
          <w:p w:rsidR="00412E9A" w:rsidRPr="001D5FE8" w:rsidRDefault="00412E9A" w:rsidP="008615DB">
            <w:pPr>
              <w:pStyle w:val="Bodycopy"/>
              <w:rPr>
                <w:b/>
                <w:lang w:val="en-AU" w:eastAsia="en-US"/>
              </w:rPr>
            </w:pPr>
            <w:r w:rsidRPr="001D5FE8">
              <w:rPr>
                <w:b/>
                <w:lang w:val="en-AU" w:eastAsia="en-US"/>
              </w:rPr>
              <w:t>Advanced Diploma of Building Design (Architectural)</w:t>
            </w:r>
          </w:p>
        </w:tc>
      </w:tr>
      <w:tr w:rsidR="00412E9A" w:rsidRPr="00412E9A" w:rsidTr="009A26EB">
        <w:tc>
          <w:tcPr>
            <w:tcW w:w="2925" w:type="dxa"/>
          </w:tcPr>
          <w:p w:rsidR="00412E9A" w:rsidRPr="00412E9A" w:rsidRDefault="00B35E68" w:rsidP="002B4318">
            <w:pPr>
              <w:spacing w:before="120" w:after="120"/>
              <w:rPr>
                <w:rFonts w:ascii="Arial" w:hAnsi="Arial"/>
                <w:b/>
                <w:sz w:val="22"/>
                <w:szCs w:val="20"/>
                <w:lang w:val="en-AU" w:eastAsia="en-US"/>
              </w:rPr>
            </w:pPr>
            <w:r>
              <w:rPr>
                <w:rFonts w:ascii="Arial" w:hAnsi="Arial"/>
                <w:b/>
                <w:sz w:val="22"/>
                <w:szCs w:val="20"/>
                <w:lang w:val="en-AU" w:eastAsia="en-US"/>
              </w:rPr>
              <w:t>Qualification</w:t>
            </w:r>
            <w:r w:rsidR="00412E9A" w:rsidRPr="00412E9A">
              <w:rPr>
                <w:rFonts w:ascii="Arial" w:hAnsi="Arial"/>
                <w:b/>
                <w:sz w:val="22"/>
                <w:szCs w:val="20"/>
                <w:lang w:val="en-AU" w:eastAsia="en-US"/>
              </w:rPr>
              <w:t xml:space="preserve"> </w:t>
            </w:r>
            <w:r w:rsidR="002B4318">
              <w:rPr>
                <w:rFonts w:ascii="Arial" w:hAnsi="Arial"/>
                <w:b/>
                <w:sz w:val="22"/>
                <w:szCs w:val="20"/>
                <w:lang w:val="en-AU" w:eastAsia="en-US"/>
              </w:rPr>
              <w:t>d</w:t>
            </w:r>
            <w:r w:rsidR="00412E9A" w:rsidRPr="00412E9A">
              <w:rPr>
                <w:rFonts w:ascii="Arial" w:hAnsi="Arial"/>
                <w:b/>
                <w:sz w:val="22"/>
                <w:szCs w:val="20"/>
                <w:lang w:val="en-AU" w:eastAsia="en-US"/>
              </w:rPr>
              <w:t>escriptor</w:t>
            </w:r>
          </w:p>
        </w:tc>
        <w:tc>
          <w:tcPr>
            <w:tcW w:w="6209" w:type="dxa"/>
          </w:tcPr>
          <w:p w:rsidR="00412E9A" w:rsidRPr="00412E9A" w:rsidRDefault="00B35E68" w:rsidP="001D5FE8">
            <w:pPr>
              <w:pStyle w:val="Bodycopy"/>
              <w:spacing w:after="100"/>
              <w:rPr>
                <w:lang w:val="en-AU" w:eastAsia="en-US"/>
              </w:rPr>
            </w:pPr>
            <w:r w:rsidRPr="00B35E68">
              <w:rPr>
                <w:lang w:val="en-AU" w:eastAsia="en-US"/>
              </w:rPr>
              <w:t xml:space="preserve">The following table contains a summary of the </w:t>
            </w:r>
            <w:r w:rsidR="003201B9">
              <w:rPr>
                <w:lang w:val="en-AU" w:eastAsia="en-US"/>
              </w:rPr>
              <w:t>Employability Skills</w:t>
            </w:r>
            <w:r w:rsidRPr="00B35E68">
              <w:rPr>
                <w:lang w:val="en-AU" w:eastAsia="en-US"/>
              </w:rPr>
              <w:t xml:space="preserve"> requir</w:t>
            </w:r>
            <w:r w:rsidR="002B4318">
              <w:rPr>
                <w:lang w:val="en-AU" w:eastAsia="en-US"/>
              </w:rPr>
              <w:t xml:space="preserve">ed for this qualification. The following </w:t>
            </w:r>
            <w:r w:rsidRPr="00B35E68">
              <w:rPr>
                <w:lang w:val="en-AU" w:eastAsia="en-US"/>
              </w:rPr>
              <w:t>table should be interpreted in conjunction with the detailed requirements of each unit of competency packaged in this qualification. The Employability Skills facets described here are broad industry requirements that may vary depending on the work context.</w:t>
            </w:r>
          </w:p>
        </w:tc>
      </w:tr>
    </w:tbl>
    <w:p w:rsidR="000D7FDC" w:rsidRDefault="000D7FDC" w:rsidP="001D5FE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6209"/>
      </w:tblGrid>
      <w:tr w:rsidR="002B4318" w:rsidRPr="00412E9A" w:rsidTr="009A26EB">
        <w:tc>
          <w:tcPr>
            <w:tcW w:w="2925" w:type="dxa"/>
          </w:tcPr>
          <w:p w:rsidR="002B4318" w:rsidRPr="00412E9A" w:rsidRDefault="002B4318" w:rsidP="00BC554B">
            <w:pPr>
              <w:spacing w:before="120" w:after="120"/>
              <w:rPr>
                <w:rFonts w:ascii="Arial" w:hAnsi="Arial"/>
                <w:b/>
                <w:sz w:val="22"/>
                <w:szCs w:val="20"/>
                <w:lang w:val="en-AU" w:eastAsia="en-US"/>
              </w:rPr>
            </w:pPr>
            <w:r w:rsidRPr="00412E9A">
              <w:rPr>
                <w:rFonts w:ascii="Arial" w:hAnsi="Arial"/>
                <w:b/>
                <w:sz w:val="22"/>
                <w:szCs w:val="20"/>
                <w:lang w:val="en-AU" w:eastAsia="en-US"/>
              </w:rPr>
              <w:t>Employability Skills</w:t>
            </w:r>
          </w:p>
        </w:tc>
        <w:tc>
          <w:tcPr>
            <w:tcW w:w="6209" w:type="dxa"/>
          </w:tcPr>
          <w:p w:rsidR="002B4318" w:rsidRPr="00B35E68" w:rsidRDefault="002B4318" w:rsidP="00BC554B">
            <w:pPr>
              <w:pStyle w:val="Bodycopy"/>
              <w:rPr>
                <w:b/>
              </w:rPr>
            </w:pPr>
            <w:r w:rsidRPr="00B35E68">
              <w:rPr>
                <w:b/>
                <w:lang w:val="en-AU" w:eastAsia="en-US"/>
              </w:rPr>
              <w:t>Industry/enterprise requirements for this qualification include the following</w:t>
            </w:r>
            <w:r>
              <w:rPr>
                <w:b/>
                <w:lang w:val="en-AU" w:eastAsia="en-US"/>
              </w:rPr>
              <w:t>:</w:t>
            </w:r>
          </w:p>
        </w:tc>
      </w:tr>
      <w:tr w:rsidR="002B4318" w:rsidRPr="00412E9A" w:rsidTr="009A26EB">
        <w:tc>
          <w:tcPr>
            <w:tcW w:w="2925" w:type="dxa"/>
          </w:tcPr>
          <w:p w:rsidR="002B4318" w:rsidRPr="00412E9A" w:rsidRDefault="002B4318" w:rsidP="00BC554B">
            <w:pPr>
              <w:pStyle w:val="Bodycopy"/>
              <w:rPr>
                <w:lang w:val="en-AU" w:eastAsia="en-US"/>
              </w:rPr>
            </w:pPr>
            <w:r w:rsidRPr="00B35E68">
              <w:rPr>
                <w:b/>
                <w:lang w:val="en-AU" w:eastAsia="en-US"/>
              </w:rPr>
              <w:t>Communication</w:t>
            </w:r>
            <w:r w:rsidRPr="00B35E68">
              <w:rPr>
                <w:lang w:val="en-AU" w:eastAsia="en-US"/>
              </w:rPr>
              <w:t xml:space="preserve"> that</w:t>
            </w:r>
            <w:r>
              <w:rPr>
                <w:lang w:val="en-AU" w:eastAsia="en-US"/>
              </w:rPr>
              <w:t xml:space="preserve"> </w:t>
            </w:r>
            <w:r w:rsidRPr="00B35E68">
              <w:rPr>
                <w:lang w:val="en-AU" w:eastAsia="en-US"/>
              </w:rPr>
              <w:t>contributes to productive</w:t>
            </w:r>
            <w:r>
              <w:rPr>
                <w:lang w:val="en-AU" w:eastAsia="en-US"/>
              </w:rPr>
              <w:t xml:space="preserve"> </w:t>
            </w:r>
            <w:r w:rsidRPr="00B35E68">
              <w:rPr>
                <w:lang w:val="en-AU" w:eastAsia="en-US"/>
              </w:rPr>
              <w:t>and harmonious relations</w:t>
            </w:r>
            <w:r>
              <w:rPr>
                <w:lang w:val="en-AU" w:eastAsia="en-US"/>
              </w:rPr>
              <w:t xml:space="preserve"> </w:t>
            </w:r>
            <w:r w:rsidRPr="00B35E68">
              <w:rPr>
                <w:lang w:val="en-AU" w:eastAsia="en-US"/>
              </w:rPr>
              <w:t>across employees and</w:t>
            </w:r>
            <w:r>
              <w:rPr>
                <w:lang w:val="en-AU" w:eastAsia="en-US"/>
              </w:rPr>
              <w:t xml:space="preserve"> </w:t>
            </w:r>
            <w:r w:rsidRPr="00B35E68">
              <w:rPr>
                <w:lang w:val="en-AU" w:eastAsia="en-US"/>
              </w:rPr>
              <w:t>customers</w:t>
            </w:r>
          </w:p>
        </w:tc>
        <w:tc>
          <w:tcPr>
            <w:tcW w:w="6209" w:type="dxa"/>
          </w:tcPr>
          <w:p w:rsidR="002B4318" w:rsidRPr="00B35E68" w:rsidRDefault="002B4318" w:rsidP="00777C85">
            <w:pPr>
              <w:pStyle w:val="ListBullet"/>
              <w:spacing w:before="80" w:after="80"/>
              <w:ind w:left="318" w:hanging="318"/>
              <w:rPr>
                <w:lang w:val="en-AU"/>
              </w:rPr>
            </w:pPr>
            <w:r w:rsidRPr="00B35E68">
              <w:rPr>
                <w:lang w:val="en-AU"/>
              </w:rPr>
              <w:t>Interacting and using appropriate interpersonal techniques with colleagues, clients and others</w:t>
            </w:r>
          </w:p>
          <w:p w:rsidR="002B4318" w:rsidRPr="00B35E68" w:rsidRDefault="002B4318" w:rsidP="00777C85">
            <w:pPr>
              <w:pStyle w:val="ListBullet"/>
              <w:spacing w:before="80" w:after="80"/>
              <w:ind w:left="318" w:hanging="318"/>
              <w:rPr>
                <w:lang w:val="en-AU"/>
              </w:rPr>
            </w:pPr>
            <w:r w:rsidRPr="00B35E68">
              <w:rPr>
                <w:lang w:val="en-AU"/>
              </w:rPr>
              <w:t>Liaising with regulatory bodies using specialist technical terms</w:t>
            </w:r>
          </w:p>
          <w:p w:rsidR="002B4318" w:rsidRPr="00B35E68" w:rsidRDefault="002B4318" w:rsidP="00777C85">
            <w:pPr>
              <w:pStyle w:val="ListBullet"/>
              <w:spacing w:before="80" w:after="80"/>
              <w:ind w:left="318" w:hanging="318"/>
              <w:rPr>
                <w:lang w:val="en-AU"/>
              </w:rPr>
            </w:pPr>
            <w:r w:rsidRPr="00B35E68">
              <w:rPr>
                <w:lang w:val="en-AU"/>
              </w:rPr>
              <w:t>Reading and interpreting research material</w:t>
            </w:r>
            <w:r>
              <w:rPr>
                <w:lang w:val="en-AU"/>
              </w:rPr>
              <w:t>,</w:t>
            </w:r>
            <w:r w:rsidRPr="00B35E68">
              <w:rPr>
                <w:lang w:val="en-AU"/>
              </w:rPr>
              <w:t xml:space="preserve"> including architectural literature and relevant legislation</w:t>
            </w:r>
          </w:p>
          <w:p w:rsidR="002B4318" w:rsidRPr="00B35E68" w:rsidRDefault="002B4318" w:rsidP="00777C85">
            <w:pPr>
              <w:pStyle w:val="ListBullet"/>
              <w:spacing w:before="80" w:after="80"/>
              <w:ind w:left="318" w:hanging="318"/>
              <w:rPr>
                <w:lang w:val="en-AU"/>
              </w:rPr>
            </w:pPr>
            <w:r w:rsidRPr="00B35E68">
              <w:rPr>
                <w:lang w:val="en-AU"/>
              </w:rPr>
              <w:t>Developing drawings, plans, specifications and planning approval documentation</w:t>
            </w:r>
          </w:p>
          <w:p w:rsidR="002B4318" w:rsidRPr="00B35E68" w:rsidRDefault="002B4318" w:rsidP="00777C85">
            <w:pPr>
              <w:pStyle w:val="ListBullet"/>
              <w:spacing w:before="80" w:after="80"/>
              <w:ind w:left="318" w:hanging="318"/>
              <w:rPr>
                <w:lang w:val="en-AU"/>
              </w:rPr>
            </w:pPr>
            <w:r w:rsidRPr="00B35E68">
              <w:rPr>
                <w:lang w:val="en-AU"/>
              </w:rPr>
              <w:t>Questioning, listening and interpreting client design needs</w:t>
            </w:r>
          </w:p>
          <w:p w:rsidR="002B4318" w:rsidRPr="00777C85" w:rsidRDefault="002B4318" w:rsidP="00777C85">
            <w:pPr>
              <w:pStyle w:val="ListBullet"/>
              <w:spacing w:before="80" w:after="80"/>
              <w:ind w:left="318" w:hanging="318"/>
              <w:rPr>
                <w:lang w:val="en-AU"/>
              </w:rPr>
            </w:pPr>
            <w:r w:rsidRPr="00B35E68">
              <w:rPr>
                <w:lang w:val="en-AU"/>
              </w:rPr>
              <w:t>Accurately recording and reporting workplace information to industry standard</w:t>
            </w:r>
          </w:p>
        </w:tc>
      </w:tr>
      <w:tr w:rsidR="002B4318" w:rsidRPr="00412E9A" w:rsidTr="009A26EB">
        <w:tc>
          <w:tcPr>
            <w:tcW w:w="2925" w:type="dxa"/>
          </w:tcPr>
          <w:p w:rsidR="002B4318" w:rsidRPr="00B35E68" w:rsidRDefault="002B4318" w:rsidP="00BC554B">
            <w:pPr>
              <w:pStyle w:val="Bodycopy"/>
              <w:rPr>
                <w:b/>
                <w:lang w:val="en-AU" w:eastAsia="en-US"/>
              </w:rPr>
            </w:pPr>
            <w:r w:rsidRPr="00B35E68">
              <w:rPr>
                <w:b/>
                <w:lang w:val="en-AU" w:eastAsia="en-US"/>
              </w:rPr>
              <w:t>Teamwork</w:t>
            </w:r>
            <w:r w:rsidRPr="00B35E68">
              <w:rPr>
                <w:lang w:val="en-AU" w:eastAsia="en-US"/>
              </w:rPr>
              <w:t xml:space="preserve"> that</w:t>
            </w:r>
            <w:r>
              <w:rPr>
                <w:lang w:val="en-AU" w:eastAsia="en-US"/>
              </w:rPr>
              <w:t xml:space="preserve"> </w:t>
            </w:r>
            <w:r w:rsidRPr="00B35E68">
              <w:rPr>
                <w:lang w:val="en-AU" w:eastAsia="en-US"/>
              </w:rPr>
              <w:t>contributes to productive</w:t>
            </w:r>
            <w:r>
              <w:rPr>
                <w:lang w:val="en-AU" w:eastAsia="en-US"/>
              </w:rPr>
              <w:t xml:space="preserve"> </w:t>
            </w:r>
            <w:r w:rsidRPr="00B35E68">
              <w:rPr>
                <w:lang w:val="en-AU" w:eastAsia="en-US"/>
              </w:rPr>
              <w:t>working relationships and</w:t>
            </w:r>
            <w:r>
              <w:rPr>
                <w:lang w:val="en-AU" w:eastAsia="en-US"/>
              </w:rPr>
              <w:t xml:space="preserve"> </w:t>
            </w:r>
            <w:r w:rsidRPr="00B35E68">
              <w:rPr>
                <w:lang w:val="en-AU" w:eastAsia="en-US"/>
              </w:rPr>
              <w:t>outcomes</w:t>
            </w:r>
          </w:p>
        </w:tc>
        <w:tc>
          <w:tcPr>
            <w:tcW w:w="6209" w:type="dxa"/>
          </w:tcPr>
          <w:p w:rsidR="002B4318" w:rsidRPr="00B35E68" w:rsidRDefault="002B4318" w:rsidP="00777C85">
            <w:pPr>
              <w:pStyle w:val="ListBullet"/>
              <w:spacing w:before="80" w:after="80"/>
              <w:ind w:left="318" w:hanging="318"/>
              <w:rPr>
                <w:lang w:val="en-AU"/>
              </w:rPr>
            </w:pPr>
            <w:r w:rsidRPr="00B35E68">
              <w:rPr>
                <w:lang w:val="en-AU"/>
              </w:rPr>
              <w:t>Working with clients and building professionals to finalise</w:t>
            </w:r>
            <w:r>
              <w:rPr>
                <w:lang w:val="en-AU"/>
              </w:rPr>
              <w:t xml:space="preserve"> </w:t>
            </w:r>
            <w:r w:rsidRPr="00B35E68">
              <w:rPr>
                <w:lang w:val="en-AU"/>
              </w:rPr>
              <w:t>design concepts</w:t>
            </w:r>
          </w:p>
          <w:p w:rsidR="002B4318" w:rsidRPr="00B35E68" w:rsidRDefault="002B4318" w:rsidP="00777C85">
            <w:pPr>
              <w:pStyle w:val="ListBullet"/>
              <w:spacing w:before="80" w:after="80"/>
              <w:ind w:left="318" w:hanging="318"/>
              <w:rPr>
                <w:lang w:val="en-AU"/>
              </w:rPr>
            </w:pPr>
            <w:r w:rsidRPr="00B35E68">
              <w:rPr>
                <w:lang w:val="en-AU"/>
              </w:rPr>
              <w:t>Contributing to team meetings concerning a building brief</w:t>
            </w:r>
          </w:p>
          <w:p w:rsidR="002B4318" w:rsidRPr="00B35E68" w:rsidRDefault="002B4318" w:rsidP="00777C85">
            <w:pPr>
              <w:pStyle w:val="ListBullet"/>
              <w:spacing w:before="80" w:after="80"/>
              <w:ind w:left="318" w:hanging="318"/>
              <w:rPr>
                <w:lang w:val="en-AU"/>
              </w:rPr>
            </w:pPr>
            <w:r w:rsidRPr="00B35E68">
              <w:rPr>
                <w:lang w:val="en-AU"/>
              </w:rPr>
              <w:t>Coordinating input of expert advice where appropriate</w:t>
            </w:r>
          </w:p>
          <w:p w:rsidR="002B4318" w:rsidRPr="00B35E68" w:rsidRDefault="002B4318" w:rsidP="00777C85">
            <w:pPr>
              <w:pStyle w:val="ListBullet"/>
              <w:spacing w:before="80" w:after="80"/>
              <w:ind w:left="318" w:hanging="318"/>
              <w:rPr>
                <w:lang w:val="en-AU"/>
              </w:rPr>
            </w:pPr>
            <w:r w:rsidRPr="00B35E68">
              <w:rPr>
                <w:lang w:val="en-AU"/>
              </w:rPr>
              <w:t>Facilitating meetings between clients and teams</w:t>
            </w:r>
          </w:p>
        </w:tc>
      </w:tr>
      <w:tr w:rsidR="002B4318" w:rsidRPr="00412E9A" w:rsidTr="009A26EB">
        <w:tc>
          <w:tcPr>
            <w:tcW w:w="2925" w:type="dxa"/>
          </w:tcPr>
          <w:p w:rsidR="002B4318" w:rsidRPr="00B35E68" w:rsidRDefault="002B4318" w:rsidP="00BC554B">
            <w:pPr>
              <w:pStyle w:val="Bodycopy"/>
              <w:rPr>
                <w:lang w:val="en-AU" w:eastAsia="en-US"/>
              </w:rPr>
            </w:pPr>
            <w:r w:rsidRPr="00B35E68">
              <w:rPr>
                <w:b/>
                <w:lang w:val="en-AU" w:eastAsia="en-US"/>
              </w:rPr>
              <w:t>Problem solving</w:t>
            </w:r>
            <w:r w:rsidRPr="00B35E68">
              <w:rPr>
                <w:lang w:val="en-AU" w:eastAsia="en-US"/>
              </w:rPr>
              <w:t xml:space="preserve"> that</w:t>
            </w:r>
            <w:r>
              <w:rPr>
                <w:lang w:val="en-AU" w:eastAsia="en-US"/>
              </w:rPr>
              <w:t xml:space="preserve"> </w:t>
            </w:r>
            <w:r w:rsidRPr="00B35E68">
              <w:rPr>
                <w:lang w:val="en-AU" w:eastAsia="en-US"/>
              </w:rPr>
              <w:t>contributes to productive</w:t>
            </w:r>
            <w:r>
              <w:rPr>
                <w:lang w:val="en-AU" w:eastAsia="en-US"/>
              </w:rPr>
              <w:t xml:space="preserve"> </w:t>
            </w:r>
            <w:r w:rsidRPr="00B35E68">
              <w:rPr>
                <w:lang w:val="en-AU" w:eastAsia="en-US"/>
              </w:rPr>
              <w:t>outcomes</w:t>
            </w:r>
          </w:p>
        </w:tc>
        <w:tc>
          <w:tcPr>
            <w:tcW w:w="6209" w:type="dxa"/>
          </w:tcPr>
          <w:p w:rsidR="002B4318" w:rsidRPr="00B35E68" w:rsidRDefault="002B4318" w:rsidP="00777C85">
            <w:pPr>
              <w:pStyle w:val="ListBullet"/>
              <w:spacing w:before="80" w:after="80"/>
              <w:ind w:left="318" w:hanging="318"/>
              <w:rPr>
                <w:lang w:val="en-AU"/>
              </w:rPr>
            </w:pPr>
            <w:r w:rsidRPr="00B35E68">
              <w:rPr>
                <w:lang w:val="en-AU"/>
              </w:rPr>
              <w:t>Negotiating resolutions for planning permit applications</w:t>
            </w:r>
          </w:p>
          <w:p w:rsidR="002B4318" w:rsidRPr="00B35E68" w:rsidRDefault="002B4318" w:rsidP="00777C85">
            <w:pPr>
              <w:pStyle w:val="ListBullet"/>
              <w:spacing w:before="80" w:after="80"/>
              <w:ind w:left="318" w:hanging="318"/>
              <w:rPr>
                <w:lang w:val="en-AU"/>
              </w:rPr>
            </w:pPr>
            <w:r w:rsidRPr="00B35E68">
              <w:rPr>
                <w:lang w:val="en-AU"/>
              </w:rPr>
              <w:t>Analysing design problems and implementing remedial solutions</w:t>
            </w:r>
          </w:p>
          <w:p w:rsidR="002B4318" w:rsidRPr="00B35E68" w:rsidRDefault="002B4318" w:rsidP="00777C85">
            <w:pPr>
              <w:pStyle w:val="ListBullet"/>
              <w:spacing w:before="80" w:after="80"/>
              <w:ind w:left="318" w:hanging="318"/>
              <w:rPr>
                <w:lang w:val="en-AU"/>
              </w:rPr>
            </w:pPr>
            <w:r w:rsidRPr="00B35E68">
              <w:rPr>
                <w:lang w:val="en-AU"/>
              </w:rPr>
              <w:t>Analysing site topography and weather conditions to determine risk of bushfires occurring and potential risk to buildings and occupants</w:t>
            </w:r>
          </w:p>
          <w:p w:rsidR="002B4318" w:rsidRPr="00B35E68" w:rsidRDefault="002B4318" w:rsidP="00777C85">
            <w:pPr>
              <w:pStyle w:val="ListBullet"/>
              <w:spacing w:before="80" w:after="80"/>
              <w:ind w:left="318" w:hanging="318"/>
              <w:rPr>
                <w:lang w:val="en-AU"/>
              </w:rPr>
            </w:pPr>
            <w:r w:rsidRPr="00B35E68">
              <w:rPr>
                <w:lang w:val="en-AU"/>
              </w:rPr>
              <w:t>Interpreting complex calculations relating to building designs’ structural requirements and load effects of force and movement on structural elements</w:t>
            </w:r>
          </w:p>
          <w:p w:rsidR="002B4318" w:rsidRPr="00B35E68" w:rsidRDefault="002B4318" w:rsidP="00777C85">
            <w:pPr>
              <w:pStyle w:val="ListBullet"/>
              <w:spacing w:before="80" w:after="80"/>
              <w:ind w:left="318" w:hanging="318"/>
              <w:rPr>
                <w:lang w:val="en-AU"/>
              </w:rPr>
            </w:pPr>
            <w:r w:rsidRPr="00B35E68">
              <w:rPr>
                <w:lang w:val="en-AU"/>
              </w:rPr>
              <w:t>Making recommendations for the selection of emerging materials for building projects</w:t>
            </w:r>
          </w:p>
        </w:tc>
      </w:tr>
    </w:tbl>
    <w:p w:rsidR="009A26EB" w:rsidRDefault="009A26EB">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6209"/>
      </w:tblGrid>
      <w:tr w:rsidR="002B4318" w:rsidRPr="00412E9A" w:rsidTr="009A26EB">
        <w:tc>
          <w:tcPr>
            <w:tcW w:w="2925" w:type="dxa"/>
          </w:tcPr>
          <w:p w:rsidR="002B4318" w:rsidRPr="00B35E68" w:rsidRDefault="002B4318" w:rsidP="00BC554B">
            <w:pPr>
              <w:pStyle w:val="Bodycopy"/>
              <w:rPr>
                <w:lang w:val="en-AU" w:eastAsia="en-US"/>
              </w:rPr>
            </w:pPr>
            <w:r w:rsidRPr="00B35E68">
              <w:rPr>
                <w:b/>
                <w:lang w:val="en-AU" w:eastAsia="en-US"/>
              </w:rPr>
              <w:lastRenderedPageBreak/>
              <w:t>Initiative and enterprise</w:t>
            </w:r>
            <w:r w:rsidRPr="00B35E68">
              <w:rPr>
                <w:lang w:val="en-AU" w:eastAsia="en-US"/>
              </w:rPr>
              <w:t xml:space="preserve"> that contribute to innovative outcomes</w:t>
            </w:r>
          </w:p>
        </w:tc>
        <w:tc>
          <w:tcPr>
            <w:tcW w:w="6209" w:type="dxa"/>
          </w:tcPr>
          <w:p w:rsidR="002B4318" w:rsidRPr="00B35E68" w:rsidRDefault="002B4318" w:rsidP="00777C85">
            <w:pPr>
              <w:pStyle w:val="ListBullet"/>
              <w:spacing w:before="80" w:after="80"/>
              <w:ind w:left="318" w:hanging="318"/>
              <w:rPr>
                <w:lang w:val="en-AU"/>
              </w:rPr>
            </w:pPr>
            <w:r w:rsidRPr="00B35E68">
              <w:rPr>
                <w:lang w:val="en-AU"/>
              </w:rPr>
              <w:t>Developing and maintaining professional industry networks</w:t>
            </w:r>
          </w:p>
          <w:p w:rsidR="002B4318" w:rsidRPr="00B35E68" w:rsidRDefault="002B4318" w:rsidP="00777C85">
            <w:pPr>
              <w:pStyle w:val="ListBullet"/>
              <w:spacing w:before="80" w:after="80"/>
              <w:ind w:left="318" w:hanging="318"/>
              <w:rPr>
                <w:lang w:val="en-AU"/>
              </w:rPr>
            </w:pPr>
            <w:r w:rsidRPr="00B35E68">
              <w:rPr>
                <w:lang w:val="en-AU"/>
              </w:rPr>
              <w:t>Implementing energy conservation strategies and cost saving practices</w:t>
            </w:r>
          </w:p>
          <w:p w:rsidR="002B4318" w:rsidRPr="00B35E68" w:rsidRDefault="002B4318" w:rsidP="00777C85">
            <w:pPr>
              <w:pStyle w:val="ListBullet"/>
              <w:spacing w:before="80" w:after="80"/>
              <w:ind w:left="318" w:hanging="318"/>
              <w:rPr>
                <w:lang w:val="en-AU"/>
              </w:rPr>
            </w:pPr>
            <w:r w:rsidRPr="00B35E68">
              <w:rPr>
                <w:lang w:val="en-AU"/>
              </w:rPr>
              <w:t>Comparing historical design principles with modern practice</w:t>
            </w:r>
          </w:p>
          <w:p w:rsidR="002B4318" w:rsidRPr="00B35E68" w:rsidRDefault="002B4318" w:rsidP="00777C85">
            <w:pPr>
              <w:pStyle w:val="ListBullet"/>
              <w:spacing w:before="80" w:after="80"/>
              <w:ind w:left="318" w:hanging="318"/>
              <w:rPr>
                <w:lang w:val="en-AU"/>
              </w:rPr>
            </w:pPr>
            <w:r w:rsidRPr="00B35E68">
              <w:rPr>
                <w:lang w:val="en-AU"/>
              </w:rPr>
              <w:t>Integrating safe building practices into the design of a building</w:t>
            </w:r>
          </w:p>
          <w:p w:rsidR="002B4318" w:rsidRPr="00B35E68" w:rsidRDefault="002B4318" w:rsidP="00777C85">
            <w:pPr>
              <w:pStyle w:val="ListBullet"/>
              <w:spacing w:before="80" w:after="80"/>
              <w:ind w:left="318" w:hanging="318"/>
              <w:rPr>
                <w:lang w:val="en-AU"/>
              </w:rPr>
            </w:pPr>
            <w:r w:rsidRPr="00B35E68">
              <w:rPr>
                <w:lang w:val="en-AU"/>
              </w:rPr>
              <w:t>Developing effective and compliant quality assurance processes</w:t>
            </w:r>
          </w:p>
        </w:tc>
      </w:tr>
      <w:tr w:rsidR="002B4318" w:rsidRPr="00412E9A" w:rsidTr="009A26EB">
        <w:tc>
          <w:tcPr>
            <w:tcW w:w="2925" w:type="dxa"/>
          </w:tcPr>
          <w:p w:rsidR="002B4318" w:rsidRPr="00B35E68" w:rsidRDefault="002B4318" w:rsidP="00BC554B">
            <w:pPr>
              <w:pStyle w:val="Bodycopy"/>
              <w:rPr>
                <w:lang w:val="en-AU" w:eastAsia="en-US"/>
              </w:rPr>
            </w:pPr>
            <w:r w:rsidRPr="00B35E68">
              <w:rPr>
                <w:b/>
                <w:lang w:val="en-AU" w:eastAsia="en-US"/>
              </w:rPr>
              <w:t>Planning and organising</w:t>
            </w:r>
            <w:r w:rsidRPr="00B35E68">
              <w:rPr>
                <w:lang w:val="en-AU" w:eastAsia="en-US"/>
              </w:rPr>
              <w:t xml:space="preserve"> that contribute to long and short-term strategic planning</w:t>
            </w:r>
          </w:p>
        </w:tc>
        <w:tc>
          <w:tcPr>
            <w:tcW w:w="6209" w:type="dxa"/>
          </w:tcPr>
          <w:p w:rsidR="002B4318" w:rsidRPr="00B35E68" w:rsidRDefault="002B4318" w:rsidP="00777C85">
            <w:pPr>
              <w:pStyle w:val="ListBullet"/>
              <w:spacing w:before="80" w:after="80"/>
              <w:ind w:left="318" w:hanging="318"/>
              <w:rPr>
                <w:lang w:val="en-AU"/>
              </w:rPr>
            </w:pPr>
            <w:r w:rsidRPr="00B35E68">
              <w:rPr>
                <w:lang w:val="en-AU"/>
              </w:rPr>
              <w:t>Prioritisi</w:t>
            </w:r>
            <w:r>
              <w:rPr>
                <w:lang w:val="en-AU"/>
              </w:rPr>
              <w:t>ng personal work tasks in accordance</w:t>
            </w:r>
            <w:r w:rsidRPr="00B35E68">
              <w:rPr>
                <w:lang w:val="en-AU"/>
              </w:rPr>
              <w:t xml:space="preserve"> with project deliverables</w:t>
            </w:r>
          </w:p>
          <w:p w:rsidR="002B4318" w:rsidRPr="00B35E68" w:rsidRDefault="002B4318" w:rsidP="00777C85">
            <w:pPr>
              <w:pStyle w:val="ListBullet"/>
              <w:spacing w:before="80" w:after="80"/>
              <w:ind w:left="318" w:hanging="318"/>
              <w:rPr>
                <w:lang w:val="en-AU"/>
              </w:rPr>
            </w:pPr>
            <w:r w:rsidRPr="00B35E68">
              <w:rPr>
                <w:lang w:val="en-AU"/>
              </w:rPr>
              <w:t>Establishing and maintaining contract administration procedures and frameworks</w:t>
            </w:r>
          </w:p>
          <w:p w:rsidR="002B4318" w:rsidRPr="00B35E68" w:rsidRDefault="002B4318" w:rsidP="00777C85">
            <w:pPr>
              <w:pStyle w:val="ListBullet"/>
              <w:spacing w:before="80" w:after="80"/>
              <w:ind w:left="318" w:hanging="318"/>
              <w:rPr>
                <w:lang w:val="en-AU"/>
              </w:rPr>
            </w:pPr>
            <w:r w:rsidRPr="00B35E68">
              <w:rPr>
                <w:lang w:val="en-AU"/>
              </w:rPr>
              <w:t>Monitoring project progress to designated milestones</w:t>
            </w:r>
          </w:p>
          <w:p w:rsidR="002B4318" w:rsidRPr="00B35E68" w:rsidRDefault="002B4318" w:rsidP="00777C85">
            <w:pPr>
              <w:pStyle w:val="ListBullet"/>
              <w:spacing w:before="80" w:after="80"/>
              <w:ind w:left="318" w:hanging="318"/>
              <w:rPr>
                <w:lang w:val="en-AU"/>
              </w:rPr>
            </w:pPr>
            <w:r w:rsidRPr="00B35E68">
              <w:rPr>
                <w:lang w:val="en-AU"/>
              </w:rPr>
              <w:t>Preparing and facilitating a design presentation</w:t>
            </w:r>
          </w:p>
        </w:tc>
      </w:tr>
      <w:tr w:rsidR="002B4318" w:rsidRPr="00412E9A" w:rsidTr="009A26EB">
        <w:tc>
          <w:tcPr>
            <w:tcW w:w="2925" w:type="dxa"/>
          </w:tcPr>
          <w:p w:rsidR="002B4318" w:rsidRPr="00B35E68" w:rsidRDefault="002B4318" w:rsidP="00BC554B">
            <w:pPr>
              <w:pStyle w:val="Bodycopy"/>
              <w:rPr>
                <w:lang w:val="en-AU" w:eastAsia="en-US"/>
              </w:rPr>
            </w:pPr>
            <w:r>
              <w:rPr>
                <w:b/>
                <w:lang w:val="en-AU" w:eastAsia="en-US"/>
              </w:rPr>
              <w:t xml:space="preserve">Self </w:t>
            </w:r>
            <w:r w:rsidRPr="00B35E68">
              <w:rPr>
                <w:b/>
                <w:lang w:val="en-AU" w:eastAsia="en-US"/>
              </w:rPr>
              <w:t>management</w:t>
            </w:r>
            <w:r w:rsidRPr="00B35E68">
              <w:rPr>
                <w:lang w:val="en-AU" w:eastAsia="en-US"/>
              </w:rPr>
              <w:t xml:space="preserve"> that contributes to employee satisfaction and growth</w:t>
            </w:r>
          </w:p>
        </w:tc>
        <w:tc>
          <w:tcPr>
            <w:tcW w:w="6209" w:type="dxa"/>
          </w:tcPr>
          <w:p w:rsidR="002B4318" w:rsidRPr="00B35E68" w:rsidRDefault="002B4318" w:rsidP="00777C85">
            <w:pPr>
              <w:pStyle w:val="ListBullet"/>
              <w:spacing w:before="80" w:after="80"/>
              <w:ind w:left="318" w:hanging="318"/>
              <w:rPr>
                <w:lang w:val="en-AU"/>
              </w:rPr>
            </w:pPr>
            <w:r w:rsidRPr="00B35E68">
              <w:rPr>
                <w:lang w:val="en-AU"/>
              </w:rPr>
              <w:t>Networking effectively with architectural professionals</w:t>
            </w:r>
          </w:p>
          <w:p w:rsidR="002B4318" w:rsidRPr="00B35E68" w:rsidRDefault="002B4318" w:rsidP="00777C85">
            <w:pPr>
              <w:pStyle w:val="ListBullet"/>
              <w:spacing w:before="80" w:after="80"/>
              <w:ind w:left="318" w:hanging="318"/>
              <w:rPr>
                <w:lang w:val="en-AU"/>
              </w:rPr>
            </w:pPr>
            <w:r w:rsidRPr="00B35E68">
              <w:rPr>
                <w:lang w:val="en-AU"/>
              </w:rPr>
              <w:t>Maintaining and developing currency of own professional practice</w:t>
            </w:r>
          </w:p>
          <w:p w:rsidR="002B4318" w:rsidRPr="00B35E68" w:rsidRDefault="002B4318" w:rsidP="00777C85">
            <w:pPr>
              <w:pStyle w:val="ListBullet"/>
              <w:spacing w:before="80" w:after="80"/>
              <w:ind w:left="318" w:hanging="318"/>
              <w:rPr>
                <w:lang w:val="en-AU"/>
              </w:rPr>
            </w:pPr>
            <w:r w:rsidRPr="00B35E68">
              <w:rPr>
                <w:lang w:val="en-AU"/>
              </w:rPr>
              <w:t>Producing work within allocated time</w:t>
            </w:r>
            <w:r>
              <w:rPr>
                <w:lang w:val="en-AU"/>
              </w:rPr>
              <w:t xml:space="preserve"> </w:t>
            </w:r>
            <w:r w:rsidRPr="00B35E68">
              <w:rPr>
                <w:lang w:val="en-AU"/>
              </w:rPr>
              <w:t>frames and in accordance with project schedule</w:t>
            </w:r>
          </w:p>
          <w:p w:rsidR="002B4318" w:rsidRPr="00B35E68" w:rsidRDefault="002B4318" w:rsidP="00777C85">
            <w:pPr>
              <w:pStyle w:val="ListBullet"/>
              <w:spacing w:before="80" w:after="80"/>
              <w:ind w:left="318" w:hanging="318"/>
              <w:rPr>
                <w:lang w:val="en-AU"/>
              </w:rPr>
            </w:pPr>
            <w:r w:rsidRPr="00B35E68">
              <w:rPr>
                <w:lang w:val="en-AU"/>
              </w:rPr>
              <w:t>Reflecting on and taking responsibility for own performance</w:t>
            </w:r>
          </w:p>
          <w:p w:rsidR="002B4318" w:rsidRPr="00B35E68" w:rsidRDefault="002B4318" w:rsidP="00777C85">
            <w:pPr>
              <w:pStyle w:val="ListBullet"/>
              <w:spacing w:before="80" w:after="80"/>
              <w:ind w:left="318" w:hanging="318"/>
              <w:rPr>
                <w:lang w:val="en-AU"/>
              </w:rPr>
            </w:pPr>
            <w:r w:rsidRPr="00B35E68">
              <w:rPr>
                <w:lang w:val="en-AU"/>
              </w:rPr>
              <w:t>Identifying and acting on professional development opportunities</w:t>
            </w:r>
          </w:p>
        </w:tc>
      </w:tr>
      <w:tr w:rsidR="002B4318" w:rsidRPr="00412E9A" w:rsidTr="009A26EB">
        <w:tc>
          <w:tcPr>
            <w:tcW w:w="2925" w:type="dxa"/>
          </w:tcPr>
          <w:p w:rsidR="002B4318" w:rsidRPr="00B35E68" w:rsidRDefault="002B4318" w:rsidP="00BC554B">
            <w:pPr>
              <w:pStyle w:val="Bodycopy"/>
              <w:rPr>
                <w:lang w:val="en-AU" w:eastAsia="en-US"/>
              </w:rPr>
            </w:pPr>
            <w:r w:rsidRPr="00B35E68">
              <w:rPr>
                <w:b/>
                <w:lang w:val="en-AU" w:eastAsia="en-US"/>
              </w:rPr>
              <w:t>Learning</w:t>
            </w:r>
            <w:r w:rsidRPr="00B35E68">
              <w:rPr>
                <w:lang w:val="en-AU" w:eastAsia="en-US"/>
              </w:rPr>
              <w:t xml:space="preserve"> that contributes to ongoing improvement and expansion in employee and company operations and outcomes</w:t>
            </w:r>
          </w:p>
        </w:tc>
        <w:tc>
          <w:tcPr>
            <w:tcW w:w="6209" w:type="dxa"/>
          </w:tcPr>
          <w:p w:rsidR="002B4318" w:rsidRPr="00B35E68" w:rsidRDefault="002B4318" w:rsidP="00777C85">
            <w:pPr>
              <w:pStyle w:val="ListBullet"/>
              <w:spacing w:before="80" w:after="80"/>
              <w:ind w:left="318" w:hanging="318"/>
              <w:rPr>
                <w:lang w:val="en-AU"/>
              </w:rPr>
            </w:pPr>
            <w:r w:rsidRPr="00B35E68">
              <w:rPr>
                <w:lang w:val="en-AU"/>
              </w:rPr>
              <w:t>Participating in regular performance reviews of self and others within the team of work responsibilities and performance</w:t>
            </w:r>
          </w:p>
          <w:p w:rsidR="002B4318" w:rsidRPr="00B35E68" w:rsidRDefault="002B4318" w:rsidP="00777C85">
            <w:pPr>
              <w:pStyle w:val="ListBullet"/>
              <w:spacing w:before="80" w:after="80"/>
              <w:ind w:left="318" w:hanging="318"/>
              <w:rPr>
                <w:lang w:val="en-AU"/>
              </w:rPr>
            </w:pPr>
            <w:r w:rsidRPr="00B35E68">
              <w:rPr>
                <w:lang w:val="en-AU"/>
              </w:rPr>
              <w:t xml:space="preserve">Assisting others to acquire new </w:t>
            </w:r>
            <w:r>
              <w:rPr>
                <w:lang w:val="en-AU"/>
              </w:rPr>
              <w:t>skills and knowledge</w:t>
            </w:r>
            <w:r w:rsidRPr="00B35E68">
              <w:rPr>
                <w:lang w:val="en-AU"/>
              </w:rPr>
              <w:t xml:space="preserve"> to improve team and individual performance</w:t>
            </w:r>
          </w:p>
          <w:p w:rsidR="002B4318" w:rsidRPr="00B35E68" w:rsidRDefault="002B4318" w:rsidP="00777C85">
            <w:pPr>
              <w:pStyle w:val="ListBullet"/>
              <w:spacing w:before="80" w:after="80"/>
              <w:ind w:left="318" w:hanging="318"/>
              <w:rPr>
                <w:lang w:val="en-AU"/>
              </w:rPr>
            </w:pPr>
            <w:r w:rsidRPr="00B35E68">
              <w:rPr>
                <w:lang w:val="en-AU"/>
              </w:rPr>
              <w:t>Researching information to maintain up-to-date knowledge of building design practices and materials performance</w:t>
            </w:r>
          </w:p>
        </w:tc>
      </w:tr>
      <w:tr w:rsidR="002B4318" w:rsidRPr="00412E9A" w:rsidTr="009A26EB">
        <w:tc>
          <w:tcPr>
            <w:tcW w:w="2925" w:type="dxa"/>
          </w:tcPr>
          <w:p w:rsidR="002B4318" w:rsidRPr="00B35E68" w:rsidRDefault="002B4318" w:rsidP="00BC554B">
            <w:pPr>
              <w:pStyle w:val="Bodycopy"/>
              <w:rPr>
                <w:lang w:val="en-AU" w:eastAsia="en-US"/>
              </w:rPr>
            </w:pPr>
            <w:r w:rsidRPr="00B35E68">
              <w:rPr>
                <w:b/>
                <w:lang w:val="en-AU" w:eastAsia="en-US"/>
              </w:rPr>
              <w:t>Technology</w:t>
            </w:r>
            <w:r w:rsidRPr="00B35E68">
              <w:rPr>
                <w:lang w:val="en-AU" w:eastAsia="en-US"/>
              </w:rPr>
              <w:t xml:space="preserve"> that contributes to the effective carrying out of tasks</w:t>
            </w:r>
          </w:p>
        </w:tc>
        <w:tc>
          <w:tcPr>
            <w:tcW w:w="6209" w:type="dxa"/>
          </w:tcPr>
          <w:p w:rsidR="002B4318" w:rsidRPr="00B35E68" w:rsidRDefault="002B4318" w:rsidP="00777C85">
            <w:pPr>
              <w:pStyle w:val="ListBullet"/>
              <w:spacing w:before="80" w:after="80"/>
              <w:ind w:left="318" w:hanging="318"/>
              <w:rPr>
                <w:lang w:val="en-AU"/>
              </w:rPr>
            </w:pPr>
            <w:r w:rsidRPr="00B35E68">
              <w:rPr>
                <w:lang w:val="en-AU"/>
              </w:rPr>
              <w:t>Using simple levelling equipment</w:t>
            </w:r>
          </w:p>
          <w:p w:rsidR="002B4318" w:rsidRPr="00B35E68" w:rsidRDefault="002B4318" w:rsidP="00777C85">
            <w:pPr>
              <w:pStyle w:val="ListBullet"/>
              <w:spacing w:before="80" w:after="80"/>
              <w:ind w:left="318" w:hanging="318"/>
              <w:rPr>
                <w:lang w:val="en-AU"/>
              </w:rPr>
            </w:pPr>
            <w:r w:rsidRPr="00B35E68">
              <w:rPr>
                <w:lang w:val="en-AU"/>
              </w:rPr>
              <w:t>Operating office equipment, computers and electronic communication systems</w:t>
            </w:r>
          </w:p>
          <w:p w:rsidR="002B4318" w:rsidRPr="00B35E68" w:rsidRDefault="002B4318" w:rsidP="00777C85">
            <w:pPr>
              <w:pStyle w:val="ListBullet"/>
              <w:spacing w:before="80" w:after="80"/>
              <w:ind w:left="318" w:hanging="318"/>
              <w:rPr>
                <w:lang w:val="en-AU"/>
              </w:rPr>
            </w:pPr>
            <w:r w:rsidRPr="00B35E68">
              <w:rPr>
                <w:lang w:val="en-AU"/>
              </w:rPr>
              <w:t xml:space="preserve">Using computer software to develop design solutions </w:t>
            </w:r>
            <w:r w:rsidR="00D644FF">
              <w:rPr>
                <w:lang w:val="en-AU"/>
              </w:rPr>
              <w:t xml:space="preserve">and </w:t>
            </w:r>
            <w:r w:rsidR="00D31611">
              <w:rPr>
                <w:lang w:val="en-AU"/>
              </w:rPr>
              <w:t>Building Information Modeling</w:t>
            </w:r>
            <w:r w:rsidR="000F2EBD">
              <w:rPr>
                <w:lang w:val="en-AU"/>
              </w:rPr>
              <w:t xml:space="preserve"> </w:t>
            </w:r>
            <w:r w:rsidR="00D644FF">
              <w:rPr>
                <w:lang w:val="en-AU"/>
              </w:rPr>
              <w:t>(BIM)</w:t>
            </w:r>
            <w:r w:rsidRPr="00B35E68">
              <w:rPr>
                <w:lang w:val="en-AU"/>
              </w:rPr>
              <w:t xml:space="preserve"> requirements</w:t>
            </w:r>
          </w:p>
        </w:tc>
      </w:tr>
    </w:tbl>
    <w:p w:rsidR="002B4318" w:rsidRDefault="002B4318" w:rsidP="002B4318"/>
    <w:p w:rsidR="002B4318" w:rsidRDefault="002B4318" w:rsidP="001D5FE8"/>
    <w:sectPr w:rsidR="002B4318" w:rsidSect="00CC4B32">
      <w:headerReference w:type="default" r:id="rId56"/>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237" w:rsidRDefault="00BB0237">
      <w:r>
        <w:separator/>
      </w:r>
    </w:p>
  </w:endnote>
  <w:endnote w:type="continuationSeparator" w:id="0">
    <w:p w:rsidR="00BB0237" w:rsidRDefault="00BB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Golden Cockerel ITC Roman">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3E7FE4" w:rsidRDefault="009A4D6B" w:rsidP="009A4D6B">
    <w:pPr>
      <w:pStyle w:val="Footer"/>
      <w:jc w:val="center"/>
      <w:rPr>
        <w:rFonts w:cs="Arial"/>
      </w:rPr>
    </w:pPr>
    <w:r>
      <w:rPr>
        <w:b/>
        <w:bCs/>
        <w:noProof/>
        <w:color w:val="00B050"/>
        <w:spacing w:val="-5"/>
        <w:position w:val="-1"/>
        <w:sz w:val="22"/>
        <w:lang w:val="en-AU" w:eastAsia="en-AU"/>
      </w:rPr>
      <w:drawing>
        <wp:anchor distT="0" distB="0" distL="114300" distR="114300" simplePos="0" relativeHeight="251658240" behindDoc="1" locked="0" layoutInCell="1" allowOverlap="1">
          <wp:simplePos x="0" y="0"/>
          <wp:positionH relativeFrom="column">
            <wp:posOffset>4991784</wp:posOffset>
          </wp:positionH>
          <wp:positionV relativeFrom="line">
            <wp:posOffset>-109806</wp:posOffset>
          </wp:positionV>
          <wp:extent cx="1592462" cy="478301"/>
          <wp:effectExtent l="0" t="0" r="8255" b="0"/>
          <wp:wrapNone/>
          <wp:docPr id="2" name="Picture 2"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GOV_EDUCATION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592462" cy="4783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B3157A" w:rsidRDefault="00DD02C1" w:rsidP="003E7FE4">
    <w:pPr>
      <w:pStyle w:val="FootnoteText"/>
      <w:rPr>
        <w:rStyle w:val="FooterChar"/>
        <w:i w:val="0"/>
        <w:color w:val="auto"/>
        <w:sz w:val="20"/>
      </w:rPr>
    </w:pPr>
    <w:r>
      <w:t>22477</w:t>
    </w:r>
    <w:r w:rsidRPr="00B3157A">
      <w:t>VIC Advanced Diploma of Building</w:t>
    </w:r>
    <w:r>
      <w:t xml:space="preserve"> Design</w:t>
    </w:r>
    <w:r w:rsidRPr="00B3157A">
      <w:t xml:space="preserve"> </w:t>
    </w:r>
    <w:r>
      <w:t>(</w:t>
    </w:r>
    <w:r w:rsidRPr="00B3157A">
      <w:t>Architectural</w:t>
    </w:r>
    <w:r>
      <w:t>) Version 1</w:t>
    </w:r>
    <w:r w:rsidRPr="00B3157A">
      <w:tab/>
      <w:t xml:space="preserve">Page </w:t>
    </w:r>
    <w:r w:rsidRPr="00B3157A">
      <w:fldChar w:fldCharType="begin"/>
    </w:r>
    <w:r w:rsidRPr="00B3157A">
      <w:instrText xml:space="preserve"> PAGE </w:instrText>
    </w:r>
    <w:r w:rsidRPr="00B3157A">
      <w:fldChar w:fldCharType="separate"/>
    </w:r>
    <w:r w:rsidR="00F969E5">
      <w:rPr>
        <w:noProof/>
      </w:rPr>
      <w:t>i</w:t>
    </w:r>
    <w:r w:rsidRPr="00B3157A">
      <w:fldChar w:fldCharType="end"/>
    </w:r>
    <w:r w:rsidRPr="00B3157A">
      <w:t xml:space="preserve"> of </w:t>
    </w:r>
    <w:r>
      <w:t>160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B3157A" w:rsidRDefault="00DD02C1" w:rsidP="003E7FE4">
    <w:pPr>
      <w:pStyle w:val="FootnoteText"/>
      <w:rPr>
        <w:rStyle w:val="FooterChar"/>
        <w:i w:val="0"/>
        <w:color w:val="auto"/>
        <w:sz w:val="20"/>
      </w:rPr>
    </w:pPr>
    <w:r>
      <w:t>22477</w:t>
    </w:r>
    <w:r w:rsidRPr="00B3157A">
      <w:t>VIC Advanced Diploma of Building</w:t>
    </w:r>
    <w:r>
      <w:t xml:space="preserve"> Design</w:t>
    </w:r>
    <w:r w:rsidRPr="00B3157A">
      <w:t xml:space="preserve"> </w:t>
    </w:r>
    <w:r>
      <w:t>(</w:t>
    </w:r>
    <w:r w:rsidRPr="00B3157A">
      <w:t>Architectural</w:t>
    </w:r>
    <w:r>
      <w:t>) Version 1</w:t>
    </w:r>
    <w:r w:rsidRPr="00B3157A">
      <w:tab/>
      <w:t xml:space="preserve">Page </w:t>
    </w:r>
    <w:r w:rsidRPr="00B3157A">
      <w:fldChar w:fldCharType="begin"/>
    </w:r>
    <w:r w:rsidRPr="00B3157A">
      <w:instrText xml:space="preserve"> PAGE </w:instrText>
    </w:r>
    <w:r w:rsidRPr="00B3157A">
      <w:fldChar w:fldCharType="separate"/>
    </w:r>
    <w:r w:rsidR="00F969E5">
      <w:rPr>
        <w:noProof/>
      </w:rPr>
      <w:t>1</w:t>
    </w:r>
    <w:r w:rsidRPr="00B3157A">
      <w:fldChar w:fldCharType="end"/>
    </w:r>
    <w:r w:rsidRPr="00B3157A">
      <w:t xml:space="preserve"> of </w:t>
    </w:r>
    <w:r>
      <w:t>160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237" w:rsidRDefault="00BB0237">
      <w:r>
        <w:separator/>
      </w:r>
    </w:p>
  </w:footnote>
  <w:footnote w:type="continuationSeparator" w:id="0">
    <w:p w:rsidR="00BB0237" w:rsidRDefault="00BB0237">
      <w:r>
        <w:continuationSeparator/>
      </w:r>
    </w:p>
  </w:footnote>
  <w:footnote w:id="1">
    <w:p w:rsidR="00DD02C1" w:rsidRDefault="00DD02C1" w:rsidP="002820DB">
      <w:pPr>
        <w:pStyle w:val="FootnoteText"/>
      </w:pPr>
      <w:r>
        <w:rPr>
          <w:rStyle w:val="FootnoteReference"/>
        </w:rPr>
        <w:footnoteRef/>
      </w:r>
      <w:r>
        <w:t xml:space="preserve"> </w:t>
      </w:r>
      <w:r w:rsidRPr="007671E8">
        <w:t xml:space="preserve">VBA Practitioner Guide, VBA, </w:t>
      </w:r>
      <w:r>
        <w:t>Dec</w:t>
      </w:r>
      <w:r w:rsidRPr="007671E8">
        <w:t xml:space="preserve"> 201</w:t>
      </w:r>
      <w:r>
        <w:t>7</w:t>
      </w:r>
      <w:r w:rsidRPr="007671E8">
        <w:t xml:space="preserve"> p.3</w:t>
      </w:r>
      <w:r>
        <w:t xml:space="preserve"> </w:t>
      </w:r>
    </w:p>
  </w:footnote>
  <w:footnote w:id="2">
    <w:p w:rsidR="00DD02C1" w:rsidRDefault="00DD02C1" w:rsidP="002820DB">
      <w:pPr>
        <w:pStyle w:val="FootnoteText"/>
      </w:pPr>
      <w:r>
        <w:rPr>
          <w:rStyle w:val="FootnoteReference"/>
        </w:rPr>
        <w:footnoteRef/>
      </w:r>
      <w:r>
        <w:t xml:space="preserve"> </w:t>
      </w:r>
      <w:r w:rsidRPr="007671E8">
        <w:t xml:space="preserve">VBA Practitioner Guide, VBA, </w:t>
      </w:r>
      <w:r>
        <w:t>Dec</w:t>
      </w:r>
      <w:r w:rsidRPr="007671E8">
        <w:t xml:space="preserve"> 201</w:t>
      </w:r>
      <w:r>
        <w:t>7</w:t>
      </w:r>
      <w:r w:rsidRPr="007671E8">
        <w:t xml:space="preserve"> p.4</w:t>
      </w:r>
    </w:p>
  </w:footnote>
  <w:footnote w:id="3">
    <w:p w:rsidR="00DD02C1" w:rsidRDefault="00DD02C1" w:rsidP="002820DB">
      <w:pPr>
        <w:pStyle w:val="FootnoteText"/>
      </w:pPr>
      <w:r>
        <w:rPr>
          <w:rStyle w:val="FootnoteReference"/>
        </w:rPr>
        <w:footnoteRef/>
      </w:r>
      <w:r>
        <w:t xml:space="preserve"> </w:t>
      </w:r>
      <w:r w:rsidRPr="007671E8">
        <w:t>Non-confirming building products-interim report: aluminium composite cladding, Economics References Committee, Sep 2017,Ch2, p.5.</w:t>
      </w:r>
    </w:p>
  </w:footnote>
  <w:footnote w:id="4">
    <w:p w:rsidR="00DD02C1" w:rsidRPr="00E2742B" w:rsidRDefault="00DD02C1" w:rsidP="00F029CD">
      <w:pPr>
        <w:pStyle w:val="FootnoteText"/>
      </w:pPr>
      <w:r>
        <w:rPr>
          <w:rStyle w:val="FootnoteReference"/>
        </w:rPr>
        <w:footnoteRef/>
      </w:r>
      <w:r>
        <w:t xml:space="preserve"> </w:t>
      </w:r>
      <w:r w:rsidRPr="00E2742B">
        <w:t>HIA Media Release, 28 May 2017</w:t>
      </w:r>
    </w:p>
    <w:p w:rsidR="00DD02C1" w:rsidRDefault="00DD02C1" w:rsidP="00F029CD">
      <w:pPr>
        <w:pStyle w:val="FootnoteText"/>
      </w:pPr>
    </w:p>
  </w:footnote>
  <w:footnote w:id="5">
    <w:p w:rsidR="00DD02C1" w:rsidRDefault="00DD02C1" w:rsidP="00F029CD">
      <w:pPr>
        <w:pStyle w:val="FootnoteText"/>
      </w:pPr>
      <w:r>
        <w:rPr>
          <w:rStyle w:val="FootnoteReference"/>
        </w:rPr>
        <w:footnoteRef/>
      </w:r>
      <w:r>
        <w:t xml:space="preserve"> HIA National Outlook </w:t>
      </w:r>
      <w:r w:rsidRPr="00E2742B">
        <w:t>–</w:t>
      </w:r>
      <w:r>
        <w:t xml:space="preserve"> A quarterly outlook on the housing and renovation industry, Summer Edition 2018.</w:t>
      </w:r>
    </w:p>
    <w:p w:rsidR="00DD02C1" w:rsidRDefault="00DD02C1" w:rsidP="00F029CD">
      <w:pPr>
        <w:pStyle w:val="FootnoteText"/>
      </w:pPr>
    </w:p>
  </w:footnote>
  <w:footnote w:id="6">
    <w:p w:rsidR="00DD02C1" w:rsidRPr="00E2742B" w:rsidRDefault="00DD02C1" w:rsidP="00F029CD">
      <w:pPr>
        <w:pStyle w:val="FootnoteText"/>
      </w:pPr>
      <w:r>
        <w:rPr>
          <w:rStyle w:val="FootnoteReference"/>
        </w:rPr>
        <w:footnoteRef/>
      </w:r>
      <w:r>
        <w:t xml:space="preserve"> </w:t>
      </w:r>
      <w:r w:rsidRPr="00E2742B">
        <w:t>HIA Media Release – Australia’s $31.4 billion home renovations market, 7 Oct 2016.</w:t>
      </w:r>
    </w:p>
    <w:p w:rsidR="00DD02C1" w:rsidRDefault="00DD02C1" w:rsidP="00F029CD">
      <w:pPr>
        <w:pStyle w:val="FootnoteText"/>
      </w:pPr>
    </w:p>
  </w:footnote>
  <w:footnote w:id="7">
    <w:p w:rsidR="00DD02C1" w:rsidRDefault="00DD02C1" w:rsidP="00F029CD">
      <w:pPr>
        <w:pStyle w:val="FootnoteText"/>
      </w:pPr>
      <w:r>
        <w:rPr>
          <w:rStyle w:val="FootnoteReference"/>
        </w:rPr>
        <w:footnoteRef/>
      </w:r>
      <w:r>
        <w:t xml:space="preserve"> </w:t>
      </w:r>
      <w:r w:rsidRPr="00E2742B">
        <w:t>Labour Economics Office Victoria Dep</w:t>
      </w:r>
      <w:r>
        <w:t>artment</w:t>
      </w:r>
      <w:r w:rsidRPr="00E2742B">
        <w:t xml:space="preserve"> of Employment Vict</w:t>
      </w:r>
      <w:r>
        <w:t xml:space="preserve">oria, Jan 2017 ANZSCO 312111 SA ‘Labour Market Report. </w:t>
      </w:r>
      <w:r>
        <w:br/>
        <w:t>3121-11’</w:t>
      </w:r>
      <w:r w:rsidRPr="00E2742B">
        <w:t>.</w:t>
      </w:r>
    </w:p>
    <w:p w:rsidR="00DD02C1" w:rsidRDefault="00DD02C1" w:rsidP="00F029CD">
      <w:pPr>
        <w:pStyle w:val="FootnoteText"/>
      </w:pPr>
    </w:p>
  </w:footnote>
  <w:footnote w:id="8">
    <w:p w:rsidR="00DD02C1" w:rsidRPr="00E2742B" w:rsidRDefault="00DD02C1" w:rsidP="00F029CD">
      <w:pPr>
        <w:pStyle w:val="FootnoteText"/>
      </w:pPr>
      <w:r>
        <w:rPr>
          <w:rStyle w:val="FootnoteReference"/>
        </w:rPr>
        <w:footnoteRef/>
      </w:r>
      <w:r>
        <w:t xml:space="preserve"> </w:t>
      </w:r>
      <w:r w:rsidRPr="00E2742B">
        <w:t xml:space="preserve">2017 Industry </w:t>
      </w:r>
      <w:r>
        <w:t>E</w:t>
      </w:r>
      <w:r w:rsidRPr="00E2742B">
        <w:t>mployment Projecti</w:t>
      </w:r>
      <w:r>
        <w:t xml:space="preserve">ons </w:t>
      </w:r>
      <w:r w:rsidRPr="00E2742B">
        <w:t>–</w:t>
      </w:r>
      <w:r>
        <w:t xml:space="preserve"> five years to May 2022, Department</w:t>
      </w:r>
      <w:r w:rsidRPr="00E2742B">
        <w:t xml:space="preserve"> of Employment.</w:t>
      </w:r>
    </w:p>
    <w:p w:rsidR="00DD02C1" w:rsidRDefault="00DD02C1" w:rsidP="00F029CD">
      <w:pPr>
        <w:pStyle w:val="FootnoteText"/>
      </w:pPr>
    </w:p>
  </w:footnote>
  <w:footnote w:id="9">
    <w:p w:rsidR="00DD02C1" w:rsidRPr="00E2742B" w:rsidRDefault="00DD02C1" w:rsidP="00F029CD">
      <w:pPr>
        <w:pStyle w:val="FootnoteText"/>
      </w:pPr>
      <w:r>
        <w:rPr>
          <w:rStyle w:val="FootnoteReference"/>
        </w:rPr>
        <w:footnoteRef/>
      </w:r>
      <w:r>
        <w:t xml:space="preserve"> 2017 Occupational Projections </w:t>
      </w:r>
      <w:r w:rsidRPr="00E2742B">
        <w:t>–</w:t>
      </w:r>
      <w:r>
        <w:t xml:space="preserve"> </w:t>
      </w:r>
      <w:r w:rsidRPr="00E2742B">
        <w:t>five years to May 2022, D</w:t>
      </w:r>
      <w:r>
        <w:t>epartment</w:t>
      </w:r>
      <w:r w:rsidRPr="00E2742B">
        <w:t xml:space="preserve"> of Employment.</w:t>
      </w:r>
    </w:p>
    <w:p w:rsidR="00DD02C1" w:rsidRDefault="00DD02C1" w:rsidP="00F029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rsidP="005431D8">
    <w:pPr>
      <w:pStyle w:val="Header"/>
    </w:pPr>
    <w:r>
      <w:t>&lt;Relevant header right aligned&gt;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6109BB" w:rsidRDefault="00DD02C1" w:rsidP="006109BB">
    <w:pPr>
      <w:tabs>
        <w:tab w:val="center" w:pos="4153"/>
        <w:tab w:val="right" w:pos="8306"/>
      </w:tabs>
      <w:jc w:val="right"/>
      <w:rPr>
        <w:rFonts w:ascii="Arial" w:hAnsi="Arial"/>
        <w:noProof/>
        <w:sz w:val="16"/>
      </w:rPr>
    </w:pPr>
    <w:r w:rsidRPr="00B64851">
      <w:rPr>
        <w:rFonts w:ascii="Arial" w:hAnsi="Arial"/>
        <w:noProof/>
        <w:sz w:val="16"/>
      </w:rPr>
      <w:t>VU22454</w:t>
    </w:r>
    <w:r>
      <w:rPr>
        <w:rFonts w:ascii="Arial" w:hAnsi="Arial"/>
        <w:noProof/>
        <w:sz w:val="16"/>
      </w:rPr>
      <w:t xml:space="preserve"> </w:t>
    </w:r>
    <w:r w:rsidRPr="006109BB">
      <w:rPr>
        <w:rFonts w:ascii="Arial" w:hAnsi="Arial"/>
        <w:noProof/>
        <w:sz w:val="16"/>
      </w:rPr>
      <w:t>Undertake site survey and analysis to inform design process</w:t>
    </w:r>
  </w:p>
  <w:p w:rsidR="00DD02C1" w:rsidRPr="006109BB" w:rsidRDefault="00DD02C1" w:rsidP="006109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6109BB" w:rsidRDefault="00DD02C1" w:rsidP="006109BB">
    <w:pPr>
      <w:tabs>
        <w:tab w:val="center" w:pos="4153"/>
        <w:tab w:val="right" w:pos="8306"/>
      </w:tabs>
      <w:jc w:val="right"/>
      <w:rPr>
        <w:rFonts w:ascii="Arial" w:hAnsi="Arial"/>
        <w:sz w:val="16"/>
      </w:rPr>
    </w:pPr>
    <w:r w:rsidRPr="00B64851">
      <w:rPr>
        <w:rFonts w:ascii="Arial" w:hAnsi="Arial"/>
        <w:sz w:val="16"/>
      </w:rPr>
      <w:t>VU22455</w:t>
    </w:r>
    <w:r>
      <w:rPr>
        <w:rFonts w:ascii="Arial" w:hAnsi="Arial"/>
        <w:sz w:val="16"/>
      </w:rPr>
      <w:t xml:space="preserve"> </w:t>
    </w:r>
    <w:r w:rsidRPr="006109BB">
      <w:rPr>
        <w:rFonts w:ascii="Arial" w:hAnsi="Arial"/>
        <w:sz w:val="16"/>
      </w:rPr>
      <w:t>Apply structural and construction technology to the design of residential buildings</w:t>
    </w:r>
  </w:p>
  <w:p w:rsidR="00DD02C1" w:rsidRPr="006109BB" w:rsidRDefault="00DD02C1" w:rsidP="006109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7E0516" w:rsidRDefault="00DD02C1" w:rsidP="007E0516">
    <w:pPr>
      <w:tabs>
        <w:tab w:val="center" w:pos="4153"/>
        <w:tab w:val="right" w:pos="8306"/>
      </w:tabs>
      <w:jc w:val="right"/>
      <w:rPr>
        <w:rFonts w:ascii="Arial" w:hAnsi="Arial"/>
        <w:sz w:val="16"/>
      </w:rPr>
    </w:pPr>
    <w:r w:rsidRPr="00D72274">
      <w:rPr>
        <w:rFonts w:ascii="Arial" w:hAnsi="Arial"/>
        <w:sz w:val="16"/>
      </w:rPr>
      <w:t>VU22456</w:t>
    </w:r>
    <w:r>
      <w:rPr>
        <w:rFonts w:ascii="Arial" w:hAnsi="Arial"/>
        <w:sz w:val="16"/>
      </w:rPr>
      <w:t xml:space="preserve"> </w:t>
    </w:r>
    <w:r w:rsidRPr="007E0516">
      <w:rPr>
        <w:rFonts w:ascii="Arial" w:hAnsi="Arial"/>
        <w:sz w:val="16"/>
      </w:rPr>
      <w:t>Apply structural and construction technology to the design of commercial buildings</w:t>
    </w:r>
  </w:p>
  <w:p w:rsidR="00DD02C1" w:rsidRPr="006109BB" w:rsidRDefault="00DD02C1" w:rsidP="006109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6220D3" w:rsidRDefault="00DD02C1" w:rsidP="006220D3">
    <w:pPr>
      <w:tabs>
        <w:tab w:val="center" w:pos="4153"/>
        <w:tab w:val="right" w:pos="8306"/>
      </w:tabs>
      <w:jc w:val="right"/>
      <w:rPr>
        <w:rFonts w:ascii="Arial" w:hAnsi="Arial"/>
        <w:sz w:val="16"/>
      </w:rPr>
    </w:pPr>
    <w:r w:rsidRPr="00D72274">
      <w:rPr>
        <w:rFonts w:ascii="Arial" w:hAnsi="Arial"/>
        <w:sz w:val="16"/>
      </w:rPr>
      <w:t>VU22457</w:t>
    </w:r>
    <w:r>
      <w:rPr>
        <w:rFonts w:ascii="Arial" w:hAnsi="Arial"/>
        <w:sz w:val="16"/>
      </w:rPr>
      <w:t xml:space="preserve"> </w:t>
    </w:r>
    <w:r w:rsidRPr="006220D3">
      <w:rPr>
        <w:rFonts w:ascii="Arial" w:hAnsi="Arial"/>
        <w:sz w:val="16"/>
      </w:rPr>
      <w:t>Comply with relevant legisl</w:t>
    </w:r>
    <w:r>
      <w:rPr>
        <w:rFonts w:ascii="Arial" w:hAnsi="Arial"/>
        <w:sz w:val="16"/>
      </w:rPr>
      <w:t>ation in the design of residential</w:t>
    </w:r>
    <w:r w:rsidRPr="006220D3">
      <w:rPr>
        <w:rFonts w:ascii="Arial" w:hAnsi="Arial"/>
        <w:sz w:val="16"/>
      </w:rPr>
      <w:t xml:space="preserve"> buildings</w:t>
    </w:r>
  </w:p>
  <w:p w:rsidR="00DD02C1" w:rsidRPr="006109BB" w:rsidRDefault="00DD02C1" w:rsidP="006109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6220D3" w:rsidRDefault="00DD02C1" w:rsidP="006220D3">
    <w:pPr>
      <w:tabs>
        <w:tab w:val="center" w:pos="4153"/>
        <w:tab w:val="right" w:pos="8306"/>
      </w:tabs>
      <w:jc w:val="right"/>
      <w:rPr>
        <w:rFonts w:ascii="Arial" w:hAnsi="Arial"/>
        <w:sz w:val="16"/>
      </w:rPr>
    </w:pPr>
    <w:r w:rsidRPr="00FC7FC1">
      <w:rPr>
        <w:rFonts w:ascii="Arial" w:hAnsi="Arial"/>
        <w:sz w:val="16"/>
      </w:rPr>
      <w:t>VU22458</w:t>
    </w:r>
    <w:r>
      <w:rPr>
        <w:rFonts w:ascii="Arial" w:hAnsi="Arial"/>
        <w:sz w:val="16"/>
      </w:rPr>
      <w:t xml:space="preserve"> </w:t>
    </w:r>
    <w:r w:rsidRPr="006220D3">
      <w:rPr>
        <w:rFonts w:ascii="Arial" w:hAnsi="Arial"/>
        <w:sz w:val="16"/>
      </w:rPr>
      <w:t>Comply with relevant legisl</w:t>
    </w:r>
    <w:r>
      <w:rPr>
        <w:rFonts w:ascii="Arial" w:hAnsi="Arial"/>
        <w:sz w:val="16"/>
      </w:rPr>
      <w:t>ation in the design of commercial</w:t>
    </w:r>
    <w:r w:rsidRPr="006220D3">
      <w:rPr>
        <w:rFonts w:ascii="Arial" w:hAnsi="Arial"/>
        <w:sz w:val="16"/>
      </w:rPr>
      <w:t xml:space="preserve"> buildings</w:t>
    </w:r>
  </w:p>
  <w:p w:rsidR="00DD02C1" w:rsidRPr="006109BB" w:rsidRDefault="00DD02C1" w:rsidP="006109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6220D3" w:rsidRDefault="00DD02C1" w:rsidP="006220D3">
    <w:pPr>
      <w:tabs>
        <w:tab w:val="center" w:pos="4153"/>
        <w:tab w:val="right" w:pos="8306"/>
      </w:tabs>
      <w:jc w:val="right"/>
      <w:rPr>
        <w:rFonts w:ascii="Arial" w:hAnsi="Arial"/>
        <w:sz w:val="16"/>
      </w:rPr>
    </w:pPr>
    <w:r w:rsidRPr="00FC7FC1">
      <w:rPr>
        <w:rFonts w:ascii="Arial" w:hAnsi="Arial"/>
        <w:sz w:val="16"/>
      </w:rPr>
      <w:t>VU22459</w:t>
    </w:r>
    <w:r>
      <w:rPr>
        <w:rFonts w:ascii="Arial" w:hAnsi="Arial"/>
        <w:sz w:val="16"/>
      </w:rPr>
      <w:t xml:space="preserve"> </w:t>
    </w:r>
    <w:r w:rsidRPr="006220D3">
      <w:rPr>
        <w:rFonts w:ascii="Arial" w:hAnsi="Arial"/>
        <w:sz w:val="16"/>
      </w:rPr>
      <w:t>Design safe buildings</w:t>
    </w:r>
  </w:p>
  <w:p w:rsidR="00DD02C1" w:rsidRPr="006109BB" w:rsidRDefault="00DD02C1" w:rsidP="006109B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6220D3" w:rsidRDefault="00DD02C1" w:rsidP="006220D3">
    <w:pPr>
      <w:tabs>
        <w:tab w:val="center" w:pos="4153"/>
        <w:tab w:val="right" w:pos="8306"/>
      </w:tabs>
      <w:jc w:val="right"/>
      <w:rPr>
        <w:rFonts w:ascii="Arial" w:hAnsi="Arial"/>
        <w:sz w:val="16"/>
      </w:rPr>
    </w:pPr>
    <w:r w:rsidRPr="006A6393">
      <w:rPr>
        <w:rFonts w:ascii="Arial" w:hAnsi="Arial"/>
        <w:sz w:val="16"/>
      </w:rPr>
      <w:t>VU22460</w:t>
    </w:r>
    <w:r>
      <w:rPr>
        <w:rFonts w:ascii="Arial" w:hAnsi="Arial"/>
        <w:sz w:val="16"/>
      </w:rPr>
      <w:t xml:space="preserve"> Design sustainable buildings</w:t>
    </w:r>
  </w:p>
  <w:p w:rsidR="00DD02C1" w:rsidRPr="006109BB" w:rsidRDefault="00DD02C1" w:rsidP="006109B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6220D3" w:rsidRDefault="00DD02C1" w:rsidP="006220D3">
    <w:pPr>
      <w:tabs>
        <w:tab w:val="center" w:pos="4153"/>
        <w:tab w:val="right" w:pos="8306"/>
      </w:tabs>
      <w:jc w:val="right"/>
      <w:rPr>
        <w:rFonts w:ascii="Arial" w:hAnsi="Arial"/>
        <w:sz w:val="16"/>
      </w:rPr>
    </w:pPr>
    <w:r w:rsidRPr="006A6393">
      <w:rPr>
        <w:rFonts w:ascii="Arial" w:hAnsi="Arial"/>
        <w:sz w:val="16"/>
      </w:rPr>
      <w:t>VU22461</w:t>
    </w:r>
    <w:r>
      <w:rPr>
        <w:rFonts w:ascii="Arial" w:hAnsi="Arial"/>
        <w:sz w:val="16"/>
      </w:rPr>
      <w:t xml:space="preserve"> </w:t>
    </w:r>
    <w:r w:rsidRPr="006220D3">
      <w:rPr>
        <w:rFonts w:ascii="Arial" w:hAnsi="Arial"/>
        <w:sz w:val="16"/>
      </w:rPr>
      <w:t>Integrate services layout into design documentation</w:t>
    </w:r>
  </w:p>
  <w:p w:rsidR="00DD02C1" w:rsidRPr="006109BB" w:rsidRDefault="00DD02C1" w:rsidP="006109B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6220D3" w:rsidRDefault="00DD02C1" w:rsidP="006220D3">
    <w:pPr>
      <w:tabs>
        <w:tab w:val="center" w:pos="4153"/>
        <w:tab w:val="right" w:pos="8306"/>
      </w:tabs>
      <w:jc w:val="right"/>
      <w:rPr>
        <w:rFonts w:ascii="Arial" w:hAnsi="Arial"/>
        <w:sz w:val="16"/>
      </w:rPr>
    </w:pPr>
    <w:r w:rsidRPr="006A6393">
      <w:rPr>
        <w:rFonts w:ascii="Arial" w:hAnsi="Arial"/>
        <w:sz w:val="16"/>
      </w:rPr>
      <w:t>VU22462</w:t>
    </w:r>
    <w:r>
      <w:rPr>
        <w:rFonts w:ascii="Arial" w:hAnsi="Arial"/>
        <w:sz w:val="16"/>
      </w:rPr>
      <w:t xml:space="preserve"> Produce preliminary and working drawings for residential buildings</w:t>
    </w:r>
  </w:p>
  <w:p w:rsidR="00DD02C1" w:rsidRPr="006109BB" w:rsidRDefault="00DD02C1" w:rsidP="006109B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6220D3" w:rsidRDefault="00DD02C1" w:rsidP="006220D3">
    <w:pPr>
      <w:tabs>
        <w:tab w:val="center" w:pos="4153"/>
        <w:tab w:val="right" w:pos="8306"/>
      </w:tabs>
      <w:jc w:val="right"/>
      <w:rPr>
        <w:rFonts w:ascii="Arial" w:hAnsi="Arial"/>
        <w:sz w:val="16"/>
      </w:rPr>
    </w:pPr>
    <w:r w:rsidRPr="00863848">
      <w:rPr>
        <w:rFonts w:ascii="Arial" w:hAnsi="Arial"/>
        <w:sz w:val="16"/>
      </w:rPr>
      <w:t>VU22463</w:t>
    </w:r>
    <w:r>
      <w:rPr>
        <w:rFonts w:ascii="Arial" w:hAnsi="Arial"/>
        <w:sz w:val="16"/>
      </w:rPr>
      <w:t xml:space="preserve"> </w:t>
    </w:r>
    <w:r w:rsidRPr="00AC6BFE">
      <w:rPr>
        <w:rFonts w:ascii="Arial" w:hAnsi="Arial"/>
        <w:sz w:val="16"/>
      </w:rPr>
      <w:t>Produce</w:t>
    </w:r>
    <w:r>
      <w:rPr>
        <w:rFonts w:ascii="Arial" w:hAnsi="Arial"/>
        <w:sz w:val="16"/>
      </w:rPr>
      <w:t xml:space="preserve"> preliminary and</w:t>
    </w:r>
    <w:r w:rsidRPr="00AC6BFE">
      <w:rPr>
        <w:rFonts w:ascii="Arial" w:hAnsi="Arial"/>
        <w:sz w:val="16"/>
      </w:rPr>
      <w:t xml:space="preserve"> working drawings for commercial buildings</w:t>
    </w:r>
  </w:p>
  <w:p w:rsidR="00DD02C1" w:rsidRPr="006109BB" w:rsidRDefault="00DD02C1" w:rsidP="00610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3E7FE4" w:rsidRDefault="00DD02C1" w:rsidP="005431D8">
    <w:pPr>
      <w:pStyle w:val="Header"/>
      <w:ind w:left="1145"/>
      <w:rPr>
        <w:rFonts w:cs="Arial"/>
        <w:color w:val="00B050"/>
        <w:szCs w:val="16"/>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854C83" w:rsidRDefault="00DD02C1" w:rsidP="00854C83">
    <w:pPr>
      <w:tabs>
        <w:tab w:val="center" w:pos="4153"/>
        <w:tab w:val="right" w:pos="8306"/>
      </w:tabs>
      <w:jc w:val="right"/>
      <w:rPr>
        <w:rFonts w:ascii="Arial" w:hAnsi="Arial"/>
        <w:sz w:val="16"/>
      </w:rPr>
    </w:pPr>
    <w:r w:rsidRPr="00863848">
      <w:rPr>
        <w:rFonts w:ascii="Arial" w:hAnsi="Arial"/>
        <w:sz w:val="16"/>
      </w:rPr>
      <w:t xml:space="preserve">VU22464 </w:t>
    </w:r>
    <w:r w:rsidRPr="00854C83">
      <w:rPr>
        <w:rFonts w:ascii="Arial" w:hAnsi="Arial"/>
        <w:sz w:val="16"/>
      </w:rPr>
      <w:t>Select construction materials for building projects</w:t>
    </w:r>
  </w:p>
  <w:p w:rsidR="00DD02C1" w:rsidRPr="006109BB" w:rsidRDefault="00DD02C1" w:rsidP="006109B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854C83" w:rsidRDefault="00DD02C1" w:rsidP="00854C83">
    <w:pPr>
      <w:tabs>
        <w:tab w:val="center" w:pos="4153"/>
        <w:tab w:val="right" w:pos="8306"/>
      </w:tabs>
      <w:jc w:val="right"/>
      <w:rPr>
        <w:rFonts w:ascii="Arial" w:hAnsi="Arial"/>
        <w:sz w:val="16"/>
      </w:rPr>
    </w:pPr>
    <w:r w:rsidRPr="00477DB7">
      <w:rPr>
        <w:rFonts w:ascii="Arial" w:hAnsi="Arial"/>
        <w:sz w:val="16"/>
      </w:rPr>
      <w:t xml:space="preserve">VU22465 </w:t>
    </w:r>
    <w:r w:rsidRPr="00854C83">
      <w:rPr>
        <w:rFonts w:ascii="Arial" w:hAnsi="Arial"/>
        <w:sz w:val="16"/>
      </w:rPr>
      <w:t>Provide design solutions for residential and commercial buildings</w:t>
    </w:r>
  </w:p>
  <w:p w:rsidR="00DD02C1" w:rsidRPr="00854C83" w:rsidRDefault="00DD02C1" w:rsidP="00854C8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854C83" w:rsidRDefault="00DD02C1" w:rsidP="00854C83">
    <w:pPr>
      <w:tabs>
        <w:tab w:val="center" w:pos="4153"/>
        <w:tab w:val="right" w:pos="8306"/>
      </w:tabs>
      <w:jc w:val="right"/>
      <w:rPr>
        <w:rFonts w:ascii="Arial" w:hAnsi="Arial"/>
        <w:sz w:val="16"/>
      </w:rPr>
    </w:pPr>
    <w:r w:rsidRPr="00477DB7">
      <w:rPr>
        <w:rFonts w:ascii="Arial" w:hAnsi="Arial"/>
        <w:sz w:val="16"/>
      </w:rPr>
      <w:t>VU2246</w:t>
    </w:r>
    <w:r>
      <w:rPr>
        <w:rFonts w:ascii="Arial" w:hAnsi="Arial"/>
        <w:sz w:val="16"/>
      </w:rPr>
      <w:t>6</w:t>
    </w:r>
    <w:r w:rsidRPr="00477DB7">
      <w:rPr>
        <w:rFonts w:ascii="Arial" w:hAnsi="Arial"/>
        <w:sz w:val="16"/>
      </w:rPr>
      <w:t xml:space="preserve"> </w:t>
    </w:r>
    <w:r w:rsidRPr="002810D7">
      <w:rPr>
        <w:rFonts w:ascii="Arial" w:hAnsi="Arial"/>
        <w:sz w:val="16"/>
      </w:rPr>
      <w:t>Integrate digital applications into architectural workflows</w:t>
    </w:r>
  </w:p>
  <w:p w:rsidR="00DD02C1" w:rsidRPr="00854C83" w:rsidRDefault="00DD02C1" w:rsidP="00854C8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854C83" w:rsidRDefault="00DD02C1" w:rsidP="00854C83">
    <w:pPr>
      <w:tabs>
        <w:tab w:val="center" w:pos="4153"/>
        <w:tab w:val="right" w:pos="8306"/>
      </w:tabs>
      <w:jc w:val="right"/>
      <w:rPr>
        <w:rFonts w:ascii="Arial" w:hAnsi="Arial"/>
        <w:sz w:val="16"/>
      </w:rPr>
    </w:pPr>
    <w:r w:rsidRPr="00477DB7">
      <w:rPr>
        <w:rFonts w:ascii="Arial" w:hAnsi="Arial"/>
        <w:sz w:val="16"/>
      </w:rPr>
      <w:t xml:space="preserve">VU22467 </w:t>
    </w:r>
    <w:r w:rsidRPr="00854C83">
      <w:rPr>
        <w:rFonts w:ascii="Arial" w:hAnsi="Arial"/>
        <w:sz w:val="16"/>
      </w:rPr>
      <w:t>Present architectural designs</w:t>
    </w:r>
  </w:p>
  <w:p w:rsidR="00DD02C1" w:rsidRPr="006109BB" w:rsidRDefault="00DD02C1" w:rsidP="006109B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854C83" w:rsidRDefault="00DD02C1" w:rsidP="00854C83">
    <w:pPr>
      <w:tabs>
        <w:tab w:val="center" w:pos="4153"/>
        <w:tab w:val="right" w:pos="8306"/>
      </w:tabs>
      <w:jc w:val="right"/>
      <w:rPr>
        <w:rFonts w:ascii="Arial" w:hAnsi="Arial"/>
        <w:sz w:val="16"/>
      </w:rPr>
    </w:pPr>
    <w:r w:rsidRPr="000A00CD">
      <w:rPr>
        <w:rFonts w:ascii="Arial" w:hAnsi="Arial"/>
        <w:sz w:val="16"/>
      </w:rPr>
      <w:t xml:space="preserve">VU22468 </w:t>
    </w:r>
    <w:r w:rsidRPr="00854C83">
      <w:rPr>
        <w:rFonts w:ascii="Arial" w:hAnsi="Arial"/>
        <w:sz w:val="16"/>
      </w:rPr>
      <w:t>Manage architectural project administration</w:t>
    </w:r>
  </w:p>
  <w:p w:rsidR="00DD02C1" w:rsidRPr="006109BB" w:rsidRDefault="00DD02C1" w:rsidP="006109B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854C83" w:rsidRDefault="00DD02C1" w:rsidP="00854C83">
    <w:pPr>
      <w:tabs>
        <w:tab w:val="center" w:pos="4153"/>
        <w:tab w:val="right" w:pos="8306"/>
      </w:tabs>
      <w:jc w:val="right"/>
      <w:rPr>
        <w:rFonts w:ascii="Arial" w:hAnsi="Arial"/>
        <w:sz w:val="16"/>
      </w:rPr>
    </w:pPr>
    <w:r w:rsidRPr="000A00CD">
      <w:rPr>
        <w:rFonts w:ascii="Arial" w:hAnsi="Arial"/>
        <w:sz w:val="16"/>
      </w:rPr>
      <w:t xml:space="preserve">VU22469 </w:t>
    </w:r>
    <w:r w:rsidRPr="00854C83">
      <w:rPr>
        <w:rFonts w:ascii="Arial" w:hAnsi="Arial"/>
        <w:sz w:val="16"/>
      </w:rPr>
      <w:t>Undertake complex architectural projects</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316414" w:rsidRDefault="00DD02C1" w:rsidP="00316414">
    <w:pPr>
      <w:tabs>
        <w:tab w:val="center" w:pos="4153"/>
        <w:tab w:val="right" w:pos="8306"/>
      </w:tabs>
      <w:jc w:val="right"/>
      <w:rPr>
        <w:rFonts w:ascii="Arial" w:hAnsi="Arial"/>
        <w:sz w:val="16"/>
      </w:rPr>
    </w:pPr>
    <w:r w:rsidRPr="000A00CD">
      <w:rPr>
        <w:rFonts w:ascii="Arial" w:hAnsi="Arial"/>
        <w:sz w:val="16"/>
      </w:rPr>
      <w:t xml:space="preserve">VU22470 </w:t>
    </w:r>
    <w:r>
      <w:rPr>
        <w:rFonts w:ascii="Arial" w:hAnsi="Arial"/>
        <w:sz w:val="16"/>
      </w:rPr>
      <w:t>Conduct, interpret and apply a Bushfire Attack Level (BAL) assessment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Pr="00316414" w:rsidRDefault="00DD02C1" w:rsidP="00316414">
    <w:pPr>
      <w:tabs>
        <w:tab w:val="center" w:pos="4153"/>
        <w:tab w:val="right" w:pos="8306"/>
      </w:tabs>
      <w:jc w:val="right"/>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1" w:rsidRDefault="00DD0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E94894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8C3562C"/>
    <w:multiLevelType w:val="hybridMultilevel"/>
    <w:tmpl w:val="6032C670"/>
    <w:lvl w:ilvl="0" w:tplc="8DBCD0AC">
      <w:start w:val="1"/>
      <w:numFmt w:val="bullet"/>
      <w:pStyle w:val="ListBullet3"/>
      <w:lvlText w:val="*"/>
      <w:lvlJc w:val="left"/>
      <w:pPr>
        <w:ind w:left="1358" w:hanging="360"/>
      </w:pPr>
      <w:rPr>
        <w:rFonts w:ascii="Arial" w:hAnsi="Arial" w:hint="default"/>
      </w:rPr>
    </w:lvl>
    <w:lvl w:ilvl="1" w:tplc="0C090003" w:tentative="1">
      <w:start w:val="1"/>
      <w:numFmt w:val="bullet"/>
      <w:lvlText w:val="o"/>
      <w:lvlJc w:val="left"/>
      <w:pPr>
        <w:ind w:left="2078" w:hanging="360"/>
      </w:pPr>
      <w:rPr>
        <w:rFonts w:ascii="Courier New" w:hAnsi="Courier New" w:cs="Courier New" w:hint="default"/>
      </w:rPr>
    </w:lvl>
    <w:lvl w:ilvl="2" w:tplc="0C090005" w:tentative="1">
      <w:start w:val="1"/>
      <w:numFmt w:val="bullet"/>
      <w:lvlText w:val=""/>
      <w:lvlJc w:val="left"/>
      <w:pPr>
        <w:ind w:left="2798" w:hanging="360"/>
      </w:pPr>
      <w:rPr>
        <w:rFonts w:ascii="Wingdings" w:hAnsi="Wingdings" w:hint="default"/>
      </w:rPr>
    </w:lvl>
    <w:lvl w:ilvl="3" w:tplc="0C090001" w:tentative="1">
      <w:start w:val="1"/>
      <w:numFmt w:val="bullet"/>
      <w:lvlText w:val=""/>
      <w:lvlJc w:val="left"/>
      <w:pPr>
        <w:ind w:left="3518" w:hanging="360"/>
      </w:pPr>
      <w:rPr>
        <w:rFonts w:ascii="Symbol" w:hAnsi="Symbol" w:hint="default"/>
      </w:rPr>
    </w:lvl>
    <w:lvl w:ilvl="4" w:tplc="0C090003" w:tentative="1">
      <w:start w:val="1"/>
      <w:numFmt w:val="bullet"/>
      <w:lvlText w:val="o"/>
      <w:lvlJc w:val="left"/>
      <w:pPr>
        <w:ind w:left="4238" w:hanging="360"/>
      </w:pPr>
      <w:rPr>
        <w:rFonts w:ascii="Courier New" w:hAnsi="Courier New" w:cs="Courier New" w:hint="default"/>
      </w:rPr>
    </w:lvl>
    <w:lvl w:ilvl="5" w:tplc="0C090005" w:tentative="1">
      <w:start w:val="1"/>
      <w:numFmt w:val="bullet"/>
      <w:lvlText w:val=""/>
      <w:lvlJc w:val="left"/>
      <w:pPr>
        <w:ind w:left="4958" w:hanging="360"/>
      </w:pPr>
      <w:rPr>
        <w:rFonts w:ascii="Wingdings" w:hAnsi="Wingdings" w:hint="default"/>
      </w:rPr>
    </w:lvl>
    <w:lvl w:ilvl="6" w:tplc="0C090001" w:tentative="1">
      <w:start w:val="1"/>
      <w:numFmt w:val="bullet"/>
      <w:lvlText w:val=""/>
      <w:lvlJc w:val="left"/>
      <w:pPr>
        <w:ind w:left="5678" w:hanging="360"/>
      </w:pPr>
      <w:rPr>
        <w:rFonts w:ascii="Symbol" w:hAnsi="Symbol" w:hint="default"/>
      </w:rPr>
    </w:lvl>
    <w:lvl w:ilvl="7" w:tplc="0C090003" w:tentative="1">
      <w:start w:val="1"/>
      <w:numFmt w:val="bullet"/>
      <w:lvlText w:val="o"/>
      <w:lvlJc w:val="left"/>
      <w:pPr>
        <w:ind w:left="6398" w:hanging="360"/>
      </w:pPr>
      <w:rPr>
        <w:rFonts w:ascii="Courier New" w:hAnsi="Courier New" w:cs="Courier New" w:hint="default"/>
      </w:rPr>
    </w:lvl>
    <w:lvl w:ilvl="8" w:tplc="0C090005" w:tentative="1">
      <w:start w:val="1"/>
      <w:numFmt w:val="bullet"/>
      <w:lvlText w:val=""/>
      <w:lvlJc w:val="left"/>
      <w:pPr>
        <w:ind w:left="7118" w:hanging="360"/>
      </w:pPr>
      <w:rPr>
        <w:rFonts w:ascii="Wingdings" w:hAnsi="Wingdings" w:hint="default"/>
      </w:rPr>
    </w:lvl>
  </w:abstractNum>
  <w:abstractNum w:abstractNumId="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ED424B"/>
    <w:multiLevelType w:val="hybridMultilevel"/>
    <w:tmpl w:val="AA6C8AE6"/>
    <w:lvl w:ilvl="0" w:tplc="70561240">
      <w:start w:val="1"/>
      <w:numFmt w:val="bullet"/>
      <w:pStyle w:val="ListBulletReqS2"/>
      <w:lvlText w:val=""/>
      <w:lvlJc w:val="left"/>
      <w:pPr>
        <w:ind w:left="3054" w:hanging="360"/>
      </w:pPr>
      <w:rPr>
        <w:rFonts w:ascii="Symbol" w:hAnsi="Symbo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DF5FE9"/>
    <w:multiLevelType w:val="hybridMultilevel"/>
    <w:tmpl w:val="BB7AAF10"/>
    <w:lvl w:ilvl="0" w:tplc="6DE42A86">
      <w:start w:val="1"/>
      <w:numFmt w:val="bullet"/>
      <w:pStyle w:val="ListBulletreqS3"/>
      <w:lvlText w:val="*"/>
      <w:lvlJc w:val="left"/>
      <w:pPr>
        <w:ind w:left="1003" w:hanging="360"/>
      </w:pPr>
      <w:rPr>
        <w:rFonts w:ascii="Arial" w:hAnsi="Arial"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6" w15:restartNumberingAfterBreak="0">
    <w:nsid w:val="3CD32441"/>
    <w:multiLevelType w:val="hybridMultilevel"/>
    <w:tmpl w:val="0D6EA8EC"/>
    <w:lvl w:ilvl="0" w:tplc="0C090003">
      <w:start w:val="1"/>
      <w:numFmt w:val="bullet"/>
      <w:lvlText w:val="o"/>
      <w:lvlJc w:val="left"/>
      <w:pPr>
        <w:ind w:left="1003" w:hanging="360"/>
      </w:pPr>
      <w:rPr>
        <w:rFonts w:ascii="Courier New" w:hAnsi="Courier New" w:cs="Courier New"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7"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C45D42"/>
    <w:multiLevelType w:val="hybridMultilevel"/>
    <w:tmpl w:val="E82EDECE"/>
    <w:lvl w:ilvl="0" w:tplc="0C090003">
      <w:start w:val="1"/>
      <w:numFmt w:val="bullet"/>
      <w:lvlText w:val="o"/>
      <w:lvlJc w:val="left"/>
      <w:pPr>
        <w:ind w:left="1003" w:hanging="360"/>
      </w:pPr>
      <w:rPr>
        <w:rFonts w:ascii="Courier New" w:hAnsi="Courier New" w:cs="Courier New"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0"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2"/>
  </w:num>
  <w:num w:numId="5">
    <w:abstractNumId w:val="0"/>
  </w:num>
  <w:num w:numId="6">
    <w:abstractNumId w:val="12"/>
  </w:num>
  <w:num w:numId="7">
    <w:abstractNumId w:val="10"/>
  </w:num>
  <w:num w:numId="8">
    <w:abstractNumId w:val="8"/>
  </w:num>
  <w:num w:numId="9">
    <w:abstractNumId w:val="13"/>
  </w:num>
  <w:num w:numId="10">
    <w:abstractNumId w:val="3"/>
  </w:num>
  <w:num w:numId="11">
    <w:abstractNumId w:val="5"/>
  </w:num>
  <w:num w:numId="12">
    <w:abstractNumId w:val="1"/>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1C08" w:allStyles="0" w:customStyles="0" w:latentStyles="0" w:stylesInUse="1" w:headingStyles="0" w:numberingStyles="0" w:tableStyles="0" w:directFormattingOnRuns="0" w:directFormattingOnParagraphs="0"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AB"/>
    <w:rsid w:val="00003052"/>
    <w:rsid w:val="00012D0F"/>
    <w:rsid w:val="00013E87"/>
    <w:rsid w:val="00016E59"/>
    <w:rsid w:val="00023B4F"/>
    <w:rsid w:val="00027DB0"/>
    <w:rsid w:val="00031A76"/>
    <w:rsid w:val="00033AAA"/>
    <w:rsid w:val="00042E2A"/>
    <w:rsid w:val="00044D0A"/>
    <w:rsid w:val="000456D6"/>
    <w:rsid w:val="00051F1D"/>
    <w:rsid w:val="00057A89"/>
    <w:rsid w:val="00064ADD"/>
    <w:rsid w:val="0006735D"/>
    <w:rsid w:val="000676A6"/>
    <w:rsid w:val="00067E58"/>
    <w:rsid w:val="00082D86"/>
    <w:rsid w:val="0008415E"/>
    <w:rsid w:val="00085AA4"/>
    <w:rsid w:val="0008742C"/>
    <w:rsid w:val="00092571"/>
    <w:rsid w:val="000955B8"/>
    <w:rsid w:val="00095C69"/>
    <w:rsid w:val="000A00CD"/>
    <w:rsid w:val="000A3B0B"/>
    <w:rsid w:val="000A3BE2"/>
    <w:rsid w:val="000A3D4C"/>
    <w:rsid w:val="000A4ADF"/>
    <w:rsid w:val="000A57A2"/>
    <w:rsid w:val="000A617B"/>
    <w:rsid w:val="000B0BCA"/>
    <w:rsid w:val="000B55A7"/>
    <w:rsid w:val="000B7D64"/>
    <w:rsid w:val="000C1F52"/>
    <w:rsid w:val="000C6819"/>
    <w:rsid w:val="000D0574"/>
    <w:rsid w:val="000D1AE8"/>
    <w:rsid w:val="000D1CB3"/>
    <w:rsid w:val="000D3493"/>
    <w:rsid w:val="000D5215"/>
    <w:rsid w:val="000D56C2"/>
    <w:rsid w:val="000D7FDC"/>
    <w:rsid w:val="000E1E92"/>
    <w:rsid w:val="000E21F8"/>
    <w:rsid w:val="000F0BC1"/>
    <w:rsid w:val="000F2EBD"/>
    <w:rsid w:val="000F342C"/>
    <w:rsid w:val="000F366A"/>
    <w:rsid w:val="000F6D34"/>
    <w:rsid w:val="000F6E22"/>
    <w:rsid w:val="000F7D97"/>
    <w:rsid w:val="0010120E"/>
    <w:rsid w:val="0010171B"/>
    <w:rsid w:val="00104D34"/>
    <w:rsid w:val="00104EFB"/>
    <w:rsid w:val="00105C7D"/>
    <w:rsid w:val="00112B0D"/>
    <w:rsid w:val="00115A89"/>
    <w:rsid w:val="0011623B"/>
    <w:rsid w:val="00124D00"/>
    <w:rsid w:val="00126998"/>
    <w:rsid w:val="001326DB"/>
    <w:rsid w:val="0014084C"/>
    <w:rsid w:val="00140D0A"/>
    <w:rsid w:val="00155554"/>
    <w:rsid w:val="0015691D"/>
    <w:rsid w:val="001672F3"/>
    <w:rsid w:val="00172CDC"/>
    <w:rsid w:val="001738D2"/>
    <w:rsid w:val="0017537C"/>
    <w:rsid w:val="001775C3"/>
    <w:rsid w:val="00180E6B"/>
    <w:rsid w:val="00181F48"/>
    <w:rsid w:val="00185074"/>
    <w:rsid w:val="001853F3"/>
    <w:rsid w:val="00185E2F"/>
    <w:rsid w:val="0019224D"/>
    <w:rsid w:val="001A11F3"/>
    <w:rsid w:val="001A6C4D"/>
    <w:rsid w:val="001A7DC2"/>
    <w:rsid w:val="001C4E4F"/>
    <w:rsid w:val="001C51E9"/>
    <w:rsid w:val="001D1642"/>
    <w:rsid w:val="001D2948"/>
    <w:rsid w:val="001D5029"/>
    <w:rsid w:val="001D5235"/>
    <w:rsid w:val="001D5E80"/>
    <w:rsid w:val="001D5FE8"/>
    <w:rsid w:val="001E0064"/>
    <w:rsid w:val="001E3C3B"/>
    <w:rsid w:val="001E58F3"/>
    <w:rsid w:val="001E7644"/>
    <w:rsid w:val="001F0C27"/>
    <w:rsid w:val="00200DB7"/>
    <w:rsid w:val="00204060"/>
    <w:rsid w:val="002047D8"/>
    <w:rsid w:val="00205BFC"/>
    <w:rsid w:val="0020679C"/>
    <w:rsid w:val="00207DCE"/>
    <w:rsid w:val="00217778"/>
    <w:rsid w:val="00222C54"/>
    <w:rsid w:val="00224BBA"/>
    <w:rsid w:val="00227476"/>
    <w:rsid w:val="00231740"/>
    <w:rsid w:val="00237A4C"/>
    <w:rsid w:val="0024208E"/>
    <w:rsid w:val="002440AD"/>
    <w:rsid w:val="00245A1F"/>
    <w:rsid w:val="002461AE"/>
    <w:rsid w:val="00246B69"/>
    <w:rsid w:val="002503A9"/>
    <w:rsid w:val="00254F17"/>
    <w:rsid w:val="0026040D"/>
    <w:rsid w:val="0026408E"/>
    <w:rsid w:val="0026681F"/>
    <w:rsid w:val="002671FA"/>
    <w:rsid w:val="002709A8"/>
    <w:rsid w:val="00272C2B"/>
    <w:rsid w:val="002755AA"/>
    <w:rsid w:val="00277B8F"/>
    <w:rsid w:val="002810D7"/>
    <w:rsid w:val="002820DB"/>
    <w:rsid w:val="00283DC9"/>
    <w:rsid w:val="00283EB1"/>
    <w:rsid w:val="00284FCF"/>
    <w:rsid w:val="00287648"/>
    <w:rsid w:val="002942C4"/>
    <w:rsid w:val="00294C9B"/>
    <w:rsid w:val="002A01BE"/>
    <w:rsid w:val="002A17C6"/>
    <w:rsid w:val="002A3185"/>
    <w:rsid w:val="002A5FF5"/>
    <w:rsid w:val="002B2095"/>
    <w:rsid w:val="002B2773"/>
    <w:rsid w:val="002B4318"/>
    <w:rsid w:val="002B4903"/>
    <w:rsid w:val="002C73A5"/>
    <w:rsid w:val="002D174D"/>
    <w:rsid w:val="002D1DC2"/>
    <w:rsid w:val="002D28EF"/>
    <w:rsid w:val="002D2C13"/>
    <w:rsid w:val="002D30A0"/>
    <w:rsid w:val="002D6BF0"/>
    <w:rsid w:val="002E4D49"/>
    <w:rsid w:val="002E5142"/>
    <w:rsid w:val="002F2915"/>
    <w:rsid w:val="002F511D"/>
    <w:rsid w:val="002F7B06"/>
    <w:rsid w:val="00300D15"/>
    <w:rsid w:val="00301686"/>
    <w:rsid w:val="00302CB9"/>
    <w:rsid w:val="00306F2C"/>
    <w:rsid w:val="0031107A"/>
    <w:rsid w:val="00314851"/>
    <w:rsid w:val="00314A8A"/>
    <w:rsid w:val="00314CCC"/>
    <w:rsid w:val="00316414"/>
    <w:rsid w:val="0031738F"/>
    <w:rsid w:val="003201B9"/>
    <w:rsid w:val="003303F5"/>
    <w:rsid w:val="003328C9"/>
    <w:rsid w:val="003358AD"/>
    <w:rsid w:val="003527A0"/>
    <w:rsid w:val="003529C2"/>
    <w:rsid w:val="0035314F"/>
    <w:rsid w:val="00353827"/>
    <w:rsid w:val="0035433B"/>
    <w:rsid w:val="00354C72"/>
    <w:rsid w:val="003609B3"/>
    <w:rsid w:val="00363890"/>
    <w:rsid w:val="0036684E"/>
    <w:rsid w:val="003713CF"/>
    <w:rsid w:val="003847EE"/>
    <w:rsid w:val="003872D9"/>
    <w:rsid w:val="00393956"/>
    <w:rsid w:val="00395E0B"/>
    <w:rsid w:val="0039696A"/>
    <w:rsid w:val="003A0D2D"/>
    <w:rsid w:val="003A0E23"/>
    <w:rsid w:val="003B1886"/>
    <w:rsid w:val="003B6FAB"/>
    <w:rsid w:val="003C2842"/>
    <w:rsid w:val="003C3032"/>
    <w:rsid w:val="003C42FD"/>
    <w:rsid w:val="003C4AD9"/>
    <w:rsid w:val="003C5069"/>
    <w:rsid w:val="003D3243"/>
    <w:rsid w:val="003D3C3F"/>
    <w:rsid w:val="003D477C"/>
    <w:rsid w:val="003D6991"/>
    <w:rsid w:val="003D75F2"/>
    <w:rsid w:val="003E356C"/>
    <w:rsid w:val="003E7FE4"/>
    <w:rsid w:val="003F55C7"/>
    <w:rsid w:val="00400EED"/>
    <w:rsid w:val="00401635"/>
    <w:rsid w:val="004018B7"/>
    <w:rsid w:val="00402B96"/>
    <w:rsid w:val="00403B45"/>
    <w:rsid w:val="00403FEF"/>
    <w:rsid w:val="004045AE"/>
    <w:rsid w:val="00404BE4"/>
    <w:rsid w:val="00404D72"/>
    <w:rsid w:val="00412E9A"/>
    <w:rsid w:val="004170A6"/>
    <w:rsid w:val="00420707"/>
    <w:rsid w:val="004209E6"/>
    <w:rsid w:val="004272C5"/>
    <w:rsid w:val="00431C06"/>
    <w:rsid w:val="00434D10"/>
    <w:rsid w:val="00436B32"/>
    <w:rsid w:val="00440E33"/>
    <w:rsid w:val="00442F25"/>
    <w:rsid w:val="00444628"/>
    <w:rsid w:val="00447CB0"/>
    <w:rsid w:val="004519A1"/>
    <w:rsid w:val="004523D8"/>
    <w:rsid w:val="004601C3"/>
    <w:rsid w:val="00460A05"/>
    <w:rsid w:val="004617C7"/>
    <w:rsid w:val="00461B57"/>
    <w:rsid w:val="00464693"/>
    <w:rsid w:val="004670D2"/>
    <w:rsid w:val="00473919"/>
    <w:rsid w:val="00473A2C"/>
    <w:rsid w:val="004745D4"/>
    <w:rsid w:val="00477DB7"/>
    <w:rsid w:val="004824DB"/>
    <w:rsid w:val="0049077F"/>
    <w:rsid w:val="004A0D15"/>
    <w:rsid w:val="004A1135"/>
    <w:rsid w:val="004A5CA2"/>
    <w:rsid w:val="004B0028"/>
    <w:rsid w:val="004B6102"/>
    <w:rsid w:val="004B6F27"/>
    <w:rsid w:val="004C284D"/>
    <w:rsid w:val="004C6147"/>
    <w:rsid w:val="004C70EB"/>
    <w:rsid w:val="004D2074"/>
    <w:rsid w:val="004D67EA"/>
    <w:rsid w:val="004D7ACE"/>
    <w:rsid w:val="004E4CCB"/>
    <w:rsid w:val="004F2E48"/>
    <w:rsid w:val="005023A2"/>
    <w:rsid w:val="00502819"/>
    <w:rsid w:val="00502D26"/>
    <w:rsid w:val="00504CD7"/>
    <w:rsid w:val="0051052A"/>
    <w:rsid w:val="00510F89"/>
    <w:rsid w:val="00514035"/>
    <w:rsid w:val="0051571F"/>
    <w:rsid w:val="00515FC8"/>
    <w:rsid w:val="00517F4C"/>
    <w:rsid w:val="005200A6"/>
    <w:rsid w:val="00522958"/>
    <w:rsid w:val="0052365C"/>
    <w:rsid w:val="005238EB"/>
    <w:rsid w:val="00530A00"/>
    <w:rsid w:val="00530F4C"/>
    <w:rsid w:val="0053241C"/>
    <w:rsid w:val="0053356B"/>
    <w:rsid w:val="005425C5"/>
    <w:rsid w:val="005431D8"/>
    <w:rsid w:val="00547658"/>
    <w:rsid w:val="00551BB5"/>
    <w:rsid w:val="0055304B"/>
    <w:rsid w:val="0055371A"/>
    <w:rsid w:val="00553CCF"/>
    <w:rsid w:val="005567A8"/>
    <w:rsid w:val="00563E57"/>
    <w:rsid w:val="00566F00"/>
    <w:rsid w:val="005743A7"/>
    <w:rsid w:val="00574D23"/>
    <w:rsid w:val="00577CA5"/>
    <w:rsid w:val="00581EB3"/>
    <w:rsid w:val="00582A41"/>
    <w:rsid w:val="00583419"/>
    <w:rsid w:val="0058629E"/>
    <w:rsid w:val="00586F86"/>
    <w:rsid w:val="00590C0E"/>
    <w:rsid w:val="005934BB"/>
    <w:rsid w:val="005A0C63"/>
    <w:rsid w:val="005A5177"/>
    <w:rsid w:val="005A6D2B"/>
    <w:rsid w:val="005B3D70"/>
    <w:rsid w:val="005B5F4E"/>
    <w:rsid w:val="005D1763"/>
    <w:rsid w:val="005D51EF"/>
    <w:rsid w:val="005D65A4"/>
    <w:rsid w:val="005D67CA"/>
    <w:rsid w:val="005E1EC5"/>
    <w:rsid w:val="005E37F9"/>
    <w:rsid w:val="005E458D"/>
    <w:rsid w:val="005F14BE"/>
    <w:rsid w:val="005F1F0A"/>
    <w:rsid w:val="005F36BD"/>
    <w:rsid w:val="005F43CF"/>
    <w:rsid w:val="005F7188"/>
    <w:rsid w:val="005F74F6"/>
    <w:rsid w:val="005F791B"/>
    <w:rsid w:val="0060270E"/>
    <w:rsid w:val="006109BB"/>
    <w:rsid w:val="006220D3"/>
    <w:rsid w:val="00632968"/>
    <w:rsid w:val="00633A11"/>
    <w:rsid w:val="00633C3D"/>
    <w:rsid w:val="00634052"/>
    <w:rsid w:val="006375B0"/>
    <w:rsid w:val="00642F95"/>
    <w:rsid w:val="00643DF5"/>
    <w:rsid w:val="00645D8D"/>
    <w:rsid w:val="006525B7"/>
    <w:rsid w:val="00654B42"/>
    <w:rsid w:val="00662576"/>
    <w:rsid w:val="0067411D"/>
    <w:rsid w:val="00680F85"/>
    <w:rsid w:val="00691EAB"/>
    <w:rsid w:val="006958A4"/>
    <w:rsid w:val="006A40D8"/>
    <w:rsid w:val="006A4C54"/>
    <w:rsid w:val="006A5BB7"/>
    <w:rsid w:val="006A6393"/>
    <w:rsid w:val="006A6F12"/>
    <w:rsid w:val="006B7093"/>
    <w:rsid w:val="006C1C98"/>
    <w:rsid w:val="006C37ED"/>
    <w:rsid w:val="006C62A9"/>
    <w:rsid w:val="006D21F0"/>
    <w:rsid w:val="006E0E93"/>
    <w:rsid w:val="006E5A48"/>
    <w:rsid w:val="006E66E4"/>
    <w:rsid w:val="006E74AA"/>
    <w:rsid w:val="006F471C"/>
    <w:rsid w:val="006F5467"/>
    <w:rsid w:val="006F6E77"/>
    <w:rsid w:val="007018C8"/>
    <w:rsid w:val="00701F32"/>
    <w:rsid w:val="007025C3"/>
    <w:rsid w:val="00711F5E"/>
    <w:rsid w:val="00712929"/>
    <w:rsid w:val="00713E37"/>
    <w:rsid w:val="00722A89"/>
    <w:rsid w:val="00724ECD"/>
    <w:rsid w:val="007266F5"/>
    <w:rsid w:val="007326BB"/>
    <w:rsid w:val="00735F94"/>
    <w:rsid w:val="0073725A"/>
    <w:rsid w:val="00740696"/>
    <w:rsid w:val="007512DB"/>
    <w:rsid w:val="0075271D"/>
    <w:rsid w:val="007547BE"/>
    <w:rsid w:val="007551B1"/>
    <w:rsid w:val="00756BCE"/>
    <w:rsid w:val="00756C5F"/>
    <w:rsid w:val="00757A66"/>
    <w:rsid w:val="00763BCD"/>
    <w:rsid w:val="00764525"/>
    <w:rsid w:val="00777C85"/>
    <w:rsid w:val="00781217"/>
    <w:rsid w:val="00782509"/>
    <w:rsid w:val="00785BA5"/>
    <w:rsid w:val="00786A8A"/>
    <w:rsid w:val="007B1445"/>
    <w:rsid w:val="007B1446"/>
    <w:rsid w:val="007B388C"/>
    <w:rsid w:val="007B4A13"/>
    <w:rsid w:val="007B4B91"/>
    <w:rsid w:val="007C30FD"/>
    <w:rsid w:val="007C516F"/>
    <w:rsid w:val="007D012B"/>
    <w:rsid w:val="007D07D1"/>
    <w:rsid w:val="007D19D4"/>
    <w:rsid w:val="007D1EED"/>
    <w:rsid w:val="007D261F"/>
    <w:rsid w:val="007D4F40"/>
    <w:rsid w:val="007E0516"/>
    <w:rsid w:val="007E1101"/>
    <w:rsid w:val="007E2FB0"/>
    <w:rsid w:val="007E668F"/>
    <w:rsid w:val="007E7B36"/>
    <w:rsid w:val="007F0784"/>
    <w:rsid w:val="007F0B0D"/>
    <w:rsid w:val="007F160D"/>
    <w:rsid w:val="007F3E53"/>
    <w:rsid w:val="007F5C87"/>
    <w:rsid w:val="007F5E22"/>
    <w:rsid w:val="00802F00"/>
    <w:rsid w:val="008053BB"/>
    <w:rsid w:val="00806532"/>
    <w:rsid w:val="0080699C"/>
    <w:rsid w:val="00806FE1"/>
    <w:rsid w:val="00810839"/>
    <w:rsid w:val="00811595"/>
    <w:rsid w:val="00811DE7"/>
    <w:rsid w:val="00813A08"/>
    <w:rsid w:val="00814DDB"/>
    <w:rsid w:val="00826BDF"/>
    <w:rsid w:val="00835F95"/>
    <w:rsid w:val="00836674"/>
    <w:rsid w:val="008409F3"/>
    <w:rsid w:val="00842853"/>
    <w:rsid w:val="008447AC"/>
    <w:rsid w:val="00844EB3"/>
    <w:rsid w:val="00845469"/>
    <w:rsid w:val="00846713"/>
    <w:rsid w:val="00854C83"/>
    <w:rsid w:val="00860AFD"/>
    <w:rsid w:val="00860C88"/>
    <w:rsid w:val="008615DB"/>
    <w:rsid w:val="0086175A"/>
    <w:rsid w:val="00863793"/>
    <w:rsid w:val="00863848"/>
    <w:rsid w:val="00864418"/>
    <w:rsid w:val="00866BD8"/>
    <w:rsid w:val="00866EB9"/>
    <w:rsid w:val="00872BD6"/>
    <w:rsid w:val="00874BC8"/>
    <w:rsid w:val="00887970"/>
    <w:rsid w:val="00887DD7"/>
    <w:rsid w:val="008912CB"/>
    <w:rsid w:val="00895B5F"/>
    <w:rsid w:val="008A6521"/>
    <w:rsid w:val="008A67F7"/>
    <w:rsid w:val="008B6E2D"/>
    <w:rsid w:val="008B74C7"/>
    <w:rsid w:val="008C04C8"/>
    <w:rsid w:val="008C7DCB"/>
    <w:rsid w:val="008D07A8"/>
    <w:rsid w:val="008D271D"/>
    <w:rsid w:val="008D4260"/>
    <w:rsid w:val="008D6839"/>
    <w:rsid w:val="008D72EA"/>
    <w:rsid w:val="008E1BE5"/>
    <w:rsid w:val="008E553C"/>
    <w:rsid w:val="008F3AD5"/>
    <w:rsid w:val="008F6D5B"/>
    <w:rsid w:val="008F7267"/>
    <w:rsid w:val="008F748E"/>
    <w:rsid w:val="00901916"/>
    <w:rsid w:val="00902CAB"/>
    <w:rsid w:val="00904C72"/>
    <w:rsid w:val="00906E6C"/>
    <w:rsid w:val="0091296F"/>
    <w:rsid w:val="00917D21"/>
    <w:rsid w:val="00917EFF"/>
    <w:rsid w:val="00927FF2"/>
    <w:rsid w:val="00930A25"/>
    <w:rsid w:val="00937F19"/>
    <w:rsid w:val="009409D2"/>
    <w:rsid w:val="00945611"/>
    <w:rsid w:val="00946AE8"/>
    <w:rsid w:val="009478F4"/>
    <w:rsid w:val="00951063"/>
    <w:rsid w:val="0095219D"/>
    <w:rsid w:val="0095251D"/>
    <w:rsid w:val="0095526D"/>
    <w:rsid w:val="0095597A"/>
    <w:rsid w:val="0095727B"/>
    <w:rsid w:val="00962848"/>
    <w:rsid w:val="0097766F"/>
    <w:rsid w:val="00980E12"/>
    <w:rsid w:val="00982853"/>
    <w:rsid w:val="009831B7"/>
    <w:rsid w:val="009854F9"/>
    <w:rsid w:val="00990B3A"/>
    <w:rsid w:val="00991CB5"/>
    <w:rsid w:val="00992ED9"/>
    <w:rsid w:val="00993493"/>
    <w:rsid w:val="00993B05"/>
    <w:rsid w:val="009940E9"/>
    <w:rsid w:val="009959E5"/>
    <w:rsid w:val="00995F32"/>
    <w:rsid w:val="009A168B"/>
    <w:rsid w:val="009A1E88"/>
    <w:rsid w:val="009A26EB"/>
    <w:rsid w:val="009A321B"/>
    <w:rsid w:val="009A4223"/>
    <w:rsid w:val="009A4844"/>
    <w:rsid w:val="009A4D6B"/>
    <w:rsid w:val="009A6293"/>
    <w:rsid w:val="009A6DA2"/>
    <w:rsid w:val="009B6D2E"/>
    <w:rsid w:val="009C0213"/>
    <w:rsid w:val="009C4CE1"/>
    <w:rsid w:val="009D1410"/>
    <w:rsid w:val="009D2F0A"/>
    <w:rsid w:val="009D3E3C"/>
    <w:rsid w:val="009D4A12"/>
    <w:rsid w:val="009D4F52"/>
    <w:rsid w:val="009D6DE1"/>
    <w:rsid w:val="009D749F"/>
    <w:rsid w:val="009D7E1C"/>
    <w:rsid w:val="009E0000"/>
    <w:rsid w:val="009E5087"/>
    <w:rsid w:val="009E5FAB"/>
    <w:rsid w:val="009F04FF"/>
    <w:rsid w:val="009F3000"/>
    <w:rsid w:val="009F3D6B"/>
    <w:rsid w:val="009F719A"/>
    <w:rsid w:val="009F71DA"/>
    <w:rsid w:val="00A02C5E"/>
    <w:rsid w:val="00A054CD"/>
    <w:rsid w:val="00A05582"/>
    <w:rsid w:val="00A07B77"/>
    <w:rsid w:val="00A102EC"/>
    <w:rsid w:val="00A13DB1"/>
    <w:rsid w:val="00A20D01"/>
    <w:rsid w:val="00A20F9A"/>
    <w:rsid w:val="00A21601"/>
    <w:rsid w:val="00A316D4"/>
    <w:rsid w:val="00A35EEE"/>
    <w:rsid w:val="00A401AD"/>
    <w:rsid w:val="00A43642"/>
    <w:rsid w:val="00A455BF"/>
    <w:rsid w:val="00A47CC7"/>
    <w:rsid w:val="00A52BF1"/>
    <w:rsid w:val="00A53F22"/>
    <w:rsid w:val="00A6355A"/>
    <w:rsid w:val="00A64945"/>
    <w:rsid w:val="00A806B0"/>
    <w:rsid w:val="00A83107"/>
    <w:rsid w:val="00A87589"/>
    <w:rsid w:val="00A92400"/>
    <w:rsid w:val="00A93092"/>
    <w:rsid w:val="00A963B2"/>
    <w:rsid w:val="00A966F5"/>
    <w:rsid w:val="00A96C6C"/>
    <w:rsid w:val="00A9745D"/>
    <w:rsid w:val="00AA2E2C"/>
    <w:rsid w:val="00AA34AE"/>
    <w:rsid w:val="00AA392E"/>
    <w:rsid w:val="00AC1957"/>
    <w:rsid w:val="00AC2DB7"/>
    <w:rsid w:val="00AC3693"/>
    <w:rsid w:val="00AC3DF4"/>
    <w:rsid w:val="00AC474D"/>
    <w:rsid w:val="00AC6BA2"/>
    <w:rsid w:val="00AC6BFE"/>
    <w:rsid w:val="00AC6F47"/>
    <w:rsid w:val="00AD65DC"/>
    <w:rsid w:val="00AD785A"/>
    <w:rsid w:val="00AE44F9"/>
    <w:rsid w:val="00AE612B"/>
    <w:rsid w:val="00AF2475"/>
    <w:rsid w:val="00AF42BD"/>
    <w:rsid w:val="00AF7A28"/>
    <w:rsid w:val="00B008F0"/>
    <w:rsid w:val="00B03189"/>
    <w:rsid w:val="00B035F5"/>
    <w:rsid w:val="00B1503A"/>
    <w:rsid w:val="00B22AA3"/>
    <w:rsid w:val="00B26350"/>
    <w:rsid w:val="00B271C4"/>
    <w:rsid w:val="00B3157A"/>
    <w:rsid w:val="00B32BFD"/>
    <w:rsid w:val="00B35E68"/>
    <w:rsid w:val="00B360DB"/>
    <w:rsid w:val="00B374F4"/>
    <w:rsid w:val="00B45BF9"/>
    <w:rsid w:val="00B5260A"/>
    <w:rsid w:val="00B54310"/>
    <w:rsid w:val="00B54F67"/>
    <w:rsid w:val="00B64851"/>
    <w:rsid w:val="00B70373"/>
    <w:rsid w:val="00B744C1"/>
    <w:rsid w:val="00B7659D"/>
    <w:rsid w:val="00B80EA7"/>
    <w:rsid w:val="00B8160C"/>
    <w:rsid w:val="00B824FE"/>
    <w:rsid w:val="00B83C86"/>
    <w:rsid w:val="00B97454"/>
    <w:rsid w:val="00BA17B0"/>
    <w:rsid w:val="00BA1EE8"/>
    <w:rsid w:val="00BB0237"/>
    <w:rsid w:val="00BB1D38"/>
    <w:rsid w:val="00BB5DEC"/>
    <w:rsid w:val="00BB790A"/>
    <w:rsid w:val="00BB7D3F"/>
    <w:rsid w:val="00BC04C6"/>
    <w:rsid w:val="00BC0A27"/>
    <w:rsid w:val="00BC1B61"/>
    <w:rsid w:val="00BC2E1E"/>
    <w:rsid w:val="00BC33A3"/>
    <w:rsid w:val="00BC473B"/>
    <w:rsid w:val="00BC554B"/>
    <w:rsid w:val="00BC75E8"/>
    <w:rsid w:val="00BD27CE"/>
    <w:rsid w:val="00BD5FE6"/>
    <w:rsid w:val="00BE013F"/>
    <w:rsid w:val="00BE02CD"/>
    <w:rsid w:val="00BE2F5E"/>
    <w:rsid w:val="00BF074E"/>
    <w:rsid w:val="00BF5E61"/>
    <w:rsid w:val="00BF7870"/>
    <w:rsid w:val="00BF7C26"/>
    <w:rsid w:val="00C0518C"/>
    <w:rsid w:val="00C10C01"/>
    <w:rsid w:val="00C112DA"/>
    <w:rsid w:val="00C1267A"/>
    <w:rsid w:val="00C13D36"/>
    <w:rsid w:val="00C154F1"/>
    <w:rsid w:val="00C166A7"/>
    <w:rsid w:val="00C22645"/>
    <w:rsid w:val="00C23174"/>
    <w:rsid w:val="00C25274"/>
    <w:rsid w:val="00C25B6D"/>
    <w:rsid w:val="00C35F00"/>
    <w:rsid w:val="00C36A02"/>
    <w:rsid w:val="00C424C8"/>
    <w:rsid w:val="00C43CBD"/>
    <w:rsid w:val="00C44727"/>
    <w:rsid w:val="00C448DD"/>
    <w:rsid w:val="00C54299"/>
    <w:rsid w:val="00C61910"/>
    <w:rsid w:val="00C6654F"/>
    <w:rsid w:val="00C7002C"/>
    <w:rsid w:val="00C718CB"/>
    <w:rsid w:val="00C73919"/>
    <w:rsid w:val="00C75381"/>
    <w:rsid w:val="00C75AC3"/>
    <w:rsid w:val="00C82A05"/>
    <w:rsid w:val="00C84227"/>
    <w:rsid w:val="00C84D07"/>
    <w:rsid w:val="00C909A7"/>
    <w:rsid w:val="00C9600C"/>
    <w:rsid w:val="00C96D5B"/>
    <w:rsid w:val="00CA1595"/>
    <w:rsid w:val="00CA3592"/>
    <w:rsid w:val="00CB590D"/>
    <w:rsid w:val="00CC4B32"/>
    <w:rsid w:val="00CC6C67"/>
    <w:rsid w:val="00CD61C1"/>
    <w:rsid w:val="00CE01C2"/>
    <w:rsid w:val="00CE453C"/>
    <w:rsid w:val="00CF5566"/>
    <w:rsid w:val="00CF5734"/>
    <w:rsid w:val="00CF6371"/>
    <w:rsid w:val="00CF7CE5"/>
    <w:rsid w:val="00D0337F"/>
    <w:rsid w:val="00D03DDB"/>
    <w:rsid w:val="00D03EFF"/>
    <w:rsid w:val="00D10645"/>
    <w:rsid w:val="00D11AB0"/>
    <w:rsid w:val="00D11CB8"/>
    <w:rsid w:val="00D15DA2"/>
    <w:rsid w:val="00D16080"/>
    <w:rsid w:val="00D23F56"/>
    <w:rsid w:val="00D24BFF"/>
    <w:rsid w:val="00D31611"/>
    <w:rsid w:val="00D352C1"/>
    <w:rsid w:val="00D3649D"/>
    <w:rsid w:val="00D40D35"/>
    <w:rsid w:val="00D4341A"/>
    <w:rsid w:val="00D4549D"/>
    <w:rsid w:val="00D47D71"/>
    <w:rsid w:val="00D529A5"/>
    <w:rsid w:val="00D571BA"/>
    <w:rsid w:val="00D63E43"/>
    <w:rsid w:val="00D644FF"/>
    <w:rsid w:val="00D6506A"/>
    <w:rsid w:val="00D658CE"/>
    <w:rsid w:val="00D66110"/>
    <w:rsid w:val="00D6649A"/>
    <w:rsid w:val="00D6746E"/>
    <w:rsid w:val="00D67B3D"/>
    <w:rsid w:val="00D72274"/>
    <w:rsid w:val="00D727F0"/>
    <w:rsid w:val="00D856C8"/>
    <w:rsid w:val="00D86C42"/>
    <w:rsid w:val="00D86D3A"/>
    <w:rsid w:val="00D9025B"/>
    <w:rsid w:val="00D9092D"/>
    <w:rsid w:val="00D90A68"/>
    <w:rsid w:val="00D9255A"/>
    <w:rsid w:val="00D95AD6"/>
    <w:rsid w:val="00D9751F"/>
    <w:rsid w:val="00DA00BE"/>
    <w:rsid w:val="00DA2569"/>
    <w:rsid w:val="00DA41B1"/>
    <w:rsid w:val="00DB36E1"/>
    <w:rsid w:val="00DB3F37"/>
    <w:rsid w:val="00DB4CAC"/>
    <w:rsid w:val="00DB5736"/>
    <w:rsid w:val="00DC0FBC"/>
    <w:rsid w:val="00DC4AE1"/>
    <w:rsid w:val="00DC7B7D"/>
    <w:rsid w:val="00DD02C1"/>
    <w:rsid w:val="00DD48C1"/>
    <w:rsid w:val="00DD4CAF"/>
    <w:rsid w:val="00DD7592"/>
    <w:rsid w:val="00DE5F48"/>
    <w:rsid w:val="00DE78E8"/>
    <w:rsid w:val="00DF0A10"/>
    <w:rsid w:val="00DF21B4"/>
    <w:rsid w:val="00DF39FE"/>
    <w:rsid w:val="00DF72C5"/>
    <w:rsid w:val="00DF7ED7"/>
    <w:rsid w:val="00E039DF"/>
    <w:rsid w:val="00E03D42"/>
    <w:rsid w:val="00E05B59"/>
    <w:rsid w:val="00E065EB"/>
    <w:rsid w:val="00E11573"/>
    <w:rsid w:val="00E11D1C"/>
    <w:rsid w:val="00E12B5F"/>
    <w:rsid w:val="00E130BE"/>
    <w:rsid w:val="00E152C1"/>
    <w:rsid w:val="00E1615B"/>
    <w:rsid w:val="00E16690"/>
    <w:rsid w:val="00E20B45"/>
    <w:rsid w:val="00E21AF6"/>
    <w:rsid w:val="00E2201B"/>
    <w:rsid w:val="00E22DFA"/>
    <w:rsid w:val="00E24E78"/>
    <w:rsid w:val="00E257F3"/>
    <w:rsid w:val="00E27B86"/>
    <w:rsid w:val="00E43637"/>
    <w:rsid w:val="00E4412B"/>
    <w:rsid w:val="00E4528C"/>
    <w:rsid w:val="00E45BFB"/>
    <w:rsid w:val="00E45CC1"/>
    <w:rsid w:val="00E52692"/>
    <w:rsid w:val="00E55BE9"/>
    <w:rsid w:val="00E57D83"/>
    <w:rsid w:val="00E60E9C"/>
    <w:rsid w:val="00E61023"/>
    <w:rsid w:val="00E72B42"/>
    <w:rsid w:val="00E73535"/>
    <w:rsid w:val="00E81CDB"/>
    <w:rsid w:val="00E81F51"/>
    <w:rsid w:val="00E83F2B"/>
    <w:rsid w:val="00E90BF5"/>
    <w:rsid w:val="00E915EB"/>
    <w:rsid w:val="00E91CF4"/>
    <w:rsid w:val="00E96F00"/>
    <w:rsid w:val="00EA25DF"/>
    <w:rsid w:val="00EA3AD4"/>
    <w:rsid w:val="00EB14A4"/>
    <w:rsid w:val="00EB17F0"/>
    <w:rsid w:val="00EB20C3"/>
    <w:rsid w:val="00EB3476"/>
    <w:rsid w:val="00EB55D8"/>
    <w:rsid w:val="00EC154D"/>
    <w:rsid w:val="00EC177C"/>
    <w:rsid w:val="00EC292E"/>
    <w:rsid w:val="00EC3A5D"/>
    <w:rsid w:val="00EC41C9"/>
    <w:rsid w:val="00EC4BAA"/>
    <w:rsid w:val="00EC5AF6"/>
    <w:rsid w:val="00EC5CE6"/>
    <w:rsid w:val="00ED1AA9"/>
    <w:rsid w:val="00ED7D46"/>
    <w:rsid w:val="00EE00D6"/>
    <w:rsid w:val="00EF1707"/>
    <w:rsid w:val="00EF247B"/>
    <w:rsid w:val="00EF3D8C"/>
    <w:rsid w:val="00EF5304"/>
    <w:rsid w:val="00F0106F"/>
    <w:rsid w:val="00F029CD"/>
    <w:rsid w:val="00F11869"/>
    <w:rsid w:val="00F122A2"/>
    <w:rsid w:val="00F14A50"/>
    <w:rsid w:val="00F20FF6"/>
    <w:rsid w:val="00F26A73"/>
    <w:rsid w:val="00F30BA6"/>
    <w:rsid w:val="00F3420A"/>
    <w:rsid w:val="00F34BAA"/>
    <w:rsid w:val="00F40063"/>
    <w:rsid w:val="00F446E8"/>
    <w:rsid w:val="00F47158"/>
    <w:rsid w:val="00F544E0"/>
    <w:rsid w:val="00F54A7F"/>
    <w:rsid w:val="00F54FA0"/>
    <w:rsid w:val="00F610D4"/>
    <w:rsid w:val="00F6143D"/>
    <w:rsid w:val="00F6303A"/>
    <w:rsid w:val="00F6471F"/>
    <w:rsid w:val="00F65DE9"/>
    <w:rsid w:val="00F6678F"/>
    <w:rsid w:val="00F74B13"/>
    <w:rsid w:val="00F7507F"/>
    <w:rsid w:val="00F87348"/>
    <w:rsid w:val="00F87460"/>
    <w:rsid w:val="00F875C6"/>
    <w:rsid w:val="00F91B48"/>
    <w:rsid w:val="00F92487"/>
    <w:rsid w:val="00F92E63"/>
    <w:rsid w:val="00F93B49"/>
    <w:rsid w:val="00F955AB"/>
    <w:rsid w:val="00F969E5"/>
    <w:rsid w:val="00FA086F"/>
    <w:rsid w:val="00FA20CC"/>
    <w:rsid w:val="00FA598A"/>
    <w:rsid w:val="00FB470D"/>
    <w:rsid w:val="00FB5130"/>
    <w:rsid w:val="00FC1F8C"/>
    <w:rsid w:val="00FC4AA5"/>
    <w:rsid w:val="00FC7FC1"/>
    <w:rsid w:val="00FD09E0"/>
    <w:rsid w:val="00FD3714"/>
    <w:rsid w:val="00FE035D"/>
    <w:rsid w:val="00FE14CE"/>
    <w:rsid w:val="00FE46C5"/>
    <w:rsid w:val="00FF2242"/>
    <w:rsid w:val="00FF3F34"/>
    <w:rsid w:val="00FF4F2B"/>
    <w:rsid w:val="00FF557D"/>
    <w:rsid w:val="00FF594B"/>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v:fill color="white" on="f"/>
    </o:shapedefaults>
    <o:shapelayout v:ext="edit">
      <o:idmap v:ext="edit" data="1"/>
    </o:shapelayout>
  </w:shapeDefaults>
  <w:decimalSymbol w:val="."/>
  <w:listSeparator w:val=","/>
  <w14:docId w14:val="70AD2E74"/>
  <w15:chartTrackingRefBased/>
  <w15:docId w15:val="{4260A429-8DFF-48C9-99E2-378F455A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778"/>
    <w:rPr>
      <w:sz w:val="24"/>
      <w:szCs w:val="24"/>
      <w:lang w:val="en-GB"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paragraph" w:styleId="Heading5">
    <w:name w:val="heading 5"/>
    <w:basedOn w:val="Normal"/>
    <w:next w:val="Normal"/>
    <w:link w:val="Heading5Char"/>
    <w:qFormat/>
    <w:rsid w:val="00B824F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3358AD"/>
    <w:pPr>
      <w:tabs>
        <w:tab w:val="center" w:pos="4153"/>
      </w:tabs>
    </w:pPr>
    <w:rPr>
      <w:rFonts w:ascii="Arial" w:hAnsi="Arial"/>
      <w:i/>
      <w:color w:val="2E74B5"/>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0B55A7"/>
    <w:rPr>
      <w:rFonts w:ascii="Arial" w:hAnsi="Arial" w:cs="Arial"/>
      <w:i/>
      <w:color w:val="0000FF"/>
      <w:sz w:val="22"/>
      <w:szCs w:val="20"/>
      <w:u w:val="single"/>
    </w:rPr>
  </w:style>
  <w:style w:type="character" w:styleId="FollowedHyperlink">
    <w:name w:val="FollowedHyperlink"/>
    <w:rsid w:val="00F6303A"/>
    <w:rPr>
      <w:color w:val="606420"/>
      <w:u w:val="single"/>
    </w:rPr>
  </w:style>
  <w:style w:type="paragraph" w:customStyle="1" w:styleId="Bodycopy">
    <w:name w:val="Body copy"/>
    <w:basedOn w:val="Normal"/>
    <w:qFormat/>
    <w:rsid w:val="00C54299"/>
    <w:pPr>
      <w:spacing w:before="120" w:after="120"/>
    </w:pPr>
    <w:rPr>
      <w:rFonts w:ascii="Arial" w:hAnsi="Arial"/>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qFormat/>
    <w:rsid w:val="0014084C"/>
    <w:pPr>
      <w:numPr>
        <w:numId w:val="1"/>
      </w:numPr>
      <w:spacing w:before="120" w:after="120"/>
    </w:pPr>
    <w:rPr>
      <w:rFonts w:ascii="Arial" w:hAnsi="Arial"/>
      <w:sz w:val="22"/>
    </w:rPr>
  </w:style>
  <w:style w:type="paragraph" w:styleId="List">
    <w:name w:val="List"/>
    <w:basedOn w:val="Normal"/>
    <w:rsid w:val="00711F5E"/>
    <w:pPr>
      <w:ind w:left="283" w:hanging="283"/>
      <w:contextualSpacing/>
    </w:pPr>
  </w:style>
  <w:style w:type="paragraph" w:styleId="ListNumber">
    <w:name w:val="List Number"/>
    <w:basedOn w:val="ListBullet"/>
    <w:qFormat/>
    <w:rsid w:val="003847EE"/>
    <w:pPr>
      <w:numPr>
        <w:numId w:val="8"/>
      </w:numPr>
    </w:pPr>
  </w:style>
  <w:style w:type="character" w:styleId="Emphasis">
    <w:name w:val="Emphasis"/>
    <w:qFormat/>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uiPriority w:val="99"/>
    <w:rsid w:val="003E7FE4"/>
    <w:pPr>
      <w:tabs>
        <w:tab w:val="right" w:pos="9027"/>
      </w:tabs>
    </w:pPr>
    <w:rPr>
      <w:rFonts w:ascii="Arial" w:hAnsi="Arial" w:cs="Arial"/>
      <w:sz w:val="16"/>
      <w:szCs w:val="16"/>
    </w:rPr>
  </w:style>
  <w:style w:type="character" w:customStyle="1" w:styleId="FootnoteTextChar">
    <w:name w:val="Footnote Text Char"/>
    <w:link w:val="FootnoteText"/>
    <w:uiPriority w:val="99"/>
    <w:rsid w:val="003E7FE4"/>
    <w:rPr>
      <w:rFonts w:ascii="Arial" w:hAnsi="Arial" w:cs="Arial"/>
      <w:sz w:val="16"/>
      <w:szCs w:val="16"/>
      <w:lang w:val="en-GB" w:eastAsia="en-GB"/>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3358AD"/>
    <w:rPr>
      <w:rFonts w:ascii="Arial" w:hAnsi="Arial"/>
      <w:i/>
      <w:color w:val="2E74B5"/>
      <w:sz w:val="16"/>
      <w:szCs w:val="24"/>
      <w:lang w:val="en-GB" w:eastAsia="en-GB"/>
    </w:rPr>
  </w:style>
  <w:style w:type="paragraph" w:customStyle="1" w:styleId="SectionAsubsection">
    <w:name w:val="SectionA_subsection"/>
    <w:basedOn w:val="Normal"/>
    <w:qFormat/>
    <w:rsid w:val="003B6FAB"/>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qFormat/>
    <w:rsid w:val="00BC0A27"/>
    <w:pPr>
      <w:numPr>
        <w:numId w:val="0"/>
      </w:numPr>
    </w:pPr>
    <w:rPr>
      <w:b w:val="0"/>
      <w:i/>
      <w:color w:val="0070C0"/>
      <w:szCs w:val="19"/>
    </w:rPr>
  </w:style>
  <w:style w:type="paragraph" w:customStyle="1" w:styleId="SectionBSubsection">
    <w:name w:val="SectionB_Subsection"/>
    <w:basedOn w:val="SectionAsubsection"/>
    <w:qFormat/>
    <w:rsid w:val="00C154F1"/>
    <w:pPr>
      <w:numPr>
        <w:numId w:val="3"/>
      </w:numPr>
      <w:ind w:left="284" w:hanging="284"/>
    </w:pPr>
  </w:style>
  <w:style w:type="paragraph" w:customStyle="1" w:styleId="SectionBSubsection2">
    <w:name w:val="SectionB_Subsection2"/>
    <w:basedOn w:val="Guidingtext"/>
    <w:next w:val="SectionBSubsection"/>
    <w:qFormat/>
    <w:rsid w:val="00874BC8"/>
    <w:pPr>
      <w:numPr>
        <w:ilvl w:val="1"/>
        <w:numId w:val="3"/>
      </w:numPr>
    </w:pPr>
    <w:rPr>
      <w:b/>
      <w:i w:val="0"/>
      <w:color w:val="auto"/>
    </w:rPr>
  </w:style>
  <w:style w:type="paragraph" w:customStyle="1" w:styleId="Standard">
    <w:name w:val="Standard"/>
    <w:basedOn w:val="Normal"/>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qFormat/>
    <w:rsid w:val="003847EE"/>
    <w:pPr>
      <w:numPr>
        <w:numId w:val="9"/>
      </w:numPr>
    </w:pPr>
  </w:style>
  <w:style w:type="paragraph" w:customStyle="1" w:styleId="Guidingtextbulleted">
    <w:name w:val="Guiding text bulleted"/>
    <w:basedOn w:val="Guidingtextnumbered"/>
    <w:next w:val="Guidingtextnumbered"/>
    <w:qFormat/>
    <w:rsid w:val="003358AD"/>
    <w:pPr>
      <w:numPr>
        <w:numId w:val="7"/>
      </w:numPr>
    </w:pPr>
  </w:style>
  <w:style w:type="paragraph" w:customStyle="1" w:styleId="SectionCsubsection">
    <w:name w:val="SectionC_subsection"/>
    <w:basedOn w:val="Normal"/>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qFormat/>
    <w:rsid w:val="00F14A50"/>
    <w:pPr>
      <w:numPr>
        <w:numId w:val="5"/>
      </w:numPr>
      <w:spacing w:before="120" w:after="120"/>
      <w:ind w:left="641" w:hanging="357"/>
      <w:contextualSpacing/>
    </w:pPr>
    <w:rPr>
      <w:rFonts w:ascii="Arial" w:hAnsi="Arial"/>
      <w:sz w:val="22"/>
    </w:rPr>
  </w:style>
  <w:style w:type="paragraph" w:styleId="TOC2">
    <w:name w:val="toc 2"/>
    <w:basedOn w:val="Normal"/>
    <w:next w:val="Normal"/>
    <w:uiPriority w:val="39"/>
    <w:qFormat/>
    <w:rsid w:val="00874BC8"/>
    <w:pPr>
      <w:spacing w:before="120" w:after="120"/>
      <w:ind w:left="221"/>
    </w:pPr>
    <w:rPr>
      <w:rFonts w:ascii="Arial" w:hAnsi="Arial"/>
      <w:sz w:val="22"/>
    </w:rPr>
  </w:style>
  <w:style w:type="paragraph" w:styleId="TOC1">
    <w:name w:val="toc 1"/>
    <w:basedOn w:val="Normal"/>
    <w:next w:val="Normal"/>
    <w:uiPriority w:val="39"/>
    <w:rsid w:val="00874BC8"/>
    <w:pPr>
      <w:spacing w:before="120" w:after="120"/>
    </w:pPr>
    <w:rPr>
      <w:rFonts w:ascii="Arial" w:hAnsi="Arial"/>
      <w:sz w:val="22"/>
    </w:rPr>
  </w:style>
  <w:style w:type="paragraph" w:styleId="TOC3">
    <w:name w:val="toc 3"/>
    <w:basedOn w:val="Normal"/>
    <w:next w:val="Normal"/>
    <w:uiPriority w:val="39"/>
    <w:qFormat/>
    <w:rsid w:val="00874BC8"/>
    <w:pPr>
      <w:spacing w:before="120" w:after="120"/>
      <w:ind w:left="442"/>
    </w:pPr>
    <w:rPr>
      <w:rFonts w:ascii="Arial" w:hAnsi="Arial"/>
      <w:sz w:val="22"/>
    </w:rPr>
  </w:style>
  <w:style w:type="paragraph" w:styleId="TOC4">
    <w:name w:val="toc 4"/>
    <w:basedOn w:val="Normal"/>
    <w:next w:val="Normal"/>
    <w:rsid w:val="00D6649A"/>
    <w:pPr>
      <w:ind w:left="660"/>
    </w:pPr>
  </w:style>
  <w:style w:type="paragraph" w:styleId="TOC5">
    <w:name w:val="toc 5"/>
    <w:basedOn w:val="Normal"/>
    <w:next w:val="Normal"/>
    <w:rsid w:val="00D6649A"/>
    <w:pPr>
      <w:ind w:left="880"/>
    </w:pPr>
  </w:style>
  <w:style w:type="paragraph" w:styleId="TOC6">
    <w:name w:val="toc 6"/>
    <w:basedOn w:val="Normal"/>
    <w:next w:val="Normal"/>
    <w:rsid w:val="00D6649A"/>
    <w:pPr>
      <w:ind w:left="1100"/>
    </w:pPr>
  </w:style>
  <w:style w:type="paragraph" w:styleId="TOC7">
    <w:name w:val="toc 7"/>
    <w:basedOn w:val="Normal"/>
    <w:next w:val="Normal"/>
    <w:rsid w:val="00D6649A"/>
    <w:pPr>
      <w:ind w:left="1320"/>
    </w:pPr>
  </w:style>
  <w:style w:type="paragraph" w:styleId="TOC8">
    <w:name w:val="toc 8"/>
    <w:basedOn w:val="Normal"/>
    <w:next w:val="Normal"/>
    <w:rsid w:val="00D6649A"/>
    <w:pPr>
      <w:ind w:left="1540"/>
    </w:pPr>
  </w:style>
  <w:style w:type="paragraph" w:styleId="TOC9">
    <w:name w:val="toc 9"/>
    <w:basedOn w:val="Normal"/>
    <w:next w:val="Normal"/>
    <w:rsid w:val="00D6649A"/>
    <w:pPr>
      <w:ind w:left="1760"/>
    </w:pPr>
  </w:style>
  <w:style w:type="paragraph" w:customStyle="1" w:styleId="Headingfrontpages">
    <w:name w:val="Heading_front pages"/>
    <w:basedOn w:val="Heading1"/>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customStyle="1" w:styleId="ColorfulShading-Accent12">
    <w:name w:val="Colorful Shading - Accent 12"/>
    <w:hidden/>
    <w:uiPriority w:val="62"/>
    <w:rsid w:val="00C36A02"/>
    <w:rPr>
      <w:sz w:val="24"/>
      <w:szCs w:val="24"/>
      <w:lang w:val="en-GB" w:eastAsia="en-GB"/>
    </w:rPr>
  </w:style>
  <w:style w:type="table" w:customStyle="1" w:styleId="TableGrid1">
    <w:name w:val="Table Grid1"/>
    <w:basedOn w:val="TableNormal"/>
    <w:next w:val="TableGrid"/>
    <w:uiPriority w:val="59"/>
    <w:rsid w:val="00EB55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semiHidden/>
    <w:rsid w:val="00B824FE"/>
    <w:rPr>
      <w:rFonts w:ascii="Calibri" w:eastAsia="Times New Roman" w:hAnsi="Calibri" w:cs="Times New Roman"/>
      <w:b/>
      <w:bCs/>
      <w:i/>
      <w:iCs/>
      <w:sz w:val="26"/>
      <w:szCs w:val="26"/>
      <w:lang w:val="en-GB" w:eastAsia="en-GB"/>
    </w:rPr>
  </w:style>
  <w:style w:type="paragraph" w:customStyle="1" w:styleId="ListBulletReqS2">
    <w:name w:val="List Bullet_ReqS2"/>
    <w:basedOn w:val="ListBullet2"/>
    <w:link w:val="ListBulletReqS2Char"/>
    <w:qFormat/>
    <w:rsid w:val="006109BB"/>
    <w:pPr>
      <w:numPr>
        <w:numId w:val="10"/>
      </w:numPr>
    </w:pPr>
  </w:style>
  <w:style w:type="character" w:customStyle="1" w:styleId="ListBulletReqS2Char">
    <w:name w:val="List Bullet_ReqS2 Char"/>
    <w:link w:val="ListBulletReqS2"/>
    <w:rsid w:val="006109BB"/>
    <w:rPr>
      <w:rFonts w:ascii="Arial" w:hAnsi="Arial"/>
      <w:sz w:val="22"/>
      <w:szCs w:val="24"/>
      <w:lang w:val="en-GB" w:eastAsia="en-GB"/>
    </w:rPr>
  </w:style>
  <w:style w:type="paragraph" w:customStyle="1" w:styleId="ListBulletreqS3">
    <w:name w:val="List Bullet_reqS3"/>
    <w:basedOn w:val="ListBulletReqS2"/>
    <w:link w:val="ListBulletreqS3Char"/>
    <w:qFormat/>
    <w:rsid w:val="006109BB"/>
    <w:pPr>
      <w:numPr>
        <w:numId w:val="11"/>
      </w:numPr>
    </w:pPr>
  </w:style>
  <w:style w:type="character" w:customStyle="1" w:styleId="ListBulletreqS3Char">
    <w:name w:val="List Bullet_reqS3 Char"/>
    <w:link w:val="ListBulletreqS3"/>
    <w:rsid w:val="006109BB"/>
    <w:rPr>
      <w:rFonts w:ascii="Arial" w:hAnsi="Arial"/>
      <w:sz w:val="22"/>
      <w:szCs w:val="24"/>
      <w:lang w:val="en-GB" w:eastAsia="en-GB"/>
    </w:rPr>
  </w:style>
  <w:style w:type="paragraph" w:customStyle="1" w:styleId="ListBullet3">
    <w:name w:val="List Bullet_3"/>
    <w:basedOn w:val="ListBullet2"/>
    <w:link w:val="ListBullet3Char"/>
    <w:qFormat/>
    <w:rsid w:val="006109BB"/>
    <w:pPr>
      <w:numPr>
        <w:numId w:val="12"/>
      </w:numPr>
    </w:pPr>
  </w:style>
  <w:style w:type="character" w:customStyle="1" w:styleId="ListBullet3Char">
    <w:name w:val="List Bullet_3 Char"/>
    <w:link w:val="ListBullet3"/>
    <w:rsid w:val="006109BB"/>
    <w:rPr>
      <w:rFonts w:ascii="Arial" w:hAnsi="Arial"/>
      <w:sz w:val="22"/>
      <w:szCs w:val="24"/>
      <w:lang w:val="en-GB" w:eastAsia="en-GB"/>
    </w:rPr>
  </w:style>
  <w:style w:type="paragraph" w:customStyle="1" w:styleId="SectionCNormalText">
    <w:name w:val="Section C Normal Text"/>
    <w:basedOn w:val="Normal"/>
    <w:qFormat/>
    <w:rsid w:val="003E356C"/>
    <w:pPr>
      <w:spacing w:before="120" w:line="280" w:lineRule="atLeast"/>
    </w:pPr>
    <w:rPr>
      <w:rFonts w:ascii="Arial" w:eastAsia="Symbol" w:hAnsi="Arial" w:cs="Arial"/>
      <w:color w:val="000000"/>
      <w:sz w:val="22"/>
      <w:szCs w:val="22"/>
      <w:lang w:val="en-AU" w:eastAsia="en-AU"/>
    </w:rPr>
  </w:style>
  <w:style w:type="paragraph" w:customStyle="1" w:styleId="Unitcode">
    <w:name w:val="Unit_code"/>
    <w:basedOn w:val="Bodycopy"/>
    <w:qFormat/>
    <w:rsid w:val="00DE78E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945">
      <w:bodyDiv w:val="1"/>
      <w:marLeft w:val="0"/>
      <w:marRight w:val="0"/>
      <w:marTop w:val="0"/>
      <w:marBottom w:val="0"/>
      <w:divBdr>
        <w:top w:val="none" w:sz="0" w:space="0" w:color="auto"/>
        <w:left w:val="none" w:sz="0" w:space="0" w:color="auto"/>
        <w:bottom w:val="none" w:sz="0" w:space="0" w:color="auto"/>
        <w:right w:val="none" w:sz="0" w:space="0" w:color="auto"/>
      </w:divBdr>
    </w:div>
    <w:div w:id="6173645">
      <w:bodyDiv w:val="1"/>
      <w:marLeft w:val="0"/>
      <w:marRight w:val="0"/>
      <w:marTop w:val="0"/>
      <w:marBottom w:val="0"/>
      <w:divBdr>
        <w:top w:val="none" w:sz="0" w:space="0" w:color="auto"/>
        <w:left w:val="none" w:sz="0" w:space="0" w:color="auto"/>
        <w:bottom w:val="none" w:sz="0" w:space="0" w:color="auto"/>
        <w:right w:val="none" w:sz="0" w:space="0" w:color="auto"/>
      </w:divBdr>
    </w:div>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38944310">
      <w:bodyDiv w:val="1"/>
      <w:marLeft w:val="0"/>
      <w:marRight w:val="0"/>
      <w:marTop w:val="0"/>
      <w:marBottom w:val="0"/>
      <w:divBdr>
        <w:top w:val="none" w:sz="0" w:space="0" w:color="auto"/>
        <w:left w:val="none" w:sz="0" w:space="0" w:color="auto"/>
        <w:bottom w:val="none" w:sz="0" w:space="0" w:color="auto"/>
        <w:right w:val="none" w:sz="0" w:space="0" w:color="auto"/>
      </w:divBdr>
    </w:div>
    <w:div w:id="71466242">
      <w:bodyDiv w:val="1"/>
      <w:marLeft w:val="0"/>
      <w:marRight w:val="0"/>
      <w:marTop w:val="0"/>
      <w:marBottom w:val="0"/>
      <w:divBdr>
        <w:top w:val="none" w:sz="0" w:space="0" w:color="auto"/>
        <w:left w:val="none" w:sz="0" w:space="0" w:color="auto"/>
        <w:bottom w:val="none" w:sz="0" w:space="0" w:color="auto"/>
        <w:right w:val="none" w:sz="0" w:space="0" w:color="auto"/>
      </w:divBdr>
    </w:div>
    <w:div w:id="82722020">
      <w:bodyDiv w:val="1"/>
      <w:marLeft w:val="0"/>
      <w:marRight w:val="0"/>
      <w:marTop w:val="0"/>
      <w:marBottom w:val="0"/>
      <w:divBdr>
        <w:top w:val="none" w:sz="0" w:space="0" w:color="auto"/>
        <w:left w:val="none" w:sz="0" w:space="0" w:color="auto"/>
        <w:bottom w:val="none" w:sz="0" w:space="0" w:color="auto"/>
        <w:right w:val="none" w:sz="0" w:space="0" w:color="auto"/>
      </w:divBdr>
    </w:div>
    <w:div w:id="86653248">
      <w:bodyDiv w:val="1"/>
      <w:marLeft w:val="0"/>
      <w:marRight w:val="0"/>
      <w:marTop w:val="0"/>
      <w:marBottom w:val="0"/>
      <w:divBdr>
        <w:top w:val="none" w:sz="0" w:space="0" w:color="auto"/>
        <w:left w:val="none" w:sz="0" w:space="0" w:color="auto"/>
        <w:bottom w:val="none" w:sz="0" w:space="0" w:color="auto"/>
        <w:right w:val="none" w:sz="0" w:space="0" w:color="auto"/>
      </w:divBdr>
    </w:div>
    <w:div w:id="94912253">
      <w:bodyDiv w:val="1"/>
      <w:marLeft w:val="0"/>
      <w:marRight w:val="0"/>
      <w:marTop w:val="0"/>
      <w:marBottom w:val="0"/>
      <w:divBdr>
        <w:top w:val="none" w:sz="0" w:space="0" w:color="auto"/>
        <w:left w:val="none" w:sz="0" w:space="0" w:color="auto"/>
        <w:bottom w:val="none" w:sz="0" w:space="0" w:color="auto"/>
        <w:right w:val="none" w:sz="0" w:space="0" w:color="auto"/>
      </w:divBdr>
    </w:div>
    <w:div w:id="126704980">
      <w:bodyDiv w:val="1"/>
      <w:marLeft w:val="0"/>
      <w:marRight w:val="0"/>
      <w:marTop w:val="0"/>
      <w:marBottom w:val="0"/>
      <w:divBdr>
        <w:top w:val="none" w:sz="0" w:space="0" w:color="auto"/>
        <w:left w:val="none" w:sz="0" w:space="0" w:color="auto"/>
        <w:bottom w:val="none" w:sz="0" w:space="0" w:color="auto"/>
        <w:right w:val="none" w:sz="0" w:space="0" w:color="auto"/>
      </w:divBdr>
    </w:div>
    <w:div w:id="239952868">
      <w:bodyDiv w:val="1"/>
      <w:marLeft w:val="0"/>
      <w:marRight w:val="0"/>
      <w:marTop w:val="0"/>
      <w:marBottom w:val="0"/>
      <w:divBdr>
        <w:top w:val="none" w:sz="0" w:space="0" w:color="auto"/>
        <w:left w:val="none" w:sz="0" w:space="0" w:color="auto"/>
        <w:bottom w:val="none" w:sz="0" w:space="0" w:color="auto"/>
        <w:right w:val="none" w:sz="0" w:space="0" w:color="auto"/>
      </w:divBdr>
    </w:div>
    <w:div w:id="245695886">
      <w:bodyDiv w:val="1"/>
      <w:marLeft w:val="0"/>
      <w:marRight w:val="0"/>
      <w:marTop w:val="0"/>
      <w:marBottom w:val="0"/>
      <w:divBdr>
        <w:top w:val="none" w:sz="0" w:space="0" w:color="auto"/>
        <w:left w:val="none" w:sz="0" w:space="0" w:color="auto"/>
        <w:bottom w:val="none" w:sz="0" w:space="0" w:color="auto"/>
        <w:right w:val="none" w:sz="0" w:space="0" w:color="auto"/>
      </w:divBdr>
    </w:div>
    <w:div w:id="318198784">
      <w:bodyDiv w:val="1"/>
      <w:marLeft w:val="0"/>
      <w:marRight w:val="0"/>
      <w:marTop w:val="0"/>
      <w:marBottom w:val="0"/>
      <w:divBdr>
        <w:top w:val="none" w:sz="0" w:space="0" w:color="auto"/>
        <w:left w:val="none" w:sz="0" w:space="0" w:color="auto"/>
        <w:bottom w:val="none" w:sz="0" w:space="0" w:color="auto"/>
        <w:right w:val="none" w:sz="0" w:space="0" w:color="auto"/>
      </w:divBdr>
    </w:div>
    <w:div w:id="341586234">
      <w:bodyDiv w:val="1"/>
      <w:marLeft w:val="0"/>
      <w:marRight w:val="0"/>
      <w:marTop w:val="0"/>
      <w:marBottom w:val="0"/>
      <w:divBdr>
        <w:top w:val="none" w:sz="0" w:space="0" w:color="auto"/>
        <w:left w:val="none" w:sz="0" w:space="0" w:color="auto"/>
        <w:bottom w:val="none" w:sz="0" w:space="0" w:color="auto"/>
        <w:right w:val="none" w:sz="0" w:space="0" w:color="auto"/>
      </w:divBdr>
    </w:div>
    <w:div w:id="351147845">
      <w:bodyDiv w:val="1"/>
      <w:marLeft w:val="0"/>
      <w:marRight w:val="0"/>
      <w:marTop w:val="0"/>
      <w:marBottom w:val="0"/>
      <w:divBdr>
        <w:top w:val="none" w:sz="0" w:space="0" w:color="auto"/>
        <w:left w:val="none" w:sz="0" w:space="0" w:color="auto"/>
        <w:bottom w:val="none" w:sz="0" w:space="0" w:color="auto"/>
        <w:right w:val="none" w:sz="0" w:space="0" w:color="auto"/>
      </w:divBdr>
    </w:div>
    <w:div w:id="369110467">
      <w:bodyDiv w:val="1"/>
      <w:marLeft w:val="0"/>
      <w:marRight w:val="0"/>
      <w:marTop w:val="0"/>
      <w:marBottom w:val="0"/>
      <w:divBdr>
        <w:top w:val="none" w:sz="0" w:space="0" w:color="auto"/>
        <w:left w:val="none" w:sz="0" w:space="0" w:color="auto"/>
        <w:bottom w:val="none" w:sz="0" w:space="0" w:color="auto"/>
        <w:right w:val="none" w:sz="0" w:space="0" w:color="auto"/>
      </w:divBdr>
    </w:div>
    <w:div w:id="369917287">
      <w:bodyDiv w:val="1"/>
      <w:marLeft w:val="0"/>
      <w:marRight w:val="0"/>
      <w:marTop w:val="0"/>
      <w:marBottom w:val="0"/>
      <w:divBdr>
        <w:top w:val="none" w:sz="0" w:space="0" w:color="auto"/>
        <w:left w:val="none" w:sz="0" w:space="0" w:color="auto"/>
        <w:bottom w:val="none" w:sz="0" w:space="0" w:color="auto"/>
        <w:right w:val="none" w:sz="0" w:space="0" w:color="auto"/>
      </w:divBdr>
    </w:div>
    <w:div w:id="371852328">
      <w:bodyDiv w:val="1"/>
      <w:marLeft w:val="0"/>
      <w:marRight w:val="0"/>
      <w:marTop w:val="0"/>
      <w:marBottom w:val="0"/>
      <w:divBdr>
        <w:top w:val="none" w:sz="0" w:space="0" w:color="auto"/>
        <w:left w:val="none" w:sz="0" w:space="0" w:color="auto"/>
        <w:bottom w:val="none" w:sz="0" w:space="0" w:color="auto"/>
        <w:right w:val="none" w:sz="0" w:space="0" w:color="auto"/>
      </w:divBdr>
    </w:div>
    <w:div w:id="375204651">
      <w:bodyDiv w:val="1"/>
      <w:marLeft w:val="0"/>
      <w:marRight w:val="0"/>
      <w:marTop w:val="0"/>
      <w:marBottom w:val="0"/>
      <w:divBdr>
        <w:top w:val="none" w:sz="0" w:space="0" w:color="auto"/>
        <w:left w:val="none" w:sz="0" w:space="0" w:color="auto"/>
        <w:bottom w:val="none" w:sz="0" w:space="0" w:color="auto"/>
        <w:right w:val="none" w:sz="0" w:space="0" w:color="auto"/>
      </w:divBdr>
    </w:div>
    <w:div w:id="488520663">
      <w:bodyDiv w:val="1"/>
      <w:marLeft w:val="0"/>
      <w:marRight w:val="0"/>
      <w:marTop w:val="0"/>
      <w:marBottom w:val="0"/>
      <w:divBdr>
        <w:top w:val="none" w:sz="0" w:space="0" w:color="auto"/>
        <w:left w:val="none" w:sz="0" w:space="0" w:color="auto"/>
        <w:bottom w:val="none" w:sz="0" w:space="0" w:color="auto"/>
        <w:right w:val="none" w:sz="0" w:space="0" w:color="auto"/>
      </w:divBdr>
    </w:div>
    <w:div w:id="491258352">
      <w:bodyDiv w:val="1"/>
      <w:marLeft w:val="0"/>
      <w:marRight w:val="0"/>
      <w:marTop w:val="0"/>
      <w:marBottom w:val="0"/>
      <w:divBdr>
        <w:top w:val="none" w:sz="0" w:space="0" w:color="auto"/>
        <w:left w:val="none" w:sz="0" w:space="0" w:color="auto"/>
        <w:bottom w:val="none" w:sz="0" w:space="0" w:color="auto"/>
        <w:right w:val="none" w:sz="0" w:space="0" w:color="auto"/>
      </w:divBdr>
    </w:div>
    <w:div w:id="563174842">
      <w:bodyDiv w:val="1"/>
      <w:marLeft w:val="0"/>
      <w:marRight w:val="0"/>
      <w:marTop w:val="0"/>
      <w:marBottom w:val="0"/>
      <w:divBdr>
        <w:top w:val="none" w:sz="0" w:space="0" w:color="auto"/>
        <w:left w:val="none" w:sz="0" w:space="0" w:color="auto"/>
        <w:bottom w:val="none" w:sz="0" w:space="0" w:color="auto"/>
        <w:right w:val="none" w:sz="0" w:space="0" w:color="auto"/>
      </w:divBdr>
    </w:div>
    <w:div w:id="633369866">
      <w:bodyDiv w:val="1"/>
      <w:marLeft w:val="0"/>
      <w:marRight w:val="0"/>
      <w:marTop w:val="0"/>
      <w:marBottom w:val="0"/>
      <w:divBdr>
        <w:top w:val="none" w:sz="0" w:space="0" w:color="auto"/>
        <w:left w:val="none" w:sz="0" w:space="0" w:color="auto"/>
        <w:bottom w:val="none" w:sz="0" w:space="0" w:color="auto"/>
        <w:right w:val="none" w:sz="0" w:space="0" w:color="auto"/>
      </w:divBdr>
    </w:div>
    <w:div w:id="655181632">
      <w:bodyDiv w:val="1"/>
      <w:marLeft w:val="0"/>
      <w:marRight w:val="0"/>
      <w:marTop w:val="0"/>
      <w:marBottom w:val="0"/>
      <w:divBdr>
        <w:top w:val="none" w:sz="0" w:space="0" w:color="auto"/>
        <w:left w:val="none" w:sz="0" w:space="0" w:color="auto"/>
        <w:bottom w:val="none" w:sz="0" w:space="0" w:color="auto"/>
        <w:right w:val="none" w:sz="0" w:space="0" w:color="auto"/>
      </w:divBdr>
    </w:div>
    <w:div w:id="659846188">
      <w:bodyDiv w:val="1"/>
      <w:marLeft w:val="0"/>
      <w:marRight w:val="0"/>
      <w:marTop w:val="0"/>
      <w:marBottom w:val="0"/>
      <w:divBdr>
        <w:top w:val="none" w:sz="0" w:space="0" w:color="auto"/>
        <w:left w:val="none" w:sz="0" w:space="0" w:color="auto"/>
        <w:bottom w:val="none" w:sz="0" w:space="0" w:color="auto"/>
        <w:right w:val="none" w:sz="0" w:space="0" w:color="auto"/>
      </w:divBdr>
    </w:div>
    <w:div w:id="674529183">
      <w:bodyDiv w:val="1"/>
      <w:marLeft w:val="0"/>
      <w:marRight w:val="0"/>
      <w:marTop w:val="0"/>
      <w:marBottom w:val="0"/>
      <w:divBdr>
        <w:top w:val="none" w:sz="0" w:space="0" w:color="auto"/>
        <w:left w:val="none" w:sz="0" w:space="0" w:color="auto"/>
        <w:bottom w:val="none" w:sz="0" w:space="0" w:color="auto"/>
        <w:right w:val="none" w:sz="0" w:space="0" w:color="auto"/>
      </w:divBdr>
    </w:div>
    <w:div w:id="688140842">
      <w:bodyDiv w:val="1"/>
      <w:marLeft w:val="0"/>
      <w:marRight w:val="0"/>
      <w:marTop w:val="0"/>
      <w:marBottom w:val="0"/>
      <w:divBdr>
        <w:top w:val="none" w:sz="0" w:space="0" w:color="auto"/>
        <w:left w:val="none" w:sz="0" w:space="0" w:color="auto"/>
        <w:bottom w:val="none" w:sz="0" w:space="0" w:color="auto"/>
        <w:right w:val="none" w:sz="0" w:space="0" w:color="auto"/>
      </w:divBdr>
    </w:div>
    <w:div w:id="691417062">
      <w:bodyDiv w:val="1"/>
      <w:marLeft w:val="0"/>
      <w:marRight w:val="0"/>
      <w:marTop w:val="0"/>
      <w:marBottom w:val="0"/>
      <w:divBdr>
        <w:top w:val="none" w:sz="0" w:space="0" w:color="auto"/>
        <w:left w:val="none" w:sz="0" w:space="0" w:color="auto"/>
        <w:bottom w:val="none" w:sz="0" w:space="0" w:color="auto"/>
        <w:right w:val="none" w:sz="0" w:space="0" w:color="auto"/>
      </w:divBdr>
    </w:div>
    <w:div w:id="734279503">
      <w:bodyDiv w:val="1"/>
      <w:marLeft w:val="0"/>
      <w:marRight w:val="0"/>
      <w:marTop w:val="0"/>
      <w:marBottom w:val="0"/>
      <w:divBdr>
        <w:top w:val="none" w:sz="0" w:space="0" w:color="auto"/>
        <w:left w:val="none" w:sz="0" w:space="0" w:color="auto"/>
        <w:bottom w:val="none" w:sz="0" w:space="0" w:color="auto"/>
        <w:right w:val="none" w:sz="0" w:space="0" w:color="auto"/>
      </w:divBdr>
    </w:div>
    <w:div w:id="738678333">
      <w:bodyDiv w:val="1"/>
      <w:marLeft w:val="0"/>
      <w:marRight w:val="0"/>
      <w:marTop w:val="0"/>
      <w:marBottom w:val="0"/>
      <w:divBdr>
        <w:top w:val="none" w:sz="0" w:space="0" w:color="auto"/>
        <w:left w:val="none" w:sz="0" w:space="0" w:color="auto"/>
        <w:bottom w:val="none" w:sz="0" w:space="0" w:color="auto"/>
        <w:right w:val="none" w:sz="0" w:space="0" w:color="auto"/>
      </w:divBdr>
    </w:div>
    <w:div w:id="745609295">
      <w:bodyDiv w:val="1"/>
      <w:marLeft w:val="0"/>
      <w:marRight w:val="0"/>
      <w:marTop w:val="0"/>
      <w:marBottom w:val="0"/>
      <w:divBdr>
        <w:top w:val="none" w:sz="0" w:space="0" w:color="auto"/>
        <w:left w:val="none" w:sz="0" w:space="0" w:color="auto"/>
        <w:bottom w:val="none" w:sz="0" w:space="0" w:color="auto"/>
        <w:right w:val="none" w:sz="0" w:space="0" w:color="auto"/>
      </w:divBdr>
    </w:div>
    <w:div w:id="777918788">
      <w:bodyDiv w:val="1"/>
      <w:marLeft w:val="0"/>
      <w:marRight w:val="0"/>
      <w:marTop w:val="0"/>
      <w:marBottom w:val="0"/>
      <w:divBdr>
        <w:top w:val="none" w:sz="0" w:space="0" w:color="auto"/>
        <w:left w:val="none" w:sz="0" w:space="0" w:color="auto"/>
        <w:bottom w:val="none" w:sz="0" w:space="0" w:color="auto"/>
        <w:right w:val="none" w:sz="0" w:space="0" w:color="auto"/>
      </w:divBdr>
    </w:div>
    <w:div w:id="826627776">
      <w:bodyDiv w:val="1"/>
      <w:marLeft w:val="0"/>
      <w:marRight w:val="0"/>
      <w:marTop w:val="0"/>
      <w:marBottom w:val="0"/>
      <w:divBdr>
        <w:top w:val="none" w:sz="0" w:space="0" w:color="auto"/>
        <w:left w:val="none" w:sz="0" w:space="0" w:color="auto"/>
        <w:bottom w:val="none" w:sz="0" w:space="0" w:color="auto"/>
        <w:right w:val="none" w:sz="0" w:space="0" w:color="auto"/>
      </w:divBdr>
    </w:div>
    <w:div w:id="840704970">
      <w:bodyDiv w:val="1"/>
      <w:marLeft w:val="0"/>
      <w:marRight w:val="0"/>
      <w:marTop w:val="0"/>
      <w:marBottom w:val="0"/>
      <w:divBdr>
        <w:top w:val="none" w:sz="0" w:space="0" w:color="auto"/>
        <w:left w:val="none" w:sz="0" w:space="0" w:color="auto"/>
        <w:bottom w:val="none" w:sz="0" w:space="0" w:color="auto"/>
        <w:right w:val="none" w:sz="0" w:space="0" w:color="auto"/>
      </w:divBdr>
    </w:div>
    <w:div w:id="854340345">
      <w:bodyDiv w:val="1"/>
      <w:marLeft w:val="0"/>
      <w:marRight w:val="0"/>
      <w:marTop w:val="0"/>
      <w:marBottom w:val="0"/>
      <w:divBdr>
        <w:top w:val="none" w:sz="0" w:space="0" w:color="auto"/>
        <w:left w:val="none" w:sz="0" w:space="0" w:color="auto"/>
        <w:bottom w:val="none" w:sz="0" w:space="0" w:color="auto"/>
        <w:right w:val="none" w:sz="0" w:space="0" w:color="auto"/>
      </w:divBdr>
    </w:div>
    <w:div w:id="893589447">
      <w:bodyDiv w:val="1"/>
      <w:marLeft w:val="0"/>
      <w:marRight w:val="0"/>
      <w:marTop w:val="0"/>
      <w:marBottom w:val="0"/>
      <w:divBdr>
        <w:top w:val="none" w:sz="0" w:space="0" w:color="auto"/>
        <w:left w:val="none" w:sz="0" w:space="0" w:color="auto"/>
        <w:bottom w:val="none" w:sz="0" w:space="0" w:color="auto"/>
        <w:right w:val="none" w:sz="0" w:space="0" w:color="auto"/>
      </w:divBdr>
    </w:div>
    <w:div w:id="924606787">
      <w:bodyDiv w:val="1"/>
      <w:marLeft w:val="0"/>
      <w:marRight w:val="0"/>
      <w:marTop w:val="0"/>
      <w:marBottom w:val="0"/>
      <w:divBdr>
        <w:top w:val="none" w:sz="0" w:space="0" w:color="auto"/>
        <w:left w:val="none" w:sz="0" w:space="0" w:color="auto"/>
        <w:bottom w:val="none" w:sz="0" w:space="0" w:color="auto"/>
        <w:right w:val="none" w:sz="0" w:space="0" w:color="auto"/>
      </w:divBdr>
    </w:div>
    <w:div w:id="929313226">
      <w:bodyDiv w:val="1"/>
      <w:marLeft w:val="0"/>
      <w:marRight w:val="0"/>
      <w:marTop w:val="0"/>
      <w:marBottom w:val="0"/>
      <w:divBdr>
        <w:top w:val="none" w:sz="0" w:space="0" w:color="auto"/>
        <w:left w:val="none" w:sz="0" w:space="0" w:color="auto"/>
        <w:bottom w:val="none" w:sz="0" w:space="0" w:color="auto"/>
        <w:right w:val="none" w:sz="0" w:space="0" w:color="auto"/>
      </w:divBdr>
    </w:div>
    <w:div w:id="947273689">
      <w:bodyDiv w:val="1"/>
      <w:marLeft w:val="0"/>
      <w:marRight w:val="0"/>
      <w:marTop w:val="0"/>
      <w:marBottom w:val="0"/>
      <w:divBdr>
        <w:top w:val="none" w:sz="0" w:space="0" w:color="auto"/>
        <w:left w:val="none" w:sz="0" w:space="0" w:color="auto"/>
        <w:bottom w:val="none" w:sz="0" w:space="0" w:color="auto"/>
        <w:right w:val="none" w:sz="0" w:space="0" w:color="auto"/>
      </w:divBdr>
    </w:div>
    <w:div w:id="978071154">
      <w:bodyDiv w:val="1"/>
      <w:marLeft w:val="0"/>
      <w:marRight w:val="0"/>
      <w:marTop w:val="0"/>
      <w:marBottom w:val="0"/>
      <w:divBdr>
        <w:top w:val="none" w:sz="0" w:space="0" w:color="auto"/>
        <w:left w:val="none" w:sz="0" w:space="0" w:color="auto"/>
        <w:bottom w:val="none" w:sz="0" w:space="0" w:color="auto"/>
        <w:right w:val="none" w:sz="0" w:space="0" w:color="auto"/>
      </w:divBdr>
    </w:div>
    <w:div w:id="1016155729">
      <w:bodyDiv w:val="1"/>
      <w:marLeft w:val="0"/>
      <w:marRight w:val="0"/>
      <w:marTop w:val="0"/>
      <w:marBottom w:val="0"/>
      <w:divBdr>
        <w:top w:val="none" w:sz="0" w:space="0" w:color="auto"/>
        <w:left w:val="none" w:sz="0" w:space="0" w:color="auto"/>
        <w:bottom w:val="none" w:sz="0" w:space="0" w:color="auto"/>
        <w:right w:val="none" w:sz="0" w:space="0" w:color="auto"/>
      </w:divBdr>
    </w:div>
    <w:div w:id="1046761809">
      <w:bodyDiv w:val="1"/>
      <w:marLeft w:val="0"/>
      <w:marRight w:val="0"/>
      <w:marTop w:val="0"/>
      <w:marBottom w:val="0"/>
      <w:divBdr>
        <w:top w:val="none" w:sz="0" w:space="0" w:color="auto"/>
        <w:left w:val="none" w:sz="0" w:space="0" w:color="auto"/>
        <w:bottom w:val="none" w:sz="0" w:space="0" w:color="auto"/>
        <w:right w:val="none" w:sz="0" w:space="0" w:color="auto"/>
      </w:divBdr>
    </w:div>
    <w:div w:id="1055618250">
      <w:bodyDiv w:val="1"/>
      <w:marLeft w:val="0"/>
      <w:marRight w:val="0"/>
      <w:marTop w:val="0"/>
      <w:marBottom w:val="0"/>
      <w:divBdr>
        <w:top w:val="none" w:sz="0" w:space="0" w:color="auto"/>
        <w:left w:val="none" w:sz="0" w:space="0" w:color="auto"/>
        <w:bottom w:val="none" w:sz="0" w:space="0" w:color="auto"/>
        <w:right w:val="none" w:sz="0" w:space="0" w:color="auto"/>
      </w:divBdr>
    </w:div>
    <w:div w:id="1066605707">
      <w:bodyDiv w:val="1"/>
      <w:marLeft w:val="0"/>
      <w:marRight w:val="0"/>
      <w:marTop w:val="0"/>
      <w:marBottom w:val="0"/>
      <w:divBdr>
        <w:top w:val="none" w:sz="0" w:space="0" w:color="auto"/>
        <w:left w:val="none" w:sz="0" w:space="0" w:color="auto"/>
        <w:bottom w:val="none" w:sz="0" w:space="0" w:color="auto"/>
        <w:right w:val="none" w:sz="0" w:space="0" w:color="auto"/>
      </w:divBdr>
    </w:div>
    <w:div w:id="1067918007">
      <w:bodyDiv w:val="1"/>
      <w:marLeft w:val="0"/>
      <w:marRight w:val="0"/>
      <w:marTop w:val="0"/>
      <w:marBottom w:val="0"/>
      <w:divBdr>
        <w:top w:val="none" w:sz="0" w:space="0" w:color="auto"/>
        <w:left w:val="none" w:sz="0" w:space="0" w:color="auto"/>
        <w:bottom w:val="none" w:sz="0" w:space="0" w:color="auto"/>
        <w:right w:val="none" w:sz="0" w:space="0" w:color="auto"/>
      </w:divBdr>
    </w:div>
    <w:div w:id="1104224748">
      <w:bodyDiv w:val="1"/>
      <w:marLeft w:val="0"/>
      <w:marRight w:val="0"/>
      <w:marTop w:val="0"/>
      <w:marBottom w:val="0"/>
      <w:divBdr>
        <w:top w:val="none" w:sz="0" w:space="0" w:color="auto"/>
        <w:left w:val="none" w:sz="0" w:space="0" w:color="auto"/>
        <w:bottom w:val="none" w:sz="0" w:space="0" w:color="auto"/>
        <w:right w:val="none" w:sz="0" w:space="0" w:color="auto"/>
      </w:divBdr>
    </w:div>
    <w:div w:id="1108695391">
      <w:bodyDiv w:val="1"/>
      <w:marLeft w:val="0"/>
      <w:marRight w:val="0"/>
      <w:marTop w:val="0"/>
      <w:marBottom w:val="0"/>
      <w:divBdr>
        <w:top w:val="none" w:sz="0" w:space="0" w:color="auto"/>
        <w:left w:val="none" w:sz="0" w:space="0" w:color="auto"/>
        <w:bottom w:val="none" w:sz="0" w:space="0" w:color="auto"/>
        <w:right w:val="none" w:sz="0" w:space="0" w:color="auto"/>
      </w:divBdr>
    </w:div>
    <w:div w:id="1140422249">
      <w:bodyDiv w:val="1"/>
      <w:marLeft w:val="0"/>
      <w:marRight w:val="0"/>
      <w:marTop w:val="0"/>
      <w:marBottom w:val="0"/>
      <w:divBdr>
        <w:top w:val="none" w:sz="0" w:space="0" w:color="auto"/>
        <w:left w:val="none" w:sz="0" w:space="0" w:color="auto"/>
        <w:bottom w:val="none" w:sz="0" w:space="0" w:color="auto"/>
        <w:right w:val="none" w:sz="0" w:space="0" w:color="auto"/>
      </w:divBdr>
    </w:div>
    <w:div w:id="1151484620">
      <w:bodyDiv w:val="1"/>
      <w:marLeft w:val="0"/>
      <w:marRight w:val="0"/>
      <w:marTop w:val="0"/>
      <w:marBottom w:val="0"/>
      <w:divBdr>
        <w:top w:val="none" w:sz="0" w:space="0" w:color="auto"/>
        <w:left w:val="none" w:sz="0" w:space="0" w:color="auto"/>
        <w:bottom w:val="none" w:sz="0" w:space="0" w:color="auto"/>
        <w:right w:val="none" w:sz="0" w:space="0" w:color="auto"/>
      </w:divBdr>
    </w:div>
    <w:div w:id="1162237030">
      <w:bodyDiv w:val="1"/>
      <w:marLeft w:val="0"/>
      <w:marRight w:val="0"/>
      <w:marTop w:val="0"/>
      <w:marBottom w:val="0"/>
      <w:divBdr>
        <w:top w:val="none" w:sz="0" w:space="0" w:color="auto"/>
        <w:left w:val="none" w:sz="0" w:space="0" w:color="auto"/>
        <w:bottom w:val="none" w:sz="0" w:space="0" w:color="auto"/>
        <w:right w:val="none" w:sz="0" w:space="0" w:color="auto"/>
      </w:divBdr>
    </w:div>
    <w:div w:id="1224178496">
      <w:bodyDiv w:val="1"/>
      <w:marLeft w:val="0"/>
      <w:marRight w:val="0"/>
      <w:marTop w:val="0"/>
      <w:marBottom w:val="0"/>
      <w:divBdr>
        <w:top w:val="none" w:sz="0" w:space="0" w:color="auto"/>
        <w:left w:val="none" w:sz="0" w:space="0" w:color="auto"/>
        <w:bottom w:val="none" w:sz="0" w:space="0" w:color="auto"/>
        <w:right w:val="none" w:sz="0" w:space="0" w:color="auto"/>
      </w:divBdr>
    </w:div>
    <w:div w:id="1230192775">
      <w:bodyDiv w:val="1"/>
      <w:marLeft w:val="0"/>
      <w:marRight w:val="0"/>
      <w:marTop w:val="0"/>
      <w:marBottom w:val="0"/>
      <w:divBdr>
        <w:top w:val="none" w:sz="0" w:space="0" w:color="auto"/>
        <w:left w:val="none" w:sz="0" w:space="0" w:color="auto"/>
        <w:bottom w:val="none" w:sz="0" w:space="0" w:color="auto"/>
        <w:right w:val="none" w:sz="0" w:space="0" w:color="auto"/>
      </w:divBdr>
    </w:div>
    <w:div w:id="1236352619">
      <w:bodyDiv w:val="1"/>
      <w:marLeft w:val="0"/>
      <w:marRight w:val="0"/>
      <w:marTop w:val="0"/>
      <w:marBottom w:val="0"/>
      <w:divBdr>
        <w:top w:val="none" w:sz="0" w:space="0" w:color="auto"/>
        <w:left w:val="none" w:sz="0" w:space="0" w:color="auto"/>
        <w:bottom w:val="none" w:sz="0" w:space="0" w:color="auto"/>
        <w:right w:val="none" w:sz="0" w:space="0" w:color="auto"/>
      </w:divBdr>
    </w:div>
    <w:div w:id="1248075034">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399597648">
      <w:bodyDiv w:val="1"/>
      <w:marLeft w:val="0"/>
      <w:marRight w:val="0"/>
      <w:marTop w:val="0"/>
      <w:marBottom w:val="0"/>
      <w:divBdr>
        <w:top w:val="none" w:sz="0" w:space="0" w:color="auto"/>
        <w:left w:val="none" w:sz="0" w:space="0" w:color="auto"/>
        <w:bottom w:val="none" w:sz="0" w:space="0" w:color="auto"/>
        <w:right w:val="none" w:sz="0" w:space="0" w:color="auto"/>
      </w:divBdr>
    </w:div>
    <w:div w:id="1408262914">
      <w:bodyDiv w:val="1"/>
      <w:marLeft w:val="0"/>
      <w:marRight w:val="0"/>
      <w:marTop w:val="0"/>
      <w:marBottom w:val="0"/>
      <w:divBdr>
        <w:top w:val="none" w:sz="0" w:space="0" w:color="auto"/>
        <w:left w:val="none" w:sz="0" w:space="0" w:color="auto"/>
        <w:bottom w:val="none" w:sz="0" w:space="0" w:color="auto"/>
        <w:right w:val="none" w:sz="0" w:space="0" w:color="auto"/>
      </w:divBdr>
    </w:div>
    <w:div w:id="1419057842">
      <w:bodyDiv w:val="1"/>
      <w:marLeft w:val="0"/>
      <w:marRight w:val="0"/>
      <w:marTop w:val="0"/>
      <w:marBottom w:val="0"/>
      <w:divBdr>
        <w:top w:val="none" w:sz="0" w:space="0" w:color="auto"/>
        <w:left w:val="none" w:sz="0" w:space="0" w:color="auto"/>
        <w:bottom w:val="none" w:sz="0" w:space="0" w:color="auto"/>
        <w:right w:val="none" w:sz="0" w:space="0" w:color="auto"/>
      </w:divBdr>
    </w:div>
    <w:div w:id="1423574944">
      <w:bodyDiv w:val="1"/>
      <w:marLeft w:val="0"/>
      <w:marRight w:val="0"/>
      <w:marTop w:val="0"/>
      <w:marBottom w:val="0"/>
      <w:divBdr>
        <w:top w:val="none" w:sz="0" w:space="0" w:color="auto"/>
        <w:left w:val="none" w:sz="0" w:space="0" w:color="auto"/>
        <w:bottom w:val="none" w:sz="0" w:space="0" w:color="auto"/>
        <w:right w:val="none" w:sz="0" w:space="0" w:color="auto"/>
      </w:divBdr>
    </w:div>
    <w:div w:id="1450780609">
      <w:bodyDiv w:val="1"/>
      <w:marLeft w:val="0"/>
      <w:marRight w:val="0"/>
      <w:marTop w:val="0"/>
      <w:marBottom w:val="0"/>
      <w:divBdr>
        <w:top w:val="none" w:sz="0" w:space="0" w:color="auto"/>
        <w:left w:val="none" w:sz="0" w:space="0" w:color="auto"/>
        <w:bottom w:val="none" w:sz="0" w:space="0" w:color="auto"/>
        <w:right w:val="none" w:sz="0" w:space="0" w:color="auto"/>
      </w:divBdr>
    </w:div>
    <w:div w:id="1489983575">
      <w:bodyDiv w:val="1"/>
      <w:marLeft w:val="0"/>
      <w:marRight w:val="0"/>
      <w:marTop w:val="0"/>
      <w:marBottom w:val="0"/>
      <w:divBdr>
        <w:top w:val="none" w:sz="0" w:space="0" w:color="auto"/>
        <w:left w:val="none" w:sz="0" w:space="0" w:color="auto"/>
        <w:bottom w:val="none" w:sz="0" w:space="0" w:color="auto"/>
        <w:right w:val="none" w:sz="0" w:space="0" w:color="auto"/>
      </w:divBdr>
    </w:div>
    <w:div w:id="1500268885">
      <w:bodyDiv w:val="1"/>
      <w:marLeft w:val="0"/>
      <w:marRight w:val="0"/>
      <w:marTop w:val="0"/>
      <w:marBottom w:val="0"/>
      <w:divBdr>
        <w:top w:val="none" w:sz="0" w:space="0" w:color="auto"/>
        <w:left w:val="none" w:sz="0" w:space="0" w:color="auto"/>
        <w:bottom w:val="none" w:sz="0" w:space="0" w:color="auto"/>
        <w:right w:val="none" w:sz="0" w:space="0" w:color="auto"/>
      </w:divBdr>
    </w:div>
    <w:div w:id="1562642768">
      <w:bodyDiv w:val="1"/>
      <w:marLeft w:val="0"/>
      <w:marRight w:val="0"/>
      <w:marTop w:val="0"/>
      <w:marBottom w:val="0"/>
      <w:divBdr>
        <w:top w:val="none" w:sz="0" w:space="0" w:color="auto"/>
        <w:left w:val="none" w:sz="0" w:space="0" w:color="auto"/>
        <w:bottom w:val="none" w:sz="0" w:space="0" w:color="auto"/>
        <w:right w:val="none" w:sz="0" w:space="0" w:color="auto"/>
      </w:divBdr>
    </w:div>
    <w:div w:id="1603150514">
      <w:bodyDiv w:val="1"/>
      <w:marLeft w:val="0"/>
      <w:marRight w:val="0"/>
      <w:marTop w:val="0"/>
      <w:marBottom w:val="0"/>
      <w:divBdr>
        <w:top w:val="none" w:sz="0" w:space="0" w:color="auto"/>
        <w:left w:val="none" w:sz="0" w:space="0" w:color="auto"/>
        <w:bottom w:val="none" w:sz="0" w:space="0" w:color="auto"/>
        <w:right w:val="none" w:sz="0" w:space="0" w:color="auto"/>
      </w:divBdr>
    </w:div>
    <w:div w:id="1609963632">
      <w:bodyDiv w:val="1"/>
      <w:marLeft w:val="0"/>
      <w:marRight w:val="0"/>
      <w:marTop w:val="0"/>
      <w:marBottom w:val="0"/>
      <w:divBdr>
        <w:top w:val="none" w:sz="0" w:space="0" w:color="auto"/>
        <w:left w:val="none" w:sz="0" w:space="0" w:color="auto"/>
        <w:bottom w:val="none" w:sz="0" w:space="0" w:color="auto"/>
        <w:right w:val="none" w:sz="0" w:space="0" w:color="auto"/>
      </w:divBdr>
    </w:div>
    <w:div w:id="1612976131">
      <w:bodyDiv w:val="1"/>
      <w:marLeft w:val="0"/>
      <w:marRight w:val="0"/>
      <w:marTop w:val="0"/>
      <w:marBottom w:val="0"/>
      <w:divBdr>
        <w:top w:val="none" w:sz="0" w:space="0" w:color="auto"/>
        <w:left w:val="none" w:sz="0" w:space="0" w:color="auto"/>
        <w:bottom w:val="none" w:sz="0" w:space="0" w:color="auto"/>
        <w:right w:val="none" w:sz="0" w:space="0" w:color="auto"/>
      </w:divBdr>
    </w:div>
    <w:div w:id="1649286072">
      <w:bodyDiv w:val="1"/>
      <w:marLeft w:val="0"/>
      <w:marRight w:val="0"/>
      <w:marTop w:val="0"/>
      <w:marBottom w:val="0"/>
      <w:divBdr>
        <w:top w:val="none" w:sz="0" w:space="0" w:color="auto"/>
        <w:left w:val="none" w:sz="0" w:space="0" w:color="auto"/>
        <w:bottom w:val="none" w:sz="0" w:space="0" w:color="auto"/>
        <w:right w:val="none" w:sz="0" w:space="0" w:color="auto"/>
      </w:divBdr>
    </w:div>
    <w:div w:id="1660618735">
      <w:bodyDiv w:val="1"/>
      <w:marLeft w:val="0"/>
      <w:marRight w:val="0"/>
      <w:marTop w:val="0"/>
      <w:marBottom w:val="0"/>
      <w:divBdr>
        <w:top w:val="none" w:sz="0" w:space="0" w:color="auto"/>
        <w:left w:val="none" w:sz="0" w:space="0" w:color="auto"/>
        <w:bottom w:val="none" w:sz="0" w:space="0" w:color="auto"/>
        <w:right w:val="none" w:sz="0" w:space="0" w:color="auto"/>
      </w:divBdr>
    </w:div>
    <w:div w:id="1698500760">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712611247">
      <w:bodyDiv w:val="1"/>
      <w:marLeft w:val="0"/>
      <w:marRight w:val="0"/>
      <w:marTop w:val="0"/>
      <w:marBottom w:val="0"/>
      <w:divBdr>
        <w:top w:val="none" w:sz="0" w:space="0" w:color="auto"/>
        <w:left w:val="none" w:sz="0" w:space="0" w:color="auto"/>
        <w:bottom w:val="none" w:sz="0" w:space="0" w:color="auto"/>
        <w:right w:val="none" w:sz="0" w:space="0" w:color="auto"/>
      </w:divBdr>
    </w:div>
    <w:div w:id="1801651615">
      <w:bodyDiv w:val="1"/>
      <w:marLeft w:val="0"/>
      <w:marRight w:val="0"/>
      <w:marTop w:val="0"/>
      <w:marBottom w:val="0"/>
      <w:divBdr>
        <w:top w:val="none" w:sz="0" w:space="0" w:color="auto"/>
        <w:left w:val="none" w:sz="0" w:space="0" w:color="auto"/>
        <w:bottom w:val="none" w:sz="0" w:space="0" w:color="auto"/>
        <w:right w:val="none" w:sz="0" w:space="0" w:color="auto"/>
      </w:divBdr>
    </w:div>
    <w:div w:id="1816292428">
      <w:bodyDiv w:val="1"/>
      <w:marLeft w:val="0"/>
      <w:marRight w:val="0"/>
      <w:marTop w:val="0"/>
      <w:marBottom w:val="0"/>
      <w:divBdr>
        <w:top w:val="none" w:sz="0" w:space="0" w:color="auto"/>
        <w:left w:val="none" w:sz="0" w:space="0" w:color="auto"/>
        <w:bottom w:val="none" w:sz="0" w:space="0" w:color="auto"/>
        <w:right w:val="none" w:sz="0" w:space="0" w:color="auto"/>
      </w:divBdr>
    </w:div>
    <w:div w:id="1822189450">
      <w:bodyDiv w:val="1"/>
      <w:marLeft w:val="0"/>
      <w:marRight w:val="0"/>
      <w:marTop w:val="0"/>
      <w:marBottom w:val="0"/>
      <w:divBdr>
        <w:top w:val="none" w:sz="0" w:space="0" w:color="auto"/>
        <w:left w:val="none" w:sz="0" w:space="0" w:color="auto"/>
        <w:bottom w:val="none" w:sz="0" w:space="0" w:color="auto"/>
        <w:right w:val="none" w:sz="0" w:space="0" w:color="auto"/>
      </w:divBdr>
    </w:div>
    <w:div w:id="1827164553">
      <w:bodyDiv w:val="1"/>
      <w:marLeft w:val="0"/>
      <w:marRight w:val="0"/>
      <w:marTop w:val="0"/>
      <w:marBottom w:val="0"/>
      <w:divBdr>
        <w:top w:val="none" w:sz="0" w:space="0" w:color="auto"/>
        <w:left w:val="none" w:sz="0" w:space="0" w:color="auto"/>
        <w:bottom w:val="none" w:sz="0" w:space="0" w:color="auto"/>
        <w:right w:val="none" w:sz="0" w:space="0" w:color="auto"/>
      </w:divBdr>
    </w:div>
    <w:div w:id="1872526560">
      <w:bodyDiv w:val="1"/>
      <w:marLeft w:val="0"/>
      <w:marRight w:val="0"/>
      <w:marTop w:val="0"/>
      <w:marBottom w:val="0"/>
      <w:divBdr>
        <w:top w:val="none" w:sz="0" w:space="0" w:color="auto"/>
        <w:left w:val="none" w:sz="0" w:space="0" w:color="auto"/>
        <w:bottom w:val="none" w:sz="0" w:space="0" w:color="auto"/>
        <w:right w:val="none" w:sz="0" w:space="0" w:color="auto"/>
      </w:divBdr>
    </w:div>
    <w:div w:id="1889563678">
      <w:bodyDiv w:val="1"/>
      <w:marLeft w:val="0"/>
      <w:marRight w:val="0"/>
      <w:marTop w:val="0"/>
      <w:marBottom w:val="0"/>
      <w:divBdr>
        <w:top w:val="none" w:sz="0" w:space="0" w:color="auto"/>
        <w:left w:val="none" w:sz="0" w:space="0" w:color="auto"/>
        <w:bottom w:val="none" w:sz="0" w:space="0" w:color="auto"/>
        <w:right w:val="none" w:sz="0" w:space="0" w:color="auto"/>
      </w:divBdr>
    </w:div>
    <w:div w:id="1907688265">
      <w:bodyDiv w:val="1"/>
      <w:marLeft w:val="0"/>
      <w:marRight w:val="0"/>
      <w:marTop w:val="0"/>
      <w:marBottom w:val="0"/>
      <w:divBdr>
        <w:top w:val="none" w:sz="0" w:space="0" w:color="auto"/>
        <w:left w:val="none" w:sz="0" w:space="0" w:color="auto"/>
        <w:bottom w:val="none" w:sz="0" w:space="0" w:color="auto"/>
        <w:right w:val="none" w:sz="0" w:space="0" w:color="auto"/>
      </w:divBdr>
    </w:div>
    <w:div w:id="1949311202">
      <w:bodyDiv w:val="1"/>
      <w:marLeft w:val="0"/>
      <w:marRight w:val="0"/>
      <w:marTop w:val="0"/>
      <w:marBottom w:val="0"/>
      <w:divBdr>
        <w:top w:val="none" w:sz="0" w:space="0" w:color="auto"/>
        <w:left w:val="none" w:sz="0" w:space="0" w:color="auto"/>
        <w:bottom w:val="none" w:sz="0" w:space="0" w:color="auto"/>
        <w:right w:val="none" w:sz="0" w:space="0" w:color="auto"/>
      </w:divBdr>
    </w:div>
    <w:div w:id="1972594698">
      <w:bodyDiv w:val="1"/>
      <w:marLeft w:val="0"/>
      <w:marRight w:val="0"/>
      <w:marTop w:val="0"/>
      <w:marBottom w:val="0"/>
      <w:divBdr>
        <w:top w:val="none" w:sz="0" w:space="0" w:color="auto"/>
        <w:left w:val="none" w:sz="0" w:space="0" w:color="auto"/>
        <w:bottom w:val="none" w:sz="0" w:space="0" w:color="auto"/>
        <w:right w:val="none" w:sz="0" w:space="0" w:color="auto"/>
      </w:divBdr>
    </w:div>
    <w:div w:id="1990864872">
      <w:bodyDiv w:val="1"/>
      <w:marLeft w:val="0"/>
      <w:marRight w:val="0"/>
      <w:marTop w:val="0"/>
      <w:marBottom w:val="0"/>
      <w:divBdr>
        <w:top w:val="none" w:sz="0" w:space="0" w:color="auto"/>
        <w:left w:val="none" w:sz="0" w:space="0" w:color="auto"/>
        <w:bottom w:val="none" w:sz="0" w:space="0" w:color="auto"/>
        <w:right w:val="none" w:sz="0" w:space="0" w:color="auto"/>
      </w:divBdr>
    </w:div>
    <w:div w:id="2049454043">
      <w:bodyDiv w:val="1"/>
      <w:marLeft w:val="0"/>
      <w:marRight w:val="0"/>
      <w:marTop w:val="0"/>
      <w:marBottom w:val="0"/>
      <w:divBdr>
        <w:top w:val="none" w:sz="0" w:space="0" w:color="auto"/>
        <w:left w:val="none" w:sz="0" w:space="0" w:color="auto"/>
        <w:bottom w:val="none" w:sz="0" w:space="0" w:color="auto"/>
        <w:right w:val="none" w:sz="0" w:space="0" w:color="auto"/>
      </w:divBdr>
    </w:div>
    <w:div w:id="2050566704">
      <w:bodyDiv w:val="1"/>
      <w:marLeft w:val="0"/>
      <w:marRight w:val="0"/>
      <w:marTop w:val="0"/>
      <w:marBottom w:val="0"/>
      <w:divBdr>
        <w:top w:val="none" w:sz="0" w:space="0" w:color="auto"/>
        <w:left w:val="none" w:sz="0" w:space="0" w:color="auto"/>
        <w:bottom w:val="none" w:sz="0" w:space="0" w:color="auto"/>
        <w:right w:val="none" w:sz="0" w:space="0" w:color="auto"/>
      </w:divBdr>
    </w:div>
    <w:div w:id="2056806691">
      <w:bodyDiv w:val="1"/>
      <w:marLeft w:val="0"/>
      <w:marRight w:val="0"/>
      <w:marTop w:val="0"/>
      <w:marBottom w:val="0"/>
      <w:divBdr>
        <w:top w:val="none" w:sz="0" w:space="0" w:color="auto"/>
        <w:left w:val="none" w:sz="0" w:space="0" w:color="auto"/>
        <w:bottom w:val="none" w:sz="0" w:space="0" w:color="auto"/>
        <w:right w:val="none" w:sz="0" w:space="0" w:color="auto"/>
      </w:divBdr>
    </w:div>
    <w:div w:id="2061859127">
      <w:bodyDiv w:val="1"/>
      <w:marLeft w:val="0"/>
      <w:marRight w:val="0"/>
      <w:marTop w:val="0"/>
      <w:marBottom w:val="0"/>
      <w:divBdr>
        <w:top w:val="none" w:sz="0" w:space="0" w:color="auto"/>
        <w:left w:val="none" w:sz="0" w:space="0" w:color="auto"/>
        <w:bottom w:val="none" w:sz="0" w:space="0" w:color="auto"/>
        <w:right w:val="none" w:sz="0" w:space="0" w:color="auto"/>
      </w:divBdr>
    </w:div>
    <w:div w:id="2090885977">
      <w:bodyDiv w:val="1"/>
      <w:marLeft w:val="0"/>
      <w:marRight w:val="0"/>
      <w:marTop w:val="0"/>
      <w:marBottom w:val="0"/>
      <w:divBdr>
        <w:top w:val="none" w:sz="0" w:space="0" w:color="auto"/>
        <w:left w:val="none" w:sz="0" w:space="0" w:color="auto"/>
        <w:bottom w:val="none" w:sz="0" w:space="0" w:color="auto"/>
        <w:right w:val="none" w:sz="0" w:space="0" w:color="auto"/>
      </w:divBdr>
    </w:div>
    <w:div w:id="2101176430">
      <w:bodyDiv w:val="1"/>
      <w:marLeft w:val="0"/>
      <w:marRight w:val="0"/>
      <w:marTop w:val="0"/>
      <w:marBottom w:val="0"/>
      <w:divBdr>
        <w:top w:val="none" w:sz="0" w:space="0" w:color="auto"/>
        <w:left w:val="none" w:sz="0" w:space="0" w:color="auto"/>
        <w:bottom w:val="none" w:sz="0" w:space="0" w:color="auto"/>
        <w:right w:val="none" w:sz="0" w:space="0" w:color="auto"/>
      </w:divBdr>
    </w:div>
    <w:div w:id="211486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yperlink" Target="http://www.abs.gov.au/AUSSTATS/abs@.nsf/DetailsPage/1220.0First%20Edition,%20Revision%201?OpenDocument" TargetMode="External"/><Relationship Id="rId39" Type="http://schemas.openxmlformats.org/officeDocument/2006/relationships/header" Target="header12.xml"/><Relationship Id="rId21" Type="http://schemas.openxmlformats.org/officeDocument/2006/relationships/hyperlink" Target="http://www.training.gov.au" TargetMode="External"/><Relationship Id="rId34" Type="http://schemas.openxmlformats.org/officeDocument/2006/relationships/header" Target="header7.xml"/><Relationship Id="rId42" Type="http://schemas.openxmlformats.org/officeDocument/2006/relationships/header" Target="header15.xml"/><Relationship Id="rId47" Type="http://schemas.openxmlformats.org/officeDocument/2006/relationships/header" Target="header20.xml"/><Relationship Id="rId50" Type="http://schemas.openxmlformats.org/officeDocument/2006/relationships/header" Target="header23.xml"/><Relationship Id="rId55" Type="http://schemas.openxmlformats.org/officeDocument/2006/relationships/header" Target="header28.xml"/><Relationship Id="rId7" Type="http://schemas.openxmlformats.org/officeDocument/2006/relationships/styles" Target="styles.xml"/><Relationship Id="rId12" Type="http://schemas.openxmlformats.org/officeDocument/2006/relationships/hyperlink" Target="http://creativecommons.org/licenses/by-nd/3.0/au/" TargetMode="External"/><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hyperlink" Target="https://training.gov.au/" TargetMode="External"/><Relationship Id="rId38" Type="http://schemas.openxmlformats.org/officeDocument/2006/relationships/header" Target="header11.xml"/><Relationship Id="rId46"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hyperlink" Target="http://www.worksafe.vic.gov.au/" TargetMode="External"/><Relationship Id="rId41" Type="http://schemas.openxmlformats.org/officeDocument/2006/relationships/header" Target="header14.xml"/><Relationship Id="rId54"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training/providers/rto/Pages/courses.aspx" TargetMode="External"/><Relationship Id="rId32" Type="http://schemas.openxmlformats.org/officeDocument/2006/relationships/footer" Target="footer3.xm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8.xml"/><Relationship Id="rId53" Type="http://schemas.openxmlformats.org/officeDocument/2006/relationships/header" Target="header26.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ourse.enquiry@edumail.vic.gov.au" TargetMode="External"/><Relationship Id="rId28" Type="http://schemas.openxmlformats.org/officeDocument/2006/relationships/hyperlink" Target="http://www.vba.vic.gov.au/practitioners/building-registrations/draftsperson" TargetMode="External"/><Relationship Id="rId36" Type="http://schemas.openxmlformats.org/officeDocument/2006/relationships/header" Target="header9.xml"/><Relationship Id="rId49" Type="http://schemas.openxmlformats.org/officeDocument/2006/relationships/header" Target="header22.xm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6.xml"/><Relationship Id="rId44" Type="http://schemas.openxmlformats.org/officeDocument/2006/relationships/header" Target="header17.xml"/><Relationship Id="rId52"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creativecommons.org/licenses/by-nd/3.0/au/" TargetMode="External"/><Relationship Id="rId27" Type="http://schemas.openxmlformats.org/officeDocument/2006/relationships/hyperlink" Target="https://training.gov.au/" TargetMode="External"/><Relationship Id="rId30" Type="http://schemas.openxmlformats.org/officeDocument/2006/relationships/hyperlink" Target="https://docs.education.gov.au/system/files/doc/other/acsf_document.pdf" TargetMode="External"/><Relationship Id="rId35" Type="http://schemas.openxmlformats.org/officeDocument/2006/relationships/header" Target="header8.xml"/><Relationship Id="rId43" Type="http://schemas.openxmlformats.org/officeDocument/2006/relationships/header" Target="header16.xml"/><Relationship Id="rId48" Type="http://schemas.openxmlformats.org/officeDocument/2006/relationships/header" Target="header21.xml"/><Relationship Id="rId56" Type="http://schemas.openxmlformats.org/officeDocument/2006/relationships/header" Target="header29.xml"/><Relationship Id="rId8" Type="http://schemas.openxmlformats.org/officeDocument/2006/relationships/settings" Target="settings.xml"/><Relationship Id="rId51" Type="http://schemas.openxmlformats.org/officeDocument/2006/relationships/header" Target="header24.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138</Value>
    </TaxCatchAll>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1E5409-9D25-4F0D-8B63-47B889E645E9}"/>
</file>

<file path=customXml/itemProps2.xml><?xml version="1.0" encoding="utf-8"?>
<ds:datastoreItem xmlns:ds="http://schemas.openxmlformats.org/officeDocument/2006/customXml" ds:itemID="{5CEABCB0-46B3-4C87-8C7F-05BBEE3F2568}"/>
</file>

<file path=customXml/itemProps3.xml><?xml version="1.0" encoding="utf-8"?>
<ds:datastoreItem xmlns:ds="http://schemas.openxmlformats.org/officeDocument/2006/customXml" ds:itemID="{75A0C073-A5D1-44B5-8A6C-2EA968F72078}"/>
</file>

<file path=customXml/itemProps4.xml><?xml version="1.0" encoding="utf-8"?>
<ds:datastoreItem xmlns:ds="http://schemas.openxmlformats.org/officeDocument/2006/customXml" ds:itemID="{FF913F35-E224-419F-BBCB-E6F3F3FB4EB3}"/>
</file>

<file path=customXml/itemProps5.xml><?xml version="1.0" encoding="utf-8"?>
<ds:datastoreItem xmlns:ds="http://schemas.openxmlformats.org/officeDocument/2006/customXml" ds:itemID="{6FC34CE6-0839-457D-9324-F15740FBF344}"/>
</file>

<file path=docProps/app.xml><?xml version="1.0" encoding="utf-8"?>
<Properties xmlns="http://schemas.openxmlformats.org/officeDocument/2006/extended-properties" xmlns:vt="http://schemas.openxmlformats.org/officeDocument/2006/docPropsVTypes">
  <Template>Normal</Template>
  <TotalTime>6</TotalTime>
  <Pages>169</Pages>
  <Words>39327</Words>
  <Characters>224165</Characters>
  <Application>Microsoft Office Word</Application>
  <DocSecurity>0</DocSecurity>
  <Lines>1868</Lines>
  <Paragraphs>525</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Registratrion and Qualifications Authority (VRQA)</Manager>
  <Company>Department of Education and Training</Company>
  <LinksUpToDate>false</LinksUpToDate>
  <CharactersWithSpaces>262967</CharactersWithSpaces>
  <SharedDoc>false</SharedDoc>
  <HLinks>
    <vt:vector size="174" baseType="variant">
      <vt:variant>
        <vt:i4>5963855</vt:i4>
      </vt:variant>
      <vt:variant>
        <vt:i4>249</vt:i4>
      </vt:variant>
      <vt:variant>
        <vt:i4>0</vt:i4>
      </vt:variant>
      <vt:variant>
        <vt:i4>5</vt:i4>
      </vt:variant>
      <vt:variant>
        <vt:lpwstr>https://training.gov.au/</vt:lpwstr>
      </vt:variant>
      <vt:variant>
        <vt:lpwstr/>
      </vt:variant>
      <vt:variant>
        <vt:i4>1376304</vt:i4>
      </vt:variant>
      <vt:variant>
        <vt:i4>242</vt:i4>
      </vt:variant>
      <vt:variant>
        <vt:i4>0</vt:i4>
      </vt:variant>
      <vt:variant>
        <vt:i4>5</vt:i4>
      </vt:variant>
      <vt:variant>
        <vt:lpwstr/>
      </vt:variant>
      <vt:variant>
        <vt:lpwstr>_Toc516057648</vt:lpwstr>
      </vt:variant>
      <vt:variant>
        <vt:i4>1376304</vt:i4>
      </vt:variant>
      <vt:variant>
        <vt:i4>236</vt:i4>
      </vt:variant>
      <vt:variant>
        <vt:i4>0</vt:i4>
      </vt:variant>
      <vt:variant>
        <vt:i4>5</vt:i4>
      </vt:variant>
      <vt:variant>
        <vt:lpwstr/>
      </vt:variant>
      <vt:variant>
        <vt:lpwstr>_Toc516057647</vt:lpwstr>
      </vt:variant>
      <vt:variant>
        <vt:i4>1376304</vt:i4>
      </vt:variant>
      <vt:variant>
        <vt:i4>230</vt:i4>
      </vt:variant>
      <vt:variant>
        <vt:i4>0</vt:i4>
      </vt:variant>
      <vt:variant>
        <vt:i4>5</vt:i4>
      </vt:variant>
      <vt:variant>
        <vt:lpwstr/>
      </vt:variant>
      <vt:variant>
        <vt:lpwstr>_Toc516057646</vt:lpwstr>
      </vt:variant>
      <vt:variant>
        <vt:i4>1376304</vt:i4>
      </vt:variant>
      <vt:variant>
        <vt:i4>224</vt:i4>
      </vt:variant>
      <vt:variant>
        <vt:i4>0</vt:i4>
      </vt:variant>
      <vt:variant>
        <vt:i4>5</vt:i4>
      </vt:variant>
      <vt:variant>
        <vt:lpwstr/>
      </vt:variant>
      <vt:variant>
        <vt:lpwstr>_Toc516057645</vt:lpwstr>
      </vt:variant>
      <vt:variant>
        <vt:i4>1376304</vt:i4>
      </vt:variant>
      <vt:variant>
        <vt:i4>218</vt:i4>
      </vt:variant>
      <vt:variant>
        <vt:i4>0</vt:i4>
      </vt:variant>
      <vt:variant>
        <vt:i4>5</vt:i4>
      </vt:variant>
      <vt:variant>
        <vt:lpwstr/>
      </vt:variant>
      <vt:variant>
        <vt:lpwstr>_Toc516057644</vt:lpwstr>
      </vt:variant>
      <vt:variant>
        <vt:i4>1376304</vt:i4>
      </vt:variant>
      <vt:variant>
        <vt:i4>212</vt:i4>
      </vt:variant>
      <vt:variant>
        <vt:i4>0</vt:i4>
      </vt:variant>
      <vt:variant>
        <vt:i4>5</vt:i4>
      </vt:variant>
      <vt:variant>
        <vt:lpwstr/>
      </vt:variant>
      <vt:variant>
        <vt:lpwstr>_Toc516057643</vt:lpwstr>
      </vt:variant>
      <vt:variant>
        <vt:i4>1376304</vt:i4>
      </vt:variant>
      <vt:variant>
        <vt:i4>206</vt:i4>
      </vt:variant>
      <vt:variant>
        <vt:i4>0</vt:i4>
      </vt:variant>
      <vt:variant>
        <vt:i4>5</vt:i4>
      </vt:variant>
      <vt:variant>
        <vt:lpwstr/>
      </vt:variant>
      <vt:variant>
        <vt:lpwstr>_Toc516057642</vt:lpwstr>
      </vt:variant>
      <vt:variant>
        <vt:i4>1376304</vt:i4>
      </vt:variant>
      <vt:variant>
        <vt:i4>200</vt:i4>
      </vt:variant>
      <vt:variant>
        <vt:i4>0</vt:i4>
      </vt:variant>
      <vt:variant>
        <vt:i4>5</vt:i4>
      </vt:variant>
      <vt:variant>
        <vt:lpwstr/>
      </vt:variant>
      <vt:variant>
        <vt:lpwstr>_Toc516057641</vt:lpwstr>
      </vt:variant>
      <vt:variant>
        <vt:i4>1376304</vt:i4>
      </vt:variant>
      <vt:variant>
        <vt:i4>194</vt:i4>
      </vt:variant>
      <vt:variant>
        <vt:i4>0</vt:i4>
      </vt:variant>
      <vt:variant>
        <vt:i4>5</vt:i4>
      </vt:variant>
      <vt:variant>
        <vt:lpwstr/>
      </vt:variant>
      <vt:variant>
        <vt:lpwstr>_Toc516057640</vt:lpwstr>
      </vt:variant>
      <vt:variant>
        <vt:i4>1179696</vt:i4>
      </vt:variant>
      <vt:variant>
        <vt:i4>188</vt:i4>
      </vt:variant>
      <vt:variant>
        <vt:i4>0</vt:i4>
      </vt:variant>
      <vt:variant>
        <vt:i4>5</vt:i4>
      </vt:variant>
      <vt:variant>
        <vt:lpwstr/>
      </vt:variant>
      <vt:variant>
        <vt:lpwstr>_Toc516057639</vt:lpwstr>
      </vt:variant>
      <vt:variant>
        <vt:i4>1179696</vt:i4>
      </vt:variant>
      <vt:variant>
        <vt:i4>182</vt:i4>
      </vt:variant>
      <vt:variant>
        <vt:i4>0</vt:i4>
      </vt:variant>
      <vt:variant>
        <vt:i4>5</vt:i4>
      </vt:variant>
      <vt:variant>
        <vt:lpwstr/>
      </vt:variant>
      <vt:variant>
        <vt:lpwstr>_Toc516057638</vt:lpwstr>
      </vt:variant>
      <vt:variant>
        <vt:i4>1179696</vt:i4>
      </vt:variant>
      <vt:variant>
        <vt:i4>176</vt:i4>
      </vt:variant>
      <vt:variant>
        <vt:i4>0</vt:i4>
      </vt:variant>
      <vt:variant>
        <vt:i4>5</vt:i4>
      </vt:variant>
      <vt:variant>
        <vt:lpwstr/>
      </vt:variant>
      <vt:variant>
        <vt:lpwstr>_Toc516057637</vt:lpwstr>
      </vt:variant>
      <vt:variant>
        <vt:i4>1179696</vt:i4>
      </vt:variant>
      <vt:variant>
        <vt:i4>170</vt:i4>
      </vt:variant>
      <vt:variant>
        <vt:i4>0</vt:i4>
      </vt:variant>
      <vt:variant>
        <vt:i4>5</vt:i4>
      </vt:variant>
      <vt:variant>
        <vt:lpwstr/>
      </vt:variant>
      <vt:variant>
        <vt:lpwstr>_Toc516057636</vt:lpwstr>
      </vt:variant>
      <vt:variant>
        <vt:i4>1179696</vt:i4>
      </vt:variant>
      <vt:variant>
        <vt:i4>164</vt:i4>
      </vt:variant>
      <vt:variant>
        <vt:i4>0</vt:i4>
      </vt:variant>
      <vt:variant>
        <vt:i4>5</vt:i4>
      </vt:variant>
      <vt:variant>
        <vt:lpwstr/>
      </vt:variant>
      <vt:variant>
        <vt:lpwstr>_Toc516057635</vt:lpwstr>
      </vt:variant>
      <vt:variant>
        <vt:i4>1179696</vt:i4>
      </vt:variant>
      <vt:variant>
        <vt:i4>158</vt:i4>
      </vt:variant>
      <vt:variant>
        <vt:i4>0</vt:i4>
      </vt:variant>
      <vt:variant>
        <vt:i4>5</vt:i4>
      </vt:variant>
      <vt:variant>
        <vt:lpwstr/>
      </vt:variant>
      <vt:variant>
        <vt:lpwstr>_Toc516057634</vt:lpwstr>
      </vt:variant>
      <vt:variant>
        <vt:i4>1179696</vt:i4>
      </vt:variant>
      <vt:variant>
        <vt:i4>152</vt:i4>
      </vt:variant>
      <vt:variant>
        <vt:i4>0</vt:i4>
      </vt:variant>
      <vt:variant>
        <vt:i4>5</vt:i4>
      </vt:variant>
      <vt:variant>
        <vt:lpwstr/>
      </vt:variant>
      <vt:variant>
        <vt:lpwstr>_Toc516057633</vt:lpwstr>
      </vt:variant>
      <vt:variant>
        <vt:i4>1179696</vt:i4>
      </vt:variant>
      <vt:variant>
        <vt:i4>146</vt:i4>
      </vt:variant>
      <vt:variant>
        <vt:i4>0</vt:i4>
      </vt:variant>
      <vt:variant>
        <vt:i4>5</vt:i4>
      </vt:variant>
      <vt:variant>
        <vt:lpwstr/>
      </vt:variant>
      <vt:variant>
        <vt:lpwstr>_Toc516057632</vt:lpwstr>
      </vt:variant>
      <vt:variant>
        <vt:i4>2031667</vt:i4>
      </vt:variant>
      <vt:variant>
        <vt:i4>141</vt:i4>
      </vt:variant>
      <vt:variant>
        <vt:i4>0</vt:i4>
      </vt:variant>
      <vt:variant>
        <vt:i4>5</vt:i4>
      </vt:variant>
      <vt:variant>
        <vt:lpwstr>https://docs.education.gov.au/system/files/doc/other/acsf_document.pdf</vt:lpwstr>
      </vt:variant>
      <vt:variant>
        <vt:lpwstr/>
      </vt:variant>
      <vt:variant>
        <vt:i4>6684725</vt:i4>
      </vt:variant>
      <vt:variant>
        <vt:i4>138</vt:i4>
      </vt:variant>
      <vt:variant>
        <vt:i4>0</vt:i4>
      </vt:variant>
      <vt:variant>
        <vt:i4>5</vt:i4>
      </vt:variant>
      <vt:variant>
        <vt:lpwstr>http://www.worksafe.vic.gov.au/</vt:lpwstr>
      </vt:variant>
      <vt:variant>
        <vt:lpwstr/>
      </vt:variant>
      <vt:variant>
        <vt:i4>2293867</vt:i4>
      </vt:variant>
      <vt:variant>
        <vt:i4>135</vt:i4>
      </vt:variant>
      <vt:variant>
        <vt:i4>0</vt:i4>
      </vt:variant>
      <vt:variant>
        <vt:i4>5</vt:i4>
      </vt:variant>
      <vt:variant>
        <vt:lpwstr>http://www.vba.vic.gov.au/practitioners/building-registrations/draftsperson</vt:lpwstr>
      </vt:variant>
      <vt:variant>
        <vt:lpwstr/>
      </vt:variant>
      <vt:variant>
        <vt:i4>5963855</vt:i4>
      </vt:variant>
      <vt:variant>
        <vt:i4>132</vt:i4>
      </vt:variant>
      <vt:variant>
        <vt:i4>0</vt:i4>
      </vt:variant>
      <vt:variant>
        <vt:i4>5</vt:i4>
      </vt:variant>
      <vt:variant>
        <vt:lpwstr>https://training.gov.au/</vt:lpwstr>
      </vt:variant>
      <vt:variant>
        <vt:lpwstr/>
      </vt:variant>
      <vt:variant>
        <vt:i4>8192069</vt:i4>
      </vt:variant>
      <vt:variant>
        <vt:i4>129</vt:i4>
      </vt:variant>
      <vt:variant>
        <vt:i4>0</vt:i4>
      </vt:variant>
      <vt:variant>
        <vt:i4>5</vt:i4>
      </vt:variant>
      <vt:variant>
        <vt:lpwstr>http://www.abs.gov.au/AUSSTATS/abs@.nsf/DetailsPage/1272.02001?OpenDocument</vt:lpwstr>
      </vt:variant>
      <vt:variant>
        <vt:lpwstr/>
      </vt:variant>
      <vt:variant>
        <vt:i4>720995</vt:i4>
      </vt:variant>
      <vt:variant>
        <vt:i4>126</vt:i4>
      </vt:variant>
      <vt:variant>
        <vt:i4>0</vt:i4>
      </vt:variant>
      <vt:variant>
        <vt:i4>5</vt:i4>
      </vt:variant>
      <vt:variant>
        <vt:lpwstr>http://www.abs.gov.au/AUSSTATS/abs@.nsf/DetailsPage/1220.0First Edition, Revision 1?OpenDocument</vt:lpwstr>
      </vt:variant>
      <vt:variant>
        <vt:lpwstr/>
      </vt:variant>
      <vt:variant>
        <vt:i4>1835075</vt:i4>
      </vt:variant>
      <vt:variant>
        <vt:i4>123</vt:i4>
      </vt:variant>
      <vt:variant>
        <vt:i4>0</vt:i4>
      </vt:variant>
      <vt:variant>
        <vt:i4>5</vt:i4>
      </vt:variant>
      <vt:variant>
        <vt:lpwstr>http://www.education.vic.gov.au/training/providers/rto/Pages/courses.aspx</vt:lpwstr>
      </vt:variant>
      <vt:variant>
        <vt:lpwstr/>
      </vt:variant>
      <vt:variant>
        <vt:i4>3997774</vt:i4>
      </vt:variant>
      <vt:variant>
        <vt:i4>120</vt:i4>
      </vt:variant>
      <vt:variant>
        <vt:i4>0</vt:i4>
      </vt:variant>
      <vt:variant>
        <vt:i4>5</vt:i4>
      </vt:variant>
      <vt:variant>
        <vt:lpwstr>mailto:course.enquiry@edumail.vic.gov.au</vt:lpwstr>
      </vt:variant>
      <vt:variant>
        <vt:lpwstr/>
      </vt:variant>
      <vt:variant>
        <vt:i4>5374028</vt:i4>
      </vt:variant>
      <vt:variant>
        <vt:i4>117</vt:i4>
      </vt:variant>
      <vt:variant>
        <vt:i4>0</vt:i4>
      </vt:variant>
      <vt:variant>
        <vt:i4>5</vt:i4>
      </vt:variant>
      <vt:variant>
        <vt:lpwstr>http://creativecommons.org/licenses/by-nd/3.0/au/</vt:lpwstr>
      </vt:variant>
      <vt:variant>
        <vt:lpwstr/>
      </vt:variant>
      <vt:variant>
        <vt:i4>2359349</vt:i4>
      </vt:variant>
      <vt:variant>
        <vt:i4>114</vt:i4>
      </vt:variant>
      <vt:variant>
        <vt:i4>0</vt:i4>
      </vt:variant>
      <vt:variant>
        <vt:i4>5</vt:i4>
      </vt:variant>
      <vt:variant>
        <vt:lpwstr>http://www.training.gov.au/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Course accreditation document template</dc:subject>
  <dc:creator>Victorian Registratrion and Qualifications Authority (VRQA)</dc:creator>
  <cp:keywords>registration,course accreditation document template,course documentation,training, assessment, declaration form,units of competency</cp:keywords>
  <cp:lastModifiedBy>Ellie Freeman</cp:lastModifiedBy>
  <cp:revision>5</cp:revision>
  <cp:lastPrinted>2018-06-18T00:12:00Z</cp:lastPrinted>
  <dcterms:created xsi:type="dcterms:W3CDTF">2018-08-14T04:37:00Z</dcterms:created>
  <dcterms:modified xsi:type="dcterms:W3CDTF">2018-08-14T06:49:00Z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101;#Page|eb523acf-a821-456c-a76b-7607578309d7</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138;#VRQA|8ecb8a11-c424-4b73-ad34-eadad919d3e3</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15;#15.7.1 Production Process|20a1ee8d-88dc-44ff-9dab-90630e225b72</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y fmtid="{D5CDD505-2E9C-101B-9397-08002B2CF9AE}" pid="27" name="DET_EDRMS_Date">
    <vt:lpwstr/>
  </property>
  <property fmtid="{D5CDD505-2E9C-101B-9397-08002B2CF9AE}" pid="28" name="DET_EDRMS_Author">
    <vt:lpwstr/>
  </property>
  <property fmtid="{D5CDD505-2E9C-101B-9397-08002B2CF9AE}" pid="29" name="DET_EDRMS_Category">
    <vt:lpwstr/>
  </property>
  <property fmtid="{D5CDD505-2E9C-101B-9397-08002B2CF9AE}" pid="30" name="DET_EDRMS_SecClassTaxHTField0">
    <vt:lpwstr/>
  </property>
  <property fmtid="{D5CDD505-2E9C-101B-9397-08002B2CF9AE}" pid="31" name="DET_EDRMS_RCSTaxHTField0">
    <vt:lpwstr>15.7.1 Production Process|20a1ee8d-88dc-44ff-9dab-90630e225b72</vt:lpwstr>
  </property>
  <property fmtid="{D5CDD505-2E9C-101B-9397-08002B2CF9AE}" pid="32" name="DET_EDRMS_BusUnitTaxHTField0">
    <vt:lpwstr/>
  </property>
  <property fmtid="{D5CDD505-2E9C-101B-9397-08002B2CF9AE}" pid="33" name="PublishingContactName">
    <vt:lpwstr/>
  </property>
  <property fmtid="{D5CDD505-2E9C-101B-9397-08002B2CF9AE}" pid="34" name="DET_EDRMS_Description">
    <vt:lpwstr>Victorian Registration and Qualifications Authority course accreditation document template</vt:lpwstr>
  </property>
  <property fmtid="{D5CDD505-2E9C-101B-9397-08002B2CF9AE}" pid="35" name="VRQA unit">
    <vt:lpwstr>Vocational Education and Training</vt:lpwstr>
  </property>
  <property fmtid="{D5CDD505-2E9C-101B-9397-08002B2CF9AE}" pid="36" name="IconOverlay">
    <vt:lpwstr/>
  </property>
  <property fmtid="{D5CDD505-2E9C-101B-9397-08002B2CF9AE}" pid="37" name="Tag">
    <vt:lpwstr/>
  </property>
</Properties>
</file>