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CA4" w:rsidRPr="00FD79B2" w:rsidRDefault="003E0CA4" w:rsidP="00AD0010">
      <w:pPr>
        <w:pStyle w:val="Header"/>
        <w:keepNext/>
        <w:spacing w:before="200"/>
        <w:jc w:val="center"/>
        <w:rPr>
          <w:b/>
          <w:sz w:val="36"/>
          <w:szCs w:val="36"/>
        </w:rPr>
      </w:pPr>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5467DB" w:rsidP="0080183D">
      <w:pPr>
        <w:pStyle w:val="Header"/>
        <w:keepNext/>
        <w:spacing w:before="200"/>
        <w:jc w:val="center"/>
        <w:rPr>
          <w:b/>
          <w:sz w:val="36"/>
          <w:szCs w:val="36"/>
        </w:rPr>
      </w:pPr>
      <w:r>
        <w:rPr>
          <w:b/>
          <w:sz w:val="36"/>
          <w:szCs w:val="36"/>
          <w:lang w:val="en-AU"/>
        </w:rPr>
        <w:t>MSS Sustainability</w:t>
      </w:r>
      <w:r>
        <w:rPr>
          <w:b/>
          <w:sz w:val="36"/>
          <w:szCs w:val="36"/>
          <w:lang w:val="en-AU"/>
        </w:rPr>
        <w:br/>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5467DB">
        <w:rPr>
          <w:b/>
          <w:sz w:val="36"/>
          <w:szCs w:val="36"/>
          <w:lang w:val="en-AU"/>
        </w:rPr>
        <w:t xml:space="preserve"> 3.0</w:t>
      </w:r>
    </w:p>
    <w:p w:rsidR="0080183D" w:rsidRPr="00C36112" w:rsidRDefault="00E86D78" w:rsidP="00207CC4">
      <w:pPr>
        <w:pStyle w:val="Header"/>
        <w:keepNext/>
        <w:spacing w:before="720"/>
        <w:jc w:val="center"/>
        <w:rPr>
          <w:b/>
          <w:sz w:val="36"/>
          <w:szCs w:val="36"/>
        </w:rPr>
      </w:pPr>
      <w:r>
        <w:rPr>
          <w:b/>
          <w:sz w:val="36"/>
          <w:szCs w:val="36"/>
          <w:lang w:val="en-AU"/>
        </w:rPr>
        <w:t>August</w:t>
      </w:r>
      <w:r w:rsidR="005467DB">
        <w:rPr>
          <w:b/>
          <w:sz w:val="36"/>
          <w:szCs w:val="36"/>
          <w:lang w:val="en-AU"/>
        </w:rPr>
        <w:t xml:space="preserve"> 2019</w:t>
      </w:r>
    </w:p>
    <w:p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5467DB">
        <w:rPr>
          <w:rFonts w:cs="Arial"/>
          <w:b/>
          <w:color w:val="000000"/>
        </w:rPr>
        <w:t>19</w:t>
      </w:r>
      <w:r w:rsidRPr="00AB1927">
        <w:rPr>
          <w:rFonts w:cs="Arial"/>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(more information is available </w:t>
      </w:r>
      <w:hyperlink r:id="rId14" w:history="1">
        <w:r w:rsidRPr="000713CA">
          <w:rPr>
            <w:rStyle w:val="Hyperlink"/>
            <w:rFonts w:cs="Arial"/>
          </w:rPr>
          <w:t>here</w:t>
        </w:r>
      </w:hyperlink>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hyperlink r:id="rId17" w:history="1">
        <w:r w:rsidRPr="001E5BDE">
          <w:rPr>
            <w:rStyle w:val="Hyperlink"/>
          </w:rPr>
          <w:t>National Register</w:t>
        </w:r>
      </w:hyperlink>
      <w:r>
        <w:t xml:space="preserve"> for the detail of changes made in each Release.</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21A51" w:rsidTr="003B66A6">
        <w:trPr>
          <w:trHeight w:val="1487"/>
          <w:jc w:val="center"/>
        </w:trPr>
        <w:tc>
          <w:tcPr>
            <w:tcW w:w="2139" w:type="dxa"/>
            <w:gridSpan w:val="2"/>
            <w:tcBorders>
              <w:left w:val="single" w:sz="4" w:space="0" w:color="auto"/>
            </w:tcBorders>
            <w:tcMar>
              <w:top w:w="57" w:type="dxa"/>
              <w:bottom w:w="57" w:type="dxa"/>
            </w:tcMar>
          </w:tcPr>
          <w:p w:rsidR="005467DB" w:rsidRPr="00AE2D13" w:rsidRDefault="005467DB" w:rsidP="005467D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rsidR="00421A51" w:rsidRPr="00AE2D13" w:rsidRDefault="005467DB" w:rsidP="00CF7EEB">
            <w:pPr>
              <w:rPr>
                <w:rFonts w:cs="Arial"/>
                <w:lang w:val="en-US"/>
              </w:rPr>
            </w:pPr>
            <w:r w:rsidRPr="00AE2D13">
              <w:rPr>
                <w:rFonts w:cs="Arial"/>
                <w:lang w:val="en-US"/>
              </w:rPr>
              <w:t>R</w:t>
            </w:r>
            <w:r>
              <w:rPr>
                <w:rFonts w:cs="Arial"/>
                <w:lang w:val="en-US"/>
              </w:rPr>
              <w:t>elease 3.0</w:t>
            </w:r>
          </w:p>
        </w:tc>
        <w:tc>
          <w:tcPr>
            <w:tcW w:w="1117" w:type="dxa"/>
            <w:tcMar>
              <w:top w:w="57" w:type="dxa"/>
              <w:bottom w:w="57" w:type="dxa"/>
            </w:tcMar>
          </w:tcPr>
          <w:p w:rsidR="00421A51" w:rsidRDefault="00E86D78" w:rsidP="00207CC4">
            <w:pPr>
              <w:pStyle w:val="IGTableText"/>
            </w:pPr>
            <w:r>
              <w:t>1 August 2019</w:t>
            </w:r>
          </w:p>
        </w:tc>
        <w:tc>
          <w:tcPr>
            <w:tcW w:w="6693" w:type="dxa"/>
            <w:tcMar>
              <w:top w:w="57" w:type="dxa"/>
              <w:bottom w:w="57" w:type="dxa"/>
            </w:tcMar>
          </w:tcPr>
          <w:p w:rsidR="005467DB" w:rsidRDefault="005467DB" w:rsidP="005467DB">
            <w:pPr>
              <w:rPr>
                <w:rFonts w:cs="Arial"/>
              </w:rPr>
            </w:pPr>
            <w:r>
              <w:rPr>
                <w:rFonts w:cs="Arial"/>
              </w:rPr>
              <w:t>Release 3.0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w:t>
            </w:r>
            <w:r w:rsidR="004F4CAC">
              <w:rPr>
                <w:rFonts w:cs="Arial"/>
              </w:rPr>
              <w:t>t</w:t>
            </w:r>
            <w:r w:rsidR="00DB5A78">
              <w:rPr>
                <w:rFonts w:cs="Arial"/>
              </w:rPr>
              <w:t>he following changes and amendments:</w:t>
            </w:r>
          </w:p>
          <w:p w:rsidR="004F4CAC" w:rsidRDefault="004F4CAC" w:rsidP="004F4CAC">
            <w:pPr>
              <w:pStyle w:val="ListParagraph"/>
              <w:numPr>
                <w:ilvl w:val="0"/>
                <w:numId w:val="41"/>
              </w:numPr>
              <w:rPr>
                <w:rFonts w:cs="Arial"/>
              </w:rPr>
            </w:pPr>
            <w:r>
              <w:rPr>
                <w:rFonts w:cs="Arial"/>
              </w:rPr>
              <w:t xml:space="preserve">Minor updates </w:t>
            </w:r>
            <w:r w:rsidR="00DB5A78">
              <w:rPr>
                <w:rFonts w:cs="Arial"/>
              </w:rPr>
              <w:t xml:space="preserve">(equivalent) </w:t>
            </w:r>
            <w:r>
              <w:rPr>
                <w:rFonts w:cs="Arial"/>
              </w:rPr>
              <w:t>to all qualifications</w:t>
            </w:r>
          </w:p>
          <w:p w:rsidR="004F4CAC" w:rsidRDefault="004F4CAC" w:rsidP="004F4CAC">
            <w:pPr>
              <w:pStyle w:val="ListParagraph"/>
              <w:numPr>
                <w:ilvl w:val="0"/>
                <w:numId w:val="41"/>
              </w:numPr>
              <w:rPr>
                <w:rFonts w:cs="Arial"/>
              </w:rPr>
            </w:pPr>
            <w:r>
              <w:rPr>
                <w:rFonts w:cs="Arial"/>
              </w:rPr>
              <w:t>The addition of one new unit:</w:t>
            </w:r>
          </w:p>
          <w:p w:rsidR="004F4CAC" w:rsidRDefault="004F4CAC" w:rsidP="004F4CAC">
            <w:pPr>
              <w:pStyle w:val="ListParagraph"/>
              <w:widowControl w:val="0"/>
              <w:tabs>
                <w:tab w:val="left" w:pos="900"/>
                <w:tab w:val="left" w:pos="901"/>
              </w:tabs>
              <w:autoSpaceDE w:val="0"/>
              <w:autoSpaceDN w:val="0"/>
              <w:spacing w:before="1" w:after="0"/>
              <w:ind w:left="360"/>
              <w:contextualSpacing w:val="0"/>
              <w:rPr>
                <w:i/>
              </w:rPr>
            </w:pPr>
            <w:r w:rsidRPr="004F4CAC">
              <w:rPr>
                <w:i/>
              </w:rPr>
              <w:t>MSS015039 Develop response to corporate social</w:t>
            </w:r>
            <w:r w:rsidRPr="004F4CAC">
              <w:rPr>
                <w:i/>
                <w:spacing w:val="-6"/>
              </w:rPr>
              <w:t xml:space="preserve"> </w:t>
            </w:r>
            <w:r w:rsidRPr="004F4CAC">
              <w:rPr>
                <w:i/>
              </w:rPr>
              <w:t>responsibility</w:t>
            </w:r>
          </w:p>
          <w:p w:rsidR="00CF7EEB" w:rsidRDefault="00CF7EEB" w:rsidP="00CF7EEB">
            <w:pPr>
              <w:pStyle w:val="ListParagraph"/>
              <w:widowControl w:val="0"/>
              <w:numPr>
                <w:ilvl w:val="0"/>
                <w:numId w:val="41"/>
              </w:numPr>
              <w:tabs>
                <w:tab w:val="left" w:pos="900"/>
                <w:tab w:val="left" w:pos="901"/>
              </w:tabs>
              <w:autoSpaceDE w:val="0"/>
              <w:autoSpaceDN w:val="0"/>
              <w:spacing w:before="1" w:after="0"/>
              <w:contextualSpacing w:val="0"/>
              <w:rPr>
                <w:i/>
              </w:rPr>
            </w:pPr>
            <w:r w:rsidRPr="00CF7EEB">
              <w:rPr>
                <w:rFonts w:cs="Arial"/>
              </w:rPr>
              <w:t>Update to unit</w:t>
            </w:r>
            <w:r>
              <w:rPr>
                <w:i/>
              </w:rPr>
              <w:t xml:space="preserve"> </w:t>
            </w:r>
            <w:r w:rsidRPr="00CF7EEB">
              <w:rPr>
                <w:i/>
              </w:rPr>
              <w:t>MSS015035</w:t>
            </w:r>
            <w:r>
              <w:rPr>
                <w:i/>
              </w:rPr>
              <w:t xml:space="preserve"> </w:t>
            </w:r>
            <w:r w:rsidRPr="00CF7EEB">
              <w:rPr>
                <w:i/>
              </w:rPr>
              <w:t>Report to Global Reporting Initiative Standards</w:t>
            </w:r>
            <w:r>
              <w:rPr>
                <w:i/>
              </w:rPr>
              <w:t xml:space="preserve"> </w:t>
            </w:r>
            <w:r w:rsidRPr="00CF7EEB">
              <w:rPr>
                <w:rFonts w:cs="Arial"/>
              </w:rPr>
              <w:t>(non-equivalent)</w:t>
            </w:r>
          </w:p>
          <w:p w:rsidR="004F4CAC" w:rsidRPr="004F4CAC" w:rsidRDefault="004F4CAC" w:rsidP="004F4CAC">
            <w:pPr>
              <w:pStyle w:val="ListParagraph"/>
              <w:widowControl w:val="0"/>
              <w:numPr>
                <w:ilvl w:val="0"/>
                <w:numId w:val="41"/>
              </w:numPr>
              <w:tabs>
                <w:tab w:val="left" w:pos="900"/>
                <w:tab w:val="left" w:pos="901"/>
              </w:tabs>
              <w:autoSpaceDE w:val="0"/>
              <w:autoSpaceDN w:val="0"/>
              <w:spacing w:before="1" w:after="0"/>
              <w:contextualSpacing w:val="0"/>
              <w:rPr>
                <w:i/>
              </w:rPr>
            </w:pPr>
            <w:r>
              <w:t>The deletion</w:t>
            </w:r>
            <w:bookmarkStart w:id="10" w:name="_GoBack"/>
            <w:bookmarkEnd w:id="10"/>
            <w:r>
              <w:t xml:space="preserve"> of one unit:</w:t>
            </w:r>
          </w:p>
          <w:p w:rsidR="004F4CAC" w:rsidRPr="004F4CAC" w:rsidRDefault="004F4CAC" w:rsidP="004F4CAC">
            <w:pPr>
              <w:pStyle w:val="ListParagraph"/>
              <w:widowControl w:val="0"/>
              <w:numPr>
                <w:ilvl w:val="0"/>
                <w:numId w:val="41"/>
              </w:numPr>
              <w:tabs>
                <w:tab w:val="left" w:pos="900"/>
                <w:tab w:val="left" w:pos="901"/>
              </w:tabs>
              <w:autoSpaceDE w:val="0"/>
              <w:autoSpaceDN w:val="0"/>
              <w:spacing w:before="0" w:after="0"/>
              <w:contextualSpacing w:val="0"/>
              <w:rPr>
                <w:i/>
              </w:rPr>
            </w:pPr>
            <w:r w:rsidRPr="004F4CAC">
              <w:rPr>
                <w:i/>
              </w:rPr>
              <w:t>MSS403013 Lead team culture improvement (Superseded by</w:t>
            </w:r>
            <w:r w:rsidRPr="004F4CAC">
              <w:rPr>
                <w:i/>
                <w:spacing w:val="-4"/>
              </w:rPr>
              <w:t xml:space="preserve"> </w:t>
            </w:r>
            <w:r w:rsidRPr="004F4CAC">
              <w:rPr>
                <w:i/>
              </w:rPr>
              <w:t>MSS405013)</w:t>
            </w:r>
          </w:p>
          <w:p w:rsidR="004F4CAC" w:rsidRDefault="004F4CAC" w:rsidP="004F4CAC">
            <w:pPr>
              <w:pStyle w:val="ListParagraph"/>
              <w:widowControl w:val="0"/>
              <w:numPr>
                <w:ilvl w:val="0"/>
                <w:numId w:val="41"/>
              </w:numPr>
              <w:tabs>
                <w:tab w:val="left" w:pos="900"/>
                <w:tab w:val="left" w:pos="901"/>
              </w:tabs>
              <w:autoSpaceDE w:val="0"/>
              <w:autoSpaceDN w:val="0"/>
              <w:spacing w:before="0" w:after="0"/>
              <w:contextualSpacing w:val="0"/>
            </w:pPr>
            <w:r>
              <w:t>Minor updates and code changes to 31 units.</w:t>
            </w:r>
          </w:p>
          <w:p w:rsidR="004F4CAC" w:rsidRPr="004F4CAC" w:rsidRDefault="004F4CAC" w:rsidP="004F4CAC">
            <w:pPr>
              <w:pStyle w:val="ListParagraph"/>
              <w:widowControl w:val="0"/>
              <w:tabs>
                <w:tab w:val="left" w:pos="900"/>
                <w:tab w:val="left" w:pos="901"/>
              </w:tabs>
              <w:autoSpaceDE w:val="0"/>
              <w:autoSpaceDN w:val="0"/>
              <w:spacing w:before="1" w:after="0"/>
              <w:ind w:left="360"/>
              <w:contextualSpacing w:val="0"/>
              <w:rPr>
                <w:i/>
              </w:rPr>
            </w:pPr>
          </w:p>
          <w:p w:rsidR="001E5BDE" w:rsidRPr="001E5BDE" w:rsidRDefault="004F4CAC" w:rsidP="004F4CAC">
            <w:pPr>
              <w:rPr>
                <w:rFonts w:cs="Arial"/>
              </w:rPr>
            </w:pPr>
            <w:r>
              <w:rPr>
                <w:rFonts w:cs="Arial"/>
              </w:rPr>
              <w:t>Please refer to the Release 3.0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hyperlink r:id="rId18" w:history="1">
              <w:r w:rsidRPr="00EC79DF">
                <w:rPr>
                  <w:rStyle w:val="Hyperlink"/>
                  <w:rFonts w:cs="Arial"/>
                </w:rPr>
                <w:t>Implementation Guide</w:t>
              </w:r>
            </w:hyperlink>
            <w:r>
              <w:rPr>
                <w:rFonts w:cs="Arial"/>
              </w:rPr>
              <w:t xml:space="preserve"> for further details:</w:t>
            </w:r>
          </w:p>
        </w:tc>
      </w:tr>
      <w:tr w:rsidR="005467DB" w:rsidTr="003B66A6">
        <w:trPr>
          <w:trHeight w:val="1487"/>
          <w:jc w:val="center"/>
        </w:trPr>
        <w:tc>
          <w:tcPr>
            <w:tcW w:w="2139" w:type="dxa"/>
            <w:gridSpan w:val="2"/>
            <w:tcBorders>
              <w:left w:val="single" w:sz="4" w:space="0" w:color="auto"/>
            </w:tcBorders>
            <w:tcMar>
              <w:top w:w="57" w:type="dxa"/>
              <w:bottom w:w="57" w:type="dxa"/>
            </w:tcMar>
          </w:tcPr>
          <w:p w:rsidR="005467DB" w:rsidRPr="00AE2D13" w:rsidRDefault="005467DB" w:rsidP="005467D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rsidR="005467DB" w:rsidRDefault="005467DB" w:rsidP="00CF7EEB">
            <w:pPr>
              <w:rPr>
                <w:rFonts w:cs="Arial"/>
                <w:lang w:val="en-US"/>
              </w:rPr>
            </w:pPr>
            <w:r w:rsidRPr="00AE2D13">
              <w:rPr>
                <w:rFonts w:cs="Arial"/>
                <w:lang w:val="en-US"/>
              </w:rPr>
              <w:t>R</w:t>
            </w:r>
            <w:r>
              <w:rPr>
                <w:rFonts w:cs="Arial"/>
                <w:lang w:val="en-US"/>
              </w:rPr>
              <w:t>elease 2.0</w:t>
            </w:r>
          </w:p>
        </w:tc>
        <w:tc>
          <w:tcPr>
            <w:tcW w:w="1117" w:type="dxa"/>
            <w:tcMar>
              <w:top w:w="57" w:type="dxa"/>
              <w:bottom w:w="57" w:type="dxa"/>
            </w:tcMar>
          </w:tcPr>
          <w:p w:rsidR="005467DB" w:rsidRDefault="005467DB" w:rsidP="005467DB">
            <w:pPr>
              <w:pStyle w:val="IGTableText"/>
            </w:pPr>
            <w:r>
              <w:t>22/1/2019</w:t>
            </w:r>
          </w:p>
        </w:tc>
        <w:tc>
          <w:tcPr>
            <w:tcW w:w="6693" w:type="dxa"/>
            <w:tcMar>
              <w:top w:w="57" w:type="dxa"/>
              <w:bottom w:w="57" w:type="dxa"/>
            </w:tcMar>
          </w:tcPr>
          <w:p w:rsidR="005467DB" w:rsidRDefault="005467DB" w:rsidP="005467DB">
            <w:pPr>
              <w:rPr>
                <w:rFonts w:cs="Arial"/>
              </w:rPr>
            </w:pPr>
            <w:r>
              <w:rPr>
                <w:rFonts w:cs="Arial"/>
              </w:rPr>
              <w:t>Release 2.0 of the MSS</w:t>
            </w:r>
            <w:r w:rsidRPr="00AE2D13">
              <w:rPr>
                <w:rFonts w:cs="Arial"/>
              </w:rPr>
              <w:t xml:space="preserve"> </w:t>
            </w:r>
            <w:r>
              <w:rPr>
                <w:rFonts w:cs="Arial"/>
              </w:rPr>
              <w:t xml:space="preserve">Sustainability </w:t>
            </w:r>
            <w:r w:rsidRPr="00AE2D13">
              <w:rPr>
                <w:rFonts w:cs="Arial"/>
              </w:rPr>
              <w:t>Training Package</w:t>
            </w:r>
            <w:r>
              <w:rPr>
                <w:rFonts w:cs="Arial"/>
              </w:rPr>
              <w:t xml:space="preserve"> includes a simplified description of and changes to the elective banks of the following qualifications:</w:t>
            </w:r>
          </w:p>
          <w:p w:rsidR="005467DB" w:rsidRPr="005C79CA" w:rsidRDefault="005467DB" w:rsidP="005467DB">
            <w:pPr>
              <w:pStyle w:val="ListParagraph"/>
              <w:widowControl w:val="0"/>
              <w:numPr>
                <w:ilvl w:val="0"/>
                <w:numId w:val="39"/>
              </w:numPr>
              <w:tabs>
                <w:tab w:val="left" w:pos="900"/>
                <w:tab w:val="left" w:pos="901"/>
              </w:tabs>
              <w:autoSpaceDE w:val="0"/>
              <w:autoSpaceDN w:val="0"/>
              <w:spacing w:before="1" w:after="0"/>
              <w:rPr>
                <w:rFonts w:cs="Arial"/>
              </w:rPr>
            </w:pPr>
            <w:r w:rsidRPr="005C79CA">
              <w:rPr>
                <w:rFonts w:cs="Arial"/>
              </w:rPr>
              <w:t>MSS40118 Certificate IV in Sustainable Operations</w:t>
            </w:r>
          </w:p>
          <w:p w:rsidR="005467DB" w:rsidRPr="005C79CA" w:rsidRDefault="005467DB" w:rsidP="005467DB">
            <w:pPr>
              <w:pStyle w:val="ListParagraph"/>
              <w:widowControl w:val="0"/>
              <w:numPr>
                <w:ilvl w:val="0"/>
                <w:numId w:val="39"/>
              </w:numPr>
              <w:tabs>
                <w:tab w:val="left" w:pos="900"/>
                <w:tab w:val="left" w:pos="901"/>
              </w:tabs>
              <w:autoSpaceDE w:val="0"/>
              <w:autoSpaceDN w:val="0"/>
              <w:spacing w:before="2" w:after="0" w:line="255" w:lineRule="exact"/>
              <w:rPr>
                <w:rFonts w:cs="Arial"/>
              </w:rPr>
            </w:pPr>
            <w:r w:rsidRPr="005C79CA">
              <w:rPr>
                <w:rFonts w:cs="Arial"/>
              </w:rPr>
              <w:t>MSS50118 Diploma of Sustainable Operations</w:t>
            </w:r>
          </w:p>
          <w:p w:rsidR="005467DB" w:rsidRPr="005C79CA" w:rsidRDefault="005467DB" w:rsidP="005467DB">
            <w:pPr>
              <w:pStyle w:val="ListParagraph"/>
              <w:widowControl w:val="0"/>
              <w:numPr>
                <w:ilvl w:val="0"/>
                <w:numId w:val="39"/>
              </w:numPr>
              <w:tabs>
                <w:tab w:val="left" w:pos="900"/>
                <w:tab w:val="left" w:pos="901"/>
              </w:tabs>
              <w:autoSpaceDE w:val="0"/>
              <w:autoSpaceDN w:val="0"/>
              <w:spacing w:before="0" w:after="0" w:line="254" w:lineRule="exact"/>
              <w:rPr>
                <w:rFonts w:cs="Arial"/>
              </w:rPr>
            </w:pPr>
            <w:r w:rsidRPr="005C79CA">
              <w:rPr>
                <w:rFonts w:cs="Arial"/>
              </w:rPr>
              <w:t>MSS80118 Graduate Certificate in Sustainable Operations</w:t>
            </w:r>
          </w:p>
          <w:p w:rsidR="005467DB" w:rsidRPr="005C79CA" w:rsidRDefault="005467DB" w:rsidP="005467DB">
            <w:pPr>
              <w:pStyle w:val="ListParagraph"/>
              <w:widowControl w:val="0"/>
              <w:numPr>
                <w:ilvl w:val="0"/>
                <w:numId w:val="39"/>
              </w:numPr>
              <w:tabs>
                <w:tab w:val="left" w:pos="900"/>
                <w:tab w:val="left" w:pos="901"/>
              </w:tabs>
              <w:autoSpaceDE w:val="0"/>
              <w:autoSpaceDN w:val="0"/>
              <w:spacing w:before="0" w:after="0" w:line="254" w:lineRule="exact"/>
              <w:rPr>
                <w:rFonts w:cs="Arial"/>
              </w:rPr>
            </w:pPr>
            <w:r w:rsidRPr="005C79CA">
              <w:rPr>
                <w:rFonts w:cs="Arial"/>
              </w:rPr>
              <w:t>MSS40218 Certificate IV in Environmental Monitoring and Technology</w:t>
            </w:r>
          </w:p>
          <w:p w:rsidR="005467DB" w:rsidRDefault="005467DB" w:rsidP="005467DB">
            <w:pPr>
              <w:pStyle w:val="ListParagraph"/>
              <w:widowControl w:val="0"/>
              <w:numPr>
                <w:ilvl w:val="0"/>
                <w:numId w:val="39"/>
              </w:numPr>
              <w:tabs>
                <w:tab w:val="left" w:pos="900"/>
                <w:tab w:val="left" w:pos="901"/>
              </w:tabs>
              <w:autoSpaceDE w:val="0"/>
              <w:autoSpaceDN w:val="0"/>
              <w:spacing w:before="0" w:after="0"/>
              <w:rPr>
                <w:rFonts w:cs="Arial"/>
              </w:rPr>
            </w:pPr>
            <w:r w:rsidRPr="005C79CA">
              <w:rPr>
                <w:rFonts w:cs="Arial"/>
              </w:rPr>
              <w:t>MSS50218 Diploma of Environmental Monitoring and Technology</w:t>
            </w:r>
          </w:p>
          <w:p w:rsidR="005467DB" w:rsidRDefault="005467DB" w:rsidP="005467DB">
            <w:pPr>
              <w:pStyle w:val="ListParagraph"/>
              <w:widowControl w:val="0"/>
              <w:numPr>
                <w:ilvl w:val="0"/>
                <w:numId w:val="39"/>
              </w:numPr>
              <w:tabs>
                <w:tab w:val="left" w:pos="900"/>
                <w:tab w:val="left" w:pos="901"/>
              </w:tabs>
              <w:autoSpaceDE w:val="0"/>
              <w:autoSpaceDN w:val="0"/>
              <w:spacing w:before="0" w:after="0"/>
              <w:rPr>
                <w:rFonts w:cs="Arial"/>
              </w:rPr>
            </w:pPr>
            <w:r w:rsidRPr="004C543D">
              <w:rPr>
                <w:rFonts w:cs="Arial"/>
              </w:rPr>
              <w:t xml:space="preserve">MSS80218 Graduate Certificate in Environmental Management. </w:t>
            </w:r>
          </w:p>
          <w:p w:rsidR="005467DB" w:rsidRDefault="005467DB" w:rsidP="005467DB">
            <w:pPr>
              <w:pStyle w:val="ListParagraph"/>
              <w:widowControl w:val="0"/>
              <w:tabs>
                <w:tab w:val="left" w:pos="900"/>
                <w:tab w:val="left" w:pos="901"/>
              </w:tabs>
              <w:autoSpaceDE w:val="0"/>
              <w:autoSpaceDN w:val="0"/>
              <w:ind w:left="360"/>
              <w:rPr>
                <w:rFonts w:cs="Arial"/>
              </w:rPr>
            </w:pPr>
          </w:p>
          <w:p w:rsidR="005467DB" w:rsidRDefault="005467DB" w:rsidP="005467DB">
            <w:pPr>
              <w:pStyle w:val="ListParagraph"/>
              <w:widowControl w:val="0"/>
              <w:tabs>
                <w:tab w:val="left" w:pos="900"/>
                <w:tab w:val="left" w:pos="901"/>
              </w:tabs>
              <w:autoSpaceDE w:val="0"/>
              <w:autoSpaceDN w:val="0"/>
              <w:ind w:left="0"/>
              <w:rPr>
                <w:rFonts w:cs="Arial"/>
              </w:rPr>
            </w:pPr>
            <w:r w:rsidRPr="004C543D">
              <w:rPr>
                <w:rFonts w:cs="Arial"/>
              </w:rPr>
              <w:t>Each of the above qualifications supersedes and is equivalent to the previous version and have also had the qualification code</w:t>
            </w:r>
            <w:r>
              <w:rPr>
                <w:rFonts w:cs="Arial"/>
              </w:rPr>
              <w:t>s</w:t>
            </w:r>
            <w:r w:rsidRPr="004C543D">
              <w:rPr>
                <w:rFonts w:cs="Arial"/>
              </w:rPr>
              <w:t xml:space="preserve"> updated.</w:t>
            </w:r>
          </w:p>
          <w:p w:rsidR="005467DB" w:rsidRDefault="005467DB" w:rsidP="005467DB">
            <w:pPr>
              <w:pStyle w:val="ListParagraph"/>
              <w:widowControl w:val="0"/>
              <w:tabs>
                <w:tab w:val="left" w:pos="900"/>
                <w:tab w:val="left" w:pos="901"/>
              </w:tabs>
              <w:autoSpaceDE w:val="0"/>
              <w:autoSpaceDN w:val="0"/>
              <w:ind w:left="0"/>
              <w:rPr>
                <w:rFonts w:cs="Arial"/>
              </w:rPr>
            </w:pPr>
          </w:p>
          <w:p w:rsidR="005467DB" w:rsidRDefault="005467DB" w:rsidP="005467DB">
            <w:pPr>
              <w:pStyle w:val="ListParagraph"/>
              <w:widowControl w:val="0"/>
              <w:tabs>
                <w:tab w:val="left" w:pos="900"/>
                <w:tab w:val="left" w:pos="901"/>
              </w:tabs>
              <w:autoSpaceDE w:val="0"/>
              <w:autoSpaceDN w:val="0"/>
              <w:ind w:left="0"/>
              <w:rPr>
                <w:rFonts w:cs="Arial"/>
              </w:rPr>
            </w:pPr>
            <w:r>
              <w:rPr>
                <w:rFonts w:cs="Arial"/>
              </w:rPr>
              <w:t>In addition, 66 units of competency have had a code change with application, performance criteria, performance evidence, knowledge evidence and assessment conditions streamlined. There is also one new unit as follows:</w:t>
            </w:r>
          </w:p>
          <w:p w:rsidR="005467DB" w:rsidRDefault="005467DB" w:rsidP="005467DB">
            <w:pPr>
              <w:pStyle w:val="ListParagraph"/>
              <w:widowControl w:val="0"/>
              <w:tabs>
                <w:tab w:val="left" w:pos="900"/>
                <w:tab w:val="left" w:pos="901"/>
              </w:tabs>
              <w:autoSpaceDE w:val="0"/>
              <w:autoSpaceDN w:val="0"/>
              <w:ind w:left="0"/>
              <w:rPr>
                <w:rFonts w:cs="Arial"/>
              </w:rPr>
            </w:pPr>
          </w:p>
          <w:p w:rsidR="005467DB" w:rsidRPr="00EC79DF" w:rsidRDefault="005467DB" w:rsidP="005467DB">
            <w:pPr>
              <w:pStyle w:val="ListParagraph"/>
              <w:widowControl w:val="0"/>
              <w:numPr>
                <w:ilvl w:val="0"/>
                <w:numId w:val="40"/>
              </w:numPr>
              <w:tabs>
                <w:tab w:val="left" w:pos="900"/>
                <w:tab w:val="left" w:pos="901"/>
              </w:tabs>
              <w:autoSpaceDE w:val="0"/>
              <w:autoSpaceDN w:val="0"/>
              <w:spacing w:before="0" w:after="0"/>
              <w:rPr>
                <w:rFonts w:cs="Arial"/>
              </w:rPr>
            </w:pPr>
            <w:r w:rsidRPr="00EC79DF">
              <w:rPr>
                <w:rFonts w:cs="Arial"/>
              </w:rPr>
              <w:t>MSS015020 Facilitate an energy audit</w:t>
            </w:r>
          </w:p>
          <w:p w:rsidR="005467DB" w:rsidRDefault="005467DB" w:rsidP="005467DB">
            <w:pPr>
              <w:rPr>
                <w:rFonts w:cs="Arial"/>
              </w:rPr>
            </w:pPr>
            <w:r>
              <w:rPr>
                <w:rFonts w:cs="Arial"/>
              </w:rPr>
              <w:t>Please refer to the Release 2.0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hyperlink r:id="rId19" w:history="1">
              <w:r w:rsidRPr="00EC79DF">
                <w:rPr>
                  <w:rStyle w:val="Hyperlink"/>
                  <w:rFonts w:cs="Arial"/>
                </w:rPr>
                <w:t>Implementation Guide</w:t>
              </w:r>
            </w:hyperlink>
            <w:r>
              <w:rPr>
                <w:rFonts w:cs="Arial"/>
              </w:rPr>
              <w:t xml:space="preserve"> for further details:</w:t>
            </w:r>
          </w:p>
          <w:p w:rsidR="005467DB" w:rsidRDefault="005467DB" w:rsidP="005467DB">
            <w:pPr>
              <w:pStyle w:val="BodyText"/>
              <w:spacing w:before="5"/>
              <w:ind w:left="360" w:right="1978"/>
              <w:rPr>
                <w:rFonts w:cs="Arial"/>
                <w:lang w:val="en-US"/>
              </w:rPr>
            </w:pPr>
          </w:p>
        </w:tc>
      </w:tr>
      <w:tr w:rsidR="005467DB" w:rsidTr="003B66A6">
        <w:trPr>
          <w:trHeight w:val="1487"/>
          <w:jc w:val="center"/>
        </w:trPr>
        <w:tc>
          <w:tcPr>
            <w:tcW w:w="2139" w:type="dxa"/>
            <w:gridSpan w:val="2"/>
            <w:tcBorders>
              <w:left w:val="single" w:sz="4" w:space="0" w:color="auto"/>
            </w:tcBorders>
            <w:tcMar>
              <w:top w:w="57" w:type="dxa"/>
              <w:bottom w:w="57" w:type="dxa"/>
            </w:tcMar>
          </w:tcPr>
          <w:p w:rsidR="005467DB" w:rsidRPr="00AE2D13" w:rsidRDefault="005467DB" w:rsidP="005467DB">
            <w:pPr>
              <w:rPr>
                <w:rFonts w:cs="Arial"/>
                <w:lang w:val="en-US"/>
              </w:rPr>
            </w:pPr>
            <w:r>
              <w:rPr>
                <w:rFonts w:cs="Arial"/>
                <w:lang w:val="en-US"/>
              </w:rPr>
              <w:t>MSS</w:t>
            </w:r>
            <w:r w:rsidRPr="00AE2D13">
              <w:rPr>
                <w:rFonts w:cs="Arial"/>
                <w:lang w:val="en-US"/>
              </w:rPr>
              <w:t xml:space="preserve"> </w:t>
            </w:r>
            <w:r>
              <w:rPr>
                <w:rFonts w:cs="Arial"/>
                <w:lang w:val="en-US"/>
              </w:rPr>
              <w:t>Sustainability</w:t>
            </w:r>
            <w:r w:rsidRPr="00AE2D13">
              <w:rPr>
                <w:rFonts w:cs="Arial"/>
                <w:lang w:val="en-US"/>
              </w:rPr>
              <w:t xml:space="preserve"> </w:t>
            </w:r>
            <w:r w:rsidRPr="00AE2D13">
              <w:rPr>
                <w:rFonts w:cs="Arial"/>
                <w:lang w:val="en-US"/>
              </w:rPr>
              <w:br/>
              <w:t>Training Package</w:t>
            </w:r>
          </w:p>
          <w:p w:rsidR="005467DB" w:rsidRPr="00AE2D13" w:rsidRDefault="005467DB" w:rsidP="005467DB">
            <w:pPr>
              <w:rPr>
                <w:rFonts w:cs="Arial"/>
                <w:lang w:val="en-US"/>
              </w:rPr>
            </w:pPr>
            <w:r w:rsidRPr="00AE2D13">
              <w:rPr>
                <w:rFonts w:cs="Arial"/>
                <w:lang w:val="en-US"/>
              </w:rPr>
              <w:t>R</w:t>
            </w:r>
            <w:r>
              <w:rPr>
                <w:rFonts w:cs="Arial"/>
                <w:lang w:val="en-US"/>
              </w:rPr>
              <w:t>elease No 1.0</w:t>
            </w:r>
          </w:p>
        </w:tc>
        <w:tc>
          <w:tcPr>
            <w:tcW w:w="1117" w:type="dxa"/>
            <w:tcMar>
              <w:top w:w="57" w:type="dxa"/>
              <w:bottom w:w="57" w:type="dxa"/>
            </w:tcMar>
          </w:tcPr>
          <w:p w:rsidR="005467DB" w:rsidRPr="00AE2D13" w:rsidRDefault="005467DB" w:rsidP="005467DB">
            <w:pPr>
              <w:rPr>
                <w:rFonts w:cs="Arial"/>
                <w:lang w:val="en-US"/>
              </w:rPr>
            </w:pPr>
            <w:r>
              <w:rPr>
                <w:rFonts w:cs="Arial"/>
                <w:lang w:val="en-US"/>
              </w:rPr>
              <w:t>9/8/2016</w:t>
            </w:r>
          </w:p>
        </w:tc>
        <w:tc>
          <w:tcPr>
            <w:tcW w:w="6693" w:type="dxa"/>
            <w:tcMar>
              <w:top w:w="57" w:type="dxa"/>
              <w:bottom w:w="57" w:type="dxa"/>
            </w:tcMar>
          </w:tcPr>
          <w:p w:rsidR="005467DB" w:rsidRDefault="005467DB" w:rsidP="005467DB">
            <w:pPr>
              <w:rPr>
                <w:rFonts w:cs="Arial"/>
              </w:rPr>
            </w:pPr>
            <w:r>
              <w:rPr>
                <w:rFonts w:cs="Arial"/>
              </w:rPr>
              <w:t>Please refer to Release 1.0 MSS</w:t>
            </w:r>
            <w:r w:rsidRPr="00AE2D13">
              <w:rPr>
                <w:rFonts w:cs="Arial"/>
              </w:rPr>
              <w:t xml:space="preserve"> </w:t>
            </w:r>
            <w:r>
              <w:rPr>
                <w:rFonts w:cs="Arial"/>
              </w:rPr>
              <w:t>Sustainability</w:t>
            </w:r>
            <w:r w:rsidRPr="00AE2D13">
              <w:rPr>
                <w:rFonts w:cs="Arial"/>
              </w:rPr>
              <w:t xml:space="preserve"> Training Package</w:t>
            </w:r>
            <w:r>
              <w:rPr>
                <w:rFonts w:cs="Arial"/>
              </w:rPr>
              <w:t xml:space="preserve"> </w:t>
            </w:r>
          </w:p>
          <w:p w:rsidR="005467DB" w:rsidRPr="00483FA0" w:rsidRDefault="00C22919" w:rsidP="005467DB">
            <w:pPr>
              <w:rPr>
                <w:rFonts w:cs="Arial"/>
                <w:lang w:val="en-US" w:eastAsia="en-AU"/>
              </w:rPr>
            </w:pPr>
            <w:hyperlink r:id="rId20" w:history="1">
              <w:r w:rsidR="005467DB" w:rsidRPr="00EC79DF">
                <w:rPr>
                  <w:rStyle w:val="Hyperlink"/>
                  <w:rFonts w:cs="Arial"/>
                </w:rPr>
                <w:t>Implementation Guide</w:t>
              </w:r>
            </w:hyperlink>
            <w:r w:rsidR="005467DB">
              <w:rPr>
                <w:rFonts w:cs="Arial"/>
              </w:rPr>
              <w:t xml:space="preserve"> for further details:</w:t>
            </w:r>
          </w:p>
        </w:tc>
      </w:tr>
    </w:tbl>
    <w:p w:rsidR="003E0CA4" w:rsidRDefault="003E0CA4">
      <w:pPr>
        <w:rPr>
          <w:lang w:val="en-US"/>
        </w:rPr>
      </w:pPr>
    </w:p>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72686" w:rsidRPr="00AB3458" w:rsidRDefault="004F4CAC" w:rsidP="00772686">
      <w:pPr>
        <w:pStyle w:val="Header"/>
        <w:jc w:val="center"/>
        <w:rPr>
          <w:b/>
          <w:sz w:val="28"/>
          <w:szCs w:val="28"/>
        </w:rPr>
      </w:pPr>
      <w:r>
        <w:rPr>
          <w:b/>
          <w:sz w:val="28"/>
          <w:szCs w:val="28"/>
          <w:lang w:val="en-AU"/>
        </w:rPr>
        <w:lastRenderedPageBreak/>
        <w:t>MSS Sustainability</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3.0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D46F4D">
          <w:rPr>
            <w:webHidden/>
          </w:rPr>
          <w:t>2</w:t>
        </w:r>
        <w:r w:rsidR="00717575">
          <w:rPr>
            <w:webHidden/>
          </w:rPr>
          <w:fldChar w:fldCharType="end"/>
        </w:r>
      </w:hyperlink>
    </w:p>
    <w:p w:rsidR="00717575" w:rsidRDefault="00C22919">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D46F4D">
          <w:rPr>
            <w:webHidden/>
          </w:rPr>
          <w:t>2</w:t>
        </w:r>
        <w:r w:rsidR="00717575">
          <w:rPr>
            <w:webHidden/>
          </w:rPr>
          <w:fldChar w:fldCharType="end"/>
        </w:r>
      </w:hyperlink>
    </w:p>
    <w:p w:rsidR="00717575" w:rsidRDefault="00C22919">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D46F4D">
          <w:rPr>
            <w:webHidden/>
          </w:rPr>
          <w:t>2</w:t>
        </w:r>
        <w:r w:rsidR="00717575">
          <w:rPr>
            <w:webHidden/>
          </w:rPr>
          <w:fldChar w:fldCharType="end"/>
        </w:r>
      </w:hyperlink>
    </w:p>
    <w:p w:rsidR="00717575" w:rsidRDefault="00C22919">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D46F4D">
          <w:rPr>
            <w:webHidden/>
          </w:rPr>
          <w:t>2</w:t>
        </w:r>
        <w:r w:rsidR="00717575">
          <w:rPr>
            <w:webHidden/>
          </w:rPr>
          <w:fldChar w:fldCharType="end"/>
        </w:r>
      </w:hyperlink>
    </w:p>
    <w:p w:rsidR="00717575" w:rsidRDefault="00C22919">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D46F4D">
          <w:rPr>
            <w:webHidden/>
          </w:rPr>
          <w:t>3</w:t>
        </w:r>
        <w:r w:rsidR="00717575">
          <w:rPr>
            <w:webHidden/>
          </w:rPr>
          <w:fldChar w:fldCharType="end"/>
        </w:r>
      </w:hyperlink>
    </w:p>
    <w:p w:rsidR="00717575" w:rsidRDefault="00C22919">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D46F4D">
          <w:rPr>
            <w:webHidden/>
          </w:rPr>
          <w:t>4</w:t>
        </w:r>
        <w:r w:rsidR="00717575">
          <w:rPr>
            <w:webHidden/>
          </w:rPr>
          <w:fldChar w:fldCharType="end"/>
        </w:r>
      </w:hyperlink>
    </w:p>
    <w:p w:rsidR="00717575" w:rsidRDefault="00C22919">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D46F4D">
          <w:rPr>
            <w:webHidden/>
          </w:rPr>
          <w:t>13</w:t>
        </w:r>
        <w:r w:rsidR="00717575">
          <w:rPr>
            <w:webHidden/>
          </w:rPr>
          <w:fldChar w:fldCharType="end"/>
        </w:r>
      </w:hyperlink>
    </w:p>
    <w:p w:rsidR="00717575" w:rsidRDefault="00C22919">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D46F4D">
          <w:rPr>
            <w:webHidden/>
          </w:rPr>
          <w:t>15</w:t>
        </w:r>
        <w:r w:rsidR="00717575">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1" w:name="_Toc11847573"/>
      <w:r w:rsidRPr="00C2031B">
        <w:lastRenderedPageBreak/>
        <w:t>INTRODUCTION</w:t>
      </w:r>
      <w:bookmarkEnd w:id="11"/>
    </w:p>
    <w:p w:rsidR="00861B00" w:rsidRPr="00C2031B" w:rsidRDefault="00861B00" w:rsidP="00421A51">
      <w:pPr>
        <w:pStyle w:val="T2"/>
      </w:pPr>
      <w:bookmarkStart w:id="12" w:name="_Toc11847574"/>
      <w:r w:rsidRPr="00C2031B">
        <w:t>What is a Victorian Purchasing Guide?</w:t>
      </w:r>
      <w:bookmarkEnd w:id="12"/>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4" w:name="_Toc11847576"/>
      <w:r>
        <w:t>Transition</w:t>
      </w:r>
      <w:bookmarkEnd w:id="14"/>
      <w:r>
        <w:t xml:space="preserve"> </w:t>
      </w:r>
    </w:p>
    <w:p w:rsidR="00717575" w:rsidRDefault="00717575" w:rsidP="00717575">
      <w:r>
        <w:t>T</w:t>
      </w:r>
      <w:r w:rsidRPr="00EC1CA3">
        <w:t>he relationship between new units and</w:t>
      </w:r>
      <w:r>
        <w:t xml:space="preserve"> any</w:t>
      </w:r>
      <w:r w:rsidRPr="00EC1CA3">
        <w:t xml:space="preserve"> superseded or replaced units from the previous version of </w:t>
      </w:r>
      <w:r w:rsidR="004F4CAC">
        <w:rPr>
          <w:b/>
        </w:rPr>
        <w:t>MSS</w:t>
      </w:r>
      <w:r>
        <w:rPr>
          <w:b/>
        </w:rPr>
        <w:t xml:space="preserve"> </w:t>
      </w:r>
      <w:r w:rsidR="00F546B0">
        <w:rPr>
          <w:b/>
        </w:rPr>
        <w:t>Sustainability</w:t>
      </w:r>
      <w:r>
        <w:rPr>
          <w:b/>
        </w:rPr>
        <w:t xml:space="preserve"> </w:t>
      </w:r>
      <w:r w:rsidRPr="00400D14">
        <w:rPr>
          <w:b/>
        </w:rPr>
        <w:t>Training</w:t>
      </w:r>
      <w:r>
        <w:rPr>
          <w:b/>
        </w:rPr>
        <w:t xml:space="preserve"> Package</w:t>
      </w:r>
      <w:r w:rsidRPr="00400D14">
        <w:rPr>
          <w:b/>
        </w:rPr>
        <w:t xml:space="preserve"> </w:t>
      </w:r>
      <w:r w:rsidR="004F4CAC">
        <w:rPr>
          <w:b/>
        </w:rPr>
        <w:t>Release 3.0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available </w:t>
      </w:r>
      <w:hyperlink r:id="rId22" w:history="1">
        <w:r w:rsidRPr="007D3101">
          <w:rPr>
            <w:rStyle w:val="Hyperlink"/>
          </w:rPr>
          <w:t>here</w:t>
        </w:r>
      </w:hyperlink>
      <w:r>
        <w:t>.</w:t>
      </w:r>
      <w:r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C5F7F">
        <w:rPr>
          <w:b/>
        </w:rPr>
        <w:t>MSS Sustainability</w:t>
      </w:r>
      <w:r>
        <w:rPr>
          <w:b/>
        </w:rPr>
        <w:t xml:space="preserve"> </w:t>
      </w:r>
      <w:r w:rsidRPr="00400D14">
        <w:rPr>
          <w:b/>
        </w:rPr>
        <w:t>Training</w:t>
      </w:r>
      <w:r>
        <w:rPr>
          <w:b/>
        </w:rPr>
        <w:t xml:space="preserve"> Package</w:t>
      </w:r>
      <w:r w:rsidRPr="00400D14">
        <w:rPr>
          <w:b/>
        </w:rPr>
        <w:t xml:space="preserve"> </w:t>
      </w:r>
      <w:r w:rsidR="00EC5F7F">
        <w:rPr>
          <w:b/>
        </w:rPr>
        <w:t>Release 3.0</w:t>
      </w:r>
      <w:r>
        <w:rPr>
          <w:b/>
        </w:rPr>
        <w:t xml:space="preserve">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rsidTr="00D330DF">
        <w:tc>
          <w:tcPr>
            <w:tcW w:w="1336" w:type="dxa"/>
            <w:tcBorders>
              <w:top w:val="single" w:sz="4" w:space="0" w:color="FFFFFF"/>
              <w:right w:val="single" w:sz="4" w:space="0" w:color="FFFFFF"/>
            </w:tcBorders>
            <w:shd w:val="clear" w:color="auto" w:fill="000000"/>
          </w:tcPr>
          <w:p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rsidR="00E26CCB" w:rsidRPr="002126F1" w:rsidRDefault="00E26CCB" w:rsidP="00C34B68">
            <w:pPr>
              <w:spacing w:before="60" w:after="60"/>
              <w:jc w:val="center"/>
              <w:rPr>
                <w:b/>
              </w:rPr>
            </w:pPr>
            <w:r w:rsidRPr="002126F1">
              <w:rPr>
                <w:b/>
              </w:rPr>
              <w:t>Maximum</w:t>
            </w:r>
            <w:r w:rsidR="00C34B68">
              <w:rPr>
                <w:b/>
              </w:rPr>
              <w:t xml:space="preserve"> Payable Hours</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MSS20316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Certificate II in Competitive Systems and Practices</w:t>
            </w:r>
          </w:p>
        </w:tc>
        <w:tc>
          <w:tcPr>
            <w:tcW w:w="1415" w:type="dxa"/>
            <w:vAlign w:val="center"/>
          </w:tcPr>
          <w:p w:rsidR="00AE68FC" w:rsidRPr="00227C34" w:rsidRDefault="00AE68FC" w:rsidP="00AE68FC">
            <w:pPr>
              <w:ind w:left="-5"/>
              <w:jc w:val="center"/>
              <w:rPr>
                <w:rFonts w:cs="Arial"/>
                <w:color w:val="000000" w:themeColor="text1"/>
              </w:rPr>
            </w:pPr>
            <w:r w:rsidRPr="00227C34">
              <w:rPr>
                <w:rFonts w:cs="Arial"/>
                <w:color w:val="000000" w:themeColor="text1"/>
              </w:rPr>
              <w:t>371</w:t>
            </w:r>
          </w:p>
        </w:tc>
        <w:tc>
          <w:tcPr>
            <w:tcW w:w="1416" w:type="dxa"/>
            <w:vAlign w:val="center"/>
          </w:tcPr>
          <w:p w:rsidR="00AE68FC" w:rsidRPr="00227C34" w:rsidRDefault="00AE68FC" w:rsidP="00AE68FC">
            <w:pPr>
              <w:ind w:left="-5"/>
              <w:jc w:val="center"/>
              <w:rPr>
                <w:rFonts w:cs="Arial"/>
                <w:color w:val="000000" w:themeColor="text1"/>
              </w:rPr>
            </w:pPr>
            <w:r w:rsidRPr="00227C34">
              <w:rPr>
                <w:rFonts w:cs="Arial"/>
                <w:color w:val="000000" w:themeColor="text1"/>
              </w:rPr>
              <w:t>390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MSS30316</w:t>
            </w:r>
          </w:p>
        </w:tc>
        <w:tc>
          <w:tcPr>
            <w:tcW w:w="5751" w:type="dxa"/>
            <w:vAlign w:val="center"/>
          </w:tcPr>
          <w:p w:rsidR="00AE68FC" w:rsidRPr="00227C34" w:rsidRDefault="00AE68FC" w:rsidP="00AE68FC">
            <w:pPr>
              <w:ind w:left="-5"/>
              <w:rPr>
                <w:rFonts w:cs="Arial"/>
                <w:color w:val="000000" w:themeColor="text1"/>
              </w:rPr>
            </w:pPr>
            <w:r w:rsidRPr="00CB5229">
              <w:rPr>
                <w:rFonts w:cs="Arial"/>
                <w:color w:val="000000" w:themeColor="text1"/>
              </w:rPr>
              <w:t xml:space="preserve">Certificate III in </w:t>
            </w:r>
            <w:r w:rsidRPr="00227C34">
              <w:rPr>
                <w:rFonts w:cs="Arial"/>
                <w:color w:val="000000" w:themeColor="text1"/>
              </w:rPr>
              <w:t>Competitive Systems and Practices</w:t>
            </w:r>
          </w:p>
        </w:tc>
        <w:tc>
          <w:tcPr>
            <w:tcW w:w="1415" w:type="dxa"/>
            <w:vAlign w:val="center"/>
          </w:tcPr>
          <w:p w:rsidR="00AE68FC" w:rsidRPr="00227C34" w:rsidRDefault="00AE68FC" w:rsidP="00AE68FC">
            <w:pPr>
              <w:ind w:left="-5"/>
              <w:jc w:val="center"/>
              <w:rPr>
                <w:rFonts w:cs="Arial"/>
                <w:color w:val="000000" w:themeColor="text1"/>
              </w:rPr>
            </w:pPr>
            <w:r>
              <w:rPr>
                <w:rFonts w:cs="Arial"/>
                <w:color w:val="000000" w:themeColor="text1"/>
              </w:rPr>
              <w:t>399</w:t>
            </w:r>
          </w:p>
        </w:tc>
        <w:tc>
          <w:tcPr>
            <w:tcW w:w="1416" w:type="dxa"/>
            <w:vAlign w:val="center"/>
          </w:tcPr>
          <w:p w:rsidR="00AE68FC" w:rsidRPr="00227C34" w:rsidRDefault="00AE68FC" w:rsidP="00AE68FC">
            <w:pPr>
              <w:ind w:left="-5"/>
              <w:jc w:val="center"/>
              <w:rPr>
                <w:rFonts w:cs="Arial"/>
                <w:color w:val="000000" w:themeColor="text1"/>
              </w:rPr>
            </w:pPr>
            <w:r>
              <w:rPr>
                <w:rFonts w:cs="Arial"/>
                <w:color w:val="000000" w:themeColor="text1"/>
              </w:rPr>
              <w:t>420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MSS40118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Certificate IV in Sustainable Operations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589</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620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MSS40218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Certificate IV in Environmental Monitoring and Technology</w:t>
            </w:r>
          </w:p>
        </w:tc>
        <w:tc>
          <w:tcPr>
            <w:tcW w:w="1415" w:type="dxa"/>
            <w:vAlign w:val="center"/>
          </w:tcPr>
          <w:p w:rsidR="00AE68FC" w:rsidRPr="00227C34" w:rsidRDefault="00AE68FC" w:rsidP="00AE68FC">
            <w:pPr>
              <w:ind w:left="-5"/>
              <w:jc w:val="center"/>
              <w:rPr>
                <w:rFonts w:cs="Arial"/>
                <w:color w:val="000000" w:themeColor="text1"/>
              </w:rPr>
            </w:pPr>
            <w:r>
              <w:rPr>
                <w:rFonts w:cs="Arial"/>
                <w:color w:val="000000" w:themeColor="text1"/>
              </w:rPr>
              <w:t>1121</w:t>
            </w:r>
          </w:p>
        </w:tc>
        <w:tc>
          <w:tcPr>
            <w:tcW w:w="1416" w:type="dxa"/>
            <w:vAlign w:val="center"/>
          </w:tcPr>
          <w:p w:rsidR="00AE68FC" w:rsidRPr="00227C34" w:rsidRDefault="00AE68FC" w:rsidP="00AE68FC">
            <w:pPr>
              <w:ind w:left="-5"/>
              <w:jc w:val="center"/>
              <w:rPr>
                <w:rFonts w:cs="Arial"/>
                <w:color w:val="000000" w:themeColor="text1"/>
              </w:rPr>
            </w:pPr>
            <w:r>
              <w:rPr>
                <w:rFonts w:cs="Arial"/>
                <w:color w:val="000000" w:themeColor="text1"/>
              </w:rPr>
              <w:t>1180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MSS40316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Certificate IV in Competitive Systems and Practices</w:t>
            </w:r>
          </w:p>
        </w:tc>
        <w:tc>
          <w:tcPr>
            <w:tcW w:w="1415" w:type="dxa"/>
            <w:shd w:val="clear" w:color="auto" w:fill="auto"/>
            <w:vAlign w:val="center"/>
          </w:tcPr>
          <w:p w:rsidR="00AE68FC" w:rsidRPr="00227C34" w:rsidRDefault="00AE68FC" w:rsidP="00AE68FC">
            <w:pPr>
              <w:spacing w:line="242" w:lineRule="exact"/>
              <w:ind w:left="-5"/>
              <w:jc w:val="center"/>
              <w:rPr>
                <w:rFonts w:cs="Arial"/>
                <w:color w:val="000000" w:themeColor="text1"/>
              </w:rPr>
            </w:pPr>
            <w:r>
              <w:rPr>
                <w:rFonts w:cs="Arial"/>
                <w:color w:val="000000" w:themeColor="text1"/>
              </w:rPr>
              <w:t>551</w:t>
            </w:r>
          </w:p>
        </w:tc>
        <w:tc>
          <w:tcPr>
            <w:tcW w:w="1416" w:type="dxa"/>
            <w:shd w:val="clear" w:color="auto" w:fill="auto"/>
            <w:vAlign w:val="center"/>
          </w:tcPr>
          <w:p w:rsidR="00AE68FC" w:rsidRPr="00227C34" w:rsidRDefault="00AE68FC" w:rsidP="00AE68FC">
            <w:pPr>
              <w:spacing w:line="242" w:lineRule="exact"/>
              <w:ind w:left="-5"/>
              <w:jc w:val="center"/>
              <w:rPr>
                <w:rFonts w:cs="Arial"/>
                <w:color w:val="000000" w:themeColor="text1"/>
              </w:rPr>
            </w:pPr>
            <w:r>
              <w:rPr>
                <w:rFonts w:cs="Arial"/>
                <w:color w:val="000000" w:themeColor="text1"/>
              </w:rPr>
              <w:t>580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MSS50118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Diploma of Sustainable Operations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1387</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1460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MSS50218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Diploma of Environmental Monitoring and Technology</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1430</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1505</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MSS50316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Diploma of Competitive Systems and Practices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1178</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1240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MSS60316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Advanced Diploma of Competitive Systems and Practices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1739</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1830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MSS80118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Graduate Certificate in Sustainable Operations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475</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500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MSS80218</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Graduate Certificate in Environmental Management</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1026</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1080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MSS80316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Graduate Certificate in Competitive Systems and Practices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304</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320</w:t>
            </w:r>
          </w:p>
        </w:tc>
      </w:tr>
      <w:tr w:rsidR="00AE68FC" w:rsidTr="00D330DF">
        <w:trPr>
          <w:trHeight w:val="454"/>
        </w:trPr>
        <w:tc>
          <w:tcPr>
            <w:tcW w:w="1336" w:type="dxa"/>
            <w:vAlign w:val="center"/>
          </w:tcPr>
          <w:p w:rsidR="00AE68FC" w:rsidRPr="00227C34" w:rsidRDefault="00AE68FC" w:rsidP="00AE68FC">
            <w:pPr>
              <w:ind w:left="-5"/>
              <w:rPr>
                <w:rFonts w:cs="Arial"/>
                <w:color w:val="000000" w:themeColor="text1"/>
              </w:rPr>
            </w:pPr>
            <w:r w:rsidRPr="00227C34">
              <w:rPr>
                <w:rFonts w:cs="Arial"/>
                <w:color w:val="000000" w:themeColor="text1"/>
              </w:rPr>
              <w:t>MSS80416</w:t>
            </w:r>
          </w:p>
        </w:tc>
        <w:tc>
          <w:tcPr>
            <w:tcW w:w="5751" w:type="dxa"/>
            <w:vAlign w:val="center"/>
          </w:tcPr>
          <w:p w:rsidR="00AE68FC" w:rsidRPr="00227C34" w:rsidRDefault="00AE68FC" w:rsidP="00AE68FC">
            <w:pPr>
              <w:ind w:left="-5"/>
              <w:rPr>
                <w:rFonts w:cs="Arial"/>
                <w:color w:val="000000" w:themeColor="text1"/>
              </w:rPr>
            </w:pPr>
            <w:r w:rsidRPr="00227C34">
              <w:rPr>
                <w:rFonts w:cs="Arial"/>
                <w:color w:val="000000" w:themeColor="text1"/>
              </w:rPr>
              <w:t>Graduate Diploma of Competitive Systems and Practices</w:t>
            </w:r>
          </w:p>
        </w:tc>
        <w:tc>
          <w:tcPr>
            <w:tcW w:w="1415"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608</w:t>
            </w:r>
          </w:p>
        </w:tc>
        <w:tc>
          <w:tcPr>
            <w:tcW w:w="1416" w:type="dxa"/>
            <w:shd w:val="clear" w:color="auto" w:fill="auto"/>
            <w:vAlign w:val="center"/>
          </w:tcPr>
          <w:p w:rsidR="00AE68FC" w:rsidRPr="00227C34" w:rsidRDefault="00AE68FC" w:rsidP="00AE68FC">
            <w:pPr>
              <w:ind w:left="-5"/>
              <w:jc w:val="center"/>
              <w:rPr>
                <w:rFonts w:cs="Arial"/>
                <w:color w:val="000000" w:themeColor="text1"/>
              </w:rPr>
            </w:pPr>
            <w:r>
              <w:rPr>
                <w:rFonts w:cs="Arial"/>
                <w:color w:val="000000" w:themeColor="text1"/>
              </w:rPr>
              <w:t>640</w:t>
            </w:r>
          </w:p>
        </w:tc>
      </w:tr>
    </w:tbl>
    <w:p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rsidR="00772686" w:rsidRDefault="00772686" w:rsidP="00926714">
      <w:pPr>
        <w:pStyle w:val="T1"/>
      </w:pPr>
      <w:bookmarkStart w:id="16" w:name="_Toc11847578"/>
      <w:r>
        <w:lastRenderedPageBreak/>
        <w:t>UNITS OF COMPETENCY AND NOMINAL HOURS</w:t>
      </w:r>
      <w:bookmarkEnd w:id="16"/>
    </w:p>
    <w:p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rsidTr="00836C19">
        <w:trPr>
          <w:tblHeader/>
        </w:trPr>
        <w:tc>
          <w:tcPr>
            <w:tcW w:w="1800" w:type="dxa"/>
            <w:tcBorders>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81859" w:rsidRPr="00DC47A5" w:rsidRDefault="00F81859" w:rsidP="004F649A">
            <w:pPr>
              <w:pStyle w:val="IGTableTitle"/>
            </w:pPr>
            <w:r w:rsidRPr="00DC47A5">
              <w:t>Nominal Hours</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EA6348">
            <w:pPr>
              <w:rPr>
                <w:rFonts w:ascii="Calibri" w:hAnsi="Calibri" w:cs="Calibri"/>
                <w:color w:val="000000"/>
                <w:sz w:val="22"/>
                <w:szCs w:val="22"/>
                <w:lang w:eastAsia="en-AU"/>
              </w:rPr>
            </w:pPr>
            <w:r>
              <w:rPr>
                <w:rFonts w:ascii="Calibri" w:hAnsi="Calibri" w:cs="Calibri"/>
                <w:color w:val="000000"/>
                <w:sz w:val="22"/>
                <w:szCs w:val="22"/>
              </w:rPr>
              <w:t>MSS014008</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Improve sustainability through readily implementable change</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MSS014009</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Evaluate sustainability impact of a work or process area</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MSS014010</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Optimise sustainability of a process or work area</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MSS014011</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team to develop and implement  sustainability strategies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MSS014012</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Apply proactive maintenance strategies to sustainability</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MSS014013</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Contribute to sustainability related audits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MSS014014</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Implement social sustainability in work practices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MSS015011</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Conduct a sustainability energy audit</w:t>
            </w:r>
          </w:p>
        </w:tc>
        <w:tc>
          <w:tcPr>
            <w:tcW w:w="1460" w:type="dxa"/>
            <w:tcBorders>
              <w:top w:val="single" w:sz="4" w:space="0" w:color="auto"/>
            </w:tcBorders>
            <w:tcMar>
              <w:top w:w="57" w:type="dxa"/>
              <w:bottom w:w="57" w:type="dxa"/>
            </w:tcMar>
            <w:vAlign w:val="bottom"/>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40</w:t>
            </w:r>
          </w:p>
        </w:tc>
      </w:tr>
      <w:tr w:rsidR="00F546B0" w:rsidRPr="0072047E" w:rsidTr="00836C19">
        <w:tblPrEx>
          <w:tblBorders>
            <w:top w:val="single" w:sz="2" w:space="0" w:color="auto"/>
          </w:tblBorders>
        </w:tblPrEx>
        <w:tc>
          <w:tcPr>
            <w:tcW w:w="1800" w:type="dxa"/>
            <w:tcBorders>
              <w:top w:val="single" w:sz="4" w:space="0" w:color="auto"/>
            </w:tcBorders>
            <w:tcMar>
              <w:top w:w="57" w:type="dxa"/>
              <w:bottom w:w="57" w:type="dxa"/>
            </w:tcMar>
            <w:vAlign w:val="center"/>
          </w:tcPr>
          <w:p w:rsidR="00F546B0" w:rsidRDefault="00F546B0" w:rsidP="00F546B0">
            <w:pPr>
              <w:rPr>
                <w:rFonts w:ascii="Calibri" w:hAnsi="Calibri" w:cs="Calibri"/>
                <w:sz w:val="22"/>
                <w:szCs w:val="22"/>
              </w:rPr>
            </w:pPr>
            <w:r>
              <w:rPr>
                <w:rFonts w:ascii="Calibri" w:hAnsi="Calibri" w:cs="Calibri"/>
                <w:sz w:val="22"/>
                <w:szCs w:val="22"/>
              </w:rPr>
              <w:t>MSS015020</w:t>
            </w:r>
          </w:p>
        </w:tc>
        <w:tc>
          <w:tcPr>
            <w:tcW w:w="6280" w:type="dxa"/>
            <w:tcBorders>
              <w:top w:val="single" w:sz="4" w:space="0" w:color="auto"/>
            </w:tcBorders>
            <w:tcMar>
              <w:top w:w="57" w:type="dxa"/>
              <w:bottom w:w="57" w:type="dxa"/>
            </w:tcMar>
            <w:vAlign w:val="center"/>
          </w:tcPr>
          <w:p w:rsidR="00F546B0" w:rsidRDefault="00F546B0" w:rsidP="00F546B0">
            <w:pPr>
              <w:rPr>
                <w:rFonts w:ascii="Calibri" w:hAnsi="Calibri" w:cs="Calibri"/>
                <w:sz w:val="22"/>
                <w:szCs w:val="22"/>
              </w:rPr>
            </w:pPr>
            <w:r>
              <w:rPr>
                <w:rFonts w:ascii="Calibri" w:hAnsi="Calibri" w:cs="Calibri"/>
                <w:sz w:val="22"/>
                <w:szCs w:val="22"/>
              </w:rPr>
              <w:t>Facilitate an energy audit</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MSS015021</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Measure and report carbon footprint of a product or product class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MSS015022</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strategies for more sustainable use of resources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MSS015023</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Design sustainable product or process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MSS015024</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required sustainability reports</w:t>
            </w:r>
          </w:p>
        </w:tc>
        <w:tc>
          <w:tcPr>
            <w:tcW w:w="1460" w:type="dxa"/>
            <w:tcBorders>
              <w:top w:val="single" w:sz="4" w:space="0" w:color="auto"/>
            </w:tcBorders>
            <w:tcMar>
              <w:top w:w="57" w:type="dxa"/>
              <w:bottom w:w="57" w:type="dxa"/>
            </w:tcMar>
            <w:vAlign w:val="bottom"/>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MSS015025</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a business case for sustainability improvements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MSS015026</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strategic sustainability plans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MSS015027</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Implement sustainability plans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MSS015028</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Conduct a sustainable water use audit</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MSS015030</w:t>
            </w:r>
          </w:p>
        </w:tc>
        <w:tc>
          <w:tcPr>
            <w:tcW w:w="6280" w:type="dxa"/>
            <w:tcBorders>
              <w:top w:val="single" w:sz="4" w:space="0" w:color="auto"/>
            </w:tcBorders>
            <w:tcMar>
              <w:top w:w="57" w:type="dxa"/>
              <w:bottom w:w="57" w:type="dxa"/>
            </w:tcMar>
            <w:vAlign w:val="bottom"/>
          </w:tcPr>
          <w:p w:rsidR="00F546B0" w:rsidRDefault="00F546B0" w:rsidP="00F546B0">
            <w:pPr>
              <w:rPr>
                <w:rFonts w:ascii="Calibri" w:hAnsi="Calibri" w:cs="Calibri"/>
                <w:color w:val="000000"/>
                <w:sz w:val="22"/>
                <w:szCs w:val="22"/>
              </w:rPr>
            </w:pPr>
            <w:r>
              <w:rPr>
                <w:rFonts w:ascii="Calibri" w:hAnsi="Calibri" w:cs="Calibri"/>
                <w:color w:val="000000"/>
                <w:sz w:val="22"/>
                <w:szCs w:val="22"/>
              </w:rPr>
              <w:t>Conduct an emissions audit</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MSS015031</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Conduct a sustainability related transport audit</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MSS015033</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and monitor reengineering for sustainability</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MSS015034</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Inform and educate organisation and community representatives on sustainability issues</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MSS015035</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Report to Global Reporting Initiative Standards</w:t>
            </w:r>
          </w:p>
        </w:tc>
        <w:tc>
          <w:tcPr>
            <w:tcW w:w="1460" w:type="dxa"/>
            <w:tcBorders>
              <w:top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MSS015036</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response to sustainability related regulation</w:t>
            </w:r>
          </w:p>
        </w:tc>
        <w:tc>
          <w:tcPr>
            <w:tcW w:w="1460" w:type="dxa"/>
            <w:tcBorders>
              <w:top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MSS015037</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regulated sustainability reports</w:t>
            </w:r>
          </w:p>
        </w:tc>
        <w:tc>
          <w:tcPr>
            <w:tcW w:w="1460" w:type="dxa"/>
            <w:tcBorders>
              <w:top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70</w:t>
            </w:r>
          </w:p>
        </w:tc>
      </w:tr>
      <w:tr w:rsidR="00F546B0" w:rsidRPr="00F51FC2"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MSS015038</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Establish and review metrics for social sustainability</w:t>
            </w:r>
          </w:p>
        </w:tc>
        <w:tc>
          <w:tcPr>
            <w:tcW w:w="1460" w:type="dxa"/>
            <w:tcBorders>
              <w:top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MSS015039</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response to corporate social responsibility</w:t>
            </w:r>
          </w:p>
        </w:tc>
        <w:tc>
          <w:tcPr>
            <w:tcW w:w="1460" w:type="dxa"/>
            <w:tcBorders>
              <w:top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MSS017009</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Analyse and determine organisational risk areas in sustainability </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MSS017010</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Determine process loss through mass or energy balancing</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Identify and respond to external sustainability factors for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Lead sustainable strategy deployment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Manage a major sustainability non-conformance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Pr="00942353" w:rsidRDefault="00F546B0" w:rsidP="00F546B0">
            <w:pPr>
              <w:rPr>
                <w:rFonts w:ascii="Calibri" w:hAnsi="Calibri" w:cs="Calibri"/>
                <w:sz w:val="22"/>
                <w:szCs w:val="22"/>
              </w:rPr>
            </w:pPr>
            <w:r w:rsidRPr="00942353">
              <w:rPr>
                <w:rFonts w:ascii="Calibri" w:hAnsi="Calibri" w:cs="Calibri"/>
                <w:sz w:val="22"/>
                <w:szCs w:val="22"/>
              </w:rPr>
              <w:t>MSS017014</w:t>
            </w:r>
          </w:p>
        </w:tc>
        <w:tc>
          <w:tcPr>
            <w:tcW w:w="6280" w:type="dxa"/>
            <w:tcBorders>
              <w:top w:val="single" w:sz="4" w:space="0" w:color="auto"/>
              <w:bottom w:val="single" w:sz="4" w:space="0" w:color="auto"/>
            </w:tcBorders>
            <w:tcMar>
              <w:top w:w="57" w:type="dxa"/>
              <w:bottom w:w="57" w:type="dxa"/>
            </w:tcMar>
          </w:tcPr>
          <w:p w:rsidR="00F546B0" w:rsidRPr="00942353" w:rsidRDefault="00F546B0" w:rsidP="00D77C14">
            <w:pPr>
              <w:rPr>
                <w:rFonts w:ascii="Calibri" w:hAnsi="Calibri" w:cs="Calibri"/>
                <w:sz w:val="22"/>
                <w:szCs w:val="22"/>
              </w:rPr>
            </w:pPr>
            <w:r w:rsidRPr="00942353">
              <w:rPr>
                <w:rFonts w:ascii="Calibri" w:hAnsi="Calibri" w:cs="Calibri"/>
                <w:sz w:val="22"/>
                <w:szCs w:val="22"/>
              </w:rPr>
              <w:t xml:space="preserve">Identify and improve sustainability interactions with the community </w:t>
            </w:r>
          </w:p>
        </w:tc>
        <w:tc>
          <w:tcPr>
            <w:tcW w:w="1460" w:type="dxa"/>
            <w:tcBorders>
              <w:top w:val="single" w:sz="4" w:space="0" w:color="auto"/>
              <w:bottom w:val="single" w:sz="4" w:space="0" w:color="auto"/>
            </w:tcBorders>
            <w:tcMar>
              <w:top w:w="57" w:type="dxa"/>
              <w:bottom w:w="57" w:type="dxa"/>
            </w:tcMar>
            <w:vAlign w:val="center"/>
          </w:tcPr>
          <w:p w:rsidR="00F546B0" w:rsidRPr="00942353" w:rsidRDefault="00F546B0" w:rsidP="00F546B0">
            <w:pPr>
              <w:jc w:val="center"/>
              <w:rPr>
                <w:rFonts w:ascii="Calibri" w:hAnsi="Calibri" w:cs="Calibri"/>
                <w:sz w:val="22"/>
                <w:szCs w:val="22"/>
              </w:rPr>
            </w:pPr>
            <w:r w:rsidRPr="00942353">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Design for sustainability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MSS017016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proactive social sustainability strategy</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Work and communicate effectively as an environmental technician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35</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environmental management plans and procedures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45</w:t>
            </w:r>
          </w:p>
        </w:tc>
      </w:tr>
      <w:tr w:rsidR="00F546B0" w:rsidRPr="0072047E" w:rsidTr="00F546B0">
        <w:tblPrEx>
          <w:tblBorders>
            <w:top w:val="single" w:sz="2" w:space="0" w:color="auto"/>
          </w:tblBorders>
        </w:tblPrEx>
        <w:tc>
          <w:tcPr>
            <w:tcW w:w="180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MSS024015</w:t>
            </w:r>
          </w:p>
        </w:tc>
        <w:tc>
          <w:tcPr>
            <w:tcW w:w="6280" w:type="dxa"/>
            <w:tcBorders>
              <w:top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an understanding of environmental principles to a site</w:t>
            </w:r>
          </w:p>
        </w:tc>
        <w:tc>
          <w:tcPr>
            <w:tcW w:w="1460" w:type="dxa"/>
            <w:tcBorders>
              <w:top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Process and present environmental data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Collect spatial and discrete environmental data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35</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MSS024018</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sampling and testing of water</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MSS024019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Collect and evaluate meteorological data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Recognise common geological landforms and samples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Assist with assessing and monitoring stormwater</w:t>
            </w:r>
            <w:r>
              <w:rPr>
                <w:rFonts w:ascii="Calibri" w:hAnsi="Calibri" w:cs="Calibri"/>
                <w:color w:val="FF0000"/>
                <w:sz w:val="22"/>
                <w:szCs w:val="22"/>
              </w:rPr>
              <w:t xml:space="preserve"> </w:t>
            </w:r>
            <w:r>
              <w:rPr>
                <w:rFonts w:ascii="Calibri" w:hAnsi="Calibri" w:cs="Calibri"/>
                <w:sz w:val="22"/>
                <w:szCs w:val="22"/>
              </w:rPr>
              <w:t>systems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MSS024022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environmental biological techniques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MSS024023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Navigate in urban, regional and remote areas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MSS024024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Undertake simple environmental project activities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MSS025005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Produce site maps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MSS025008</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Monitor and evaluate noise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MSS025009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sampling and testing of air</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Assist with odour source assessment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Assist with odour field assessment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45</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environmental microbiological tests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Assist with assessing and monitoring wetlands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sampling and testing of contaminated sites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sampling and testing of stationary emissions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Assist with assessing site environmental indicators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MSS025018</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Assess the environmental risk or impact of a project activity or process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MSS025019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Report environmental data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Provide environmental information to customers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Collect and evaluate groundwater data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MSS025022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Perform sampling and testing of soils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MSS025023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Plan and conduct environmental project work</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Coordinate environmental management activities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environmental legislation, codes and standards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120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Provide environmental advice to clients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Contribute to improving environmental performance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Contribute to environmental decision making</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MSS027018</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Undertake complex environmental project work</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120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MSS027019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and maintain the site health and safety management system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MSS027020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Coordinate water quality management activities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MSS027021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Coordinate air quality management activities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55</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MSS027022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Coordinate noise management activities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35</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MSS027023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Coordinate site remediation or rehabilitation activities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MSS027024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Select, commission and maintain environmental</w:t>
            </w:r>
            <w:r w:rsidR="00CF7EEB">
              <w:rPr>
                <w:rFonts w:ascii="Calibri" w:hAnsi="Calibri" w:cs="Calibri"/>
                <w:color w:val="000000"/>
                <w:sz w:val="22"/>
                <w:szCs w:val="22"/>
              </w:rPr>
              <w:t xml:space="preserve"> </w:t>
            </w:r>
            <w:r>
              <w:rPr>
                <w:rFonts w:ascii="Calibri" w:hAnsi="Calibri" w:cs="Calibri"/>
                <w:color w:val="000000"/>
                <w:sz w:val="22"/>
                <w:szCs w:val="22"/>
              </w:rPr>
              <w:t>monitoring instruments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100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MSS402001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competitive systems and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MSS402002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Sustain process improvements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MSS402010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Manage the impact of change on own work</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quick changeover procedures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Apply Just in Time procedures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MSS402031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Interpret product costs in terms of customer requirements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MSS402040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Apply 5S procedures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MSS402041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5S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MSS402050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Monitor process capability</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MSS402051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quality standards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MSS402052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continuous improvements based on standardised work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MSS402053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Participate in breakthrough improvements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MSS402061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Use SCADA systems in operations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MSS402080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Undertake root cause analysis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MSS402081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Contribute to the application of a proactive maintenance strategy</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MSS402082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cost factors to work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MSS402083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Use planning software systems in operations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MSS403001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Review competitive systems and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MSS403005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Facilitate use of a Balanced Scorecard for performance improvement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MSS403006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implementation or review of competitive systems and practices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MSS403010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change in an organisation implementing competitive systems and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MSS403011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Facilitate implementation of competitive systems and practices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a Just in Time system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MSS403023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Monitor a levelled pull system of operations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MSS403024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Work within a constrained process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MSS403032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Analyse manual handling processes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MSS403034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Organise products into groups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MSS403035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the visual workplace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MSS403039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and improve 5S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MSS403040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and improve implementation of 5S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MSS403042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mistake proofing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MSS403043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breakthrough improvements in an office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MSS403052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Map an office value stream</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MSS403053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Map an operational process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MSS403054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breakthrough improvements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MSS403055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continuous improvement through the use of standardised procedures and practices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MSS403084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Improve changeovers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30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MSS403085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Ensure process improvements are sustained</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MSS403086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Improve cost factors in work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MSS403087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Mistake proof an operational process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MSS404053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Use DMAIC techniques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MSS404054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Apply statistics to operational processes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MSS404060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the use of planning software systems in a work area or team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MSS404061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the use of SCADA systems in a team or work area</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MSS404084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Undertake process capability improvements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MSS404085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Undertake proactive maintenance analyses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lastRenderedPageBreak/>
              <w:t>MSS404086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Assist in implementing a proactive maintenance strategy</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MSS404087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Support proactive maintenance</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MSS405001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competitive systems and practices for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MSS405004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business plans in an organisation implementing competitive systems and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MSS405005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Manage competitive systems and practices responding to individual and unique customer orders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MSS405006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Balanced Scorecard</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40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MSS405007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Introduce competitive systems and practices to a small or medium enterprise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MSS405008</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Analyse and map a value stream</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MSS405009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Manage a value stream</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MSS405013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holistic culture improvement in an organisation</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MSS405014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communications strategy to support operations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MSS405015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Manage relationships with non-customer external organisations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Manage workplace learning</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quick changeover procedures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Just in Time system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MSS405022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Design a process layout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MSS405023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levelled pull system for operations and processes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MSS405024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Apply the theory of constraints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MSS405030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Optimise cost of product or service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MSS405031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Undertake value analysis of a product or process costs in terms of customer requirements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MSS405032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Analyse cost implications of maintenance strategy</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MSS405033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Optimise office systems to deliver to customer demand</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50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MSS405040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Manage 5S system in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MSS405041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Implement improvement systems in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MSS405052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Design an experiment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MSS405053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Manage application of six sigma for process control and improvement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MSS405054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Determine and improve process capability</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MSS405063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the application of enterprise control systems in an organisation</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MSS405064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Determine and establish information collection requirements and processes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MSS405075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Facilitate the development of a new product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proactive maintenance strategy</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Adapt a proactive maintenance strategy to the process operations sector</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Adapt a proactive maintenance strategy for a seasonal or cyclical business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Manage people relationships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 documentation control strategy for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60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MSS405086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sustainable energy practices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70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MSS407003</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Analyse process changes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Pr="00942353" w:rsidRDefault="00F546B0" w:rsidP="00F546B0">
            <w:pPr>
              <w:rPr>
                <w:rFonts w:ascii="Calibri" w:hAnsi="Calibri" w:cs="Calibri"/>
                <w:sz w:val="22"/>
                <w:szCs w:val="22"/>
              </w:rPr>
            </w:pPr>
            <w:r w:rsidRPr="00942353">
              <w:rPr>
                <w:rFonts w:ascii="Calibri" w:hAnsi="Calibri" w:cs="Calibri"/>
                <w:sz w:val="22"/>
                <w:szCs w:val="22"/>
              </w:rPr>
              <w:t>MSS407008</w:t>
            </w:r>
          </w:p>
        </w:tc>
        <w:tc>
          <w:tcPr>
            <w:tcW w:w="6280" w:type="dxa"/>
            <w:tcBorders>
              <w:top w:val="single" w:sz="4" w:space="0" w:color="auto"/>
              <w:bottom w:val="single" w:sz="4" w:space="0" w:color="auto"/>
            </w:tcBorders>
            <w:tcMar>
              <w:top w:w="57" w:type="dxa"/>
              <w:bottom w:w="57" w:type="dxa"/>
            </w:tcMar>
          </w:tcPr>
          <w:p w:rsidR="00F546B0" w:rsidRPr="00942353" w:rsidRDefault="00F546B0" w:rsidP="00F546B0">
            <w:pPr>
              <w:rPr>
                <w:rFonts w:ascii="Calibri" w:hAnsi="Calibri" w:cs="Calibri"/>
                <w:sz w:val="22"/>
                <w:szCs w:val="22"/>
              </w:rPr>
            </w:pPr>
            <w:r w:rsidRPr="00942353">
              <w:rPr>
                <w:rFonts w:ascii="Calibri" w:hAnsi="Calibri" w:cs="Calibri"/>
                <w:sz w:val="22"/>
                <w:szCs w:val="22"/>
              </w:rPr>
              <w:t>Capture learning from daily activities in a</w:t>
            </w:r>
            <w:r w:rsidR="00C54970" w:rsidRPr="00942353">
              <w:rPr>
                <w:rFonts w:ascii="Calibri" w:hAnsi="Calibri" w:cs="Calibri"/>
                <w:sz w:val="22"/>
                <w:szCs w:val="22"/>
              </w:rPr>
              <w:t>n</w:t>
            </w:r>
            <w:r w:rsidRPr="00942353">
              <w:rPr>
                <w:rFonts w:ascii="Calibri" w:hAnsi="Calibri" w:cs="Calibri"/>
                <w:sz w:val="22"/>
                <w:szCs w:val="22"/>
              </w:rPr>
              <w:t xml:space="preserve"> organisation</w:t>
            </w:r>
          </w:p>
        </w:tc>
        <w:tc>
          <w:tcPr>
            <w:tcW w:w="1460" w:type="dxa"/>
            <w:tcBorders>
              <w:top w:val="single" w:sz="4" w:space="0" w:color="auto"/>
              <w:bottom w:val="single" w:sz="4" w:space="0" w:color="auto"/>
            </w:tcBorders>
            <w:tcMar>
              <w:top w:w="57" w:type="dxa"/>
              <w:bottom w:w="57" w:type="dxa"/>
            </w:tcMar>
            <w:vAlign w:val="center"/>
          </w:tcPr>
          <w:p w:rsidR="00F546B0" w:rsidRPr="00942353" w:rsidRDefault="00F546B0" w:rsidP="00F546B0">
            <w:pPr>
              <w:jc w:val="center"/>
              <w:rPr>
                <w:rFonts w:ascii="Calibri" w:hAnsi="Calibri" w:cs="Calibri"/>
                <w:sz w:val="22"/>
                <w:szCs w:val="22"/>
              </w:rPr>
            </w:pPr>
            <w:r w:rsidRPr="00942353">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lastRenderedPageBreak/>
              <w:t>MSS407010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Improve visual management in the workplace</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MSS407011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Manage benchmarking studies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MSS407014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 xml:space="preserve">Prepare for and implement change </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MSS407015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Build relationships between teams in an operations environment</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MSS407016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Lead a process to determine and solve root cause for a complex problem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MSS407017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Review continuous improvement processes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MSS407018</w:t>
            </w:r>
          </w:p>
        </w:tc>
        <w:tc>
          <w:tcPr>
            <w:tcW w:w="6280" w:type="dxa"/>
            <w:tcBorders>
              <w:top w:val="single" w:sz="4" w:space="0" w:color="auto"/>
              <w:bottom w:val="single" w:sz="4" w:space="0" w:color="auto"/>
            </w:tcBorders>
            <w:tcMar>
              <w:top w:w="57" w:type="dxa"/>
              <w:bottom w:w="57" w:type="dxa"/>
            </w:tcMar>
          </w:tcPr>
          <w:p w:rsidR="00F546B0" w:rsidRDefault="00F546B0" w:rsidP="00FE21E0">
            <w:pPr>
              <w:rPr>
                <w:rFonts w:ascii="Calibri" w:hAnsi="Calibri" w:cs="Calibri"/>
                <w:color w:val="000000"/>
                <w:sz w:val="22"/>
                <w:szCs w:val="22"/>
              </w:rPr>
            </w:pPr>
            <w:r>
              <w:rPr>
                <w:rFonts w:ascii="Calibri" w:hAnsi="Calibri" w:cs="Calibri"/>
                <w:color w:val="000000"/>
                <w:sz w:val="22"/>
                <w:szCs w:val="22"/>
              </w:rPr>
              <w:t xml:space="preserve">Review </w:t>
            </w:r>
            <w:r w:rsidR="00FE21E0">
              <w:rPr>
                <w:rFonts w:ascii="Calibri" w:hAnsi="Calibri" w:cs="Calibri"/>
                <w:color w:val="000000"/>
                <w:sz w:val="22"/>
                <w:szCs w:val="22"/>
              </w:rPr>
              <w:t>operations practice tools and techniques</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MSS407019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improvements in the internal value stream</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MSS407020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Undertake a qualitative review of a process change</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MSS407021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Respond to a major non-conformance</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MSS407022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Facilitate improvements in</w:t>
            </w:r>
            <w:r w:rsidR="00CF7EEB">
              <w:rPr>
                <w:rFonts w:ascii="Calibri" w:hAnsi="Calibri" w:cs="Calibri"/>
                <w:color w:val="000000"/>
                <w:sz w:val="22"/>
                <w:szCs w:val="22"/>
              </w:rPr>
              <w:t xml:space="preserve"> </w:t>
            </w:r>
            <w:r>
              <w:rPr>
                <w:rFonts w:ascii="Calibri" w:hAnsi="Calibri" w:cs="Calibri"/>
                <w:color w:val="000000"/>
                <w:sz w:val="22"/>
                <w:szCs w:val="22"/>
              </w:rPr>
              <w:t>the external value stream</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MSS408001</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the competitive systems and practices approach</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MSS408002</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Audit the use of competitive tools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MSS408004</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the value stream</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MSS408005</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knowledge systems and learning processes for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MSS408006</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and refine systems for improvement in operations</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MSS408007</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sz w:val="22"/>
                <w:szCs w:val="22"/>
              </w:rPr>
            </w:pPr>
            <w:r>
              <w:rPr>
                <w:rFonts w:ascii="Calibri" w:hAnsi="Calibri" w:cs="Calibri"/>
                <w:sz w:val="22"/>
                <w:szCs w:val="22"/>
              </w:rPr>
              <w:t>Develop problem solving capability of an organisation</w:t>
            </w:r>
          </w:p>
        </w:tc>
        <w:tc>
          <w:tcPr>
            <w:tcW w:w="1460" w:type="dxa"/>
            <w:tcBorders>
              <w:top w:val="single" w:sz="4" w:space="0" w:color="auto"/>
              <w:bottom w:val="single" w:sz="4" w:space="0" w:color="auto"/>
            </w:tcBorders>
            <w:tcMar>
              <w:top w:w="57" w:type="dxa"/>
              <w:bottom w:w="57" w:type="dxa"/>
            </w:tcMar>
            <w:vAlign w:val="center"/>
          </w:tcPr>
          <w:p w:rsidR="00F546B0" w:rsidRDefault="00F546B0" w:rsidP="00F546B0">
            <w:pPr>
              <w:jc w:val="center"/>
              <w:rPr>
                <w:rFonts w:ascii="Calibri" w:hAnsi="Calibri" w:cs="Calibri"/>
                <w:sz w:val="22"/>
                <w:szCs w:val="22"/>
              </w:rPr>
            </w:pPr>
            <w:r>
              <w:rPr>
                <w:rFonts w:ascii="Calibri" w:hAnsi="Calibri" w:cs="Calibri"/>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MSS408009</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Develop models of future state operations practice</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r w:rsidR="00F546B0" w:rsidRPr="0072047E" w:rsidTr="00F546B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MSS408010</w:t>
            </w:r>
          </w:p>
        </w:tc>
        <w:tc>
          <w:tcPr>
            <w:tcW w:w="6280" w:type="dxa"/>
            <w:tcBorders>
              <w:top w:val="single" w:sz="4" w:space="0" w:color="auto"/>
              <w:bottom w:val="single" w:sz="4" w:space="0" w:color="auto"/>
            </w:tcBorders>
            <w:tcMar>
              <w:top w:w="57" w:type="dxa"/>
              <w:bottom w:w="57" w:type="dxa"/>
            </w:tcMar>
          </w:tcPr>
          <w:p w:rsidR="00F546B0" w:rsidRDefault="00F546B0" w:rsidP="00F546B0">
            <w:pPr>
              <w:rPr>
                <w:rFonts w:ascii="Calibri" w:hAnsi="Calibri" w:cs="Calibri"/>
                <w:color w:val="000000"/>
                <w:sz w:val="22"/>
                <w:szCs w:val="22"/>
              </w:rPr>
            </w:pPr>
            <w:r>
              <w:rPr>
                <w:rFonts w:ascii="Calibri" w:hAnsi="Calibri" w:cs="Calibri"/>
                <w:color w:val="000000"/>
                <w:sz w:val="22"/>
                <w:szCs w:val="22"/>
              </w:rPr>
              <w:t>Analyse data for relevance to organisational learning</w:t>
            </w:r>
          </w:p>
        </w:tc>
        <w:tc>
          <w:tcPr>
            <w:tcW w:w="1460" w:type="dxa"/>
            <w:tcBorders>
              <w:top w:val="single" w:sz="4" w:space="0" w:color="auto"/>
              <w:bottom w:val="single" w:sz="4" w:space="0" w:color="auto"/>
            </w:tcBorders>
            <w:tcMar>
              <w:top w:w="57" w:type="dxa"/>
              <w:bottom w:w="57" w:type="dxa"/>
            </w:tcMar>
          </w:tcPr>
          <w:p w:rsidR="00F546B0" w:rsidRDefault="00F546B0" w:rsidP="00F546B0">
            <w:pPr>
              <w:jc w:val="center"/>
              <w:rPr>
                <w:rFonts w:ascii="Calibri" w:hAnsi="Calibri" w:cs="Calibri"/>
                <w:color w:val="000000"/>
                <w:sz w:val="22"/>
                <w:szCs w:val="22"/>
              </w:rPr>
            </w:pPr>
            <w:r>
              <w:rPr>
                <w:rFonts w:ascii="Calibri" w:hAnsi="Calibri" w:cs="Calibri"/>
                <w:color w:val="000000"/>
                <w:sz w:val="22"/>
                <w:szCs w:val="22"/>
              </w:rPr>
              <w:t>80</w:t>
            </w:r>
          </w:p>
        </w:tc>
      </w:tr>
    </w:tbl>
    <w:p w:rsidR="00B31E9A" w:rsidRDefault="00B31E9A">
      <w:pPr>
        <w:rPr>
          <w:rFonts w:eastAsia="Times"/>
          <w:b/>
          <w:caps/>
          <w:sz w:val="22"/>
        </w:rPr>
      </w:pPr>
      <w:r>
        <w:br w:type="page"/>
      </w:r>
    </w:p>
    <w:p w:rsidR="00316438" w:rsidRDefault="00316438" w:rsidP="00861B00">
      <w:pPr>
        <w:autoSpaceDE w:val="0"/>
        <w:autoSpaceDN w:val="0"/>
        <w:adjustRightInd w:val="0"/>
        <w:rPr>
          <w:rFonts w:cs="Arial"/>
          <w:color w:val="000000"/>
          <w:lang w:eastAsia="en-AU"/>
        </w:rPr>
      </w:pPr>
    </w:p>
    <w:p w:rsidR="004D7410" w:rsidRDefault="00772686" w:rsidP="000036BD">
      <w:pPr>
        <w:pStyle w:val="T1"/>
        <w:spacing w:after="0"/>
      </w:pPr>
      <w:bookmarkStart w:id="17" w:name="_Toc11847579"/>
      <w:r>
        <w:t>CONTACTS AND LINKS</w:t>
      </w:r>
      <w:bookmarkEnd w:id="17"/>
    </w:p>
    <w:p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Curriculum Maintenance Manager (CMM)</w:t>
            </w:r>
          </w:p>
        </w:tc>
      </w:tr>
      <w:tr w:rsidR="00C34B68" w:rsidRPr="00483FA0" w:rsidTr="00DA0E1D">
        <w:trPr>
          <w:trHeight w:val="1457"/>
        </w:trPr>
        <w:tc>
          <w:tcPr>
            <w:tcW w:w="2103" w:type="dxa"/>
            <w:tcBorders>
              <w:bottom w:val="nil"/>
            </w:tcBorders>
          </w:tcPr>
          <w:p w:rsidR="00C34B68" w:rsidRPr="007C24B1" w:rsidRDefault="00075F1B" w:rsidP="00C34B68">
            <w:r>
              <w:t>General Manufacturing</w:t>
            </w:r>
          </w:p>
        </w:tc>
        <w:tc>
          <w:tcPr>
            <w:tcW w:w="3817" w:type="dxa"/>
            <w:tcBorders>
              <w:bottom w:val="nil"/>
            </w:tcBorders>
          </w:tcPr>
          <w:p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rsidR="00C34B68" w:rsidRPr="007C24B1" w:rsidRDefault="00421A51" w:rsidP="00C34B68">
            <w:r>
              <w:t>Name</w:t>
            </w:r>
            <w:r w:rsidR="00DB5A78">
              <w:t xml:space="preserve">: Paul </w:t>
            </w:r>
            <w:proofErr w:type="gramStart"/>
            <w:r w:rsidR="00DB5A78">
              <w:t>Sa</w:t>
            </w:r>
            <w:r w:rsidR="00CF7EEB">
              <w:t>u</w:t>
            </w:r>
            <w:r w:rsidR="00DB5A78">
              <w:t>nders</w:t>
            </w:r>
            <w:r>
              <w:t xml:space="preserve"> </w:t>
            </w:r>
            <w:r w:rsidR="00C34B68">
              <w:t xml:space="preserve"> </w:t>
            </w:r>
            <w:proofErr w:type="gramEnd"/>
            <w:r w:rsidR="00C34B68">
              <w:br/>
            </w:r>
            <w:r w:rsidR="00C34B68" w:rsidRPr="007C24B1">
              <w:t xml:space="preserve">Address: </w:t>
            </w:r>
            <w:r w:rsidR="00DB5A78">
              <w:t>Chisholm Institute, PO Box 684, Dandenong, Victoria, 3175.</w:t>
            </w:r>
          </w:p>
          <w:p w:rsidR="00C34B68" w:rsidRPr="007C24B1" w:rsidRDefault="00B00A65" w:rsidP="00C34B68">
            <w:r>
              <w:t xml:space="preserve">Phone: </w:t>
            </w:r>
            <w:r w:rsidR="00DB5A78">
              <w:t>03 9238 8448</w:t>
            </w:r>
          </w:p>
          <w:p w:rsidR="00DB5A78" w:rsidRDefault="00C34B68" w:rsidP="00421A51">
            <w:r w:rsidRPr="007C24B1">
              <w:t>Email:</w:t>
            </w:r>
            <w:r w:rsidR="00DB5A78">
              <w:t xml:space="preserve"> </w:t>
            </w:r>
            <w:hyperlink r:id="rId24" w:history="1">
              <w:r w:rsidR="00DB5A78" w:rsidRPr="00DA69DC">
                <w:rPr>
                  <w:rStyle w:val="Hyperlink"/>
                </w:rPr>
                <w:t>paul.saunders@chisholm.edu.au</w:t>
              </w:r>
            </w:hyperlink>
          </w:p>
          <w:p w:rsidR="002749FA" w:rsidRPr="007C24B1" w:rsidRDefault="00C34B68" w:rsidP="00421A51">
            <w:r w:rsidRPr="007C24B1">
              <w:t xml:space="preserve"> </w:t>
            </w:r>
          </w:p>
        </w:tc>
      </w:tr>
      <w:tr w:rsidR="00C34B68" w:rsidRPr="00483FA0" w:rsidTr="00C34B68">
        <w:tc>
          <w:tcPr>
            <w:tcW w:w="9889" w:type="dxa"/>
            <w:gridSpan w:val="3"/>
            <w:shd w:val="clear" w:color="auto" w:fill="F2F2F2"/>
            <w:vAlign w:val="center"/>
          </w:tcPr>
          <w:p w:rsidR="00C34B68" w:rsidRPr="00483FA0" w:rsidRDefault="003762E4" w:rsidP="00C34B68">
            <w:pPr>
              <w:rPr>
                <w:b/>
              </w:rPr>
            </w:pPr>
            <w:r>
              <w:rPr>
                <w:b/>
              </w:rPr>
              <w:t>Service Skills Organisation (SSO</w:t>
            </w:r>
            <w:r w:rsidR="00C34B68" w:rsidRPr="00483FA0">
              <w:rPr>
                <w:b/>
              </w:rPr>
              <w:t>)</w:t>
            </w:r>
          </w:p>
        </w:tc>
      </w:tr>
      <w:tr w:rsidR="00C34B68" w:rsidRPr="00483FA0" w:rsidTr="00C34B68">
        <w:tc>
          <w:tcPr>
            <w:tcW w:w="2103" w:type="dxa"/>
          </w:tcPr>
          <w:p w:rsidR="00C34B68" w:rsidRPr="004A3C34" w:rsidRDefault="00F546B0" w:rsidP="00C34B68">
            <w:r>
              <w:t>Innovation  &amp; Business Skills Australia (IBSA)</w:t>
            </w:r>
          </w:p>
        </w:tc>
        <w:tc>
          <w:tcPr>
            <w:tcW w:w="3817" w:type="dxa"/>
          </w:tcPr>
          <w:p w:rsidR="00C34B68" w:rsidRPr="004A3C34" w:rsidRDefault="003762E4" w:rsidP="00F546B0">
            <w:r>
              <w:t>This SSO</w:t>
            </w:r>
            <w:r w:rsidR="00C34B68" w:rsidRPr="004A3C34">
              <w:t xml:space="preserve"> is responsible for developing this </w:t>
            </w:r>
            <w:r w:rsidR="00F546B0">
              <w:rPr>
                <w:b/>
              </w:rPr>
              <w:t>MSS Sustainability</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rsidR="000330AF" w:rsidRPr="000330AF" w:rsidRDefault="0058522D" w:rsidP="000330AF">
            <w:r>
              <w:t xml:space="preserve">Phone: </w:t>
            </w:r>
            <w:r w:rsidR="00F546B0">
              <w:t>03 9815 7099</w:t>
            </w:r>
          </w:p>
          <w:p w:rsidR="000330AF" w:rsidRDefault="000330AF" w:rsidP="000330AF">
            <w:r>
              <w:t>E</w:t>
            </w:r>
            <w:r w:rsidRPr="000330AF">
              <w:t>mail:</w:t>
            </w:r>
            <w:r>
              <w:t xml:space="preserve"> </w:t>
            </w:r>
            <w:r w:rsidR="00F546B0">
              <w:t>manufacturing@ibsa.org.au</w:t>
            </w:r>
          </w:p>
          <w:p w:rsidR="000330AF" w:rsidRPr="00483FA0" w:rsidRDefault="007D3101" w:rsidP="000330AF">
            <w:r>
              <w:t xml:space="preserve">SSO </w:t>
            </w:r>
            <w:r w:rsidR="009053FD">
              <w:t xml:space="preserve">website can be found </w:t>
            </w:r>
            <w:hyperlink r:id="rId25" w:history="1">
              <w:r w:rsidR="009053FD" w:rsidRPr="00F546B0">
                <w:rPr>
                  <w:rStyle w:val="Hyperlink"/>
                </w:rPr>
                <w:t>here</w:t>
              </w:r>
            </w:hyperlink>
            <w:r w:rsidR="009053FD">
              <w:t>.</w:t>
            </w:r>
          </w:p>
        </w:tc>
      </w:tr>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National Register for VET in Australia</w:t>
            </w:r>
          </w:p>
        </w:tc>
      </w:tr>
      <w:tr w:rsidR="00C34B68" w:rsidRPr="00483FA0" w:rsidTr="00C34B68">
        <w:tc>
          <w:tcPr>
            <w:tcW w:w="2103" w:type="dxa"/>
          </w:tcPr>
          <w:p w:rsidR="00C34B68" w:rsidRPr="00483FA0" w:rsidRDefault="00C34B68" w:rsidP="00C34B68">
            <w:r w:rsidRPr="00483FA0">
              <w:t>Training.gov.au (TGA)</w:t>
            </w:r>
          </w:p>
        </w:tc>
        <w:tc>
          <w:tcPr>
            <w:tcW w:w="3817" w:type="dxa"/>
          </w:tcPr>
          <w:p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rsidR="00C34B68" w:rsidRPr="00483FA0" w:rsidRDefault="009053FD" w:rsidP="00C34B68">
            <w:r>
              <w:t xml:space="preserve">National Register website can be found </w:t>
            </w:r>
            <w:hyperlink r:id="rId26" w:history="1">
              <w:r w:rsidRPr="000713CA">
                <w:rPr>
                  <w:rStyle w:val="Hyperlink"/>
                </w:rPr>
                <w:t>here</w:t>
              </w:r>
            </w:hyperlink>
            <w:r>
              <w:t>.</w:t>
            </w:r>
          </w:p>
        </w:tc>
      </w:tr>
      <w:tr w:rsidR="00C34B68" w:rsidRPr="00483FA0" w:rsidTr="00C34B68">
        <w:tc>
          <w:tcPr>
            <w:tcW w:w="9889" w:type="dxa"/>
            <w:gridSpan w:val="3"/>
            <w:shd w:val="clear" w:color="auto" w:fill="F2F2F2"/>
            <w:vAlign w:val="center"/>
          </w:tcPr>
          <w:p w:rsidR="00C34B68" w:rsidRPr="00483FA0" w:rsidRDefault="00C34B68" w:rsidP="00C34B68">
            <w:pPr>
              <w:rPr>
                <w:b/>
              </w:rPr>
            </w:pPr>
            <w:r w:rsidRPr="00483FA0">
              <w:rPr>
                <w:b/>
              </w:rPr>
              <w:t>Australian Government</w:t>
            </w:r>
          </w:p>
        </w:tc>
      </w:tr>
      <w:tr w:rsidR="009053FD" w:rsidRPr="00483FA0" w:rsidTr="00C34B68">
        <w:tc>
          <w:tcPr>
            <w:tcW w:w="2103" w:type="dxa"/>
          </w:tcPr>
          <w:p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rsidR="009053FD" w:rsidRDefault="009053FD" w:rsidP="001418C8">
            <w:pPr>
              <w:pStyle w:val="Default"/>
              <w:spacing w:before="80"/>
              <w:rPr>
                <w:color w:val="0000FF"/>
                <w:sz w:val="20"/>
                <w:szCs w:val="20"/>
              </w:rPr>
            </w:pPr>
            <w:r>
              <w:rPr>
                <w:rFonts w:ascii="Arial" w:eastAsia="Times New Roman" w:hAnsi="Arial" w:cs="Times New Roman"/>
                <w:color w:val="auto"/>
                <w:sz w:val="20"/>
                <w:szCs w:val="20"/>
              </w:rPr>
              <w:t xml:space="preserve">The Commonwealth Department of </w:t>
            </w:r>
            <w:r w:rsidR="007D3101" w:rsidRPr="007D3101">
              <w:rPr>
                <w:rFonts w:ascii="Arial" w:eastAsia="Times New Roman" w:hAnsi="Arial" w:cs="Times New Roman"/>
                <w:color w:val="auto"/>
                <w:sz w:val="20"/>
                <w:szCs w:val="20"/>
              </w:rPr>
              <w:t>Employment, Skills</w:t>
            </w:r>
            <w:r w:rsidR="001418C8">
              <w:rPr>
                <w:rFonts w:ascii="Arial" w:eastAsia="Times New Roman" w:hAnsi="Arial" w:cs="Times New Roman"/>
                <w:color w:val="auto"/>
                <w:sz w:val="20"/>
                <w:szCs w:val="20"/>
              </w:rPr>
              <w:t xml:space="preserve">, </w:t>
            </w:r>
            <w:r w:rsidR="007D3101" w:rsidRPr="007D3101">
              <w:rPr>
                <w:rFonts w:ascii="Arial" w:eastAsia="Times New Roman" w:hAnsi="Arial" w:cs="Times New Roman"/>
                <w:color w:val="auto"/>
                <w:sz w:val="20"/>
                <w:szCs w:val="20"/>
              </w:rPr>
              <w:t xml:space="preserve">Small and Family Business </w:t>
            </w:r>
            <w:r w:rsidRPr="000713CA">
              <w:rPr>
                <w:rFonts w:ascii="Arial" w:eastAsia="Times New Roman" w:hAnsi="Arial" w:cs="Times New Roman"/>
                <w:color w:val="auto"/>
                <w:sz w:val="20"/>
                <w:szCs w:val="20"/>
              </w:rPr>
              <w:t>website can be found</w:t>
            </w:r>
            <w:r>
              <w:rPr>
                <w:rFonts w:ascii="Arial" w:eastAsia="Times New Roman" w:hAnsi="Arial" w:cs="Times New Roman"/>
                <w:color w:val="auto"/>
                <w:sz w:val="20"/>
                <w:szCs w:val="20"/>
              </w:rPr>
              <w:t xml:space="preserve"> </w:t>
            </w:r>
            <w:hyperlink r:id="rId27" w:history="1">
              <w:r w:rsidRPr="000713CA">
                <w:rPr>
                  <w:rStyle w:val="Hyperlink"/>
                  <w:rFonts w:ascii="Arial" w:eastAsia="Times New Roman" w:hAnsi="Arial" w:cs="Times New Roman"/>
                  <w:sz w:val="20"/>
                  <w:szCs w:val="20"/>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rPr>
                <w:b/>
              </w:rPr>
            </w:pPr>
            <w:r w:rsidRPr="00483FA0">
              <w:rPr>
                <w:b/>
              </w:rPr>
              <w:t>State Government</w:t>
            </w:r>
          </w:p>
        </w:tc>
      </w:tr>
      <w:tr w:rsidR="009053FD" w:rsidRPr="00483FA0" w:rsidTr="00C34B68">
        <w:tc>
          <w:tcPr>
            <w:tcW w:w="2103" w:type="dxa"/>
          </w:tcPr>
          <w:p w:rsidR="009053FD" w:rsidRPr="00334603" w:rsidRDefault="009053FD" w:rsidP="009053FD">
            <w:r w:rsidRPr="00334603">
              <w:t xml:space="preserve">Department of Education and Training (DET) </w:t>
            </w:r>
          </w:p>
        </w:tc>
        <w:tc>
          <w:tcPr>
            <w:tcW w:w="3817" w:type="dxa"/>
          </w:tcPr>
          <w:p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rsidR="009053FD" w:rsidRDefault="009053FD" w:rsidP="009053FD">
            <w:r>
              <w:t>(03) 9637 2000</w:t>
            </w:r>
          </w:p>
          <w:p w:rsidR="009053FD" w:rsidRPr="00334603" w:rsidRDefault="009053FD" w:rsidP="009053FD">
            <w:r>
              <w:t xml:space="preserve">The Victorian Department of Education and Training website can be found </w:t>
            </w:r>
            <w:hyperlink r:id="rId28"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9053FD">
            <w:pPr>
              <w:rPr>
                <w:b/>
              </w:rPr>
            </w:pPr>
            <w:r w:rsidRPr="00483FA0">
              <w:rPr>
                <w:b/>
              </w:rPr>
              <w:t>National VET Regulatory Authority</w:t>
            </w:r>
          </w:p>
        </w:tc>
      </w:tr>
      <w:tr w:rsidR="009053FD" w:rsidRPr="00483FA0" w:rsidTr="00C34B68">
        <w:tc>
          <w:tcPr>
            <w:tcW w:w="2103" w:type="dxa"/>
          </w:tcPr>
          <w:p w:rsidR="009053FD" w:rsidRPr="00483FA0" w:rsidRDefault="009053FD" w:rsidP="009053FD">
            <w:r w:rsidRPr="00483FA0">
              <w:t>Australian Skills Quality Authority (ASQA)</w:t>
            </w:r>
          </w:p>
        </w:tc>
        <w:tc>
          <w:tcPr>
            <w:tcW w:w="3817" w:type="dxa"/>
          </w:tcPr>
          <w:p w:rsidR="009053FD" w:rsidRPr="00334603" w:rsidRDefault="009053FD" w:rsidP="009053FD">
            <w:r w:rsidRPr="00334603">
              <w:t xml:space="preserve">ASQA is the national regulator for Australia’s VET sector. </w:t>
            </w:r>
          </w:p>
        </w:tc>
        <w:tc>
          <w:tcPr>
            <w:tcW w:w="3969" w:type="dxa"/>
          </w:tcPr>
          <w:p w:rsidR="009053FD" w:rsidRPr="00334603" w:rsidRDefault="009053FD" w:rsidP="009053FD">
            <w:r w:rsidRPr="00334603">
              <w:t xml:space="preserve">Info line: 1300 701 801 </w:t>
            </w:r>
          </w:p>
          <w:p w:rsidR="009053FD" w:rsidRPr="00334603" w:rsidRDefault="009053FD" w:rsidP="009053FD">
            <w:r>
              <w:t xml:space="preserve">ASQA’s website can be found </w:t>
            </w:r>
            <w:hyperlink r:id="rId29" w:history="1">
              <w:r w:rsidRPr="000713CA">
                <w:rPr>
                  <w:rStyle w:val="Hyperlink"/>
                </w:rPr>
                <w:t>here</w:t>
              </w:r>
            </w:hyperlink>
          </w:p>
        </w:tc>
      </w:tr>
      <w:tr w:rsidR="009053FD" w:rsidRPr="00483FA0" w:rsidTr="00C34B68">
        <w:tc>
          <w:tcPr>
            <w:tcW w:w="9889" w:type="dxa"/>
            <w:gridSpan w:val="3"/>
            <w:shd w:val="clear" w:color="auto" w:fill="F2F2F2"/>
            <w:vAlign w:val="center"/>
          </w:tcPr>
          <w:p w:rsidR="009053FD" w:rsidRPr="00483FA0" w:rsidRDefault="009053FD" w:rsidP="003764A8">
            <w:pPr>
              <w:rPr>
                <w:b/>
              </w:rPr>
            </w:pPr>
            <w:r>
              <w:rPr>
                <w:b/>
              </w:rPr>
              <w:t xml:space="preserve">Victorian </w:t>
            </w:r>
            <w:r w:rsidRPr="00483FA0">
              <w:rPr>
                <w:b/>
              </w:rPr>
              <w:t>VET Regulatory Authority</w:t>
            </w:r>
          </w:p>
        </w:tc>
      </w:tr>
      <w:tr w:rsidR="009053FD" w:rsidRPr="00483FA0" w:rsidTr="00C34B68">
        <w:tc>
          <w:tcPr>
            <w:tcW w:w="2103" w:type="dxa"/>
          </w:tcPr>
          <w:p w:rsidR="009053FD" w:rsidRPr="00483FA0" w:rsidRDefault="009053FD" w:rsidP="009053FD">
            <w:r w:rsidRPr="00483FA0">
              <w:t>Victorian Registration and Qualifications Authority (VRQA)</w:t>
            </w:r>
          </w:p>
        </w:tc>
        <w:tc>
          <w:tcPr>
            <w:tcW w:w="3817" w:type="dxa"/>
          </w:tcPr>
          <w:p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rsidR="009053FD" w:rsidRPr="00334603" w:rsidRDefault="009053FD" w:rsidP="009053FD">
            <w:r w:rsidRPr="00334603">
              <w:t xml:space="preserve">(03) 9637 2806 </w:t>
            </w:r>
          </w:p>
          <w:p w:rsidR="009053FD" w:rsidRPr="00334603" w:rsidRDefault="009053FD" w:rsidP="009053FD">
            <w:r>
              <w:t xml:space="preserve">VRQA’s website can be found </w:t>
            </w:r>
            <w:hyperlink r:id="rId30" w:history="1">
              <w:r w:rsidRPr="006A79F6">
                <w:rPr>
                  <w:rStyle w:val="Hyperlink"/>
                </w:rPr>
                <w:t>here</w:t>
              </w:r>
            </w:hyperlink>
          </w:p>
        </w:tc>
      </w:tr>
    </w:tbl>
    <w:p w:rsidR="00F546B0" w:rsidRDefault="00F546B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C34B68">
            <w:r w:rsidRPr="00483FA0">
              <w:rPr>
                <w:b/>
              </w:rPr>
              <w:lastRenderedPageBreak/>
              <w:t>Industry Regulatory Bodies</w:t>
            </w:r>
          </w:p>
        </w:tc>
      </w:tr>
      <w:tr w:rsidR="00F546B0" w:rsidRPr="00483FA0" w:rsidTr="00C34B68">
        <w:tc>
          <w:tcPr>
            <w:tcW w:w="2103"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rsidR="00F546B0" w:rsidRPr="008B4A02" w:rsidRDefault="00F546B0" w:rsidP="00F546B0">
            <w:pPr>
              <w:pStyle w:val="Default"/>
              <w:spacing w:before="80"/>
              <w:rPr>
                <w:rFonts w:ascii="Arial" w:eastAsia="Times New Roman" w:hAnsi="Arial" w:cs="Arial"/>
                <w:color w:val="auto"/>
                <w:sz w:val="20"/>
                <w:szCs w:val="20"/>
              </w:rPr>
            </w:pPr>
          </w:p>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rsidR="00F546B0" w:rsidRPr="008B4A02" w:rsidRDefault="00F546B0" w:rsidP="00F546B0">
            <w:pPr>
              <w:pStyle w:val="Default"/>
              <w:spacing w:before="80"/>
              <w:rPr>
                <w:rFonts w:ascii="Arial" w:eastAsia="Times New Roman" w:hAnsi="Arial" w:cs="Arial"/>
                <w:color w:val="auto"/>
                <w:sz w:val="20"/>
                <w:szCs w:val="20"/>
              </w:rPr>
            </w:pPr>
          </w:p>
        </w:tc>
        <w:tc>
          <w:tcPr>
            <w:tcW w:w="3969" w:type="dxa"/>
          </w:tcPr>
          <w:p w:rsidR="00F546B0" w:rsidRPr="008B4A02" w:rsidRDefault="00F546B0" w:rsidP="00F546B0">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rsidR="00F546B0" w:rsidRDefault="00F546B0" w:rsidP="00F546B0">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rsidR="00F546B0" w:rsidRDefault="00F546B0" w:rsidP="00F546B0">
            <w:pPr>
              <w:pStyle w:val="Default"/>
              <w:ind w:right="-108"/>
              <w:rPr>
                <w:rFonts w:ascii="Arial" w:eastAsia="Times New Roman" w:hAnsi="Arial" w:cs="Arial"/>
                <w:color w:val="auto"/>
                <w:sz w:val="20"/>
                <w:szCs w:val="20"/>
                <w:lang w:val="en"/>
              </w:rPr>
            </w:pPr>
          </w:p>
          <w:p w:rsidR="00F546B0" w:rsidRPr="008B4A02" w:rsidRDefault="00F546B0" w:rsidP="00F546B0">
            <w:r w:rsidRPr="008B4A02">
              <w:rPr>
                <w:rFonts w:cs="Arial"/>
              </w:rPr>
              <w:t>Email:</w:t>
            </w:r>
            <w:r>
              <w:rPr>
                <w:rFonts w:cs="Arial"/>
              </w:rPr>
              <w:t xml:space="preserve"> </w:t>
            </w:r>
            <w:hyperlink r:id="rId31" w:history="1">
              <w:r w:rsidRPr="00F546B0">
                <w:rPr>
                  <w:rStyle w:val="Hyperlink"/>
                  <w:rFonts w:cs="Arial"/>
                </w:rPr>
                <w:t>here</w:t>
              </w:r>
            </w:hyperlink>
            <w:r>
              <w:rPr>
                <w:rStyle w:val="Hyperlink"/>
                <w:rFonts w:cs="Arial"/>
              </w:rPr>
              <w:t>.</w:t>
            </w:r>
            <w:r w:rsidRPr="008B4A02">
              <w:rPr>
                <w:rFonts w:cs="Arial"/>
              </w:rPr>
              <w:t xml:space="preserve"> </w:t>
            </w:r>
            <w:r w:rsidRPr="00261B64">
              <w:rPr>
                <w:rFonts w:cs="Arial"/>
              </w:rPr>
              <w:t>Worksafe Victoria’s website can be found</w:t>
            </w:r>
            <w:r>
              <w:t xml:space="preserve"> </w:t>
            </w:r>
            <w:hyperlink r:id="rId32" w:history="1">
              <w:r w:rsidRPr="00261B64">
                <w:rPr>
                  <w:rStyle w:val="Hyperlink"/>
                  <w:rFonts w:cs="Arial"/>
                </w:rPr>
                <w:t>here</w:t>
              </w:r>
            </w:hyperlink>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rsidR="004D7410" w:rsidRDefault="00772686" w:rsidP="000B10E9">
      <w:pPr>
        <w:pStyle w:val="T1"/>
      </w:pPr>
      <w:bookmarkStart w:id="18" w:name="_Toc1184758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F546B0">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19" w:rsidRDefault="00C22919">
      <w:r>
        <w:separator/>
      </w:r>
    </w:p>
  </w:endnote>
  <w:endnote w:type="continuationSeparator" w:id="0">
    <w:p w:rsidR="00C22919" w:rsidRDefault="00C2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Default="00FE21E0">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Default="00FE21E0"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Default="00FE21E0">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Default="00FE21E0"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Default="00FE21E0">
    <w:pPr>
      <w:pStyle w:val="Footer"/>
      <w:tabs>
        <w:tab w:val="clear" w:pos="8640"/>
        <w:tab w:val="right" w:pos="9600"/>
      </w:tabs>
    </w:pPr>
    <w:r>
      <w:rPr>
        <w:rFonts w:cs="Arial"/>
        <w:szCs w:val="16"/>
        <w:lang w:val="en-AU"/>
      </w:rPr>
      <w:t>MSS Sustainability Release 3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E86D78">
      <w:rPr>
        <w:i/>
        <w:noProof/>
        <w:szCs w:val="16"/>
      </w:rPr>
      <w:t>15</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E86D78">
      <w:rPr>
        <w:rFonts w:cs="Arial"/>
        <w:i/>
        <w:noProof/>
        <w:lang w:val="fr-FR"/>
      </w:rPr>
      <w:instrText>18</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E86D78">
      <w:rPr>
        <w:rFonts w:cs="Arial"/>
        <w:i/>
        <w:noProof/>
        <w:lang w:val="fr-FR"/>
      </w:rPr>
      <w:t>15</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19" w:rsidRDefault="00C22919">
      <w:r>
        <w:separator/>
      </w:r>
    </w:p>
  </w:footnote>
  <w:footnote w:type="continuationSeparator" w:id="0">
    <w:p w:rsidR="00C22919" w:rsidRDefault="00C2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E0" w:rsidRPr="00207CC4" w:rsidRDefault="00FE21E0"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026972"/>
    <w:multiLevelType w:val="hybridMultilevel"/>
    <w:tmpl w:val="B0A89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6544E7"/>
    <w:multiLevelType w:val="hybridMultilevel"/>
    <w:tmpl w:val="38C06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D35BE0"/>
    <w:multiLevelType w:val="hybridMultilevel"/>
    <w:tmpl w:val="DCBA7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F752E4"/>
    <w:multiLevelType w:val="hybridMultilevel"/>
    <w:tmpl w:val="82465C16"/>
    <w:lvl w:ilvl="0" w:tplc="36F60AC2">
      <w:numFmt w:val="bullet"/>
      <w:lvlText w:val=""/>
      <w:lvlJc w:val="left"/>
      <w:pPr>
        <w:ind w:left="900" w:hanging="360"/>
      </w:pPr>
      <w:rPr>
        <w:rFonts w:ascii="Symbol" w:eastAsia="Symbol" w:hAnsi="Symbol" w:cs="Symbol" w:hint="default"/>
        <w:w w:val="100"/>
        <w:sz w:val="22"/>
        <w:szCs w:val="22"/>
        <w:lang w:val="en-AU" w:eastAsia="en-AU" w:bidi="en-AU"/>
      </w:rPr>
    </w:lvl>
    <w:lvl w:ilvl="1" w:tplc="1A36F0E0">
      <w:numFmt w:val="bullet"/>
      <w:lvlText w:val="o"/>
      <w:lvlJc w:val="left"/>
      <w:pPr>
        <w:ind w:left="1620" w:hanging="360"/>
      </w:pPr>
      <w:rPr>
        <w:rFonts w:ascii="Courier New" w:eastAsia="Courier New" w:hAnsi="Courier New" w:cs="Courier New" w:hint="default"/>
        <w:w w:val="100"/>
        <w:sz w:val="22"/>
        <w:szCs w:val="22"/>
        <w:lang w:val="en-AU" w:eastAsia="en-AU" w:bidi="en-AU"/>
      </w:rPr>
    </w:lvl>
    <w:lvl w:ilvl="2" w:tplc="567E9066">
      <w:numFmt w:val="bullet"/>
      <w:lvlText w:val="•"/>
      <w:lvlJc w:val="left"/>
      <w:pPr>
        <w:ind w:left="2545" w:hanging="360"/>
      </w:pPr>
      <w:rPr>
        <w:rFonts w:hint="default"/>
        <w:lang w:val="en-AU" w:eastAsia="en-AU" w:bidi="en-AU"/>
      </w:rPr>
    </w:lvl>
    <w:lvl w:ilvl="3" w:tplc="FE6E4DDE">
      <w:numFmt w:val="bullet"/>
      <w:lvlText w:val="•"/>
      <w:lvlJc w:val="left"/>
      <w:pPr>
        <w:ind w:left="3470" w:hanging="360"/>
      </w:pPr>
      <w:rPr>
        <w:rFonts w:hint="default"/>
        <w:lang w:val="en-AU" w:eastAsia="en-AU" w:bidi="en-AU"/>
      </w:rPr>
    </w:lvl>
    <w:lvl w:ilvl="4" w:tplc="8B862782">
      <w:numFmt w:val="bullet"/>
      <w:lvlText w:val="•"/>
      <w:lvlJc w:val="left"/>
      <w:pPr>
        <w:ind w:left="4395" w:hanging="360"/>
      </w:pPr>
      <w:rPr>
        <w:rFonts w:hint="default"/>
        <w:lang w:val="en-AU" w:eastAsia="en-AU" w:bidi="en-AU"/>
      </w:rPr>
    </w:lvl>
    <w:lvl w:ilvl="5" w:tplc="06928058">
      <w:numFmt w:val="bullet"/>
      <w:lvlText w:val="•"/>
      <w:lvlJc w:val="left"/>
      <w:pPr>
        <w:ind w:left="5320" w:hanging="360"/>
      </w:pPr>
      <w:rPr>
        <w:rFonts w:hint="default"/>
        <w:lang w:val="en-AU" w:eastAsia="en-AU" w:bidi="en-AU"/>
      </w:rPr>
    </w:lvl>
    <w:lvl w:ilvl="6" w:tplc="2550B53E">
      <w:numFmt w:val="bullet"/>
      <w:lvlText w:val="•"/>
      <w:lvlJc w:val="left"/>
      <w:pPr>
        <w:ind w:left="6245" w:hanging="360"/>
      </w:pPr>
      <w:rPr>
        <w:rFonts w:hint="default"/>
        <w:lang w:val="en-AU" w:eastAsia="en-AU" w:bidi="en-AU"/>
      </w:rPr>
    </w:lvl>
    <w:lvl w:ilvl="7" w:tplc="98CE7CF4">
      <w:numFmt w:val="bullet"/>
      <w:lvlText w:val="•"/>
      <w:lvlJc w:val="left"/>
      <w:pPr>
        <w:ind w:left="7170" w:hanging="360"/>
      </w:pPr>
      <w:rPr>
        <w:rFonts w:hint="default"/>
        <w:lang w:val="en-AU" w:eastAsia="en-AU" w:bidi="en-AU"/>
      </w:rPr>
    </w:lvl>
    <w:lvl w:ilvl="8" w:tplc="0E46CDDC">
      <w:numFmt w:val="bullet"/>
      <w:lvlText w:val="•"/>
      <w:lvlJc w:val="left"/>
      <w:pPr>
        <w:ind w:left="8096" w:hanging="360"/>
      </w:pPr>
      <w:rPr>
        <w:rFonts w:hint="default"/>
        <w:lang w:val="en-AU" w:eastAsia="en-AU" w:bidi="en-AU"/>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30"/>
  </w:num>
  <w:num w:numId="4">
    <w:abstractNumId w:val="22"/>
  </w:num>
  <w:num w:numId="5">
    <w:abstractNumId w:val="16"/>
  </w:num>
  <w:num w:numId="6">
    <w:abstractNumId w:val="18"/>
  </w:num>
  <w:num w:numId="7">
    <w:abstractNumId w:val="28"/>
  </w:num>
  <w:num w:numId="8">
    <w:abstractNumId w:val="34"/>
  </w:num>
  <w:num w:numId="9">
    <w:abstractNumId w:val="37"/>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3"/>
  </w:num>
  <w:num w:numId="24">
    <w:abstractNumId w:val="38"/>
  </w:num>
  <w:num w:numId="25">
    <w:abstractNumId w:val="36"/>
  </w:num>
  <w:num w:numId="26">
    <w:abstractNumId w:val="32"/>
  </w:num>
  <w:num w:numId="27">
    <w:abstractNumId w:val="27"/>
  </w:num>
  <w:num w:numId="28">
    <w:abstractNumId w:val="10"/>
  </w:num>
  <w:num w:numId="29">
    <w:abstractNumId w:val="11"/>
  </w:num>
  <w:num w:numId="30">
    <w:abstractNumId w:val="26"/>
  </w:num>
  <w:num w:numId="31">
    <w:abstractNumId w:val="39"/>
  </w:num>
  <w:num w:numId="32">
    <w:abstractNumId w:val="20"/>
  </w:num>
  <w:num w:numId="33">
    <w:abstractNumId w:val="29"/>
  </w:num>
  <w:num w:numId="34">
    <w:abstractNumId w:val="15"/>
  </w:num>
  <w:num w:numId="35">
    <w:abstractNumId w:val="24"/>
  </w:num>
  <w:num w:numId="36">
    <w:abstractNumId w:val="21"/>
  </w:num>
  <w:num w:numId="37">
    <w:abstractNumId w:val="40"/>
  </w:num>
  <w:num w:numId="38">
    <w:abstractNumId w:val="41"/>
  </w:num>
  <w:num w:numId="39">
    <w:abstractNumId w:val="25"/>
  </w:num>
  <w:num w:numId="40">
    <w:abstractNumId w:val="23"/>
  </w:num>
  <w:num w:numId="41">
    <w:abstractNumId w:val="1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7DB"/>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5F1B"/>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0F6B"/>
    <w:rsid w:val="001D232F"/>
    <w:rsid w:val="001D7599"/>
    <w:rsid w:val="001E5BDE"/>
    <w:rsid w:val="00204287"/>
    <w:rsid w:val="0020473D"/>
    <w:rsid w:val="002049F5"/>
    <w:rsid w:val="002079F7"/>
    <w:rsid w:val="00207CC4"/>
    <w:rsid w:val="00207DC1"/>
    <w:rsid w:val="002126F1"/>
    <w:rsid w:val="00213296"/>
    <w:rsid w:val="0021533A"/>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64A8"/>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4CAC"/>
    <w:rsid w:val="004F50CA"/>
    <w:rsid w:val="004F649A"/>
    <w:rsid w:val="00502A91"/>
    <w:rsid w:val="005037FA"/>
    <w:rsid w:val="00505EF9"/>
    <w:rsid w:val="00506000"/>
    <w:rsid w:val="0051338A"/>
    <w:rsid w:val="00517E64"/>
    <w:rsid w:val="00520CA1"/>
    <w:rsid w:val="00523B11"/>
    <w:rsid w:val="005264EB"/>
    <w:rsid w:val="00533D6B"/>
    <w:rsid w:val="00534135"/>
    <w:rsid w:val="005467DB"/>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4F2C"/>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2353"/>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1474"/>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8FC"/>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155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2919"/>
    <w:rsid w:val="00C26026"/>
    <w:rsid w:val="00C3269F"/>
    <w:rsid w:val="00C32A93"/>
    <w:rsid w:val="00C33F67"/>
    <w:rsid w:val="00C34864"/>
    <w:rsid w:val="00C34B68"/>
    <w:rsid w:val="00C36112"/>
    <w:rsid w:val="00C37092"/>
    <w:rsid w:val="00C40F56"/>
    <w:rsid w:val="00C43427"/>
    <w:rsid w:val="00C501A8"/>
    <w:rsid w:val="00C54970"/>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CF7EEB"/>
    <w:rsid w:val="00D00320"/>
    <w:rsid w:val="00D01B4C"/>
    <w:rsid w:val="00D05D6E"/>
    <w:rsid w:val="00D0612A"/>
    <w:rsid w:val="00D06773"/>
    <w:rsid w:val="00D07A92"/>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6F4D"/>
    <w:rsid w:val="00D47EBF"/>
    <w:rsid w:val="00D5081C"/>
    <w:rsid w:val="00D5287A"/>
    <w:rsid w:val="00D53870"/>
    <w:rsid w:val="00D55576"/>
    <w:rsid w:val="00D55D2D"/>
    <w:rsid w:val="00D56959"/>
    <w:rsid w:val="00D57CFE"/>
    <w:rsid w:val="00D71938"/>
    <w:rsid w:val="00D72936"/>
    <w:rsid w:val="00D733DD"/>
    <w:rsid w:val="00D75FD5"/>
    <w:rsid w:val="00D76BA0"/>
    <w:rsid w:val="00D77415"/>
    <w:rsid w:val="00D77C14"/>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5A78"/>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0D35"/>
    <w:rsid w:val="00E2115E"/>
    <w:rsid w:val="00E238B4"/>
    <w:rsid w:val="00E24AA3"/>
    <w:rsid w:val="00E252C2"/>
    <w:rsid w:val="00E26A84"/>
    <w:rsid w:val="00E26CCB"/>
    <w:rsid w:val="00E30DF0"/>
    <w:rsid w:val="00E35A46"/>
    <w:rsid w:val="00E36C7F"/>
    <w:rsid w:val="00E373AB"/>
    <w:rsid w:val="00E4032B"/>
    <w:rsid w:val="00E40D3A"/>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6D78"/>
    <w:rsid w:val="00E90D24"/>
    <w:rsid w:val="00E96B23"/>
    <w:rsid w:val="00EA3C8C"/>
    <w:rsid w:val="00EA6348"/>
    <w:rsid w:val="00EB7791"/>
    <w:rsid w:val="00EC1CA3"/>
    <w:rsid w:val="00EC5F7F"/>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6B0"/>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21E0"/>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7F92"/>
  <w15:docId w15:val="{1410A8C6-8FB7-48ED-9130-A2B0B957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296497553">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3944208">
      <w:bodyDiv w:val="1"/>
      <w:marLeft w:val="0"/>
      <w:marRight w:val="0"/>
      <w:marTop w:val="0"/>
      <w:marBottom w:val="0"/>
      <w:divBdr>
        <w:top w:val="none" w:sz="0" w:space="0" w:color="auto"/>
        <w:left w:val="none" w:sz="0" w:space="0" w:color="auto"/>
        <w:bottom w:val="none" w:sz="0" w:space="0" w:color="auto"/>
        <w:right w:val="none" w:sz="0" w:space="0" w:color="auto"/>
      </w:divBdr>
    </w:div>
    <w:div w:id="364797162">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340165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3843703">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TrainingDocs.aspx?q=5b04f318-804f-4dc0-9463-c3fb9a3fe998"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ibsa.org.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education.gov.au/Pages/default.aspx" TargetMode="Externa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aul.saunders@chisholm.edu.au" TargetMode="External"/><Relationship Id="rId32" Type="http://schemas.openxmlformats.org/officeDocument/2006/relationships/hyperlink" Target="http://www.worksafe.vic.gov.au/" TargetMode="Externa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education.gov.au/Pages/TrainingDocs.aspx?q=5b04f318-804f-4dc0-9463-c3fb9a3fe998" TargetMode="External"/><Relationship Id="rId31" Type="http://schemas.openxmlformats.org/officeDocument/2006/relationships/hyperlink" Target="mailto:info@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5b04f318-804f-4dc0-9463-c3fb9a3fe998" TargetMode="External"/><Relationship Id="rId27" Type="http://schemas.openxmlformats.org/officeDocument/2006/relationships/hyperlink" Target="https://www.jobs.gov.au/" TargetMode="External"/><Relationship Id="rId30"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unit of competency, nominal hours, training package, training program, supervised learning, subsidised training, competitive systems and practices, environmental monitoring and technology, environmental management, sustainability</DEECD_Keywords>
    <PublishingExpirationDate xmlns="http://schemas.microsoft.com/sharepoint/v3" xsi:nil="true"/>
    <DEECD_Description xmlns="http://schemas.microsoft.com/sharepoint/v3">MSS Sustainability Training Package. This Victorian Purchasing Guide reflects Release 3 of MSS Sustainability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EA0F1D31-17CA-474D-8BBA-E13BCA5FE8E6}"/>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10D4051E-45A5-4292-B8C4-71F44BAB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23374</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MSS Sustainability Training Package</dc:title>
  <dc:creator>ibuild</dc:creator>
  <cp:lastModifiedBy>Hayne, Madeleine A</cp:lastModifiedBy>
  <cp:revision>15</cp:revision>
  <cp:lastPrinted>2019-04-23T02:34:00Z</cp:lastPrinted>
  <dcterms:created xsi:type="dcterms:W3CDTF">2019-07-15T23:19:00Z</dcterms:created>
  <dcterms:modified xsi:type="dcterms:W3CDTF">2019-07-31T07:12:00Z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