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5DC1" w14:textId="5C5A4ADF" w:rsidR="003B0ED1" w:rsidRPr="003B0ED1" w:rsidRDefault="00E723AB" w:rsidP="00626D2B">
      <w:pPr>
        <w:jc w:val="both"/>
        <w:rPr>
          <w:lang w:val="en-AU"/>
        </w:rPr>
      </w:pPr>
      <w:r w:rsidRPr="003B0ED1">
        <w:rPr>
          <w:rFonts w:asciiTheme="majorHAnsi" w:eastAsiaTheme="majorEastAsia" w:hAnsiTheme="majorHAnsi" w:cs="Times New Roman (Headings CS)"/>
          <w:b/>
          <w:color w:val="00B2A8" w:themeColor="accent1"/>
          <w:sz w:val="48"/>
          <w:szCs w:val="32"/>
          <w:lang w:val="en-AU"/>
        </w:rPr>
        <w:t>Enrolling students under 17</w:t>
      </w:r>
    </w:p>
    <w:p w14:paraId="16D49E38" w14:textId="19A80098" w:rsidR="00D9522F" w:rsidRDefault="00990CE4" w:rsidP="00626D2B">
      <w:pPr>
        <w:pStyle w:val="Intro"/>
        <w:jc w:val="both"/>
      </w:pPr>
      <w:r w:rsidRPr="00990CE4">
        <w:t>This fact sheet explains a training provider’s role and responsibilities when enrolling a student under 17 in Skills First training.</w:t>
      </w:r>
    </w:p>
    <w:p w14:paraId="17A6C960" w14:textId="77777777" w:rsidR="00990CE4" w:rsidRDefault="00990CE4" w:rsidP="00626D2B">
      <w:pPr>
        <w:pStyle w:val="Heading2"/>
        <w:jc w:val="both"/>
        <w:rPr>
          <w:lang w:val="en-AU"/>
        </w:rPr>
        <w:sectPr w:rsidR="00990CE4"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pPr>
    </w:p>
    <w:p w14:paraId="33FD0F70" w14:textId="6F6E2FFE" w:rsidR="00516552" w:rsidRDefault="00F9773A" w:rsidP="0082733B">
      <w:pPr>
        <w:pStyle w:val="Heading2"/>
        <w:rPr>
          <w:lang w:val="en-AU"/>
        </w:rPr>
      </w:pPr>
      <w:bookmarkStart w:id="0" w:name="_Hlk82789517"/>
      <w:r w:rsidRPr="00516552">
        <w:rPr>
          <w:lang w:val="en-AU"/>
        </w:rPr>
        <w:t>Background</w:t>
      </w:r>
    </w:p>
    <w:p w14:paraId="764A4131" w14:textId="77777777" w:rsidR="005E15AA" w:rsidRPr="005E15AA" w:rsidRDefault="005E15AA" w:rsidP="004F3921">
      <w:pPr>
        <w:jc w:val="both"/>
        <w:rPr>
          <w:rFonts w:ascii="Arial" w:eastAsia="Arial" w:hAnsi="Arial" w:cs="Times New Roman"/>
          <w:szCs w:val="22"/>
        </w:rPr>
      </w:pPr>
      <w:r w:rsidRPr="005E15AA">
        <w:rPr>
          <w:rFonts w:ascii="Arial" w:eastAsia="Arial" w:hAnsi="Arial" w:cs="Times New Roman"/>
          <w:szCs w:val="22"/>
        </w:rPr>
        <w:t>All children and young people in Victoria aged from 6 to 17 years are legally required to be at school unless they’ve been granted an exemption from school attendance (the ‘exemption’).</w:t>
      </w:r>
    </w:p>
    <w:bookmarkEnd w:id="0"/>
    <w:p w14:paraId="19B3E99E" w14:textId="77777777" w:rsidR="005E15AA" w:rsidRPr="005E15AA" w:rsidRDefault="005E15AA" w:rsidP="004F3921">
      <w:pPr>
        <w:jc w:val="both"/>
        <w:rPr>
          <w:rFonts w:ascii="Arial" w:eastAsia="Arial" w:hAnsi="Arial" w:cs="Times New Roman"/>
          <w:szCs w:val="22"/>
        </w:rPr>
      </w:pPr>
      <w:r w:rsidRPr="005E15AA">
        <w:rPr>
          <w:rFonts w:ascii="Arial" w:eastAsia="Arial" w:hAnsi="Arial" w:cs="Times New Roman"/>
          <w:szCs w:val="22"/>
        </w:rPr>
        <w:t xml:space="preserve">Depending on the student’s circumstances, exemptions are granted by a school principal or the Department of Education and Training (the Department)’s Regional Director. </w:t>
      </w:r>
    </w:p>
    <w:p w14:paraId="26160CC5" w14:textId="77777777" w:rsidR="005E15AA" w:rsidRPr="005E15AA" w:rsidRDefault="005E15AA" w:rsidP="004F3921">
      <w:pPr>
        <w:jc w:val="both"/>
        <w:rPr>
          <w:rFonts w:ascii="Arial" w:eastAsia="Arial" w:hAnsi="Arial" w:cs="Times New Roman"/>
          <w:szCs w:val="22"/>
        </w:rPr>
      </w:pPr>
      <w:r w:rsidRPr="005E15AA">
        <w:rPr>
          <w:rFonts w:ascii="Arial" w:eastAsia="Arial" w:hAnsi="Arial" w:cs="Times New Roman"/>
          <w:szCs w:val="22"/>
        </w:rPr>
        <w:t xml:space="preserve">Students under 17 do not need an exemption if they are still attending school and are enrolling in: </w:t>
      </w:r>
    </w:p>
    <w:p w14:paraId="36F4A826" w14:textId="421F6E74" w:rsidR="005E15AA" w:rsidRPr="005E15AA" w:rsidRDefault="005E15AA" w:rsidP="004F3921">
      <w:pPr>
        <w:pStyle w:val="Bullet1"/>
        <w:numPr>
          <w:ilvl w:val="0"/>
          <w:numId w:val="14"/>
        </w:numPr>
        <w:ind w:left="284" w:hanging="284"/>
      </w:pPr>
      <w:r w:rsidRPr="005E15AA">
        <w:t xml:space="preserve">a VET </w:t>
      </w:r>
      <w:r w:rsidR="00566198">
        <w:rPr>
          <w:rFonts w:ascii="Arial" w:eastAsia="Arial" w:hAnsi="Arial" w:cs="Times New Roman"/>
          <w:szCs w:val="22"/>
        </w:rPr>
        <w:t xml:space="preserve">program </w:t>
      </w:r>
      <w:r w:rsidRPr="005E15AA">
        <w:t>on a part-time basis</w:t>
      </w:r>
    </w:p>
    <w:p w14:paraId="62E397B0" w14:textId="4ADD3F04" w:rsidR="005E15AA" w:rsidRPr="005E15AA" w:rsidRDefault="005E15AA" w:rsidP="004F3921">
      <w:pPr>
        <w:pStyle w:val="Bullet1"/>
        <w:numPr>
          <w:ilvl w:val="0"/>
          <w:numId w:val="14"/>
        </w:numPr>
        <w:ind w:left="284" w:hanging="284"/>
      </w:pPr>
      <w:r w:rsidRPr="005E15AA">
        <w:t>VET fee-for-service</w:t>
      </w:r>
      <w:r w:rsidRPr="005E15AA">
        <w:rPr>
          <w:spacing w:val="-8"/>
        </w:rPr>
        <w:t xml:space="preserve"> </w:t>
      </w:r>
      <w:r w:rsidR="00566198">
        <w:rPr>
          <w:rFonts w:ascii="Arial" w:eastAsia="Arial" w:hAnsi="Arial" w:cs="Times New Roman"/>
          <w:szCs w:val="22"/>
        </w:rPr>
        <w:t>program</w:t>
      </w:r>
      <w:r w:rsidRPr="005E15AA">
        <w:t>s</w:t>
      </w:r>
    </w:p>
    <w:p w14:paraId="503F2BA1" w14:textId="77777777" w:rsidR="005E15AA" w:rsidRPr="005E15AA" w:rsidRDefault="005E15AA" w:rsidP="004F3921">
      <w:pPr>
        <w:pStyle w:val="Bullet1"/>
        <w:numPr>
          <w:ilvl w:val="0"/>
          <w:numId w:val="14"/>
        </w:numPr>
        <w:ind w:left="284" w:hanging="284"/>
      </w:pPr>
      <w:r w:rsidRPr="005E15AA">
        <w:t>VET in</w:t>
      </w:r>
      <w:r w:rsidRPr="005E15AA">
        <w:rPr>
          <w:spacing w:val="3"/>
        </w:rPr>
        <w:t xml:space="preserve"> </w:t>
      </w:r>
      <w:r w:rsidRPr="005E15AA">
        <w:t>schools</w:t>
      </w:r>
    </w:p>
    <w:p w14:paraId="2279A086" w14:textId="77777777" w:rsidR="005E15AA" w:rsidRPr="005E15AA" w:rsidRDefault="005E15AA" w:rsidP="004F3921">
      <w:pPr>
        <w:pStyle w:val="Bullet1"/>
        <w:numPr>
          <w:ilvl w:val="0"/>
          <w:numId w:val="14"/>
        </w:numPr>
        <w:ind w:left="284" w:hanging="284"/>
      </w:pPr>
      <w:r w:rsidRPr="005E15AA">
        <w:t>A School-Based Apprenticeship/Traineeship</w:t>
      </w:r>
      <w:r w:rsidRPr="005E15AA">
        <w:rPr>
          <w:spacing w:val="26"/>
        </w:rPr>
        <w:t xml:space="preserve"> </w:t>
      </w:r>
      <w:r w:rsidRPr="005E15AA">
        <w:t>(SBAT)</w:t>
      </w:r>
    </w:p>
    <w:p w14:paraId="45F9AECA" w14:textId="2574D005" w:rsidR="005E15AA" w:rsidRPr="00B9770A" w:rsidRDefault="005E15AA" w:rsidP="004F3921">
      <w:pPr>
        <w:pStyle w:val="Bullet1"/>
        <w:numPr>
          <w:ilvl w:val="0"/>
          <w:numId w:val="14"/>
        </w:numPr>
        <w:ind w:left="284" w:hanging="284"/>
      </w:pPr>
      <w:r w:rsidRPr="005E15AA">
        <w:t xml:space="preserve">a </w:t>
      </w:r>
      <w:r w:rsidRPr="005E15AA">
        <w:rPr>
          <w:spacing w:val="-3"/>
        </w:rPr>
        <w:t xml:space="preserve">Head Start </w:t>
      </w:r>
      <w:r w:rsidRPr="005E15AA">
        <w:t>Apprenticeship/Traineeship</w:t>
      </w:r>
      <w:r w:rsidRPr="005E15AA">
        <w:rPr>
          <w:spacing w:val="29"/>
        </w:rPr>
        <w:t xml:space="preserve"> </w:t>
      </w:r>
      <w:r w:rsidRPr="005E15AA">
        <w:t>(HSAT).</w:t>
      </w:r>
    </w:p>
    <w:p w14:paraId="2AE57E7F" w14:textId="20314C48" w:rsidR="001F3295" w:rsidRDefault="00F9773A" w:rsidP="004F3921">
      <w:pPr>
        <w:pStyle w:val="Heading2"/>
        <w:rPr>
          <w:lang w:val="en-AU"/>
        </w:rPr>
      </w:pPr>
      <w:r w:rsidRPr="001F3295">
        <w:rPr>
          <w:lang w:val="en-AU"/>
        </w:rPr>
        <w:t xml:space="preserve">The exemption </w:t>
      </w:r>
      <w:proofErr w:type="gramStart"/>
      <w:r w:rsidRPr="001F3295">
        <w:rPr>
          <w:lang w:val="en-AU"/>
        </w:rPr>
        <w:t>process</w:t>
      </w:r>
      <w:proofErr w:type="gramEnd"/>
    </w:p>
    <w:p w14:paraId="2D1D9476" w14:textId="77777777" w:rsidR="00B9770A" w:rsidRPr="00B9770A" w:rsidRDefault="00B9770A" w:rsidP="004F3921">
      <w:pPr>
        <w:widowControl w:val="0"/>
        <w:autoSpaceDE w:val="0"/>
        <w:autoSpaceDN w:val="0"/>
        <w:spacing w:before="127"/>
        <w:jc w:val="both"/>
        <w:rPr>
          <w:rFonts w:ascii="Arial" w:eastAsia="Arial" w:hAnsi="Arial" w:cs="Arial"/>
          <w:szCs w:val="22"/>
          <w:lang w:val="en-AU"/>
        </w:rPr>
      </w:pPr>
      <w:r w:rsidRPr="00B9770A">
        <w:rPr>
          <w:rFonts w:ascii="Arial" w:eastAsia="Arial" w:hAnsi="Arial" w:cs="Arial"/>
          <w:szCs w:val="22"/>
          <w:lang w:val="en-AU"/>
        </w:rPr>
        <w:t>You cannot ask for an exemption on a student’s behalf. The exemption process must be managed by the student’s school and should involve the student and their parents/carers. You don’t have a formal role in this process. However, you can advise the school or parents/carers about suitable and appropriate training options for the student.</w:t>
      </w:r>
    </w:p>
    <w:p w14:paraId="223FEB23" w14:textId="6B3AC6D6" w:rsidR="00315733" w:rsidRDefault="009652AC" w:rsidP="004F3921">
      <w:pPr>
        <w:pStyle w:val="Heading2"/>
        <w:rPr>
          <w:lang w:val="en-AU"/>
        </w:rPr>
      </w:pPr>
      <w:r>
        <w:rPr>
          <w:lang w:val="en-AU"/>
        </w:rPr>
        <w:br w:type="column"/>
      </w:r>
      <w:r w:rsidR="00F9773A">
        <w:rPr>
          <w:lang w:val="en-AU"/>
        </w:rPr>
        <w:t>Program</w:t>
      </w:r>
      <w:r w:rsidR="00566198" w:rsidRPr="00315733">
        <w:rPr>
          <w:lang w:val="en-AU"/>
        </w:rPr>
        <w:t xml:space="preserve"> </w:t>
      </w:r>
      <w:r w:rsidR="00F9773A" w:rsidRPr="00315733">
        <w:rPr>
          <w:lang w:val="en-AU"/>
        </w:rPr>
        <w:t>requirements</w:t>
      </w:r>
    </w:p>
    <w:p w14:paraId="05571DAD" w14:textId="77777777" w:rsidR="00B31985" w:rsidRPr="00B31985" w:rsidRDefault="00B31985" w:rsidP="004F3921">
      <w:pPr>
        <w:jc w:val="both"/>
        <w:rPr>
          <w:rFonts w:ascii="Arial" w:eastAsia="Arial" w:hAnsi="Arial" w:cs="Times New Roman"/>
          <w:szCs w:val="22"/>
        </w:rPr>
      </w:pPr>
      <w:r w:rsidRPr="00B31985">
        <w:rPr>
          <w:rFonts w:ascii="Arial" w:eastAsia="Arial" w:hAnsi="Arial" w:cs="Times New Roman"/>
          <w:szCs w:val="22"/>
        </w:rPr>
        <w:t xml:space="preserve">An exemption can only be approved if the training is: </w:t>
      </w:r>
    </w:p>
    <w:p w14:paraId="7A1A1AB6" w14:textId="77777777" w:rsidR="00B31985" w:rsidRPr="00B31985" w:rsidRDefault="00B31985" w:rsidP="004F3921">
      <w:pPr>
        <w:pStyle w:val="Bullet1"/>
        <w:numPr>
          <w:ilvl w:val="0"/>
          <w:numId w:val="14"/>
        </w:numPr>
        <w:ind w:left="284" w:hanging="284"/>
        <w:jc w:val="both"/>
        <w:rPr>
          <w:rFonts w:ascii="Arial" w:eastAsia="Arial" w:hAnsi="Arial" w:cs="Arial"/>
          <w:szCs w:val="22"/>
        </w:rPr>
      </w:pPr>
      <w:r w:rsidRPr="00B31985">
        <w:rPr>
          <w:rFonts w:ascii="Arial" w:eastAsia="Arial" w:hAnsi="Arial" w:cs="Arial"/>
          <w:szCs w:val="22"/>
        </w:rPr>
        <w:t xml:space="preserve">on a full-time basis of at least 25 hours a week; or </w:t>
      </w:r>
    </w:p>
    <w:p w14:paraId="567FA00B" w14:textId="77777777" w:rsidR="00B31985" w:rsidRPr="00B31985" w:rsidRDefault="00B31985" w:rsidP="004F3921">
      <w:pPr>
        <w:pStyle w:val="Bullet1"/>
        <w:numPr>
          <w:ilvl w:val="0"/>
          <w:numId w:val="14"/>
        </w:numPr>
        <w:ind w:left="284" w:hanging="284"/>
        <w:jc w:val="both"/>
        <w:rPr>
          <w:rFonts w:ascii="Arial" w:eastAsia="Arial" w:hAnsi="Arial" w:cs="Arial"/>
          <w:szCs w:val="22"/>
        </w:rPr>
      </w:pPr>
      <w:r w:rsidRPr="00B31985">
        <w:rPr>
          <w:rFonts w:ascii="Arial" w:eastAsia="Arial" w:hAnsi="Arial" w:cs="Arial"/>
          <w:szCs w:val="22"/>
        </w:rPr>
        <w:t xml:space="preserve">a </w:t>
      </w:r>
      <w:r w:rsidRPr="00B31985">
        <w:rPr>
          <w:spacing w:val="-3"/>
        </w:rPr>
        <w:t>combination</w:t>
      </w:r>
      <w:r w:rsidRPr="00B31985">
        <w:rPr>
          <w:rFonts w:ascii="Arial" w:eastAsia="Arial" w:hAnsi="Arial" w:cs="Arial"/>
          <w:szCs w:val="22"/>
        </w:rPr>
        <w:t xml:space="preserve"> of training and employment for an average of at least 25 hours a week.</w:t>
      </w:r>
    </w:p>
    <w:p w14:paraId="792B9D6F" w14:textId="3B80CC20" w:rsidR="00B31985" w:rsidRPr="00B31985" w:rsidRDefault="00B31985" w:rsidP="004F3921">
      <w:pPr>
        <w:widowControl w:val="0"/>
        <w:autoSpaceDE w:val="0"/>
        <w:autoSpaceDN w:val="0"/>
        <w:spacing w:before="127"/>
        <w:jc w:val="both"/>
        <w:rPr>
          <w:rFonts w:ascii="Arial" w:eastAsia="Arial" w:hAnsi="Arial" w:cs="Arial"/>
          <w:szCs w:val="22"/>
          <w:lang w:val="en-AU"/>
        </w:rPr>
      </w:pPr>
      <w:r w:rsidRPr="00B31985">
        <w:rPr>
          <w:rFonts w:ascii="Arial" w:eastAsia="Arial" w:hAnsi="Arial" w:cs="Arial"/>
          <w:szCs w:val="22"/>
          <w:lang w:val="en-AU"/>
        </w:rPr>
        <w:t xml:space="preserve">You must notify the student’s previous school and the relevant Department Regional Office if a student under 17 makes any changes to their enrolment, such as disengaging or exiting, changing to part-time, or reducing </w:t>
      </w:r>
      <w:r w:rsidR="00566198">
        <w:rPr>
          <w:rFonts w:ascii="Arial" w:eastAsia="Arial" w:hAnsi="Arial" w:cs="Times New Roman"/>
          <w:szCs w:val="22"/>
        </w:rPr>
        <w:t>program</w:t>
      </w:r>
      <w:r w:rsidRPr="00B31985">
        <w:rPr>
          <w:rFonts w:ascii="Arial" w:eastAsia="Arial" w:hAnsi="Arial" w:cs="Arial"/>
          <w:szCs w:val="22"/>
          <w:lang w:val="en-AU"/>
        </w:rPr>
        <w:t xml:space="preserve"> hours to below 25 hours a week.</w:t>
      </w:r>
    </w:p>
    <w:p w14:paraId="7C15D92A" w14:textId="76000B8F" w:rsidR="00BE6595" w:rsidRDefault="00F9773A" w:rsidP="004F3921">
      <w:pPr>
        <w:pStyle w:val="Heading2"/>
        <w:rPr>
          <w:lang w:val="en-AU"/>
        </w:rPr>
      </w:pPr>
      <w:r w:rsidRPr="00BE6595">
        <w:rPr>
          <w:lang w:val="en-AU"/>
        </w:rPr>
        <w:t>Evidence of exemption</w:t>
      </w:r>
    </w:p>
    <w:p w14:paraId="1C37A530" w14:textId="4F4AD0C9" w:rsidR="004B2696" w:rsidRPr="004B2696" w:rsidRDefault="004B2696" w:rsidP="004F3921">
      <w:pPr>
        <w:widowControl w:val="0"/>
        <w:autoSpaceDE w:val="0"/>
        <w:autoSpaceDN w:val="0"/>
        <w:spacing w:before="127"/>
        <w:jc w:val="both"/>
        <w:rPr>
          <w:rFonts w:ascii="Arial" w:eastAsia="Arial" w:hAnsi="Arial" w:cs="Arial"/>
          <w:szCs w:val="22"/>
          <w:lang w:val="en-AU"/>
        </w:rPr>
      </w:pPr>
      <w:r w:rsidRPr="004B2696">
        <w:rPr>
          <w:rFonts w:ascii="Arial" w:eastAsia="Arial" w:hAnsi="Arial" w:cs="Arial"/>
          <w:szCs w:val="22"/>
          <w:lang w:val="en-AU"/>
        </w:rPr>
        <w:t xml:space="preserve">You must sight and retain a copy of their exemption before enrolling students who will be under 17 when their </w:t>
      </w:r>
      <w:r w:rsidR="00566198">
        <w:rPr>
          <w:rFonts w:ascii="Arial" w:eastAsia="Arial" w:hAnsi="Arial" w:cs="Times New Roman"/>
          <w:szCs w:val="22"/>
        </w:rPr>
        <w:t xml:space="preserve">program </w:t>
      </w:r>
      <w:r w:rsidRPr="004B2696">
        <w:rPr>
          <w:rFonts w:ascii="Arial" w:eastAsia="Arial" w:hAnsi="Arial" w:cs="Arial"/>
          <w:szCs w:val="22"/>
          <w:lang w:val="en-AU"/>
        </w:rPr>
        <w:t>starts.</w:t>
      </w:r>
    </w:p>
    <w:p w14:paraId="1DC8D697" w14:textId="77777777" w:rsidR="004B2696" w:rsidRPr="004B2696" w:rsidRDefault="004B2696" w:rsidP="004F3921">
      <w:pPr>
        <w:widowControl w:val="0"/>
        <w:autoSpaceDE w:val="0"/>
        <w:autoSpaceDN w:val="0"/>
        <w:spacing w:before="127"/>
        <w:jc w:val="both"/>
        <w:rPr>
          <w:rFonts w:ascii="Arial" w:eastAsia="Arial" w:hAnsi="Arial" w:cs="Arial"/>
          <w:szCs w:val="22"/>
          <w:lang w:val="en-AU"/>
        </w:rPr>
      </w:pPr>
      <w:r w:rsidRPr="004B2696">
        <w:rPr>
          <w:rFonts w:ascii="Arial" w:eastAsia="Arial" w:hAnsi="Arial" w:cs="Arial"/>
          <w:szCs w:val="22"/>
          <w:lang w:val="en-AU"/>
        </w:rPr>
        <w:t>You must not enrol a student who cannot provide evidence of their exemption. Instead, you should advise them to contact their school to either get a copy of an existing exemption or begin the exemption process. You can give the student a letter of offer to support this process.</w:t>
      </w:r>
    </w:p>
    <w:p w14:paraId="3CDD2284" w14:textId="77777777" w:rsidR="004B2696" w:rsidRPr="004B2696" w:rsidRDefault="004B2696" w:rsidP="004F3921">
      <w:pPr>
        <w:widowControl w:val="0"/>
        <w:autoSpaceDE w:val="0"/>
        <w:autoSpaceDN w:val="0"/>
        <w:spacing w:before="127"/>
        <w:jc w:val="both"/>
        <w:rPr>
          <w:rFonts w:ascii="Arial" w:eastAsia="Arial" w:hAnsi="Arial" w:cs="Arial"/>
          <w:szCs w:val="22"/>
          <w:lang w:val="en-AU"/>
        </w:rPr>
      </w:pPr>
      <w:r w:rsidRPr="004B2696">
        <w:rPr>
          <w:rFonts w:ascii="Arial" w:eastAsia="Arial" w:hAnsi="Arial" w:cs="Arial"/>
          <w:szCs w:val="22"/>
          <w:lang w:val="en-AU"/>
        </w:rPr>
        <w:t>As explained below, the evidence you need to sight and retain is different depending on the student’s circumstances.</w:t>
      </w:r>
    </w:p>
    <w:p w14:paraId="4B7215A9" w14:textId="6D8DF763" w:rsidR="005E15AA" w:rsidRDefault="00F534E3" w:rsidP="004F3921">
      <w:pPr>
        <w:pStyle w:val="Heading3"/>
        <w:rPr>
          <w:lang w:val="en-AU"/>
        </w:rPr>
      </w:pPr>
      <w:r w:rsidRPr="00F534E3">
        <w:rPr>
          <w:lang w:val="en-AU"/>
        </w:rPr>
        <w:t>Student has completed Year 10</w:t>
      </w:r>
    </w:p>
    <w:p w14:paraId="562DC4A0" w14:textId="406C7A07" w:rsidR="00453BF2" w:rsidRPr="00453BF2" w:rsidRDefault="00453BF2" w:rsidP="004F3921">
      <w:pPr>
        <w:widowControl w:val="0"/>
        <w:autoSpaceDE w:val="0"/>
        <w:autoSpaceDN w:val="0"/>
        <w:ind w:right="130"/>
        <w:jc w:val="both"/>
        <w:rPr>
          <w:rFonts w:ascii="Arial" w:eastAsia="Arial" w:hAnsi="Arial" w:cs="Arial"/>
          <w:szCs w:val="22"/>
          <w:lang w:val="en-AU"/>
        </w:rPr>
      </w:pPr>
      <w:r w:rsidRPr="00453BF2">
        <w:rPr>
          <w:rFonts w:ascii="Arial" w:eastAsia="Arial" w:hAnsi="Arial" w:cs="Arial"/>
          <w:szCs w:val="22"/>
          <w:lang w:val="en-AU"/>
        </w:rPr>
        <w:t>If the student under 17 has completed Year 10, you can enrol them after sighting and retaining an exemption granted by their school principal</w:t>
      </w:r>
      <w:r w:rsidR="009E5014">
        <w:rPr>
          <w:rFonts w:ascii="Arial" w:eastAsia="Arial" w:hAnsi="Arial" w:cs="Arial"/>
          <w:szCs w:val="22"/>
          <w:lang w:val="en-AU"/>
        </w:rPr>
        <w:t xml:space="preserve">. This </w:t>
      </w:r>
      <w:r w:rsidRPr="00453BF2">
        <w:rPr>
          <w:rFonts w:ascii="Arial" w:eastAsia="Arial" w:hAnsi="Arial" w:cs="Arial"/>
          <w:szCs w:val="22"/>
          <w:lang w:val="en-AU"/>
        </w:rPr>
        <w:t>could be in the form of a</w:t>
      </w:r>
      <w:r w:rsidR="009E5014">
        <w:rPr>
          <w:rFonts w:ascii="Arial" w:eastAsia="Arial" w:hAnsi="Arial" w:cs="Arial"/>
          <w:szCs w:val="22"/>
          <w:lang w:val="en-AU"/>
        </w:rPr>
        <w:t>n endorsement page from a</w:t>
      </w:r>
      <w:r w:rsidRPr="00453BF2">
        <w:rPr>
          <w:rFonts w:ascii="Arial" w:eastAsia="Arial" w:hAnsi="Arial" w:cs="Arial"/>
          <w:szCs w:val="22"/>
          <w:lang w:val="en-AU"/>
        </w:rPr>
        <w:t xml:space="preserve"> completed Exemption </w:t>
      </w:r>
      <w:proofErr w:type="gramStart"/>
      <w:r w:rsidRPr="00453BF2">
        <w:rPr>
          <w:rFonts w:ascii="Arial" w:eastAsia="Arial" w:hAnsi="Arial" w:cs="Arial"/>
          <w:szCs w:val="22"/>
          <w:lang w:val="en-AU"/>
        </w:rPr>
        <w:t>From</w:t>
      </w:r>
      <w:proofErr w:type="gramEnd"/>
      <w:r w:rsidRPr="00453BF2">
        <w:rPr>
          <w:rFonts w:ascii="Arial" w:eastAsia="Arial" w:hAnsi="Arial" w:cs="Arial"/>
          <w:szCs w:val="22"/>
          <w:lang w:val="en-AU"/>
        </w:rPr>
        <w:t xml:space="preserve"> School Application Form, endorsed by the school principal. </w:t>
      </w:r>
    </w:p>
    <w:p w14:paraId="508D293A" w14:textId="77777777" w:rsidR="009652AC" w:rsidRDefault="00453BF2" w:rsidP="004F3921">
      <w:pPr>
        <w:widowControl w:val="0"/>
        <w:autoSpaceDE w:val="0"/>
        <w:autoSpaceDN w:val="0"/>
        <w:ind w:right="130"/>
        <w:jc w:val="both"/>
        <w:rPr>
          <w:rFonts w:ascii="Arial" w:eastAsia="Arial" w:hAnsi="Arial" w:cs="Arial"/>
          <w:szCs w:val="22"/>
          <w:lang w:val="en-AU"/>
        </w:rPr>
      </w:pPr>
      <w:r w:rsidRPr="00453BF2">
        <w:rPr>
          <w:rFonts w:ascii="Arial" w:eastAsia="Arial" w:hAnsi="Arial" w:cs="Arial"/>
          <w:szCs w:val="22"/>
          <w:lang w:val="en-AU"/>
        </w:rPr>
        <w:t>A Department Regional Director may also grant an exemption if a school principal’s refusal to grant an exemption has been referred to the Department for review.</w:t>
      </w:r>
    </w:p>
    <w:p w14:paraId="2A4775E3" w14:textId="5A04DBE7" w:rsidR="00255A41" w:rsidRPr="009652AC" w:rsidRDefault="009652AC" w:rsidP="009652AC">
      <w:pPr>
        <w:pStyle w:val="Heading3"/>
        <w:rPr>
          <w:rFonts w:ascii="Arial" w:eastAsia="Arial" w:hAnsi="Arial" w:cs="Arial"/>
          <w:szCs w:val="22"/>
          <w:lang w:val="en-AU"/>
        </w:rPr>
      </w:pPr>
      <w:r>
        <w:rPr>
          <w:lang w:val="en-AU"/>
        </w:rPr>
        <w:br w:type="column"/>
      </w:r>
      <w:r w:rsidR="00255A41" w:rsidRPr="00255A41">
        <w:rPr>
          <w:lang w:val="en-AU"/>
        </w:rPr>
        <w:lastRenderedPageBreak/>
        <w:t>Student has not completed Year 10</w:t>
      </w:r>
    </w:p>
    <w:p w14:paraId="5C7A014F" w14:textId="77777777" w:rsidR="00F37D60" w:rsidRPr="00F37D60" w:rsidRDefault="00F37D60" w:rsidP="00626D2B">
      <w:pPr>
        <w:jc w:val="both"/>
        <w:rPr>
          <w:rFonts w:ascii="Arial" w:eastAsia="Arial" w:hAnsi="Arial" w:cs="Arial"/>
          <w:szCs w:val="22"/>
          <w:lang w:val="en-AU"/>
        </w:rPr>
      </w:pPr>
      <w:r w:rsidRPr="00F37D60">
        <w:rPr>
          <w:rFonts w:ascii="Arial" w:eastAsia="Arial" w:hAnsi="Arial" w:cs="Arial"/>
          <w:szCs w:val="22"/>
          <w:lang w:val="en-AU"/>
        </w:rPr>
        <w:t>If the student under 17 hasn’t completed Year 10, you can only enrol them after sighting and retaining an exemption granted by the relevant Department Regional Director − this could be in the form of either a letter or a certificate.</w:t>
      </w:r>
    </w:p>
    <w:p w14:paraId="377D95DF" w14:textId="77777777" w:rsidR="009E0951" w:rsidRDefault="00F37D60" w:rsidP="00C01217">
      <w:pPr>
        <w:jc w:val="both"/>
        <w:rPr>
          <w:rFonts w:ascii="Arial" w:eastAsia="Arial" w:hAnsi="Arial" w:cs="Arial"/>
          <w:szCs w:val="22"/>
          <w:lang w:val="en-AU"/>
        </w:rPr>
      </w:pPr>
      <w:r w:rsidRPr="00F37D60">
        <w:rPr>
          <w:rFonts w:ascii="Arial" w:eastAsia="Arial" w:hAnsi="Arial" w:cs="Arial"/>
          <w:szCs w:val="22"/>
          <w:lang w:val="en-AU"/>
        </w:rPr>
        <w:t xml:space="preserve">An Exemption </w:t>
      </w:r>
      <w:proofErr w:type="gramStart"/>
      <w:r w:rsidRPr="00F37D60">
        <w:rPr>
          <w:rFonts w:ascii="Arial" w:eastAsia="Arial" w:hAnsi="Arial" w:cs="Arial"/>
          <w:szCs w:val="22"/>
          <w:lang w:val="en-AU"/>
        </w:rPr>
        <w:t>From</w:t>
      </w:r>
      <w:proofErr w:type="gramEnd"/>
      <w:r w:rsidRPr="00F37D60">
        <w:rPr>
          <w:rFonts w:ascii="Arial" w:eastAsia="Arial" w:hAnsi="Arial" w:cs="Arial"/>
          <w:szCs w:val="22"/>
          <w:lang w:val="en-AU"/>
        </w:rPr>
        <w:t xml:space="preserve"> School Application Form alone is insufficient evidence of an exemption for a student who has not completed Year 10. </w:t>
      </w:r>
    </w:p>
    <w:p w14:paraId="2044274E" w14:textId="5723B579" w:rsidR="00EB7C0F" w:rsidRPr="00C01217" w:rsidRDefault="009652AC" w:rsidP="009652AC">
      <w:pPr>
        <w:pStyle w:val="Heading3"/>
        <w:rPr>
          <w:rFonts w:ascii="Arial" w:eastAsia="Arial" w:hAnsi="Arial" w:cs="Arial"/>
          <w:szCs w:val="22"/>
          <w:lang w:val="en-AU"/>
        </w:rPr>
      </w:pPr>
      <w:r>
        <w:rPr>
          <w:lang w:val="en-AU"/>
        </w:rPr>
        <w:br w:type="column"/>
      </w:r>
      <w:r w:rsidR="00EB7C0F" w:rsidRPr="00DE73A5">
        <w:rPr>
          <w:lang w:val="en-AU"/>
        </w:rPr>
        <w:t>Student is not enrolled in a Victorian school</w:t>
      </w:r>
      <w:r w:rsidR="00EB7C0F" w:rsidRPr="002E45BE">
        <w:rPr>
          <w:lang w:val="en-AU"/>
        </w:rPr>
        <w:t xml:space="preserve"> </w:t>
      </w:r>
    </w:p>
    <w:p w14:paraId="3C450A82" w14:textId="77777777" w:rsidR="00290E35" w:rsidRPr="00290E35" w:rsidRDefault="00290E35" w:rsidP="00626D2B">
      <w:pPr>
        <w:widowControl w:val="0"/>
        <w:autoSpaceDE w:val="0"/>
        <w:autoSpaceDN w:val="0"/>
        <w:spacing w:before="127"/>
        <w:ind w:right="122"/>
        <w:jc w:val="both"/>
        <w:rPr>
          <w:rFonts w:ascii="Arial" w:eastAsia="Arial" w:hAnsi="Arial" w:cs="Arial"/>
          <w:szCs w:val="22"/>
          <w:lang w:val="en-AU"/>
        </w:rPr>
      </w:pPr>
      <w:r w:rsidRPr="00290E35">
        <w:rPr>
          <w:rFonts w:ascii="Arial" w:eastAsia="Arial" w:hAnsi="Arial" w:cs="Arial"/>
          <w:szCs w:val="22"/>
          <w:lang w:val="en-AU"/>
        </w:rPr>
        <w:t>Where a student under 17 is not currently, or has never been, enrolled in a Victorian school (for example, they’re home-schooled, or from overseas or interstate), you should tell the student and their parents/carers to contact the relevant Department Regional Office to discuss their training options. You can give the student a letter of offer to support this process.</w:t>
      </w:r>
    </w:p>
    <w:p w14:paraId="3FB0FEA2" w14:textId="77777777" w:rsidR="00290E35" w:rsidRPr="00290E35" w:rsidRDefault="00290E35" w:rsidP="00626D2B">
      <w:pPr>
        <w:widowControl w:val="0"/>
        <w:autoSpaceDE w:val="0"/>
        <w:autoSpaceDN w:val="0"/>
        <w:spacing w:before="127"/>
        <w:ind w:right="122"/>
        <w:jc w:val="both"/>
        <w:rPr>
          <w:rFonts w:ascii="Arial" w:eastAsia="Arial" w:hAnsi="Arial" w:cs="Arial"/>
          <w:szCs w:val="22"/>
          <w:lang w:val="en-AU"/>
        </w:rPr>
      </w:pPr>
      <w:r w:rsidRPr="00290E35">
        <w:rPr>
          <w:rFonts w:ascii="Arial" w:eastAsia="Arial" w:hAnsi="Arial" w:cs="Arial"/>
          <w:szCs w:val="22"/>
          <w:lang w:val="en-AU"/>
        </w:rPr>
        <w:t xml:space="preserve">Contact details for each Department Regional Office are listed at the end of this fact sheet. </w:t>
      </w:r>
    </w:p>
    <w:p w14:paraId="76CBB5A7" w14:textId="4BA29196" w:rsidR="002F4306" w:rsidRPr="00290E35" w:rsidRDefault="00290E35" w:rsidP="00626D2B">
      <w:pPr>
        <w:widowControl w:val="0"/>
        <w:autoSpaceDE w:val="0"/>
        <w:autoSpaceDN w:val="0"/>
        <w:spacing w:before="127"/>
        <w:ind w:right="122"/>
        <w:jc w:val="both"/>
        <w:rPr>
          <w:rFonts w:ascii="Arial" w:eastAsia="Arial" w:hAnsi="Arial" w:cs="Arial"/>
          <w:szCs w:val="22"/>
          <w:lang w:val="en-AU"/>
        </w:rPr>
        <w:sectPr w:rsidR="002F4306" w:rsidRPr="00290E35" w:rsidSect="00990CE4">
          <w:type w:val="continuous"/>
          <w:pgSz w:w="11900" w:h="16840"/>
          <w:pgMar w:top="2155" w:right="1134" w:bottom="1701" w:left="1134" w:header="709" w:footer="709" w:gutter="0"/>
          <w:cols w:num="2" w:space="708"/>
          <w:docGrid w:linePitch="360"/>
        </w:sectPr>
      </w:pPr>
      <w:r w:rsidRPr="00290E35">
        <w:rPr>
          <w:rFonts w:ascii="Arial" w:eastAsia="Arial" w:hAnsi="Arial" w:cs="Arial"/>
          <w:szCs w:val="22"/>
          <w:lang w:val="en-AU"/>
        </w:rPr>
        <w:t xml:space="preserve">The below table explains what exemption documents you must check, </w:t>
      </w:r>
      <w:proofErr w:type="gramStart"/>
      <w:r w:rsidRPr="00290E35">
        <w:rPr>
          <w:rFonts w:ascii="Arial" w:eastAsia="Arial" w:hAnsi="Arial" w:cs="Arial"/>
          <w:szCs w:val="22"/>
          <w:lang w:val="en-AU"/>
        </w:rPr>
        <w:t>sight</w:t>
      </w:r>
      <w:proofErr w:type="gramEnd"/>
      <w:r w:rsidRPr="00290E35">
        <w:rPr>
          <w:rFonts w:ascii="Arial" w:eastAsia="Arial" w:hAnsi="Arial" w:cs="Arial"/>
          <w:szCs w:val="22"/>
          <w:lang w:val="en-AU"/>
        </w:rPr>
        <w:t xml:space="preserve"> and retain before enrolling a student under 17.</w:t>
      </w:r>
    </w:p>
    <w:p w14:paraId="27E0F717" w14:textId="77777777" w:rsidR="00990CE4" w:rsidRDefault="00990CE4" w:rsidP="00626D2B">
      <w:pPr>
        <w:pStyle w:val="TableHead"/>
        <w:jc w:val="both"/>
        <w:sectPr w:rsidR="00990CE4" w:rsidSect="002F4306">
          <w:type w:val="continuous"/>
          <w:pgSz w:w="11900" w:h="16840"/>
          <w:pgMar w:top="2155" w:right="1134" w:bottom="1701" w:left="1134" w:header="709" w:footer="709" w:gutter="0"/>
          <w:cols w:space="708"/>
          <w:docGrid w:linePitch="360"/>
        </w:sectPr>
      </w:pPr>
    </w:p>
    <w:tbl>
      <w:tblPr>
        <w:tblStyle w:val="TableGrid"/>
        <w:tblW w:w="0" w:type="auto"/>
        <w:tblLook w:val="04A0" w:firstRow="1" w:lastRow="0" w:firstColumn="1" w:lastColumn="0" w:noHBand="0" w:noVBand="1"/>
      </w:tblPr>
      <w:tblGrid>
        <w:gridCol w:w="4810"/>
        <w:gridCol w:w="2406"/>
        <w:gridCol w:w="2406"/>
      </w:tblGrid>
      <w:tr w:rsidR="00314E81" w14:paraId="3BA8D232" w14:textId="77777777" w:rsidTr="00801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0" w:type="dxa"/>
          </w:tcPr>
          <w:p w14:paraId="38FE4809" w14:textId="6FEB8D9A" w:rsidR="00314E81" w:rsidRDefault="00573A92" w:rsidP="00626D2B">
            <w:pPr>
              <w:pStyle w:val="TableHead"/>
              <w:jc w:val="both"/>
            </w:pPr>
            <w:r w:rsidRPr="00573A92">
              <w:t>If the student:</w:t>
            </w:r>
          </w:p>
        </w:tc>
        <w:tc>
          <w:tcPr>
            <w:tcW w:w="2406" w:type="dxa"/>
          </w:tcPr>
          <w:p w14:paraId="0E1E4D2D" w14:textId="3FF12CC5" w:rsidR="00314E81" w:rsidRDefault="00C75FD0" w:rsidP="00DE73A5">
            <w:pPr>
              <w:pStyle w:val="TableHead"/>
              <w:cnfStyle w:val="100000000000" w:firstRow="1" w:lastRow="0" w:firstColumn="0" w:lastColumn="0" w:oddVBand="0" w:evenVBand="0" w:oddHBand="0" w:evenHBand="0" w:firstRowFirstColumn="0" w:firstRowLastColumn="0" w:lastRowFirstColumn="0" w:lastRowLastColumn="0"/>
            </w:pPr>
            <w:r w:rsidRPr="00C75FD0">
              <w:t>The Training Provider must sight and retain:</w:t>
            </w:r>
          </w:p>
        </w:tc>
        <w:tc>
          <w:tcPr>
            <w:tcW w:w="2406" w:type="dxa"/>
          </w:tcPr>
          <w:p w14:paraId="3B836AE6" w14:textId="4A2CD3BA" w:rsidR="00314E81" w:rsidRDefault="008454F9" w:rsidP="00626D2B">
            <w:pPr>
              <w:pStyle w:val="TableHead"/>
              <w:jc w:val="both"/>
              <w:cnfStyle w:val="100000000000" w:firstRow="1" w:lastRow="0" w:firstColumn="0" w:lastColumn="0" w:oddVBand="0" w:evenVBand="0" w:oddHBand="0" w:evenHBand="0" w:firstRowFirstColumn="0" w:firstRowLastColumn="0" w:lastRowFirstColumn="0" w:lastRowLastColumn="0"/>
            </w:pPr>
            <w:r w:rsidRPr="008454F9">
              <w:t>And ensure that it:</w:t>
            </w:r>
          </w:p>
        </w:tc>
      </w:tr>
      <w:tr w:rsidR="008011B6" w14:paraId="6127A701" w14:textId="77777777" w:rsidTr="008011B6">
        <w:tc>
          <w:tcPr>
            <w:cnfStyle w:val="001000000000" w:firstRow="0" w:lastRow="0" w:firstColumn="1" w:lastColumn="0" w:oddVBand="0" w:evenVBand="0" w:oddHBand="0" w:evenHBand="0" w:firstRowFirstColumn="0" w:firstRowLastColumn="0" w:lastRowFirstColumn="0" w:lastRowLastColumn="0"/>
            <w:tcW w:w="4810" w:type="dxa"/>
          </w:tcPr>
          <w:p w14:paraId="1E6879ED" w14:textId="5D6EAF2C" w:rsidR="008011B6" w:rsidRPr="00314E81" w:rsidRDefault="008011B6" w:rsidP="0082733B">
            <w:pPr>
              <w:pStyle w:val="TableHead"/>
              <w:rPr>
                <w:color w:val="00B2A8" w:themeColor="accent1"/>
              </w:rPr>
            </w:pPr>
            <w:r w:rsidRPr="00CB568F">
              <w:rPr>
                <w:color w:val="000000" w:themeColor="text1"/>
              </w:rPr>
              <w:t xml:space="preserve">has </w:t>
            </w:r>
            <w:r w:rsidRPr="00CB568F">
              <w:rPr>
                <w:b w:val="0"/>
                <w:bCs/>
                <w:color w:val="000000" w:themeColor="text1"/>
              </w:rPr>
              <w:t>completed year 10</w:t>
            </w:r>
          </w:p>
        </w:tc>
        <w:tc>
          <w:tcPr>
            <w:tcW w:w="2406" w:type="dxa"/>
          </w:tcPr>
          <w:p w14:paraId="3BA2D48D" w14:textId="77777777" w:rsidR="008011B6" w:rsidRPr="001447F3" w:rsidRDefault="008011B6" w:rsidP="0082733B">
            <w:pPr>
              <w:cnfStyle w:val="000000000000" w:firstRow="0" w:lastRow="0" w:firstColumn="0" w:lastColumn="0" w:oddVBand="0" w:evenVBand="0" w:oddHBand="0" w:evenHBand="0" w:firstRowFirstColumn="0" w:firstRowLastColumn="0" w:lastRowFirstColumn="0" w:lastRowLastColumn="0"/>
              <w:rPr>
                <w:lang w:val="en-AU"/>
              </w:rPr>
            </w:pPr>
            <w:r w:rsidRPr="001447F3">
              <w:rPr>
                <w:lang w:val="en-AU"/>
              </w:rPr>
              <w:t xml:space="preserve">a copy of the signed and completed endorsement page from the ‘Exemption </w:t>
            </w:r>
            <w:proofErr w:type="gramStart"/>
            <w:r w:rsidRPr="001447F3">
              <w:rPr>
                <w:lang w:val="en-AU"/>
              </w:rPr>
              <w:t>From</w:t>
            </w:r>
            <w:proofErr w:type="gramEnd"/>
            <w:r w:rsidRPr="001447F3">
              <w:rPr>
                <w:lang w:val="en-AU"/>
              </w:rPr>
              <w:t xml:space="preserve"> School Application Form’ </w:t>
            </w:r>
          </w:p>
          <w:p w14:paraId="70C105BA" w14:textId="77777777" w:rsidR="008011B6" w:rsidRPr="001447F3" w:rsidRDefault="008011B6" w:rsidP="0082733B">
            <w:pPr>
              <w:cnfStyle w:val="000000000000" w:firstRow="0" w:lastRow="0" w:firstColumn="0" w:lastColumn="0" w:oddVBand="0" w:evenVBand="0" w:oddHBand="0" w:evenHBand="0" w:firstRowFirstColumn="0" w:firstRowLastColumn="0" w:lastRowFirstColumn="0" w:lastRowLastColumn="0"/>
              <w:rPr>
                <w:b/>
                <w:bCs/>
                <w:lang w:val="en-AU"/>
              </w:rPr>
            </w:pPr>
            <w:r w:rsidRPr="001447F3">
              <w:rPr>
                <w:b/>
                <w:bCs/>
                <w:lang w:val="en-AU"/>
              </w:rPr>
              <w:t xml:space="preserve">OR </w:t>
            </w:r>
          </w:p>
          <w:p w14:paraId="291A4155" w14:textId="3805AEFA" w:rsidR="008011B6" w:rsidRDefault="008011B6" w:rsidP="0082733B">
            <w:pPr>
              <w:cnfStyle w:val="000000000000" w:firstRow="0" w:lastRow="0" w:firstColumn="0" w:lastColumn="0" w:oddVBand="0" w:evenVBand="0" w:oddHBand="0" w:evenHBand="0" w:firstRowFirstColumn="0" w:firstRowLastColumn="0" w:lastRowFirstColumn="0" w:lastRowLastColumn="0"/>
              <w:rPr>
                <w:lang w:val="en-AU"/>
              </w:rPr>
            </w:pPr>
            <w:r w:rsidRPr="001447F3">
              <w:rPr>
                <w:lang w:val="en-AU"/>
              </w:rPr>
              <w:t>correspondence or a certificate signed by the School Principal or a Department Regional Director.</w:t>
            </w:r>
          </w:p>
        </w:tc>
        <w:tc>
          <w:tcPr>
            <w:tcW w:w="2406" w:type="dxa"/>
            <w:vMerge w:val="restart"/>
          </w:tcPr>
          <w:p w14:paraId="6F52ABE6" w14:textId="3EF81D49" w:rsidR="008011B6" w:rsidRPr="00CE53B0" w:rsidRDefault="008011B6" w:rsidP="0082733B">
            <w:pPr>
              <w:cnfStyle w:val="000000000000" w:firstRow="0" w:lastRow="0" w:firstColumn="0" w:lastColumn="0" w:oddVBand="0" w:evenVBand="0" w:oddHBand="0" w:evenHBand="0" w:firstRowFirstColumn="0" w:firstRowLastColumn="0" w:lastRowFirstColumn="0" w:lastRowLastColumn="0"/>
              <w:rPr>
                <w:lang w:val="en-AU"/>
              </w:rPr>
            </w:pPr>
            <w:r w:rsidRPr="00CE53B0">
              <w:rPr>
                <w:lang w:val="en-AU"/>
              </w:rPr>
              <w:t xml:space="preserve">identifies the Training Provider and the training to be undertaken </w:t>
            </w:r>
          </w:p>
          <w:p w14:paraId="51999C27" w14:textId="77777777" w:rsidR="008011B6" w:rsidRPr="00CE53B0" w:rsidRDefault="008011B6" w:rsidP="0082733B">
            <w:pPr>
              <w:cnfStyle w:val="000000000000" w:firstRow="0" w:lastRow="0" w:firstColumn="0" w:lastColumn="0" w:oddVBand="0" w:evenVBand="0" w:oddHBand="0" w:evenHBand="0" w:firstRowFirstColumn="0" w:firstRowLastColumn="0" w:lastRowFirstColumn="0" w:lastRowLastColumn="0"/>
              <w:rPr>
                <w:b/>
                <w:bCs/>
                <w:lang w:val="en-AU"/>
              </w:rPr>
            </w:pPr>
            <w:r w:rsidRPr="00CE53B0">
              <w:rPr>
                <w:b/>
                <w:bCs/>
                <w:lang w:val="en-AU"/>
              </w:rPr>
              <w:t>OR</w:t>
            </w:r>
          </w:p>
          <w:p w14:paraId="6F491140" w14:textId="0D0858EA" w:rsidR="008011B6" w:rsidRDefault="008011B6" w:rsidP="0082733B">
            <w:pPr>
              <w:cnfStyle w:val="000000000000" w:firstRow="0" w:lastRow="0" w:firstColumn="0" w:lastColumn="0" w:oddVBand="0" w:evenVBand="0" w:oddHBand="0" w:evenHBand="0" w:firstRowFirstColumn="0" w:firstRowLastColumn="0" w:lastRowFirstColumn="0" w:lastRowLastColumn="0"/>
              <w:rPr>
                <w:lang w:val="en-AU"/>
              </w:rPr>
            </w:pPr>
            <w:r w:rsidRPr="00CE53B0">
              <w:rPr>
                <w:lang w:val="en-AU"/>
              </w:rPr>
              <w:t>identifies the relevant employer if the student is to undertake an Apprenticeship/ Traineeship.</w:t>
            </w:r>
          </w:p>
        </w:tc>
      </w:tr>
      <w:tr w:rsidR="008011B6" w14:paraId="668EFCE6" w14:textId="77777777" w:rsidTr="008011B6">
        <w:tc>
          <w:tcPr>
            <w:cnfStyle w:val="001000000000" w:firstRow="0" w:lastRow="0" w:firstColumn="1" w:lastColumn="0" w:oddVBand="0" w:evenVBand="0" w:oddHBand="0" w:evenHBand="0" w:firstRowFirstColumn="0" w:firstRowLastColumn="0" w:lastRowFirstColumn="0" w:lastRowLastColumn="0"/>
            <w:tcW w:w="4810" w:type="dxa"/>
          </w:tcPr>
          <w:p w14:paraId="0690A0AB" w14:textId="7C75EDB7" w:rsidR="008011B6" w:rsidRDefault="008011B6" w:rsidP="00626D2B">
            <w:pPr>
              <w:jc w:val="both"/>
              <w:rPr>
                <w:lang w:val="en-AU"/>
              </w:rPr>
            </w:pPr>
            <w:r w:rsidRPr="00002704">
              <w:rPr>
                <w:b/>
                <w:bCs/>
                <w:lang w:val="en-AU"/>
              </w:rPr>
              <w:t>has not</w:t>
            </w:r>
            <w:r w:rsidRPr="00002704">
              <w:rPr>
                <w:lang w:val="en-AU"/>
              </w:rPr>
              <w:t xml:space="preserve"> completed year 10</w:t>
            </w:r>
          </w:p>
        </w:tc>
        <w:tc>
          <w:tcPr>
            <w:tcW w:w="2406" w:type="dxa"/>
          </w:tcPr>
          <w:p w14:paraId="757065F5" w14:textId="36A8D8AF" w:rsidR="008011B6" w:rsidRDefault="008011B6" w:rsidP="00DE73A5">
            <w:pPr>
              <w:cnfStyle w:val="000000000000" w:firstRow="0" w:lastRow="0" w:firstColumn="0" w:lastColumn="0" w:oddVBand="0" w:evenVBand="0" w:oddHBand="0" w:evenHBand="0" w:firstRowFirstColumn="0" w:firstRowLastColumn="0" w:lastRowFirstColumn="0" w:lastRowLastColumn="0"/>
              <w:rPr>
                <w:lang w:val="en-AU"/>
              </w:rPr>
            </w:pPr>
            <w:r w:rsidRPr="009F1F72">
              <w:rPr>
                <w:lang w:val="en-AU"/>
              </w:rPr>
              <w:t>correspondence or a certificate signed by the Department Regional Director.</w:t>
            </w:r>
          </w:p>
        </w:tc>
        <w:tc>
          <w:tcPr>
            <w:tcW w:w="2406" w:type="dxa"/>
            <w:vMerge/>
          </w:tcPr>
          <w:p w14:paraId="74045DCA" w14:textId="77777777" w:rsidR="008011B6" w:rsidRDefault="008011B6" w:rsidP="00626D2B">
            <w:pPr>
              <w:jc w:val="both"/>
              <w:cnfStyle w:val="000000000000" w:firstRow="0" w:lastRow="0" w:firstColumn="0" w:lastColumn="0" w:oddVBand="0" w:evenVBand="0" w:oddHBand="0" w:evenHBand="0" w:firstRowFirstColumn="0" w:firstRowLastColumn="0" w:lastRowFirstColumn="0" w:lastRowLastColumn="0"/>
              <w:rPr>
                <w:lang w:val="en-AU"/>
              </w:rPr>
            </w:pPr>
          </w:p>
        </w:tc>
      </w:tr>
      <w:tr w:rsidR="008011B6" w14:paraId="26D1C753" w14:textId="77777777" w:rsidTr="008011B6">
        <w:tc>
          <w:tcPr>
            <w:cnfStyle w:val="001000000000" w:firstRow="0" w:lastRow="0" w:firstColumn="1" w:lastColumn="0" w:oddVBand="0" w:evenVBand="0" w:oddHBand="0" w:evenHBand="0" w:firstRowFirstColumn="0" w:firstRowLastColumn="0" w:lastRowFirstColumn="0" w:lastRowLastColumn="0"/>
            <w:tcW w:w="4810" w:type="dxa"/>
          </w:tcPr>
          <w:p w14:paraId="20EF0053" w14:textId="59E11AF6" w:rsidR="008011B6" w:rsidRDefault="008011B6" w:rsidP="00626D2B">
            <w:pPr>
              <w:jc w:val="both"/>
              <w:rPr>
                <w:lang w:val="en-AU"/>
              </w:rPr>
            </w:pPr>
            <w:r w:rsidRPr="002D01A5">
              <w:rPr>
                <w:b/>
                <w:bCs/>
                <w:lang w:val="en-AU"/>
              </w:rPr>
              <w:t>is not currently, or has never been, enrolled in a Victorian School</w:t>
            </w:r>
            <w:r w:rsidRPr="002D01A5">
              <w:rPr>
                <w:lang w:val="en-AU"/>
              </w:rPr>
              <w:t xml:space="preserve"> (for example, students enrolled in home schooling, or students who have moved to Victoria from interstate or overseas)</w:t>
            </w:r>
          </w:p>
        </w:tc>
        <w:tc>
          <w:tcPr>
            <w:tcW w:w="2406" w:type="dxa"/>
          </w:tcPr>
          <w:p w14:paraId="0BEC2E92" w14:textId="7E7916B0" w:rsidR="008011B6" w:rsidRDefault="008011B6" w:rsidP="00DE73A5">
            <w:pPr>
              <w:cnfStyle w:val="000000000000" w:firstRow="0" w:lastRow="0" w:firstColumn="0" w:lastColumn="0" w:oddVBand="0" w:evenVBand="0" w:oddHBand="0" w:evenHBand="0" w:firstRowFirstColumn="0" w:firstRowLastColumn="0" w:lastRowFirstColumn="0" w:lastRowLastColumn="0"/>
              <w:rPr>
                <w:lang w:val="en-AU"/>
              </w:rPr>
            </w:pPr>
            <w:r w:rsidRPr="000C6E8E">
              <w:rPr>
                <w:lang w:val="en-AU"/>
              </w:rPr>
              <w:t>correspondence or a certificate signed by the Department Regional Director.</w:t>
            </w:r>
          </w:p>
        </w:tc>
        <w:tc>
          <w:tcPr>
            <w:tcW w:w="2406" w:type="dxa"/>
            <w:vMerge/>
          </w:tcPr>
          <w:p w14:paraId="7EC35646" w14:textId="77777777" w:rsidR="008011B6" w:rsidRDefault="008011B6" w:rsidP="00626D2B">
            <w:pPr>
              <w:jc w:val="both"/>
              <w:cnfStyle w:val="000000000000" w:firstRow="0" w:lastRow="0" w:firstColumn="0" w:lastColumn="0" w:oddVBand="0" w:evenVBand="0" w:oddHBand="0" w:evenHBand="0" w:firstRowFirstColumn="0" w:firstRowLastColumn="0" w:lastRowFirstColumn="0" w:lastRowLastColumn="0"/>
              <w:rPr>
                <w:lang w:val="en-AU"/>
              </w:rPr>
            </w:pPr>
          </w:p>
        </w:tc>
      </w:tr>
    </w:tbl>
    <w:p w14:paraId="3E69CE5D" w14:textId="77777777" w:rsidR="00D21D3F" w:rsidRDefault="00D21D3F" w:rsidP="00626D2B">
      <w:pPr>
        <w:pStyle w:val="Heading2"/>
        <w:jc w:val="both"/>
        <w:rPr>
          <w:lang w:val="en-AU"/>
        </w:rPr>
        <w:sectPr w:rsidR="00D21D3F" w:rsidSect="002F4306">
          <w:type w:val="continuous"/>
          <w:pgSz w:w="11900" w:h="16840"/>
          <w:pgMar w:top="2155" w:right="1134" w:bottom="1701" w:left="1134" w:header="709" w:footer="709" w:gutter="0"/>
          <w:cols w:space="708"/>
          <w:docGrid w:linePitch="360"/>
        </w:sectPr>
      </w:pPr>
    </w:p>
    <w:p w14:paraId="4135C2FF" w14:textId="4F204C9E" w:rsidR="00281863" w:rsidRDefault="00F9773A" w:rsidP="004F3921">
      <w:pPr>
        <w:pStyle w:val="Heading2"/>
        <w:rPr>
          <w:lang w:val="en-AU"/>
        </w:rPr>
      </w:pPr>
      <w:r w:rsidRPr="00281863">
        <w:rPr>
          <w:lang w:val="en-AU"/>
        </w:rPr>
        <w:lastRenderedPageBreak/>
        <w:t>Supporting students</w:t>
      </w:r>
    </w:p>
    <w:p w14:paraId="099E30B7" w14:textId="77777777" w:rsidR="00663CCD" w:rsidRDefault="00663CCD" w:rsidP="004F3921">
      <w:pPr>
        <w:jc w:val="both"/>
        <w:rPr>
          <w:rFonts w:asciiTheme="majorHAnsi" w:eastAsiaTheme="majorEastAsia" w:hAnsiTheme="majorHAnsi" w:cstheme="majorBidi"/>
          <w:b/>
          <w:color w:val="00B2A8" w:themeColor="accent1"/>
          <w:sz w:val="24"/>
          <w:lang w:val="en-AU"/>
        </w:rPr>
      </w:pPr>
      <w:r w:rsidRPr="00663CCD">
        <w:rPr>
          <w:rFonts w:asciiTheme="majorHAnsi" w:eastAsiaTheme="majorEastAsia" w:hAnsiTheme="majorHAnsi" w:cstheme="majorBidi"/>
          <w:b/>
          <w:color w:val="00B2A8" w:themeColor="accent1"/>
          <w:sz w:val="24"/>
          <w:lang w:val="en-AU"/>
        </w:rPr>
        <w:t>Letters of offer</w:t>
      </w:r>
    </w:p>
    <w:p w14:paraId="70FBEA92" w14:textId="77777777" w:rsidR="007007D7" w:rsidRPr="007007D7" w:rsidRDefault="007007D7" w:rsidP="004F3921">
      <w:pPr>
        <w:widowControl w:val="0"/>
        <w:autoSpaceDE w:val="0"/>
        <w:autoSpaceDN w:val="0"/>
        <w:spacing w:before="128"/>
        <w:ind w:right="38"/>
        <w:jc w:val="both"/>
        <w:rPr>
          <w:rFonts w:ascii="Arial" w:eastAsia="Arial" w:hAnsi="Arial" w:cs="Arial"/>
          <w:szCs w:val="22"/>
          <w:lang w:val="en-AU"/>
        </w:rPr>
      </w:pPr>
      <w:r w:rsidRPr="007007D7">
        <w:rPr>
          <w:rFonts w:ascii="Arial" w:eastAsia="Arial" w:hAnsi="Arial" w:cs="Arial"/>
          <w:szCs w:val="22"/>
          <w:lang w:val="en-AU"/>
        </w:rPr>
        <w:t xml:space="preserve">You can give a student a letter of offer to support their exemption process. Students can attach this letter to their Exemption </w:t>
      </w:r>
      <w:proofErr w:type="gramStart"/>
      <w:r w:rsidRPr="007007D7">
        <w:rPr>
          <w:rFonts w:ascii="Arial" w:eastAsia="Arial" w:hAnsi="Arial" w:cs="Arial"/>
          <w:szCs w:val="22"/>
          <w:lang w:val="en-AU"/>
        </w:rPr>
        <w:t>From</w:t>
      </w:r>
      <w:proofErr w:type="gramEnd"/>
      <w:r w:rsidRPr="007007D7">
        <w:rPr>
          <w:rFonts w:ascii="Arial" w:eastAsia="Arial" w:hAnsi="Arial" w:cs="Arial"/>
          <w:szCs w:val="22"/>
          <w:lang w:val="en-AU"/>
        </w:rPr>
        <w:t xml:space="preserve"> School Application Form.</w:t>
      </w:r>
    </w:p>
    <w:p w14:paraId="0B62D5C2" w14:textId="7DB7D9B1" w:rsidR="007007D7" w:rsidRDefault="007007D7" w:rsidP="004F3921">
      <w:pPr>
        <w:widowControl w:val="0"/>
        <w:autoSpaceDE w:val="0"/>
        <w:autoSpaceDN w:val="0"/>
        <w:spacing w:before="128"/>
        <w:ind w:right="38"/>
        <w:jc w:val="both"/>
        <w:rPr>
          <w:rFonts w:ascii="Arial" w:eastAsia="Arial" w:hAnsi="Arial" w:cs="Arial"/>
          <w:szCs w:val="22"/>
          <w:lang w:val="en-AU"/>
        </w:rPr>
      </w:pPr>
      <w:r w:rsidRPr="007007D7">
        <w:rPr>
          <w:rFonts w:ascii="Arial" w:eastAsia="Arial" w:hAnsi="Arial" w:cs="Arial"/>
          <w:szCs w:val="22"/>
          <w:lang w:val="en-AU"/>
        </w:rPr>
        <w:t xml:space="preserve">If you choose, you can undertake all or part of a Pre-Training Review with the student so that you can issue a letter of offer that explains why the training would be suitable and appropriate for the student. This will help the school principal or Department Regional Director decide whether enrolment in training is in the student’s best interests. They may decide not to grant an exemption until they have seen a letter of offer. </w:t>
      </w:r>
    </w:p>
    <w:p w14:paraId="6C3E6091" w14:textId="0FF5D899" w:rsidR="00115923" w:rsidRDefault="00115923" w:rsidP="004F3921">
      <w:pPr>
        <w:pStyle w:val="Heading3"/>
        <w:rPr>
          <w:lang w:val="en-AU"/>
        </w:rPr>
      </w:pPr>
      <w:r w:rsidRPr="00115923">
        <w:rPr>
          <w:lang w:val="en-AU"/>
        </w:rPr>
        <w:t xml:space="preserve">Approval is needed to change </w:t>
      </w:r>
      <w:r w:rsidR="00566198">
        <w:rPr>
          <w:rFonts w:ascii="Arial" w:eastAsia="Arial" w:hAnsi="Arial" w:cs="Times New Roman"/>
          <w:szCs w:val="22"/>
        </w:rPr>
        <w:t>program</w:t>
      </w:r>
      <w:r w:rsidRPr="00115923">
        <w:rPr>
          <w:lang w:val="en-AU"/>
        </w:rPr>
        <w:t xml:space="preserve"> or training provider</w:t>
      </w:r>
    </w:p>
    <w:p w14:paraId="36D61CAB" w14:textId="79BA2C19" w:rsidR="007007D7" w:rsidRDefault="00382558" w:rsidP="004F3921">
      <w:pPr>
        <w:widowControl w:val="0"/>
        <w:autoSpaceDE w:val="0"/>
        <w:autoSpaceDN w:val="0"/>
        <w:spacing w:before="128"/>
        <w:ind w:right="38"/>
        <w:jc w:val="both"/>
        <w:rPr>
          <w:rFonts w:ascii="Arial" w:eastAsia="Arial" w:hAnsi="Arial" w:cs="Arial"/>
          <w:szCs w:val="22"/>
          <w:lang w:val="en-AU"/>
        </w:rPr>
      </w:pPr>
      <w:r w:rsidRPr="00382558">
        <w:rPr>
          <w:rFonts w:ascii="Arial" w:eastAsia="Arial" w:hAnsi="Arial" w:cs="Arial"/>
          <w:szCs w:val="22"/>
          <w:lang w:val="en-AU"/>
        </w:rPr>
        <w:t xml:space="preserve">An exemption only applies to the specific training provider and </w:t>
      </w:r>
      <w:r w:rsidR="00566198">
        <w:rPr>
          <w:rFonts w:ascii="Arial" w:eastAsia="Arial" w:hAnsi="Arial" w:cs="Times New Roman"/>
          <w:szCs w:val="22"/>
        </w:rPr>
        <w:t>program</w:t>
      </w:r>
      <w:r w:rsidRPr="00382558">
        <w:rPr>
          <w:rFonts w:ascii="Arial" w:eastAsia="Arial" w:hAnsi="Arial" w:cs="Arial"/>
          <w:szCs w:val="22"/>
          <w:lang w:val="en-AU"/>
        </w:rPr>
        <w:t xml:space="preserve"> listed on the exemption letter or certificate. All changes to a student’s </w:t>
      </w:r>
      <w:r w:rsidR="00566198">
        <w:rPr>
          <w:rFonts w:ascii="Arial" w:eastAsia="Arial" w:hAnsi="Arial" w:cs="Times New Roman"/>
          <w:szCs w:val="22"/>
        </w:rPr>
        <w:t>program</w:t>
      </w:r>
      <w:r w:rsidRPr="00382558">
        <w:rPr>
          <w:rFonts w:ascii="Arial" w:eastAsia="Arial" w:hAnsi="Arial" w:cs="Arial"/>
          <w:szCs w:val="22"/>
          <w:lang w:val="en-AU"/>
        </w:rPr>
        <w:t xml:space="preserve">, </w:t>
      </w:r>
      <w:r w:rsidR="00566198">
        <w:rPr>
          <w:rFonts w:ascii="Arial" w:eastAsia="Arial" w:hAnsi="Arial" w:cs="Times New Roman"/>
          <w:szCs w:val="22"/>
        </w:rPr>
        <w:t>program</w:t>
      </w:r>
      <w:r w:rsidRPr="00382558">
        <w:rPr>
          <w:rFonts w:ascii="Arial" w:eastAsia="Arial" w:hAnsi="Arial" w:cs="Arial"/>
          <w:szCs w:val="22"/>
          <w:lang w:val="en-AU"/>
        </w:rPr>
        <w:t xml:space="preserve"> hours or training provider while under 17, must be formally agreed by the original approver of the exemption − either the school principal or Department Regional Director. You must sight and retain this formal approval of changes to the student’s exemption before you update details of their enrolment.</w:t>
      </w:r>
    </w:p>
    <w:p w14:paraId="265D7B07" w14:textId="77777777" w:rsidR="005414F8" w:rsidRDefault="005414F8" w:rsidP="004F3921">
      <w:pPr>
        <w:pStyle w:val="Heading3"/>
        <w:rPr>
          <w:lang w:val="en-AU"/>
        </w:rPr>
      </w:pPr>
      <w:r w:rsidRPr="005414F8">
        <w:rPr>
          <w:lang w:val="en-AU"/>
        </w:rPr>
        <w:t>Students who take longer to complete training</w:t>
      </w:r>
    </w:p>
    <w:p w14:paraId="4BABFD8E" w14:textId="77777777" w:rsidR="00C07470" w:rsidRPr="00C07470" w:rsidRDefault="00C07470" w:rsidP="004F3921">
      <w:pPr>
        <w:widowControl w:val="0"/>
        <w:autoSpaceDE w:val="0"/>
        <w:autoSpaceDN w:val="0"/>
        <w:jc w:val="both"/>
        <w:rPr>
          <w:rFonts w:ascii="Arial" w:eastAsia="Arial" w:hAnsi="Arial" w:cs="Arial"/>
          <w:color w:val="AE272E"/>
          <w:spacing w:val="-3"/>
          <w:szCs w:val="22"/>
          <w:lang w:val="en-AU"/>
        </w:rPr>
      </w:pPr>
      <w:r w:rsidRPr="00C07470">
        <w:rPr>
          <w:rFonts w:ascii="Arial" w:eastAsia="Arial" w:hAnsi="Arial" w:cs="Arial"/>
          <w:szCs w:val="22"/>
          <w:lang w:val="en-AU"/>
        </w:rPr>
        <w:t xml:space="preserve">You do not need to obtain further documentation if the student takes longer to complete the training than indicated on the exemption. </w:t>
      </w:r>
    </w:p>
    <w:p w14:paraId="7F6DEC77" w14:textId="77777777" w:rsidR="008D2A7B" w:rsidRDefault="008D2A7B" w:rsidP="004F3921">
      <w:pPr>
        <w:pStyle w:val="Heading3"/>
        <w:rPr>
          <w:lang w:val="en-AU"/>
        </w:rPr>
      </w:pPr>
      <w:r w:rsidRPr="008D2A7B">
        <w:rPr>
          <w:lang w:val="en-AU"/>
        </w:rPr>
        <w:t xml:space="preserve">Students who stop attending or complete training </w:t>
      </w:r>
    </w:p>
    <w:p w14:paraId="214A3074" w14:textId="77777777" w:rsidR="006B6ABA" w:rsidRPr="006B6ABA" w:rsidRDefault="006B6ABA" w:rsidP="004F3921">
      <w:pPr>
        <w:widowControl w:val="0"/>
        <w:autoSpaceDE w:val="0"/>
        <w:autoSpaceDN w:val="0"/>
        <w:jc w:val="both"/>
        <w:rPr>
          <w:rFonts w:ascii="Arial" w:eastAsia="Arial" w:hAnsi="Arial" w:cs="Arial"/>
          <w:szCs w:val="22"/>
          <w:lang w:val="en-AU"/>
        </w:rPr>
      </w:pPr>
      <w:r w:rsidRPr="006B6ABA">
        <w:rPr>
          <w:rFonts w:ascii="Arial" w:eastAsia="Arial" w:hAnsi="Arial" w:cs="Arial"/>
          <w:szCs w:val="22"/>
          <w:lang w:val="en-AU"/>
        </w:rPr>
        <w:t xml:space="preserve">You must write to the relevant Department Regional Office and the student’s previous school (where relevant) to advise if a student under 17 stops attending, disengages from, or completes their training. The previous school will support the student by talking to them about alternative pathways to education, </w:t>
      </w:r>
      <w:proofErr w:type="gramStart"/>
      <w:r w:rsidRPr="006B6ABA">
        <w:rPr>
          <w:rFonts w:ascii="Arial" w:eastAsia="Arial" w:hAnsi="Arial" w:cs="Arial"/>
          <w:szCs w:val="22"/>
          <w:lang w:val="en-AU"/>
        </w:rPr>
        <w:t>training</w:t>
      </w:r>
      <w:proofErr w:type="gramEnd"/>
      <w:r w:rsidRPr="006B6ABA">
        <w:rPr>
          <w:rFonts w:ascii="Arial" w:eastAsia="Arial" w:hAnsi="Arial" w:cs="Arial"/>
          <w:szCs w:val="22"/>
          <w:lang w:val="en-AU"/>
        </w:rPr>
        <w:t xml:space="preserve"> and employment.</w:t>
      </w:r>
    </w:p>
    <w:p w14:paraId="2B596599" w14:textId="77777777" w:rsidR="002420D7" w:rsidRDefault="002420D7" w:rsidP="004F3921">
      <w:pPr>
        <w:pStyle w:val="Heading3"/>
        <w:rPr>
          <w:lang w:val="en-AU"/>
        </w:rPr>
      </w:pPr>
      <w:r w:rsidRPr="002420D7">
        <w:rPr>
          <w:lang w:val="en-AU"/>
        </w:rPr>
        <w:t>Informing our Regional Offices</w:t>
      </w:r>
    </w:p>
    <w:p w14:paraId="62993377" w14:textId="481421AD" w:rsidR="006B6ABA" w:rsidRDefault="00C8798E" w:rsidP="004F3921">
      <w:pPr>
        <w:widowControl w:val="0"/>
        <w:autoSpaceDE w:val="0"/>
        <w:autoSpaceDN w:val="0"/>
        <w:spacing w:before="128"/>
        <w:ind w:right="38"/>
        <w:jc w:val="both"/>
        <w:rPr>
          <w:rFonts w:ascii="Arial" w:eastAsia="Arial" w:hAnsi="Arial" w:cs="Arial"/>
          <w:szCs w:val="22"/>
          <w:lang w:val="en-AU"/>
        </w:rPr>
      </w:pPr>
      <w:r w:rsidRPr="00C8798E">
        <w:rPr>
          <w:rFonts w:ascii="Arial" w:eastAsia="Arial" w:hAnsi="Arial" w:cs="Arial"/>
          <w:szCs w:val="22"/>
          <w:lang w:val="en-AU"/>
        </w:rPr>
        <w:t>When telling us about a student under 17, you should email the Youth Pathways and Transitions Team at the relevant Department Regional Office. Contact details are listed below.</w:t>
      </w:r>
    </w:p>
    <w:p w14:paraId="3630C10F" w14:textId="11387D30" w:rsidR="00C0666A" w:rsidRDefault="00F9773A" w:rsidP="004F3921">
      <w:pPr>
        <w:pStyle w:val="Heading2"/>
        <w:rPr>
          <w:rFonts w:ascii="Arial" w:eastAsia="Arial" w:hAnsi="Arial" w:cs="Arial"/>
          <w:szCs w:val="22"/>
          <w:lang w:val="en-AU"/>
        </w:rPr>
      </w:pPr>
      <w:r w:rsidRPr="00C0666A">
        <w:rPr>
          <w:lang w:val="en-AU"/>
        </w:rPr>
        <w:t>Further information</w:t>
      </w:r>
    </w:p>
    <w:p w14:paraId="24277D67" w14:textId="482E9369" w:rsidR="006C2319" w:rsidRPr="006C2319" w:rsidRDefault="006C2319" w:rsidP="004F3921">
      <w:pPr>
        <w:widowControl w:val="0"/>
        <w:autoSpaceDE w:val="0"/>
        <w:autoSpaceDN w:val="0"/>
        <w:spacing w:before="120"/>
        <w:jc w:val="both"/>
        <w:rPr>
          <w:rFonts w:ascii="Arial" w:eastAsia="Arial" w:hAnsi="Arial" w:cs="Arial"/>
          <w:szCs w:val="22"/>
          <w:lang w:val="en-AU"/>
        </w:rPr>
      </w:pPr>
      <w:r w:rsidRPr="006C2319">
        <w:rPr>
          <w:rFonts w:ascii="Arial" w:eastAsia="Arial" w:hAnsi="Arial" w:cs="Arial"/>
          <w:szCs w:val="22"/>
          <w:lang w:val="en-AU"/>
        </w:rPr>
        <w:t xml:space="preserve">You can find more information about </w:t>
      </w:r>
      <w:r w:rsidRPr="006C2319">
        <w:rPr>
          <w:rFonts w:ascii="Arial" w:eastAsia="Arial" w:hAnsi="Arial" w:cs="Arial"/>
          <w:spacing w:val="-4"/>
          <w:szCs w:val="22"/>
          <w:lang w:val="en-AU"/>
        </w:rPr>
        <w:t xml:space="preserve">the </w:t>
      </w:r>
      <w:r w:rsidRPr="006C2319">
        <w:rPr>
          <w:rFonts w:ascii="Arial" w:eastAsia="Arial" w:hAnsi="Arial" w:cs="Arial"/>
          <w:szCs w:val="22"/>
          <w:lang w:val="en-AU"/>
        </w:rPr>
        <w:t xml:space="preserve">requirements </w:t>
      </w:r>
      <w:r w:rsidRPr="006C2319">
        <w:rPr>
          <w:rFonts w:ascii="Arial" w:eastAsia="Arial" w:hAnsi="Arial" w:cs="Arial"/>
          <w:spacing w:val="6"/>
          <w:szCs w:val="22"/>
          <w:lang w:val="en-AU"/>
        </w:rPr>
        <w:t>for</w:t>
      </w:r>
      <w:r w:rsidRPr="006C2319">
        <w:rPr>
          <w:rFonts w:ascii="Arial" w:eastAsia="Arial" w:hAnsi="Arial" w:cs="Arial"/>
          <w:spacing w:val="73"/>
          <w:szCs w:val="22"/>
          <w:lang w:val="en-AU"/>
        </w:rPr>
        <w:t xml:space="preserve"> </w:t>
      </w:r>
      <w:r w:rsidRPr="006C2319">
        <w:rPr>
          <w:rFonts w:ascii="Arial" w:eastAsia="Arial" w:hAnsi="Arial" w:cs="Arial"/>
          <w:szCs w:val="22"/>
          <w:lang w:val="en-AU"/>
        </w:rPr>
        <w:t xml:space="preserve">school enrolment </w:t>
      </w:r>
      <w:r w:rsidRPr="006C2319">
        <w:rPr>
          <w:rFonts w:ascii="Arial" w:eastAsia="Arial" w:hAnsi="Arial" w:cs="Arial"/>
          <w:spacing w:val="-4"/>
          <w:szCs w:val="22"/>
          <w:lang w:val="en-AU"/>
        </w:rPr>
        <w:t xml:space="preserve">and </w:t>
      </w:r>
      <w:r w:rsidRPr="006C2319">
        <w:rPr>
          <w:rFonts w:ascii="Arial" w:eastAsia="Arial" w:hAnsi="Arial" w:cs="Arial"/>
          <w:szCs w:val="22"/>
          <w:lang w:val="en-AU"/>
        </w:rPr>
        <w:t xml:space="preserve">the process for seeking school exemptions on the </w:t>
      </w:r>
      <w:hyperlink r:id="rId15" w:history="1">
        <w:r w:rsidRPr="00F9773A">
          <w:rPr>
            <w:rFonts w:ascii="Arial" w:eastAsia="Arial" w:hAnsi="Arial" w:cs="Arial"/>
            <w:color w:val="0071CE" w:themeColor="accent3"/>
            <w:szCs w:val="22"/>
            <w:u w:val="single"/>
            <w:lang w:val="en-AU"/>
          </w:rPr>
          <w:t>Department’s website</w:t>
        </w:r>
      </w:hyperlink>
      <w:r w:rsidRPr="00C15A03">
        <w:rPr>
          <w:rFonts w:ascii="Arial" w:eastAsia="Arial" w:hAnsi="Arial" w:cs="Arial"/>
          <w:szCs w:val="22"/>
          <w:lang w:val="en-AU"/>
        </w:rPr>
        <w:t xml:space="preserve">. </w:t>
      </w:r>
    </w:p>
    <w:p w14:paraId="05A4901F" w14:textId="2432C2B1" w:rsidR="00990CE4" w:rsidRDefault="00F9773A" w:rsidP="004F3921">
      <w:pPr>
        <w:widowControl w:val="0"/>
        <w:autoSpaceDE w:val="0"/>
        <w:autoSpaceDN w:val="0"/>
        <w:spacing w:before="120"/>
        <w:jc w:val="both"/>
        <w:rPr>
          <w:lang w:val="en-AU"/>
        </w:rPr>
        <w:sectPr w:rsidR="00990CE4" w:rsidSect="00990CE4">
          <w:type w:val="continuous"/>
          <w:pgSz w:w="11900" w:h="16840"/>
          <w:pgMar w:top="2155" w:right="1134" w:bottom="1701" w:left="1134" w:header="709" w:footer="709" w:gutter="0"/>
          <w:cols w:num="2" w:space="708"/>
          <w:docGrid w:linePitch="360"/>
        </w:sectPr>
      </w:pPr>
      <w:r>
        <w:rPr>
          <w:rFonts w:ascii="Arial" w:hAnsi="Arial" w:cs="Arial"/>
        </w:rPr>
        <w:t xml:space="preserve">Submit an enquiry via </w:t>
      </w:r>
      <w:hyperlink r:id="rId16" w:history="1">
        <w:r>
          <w:rPr>
            <w:rStyle w:val="Hyperlink"/>
            <w:rFonts w:ascii="Arial" w:hAnsi="Arial" w:cs="Arial"/>
          </w:rPr>
          <w:t>SVTS</w:t>
        </w:r>
      </w:hyperlink>
      <w:r w:rsidR="0082733B" w:rsidRPr="0004139D">
        <w:rPr>
          <w:lang w:val="en-AU"/>
        </w:rPr>
        <w:t xml:space="preserve"> </w:t>
      </w:r>
    </w:p>
    <w:p w14:paraId="27B29911" w14:textId="713F3D76" w:rsidR="002F4306" w:rsidRDefault="002F4306" w:rsidP="00626D2B">
      <w:pPr>
        <w:jc w:val="both"/>
        <w:rPr>
          <w:lang w:val="en-AU"/>
        </w:rPr>
        <w:sectPr w:rsidR="002F4306" w:rsidSect="002F4306">
          <w:type w:val="continuous"/>
          <w:pgSz w:w="11900" w:h="16840"/>
          <w:pgMar w:top="2155" w:right="1134" w:bottom="1701" w:left="1134" w:header="709" w:footer="709" w:gutter="0"/>
          <w:cols w:space="708"/>
          <w:docGrid w:linePitch="360"/>
        </w:sectPr>
      </w:pPr>
    </w:p>
    <w:tbl>
      <w:tblPr>
        <w:tblStyle w:val="TableGrid"/>
        <w:tblW w:w="0" w:type="auto"/>
        <w:tblLook w:val="04A0" w:firstRow="1" w:lastRow="0" w:firstColumn="1" w:lastColumn="0" w:noHBand="0" w:noVBand="1"/>
      </w:tblPr>
      <w:tblGrid>
        <w:gridCol w:w="2405"/>
        <w:gridCol w:w="7217"/>
      </w:tblGrid>
      <w:tr w:rsidR="002F4306" w14:paraId="62CFAAA7" w14:textId="77777777" w:rsidTr="006F5F8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05" w:type="dxa"/>
          </w:tcPr>
          <w:p w14:paraId="063D4062" w14:textId="77777777" w:rsidR="002F4306" w:rsidRDefault="002F4306" w:rsidP="00626D2B">
            <w:pPr>
              <w:pStyle w:val="TableHead"/>
              <w:jc w:val="both"/>
            </w:pPr>
            <w:r w:rsidRPr="002A7C92">
              <w:t>Victorian region</w:t>
            </w:r>
          </w:p>
        </w:tc>
        <w:tc>
          <w:tcPr>
            <w:tcW w:w="7217" w:type="dxa"/>
          </w:tcPr>
          <w:p w14:paraId="76DBA180" w14:textId="77777777" w:rsidR="002F4306" w:rsidRDefault="002F4306" w:rsidP="00626D2B">
            <w:pPr>
              <w:pStyle w:val="TableHead"/>
              <w:jc w:val="both"/>
              <w:cnfStyle w:val="100000000000" w:firstRow="1" w:lastRow="0" w:firstColumn="0" w:lastColumn="0" w:oddVBand="0" w:evenVBand="0" w:oddHBand="0" w:evenHBand="0" w:firstRowFirstColumn="0" w:firstRowLastColumn="0" w:lastRowFirstColumn="0" w:lastRowLastColumn="0"/>
            </w:pPr>
          </w:p>
        </w:tc>
      </w:tr>
      <w:tr w:rsidR="002F4306" w14:paraId="37D63D2B" w14:textId="77777777" w:rsidTr="006F5F84">
        <w:trPr>
          <w:cantSplit/>
        </w:trPr>
        <w:tc>
          <w:tcPr>
            <w:cnfStyle w:val="001000000000" w:firstRow="0" w:lastRow="0" w:firstColumn="1" w:lastColumn="0" w:oddVBand="0" w:evenVBand="0" w:oddHBand="0" w:evenHBand="0" w:firstRowFirstColumn="0" w:firstRowLastColumn="0" w:lastRowFirstColumn="0" w:lastRowLastColumn="0"/>
            <w:tcW w:w="2405" w:type="dxa"/>
          </w:tcPr>
          <w:p w14:paraId="53D2ABF2" w14:textId="77777777" w:rsidR="002F4306" w:rsidRPr="00312720" w:rsidRDefault="002F4306" w:rsidP="00626D2B">
            <w:pPr>
              <w:pStyle w:val="TableHead"/>
              <w:jc w:val="both"/>
              <w:rPr>
                <w:color w:val="00B2A8" w:themeColor="accent1"/>
              </w:rPr>
            </w:pPr>
            <w:proofErr w:type="gramStart"/>
            <w:r w:rsidRPr="00E7391C">
              <w:rPr>
                <w:color w:val="000000" w:themeColor="text1"/>
              </w:rPr>
              <w:t>North East</w:t>
            </w:r>
            <w:proofErr w:type="gramEnd"/>
          </w:p>
        </w:tc>
        <w:tc>
          <w:tcPr>
            <w:tcW w:w="7217" w:type="dxa"/>
          </w:tcPr>
          <w:p w14:paraId="541B569A" w14:textId="09D4FDFD" w:rsidR="002F4306" w:rsidRDefault="002F4306" w:rsidP="00626D2B">
            <w:pPr>
              <w:jc w:val="both"/>
              <w:cnfStyle w:val="000000000000" w:firstRow="0" w:lastRow="0" w:firstColumn="0" w:lastColumn="0" w:oddVBand="0" w:evenVBand="0" w:oddHBand="0" w:evenHBand="0" w:firstRowFirstColumn="0" w:firstRowLastColumn="0" w:lastRowFirstColumn="0" w:lastRowLastColumn="0"/>
              <w:rPr>
                <w:lang w:val="en-AU"/>
              </w:rPr>
            </w:pPr>
            <w:r w:rsidRPr="00ED0947">
              <w:rPr>
                <w:lang w:val="en-AU"/>
              </w:rPr>
              <w:t>pathways.transitions.nev@education.vic.gov.au</w:t>
            </w:r>
            <w:r w:rsidR="00CD19F2">
              <w:rPr>
                <w:lang w:val="en-AU"/>
              </w:rPr>
              <w:t xml:space="preserve"> </w:t>
            </w:r>
          </w:p>
        </w:tc>
      </w:tr>
      <w:tr w:rsidR="002F4306" w14:paraId="3F64CD91" w14:textId="77777777" w:rsidTr="006F5F84">
        <w:trPr>
          <w:cantSplit/>
        </w:trPr>
        <w:tc>
          <w:tcPr>
            <w:cnfStyle w:val="001000000000" w:firstRow="0" w:lastRow="0" w:firstColumn="1" w:lastColumn="0" w:oddVBand="0" w:evenVBand="0" w:oddHBand="0" w:evenHBand="0" w:firstRowFirstColumn="0" w:firstRowLastColumn="0" w:lastRowFirstColumn="0" w:lastRowLastColumn="0"/>
            <w:tcW w:w="2405" w:type="dxa"/>
          </w:tcPr>
          <w:p w14:paraId="30F571B0" w14:textId="77777777" w:rsidR="002F4306" w:rsidRPr="00F94715" w:rsidRDefault="002F4306" w:rsidP="00626D2B">
            <w:pPr>
              <w:pStyle w:val="TableHead"/>
              <w:jc w:val="both"/>
              <w:rPr>
                <w:color w:val="000000" w:themeColor="text1"/>
              </w:rPr>
            </w:pPr>
            <w:proofErr w:type="gramStart"/>
            <w:r w:rsidRPr="00825698">
              <w:rPr>
                <w:color w:val="000000" w:themeColor="text1"/>
              </w:rPr>
              <w:t>North West</w:t>
            </w:r>
            <w:proofErr w:type="gramEnd"/>
          </w:p>
        </w:tc>
        <w:tc>
          <w:tcPr>
            <w:tcW w:w="7217" w:type="dxa"/>
          </w:tcPr>
          <w:p w14:paraId="53174953" w14:textId="77777777" w:rsidR="002F4306" w:rsidRDefault="002F4306" w:rsidP="00626D2B">
            <w:pPr>
              <w:jc w:val="both"/>
              <w:cnfStyle w:val="000000000000" w:firstRow="0" w:lastRow="0" w:firstColumn="0" w:lastColumn="0" w:oddVBand="0" w:evenVBand="0" w:oddHBand="0" w:evenHBand="0" w:firstRowFirstColumn="0" w:firstRowLastColumn="0" w:lastRowFirstColumn="0" w:lastRowLastColumn="0"/>
              <w:rPr>
                <w:lang w:val="en-AU"/>
              </w:rPr>
            </w:pPr>
            <w:r w:rsidRPr="00CC13E2">
              <w:rPr>
                <w:lang w:val="en-AU"/>
              </w:rPr>
              <w:t>pathways.transitions.nwv@education.vic.gov.au</w:t>
            </w:r>
          </w:p>
        </w:tc>
      </w:tr>
      <w:tr w:rsidR="002F4306" w14:paraId="198BC2B6" w14:textId="77777777" w:rsidTr="006F5F84">
        <w:trPr>
          <w:cantSplit/>
        </w:trPr>
        <w:tc>
          <w:tcPr>
            <w:cnfStyle w:val="001000000000" w:firstRow="0" w:lastRow="0" w:firstColumn="1" w:lastColumn="0" w:oddVBand="0" w:evenVBand="0" w:oddHBand="0" w:evenHBand="0" w:firstRowFirstColumn="0" w:firstRowLastColumn="0" w:lastRowFirstColumn="0" w:lastRowLastColumn="0"/>
            <w:tcW w:w="2405" w:type="dxa"/>
          </w:tcPr>
          <w:p w14:paraId="192F1A68" w14:textId="77777777" w:rsidR="002F4306" w:rsidRPr="008E6C95" w:rsidRDefault="002F4306" w:rsidP="00626D2B">
            <w:pPr>
              <w:jc w:val="both"/>
              <w:rPr>
                <w:b/>
                <w:lang w:val="en-AU"/>
              </w:rPr>
            </w:pPr>
            <w:proofErr w:type="gramStart"/>
            <w:r w:rsidRPr="008E6C95">
              <w:rPr>
                <w:b/>
                <w:lang w:val="en-AU"/>
              </w:rPr>
              <w:t>South East</w:t>
            </w:r>
            <w:proofErr w:type="gramEnd"/>
          </w:p>
        </w:tc>
        <w:tc>
          <w:tcPr>
            <w:tcW w:w="7217" w:type="dxa"/>
          </w:tcPr>
          <w:p w14:paraId="3F14BC62" w14:textId="77777777" w:rsidR="002F4306" w:rsidRDefault="002F4306" w:rsidP="00626D2B">
            <w:pPr>
              <w:jc w:val="both"/>
              <w:cnfStyle w:val="000000000000" w:firstRow="0" w:lastRow="0" w:firstColumn="0" w:lastColumn="0" w:oddVBand="0" w:evenVBand="0" w:oddHBand="0" w:evenHBand="0" w:firstRowFirstColumn="0" w:firstRowLastColumn="0" w:lastRowFirstColumn="0" w:lastRowLastColumn="0"/>
              <w:rPr>
                <w:lang w:val="en-AU"/>
              </w:rPr>
            </w:pPr>
            <w:r w:rsidRPr="00F54CD2">
              <w:rPr>
                <w:lang w:val="en-AU"/>
              </w:rPr>
              <w:t>pathways.transitions.sev@education.vic.gov.au</w:t>
            </w:r>
          </w:p>
        </w:tc>
      </w:tr>
      <w:tr w:rsidR="002F4306" w14:paraId="14455C1E" w14:textId="77777777" w:rsidTr="006F5F84">
        <w:trPr>
          <w:cantSplit/>
        </w:trPr>
        <w:tc>
          <w:tcPr>
            <w:cnfStyle w:val="001000000000" w:firstRow="0" w:lastRow="0" w:firstColumn="1" w:lastColumn="0" w:oddVBand="0" w:evenVBand="0" w:oddHBand="0" w:evenHBand="0" w:firstRowFirstColumn="0" w:firstRowLastColumn="0" w:lastRowFirstColumn="0" w:lastRowLastColumn="0"/>
            <w:tcW w:w="2405" w:type="dxa"/>
          </w:tcPr>
          <w:p w14:paraId="21B9820E" w14:textId="77777777" w:rsidR="002F4306" w:rsidRPr="008E6C95" w:rsidRDefault="002F4306" w:rsidP="00626D2B">
            <w:pPr>
              <w:jc w:val="both"/>
              <w:rPr>
                <w:b/>
                <w:lang w:val="en-AU"/>
              </w:rPr>
            </w:pPr>
            <w:proofErr w:type="gramStart"/>
            <w:r w:rsidRPr="008E6C95">
              <w:rPr>
                <w:b/>
                <w:lang w:val="en-AU"/>
              </w:rPr>
              <w:t>South West</w:t>
            </w:r>
            <w:proofErr w:type="gramEnd"/>
          </w:p>
        </w:tc>
        <w:tc>
          <w:tcPr>
            <w:tcW w:w="7217" w:type="dxa"/>
          </w:tcPr>
          <w:p w14:paraId="64BF26EE" w14:textId="77777777" w:rsidR="002F4306" w:rsidRDefault="002F4306" w:rsidP="00626D2B">
            <w:pPr>
              <w:jc w:val="both"/>
              <w:cnfStyle w:val="000000000000" w:firstRow="0" w:lastRow="0" w:firstColumn="0" w:lastColumn="0" w:oddVBand="0" w:evenVBand="0" w:oddHBand="0" w:evenHBand="0" w:firstRowFirstColumn="0" w:firstRowLastColumn="0" w:lastRowFirstColumn="0" w:lastRowLastColumn="0"/>
              <w:rPr>
                <w:lang w:val="en-AU"/>
              </w:rPr>
            </w:pPr>
            <w:r w:rsidRPr="0040514C">
              <w:rPr>
                <w:lang w:val="en-AU"/>
              </w:rPr>
              <w:t>pathways.transitions.swv@education.vic.gov.au</w:t>
            </w:r>
          </w:p>
        </w:tc>
      </w:tr>
    </w:tbl>
    <w:p w14:paraId="6581B85E" w14:textId="215AA30C" w:rsidR="0016287D" w:rsidRPr="00A969C7" w:rsidRDefault="0016287D" w:rsidP="00626D2B">
      <w:pPr>
        <w:jc w:val="both"/>
        <w:rPr>
          <w:rFonts w:eastAsia="Times New Roman" w:cstheme="minorHAnsi"/>
          <w:szCs w:val="22"/>
          <w:lang w:val="en-AU"/>
        </w:rPr>
      </w:pPr>
    </w:p>
    <w:p w14:paraId="7267DA7B" w14:textId="77777777" w:rsidR="009652AC" w:rsidRDefault="009652AC" w:rsidP="00626D2B">
      <w:pPr>
        <w:pStyle w:val="Copyrighttext"/>
        <w:spacing w:after="120"/>
        <w:jc w:val="both"/>
      </w:pPr>
    </w:p>
    <w:p w14:paraId="4181A338" w14:textId="77777777" w:rsidR="009652AC" w:rsidRDefault="009652AC" w:rsidP="00626D2B">
      <w:pPr>
        <w:pStyle w:val="Copyrighttext"/>
        <w:spacing w:after="120"/>
        <w:jc w:val="both"/>
      </w:pPr>
    </w:p>
    <w:p w14:paraId="578D1B5C" w14:textId="1FF6239B" w:rsidR="009652AC" w:rsidRDefault="009652AC" w:rsidP="00626D2B">
      <w:pPr>
        <w:pStyle w:val="Copyrighttext"/>
        <w:spacing w:after="120"/>
        <w:jc w:val="both"/>
      </w:pPr>
    </w:p>
    <w:p w14:paraId="6C03CCF6" w14:textId="77777777" w:rsidR="004F3921" w:rsidRDefault="004F3921" w:rsidP="00626D2B">
      <w:pPr>
        <w:pStyle w:val="Copyrighttext"/>
        <w:spacing w:after="120"/>
        <w:jc w:val="both"/>
      </w:pPr>
    </w:p>
    <w:p w14:paraId="3950F060" w14:textId="6A88A37C" w:rsidR="00122369" w:rsidRPr="009652AC" w:rsidRDefault="0016287D" w:rsidP="00626D2B">
      <w:pPr>
        <w:pStyle w:val="Copyrighttext"/>
        <w:spacing w:after="120"/>
        <w:jc w:val="both"/>
        <w:rPr>
          <w:rFonts w:cstheme="minorHAnsi"/>
        </w:rPr>
      </w:pPr>
      <w:r w:rsidRPr="009652AC">
        <w:t>© State of Victoria (Department of Education and Training)</w:t>
      </w:r>
      <w:r w:rsidR="00E77EB9" w:rsidRPr="009652AC">
        <w:t xml:space="preserve"> 20</w:t>
      </w:r>
      <w:r w:rsidR="00735566" w:rsidRPr="009652AC">
        <w:t>21</w:t>
      </w:r>
      <w:r w:rsidR="00E77EB9" w:rsidRPr="009652AC">
        <w:t>.</w:t>
      </w:r>
      <w:r w:rsidRPr="009652AC">
        <w:t xml:space="preserve"> </w:t>
      </w:r>
      <w:r w:rsidR="00E34721" w:rsidRPr="009652AC">
        <w:rPr>
          <w:rFonts w:cstheme="minorHAnsi"/>
        </w:rPr>
        <w:t>Except where otherwise </w:t>
      </w:r>
      <w:hyperlink r:id="rId17" w:history="1">
        <w:r w:rsidR="00E34721" w:rsidRPr="009652AC">
          <w:rPr>
            <w:rStyle w:val="Hyperlink"/>
            <w:rFonts w:cstheme="minorHAnsi"/>
            <w:color w:val="auto"/>
          </w:rPr>
          <w:t>noted,</w:t>
        </w:r>
      </w:hyperlink>
      <w:r w:rsidR="00E34721" w:rsidRPr="009652AC">
        <w:rPr>
          <w:rFonts w:cstheme="minorHAnsi"/>
        </w:rPr>
        <w:t xml:space="preserve"> material in this document is provided under a</w:t>
      </w:r>
      <w:r w:rsidR="004D4388" w:rsidRPr="009652AC">
        <w:rPr>
          <w:rFonts w:cstheme="minorHAnsi"/>
        </w:rPr>
        <w:t xml:space="preserve"> </w:t>
      </w:r>
      <w:hyperlink r:id="rId18" w:history="1">
        <w:r w:rsidR="00E34721" w:rsidRPr="009652AC">
          <w:rPr>
            <w:rStyle w:val="Hyperlink"/>
            <w:rFonts w:cstheme="minorHAnsi"/>
            <w:color w:val="auto"/>
          </w:rPr>
          <w:t>Creative Commons Attribution 4.0 International</w:t>
        </w:r>
      </w:hyperlink>
      <w:r w:rsidR="00E34721" w:rsidRPr="009652AC">
        <w:rPr>
          <w:rFonts w:cstheme="minorHAnsi"/>
        </w:rPr>
        <w:t xml:space="preserve"> Please check the full </w:t>
      </w:r>
      <w:hyperlink r:id="rId19" w:history="1">
        <w:r w:rsidR="00E34721" w:rsidRPr="009652AC">
          <w:rPr>
            <w:rStyle w:val="Hyperlink"/>
            <w:rFonts w:cstheme="minorHAnsi"/>
            <w:color w:val="auto"/>
          </w:rPr>
          <w:t>copyright notice </w:t>
        </w:r>
      </w:hyperlink>
    </w:p>
    <w:sectPr w:rsidR="00122369" w:rsidRPr="009652AC" w:rsidSect="002F4306">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64BD" w14:textId="77777777" w:rsidR="009A39D8" w:rsidRDefault="009A39D8" w:rsidP="003967DD">
      <w:pPr>
        <w:spacing w:after="0"/>
      </w:pPr>
      <w:r>
        <w:separator/>
      </w:r>
    </w:p>
  </w:endnote>
  <w:endnote w:type="continuationSeparator" w:id="0">
    <w:p w14:paraId="5C5DD010" w14:textId="77777777" w:rsidR="009A39D8" w:rsidRDefault="009A39D8" w:rsidP="003967DD">
      <w:pPr>
        <w:spacing w:after="0"/>
      </w:pPr>
      <w:r>
        <w:continuationSeparator/>
      </w:r>
    </w:p>
  </w:endnote>
  <w:endnote w:type="continuationNotice" w:id="1">
    <w:p w14:paraId="3D253660" w14:textId="77777777" w:rsidR="00A23A74" w:rsidRDefault="00A23A7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Times New Roman"/>
        <w:sz w:val="20"/>
        <w:szCs w:val="20"/>
      </w:rPr>
      <w:id w:val="-1769616900"/>
      <w:docPartObj>
        <w:docPartGallery w:val="Page Numbers (Top of Page)"/>
        <w:docPartUnique/>
      </w:docPartObj>
    </w:sdtPr>
    <w:sdtEndPr/>
    <w:sdtContent>
      <w:p w14:paraId="47D705D2" w14:textId="77777777" w:rsidR="00584591" w:rsidRPr="005B1F44" w:rsidRDefault="00584591" w:rsidP="00584591">
        <w:pPr>
          <w:tabs>
            <w:tab w:val="center" w:pos="4513"/>
            <w:tab w:val="right" w:pos="9026"/>
          </w:tabs>
          <w:jc w:val="right"/>
          <w:rPr>
            <w:rFonts w:ascii="Arial" w:eastAsia="Arial" w:hAnsi="Arial" w:cs="Times New Roman"/>
            <w:sz w:val="20"/>
            <w:szCs w:val="20"/>
          </w:rPr>
        </w:pPr>
        <w:r w:rsidRPr="00B64A9A">
          <w:rPr>
            <w:rFonts w:ascii="Arial" w:eastAsia="Arial" w:hAnsi="Arial" w:cs="Times New Roman"/>
            <w:sz w:val="20"/>
            <w:szCs w:val="20"/>
          </w:rPr>
          <w:t xml:space="preserve">Page </w:t>
        </w:r>
        <w:r w:rsidRPr="00B64A9A">
          <w:rPr>
            <w:rFonts w:ascii="Arial" w:eastAsia="Arial" w:hAnsi="Arial" w:cs="Times New Roman"/>
            <w:bCs/>
            <w:sz w:val="20"/>
            <w:szCs w:val="20"/>
          </w:rPr>
          <w:fldChar w:fldCharType="begin"/>
        </w:r>
        <w:r w:rsidRPr="00B64A9A">
          <w:rPr>
            <w:rFonts w:ascii="Arial" w:eastAsia="Arial" w:hAnsi="Arial" w:cs="Times New Roman"/>
            <w:bCs/>
            <w:sz w:val="20"/>
            <w:szCs w:val="20"/>
          </w:rPr>
          <w:instrText xml:space="preserve"> PAGE </w:instrText>
        </w:r>
        <w:r w:rsidRPr="00B64A9A">
          <w:rPr>
            <w:rFonts w:ascii="Arial" w:eastAsia="Arial" w:hAnsi="Arial" w:cs="Times New Roman"/>
            <w:bCs/>
            <w:sz w:val="20"/>
            <w:szCs w:val="20"/>
          </w:rPr>
          <w:fldChar w:fldCharType="separate"/>
        </w:r>
        <w:r>
          <w:rPr>
            <w:rFonts w:ascii="Arial" w:eastAsia="Arial" w:hAnsi="Arial" w:cs="Times New Roman"/>
            <w:bCs/>
            <w:sz w:val="20"/>
            <w:szCs w:val="20"/>
          </w:rPr>
          <w:t>1</w:t>
        </w:r>
        <w:r w:rsidRPr="00B64A9A">
          <w:rPr>
            <w:rFonts w:ascii="Arial" w:eastAsia="Arial" w:hAnsi="Arial" w:cs="Times New Roman"/>
            <w:bCs/>
            <w:sz w:val="20"/>
            <w:szCs w:val="20"/>
          </w:rPr>
          <w:fldChar w:fldCharType="end"/>
        </w:r>
        <w:r w:rsidRPr="00B64A9A">
          <w:rPr>
            <w:rFonts w:ascii="Arial" w:eastAsia="Arial" w:hAnsi="Arial" w:cs="Times New Roman"/>
            <w:sz w:val="20"/>
            <w:szCs w:val="20"/>
          </w:rPr>
          <w:t xml:space="preserve"> of </w:t>
        </w:r>
        <w:r w:rsidRPr="00B64A9A">
          <w:rPr>
            <w:rFonts w:ascii="Arial" w:eastAsia="Arial" w:hAnsi="Arial" w:cs="Times New Roman"/>
            <w:bCs/>
            <w:sz w:val="20"/>
            <w:szCs w:val="20"/>
          </w:rPr>
          <w:fldChar w:fldCharType="begin"/>
        </w:r>
        <w:r w:rsidRPr="00B64A9A">
          <w:rPr>
            <w:rFonts w:ascii="Arial" w:eastAsia="Arial" w:hAnsi="Arial" w:cs="Times New Roman"/>
            <w:bCs/>
            <w:sz w:val="20"/>
            <w:szCs w:val="20"/>
          </w:rPr>
          <w:instrText xml:space="preserve"> NUMPAGES  </w:instrText>
        </w:r>
        <w:r w:rsidRPr="00B64A9A">
          <w:rPr>
            <w:rFonts w:ascii="Arial" w:eastAsia="Arial" w:hAnsi="Arial" w:cs="Times New Roman"/>
            <w:bCs/>
            <w:sz w:val="20"/>
            <w:szCs w:val="20"/>
          </w:rPr>
          <w:fldChar w:fldCharType="separate"/>
        </w:r>
        <w:r>
          <w:rPr>
            <w:rFonts w:ascii="Arial" w:eastAsia="Arial" w:hAnsi="Arial" w:cs="Times New Roman"/>
            <w:bCs/>
            <w:sz w:val="20"/>
            <w:szCs w:val="20"/>
          </w:rPr>
          <w:t>3</w:t>
        </w:r>
        <w:r w:rsidRPr="00B64A9A">
          <w:rPr>
            <w:rFonts w:ascii="Arial" w:eastAsia="Arial" w:hAnsi="Arial" w:cs="Times New Roman"/>
            <w:bCs/>
            <w:sz w:val="20"/>
            <w:szCs w:val="20"/>
          </w:rPr>
          <w:fldChar w:fldCharType="end"/>
        </w:r>
      </w:p>
      <w:p w14:paraId="0CD3DEB7" w14:textId="2C1C488B" w:rsidR="00A31926" w:rsidRPr="00584591" w:rsidRDefault="00584591" w:rsidP="00584591">
        <w:pPr>
          <w:tabs>
            <w:tab w:val="center" w:pos="4513"/>
            <w:tab w:val="right" w:pos="9026"/>
          </w:tabs>
          <w:rPr>
            <w:rFonts w:ascii="Arial" w:eastAsia="Arial" w:hAnsi="Arial" w:cs="Times New Roman"/>
            <w:sz w:val="20"/>
            <w:szCs w:val="20"/>
          </w:rPr>
        </w:pPr>
        <w:r w:rsidRPr="005B1F44">
          <w:rPr>
            <w:rFonts w:ascii="Arial" w:eastAsia="Arial" w:hAnsi="Arial" w:cs="Times New Roman"/>
            <w:bCs/>
            <w:sz w:val="20"/>
            <w:szCs w:val="20"/>
          </w:rPr>
          <w:t xml:space="preserve">Published </w:t>
        </w:r>
        <w:r w:rsidR="004A5F2E">
          <w:rPr>
            <w:rFonts w:ascii="Arial" w:eastAsia="Arial" w:hAnsi="Arial" w:cs="Times New Roman"/>
            <w:bCs/>
            <w:sz w:val="20"/>
            <w:szCs w:val="20"/>
          </w:rPr>
          <w:t>14</w:t>
        </w:r>
        <w:r>
          <w:rPr>
            <w:rFonts w:ascii="Arial" w:eastAsia="Arial" w:hAnsi="Arial" w:cs="Times New Roman"/>
            <w:sz w:val="20"/>
            <w:szCs w:val="20"/>
          </w:rPr>
          <w:t xml:space="preserve"> </w:t>
        </w:r>
        <w:r w:rsidR="00A7403A">
          <w:rPr>
            <w:rFonts w:ascii="Arial" w:eastAsia="Arial" w:hAnsi="Arial" w:cs="Times New Roman"/>
            <w:bCs/>
            <w:sz w:val="20"/>
            <w:szCs w:val="20"/>
          </w:rPr>
          <w:t>December 2021</w:t>
        </w:r>
        <w:r w:rsidRPr="005B1F44">
          <w:rPr>
            <w:rFonts w:ascii="Arial" w:eastAsia="Arial" w:hAnsi="Arial" w:cs="Times New Roman"/>
            <w:bCs/>
            <w:sz w:val="20"/>
            <w:szCs w:val="20"/>
          </w:rPr>
          <w:t xml:space="preserve"> </w:t>
        </w:r>
        <w:r>
          <w:rPr>
            <w:rFonts w:ascii="Arial" w:eastAsia="Arial" w:hAnsi="Arial" w:cs="Times New Roman"/>
            <w:bCs/>
            <w:sz w:val="20"/>
            <w:szCs w:val="20"/>
          </w:rPr>
          <w:t xml:space="preserve">(version </w:t>
        </w:r>
        <w:r w:rsidR="00285582">
          <w:rPr>
            <w:rFonts w:ascii="Arial" w:eastAsia="Arial" w:hAnsi="Arial" w:cs="Times New Roman"/>
            <w:bCs/>
            <w:sz w:val="20"/>
            <w:szCs w:val="20"/>
          </w:rPr>
          <w:t>1.1</w:t>
        </w:r>
        <w:r>
          <w:rPr>
            <w:rFonts w:ascii="Arial" w:eastAsia="Arial" w:hAnsi="Arial" w:cs="Times New Roman"/>
            <w:bCs/>
            <w:sz w:val="20"/>
            <w:szCs w:val="20"/>
          </w:rPr>
          <w:t>)</w:t>
        </w:r>
        <w:r w:rsidRPr="005B1F44">
          <w:rPr>
            <w:rFonts w:ascii="Arial" w:eastAsia="Arial" w:hAnsi="Arial" w:cs="Times New Roman"/>
            <w:bCs/>
            <w:sz w:val="20"/>
            <w:szCs w:val="20"/>
          </w:rPr>
          <w:t xml:space="preserve">    </w:t>
        </w:r>
        <w:r w:rsidRPr="005B1F44">
          <w:rPr>
            <w:rFonts w:ascii="Arial" w:eastAsia="Arial" w:hAnsi="Arial" w:cs="Times New Roman"/>
            <w:i/>
            <w:sz w:val="20"/>
            <w:szCs w:val="20"/>
          </w:rPr>
          <w:t>This document is a guide only and subject to change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7DBE" w14:textId="77777777" w:rsidR="009A39D8" w:rsidRDefault="009A39D8" w:rsidP="003967DD">
      <w:pPr>
        <w:spacing w:after="0"/>
      </w:pPr>
      <w:r>
        <w:separator/>
      </w:r>
    </w:p>
  </w:footnote>
  <w:footnote w:type="continuationSeparator" w:id="0">
    <w:p w14:paraId="38BBF9DC" w14:textId="77777777" w:rsidR="009A39D8" w:rsidRDefault="009A39D8" w:rsidP="003967DD">
      <w:pPr>
        <w:spacing w:after="0"/>
      </w:pPr>
      <w:r>
        <w:continuationSeparator/>
      </w:r>
    </w:p>
  </w:footnote>
  <w:footnote w:type="continuationNotice" w:id="1">
    <w:p w14:paraId="7FB80FE0" w14:textId="77777777" w:rsidR="00A23A74" w:rsidRDefault="00A23A7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545102"/>
    <w:multiLevelType w:val="hybridMultilevel"/>
    <w:tmpl w:val="DA5EEFC0"/>
    <w:lvl w:ilvl="0" w:tplc="4EA47DEC">
      <w:numFmt w:val="bullet"/>
      <w:lvlText w:val=""/>
      <w:lvlJc w:val="left"/>
      <w:pPr>
        <w:ind w:left="838" w:hanging="353"/>
      </w:pPr>
      <w:rPr>
        <w:rFonts w:ascii="Symbol" w:eastAsia="Symbol" w:hAnsi="Symbol" w:cs="Symbol" w:hint="default"/>
        <w:w w:val="101"/>
        <w:sz w:val="22"/>
        <w:szCs w:val="22"/>
        <w:lang w:val="en-AU" w:eastAsia="en-US" w:bidi="ar-SA"/>
      </w:rPr>
    </w:lvl>
    <w:lvl w:ilvl="1" w:tplc="2DC2CE20">
      <w:numFmt w:val="bullet"/>
      <w:lvlText w:val="•"/>
      <w:lvlJc w:val="left"/>
      <w:pPr>
        <w:ind w:left="1219" w:hanging="353"/>
      </w:pPr>
      <w:rPr>
        <w:rFonts w:hint="default"/>
        <w:lang w:val="en-AU" w:eastAsia="en-US" w:bidi="ar-SA"/>
      </w:rPr>
    </w:lvl>
    <w:lvl w:ilvl="2" w:tplc="620AB94C">
      <w:numFmt w:val="bullet"/>
      <w:lvlText w:val="•"/>
      <w:lvlJc w:val="left"/>
      <w:pPr>
        <w:ind w:left="1599" w:hanging="353"/>
      </w:pPr>
      <w:rPr>
        <w:rFonts w:hint="default"/>
        <w:lang w:val="en-AU" w:eastAsia="en-US" w:bidi="ar-SA"/>
      </w:rPr>
    </w:lvl>
    <w:lvl w:ilvl="3" w:tplc="35AA35C2">
      <w:numFmt w:val="bullet"/>
      <w:lvlText w:val="•"/>
      <w:lvlJc w:val="left"/>
      <w:pPr>
        <w:ind w:left="1979" w:hanging="353"/>
      </w:pPr>
      <w:rPr>
        <w:rFonts w:hint="default"/>
        <w:lang w:val="en-AU" w:eastAsia="en-US" w:bidi="ar-SA"/>
      </w:rPr>
    </w:lvl>
    <w:lvl w:ilvl="4" w:tplc="C4C44DEA">
      <w:numFmt w:val="bullet"/>
      <w:lvlText w:val="•"/>
      <w:lvlJc w:val="left"/>
      <w:pPr>
        <w:ind w:left="2359" w:hanging="353"/>
      </w:pPr>
      <w:rPr>
        <w:rFonts w:hint="default"/>
        <w:lang w:val="en-AU" w:eastAsia="en-US" w:bidi="ar-SA"/>
      </w:rPr>
    </w:lvl>
    <w:lvl w:ilvl="5" w:tplc="9594EFEE">
      <w:numFmt w:val="bullet"/>
      <w:lvlText w:val="•"/>
      <w:lvlJc w:val="left"/>
      <w:pPr>
        <w:ind w:left="2739" w:hanging="353"/>
      </w:pPr>
      <w:rPr>
        <w:rFonts w:hint="default"/>
        <w:lang w:val="en-AU" w:eastAsia="en-US" w:bidi="ar-SA"/>
      </w:rPr>
    </w:lvl>
    <w:lvl w:ilvl="6" w:tplc="0EE611C8">
      <w:numFmt w:val="bullet"/>
      <w:lvlText w:val="•"/>
      <w:lvlJc w:val="left"/>
      <w:pPr>
        <w:ind w:left="3119" w:hanging="353"/>
      </w:pPr>
      <w:rPr>
        <w:rFonts w:hint="default"/>
        <w:lang w:val="en-AU" w:eastAsia="en-US" w:bidi="ar-SA"/>
      </w:rPr>
    </w:lvl>
    <w:lvl w:ilvl="7" w:tplc="781E9B60">
      <w:numFmt w:val="bullet"/>
      <w:lvlText w:val="•"/>
      <w:lvlJc w:val="left"/>
      <w:pPr>
        <w:ind w:left="3499" w:hanging="353"/>
      </w:pPr>
      <w:rPr>
        <w:rFonts w:hint="default"/>
        <w:lang w:val="en-AU" w:eastAsia="en-US" w:bidi="ar-SA"/>
      </w:rPr>
    </w:lvl>
    <w:lvl w:ilvl="8" w:tplc="3D44A3B0">
      <w:numFmt w:val="bullet"/>
      <w:lvlText w:val="•"/>
      <w:lvlJc w:val="left"/>
      <w:pPr>
        <w:ind w:left="3879" w:hanging="353"/>
      </w:pPr>
      <w:rPr>
        <w:rFonts w:hint="default"/>
        <w:lang w:val="en-AU" w:eastAsia="en-US" w:bidi="ar-SA"/>
      </w:r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3951F3"/>
    <w:multiLevelType w:val="hybridMultilevel"/>
    <w:tmpl w:val="18E09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6"/>
  </w:num>
  <w:num w:numId="14">
    <w:abstractNumId w:val="17"/>
  </w:num>
  <w:num w:numId="15">
    <w:abstractNumId w:val="11"/>
  </w:num>
  <w:num w:numId="16">
    <w:abstractNumId w:val="14"/>
  </w:num>
  <w:num w:numId="17">
    <w:abstractNumId w:val="12"/>
  </w:num>
  <w:num w:numId="18">
    <w:abstractNumId w:val="15"/>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704"/>
    <w:rsid w:val="00007284"/>
    <w:rsid w:val="00011F31"/>
    <w:rsid w:val="00013339"/>
    <w:rsid w:val="000256E2"/>
    <w:rsid w:val="00037311"/>
    <w:rsid w:val="0004139D"/>
    <w:rsid w:val="00080DA9"/>
    <w:rsid w:val="000861DD"/>
    <w:rsid w:val="000A344A"/>
    <w:rsid w:val="000A47D4"/>
    <w:rsid w:val="000C268D"/>
    <w:rsid w:val="000C600E"/>
    <w:rsid w:val="000C6E8E"/>
    <w:rsid w:val="000D0EE7"/>
    <w:rsid w:val="000D7F9A"/>
    <w:rsid w:val="000E3B51"/>
    <w:rsid w:val="00115923"/>
    <w:rsid w:val="00122369"/>
    <w:rsid w:val="001447F3"/>
    <w:rsid w:val="00150E0F"/>
    <w:rsid w:val="00157212"/>
    <w:rsid w:val="0016287D"/>
    <w:rsid w:val="001C01A5"/>
    <w:rsid w:val="001D0D94"/>
    <w:rsid w:val="001D13F9"/>
    <w:rsid w:val="001E42D9"/>
    <w:rsid w:val="001F3295"/>
    <w:rsid w:val="001F39DD"/>
    <w:rsid w:val="002420D7"/>
    <w:rsid w:val="002512BE"/>
    <w:rsid w:val="00255A41"/>
    <w:rsid w:val="002614A8"/>
    <w:rsid w:val="00275FB8"/>
    <w:rsid w:val="00281863"/>
    <w:rsid w:val="00285582"/>
    <w:rsid w:val="00290E35"/>
    <w:rsid w:val="002A4A96"/>
    <w:rsid w:val="002A7C92"/>
    <w:rsid w:val="002C446B"/>
    <w:rsid w:val="002D01A5"/>
    <w:rsid w:val="002E3BED"/>
    <w:rsid w:val="002E45BE"/>
    <w:rsid w:val="002F4306"/>
    <w:rsid w:val="002F6115"/>
    <w:rsid w:val="00312720"/>
    <w:rsid w:val="00314E81"/>
    <w:rsid w:val="00315733"/>
    <w:rsid w:val="00343AFC"/>
    <w:rsid w:val="0034745C"/>
    <w:rsid w:val="003607AE"/>
    <w:rsid w:val="00382558"/>
    <w:rsid w:val="003967DD"/>
    <w:rsid w:val="003A4C39"/>
    <w:rsid w:val="003B0ED1"/>
    <w:rsid w:val="0040514C"/>
    <w:rsid w:val="00416D2C"/>
    <w:rsid w:val="0042333B"/>
    <w:rsid w:val="00443E58"/>
    <w:rsid w:val="00453BF2"/>
    <w:rsid w:val="004976B5"/>
    <w:rsid w:val="004A2E74"/>
    <w:rsid w:val="004A5F2E"/>
    <w:rsid w:val="004B2696"/>
    <w:rsid w:val="004B2ED6"/>
    <w:rsid w:val="004D4388"/>
    <w:rsid w:val="004F3921"/>
    <w:rsid w:val="00500ADA"/>
    <w:rsid w:val="00512BBA"/>
    <w:rsid w:val="00516552"/>
    <w:rsid w:val="005414F8"/>
    <w:rsid w:val="00555277"/>
    <w:rsid w:val="00566198"/>
    <w:rsid w:val="00567CF0"/>
    <w:rsid w:val="00573A92"/>
    <w:rsid w:val="00577F23"/>
    <w:rsid w:val="00584366"/>
    <w:rsid w:val="00584591"/>
    <w:rsid w:val="005A0F71"/>
    <w:rsid w:val="005A4F12"/>
    <w:rsid w:val="005E0713"/>
    <w:rsid w:val="005E15AA"/>
    <w:rsid w:val="005F1674"/>
    <w:rsid w:val="00624A55"/>
    <w:rsid w:val="00626D2B"/>
    <w:rsid w:val="0065158A"/>
    <w:rsid w:val="006523D7"/>
    <w:rsid w:val="00663CCD"/>
    <w:rsid w:val="006671CE"/>
    <w:rsid w:val="006A1F8A"/>
    <w:rsid w:val="006A25AC"/>
    <w:rsid w:val="006B6ABA"/>
    <w:rsid w:val="006C2319"/>
    <w:rsid w:val="006C45C0"/>
    <w:rsid w:val="006E2B9A"/>
    <w:rsid w:val="006E6F6C"/>
    <w:rsid w:val="006F4560"/>
    <w:rsid w:val="007007D7"/>
    <w:rsid w:val="00710CED"/>
    <w:rsid w:val="00735566"/>
    <w:rsid w:val="00736E59"/>
    <w:rsid w:val="00767573"/>
    <w:rsid w:val="007675D2"/>
    <w:rsid w:val="0079411D"/>
    <w:rsid w:val="007B556E"/>
    <w:rsid w:val="007D3E38"/>
    <w:rsid w:val="008011B6"/>
    <w:rsid w:val="008065DA"/>
    <w:rsid w:val="00825698"/>
    <w:rsid w:val="0082733B"/>
    <w:rsid w:val="008454F9"/>
    <w:rsid w:val="00856D81"/>
    <w:rsid w:val="00882544"/>
    <w:rsid w:val="00890680"/>
    <w:rsid w:val="00892E24"/>
    <w:rsid w:val="008B1737"/>
    <w:rsid w:val="008D2A7B"/>
    <w:rsid w:val="008E6C95"/>
    <w:rsid w:val="008E7A52"/>
    <w:rsid w:val="008F3D35"/>
    <w:rsid w:val="00905C5E"/>
    <w:rsid w:val="00952690"/>
    <w:rsid w:val="00954B9A"/>
    <w:rsid w:val="009652AC"/>
    <w:rsid w:val="00984E75"/>
    <w:rsid w:val="00990CE4"/>
    <w:rsid w:val="0099358C"/>
    <w:rsid w:val="009A39D8"/>
    <w:rsid w:val="009E0951"/>
    <w:rsid w:val="009E5014"/>
    <w:rsid w:val="009F1F72"/>
    <w:rsid w:val="009F6A77"/>
    <w:rsid w:val="00A23A74"/>
    <w:rsid w:val="00A31926"/>
    <w:rsid w:val="00A52352"/>
    <w:rsid w:val="00A710DF"/>
    <w:rsid w:val="00A7403A"/>
    <w:rsid w:val="00A969C7"/>
    <w:rsid w:val="00AA75A9"/>
    <w:rsid w:val="00AB7B7A"/>
    <w:rsid w:val="00B14EB1"/>
    <w:rsid w:val="00B21562"/>
    <w:rsid w:val="00B31985"/>
    <w:rsid w:val="00B5606A"/>
    <w:rsid w:val="00B9770A"/>
    <w:rsid w:val="00BB2CEE"/>
    <w:rsid w:val="00BE6595"/>
    <w:rsid w:val="00C01217"/>
    <w:rsid w:val="00C0666A"/>
    <w:rsid w:val="00C07470"/>
    <w:rsid w:val="00C15A03"/>
    <w:rsid w:val="00C539BB"/>
    <w:rsid w:val="00C75FD0"/>
    <w:rsid w:val="00C8798E"/>
    <w:rsid w:val="00CB568F"/>
    <w:rsid w:val="00CC13E2"/>
    <w:rsid w:val="00CC5AA8"/>
    <w:rsid w:val="00CC7207"/>
    <w:rsid w:val="00CD19F2"/>
    <w:rsid w:val="00CD5993"/>
    <w:rsid w:val="00CE52BD"/>
    <w:rsid w:val="00CE53B0"/>
    <w:rsid w:val="00CE7916"/>
    <w:rsid w:val="00D21D3F"/>
    <w:rsid w:val="00D7424A"/>
    <w:rsid w:val="00D9522F"/>
    <w:rsid w:val="00D9777A"/>
    <w:rsid w:val="00DC4D0D"/>
    <w:rsid w:val="00DE73A5"/>
    <w:rsid w:val="00E34263"/>
    <w:rsid w:val="00E34721"/>
    <w:rsid w:val="00E4317E"/>
    <w:rsid w:val="00E5030B"/>
    <w:rsid w:val="00E6100B"/>
    <w:rsid w:val="00E64758"/>
    <w:rsid w:val="00E723AB"/>
    <w:rsid w:val="00E7391C"/>
    <w:rsid w:val="00E77EB9"/>
    <w:rsid w:val="00E85AC1"/>
    <w:rsid w:val="00EB7C0F"/>
    <w:rsid w:val="00EC486B"/>
    <w:rsid w:val="00ED0947"/>
    <w:rsid w:val="00EE590B"/>
    <w:rsid w:val="00F0610A"/>
    <w:rsid w:val="00F3725A"/>
    <w:rsid w:val="00F37D60"/>
    <w:rsid w:val="00F5271F"/>
    <w:rsid w:val="00F534E3"/>
    <w:rsid w:val="00F54CD2"/>
    <w:rsid w:val="00F77423"/>
    <w:rsid w:val="00F94715"/>
    <w:rsid w:val="00F97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character" w:styleId="CommentReference">
    <w:name w:val="annotation reference"/>
    <w:basedOn w:val="DefaultParagraphFont"/>
    <w:uiPriority w:val="99"/>
    <w:semiHidden/>
    <w:unhideWhenUsed/>
    <w:rsid w:val="00416D2C"/>
    <w:rPr>
      <w:sz w:val="16"/>
      <w:szCs w:val="16"/>
    </w:rPr>
  </w:style>
  <w:style w:type="paragraph" w:styleId="CommentText">
    <w:name w:val="annotation text"/>
    <w:basedOn w:val="Normal"/>
    <w:link w:val="CommentTextChar"/>
    <w:uiPriority w:val="99"/>
    <w:semiHidden/>
    <w:unhideWhenUsed/>
    <w:rsid w:val="00416D2C"/>
    <w:rPr>
      <w:sz w:val="20"/>
      <w:szCs w:val="20"/>
    </w:rPr>
  </w:style>
  <w:style w:type="character" w:customStyle="1" w:styleId="CommentTextChar">
    <w:name w:val="Comment Text Char"/>
    <w:basedOn w:val="DefaultParagraphFont"/>
    <w:link w:val="CommentText"/>
    <w:uiPriority w:val="99"/>
    <w:semiHidden/>
    <w:rsid w:val="00416D2C"/>
    <w:rPr>
      <w:sz w:val="20"/>
      <w:szCs w:val="20"/>
    </w:rPr>
  </w:style>
  <w:style w:type="paragraph" w:styleId="CommentSubject">
    <w:name w:val="annotation subject"/>
    <w:basedOn w:val="CommentText"/>
    <w:next w:val="CommentText"/>
    <w:link w:val="CommentSubjectChar"/>
    <w:uiPriority w:val="99"/>
    <w:semiHidden/>
    <w:unhideWhenUsed/>
    <w:rsid w:val="00416D2C"/>
    <w:rPr>
      <w:b/>
      <w:bCs/>
    </w:rPr>
  </w:style>
  <w:style w:type="character" w:customStyle="1" w:styleId="CommentSubjectChar">
    <w:name w:val="Comment Subject Char"/>
    <w:basedOn w:val="CommentTextChar"/>
    <w:link w:val="CommentSubject"/>
    <w:uiPriority w:val="99"/>
    <w:semiHidden/>
    <w:rsid w:val="00416D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creativecommons.org/licenses/by/4.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ducation.vic.gov.au/Pages/copyright.aspx" TargetMode="External"/><Relationship Id="rId2" Type="http://schemas.openxmlformats.org/officeDocument/2006/relationships/customXml" Target="../customXml/item2.xml"/><Relationship Id="rId16" Type="http://schemas.openxmlformats.org/officeDocument/2006/relationships/hyperlink" Target="https://www.education.vic.gov.au/sv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xemption-school-attendance-and-enrolment/policy" TargetMode="External"/><Relationship Id="rId10" Type="http://schemas.openxmlformats.org/officeDocument/2006/relationships/footnotes" Target="footnotes.xml"/><Relationship Id="rId19" Type="http://schemas.openxmlformats.org/officeDocument/2006/relationships/hyperlink" Target="https://www.education.vic.gov.au/Pages/copyright.aspx" TargetMode="Externa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13</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openxmlformats.org/package/2006/metadata/core-properties"/>
    <ds:schemaRef ds:uri="http://www.w3.org/XML/1998/namespace"/>
    <ds:schemaRef ds:uri="http://schemas.microsoft.com/Sharepoint/v3"/>
    <ds:schemaRef ds:uri="http://purl.org/dc/terms/"/>
    <ds:schemaRef ds:uri="http://purl.org/dc/elements/1.1/"/>
    <ds:schemaRef ds:uri="6e2460a2-3e09-40bc-a665-6e5b313d5e13"/>
    <ds:schemaRef ds:uri="http://schemas.microsoft.com/office/2006/documentManagement/types"/>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77A239AC-03FE-418A-A8AD-3AE1186C090B}">
  <ds:schemaRefs>
    <ds:schemaRef ds:uri="http://schemas.microsoft.com/sharepoint/events"/>
  </ds:schemaRefs>
</ds:datastoreItem>
</file>

<file path=customXml/itemProps5.xml><?xml version="1.0" encoding="utf-8"?>
<ds:datastoreItem xmlns:ds="http://schemas.openxmlformats.org/officeDocument/2006/customXml" ds:itemID="{E21D162A-DDA7-4FAD-BA12-F21921E04734}"/>
</file>

<file path=docProps/app.xml><?xml version="1.0" encoding="utf-8"?>
<Properties xmlns="http://schemas.openxmlformats.org/officeDocument/2006/extended-properties" xmlns:vt="http://schemas.openxmlformats.org/officeDocument/2006/docPropsVTypes">
  <Template>Normal.dotm</Template>
  <TotalTime>103</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under 17</dc:title>
  <dc:subject/>
  <dc:creator>Isabel Lim</dc:creator>
  <cp:keywords/>
  <dc:description/>
  <cp:lastModifiedBy>Justin Stokes</cp:lastModifiedBy>
  <cp:revision>112</cp:revision>
  <cp:lastPrinted>2021-12-13T22:46:00Z</cp:lastPrinted>
  <dcterms:created xsi:type="dcterms:W3CDTF">2021-08-19T02:21:00Z</dcterms:created>
  <dcterms:modified xsi:type="dcterms:W3CDTF">2021-12-13T22:46:00Z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{099e913b-59b7-463a-b199-018130ffc057}</vt:lpwstr>
  </property>
  <property fmtid="{D5CDD505-2E9C-101B-9397-08002B2CF9AE}" pid="6" name="RecordPoint_ActiveItemUniqueId">
    <vt:lpwstr>{bfbc2e99-a8e0-464e-9326-95c5b95d5f27}</vt:lpwstr>
  </property>
  <property fmtid="{D5CDD505-2E9C-101B-9397-08002B2CF9AE}" pid="7" name="RecordPoint_ActiveItemWebId">
    <vt:lpwstr>{6e2460a2-3e09-40bc-a665-6e5b313d5e13}</vt:lpwstr>
  </property>
  <property fmtid="{D5CDD505-2E9C-101B-9397-08002B2CF9AE}" pid="8" name="DET_EDRMS_RCSTaxHTField0">
    <vt:lpwstr>13.1.2 Internal Policy|ad985a07-89db-41e4-84da-e1a6cef79014</vt:lpwstr>
  </property>
  <property fmtid="{D5CDD505-2E9C-101B-9397-08002B2CF9AE}" pid="9" name="DET_EDRMS_RCS">
    <vt:lpwstr>13;#13.1.2 Internal Policy|ad985a07-89db-41e4-84da-e1a6cef79014</vt:lpwstr>
  </property>
  <property fmtid="{D5CDD505-2E9C-101B-9397-08002B2CF9AE}" pid="10" name="RecordPoint_SubmissionDate">
    <vt:lpwstr/>
  </property>
  <property fmtid="{D5CDD505-2E9C-101B-9397-08002B2CF9AE}" pid="11" name="RecordPoint_RecordNumberSubmitted">
    <vt:lpwstr>R20211892354</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2021-11-05T20:38:31.2965693+11:00</vt:lpwstr>
  </property>
  <property fmtid="{D5CDD505-2E9C-101B-9397-08002B2CF9AE}" pid="15" name="DEECD_Author">
    <vt:lpwstr>94;#Education|5232e41c-5101-41fe-b638-7d41d1371531</vt:lpwstr>
  </property>
  <property fmtid="{D5CDD505-2E9C-101B-9397-08002B2CF9AE}" pid="16" name="Order">
    <vt:r8>216700</vt:r8>
  </property>
  <property fmtid="{D5CDD505-2E9C-101B-9397-08002B2CF9AE}" pid="17" name="Document Library Name">
    <vt:lpwstr/>
  </property>
  <property fmtid="{D5CDD505-2E9C-101B-9397-08002B2CF9AE}" pid="18" name="URL">
    <vt:lpwstr/>
  </property>
  <property fmtid="{D5CDD505-2E9C-101B-9397-08002B2CF9AE}" pid="19" name="a319977fc8504e09982f090ae1d7c602">
    <vt:lpwstr>Page|eb523acf-a821-456c-a76b-7607578309d7</vt:lpwstr>
  </property>
  <property fmtid="{D5CDD505-2E9C-101B-9397-08002B2CF9AE}" pid="20" name="DocumentSetDescription">
    <vt:lpwstr/>
  </property>
  <property fmtid="{D5CDD505-2E9C-101B-9397-08002B2CF9AE}" pid="21" name="xd_ProgID">
    <vt:lpwstr/>
  </property>
  <property fmtid="{D5CDD505-2E9C-101B-9397-08002B2CF9AE}" pid="22" name="Document Set Description1">
    <vt:lpwstr/>
  </property>
  <property fmtid="{D5CDD505-2E9C-101B-9397-08002B2CF9AE}" pid="23" name="DEECD_ItemType">
    <vt:lpwstr>101;#Page|eb523acf-a821-456c-a76b-7607578309d7</vt:lpwstr>
  </property>
  <property fmtid="{D5CDD505-2E9C-101B-9397-08002B2CF9AE}" pid="24" name="ofbb8b9a280a423a91cf717fb81349cd">
    <vt:lpwstr>Education|5232e41c-5101-41fe-b638-7d41d1371531</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ies>
</file>