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5973" w14:textId="77777777" w:rsidR="007E3756" w:rsidRDefault="007E3756" w:rsidP="000C75C3">
      <w:pPr>
        <w:pStyle w:val="Title"/>
        <w:spacing w:after="120"/>
        <w:contextualSpacing w:val="0"/>
        <w:jc w:val="center"/>
        <w:rPr>
          <w:rFonts w:ascii="Arial" w:hAnsi="Arial" w:cs="Arial"/>
          <w:b/>
          <w:color w:val="AF272F"/>
          <w:spacing w:val="5"/>
          <w:lang w:val="en-US"/>
        </w:rPr>
      </w:pPr>
    </w:p>
    <w:p w14:paraId="4A923D82" w14:textId="77777777" w:rsidR="007E3756" w:rsidRDefault="007E3756" w:rsidP="000C75C3">
      <w:pPr>
        <w:pStyle w:val="Title"/>
        <w:spacing w:after="120"/>
        <w:contextualSpacing w:val="0"/>
        <w:jc w:val="center"/>
        <w:rPr>
          <w:rFonts w:ascii="Arial" w:hAnsi="Arial" w:cs="Arial"/>
          <w:b/>
          <w:color w:val="AF272F"/>
          <w:spacing w:val="5"/>
          <w:lang w:val="en-US"/>
        </w:rPr>
      </w:pPr>
    </w:p>
    <w:p w14:paraId="674E8EEC" w14:textId="77777777" w:rsidR="007E3756" w:rsidRDefault="007E3756" w:rsidP="000C75C3">
      <w:pPr>
        <w:pStyle w:val="Title"/>
        <w:spacing w:after="120"/>
        <w:contextualSpacing w:val="0"/>
        <w:jc w:val="center"/>
        <w:rPr>
          <w:rFonts w:ascii="Arial" w:hAnsi="Arial" w:cs="Arial"/>
          <w:b/>
          <w:color w:val="AF272F"/>
          <w:spacing w:val="5"/>
          <w:lang w:val="en-US"/>
        </w:rPr>
      </w:pPr>
    </w:p>
    <w:p w14:paraId="4BCDE6C0" w14:textId="77777777" w:rsidR="007E3756" w:rsidRDefault="007E3756" w:rsidP="000C75C3">
      <w:pPr>
        <w:pStyle w:val="Title"/>
        <w:spacing w:after="120"/>
        <w:contextualSpacing w:val="0"/>
        <w:jc w:val="center"/>
        <w:rPr>
          <w:rFonts w:ascii="Arial" w:hAnsi="Arial" w:cs="Arial"/>
          <w:b/>
          <w:color w:val="AF272F"/>
          <w:spacing w:val="5"/>
          <w:lang w:val="en-US"/>
        </w:rPr>
      </w:pPr>
    </w:p>
    <w:p w14:paraId="351A269F" w14:textId="77777777" w:rsidR="007E3756" w:rsidRDefault="007E3756" w:rsidP="000C75C3">
      <w:pPr>
        <w:pStyle w:val="Title"/>
        <w:spacing w:after="120"/>
        <w:contextualSpacing w:val="0"/>
        <w:jc w:val="center"/>
        <w:rPr>
          <w:rFonts w:ascii="Arial" w:hAnsi="Arial" w:cs="Arial"/>
          <w:b/>
          <w:color w:val="AF272F"/>
          <w:spacing w:val="5"/>
          <w:lang w:val="en-US"/>
        </w:rPr>
      </w:pPr>
    </w:p>
    <w:p w14:paraId="4748778E" w14:textId="77777777" w:rsidR="007E3756" w:rsidRDefault="007E3756" w:rsidP="000C75C3">
      <w:pPr>
        <w:pStyle w:val="Title"/>
        <w:spacing w:after="120"/>
        <w:contextualSpacing w:val="0"/>
        <w:jc w:val="center"/>
        <w:rPr>
          <w:rFonts w:ascii="Arial" w:hAnsi="Arial" w:cs="Arial"/>
          <w:b/>
          <w:color w:val="AF272F"/>
          <w:spacing w:val="5"/>
          <w:lang w:val="en-US"/>
        </w:rPr>
      </w:pPr>
    </w:p>
    <w:p w14:paraId="421F5B9A" w14:textId="77777777" w:rsidR="007E3756" w:rsidRDefault="007E3756" w:rsidP="000C75C3">
      <w:pPr>
        <w:pStyle w:val="Title"/>
        <w:spacing w:after="120"/>
        <w:contextualSpacing w:val="0"/>
        <w:jc w:val="center"/>
        <w:rPr>
          <w:rFonts w:ascii="Arial" w:hAnsi="Arial" w:cs="Arial"/>
          <w:b/>
          <w:color w:val="AF272F"/>
          <w:spacing w:val="5"/>
          <w:lang w:val="en-US"/>
        </w:rPr>
      </w:pPr>
    </w:p>
    <w:p w14:paraId="4809F4B1" w14:textId="392EE20E" w:rsidR="009452F7" w:rsidRPr="000C75C3" w:rsidRDefault="003C08B5" w:rsidP="000C75C3">
      <w:pPr>
        <w:pStyle w:val="Title"/>
        <w:spacing w:after="120"/>
        <w:contextualSpacing w:val="0"/>
        <w:jc w:val="center"/>
        <w:rPr>
          <w:rFonts w:ascii="Arial" w:hAnsi="Arial" w:cs="Arial"/>
          <w:b/>
          <w:color w:val="AF272F"/>
          <w:spacing w:val="5"/>
          <w:lang w:val="en-US"/>
        </w:rPr>
      </w:pPr>
      <w:r w:rsidRPr="00793B09">
        <w:rPr>
          <w:rFonts w:ascii="Arial" w:eastAsia="Arial" w:hAnsi="Arial" w:cs="Arial"/>
          <w:b/>
          <w:bCs/>
          <w:color w:val="AF272F"/>
          <w:spacing w:val="5"/>
          <w:lang w:val="en-US"/>
        </w:rPr>
        <w:t>202</w:t>
      </w:r>
      <w:r w:rsidR="392EE20E" w:rsidRPr="00793B09">
        <w:rPr>
          <w:rFonts w:ascii="Arial" w:eastAsia="Arial" w:hAnsi="Arial" w:cs="Arial"/>
          <w:b/>
          <w:bCs/>
          <w:color w:val="AF272F"/>
          <w:spacing w:val="5"/>
          <w:lang w:val="en-US"/>
        </w:rPr>
        <w:t>0</w:t>
      </w:r>
      <w:r w:rsidR="392EE20E" w:rsidRPr="6197FE66">
        <w:rPr>
          <w:rFonts w:ascii="Arial" w:eastAsia="Arial" w:hAnsi="Arial" w:cs="Arial"/>
          <w:b/>
          <w:bCs/>
          <w:color w:val="AF272F"/>
          <w:spacing w:val="5"/>
          <w:lang w:val="en-US"/>
        </w:rPr>
        <w:t xml:space="preserve"> </w:t>
      </w:r>
      <w:r w:rsidR="009452F7" w:rsidRPr="392EE20E">
        <w:rPr>
          <w:rFonts w:ascii="Arial" w:eastAsia="Arial" w:hAnsi="Arial" w:cs="Arial"/>
          <w:b/>
          <w:bCs/>
          <w:color w:val="AF272F"/>
          <w:spacing w:val="5"/>
          <w:lang w:val="en-US"/>
        </w:rPr>
        <w:t>Guidelines about Apprenticeship/Traineeship Training Delivery</w:t>
      </w:r>
    </w:p>
    <w:p w14:paraId="40FD0AA9" w14:textId="77777777" w:rsidR="009452F7" w:rsidRPr="000C75C3" w:rsidRDefault="009452F7" w:rsidP="000C75C3">
      <w:pPr>
        <w:numPr>
          <w:ilvl w:val="1"/>
          <w:numId w:val="0"/>
        </w:numPr>
        <w:spacing w:after="120" w:line="240" w:lineRule="auto"/>
        <w:jc w:val="center"/>
        <w:rPr>
          <w:rFonts w:eastAsiaTheme="majorEastAsia"/>
          <w:color w:val="5A5A59"/>
          <w:sz w:val="27"/>
          <w:szCs w:val="27"/>
          <w:lang w:val="en-US"/>
        </w:rPr>
      </w:pPr>
    </w:p>
    <w:p w14:paraId="468EBF80" w14:textId="77777777" w:rsidR="009452F7" w:rsidRPr="000C75C3" w:rsidRDefault="009452F7" w:rsidP="000C75C3">
      <w:pPr>
        <w:spacing w:after="120" w:line="240" w:lineRule="auto"/>
        <w:jc w:val="center"/>
        <w:outlineLvl w:val="0"/>
        <w:rPr>
          <w:rFonts w:eastAsiaTheme="majorEastAsia"/>
          <w:b/>
          <w:iCs/>
          <w:color w:val="808080" w:themeColor="text1" w:themeTint="7F"/>
          <w:spacing w:val="5"/>
          <w:kern w:val="28"/>
          <w:sz w:val="48"/>
          <w:szCs w:val="48"/>
          <w:lang w:val="en-US"/>
        </w:rPr>
      </w:pPr>
      <w:r w:rsidRPr="000C75C3">
        <w:rPr>
          <w:rFonts w:eastAsiaTheme="majorEastAsia"/>
          <w:b/>
          <w:i/>
          <w:color w:val="AF272F"/>
          <w:spacing w:val="5"/>
          <w:kern w:val="28"/>
          <w:sz w:val="48"/>
          <w:szCs w:val="48"/>
          <w:lang w:val="en-US"/>
        </w:rPr>
        <w:t>Skills First</w:t>
      </w:r>
      <w:r w:rsidRPr="000C75C3">
        <w:rPr>
          <w:rFonts w:eastAsiaTheme="majorEastAsia"/>
          <w:b/>
          <w:color w:val="AF272F"/>
          <w:spacing w:val="5"/>
          <w:kern w:val="28"/>
          <w:sz w:val="48"/>
          <w:szCs w:val="48"/>
          <w:lang w:val="en-US"/>
        </w:rPr>
        <w:t xml:space="preserve"> Program</w:t>
      </w:r>
    </w:p>
    <w:p w14:paraId="6D555DA0" w14:textId="77777777" w:rsidR="009452F7" w:rsidRPr="000C75C3" w:rsidRDefault="009452F7" w:rsidP="000C75C3">
      <w:pPr>
        <w:tabs>
          <w:tab w:val="left" w:pos="0"/>
          <w:tab w:val="left" w:pos="9498"/>
        </w:tabs>
        <w:spacing w:after="120" w:line="240" w:lineRule="auto"/>
        <w:ind w:right="392"/>
        <w:rPr>
          <w:sz w:val="56"/>
          <w:szCs w:val="72"/>
        </w:rPr>
      </w:pPr>
      <w:bookmarkStart w:id="0" w:name="_GoBack"/>
      <w:bookmarkEnd w:id="0"/>
    </w:p>
    <w:p w14:paraId="7EF5B1F1" w14:textId="77777777" w:rsidR="009452F7" w:rsidRDefault="009452F7" w:rsidP="000C75C3">
      <w:pPr>
        <w:numPr>
          <w:ilvl w:val="1"/>
          <w:numId w:val="0"/>
        </w:numPr>
        <w:spacing w:after="120" w:line="240" w:lineRule="auto"/>
        <w:jc w:val="center"/>
        <w:rPr>
          <w:rFonts w:eastAsiaTheme="majorEastAsia"/>
          <w:color w:val="5A5A59"/>
          <w:sz w:val="28"/>
          <w:szCs w:val="28"/>
          <w:lang w:val="en-US"/>
        </w:rPr>
      </w:pPr>
      <w:r w:rsidRPr="000C75C3">
        <w:rPr>
          <w:rFonts w:eastAsiaTheme="majorEastAsia"/>
          <w:color w:val="5A5A59"/>
          <w:sz w:val="28"/>
          <w:szCs w:val="28"/>
          <w:lang w:val="en-US"/>
        </w:rPr>
        <w:t>Department of Education and Training</w:t>
      </w:r>
    </w:p>
    <w:p w14:paraId="32B85D44" w14:textId="77777777" w:rsidR="00D40607" w:rsidRDefault="00D40607" w:rsidP="00D40607">
      <w:pPr>
        <w:numPr>
          <w:ilvl w:val="1"/>
          <w:numId w:val="0"/>
        </w:numPr>
        <w:spacing w:after="120" w:line="240" w:lineRule="auto"/>
        <w:rPr>
          <w:rFonts w:eastAsiaTheme="majorEastAsia"/>
          <w:color w:val="5A5A59"/>
          <w:sz w:val="28"/>
          <w:szCs w:val="28"/>
          <w:lang w:val="en-US"/>
        </w:rPr>
        <w:sectPr w:rsidR="00D40607" w:rsidSect="00C34335">
          <w:headerReference w:type="even" r:id="rId12"/>
          <w:headerReference w:type="default" r:id="rId13"/>
          <w:footerReference w:type="even" r:id="rId14"/>
          <w:footerReference w:type="default" r:id="rId15"/>
          <w:headerReference w:type="first" r:id="rId16"/>
          <w:footerReference w:type="first" r:id="rId17"/>
          <w:pgSz w:w="11906" w:h="16838"/>
          <w:pgMar w:top="1021" w:right="1021" w:bottom="680" w:left="1021" w:header="720" w:footer="720" w:gutter="0"/>
          <w:cols w:space="720"/>
          <w:titlePg/>
        </w:sectPr>
      </w:pPr>
    </w:p>
    <w:p w14:paraId="65DED723" w14:textId="272A3B7D" w:rsidR="007210F9" w:rsidRPr="00FD039B" w:rsidRDefault="007210F9" w:rsidP="00C34335">
      <w:pPr>
        <w:tabs>
          <w:tab w:val="left" w:pos="567"/>
          <w:tab w:val="left" w:pos="851"/>
          <w:tab w:val="left" w:pos="8640"/>
        </w:tabs>
        <w:spacing w:after="120" w:line="240" w:lineRule="auto"/>
        <w:ind w:left="0" w:firstLine="0"/>
        <w:jc w:val="both"/>
        <w:rPr>
          <w:rFonts w:eastAsia="Times New Roman"/>
          <w:b/>
          <w:color w:val="C00000"/>
          <w:szCs w:val="21"/>
          <w:lang w:eastAsia="en-US"/>
        </w:rPr>
      </w:pPr>
      <w:r w:rsidRPr="00FD039B">
        <w:rPr>
          <w:rFonts w:eastAsia="Times New Roman"/>
          <w:b/>
          <w:color w:val="C00000"/>
          <w:szCs w:val="21"/>
          <w:lang w:eastAsia="en-US"/>
        </w:rPr>
        <w:lastRenderedPageBreak/>
        <w:t>PURPOSE</w:t>
      </w:r>
    </w:p>
    <w:p w14:paraId="511B1ACA" w14:textId="4F448AEA" w:rsidR="003C08B5" w:rsidRPr="00FD039B" w:rsidRDefault="003C08B5" w:rsidP="00FD039B">
      <w:pPr>
        <w:tabs>
          <w:tab w:val="left" w:pos="851"/>
          <w:tab w:val="right" w:pos="8392"/>
          <w:tab w:val="left" w:pos="8640"/>
        </w:tabs>
        <w:spacing w:after="120" w:line="240" w:lineRule="auto"/>
        <w:ind w:left="0" w:firstLine="0"/>
        <w:jc w:val="both"/>
        <w:rPr>
          <w:rFonts w:eastAsia="Times New Roman"/>
          <w:bCs/>
          <w:color w:val="auto"/>
          <w:szCs w:val="21"/>
          <w:lang w:eastAsia="en-US"/>
        </w:rPr>
      </w:pPr>
      <w:r w:rsidRPr="00FD039B">
        <w:rPr>
          <w:rFonts w:eastAsia="Times New Roman"/>
          <w:bCs/>
          <w:color w:val="auto"/>
          <w:szCs w:val="21"/>
          <w:lang w:eastAsia="en-US"/>
        </w:rPr>
        <w:t xml:space="preserve">Training Providers that are contracted with the Victorian Government to deliver training subsidised through the </w:t>
      </w:r>
      <w:r w:rsidRPr="00D571EE">
        <w:rPr>
          <w:rFonts w:eastAsia="Times New Roman"/>
          <w:bCs/>
          <w:i/>
          <w:color w:val="auto"/>
          <w:szCs w:val="21"/>
          <w:lang w:eastAsia="en-US"/>
        </w:rPr>
        <w:t>Skills First</w:t>
      </w:r>
      <w:r w:rsidRPr="00FD039B">
        <w:rPr>
          <w:rFonts w:eastAsia="Times New Roman"/>
          <w:bCs/>
          <w:color w:val="auto"/>
          <w:szCs w:val="21"/>
          <w:lang w:eastAsia="en-US"/>
        </w:rPr>
        <w:t xml:space="preserve"> Program are bound by the requirements of the VET Funding Contract. The </w:t>
      </w:r>
      <w:r w:rsidRPr="0098172A">
        <w:rPr>
          <w:rFonts w:eastAsia="Times New Roman"/>
          <w:bCs/>
          <w:color w:val="auto"/>
          <w:szCs w:val="21"/>
          <w:highlight w:val="lightGray"/>
          <w:lang w:eastAsia="en-US"/>
        </w:rPr>
        <w:t>2020</w:t>
      </w:r>
      <w:r w:rsidRPr="00FD039B">
        <w:rPr>
          <w:rFonts w:eastAsia="Times New Roman"/>
          <w:bCs/>
          <w:color w:val="auto"/>
          <w:szCs w:val="21"/>
          <w:lang w:eastAsia="en-US"/>
        </w:rPr>
        <w:t xml:space="preserve"> Guidelines about Apprenticeship/Traineeship Training Delivery (the Guidelines) must be read in conjunction with the VET Funding Contract. </w:t>
      </w:r>
      <w:r w:rsidRPr="0098172A">
        <w:rPr>
          <w:rFonts w:eastAsia="Times New Roman"/>
          <w:bCs/>
          <w:color w:val="auto"/>
          <w:szCs w:val="21"/>
          <w:highlight w:val="lightGray"/>
          <w:lang w:eastAsia="en-US"/>
        </w:rPr>
        <w:t>In particular</w:t>
      </w:r>
      <w:r w:rsidRPr="00FD039B">
        <w:rPr>
          <w:rFonts w:eastAsia="Times New Roman"/>
          <w:bCs/>
          <w:color w:val="auto"/>
          <w:szCs w:val="21"/>
          <w:lang w:eastAsia="en-US"/>
        </w:rPr>
        <w:t>, Training Providers are reminded of the specific Training Plan Requirements for Apprentices/Trainees in Schedule 1 of the VET Funding Contract</w:t>
      </w:r>
      <w:r w:rsidR="00AD5096" w:rsidRPr="00FD039B">
        <w:rPr>
          <w:rFonts w:eastAsia="Times New Roman"/>
          <w:bCs/>
          <w:color w:val="auto"/>
          <w:szCs w:val="21"/>
          <w:lang w:eastAsia="en-US"/>
        </w:rPr>
        <w:t>.</w:t>
      </w:r>
      <w:r w:rsidRPr="00FD039B">
        <w:rPr>
          <w:rFonts w:eastAsia="Times New Roman"/>
          <w:bCs/>
          <w:color w:val="auto"/>
          <w:szCs w:val="21"/>
          <w:lang w:eastAsia="en-US"/>
        </w:rPr>
        <w:t xml:space="preserve"> </w:t>
      </w:r>
    </w:p>
    <w:p w14:paraId="78DB51F8" w14:textId="77777777" w:rsidR="003C08B5" w:rsidRPr="00FD039B" w:rsidRDefault="003C08B5" w:rsidP="00FD039B">
      <w:pPr>
        <w:tabs>
          <w:tab w:val="left" w:pos="851"/>
          <w:tab w:val="right" w:pos="8392"/>
          <w:tab w:val="left" w:pos="8640"/>
        </w:tabs>
        <w:spacing w:after="120" w:line="240" w:lineRule="auto"/>
        <w:ind w:left="0" w:firstLine="0"/>
        <w:jc w:val="both"/>
        <w:rPr>
          <w:rFonts w:eastAsia="Times New Roman"/>
          <w:bCs/>
          <w:color w:val="auto"/>
          <w:szCs w:val="21"/>
          <w:lang w:eastAsia="en-US"/>
        </w:rPr>
      </w:pPr>
      <w:r w:rsidRPr="00FD039B">
        <w:rPr>
          <w:rFonts w:eastAsia="Times New Roman"/>
          <w:bCs/>
          <w:color w:val="auto"/>
          <w:szCs w:val="21"/>
          <w:lang w:eastAsia="en-US"/>
        </w:rPr>
        <w:t xml:space="preserve">The purpose of these guidelines is to detail additional requirements for Training Providers delivering training to Apprentices/Trainees, specifically with regard to: </w:t>
      </w:r>
    </w:p>
    <w:p w14:paraId="29EF4E91" w14:textId="4917DCEE" w:rsidR="003C08B5" w:rsidRPr="00D571EE" w:rsidRDefault="003C08B5" w:rsidP="00D571EE">
      <w:pPr>
        <w:pStyle w:val="ListParagraph"/>
        <w:numPr>
          <w:ilvl w:val="1"/>
          <w:numId w:val="24"/>
        </w:numPr>
        <w:spacing w:after="120" w:line="240" w:lineRule="auto"/>
        <w:contextualSpacing w:val="0"/>
        <w:jc w:val="both"/>
        <w:rPr>
          <w:rFonts w:eastAsia="Times New Roman"/>
          <w:snapToGrid w:val="0"/>
          <w:color w:val="auto"/>
          <w:szCs w:val="21"/>
          <w:highlight w:val="lightGray"/>
          <w:lang w:eastAsia="en-US"/>
        </w:rPr>
      </w:pPr>
      <w:r w:rsidRPr="00D571EE">
        <w:rPr>
          <w:rFonts w:eastAsia="Times New Roman"/>
          <w:snapToGrid w:val="0"/>
          <w:color w:val="auto"/>
          <w:szCs w:val="21"/>
          <w:highlight w:val="lightGray"/>
          <w:lang w:eastAsia="en-US"/>
        </w:rPr>
        <w:t>Required notifications to relevant organisation</w:t>
      </w:r>
      <w:r w:rsidR="00D571EE">
        <w:rPr>
          <w:rFonts w:eastAsia="Times New Roman"/>
          <w:snapToGrid w:val="0"/>
          <w:color w:val="auto"/>
          <w:szCs w:val="21"/>
          <w:highlight w:val="lightGray"/>
          <w:lang w:eastAsia="en-US"/>
        </w:rPr>
        <w:t>s and timeframes</w:t>
      </w:r>
      <w:r w:rsidRPr="00D571EE">
        <w:rPr>
          <w:rFonts w:eastAsia="Times New Roman"/>
          <w:snapToGrid w:val="0"/>
          <w:color w:val="auto"/>
          <w:szCs w:val="21"/>
          <w:highlight w:val="lightGray"/>
          <w:lang w:eastAsia="en-US"/>
        </w:rPr>
        <w:t xml:space="preserve"> </w:t>
      </w:r>
      <w:r w:rsidR="000458C3" w:rsidRPr="00D571EE">
        <w:rPr>
          <w:rFonts w:eastAsia="Times New Roman"/>
          <w:snapToGrid w:val="0"/>
          <w:color w:val="auto"/>
          <w:szCs w:val="21"/>
          <w:highlight w:val="lightGray"/>
          <w:lang w:eastAsia="en-US"/>
        </w:rPr>
        <w:t xml:space="preserve">(Section 1) </w:t>
      </w:r>
    </w:p>
    <w:p w14:paraId="5CA5D2C3" w14:textId="6CC91236" w:rsidR="003C08B5" w:rsidRPr="00FD039B" w:rsidRDefault="0056511D"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R</w:t>
      </w:r>
      <w:r w:rsidR="003C08B5" w:rsidRPr="00FD039B">
        <w:rPr>
          <w:rFonts w:eastAsia="Times New Roman"/>
          <w:snapToGrid w:val="0"/>
          <w:color w:val="auto"/>
          <w:szCs w:val="21"/>
          <w:lang w:eastAsia="en-US"/>
        </w:rPr>
        <w:t xml:space="preserve">equirements </w:t>
      </w:r>
      <w:r w:rsidRPr="00FD039B">
        <w:rPr>
          <w:rFonts w:eastAsia="Times New Roman"/>
          <w:snapToGrid w:val="0"/>
          <w:color w:val="auto"/>
          <w:szCs w:val="21"/>
          <w:lang w:eastAsia="en-US"/>
        </w:rPr>
        <w:t>for planning and deliv</w:t>
      </w:r>
      <w:r w:rsidR="000458C3" w:rsidRPr="00FD039B">
        <w:rPr>
          <w:rFonts w:eastAsia="Times New Roman"/>
          <w:snapToGrid w:val="0"/>
          <w:color w:val="auto"/>
          <w:szCs w:val="21"/>
          <w:lang w:eastAsia="en-US"/>
        </w:rPr>
        <w:t>ering competency based</w:t>
      </w:r>
      <w:r w:rsidRPr="00FD039B">
        <w:rPr>
          <w:rFonts w:eastAsia="Times New Roman"/>
          <w:snapToGrid w:val="0"/>
          <w:color w:val="auto"/>
          <w:szCs w:val="21"/>
          <w:lang w:eastAsia="en-US"/>
        </w:rPr>
        <w:t xml:space="preserve"> training</w:t>
      </w:r>
      <w:r w:rsidR="000458C3" w:rsidRPr="00FD039B">
        <w:rPr>
          <w:rFonts w:eastAsia="Times New Roman"/>
          <w:snapToGrid w:val="0"/>
          <w:color w:val="auto"/>
          <w:szCs w:val="21"/>
          <w:lang w:eastAsia="en-US"/>
        </w:rPr>
        <w:t xml:space="preserve"> </w:t>
      </w:r>
      <w:r w:rsidR="000458C3" w:rsidRPr="00D571EE">
        <w:rPr>
          <w:rFonts w:eastAsia="Times New Roman"/>
          <w:snapToGrid w:val="0"/>
          <w:color w:val="auto"/>
          <w:szCs w:val="21"/>
          <w:lang w:eastAsia="en-US"/>
        </w:rPr>
        <w:t>(</w:t>
      </w:r>
      <w:r w:rsidR="000458C3" w:rsidRPr="00D571EE">
        <w:rPr>
          <w:rFonts w:eastAsia="Times New Roman"/>
          <w:snapToGrid w:val="0"/>
          <w:color w:val="auto"/>
          <w:szCs w:val="21"/>
          <w:highlight w:val="lightGray"/>
          <w:lang w:eastAsia="en-US"/>
        </w:rPr>
        <w:t>Section 2)</w:t>
      </w:r>
    </w:p>
    <w:p w14:paraId="75EDA29B" w14:textId="57EEADA0" w:rsidR="007C25A1" w:rsidRPr="004D58FB" w:rsidRDefault="007C25A1"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Part-time Apprenticeships and Traineeships</w:t>
      </w:r>
      <w:r w:rsidR="000458C3" w:rsidRPr="00FD039B">
        <w:rPr>
          <w:rFonts w:eastAsia="Times New Roman"/>
          <w:snapToGrid w:val="0"/>
          <w:color w:val="auto"/>
          <w:szCs w:val="21"/>
          <w:lang w:eastAsia="en-US"/>
        </w:rPr>
        <w:t xml:space="preserve"> </w:t>
      </w:r>
      <w:r w:rsidR="000458C3" w:rsidRPr="00D571EE">
        <w:rPr>
          <w:rFonts w:eastAsia="Times New Roman"/>
          <w:snapToGrid w:val="0"/>
          <w:color w:val="auto"/>
          <w:szCs w:val="21"/>
          <w:highlight w:val="lightGray"/>
          <w:lang w:eastAsia="en-US"/>
        </w:rPr>
        <w:t>(Section 3</w:t>
      </w:r>
      <w:r w:rsidR="008F385E" w:rsidRPr="00D571EE">
        <w:rPr>
          <w:rFonts w:eastAsia="Times New Roman"/>
          <w:snapToGrid w:val="0"/>
          <w:color w:val="auto"/>
          <w:szCs w:val="21"/>
          <w:highlight w:val="lightGray"/>
          <w:lang w:eastAsia="en-US"/>
        </w:rPr>
        <w:t xml:space="preserve"> and Attachment 1</w:t>
      </w:r>
      <w:r w:rsidR="000458C3" w:rsidRPr="00D571EE">
        <w:rPr>
          <w:rFonts w:eastAsia="Times New Roman"/>
          <w:snapToGrid w:val="0"/>
          <w:color w:val="auto"/>
          <w:szCs w:val="21"/>
          <w:highlight w:val="lightGray"/>
          <w:lang w:eastAsia="en-US"/>
        </w:rPr>
        <w:t>)</w:t>
      </w:r>
    </w:p>
    <w:p w14:paraId="1188032D" w14:textId="526CA7F5"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Workplace based training minimum compliance standards </w:t>
      </w:r>
      <w:r w:rsidR="000458C3" w:rsidRPr="00D571EE">
        <w:rPr>
          <w:rFonts w:eastAsia="Times New Roman"/>
          <w:snapToGrid w:val="0"/>
          <w:color w:val="auto"/>
          <w:szCs w:val="21"/>
          <w:highlight w:val="lightGray"/>
          <w:lang w:eastAsia="en-US"/>
        </w:rPr>
        <w:t>(Section 4)</w:t>
      </w:r>
    </w:p>
    <w:p w14:paraId="43FBFAC9" w14:textId="675658BD" w:rsidR="007C25A1" w:rsidRPr="00D571EE" w:rsidRDefault="007C25A1"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Competency based completion requirements </w:t>
      </w:r>
      <w:r w:rsidR="000458C3" w:rsidRPr="00D571EE">
        <w:rPr>
          <w:rFonts w:eastAsia="Times New Roman"/>
          <w:snapToGrid w:val="0"/>
          <w:color w:val="auto"/>
          <w:szCs w:val="21"/>
          <w:highlight w:val="lightGray"/>
          <w:lang w:eastAsia="en-US"/>
        </w:rPr>
        <w:t>(Section 5)</w:t>
      </w:r>
    </w:p>
    <w:p w14:paraId="0165A92B" w14:textId="4F37D7B4" w:rsidR="007C25A1" w:rsidRPr="00FD039B" w:rsidRDefault="004E6052"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Pr>
          <w:rFonts w:eastAsia="Times New Roman"/>
          <w:snapToGrid w:val="0"/>
          <w:color w:val="auto"/>
          <w:szCs w:val="21"/>
          <w:lang w:eastAsia="en-US"/>
        </w:rPr>
        <w:t>U</w:t>
      </w:r>
      <w:r w:rsidR="007C25A1" w:rsidRPr="00FD039B">
        <w:rPr>
          <w:rFonts w:eastAsia="Times New Roman"/>
          <w:snapToGrid w:val="0"/>
          <w:color w:val="auto"/>
          <w:szCs w:val="21"/>
          <w:lang w:eastAsia="en-US"/>
        </w:rPr>
        <w:t>nempl</w:t>
      </w:r>
      <w:r>
        <w:rPr>
          <w:rFonts w:eastAsia="Times New Roman"/>
          <w:snapToGrid w:val="0"/>
          <w:color w:val="auto"/>
          <w:szCs w:val="21"/>
          <w:lang w:eastAsia="en-US"/>
        </w:rPr>
        <w:t xml:space="preserve">oyed </w:t>
      </w:r>
      <w:r w:rsidR="000458C3" w:rsidRPr="00FD039B">
        <w:rPr>
          <w:rFonts w:eastAsia="Times New Roman"/>
          <w:snapToGrid w:val="0"/>
          <w:color w:val="auto"/>
          <w:szCs w:val="21"/>
          <w:lang w:eastAsia="en-US"/>
        </w:rPr>
        <w:t xml:space="preserve">Apprentices and Trainees </w:t>
      </w:r>
      <w:r w:rsidR="000458C3" w:rsidRPr="00D571EE">
        <w:rPr>
          <w:rFonts w:eastAsia="Times New Roman"/>
          <w:snapToGrid w:val="0"/>
          <w:color w:val="auto"/>
          <w:szCs w:val="21"/>
          <w:highlight w:val="lightGray"/>
          <w:lang w:eastAsia="en-US"/>
        </w:rPr>
        <w:t>(Section 6)</w:t>
      </w:r>
    </w:p>
    <w:p w14:paraId="4279307E" w14:textId="691ADB85" w:rsidR="003C08B5" w:rsidRPr="00D571EE" w:rsidRDefault="00CA0C8F"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School</w:t>
      </w:r>
      <w:r w:rsidR="00981A73">
        <w:rPr>
          <w:rFonts w:eastAsia="Times New Roman"/>
          <w:snapToGrid w:val="0"/>
          <w:color w:val="auto"/>
          <w:szCs w:val="21"/>
          <w:lang w:eastAsia="en-US"/>
        </w:rPr>
        <w:t>-b</w:t>
      </w:r>
      <w:r w:rsidRPr="00FD039B">
        <w:rPr>
          <w:rFonts w:eastAsia="Times New Roman"/>
          <w:snapToGrid w:val="0"/>
          <w:color w:val="auto"/>
          <w:szCs w:val="21"/>
          <w:lang w:eastAsia="en-US"/>
        </w:rPr>
        <w:t xml:space="preserve">ased </w:t>
      </w:r>
      <w:r w:rsidR="00981A73">
        <w:rPr>
          <w:rFonts w:eastAsia="Times New Roman"/>
          <w:snapToGrid w:val="0"/>
          <w:color w:val="auto"/>
          <w:szCs w:val="21"/>
          <w:lang w:eastAsia="en-US"/>
        </w:rPr>
        <w:t xml:space="preserve">and Head Start </w:t>
      </w:r>
      <w:r w:rsidR="007E54A7">
        <w:rPr>
          <w:rFonts w:eastAsia="Times New Roman"/>
          <w:snapToGrid w:val="0"/>
          <w:color w:val="auto"/>
          <w:szCs w:val="21"/>
          <w:lang w:eastAsia="en-US"/>
        </w:rPr>
        <w:t>Apprenticeships or</w:t>
      </w:r>
      <w:r w:rsidRPr="00FD039B">
        <w:rPr>
          <w:rFonts w:eastAsia="Times New Roman"/>
          <w:snapToGrid w:val="0"/>
          <w:color w:val="auto"/>
          <w:szCs w:val="21"/>
          <w:lang w:eastAsia="en-US"/>
        </w:rPr>
        <w:t xml:space="preserve"> Traineeships </w:t>
      </w:r>
      <w:r w:rsidR="000458C3" w:rsidRPr="00D571EE">
        <w:rPr>
          <w:rFonts w:eastAsia="Times New Roman"/>
          <w:snapToGrid w:val="0"/>
          <w:color w:val="auto"/>
          <w:szCs w:val="21"/>
          <w:highlight w:val="lightGray"/>
          <w:lang w:eastAsia="en-US"/>
        </w:rPr>
        <w:t>(Section 7)</w:t>
      </w:r>
    </w:p>
    <w:p w14:paraId="701FCA24" w14:textId="77777777" w:rsidR="003C08B5" w:rsidRPr="00FD039B" w:rsidRDefault="003C08B5" w:rsidP="00FD039B">
      <w:pPr>
        <w:tabs>
          <w:tab w:val="left" w:pos="8640"/>
        </w:tabs>
        <w:spacing w:after="120" w:line="240" w:lineRule="auto"/>
        <w:ind w:left="0" w:firstLine="0"/>
        <w:jc w:val="both"/>
        <w:rPr>
          <w:rFonts w:eastAsia="Times New Roman"/>
          <w:b/>
          <w:color w:val="C00000"/>
          <w:szCs w:val="21"/>
          <w:lang w:eastAsia="en-US"/>
        </w:rPr>
      </w:pPr>
      <w:r w:rsidRPr="0098172A">
        <w:rPr>
          <w:rFonts w:eastAsia="Times New Roman"/>
          <w:b/>
          <w:color w:val="C00000"/>
          <w:szCs w:val="21"/>
          <w:highlight w:val="lightGray"/>
          <w:lang w:eastAsia="en-US"/>
        </w:rPr>
        <w:t>TERMS USED IN THESE GUIDELINES</w:t>
      </w:r>
    </w:p>
    <w:p w14:paraId="0E9AC08A" w14:textId="7DC18DFB" w:rsidR="003C08B5" w:rsidRPr="00FD039B" w:rsidRDefault="003C08B5" w:rsidP="00FD039B">
      <w:pPr>
        <w:rPr>
          <w:rFonts w:eastAsia="Times New Roman"/>
          <w:bCs/>
          <w:color w:val="auto"/>
          <w:szCs w:val="21"/>
          <w:lang w:eastAsia="en-US"/>
        </w:rPr>
      </w:pPr>
      <w:r w:rsidRPr="00FD039B">
        <w:rPr>
          <w:rFonts w:eastAsia="Times New Roman"/>
          <w:bCs/>
          <w:color w:val="auto"/>
          <w:szCs w:val="21"/>
          <w:lang w:eastAsia="en-US"/>
        </w:rPr>
        <w:t xml:space="preserve">Definitions for terms used in these guidelines </w:t>
      </w:r>
      <w:r w:rsidR="0030496F">
        <w:rPr>
          <w:rFonts w:eastAsia="Times New Roman"/>
          <w:bCs/>
          <w:color w:val="auto"/>
          <w:szCs w:val="21"/>
          <w:lang w:eastAsia="en-US"/>
        </w:rPr>
        <w:t xml:space="preserve">are </w:t>
      </w:r>
      <w:r w:rsidRPr="00FD039B">
        <w:rPr>
          <w:rFonts w:eastAsia="Times New Roman"/>
          <w:bCs/>
          <w:color w:val="auto"/>
          <w:szCs w:val="21"/>
          <w:lang w:eastAsia="en-US"/>
        </w:rPr>
        <w:t xml:space="preserve">in Clause </w:t>
      </w:r>
      <w:r w:rsidR="0030496F">
        <w:rPr>
          <w:rFonts w:eastAsia="Times New Roman"/>
          <w:bCs/>
          <w:color w:val="auto"/>
          <w:szCs w:val="21"/>
          <w:lang w:eastAsia="en-US"/>
        </w:rPr>
        <w:t>1.1 of the VET Funding Contract</w:t>
      </w:r>
      <w:r w:rsidRPr="00FD039B">
        <w:rPr>
          <w:rFonts w:eastAsia="Times New Roman"/>
          <w:bCs/>
          <w:color w:val="auto"/>
          <w:szCs w:val="21"/>
          <w:lang w:eastAsia="en-US"/>
        </w:rPr>
        <w:t xml:space="preserve"> </w:t>
      </w:r>
      <w:r w:rsidR="0030496F">
        <w:rPr>
          <w:rFonts w:eastAsia="Times New Roman"/>
          <w:bCs/>
          <w:color w:val="auto"/>
          <w:szCs w:val="21"/>
          <w:lang w:eastAsia="en-US"/>
        </w:rPr>
        <w:t>including</w:t>
      </w:r>
      <w:r w:rsidRPr="00FD039B">
        <w:rPr>
          <w:rFonts w:eastAsia="Times New Roman"/>
          <w:bCs/>
          <w:color w:val="auto"/>
          <w:szCs w:val="21"/>
          <w:lang w:eastAsia="en-US"/>
        </w:rPr>
        <w:t xml:space="preserve">:  </w:t>
      </w:r>
    </w:p>
    <w:p w14:paraId="61D9328A" w14:textId="77777777"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Approved Training Scheme </w:t>
      </w:r>
    </w:p>
    <w:p w14:paraId="6474D21D" w14:textId="77777777"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Structured Training: Off-the-job </w:t>
      </w:r>
    </w:p>
    <w:p w14:paraId="70AD97A5" w14:textId="77777777"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Structured Training: Workplace-based </w:t>
      </w:r>
    </w:p>
    <w:p w14:paraId="4E9F9179" w14:textId="77777777"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SVTS </w:t>
      </w:r>
    </w:p>
    <w:p w14:paraId="5A9CA499" w14:textId="77777777"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Training Contract </w:t>
      </w:r>
    </w:p>
    <w:p w14:paraId="46637306" w14:textId="4BB3B32A" w:rsidR="003C08B5" w:rsidRPr="00FD039B" w:rsidRDefault="003C08B5" w:rsidP="00D571EE">
      <w:pPr>
        <w:pStyle w:val="ListParagraph"/>
        <w:numPr>
          <w:ilvl w:val="1"/>
          <w:numId w:val="24"/>
        </w:numPr>
        <w:spacing w:after="120" w:line="240" w:lineRule="auto"/>
        <w:contextualSpacing w:val="0"/>
        <w:jc w:val="both"/>
        <w:rPr>
          <w:rFonts w:eastAsia="Times New Roman"/>
          <w:snapToGrid w:val="0"/>
          <w:color w:val="auto"/>
          <w:szCs w:val="21"/>
          <w:lang w:eastAsia="en-US"/>
        </w:rPr>
      </w:pPr>
      <w:r w:rsidRPr="00FD039B">
        <w:rPr>
          <w:rFonts w:eastAsia="Times New Roman"/>
          <w:snapToGrid w:val="0"/>
          <w:color w:val="auto"/>
          <w:szCs w:val="21"/>
          <w:lang w:eastAsia="en-US"/>
        </w:rPr>
        <w:t xml:space="preserve">Training Plan </w:t>
      </w:r>
    </w:p>
    <w:p w14:paraId="18DA735C" w14:textId="77777777" w:rsidR="003C08B5" w:rsidRPr="004E6052" w:rsidRDefault="003C08B5" w:rsidP="00FD039B">
      <w:pPr>
        <w:tabs>
          <w:tab w:val="left" w:pos="8640"/>
        </w:tabs>
        <w:spacing w:after="120" w:line="240" w:lineRule="auto"/>
        <w:ind w:left="0" w:firstLine="0"/>
        <w:jc w:val="both"/>
        <w:rPr>
          <w:rFonts w:eastAsia="Times New Roman"/>
          <w:b/>
          <w:color w:val="C00000"/>
          <w:szCs w:val="21"/>
          <w:highlight w:val="lightGray"/>
          <w:lang w:eastAsia="en-US"/>
        </w:rPr>
      </w:pPr>
      <w:r w:rsidRPr="004E6052">
        <w:rPr>
          <w:rFonts w:eastAsia="Times New Roman"/>
          <w:b/>
          <w:color w:val="C00000"/>
          <w:szCs w:val="21"/>
          <w:highlight w:val="lightGray"/>
          <w:lang w:eastAsia="en-US"/>
        </w:rPr>
        <w:t>RELEVANT ORGANISATIONS</w:t>
      </w:r>
    </w:p>
    <w:p w14:paraId="0F8858A8" w14:textId="77777777" w:rsidR="003C08B5" w:rsidRPr="004E6052" w:rsidRDefault="003C08B5" w:rsidP="00FD039B">
      <w:pPr>
        <w:ind w:left="0" w:firstLine="0"/>
        <w:rPr>
          <w:szCs w:val="21"/>
        </w:rPr>
      </w:pPr>
      <w:r w:rsidRPr="004E6052">
        <w:rPr>
          <w:szCs w:val="21"/>
          <w:highlight w:val="lightGray"/>
        </w:rPr>
        <w:t>The following organisations have a role in regulating or administering Apprenticeships and Traineeships in Victoria:</w:t>
      </w:r>
    </w:p>
    <w:p w14:paraId="2F04F7B2" w14:textId="77777777" w:rsidR="00057076" w:rsidRPr="0098172A" w:rsidRDefault="003C08B5" w:rsidP="00FD039B">
      <w:pPr>
        <w:ind w:left="0" w:firstLine="0"/>
        <w:rPr>
          <w:b/>
          <w:szCs w:val="21"/>
          <w:highlight w:val="lightGray"/>
        </w:rPr>
      </w:pPr>
      <w:r w:rsidRPr="0098172A">
        <w:rPr>
          <w:b/>
          <w:szCs w:val="21"/>
          <w:highlight w:val="lightGray"/>
        </w:rPr>
        <w:t>The Victorian Registration and Qualification Authority (VRQA)</w:t>
      </w:r>
    </w:p>
    <w:p w14:paraId="1ABD3E2D" w14:textId="639B0243" w:rsidR="003C08B5" w:rsidRPr="00AD5096" w:rsidRDefault="00057076" w:rsidP="007626AA">
      <w:pPr>
        <w:ind w:left="0" w:firstLine="0"/>
        <w:jc w:val="both"/>
      </w:pPr>
      <w:r w:rsidRPr="0098172A">
        <w:rPr>
          <w:szCs w:val="21"/>
          <w:highlight w:val="lightGray"/>
        </w:rPr>
        <w:t>T</w:t>
      </w:r>
      <w:r w:rsidR="003C08B5" w:rsidRPr="0098172A">
        <w:rPr>
          <w:szCs w:val="21"/>
          <w:highlight w:val="lightGray"/>
        </w:rPr>
        <w:t>he VRQA regulates Apprentices</w:t>
      </w:r>
      <w:r w:rsidR="00414920" w:rsidRPr="0098172A">
        <w:rPr>
          <w:szCs w:val="21"/>
          <w:highlight w:val="lightGray"/>
        </w:rPr>
        <w:t xml:space="preserve">hips/Traineeships in Victoria. </w:t>
      </w:r>
      <w:r w:rsidR="003C08B5" w:rsidRPr="0098172A">
        <w:rPr>
          <w:szCs w:val="21"/>
          <w:highlight w:val="lightGray"/>
        </w:rPr>
        <w:t>This includes regulating Training Contracts, and approving the package of qualifications that makes up an Apprenticeship and Traineeship for a specific industry (‘Approved Training Schemes’). The VRQA maintains DELTA</w:t>
      </w:r>
      <w:r w:rsidR="00655A00">
        <w:rPr>
          <w:rStyle w:val="FootnoteReference"/>
          <w:szCs w:val="21"/>
          <w:highlight w:val="lightGray"/>
        </w:rPr>
        <w:footnoteReference w:id="1"/>
      </w:r>
      <w:r w:rsidR="003C08B5" w:rsidRPr="0098172A">
        <w:rPr>
          <w:szCs w:val="21"/>
          <w:highlight w:val="lightGray"/>
        </w:rPr>
        <w:t>, the database used as a register of Apprentices and Trainees</w:t>
      </w:r>
      <w:r w:rsidR="003C08B5" w:rsidRPr="00AD5096">
        <w:rPr>
          <w:szCs w:val="21"/>
        </w:rPr>
        <w:t>. Information</w:t>
      </w:r>
      <w:r w:rsidR="003C08B5" w:rsidRPr="00AD5096">
        <w:t xml:space="preserve"> can be found on the VRQA website:</w:t>
      </w:r>
    </w:p>
    <w:p w14:paraId="69070768" w14:textId="1029172B" w:rsidR="003C08B5" w:rsidRPr="00AD5096" w:rsidRDefault="0008331C" w:rsidP="00FD039B">
      <w:pPr>
        <w:ind w:left="0" w:firstLine="0"/>
      </w:pPr>
      <w:hyperlink r:id="rId18" w:history="1">
        <w:r w:rsidR="003C08B5" w:rsidRPr="00AD5096">
          <w:rPr>
            <w:rStyle w:val="Hyperlink"/>
          </w:rPr>
          <w:t>https://www.vrqa.vic.gov.au/apprenticeships/Pages/Apprenticeshipsandtraineeships.aspx</w:t>
        </w:r>
      </w:hyperlink>
    </w:p>
    <w:p w14:paraId="4DB4106D" w14:textId="43BAA4F0" w:rsidR="003C08B5" w:rsidRPr="00E83473" w:rsidRDefault="003C08B5" w:rsidP="007626AA">
      <w:pPr>
        <w:ind w:left="0" w:firstLine="0"/>
        <w:jc w:val="both"/>
        <w:rPr>
          <w:rStyle w:val="Hyperlink"/>
        </w:rPr>
      </w:pPr>
      <w:r w:rsidRPr="00AD5096">
        <w:t xml:space="preserve">Approved training schemes are published in the Victorian Government Gazette and on the VRQA website at: </w:t>
      </w:r>
      <w:r w:rsidR="00E83473">
        <w:fldChar w:fldCharType="begin"/>
      </w:r>
      <w:r w:rsidR="00E83473">
        <w:instrText xml:space="preserve"> HYPERLINK "https://www.vrqa.vic.gov.au/apprenticeships/Pages/approved-training-schemes.aspx" </w:instrText>
      </w:r>
      <w:r w:rsidR="00E83473">
        <w:fldChar w:fldCharType="separate"/>
      </w:r>
      <w:r w:rsidRPr="00E83473">
        <w:rPr>
          <w:rStyle w:val="Hyperlink"/>
        </w:rPr>
        <w:t>https://www.vrqa.vic.</w:t>
      </w:r>
      <w:r w:rsidRPr="00E83473">
        <w:rPr>
          <w:rStyle w:val="Hyperlink"/>
          <w:szCs w:val="21"/>
        </w:rPr>
        <w:t>gov</w:t>
      </w:r>
      <w:r w:rsidRPr="00E83473">
        <w:rPr>
          <w:rStyle w:val="Hyperlink"/>
        </w:rPr>
        <w:t>.au/apprenticeships/Pages/approved-training-schemes.aspx</w:t>
      </w:r>
    </w:p>
    <w:p w14:paraId="53B197AC" w14:textId="22E65219" w:rsidR="00784DB0" w:rsidRPr="00784DB0" w:rsidRDefault="00E83473" w:rsidP="00784DB0">
      <w:pPr>
        <w:rPr>
          <w:b/>
          <w:szCs w:val="21"/>
          <w:highlight w:val="lightGray"/>
        </w:rPr>
      </w:pPr>
      <w:r>
        <w:fldChar w:fldCharType="end"/>
      </w:r>
      <w:r w:rsidR="00784DB0" w:rsidRPr="00784DB0">
        <w:rPr>
          <w:b/>
          <w:szCs w:val="21"/>
          <w:highlight w:val="lightGray"/>
        </w:rPr>
        <w:t xml:space="preserve">The Department of Education and Training Apprenticeship Support Program </w:t>
      </w:r>
    </w:p>
    <w:p w14:paraId="7CDD66D4" w14:textId="1BF8165A" w:rsidR="00784DB0" w:rsidRPr="00A64537" w:rsidRDefault="00784DB0" w:rsidP="00A64537">
      <w:pPr>
        <w:rPr>
          <w:szCs w:val="21"/>
          <w:highlight w:val="lightGray"/>
        </w:rPr>
      </w:pPr>
      <w:r>
        <w:rPr>
          <w:szCs w:val="21"/>
          <w:highlight w:val="lightGray"/>
        </w:rPr>
        <w:t>This program assists Apprentices to navigate the a</w:t>
      </w:r>
      <w:r w:rsidRPr="00784DB0">
        <w:rPr>
          <w:szCs w:val="21"/>
          <w:highlight w:val="lightGray"/>
        </w:rPr>
        <w:t>pprenticeship system through their first year as well as help them resolve issues as they arise. Apprenticeship Support Officers (ASOs) located across Victoria provide apprentices with an independent advice service to discuss iss</w:t>
      </w:r>
      <w:r>
        <w:rPr>
          <w:szCs w:val="21"/>
          <w:highlight w:val="lightGray"/>
        </w:rPr>
        <w:t>ues that could impact on their A</w:t>
      </w:r>
      <w:r w:rsidRPr="00784DB0">
        <w:rPr>
          <w:szCs w:val="21"/>
          <w:highlight w:val="lightGray"/>
        </w:rPr>
        <w:t xml:space="preserve">pprenticeship, including not only workplace or training issues but also personal issues. ASOs can also assist apprentices to contact other services such as Centrelink, the Fair Work Ombudsman and WorkSafe, and to access literacy and numeracy support, drug and alcohol counselling </w:t>
      </w:r>
      <w:r w:rsidR="00A64537">
        <w:rPr>
          <w:szCs w:val="21"/>
          <w:highlight w:val="lightGray"/>
        </w:rPr>
        <w:t xml:space="preserve">or mental health practitioners. </w:t>
      </w:r>
      <w:r w:rsidRPr="0030496F">
        <w:rPr>
          <w:szCs w:val="21"/>
          <w:highlight w:val="lightGray"/>
        </w:rPr>
        <w:t>For more information visit</w:t>
      </w:r>
      <w:r>
        <w:rPr>
          <w:color w:val="1F497D"/>
        </w:rPr>
        <w:t xml:space="preserve"> </w:t>
      </w:r>
      <w:hyperlink r:id="rId19" w:history="1">
        <w:r w:rsidR="0008331C" w:rsidRPr="00D254BF">
          <w:rPr>
            <w:rStyle w:val="Hyperlink"/>
          </w:rPr>
          <w:t>https://www.education.vic.gov.au/training/learners/apprentices</w:t>
        </w:r>
      </w:hyperlink>
      <w:r>
        <w:rPr>
          <w:color w:val="1F497D"/>
        </w:rPr>
        <w:t xml:space="preserve"> </w:t>
      </w:r>
      <w:r w:rsidRPr="0030496F">
        <w:rPr>
          <w:szCs w:val="21"/>
          <w:highlight w:val="lightGray"/>
        </w:rPr>
        <w:t>or contact the program</w:t>
      </w:r>
      <w:r>
        <w:rPr>
          <w:color w:val="1F497D"/>
        </w:rPr>
        <w:t xml:space="preserve"> </w:t>
      </w:r>
      <w:r w:rsidRPr="0030496F">
        <w:rPr>
          <w:szCs w:val="21"/>
          <w:highlight w:val="lightGray"/>
        </w:rPr>
        <w:t>via 1300 311 820 or</w:t>
      </w:r>
      <w:r>
        <w:rPr>
          <w:color w:val="1F497D"/>
        </w:rPr>
        <w:t xml:space="preserve"> </w:t>
      </w:r>
      <w:hyperlink r:id="rId20" w:history="1">
        <w:r>
          <w:rPr>
            <w:rStyle w:val="Hyperlink"/>
          </w:rPr>
          <w:t>apprenticeship.support@edumail.vic.gov.au</w:t>
        </w:r>
      </w:hyperlink>
    </w:p>
    <w:p w14:paraId="240BD00F" w14:textId="43518099" w:rsidR="00057076" w:rsidRPr="0098172A" w:rsidRDefault="003C08B5" w:rsidP="007626AA">
      <w:pPr>
        <w:ind w:left="0" w:firstLine="0"/>
        <w:jc w:val="both"/>
        <w:rPr>
          <w:b/>
          <w:szCs w:val="21"/>
          <w:highlight w:val="lightGray"/>
        </w:rPr>
      </w:pPr>
      <w:r w:rsidRPr="0098172A">
        <w:rPr>
          <w:b/>
          <w:szCs w:val="21"/>
          <w:highlight w:val="lightGray"/>
        </w:rPr>
        <w:lastRenderedPageBreak/>
        <w:t>The Australian Apprenticeship Support Network (AASN)</w:t>
      </w:r>
    </w:p>
    <w:p w14:paraId="29D714E6" w14:textId="5AAC98C8" w:rsidR="00CF5A4B" w:rsidRDefault="003C08B5" w:rsidP="007626AA">
      <w:pPr>
        <w:ind w:left="0" w:firstLine="0"/>
        <w:jc w:val="both"/>
        <w:rPr>
          <w:rStyle w:val="Hyperlink"/>
        </w:rPr>
      </w:pPr>
      <w:r w:rsidRPr="0098172A">
        <w:rPr>
          <w:szCs w:val="21"/>
          <w:highlight w:val="lightGray"/>
        </w:rPr>
        <w:t xml:space="preserve">The Australian Government contracts </w:t>
      </w:r>
      <w:r w:rsidR="00D07B4C">
        <w:rPr>
          <w:szCs w:val="21"/>
          <w:highlight w:val="lightGray"/>
        </w:rPr>
        <w:t>four</w:t>
      </w:r>
      <w:r w:rsidRPr="0098172A">
        <w:rPr>
          <w:szCs w:val="21"/>
          <w:highlight w:val="lightGray"/>
        </w:rPr>
        <w:t xml:space="preserve"> Apprenticeship Network providers </w:t>
      </w:r>
      <w:r w:rsidR="00D07B4C">
        <w:rPr>
          <w:szCs w:val="21"/>
          <w:highlight w:val="lightGray"/>
        </w:rPr>
        <w:t xml:space="preserve">in Victoria </w:t>
      </w:r>
      <w:r w:rsidRPr="0098172A">
        <w:rPr>
          <w:szCs w:val="21"/>
          <w:highlight w:val="lightGray"/>
        </w:rPr>
        <w:t>as the first point of contact about starting an Apprenticeship</w:t>
      </w:r>
      <w:r w:rsidR="00D07B4C">
        <w:rPr>
          <w:szCs w:val="21"/>
          <w:highlight w:val="lightGray"/>
        </w:rPr>
        <w:t xml:space="preserve"> or Traineeship</w:t>
      </w:r>
      <w:r w:rsidRPr="0098172A">
        <w:rPr>
          <w:szCs w:val="21"/>
          <w:highlight w:val="lightGray"/>
        </w:rPr>
        <w:t xml:space="preserve">. </w:t>
      </w:r>
      <w:r w:rsidR="001B2F7E" w:rsidRPr="0098172A">
        <w:rPr>
          <w:szCs w:val="21"/>
          <w:highlight w:val="lightGray"/>
        </w:rPr>
        <w:t>AASN</w:t>
      </w:r>
      <w:r w:rsidRPr="0098172A">
        <w:rPr>
          <w:szCs w:val="21"/>
          <w:highlight w:val="lightGray"/>
        </w:rPr>
        <w:t xml:space="preserve"> providers offer support services (administrative support, payment processing and regular contact) and targeted services for </w:t>
      </w:r>
      <w:r w:rsidR="00D571EE">
        <w:rPr>
          <w:szCs w:val="21"/>
          <w:highlight w:val="lightGray"/>
        </w:rPr>
        <w:t xml:space="preserve">those </w:t>
      </w:r>
      <w:r w:rsidRPr="0098172A">
        <w:rPr>
          <w:szCs w:val="21"/>
          <w:highlight w:val="lightGray"/>
        </w:rPr>
        <w:t xml:space="preserve">who need extra support to complete </w:t>
      </w:r>
      <w:r w:rsidR="008B3442" w:rsidRPr="0098172A">
        <w:rPr>
          <w:szCs w:val="21"/>
          <w:highlight w:val="lightGray"/>
        </w:rPr>
        <w:t>their A</w:t>
      </w:r>
      <w:r w:rsidRPr="0098172A">
        <w:rPr>
          <w:szCs w:val="21"/>
          <w:highlight w:val="lightGray"/>
        </w:rPr>
        <w:t>pprenticeship</w:t>
      </w:r>
      <w:r w:rsidRPr="00AD5096">
        <w:rPr>
          <w:szCs w:val="21"/>
        </w:rPr>
        <w:t>.</w:t>
      </w:r>
      <w:r w:rsidRPr="00AD5096">
        <w:rPr>
          <w:lang w:val="en"/>
        </w:rPr>
        <w:t xml:space="preserve"> </w:t>
      </w:r>
      <w:r w:rsidRPr="00AD5096">
        <w:t>Information on AASN services, including providers, can be found on the Aust</w:t>
      </w:r>
      <w:r w:rsidR="00D571EE">
        <w:t xml:space="preserve">ralian Apprenticeships website: </w:t>
      </w:r>
      <w:hyperlink r:id="rId21" w:history="1">
        <w:r w:rsidRPr="00AD5096">
          <w:rPr>
            <w:rStyle w:val="Hyperlink"/>
          </w:rPr>
          <w:t>https://www.australianapprenticeships.gov.au/search-aasn</w:t>
        </w:r>
      </w:hyperlink>
    </w:p>
    <w:p w14:paraId="1B5C8F56" w14:textId="4EE7A930" w:rsidR="00CA0C8F" w:rsidRPr="0098172A" w:rsidRDefault="00CA0C8F" w:rsidP="00FD039B">
      <w:pPr>
        <w:ind w:left="0" w:firstLine="0"/>
        <w:rPr>
          <w:b/>
          <w:szCs w:val="21"/>
          <w:highlight w:val="lightGray"/>
        </w:rPr>
      </w:pPr>
      <w:r w:rsidRPr="0098172A">
        <w:rPr>
          <w:b/>
          <w:szCs w:val="21"/>
          <w:highlight w:val="lightGray"/>
        </w:rPr>
        <w:t>The Commonwealth Department of Employment, Skills, Small and Family Business</w:t>
      </w:r>
      <w:r w:rsidRPr="0098172A" w:rsidDel="00297D78">
        <w:rPr>
          <w:b/>
          <w:szCs w:val="21"/>
          <w:highlight w:val="lightGray"/>
        </w:rPr>
        <w:t xml:space="preserve"> </w:t>
      </w:r>
    </w:p>
    <w:p w14:paraId="7C57CBFA" w14:textId="45900372" w:rsidR="003C08B5" w:rsidRPr="0098172A" w:rsidRDefault="00057076" w:rsidP="007626AA">
      <w:pPr>
        <w:ind w:left="0" w:firstLine="0"/>
        <w:jc w:val="both"/>
        <w:rPr>
          <w:szCs w:val="21"/>
          <w:highlight w:val="lightGray"/>
        </w:rPr>
      </w:pPr>
      <w:r w:rsidRPr="0098172A">
        <w:rPr>
          <w:szCs w:val="21"/>
          <w:highlight w:val="lightGray"/>
        </w:rPr>
        <w:t xml:space="preserve">The </w:t>
      </w:r>
      <w:r w:rsidR="00CA0C8F" w:rsidRPr="0098172A">
        <w:rPr>
          <w:szCs w:val="21"/>
          <w:highlight w:val="lightGray"/>
        </w:rPr>
        <w:t>Commonwealth Department of Employment, Skills, Small and Family Business</w:t>
      </w:r>
      <w:r w:rsidR="00CA0C8F" w:rsidRPr="0098172A" w:rsidDel="00297D78">
        <w:rPr>
          <w:szCs w:val="21"/>
          <w:highlight w:val="lightGray"/>
        </w:rPr>
        <w:t xml:space="preserve"> </w:t>
      </w:r>
      <w:r w:rsidR="003C08B5" w:rsidRPr="0098172A">
        <w:rPr>
          <w:szCs w:val="21"/>
          <w:highlight w:val="lightGray"/>
        </w:rPr>
        <w:t xml:space="preserve">has responsibility </w:t>
      </w:r>
      <w:r w:rsidR="00D571EE">
        <w:rPr>
          <w:szCs w:val="21"/>
          <w:highlight w:val="lightGray"/>
        </w:rPr>
        <w:t xml:space="preserve">for </w:t>
      </w:r>
      <w:r w:rsidR="003C08B5" w:rsidRPr="0098172A">
        <w:rPr>
          <w:szCs w:val="21"/>
          <w:highlight w:val="lightGray"/>
        </w:rPr>
        <w:t>supports provided through the AASN and Appr</w:t>
      </w:r>
      <w:r w:rsidR="009702B5">
        <w:rPr>
          <w:szCs w:val="21"/>
          <w:highlight w:val="lightGray"/>
        </w:rPr>
        <w:t>enticeship employer incentives</w:t>
      </w:r>
      <w:r w:rsidR="00752CAE" w:rsidRPr="0098172A">
        <w:rPr>
          <w:szCs w:val="21"/>
          <w:highlight w:val="lightGray"/>
        </w:rPr>
        <w:t xml:space="preserve">. </w:t>
      </w:r>
      <w:r w:rsidR="003C08B5" w:rsidRPr="0098172A">
        <w:rPr>
          <w:szCs w:val="21"/>
          <w:highlight w:val="lightGray"/>
        </w:rPr>
        <w:t>Information can be found on the Australian Apprenticeships website:</w:t>
      </w:r>
    </w:p>
    <w:p w14:paraId="4F391EB8" w14:textId="77777777" w:rsidR="003C08B5" w:rsidRPr="00AD5096" w:rsidRDefault="0008331C" w:rsidP="007626AA">
      <w:pPr>
        <w:ind w:left="0" w:firstLine="0"/>
        <w:jc w:val="both"/>
      </w:pPr>
      <w:hyperlink r:id="rId22" w:history="1">
        <w:r w:rsidR="003C08B5" w:rsidRPr="0098172A">
          <w:rPr>
            <w:rStyle w:val="Hyperlink"/>
            <w:highlight w:val="lightGray"/>
          </w:rPr>
          <w:t>https://www.australianapprenticeships.gov.au/</w:t>
        </w:r>
      </w:hyperlink>
    </w:p>
    <w:p w14:paraId="3B91C197" w14:textId="1375B1E1" w:rsidR="003C08B5" w:rsidRPr="000458C3" w:rsidRDefault="003C08B5" w:rsidP="00FD039B">
      <w:pPr>
        <w:tabs>
          <w:tab w:val="left" w:pos="8640"/>
        </w:tabs>
        <w:spacing w:before="200" w:after="200" w:line="240" w:lineRule="auto"/>
        <w:ind w:left="1" w:firstLine="0"/>
        <w:rPr>
          <w:b/>
          <w:color w:val="C00000"/>
          <w:szCs w:val="21"/>
        </w:rPr>
      </w:pPr>
      <w:r w:rsidRPr="00AD5096">
        <w:rPr>
          <w:b/>
          <w:color w:val="C00000"/>
          <w:szCs w:val="21"/>
        </w:rPr>
        <w:t>FURTHER INFORMATION</w:t>
      </w:r>
      <w:r w:rsidRPr="000458C3">
        <w:rPr>
          <w:b/>
          <w:color w:val="C00000"/>
          <w:szCs w:val="21"/>
        </w:rPr>
        <w:t xml:space="preserve"> </w:t>
      </w:r>
    </w:p>
    <w:p w14:paraId="2A3A04B5" w14:textId="0B978ED8" w:rsidR="00CA0C8F" w:rsidRDefault="008B3442" w:rsidP="007626AA">
      <w:pPr>
        <w:ind w:left="0" w:firstLine="0"/>
        <w:jc w:val="both"/>
        <w:rPr>
          <w:szCs w:val="21"/>
        </w:rPr>
      </w:pPr>
      <w:r>
        <w:rPr>
          <w:szCs w:val="21"/>
        </w:rPr>
        <w:t>Further information on Apprenticeship and T</w:t>
      </w:r>
      <w:r w:rsidR="003C08B5" w:rsidRPr="00E67925">
        <w:rPr>
          <w:szCs w:val="21"/>
        </w:rPr>
        <w:t>raineeship training in Victoria is available on the Department of Edu</w:t>
      </w:r>
      <w:r w:rsidR="00CA0C8F">
        <w:rPr>
          <w:szCs w:val="21"/>
        </w:rPr>
        <w:t>cation and Training</w:t>
      </w:r>
      <w:r w:rsidR="00D571EE">
        <w:rPr>
          <w:szCs w:val="21"/>
        </w:rPr>
        <w:t xml:space="preserve"> (the Department) </w:t>
      </w:r>
      <w:r w:rsidR="00CA0C8F">
        <w:rPr>
          <w:szCs w:val="21"/>
        </w:rPr>
        <w:t>website:</w:t>
      </w:r>
    </w:p>
    <w:p w14:paraId="19202FD7" w14:textId="2C90E45E" w:rsidR="003C08B5" w:rsidRPr="0030496F" w:rsidRDefault="0030496F" w:rsidP="0030496F">
      <w:pPr>
        <w:ind w:left="0" w:firstLine="0"/>
        <w:rPr>
          <w:rStyle w:val="Hyperlink"/>
          <w:color w:val="000000"/>
          <w:szCs w:val="21"/>
          <w:u w:val="none"/>
        </w:rPr>
      </w:pPr>
      <w:r>
        <w:rPr>
          <w:szCs w:val="21"/>
          <w:highlight w:val="lightGray"/>
        </w:rPr>
        <w:t>For Apprentices/</w:t>
      </w:r>
      <w:r w:rsidR="00CA0C8F" w:rsidRPr="00E54B30">
        <w:rPr>
          <w:szCs w:val="21"/>
          <w:highlight w:val="lightGray"/>
        </w:rPr>
        <w:t>Trainees:</w:t>
      </w:r>
      <w:r>
        <w:rPr>
          <w:szCs w:val="21"/>
        </w:rPr>
        <w:t xml:space="preserve"> </w:t>
      </w:r>
      <w:hyperlink r:id="rId23" w:history="1">
        <w:r w:rsidR="003C08B5" w:rsidRPr="007A5BD7">
          <w:rPr>
            <w:rStyle w:val="Hyperlink"/>
          </w:rPr>
          <w:t>https://www.education.vic.gov.au/training/learners/apprentices/Pages/default.aspx</w:t>
        </w:r>
      </w:hyperlink>
    </w:p>
    <w:p w14:paraId="4C44EB47" w14:textId="739118EE" w:rsidR="00C37003" w:rsidRPr="0030496F" w:rsidRDefault="00CA0C8F" w:rsidP="007626AA">
      <w:pPr>
        <w:ind w:left="0" w:firstLine="0"/>
        <w:jc w:val="both"/>
        <w:rPr>
          <w:szCs w:val="21"/>
          <w:highlight w:val="lightGray"/>
        </w:rPr>
      </w:pPr>
      <w:r w:rsidRPr="0098172A">
        <w:rPr>
          <w:szCs w:val="21"/>
          <w:highlight w:val="lightGray"/>
        </w:rPr>
        <w:t>For Employers:</w:t>
      </w:r>
      <w:r w:rsidR="0030496F">
        <w:rPr>
          <w:szCs w:val="21"/>
        </w:rPr>
        <w:t xml:space="preserve"> </w:t>
      </w:r>
      <w:hyperlink r:id="rId24" w:history="1">
        <w:r w:rsidR="00C37003" w:rsidRPr="0098172A">
          <w:rPr>
            <w:rStyle w:val="Hyperlink"/>
            <w:szCs w:val="21"/>
            <w:highlight w:val="lightGray"/>
          </w:rPr>
          <w:t>https://www.education.vic.gov.au/training/employers/apprentices/Pages/default.aspx</w:t>
        </w:r>
      </w:hyperlink>
    </w:p>
    <w:p w14:paraId="2F653CC4" w14:textId="34D4BC4A" w:rsidR="000458C3" w:rsidRPr="00FD039B" w:rsidRDefault="000458C3" w:rsidP="00663660">
      <w:pPr>
        <w:spacing w:before="200" w:after="200" w:line="240" w:lineRule="auto"/>
        <w:ind w:left="1" w:firstLine="0"/>
        <w:rPr>
          <w:b/>
          <w:color w:val="C00000"/>
          <w:szCs w:val="21"/>
        </w:rPr>
      </w:pPr>
      <w:r w:rsidRPr="000458C3">
        <w:rPr>
          <w:b/>
          <w:color w:val="C00000"/>
          <w:szCs w:val="21"/>
        </w:rPr>
        <w:t xml:space="preserve">SECTION </w:t>
      </w:r>
      <w:r>
        <w:rPr>
          <w:b/>
          <w:color w:val="C00000"/>
          <w:szCs w:val="21"/>
        </w:rPr>
        <w:t>1</w:t>
      </w:r>
      <w:r w:rsidR="00663660">
        <w:rPr>
          <w:b/>
          <w:color w:val="C00000"/>
          <w:szCs w:val="21"/>
        </w:rPr>
        <w:t>:</w:t>
      </w:r>
      <w:r w:rsidR="00663660">
        <w:rPr>
          <w:b/>
          <w:color w:val="C00000"/>
          <w:szCs w:val="21"/>
        </w:rPr>
        <w:tab/>
      </w:r>
      <w:r w:rsidRPr="00403A01">
        <w:rPr>
          <w:b/>
          <w:caps/>
          <w:color w:val="C00000"/>
          <w:szCs w:val="21"/>
          <w:highlight w:val="lightGray"/>
        </w:rPr>
        <w:t>Required notifications to relevant organisations and timeframes</w:t>
      </w:r>
      <w:r w:rsidRPr="00FD039B">
        <w:rPr>
          <w:b/>
          <w:color w:val="C00000"/>
          <w:szCs w:val="21"/>
        </w:rPr>
        <w:t xml:space="preserve">  </w:t>
      </w:r>
    </w:p>
    <w:p w14:paraId="31086191" w14:textId="5EEFBDBE" w:rsidR="003C08B5" w:rsidRPr="00FD039B" w:rsidRDefault="003C08B5" w:rsidP="00D571EE">
      <w:pPr>
        <w:tabs>
          <w:tab w:val="left" w:pos="284"/>
        </w:tabs>
        <w:spacing w:after="160" w:line="259" w:lineRule="auto"/>
        <w:ind w:left="720" w:hanging="720"/>
        <w:jc w:val="both"/>
        <w:rPr>
          <w:rFonts w:eastAsia="Times New Roman"/>
          <w:snapToGrid w:val="0"/>
          <w:color w:val="auto"/>
          <w:szCs w:val="21"/>
          <w:lang w:eastAsia="en-US"/>
        </w:rPr>
      </w:pPr>
      <w:r w:rsidRPr="00FD039B">
        <w:rPr>
          <w:rFonts w:eastAsia="Times New Roman"/>
          <w:snapToGrid w:val="0"/>
          <w:color w:val="auto"/>
          <w:szCs w:val="21"/>
          <w:lang w:eastAsia="en-US"/>
        </w:rPr>
        <w:t>1.1</w:t>
      </w:r>
      <w:r w:rsidR="392EE20E" w:rsidRPr="00FD039B">
        <w:rPr>
          <w:rFonts w:eastAsia="Times New Roman"/>
          <w:snapToGrid w:val="0"/>
          <w:color w:val="auto"/>
          <w:szCs w:val="21"/>
          <w:lang w:eastAsia="en-US"/>
        </w:rPr>
        <w:t xml:space="preserve"> </w:t>
      </w:r>
      <w:r w:rsidRPr="00FD039B">
        <w:rPr>
          <w:rFonts w:eastAsia="Times New Roman"/>
          <w:snapToGrid w:val="0"/>
          <w:color w:val="auto"/>
          <w:szCs w:val="21"/>
          <w:lang w:eastAsia="en-US"/>
        </w:rPr>
        <w:tab/>
        <w:t xml:space="preserve">The Training Provider must notify the relevant organisation of </w:t>
      </w:r>
      <w:r w:rsidR="001B2F7E" w:rsidRPr="00FD039B">
        <w:rPr>
          <w:rFonts w:eastAsia="Times New Roman"/>
          <w:snapToGrid w:val="0"/>
          <w:color w:val="auto"/>
          <w:szCs w:val="21"/>
          <w:lang w:eastAsia="en-US"/>
        </w:rPr>
        <w:t xml:space="preserve">the specific instances </w:t>
      </w:r>
      <w:r w:rsidRPr="00FD039B">
        <w:rPr>
          <w:rFonts w:eastAsia="Times New Roman"/>
          <w:snapToGrid w:val="0"/>
          <w:color w:val="auto"/>
          <w:szCs w:val="21"/>
          <w:lang w:eastAsia="en-US"/>
        </w:rPr>
        <w:t>listed in the table below within the specified timeframe</w:t>
      </w:r>
      <w:r w:rsidR="005927D4" w:rsidRPr="00FD039B">
        <w:rPr>
          <w:rFonts w:eastAsia="Times New Roman"/>
          <w:snapToGrid w:val="0"/>
          <w:color w:val="auto"/>
          <w:szCs w:val="21"/>
          <w:lang w:eastAsia="en-US"/>
        </w:rPr>
        <w:t>:</w:t>
      </w:r>
    </w:p>
    <w:tbl>
      <w:tblPr>
        <w:tblStyle w:val="TableGrid0"/>
        <w:tblW w:w="9355" w:type="dxa"/>
        <w:tblInd w:w="846" w:type="dxa"/>
        <w:tblLook w:val="04A0" w:firstRow="1" w:lastRow="0" w:firstColumn="1" w:lastColumn="0" w:noHBand="0" w:noVBand="1"/>
        <w:tblCaption w:val="Required notifications to relevant organisations and timeframes"/>
      </w:tblPr>
      <w:tblGrid>
        <w:gridCol w:w="3827"/>
        <w:gridCol w:w="3827"/>
        <w:gridCol w:w="1701"/>
      </w:tblGrid>
      <w:tr w:rsidR="005927D4" w:rsidRPr="00721CEE" w14:paraId="2F2B73AF" w14:textId="77777777" w:rsidTr="0008331C">
        <w:trPr>
          <w:trHeight w:val="296"/>
          <w:tblHeader/>
        </w:trPr>
        <w:tc>
          <w:tcPr>
            <w:tcW w:w="3827" w:type="dxa"/>
          </w:tcPr>
          <w:p w14:paraId="269464D9" w14:textId="77777777" w:rsidR="005927D4" w:rsidRPr="00721CEE" w:rsidRDefault="005927D4" w:rsidP="003C7537">
            <w:pPr>
              <w:rPr>
                <w:b/>
              </w:rPr>
            </w:pPr>
            <w:r w:rsidRPr="00721CEE">
              <w:rPr>
                <w:b/>
              </w:rPr>
              <w:t>Instance:</w:t>
            </w:r>
          </w:p>
        </w:tc>
        <w:tc>
          <w:tcPr>
            <w:tcW w:w="3827" w:type="dxa"/>
          </w:tcPr>
          <w:p w14:paraId="25EDAD5A" w14:textId="77777777" w:rsidR="005927D4" w:rsidRPr="00721CEE" w:rsidRDefault="005927D4" w:rsidP="003C7537">
            <w:pPr>
              <w:rPr>
                <w:b/>
              </w:rPr>
            </w:pPr>
            <w:r w:rsidRPr="00721CEE">
              <w:rPr>
                <w:b/>
              </w:rPr>
              <w:t>Action:</w:t>
            </w:r>
          </w:p>
        </w:tc>
        <w:tc>
          <w:tcPr>
            <w:tcW w:w="1701" w:type="dxa"/>
            <w:shd w:val="clear" w:color="auto" w:fill="auto"/>
          </w:tcPr>
          <w:p w14:paraId="2A202B57" w14:textId="4EFC4778" w:rsidR="005927D4" w:rsidRPr="00AD5096" w:rsidRDefault="005927D4" w:rsidP="003C7537">
            <w:pPr>
              <w:rPr>
                <w:b/>
              </w:rPr>
            </w:pPr>
            <w:r w:rsidRPr="0098172A">
              <w:rPr>
                <w:b/>
                <w:highlight w:val="lightGray"/>
              </w:rPr>
              <w:t>Timeframe:</w:t>
            </w:r>
          </w:p>
        </w:tc>
      </w:tr>
      <w:tr w:rsidR="005927D4" w14:paraId="6139F3F9" w14:textId="77777777" w:rsidTr="00FD039B">
        <w:tc>
          <w:tcPr>
            <w:tcW w:w="3827" w:type="dxa"/>
          </w:tcPr>
          <w:p w14:paraId="3101DA90" w14:textId="1CC7F6CD" w:rsidR="005927D4" w:rsidRPr="00721CEE" w:rsidRDefault="007B333F" w:rsidP="007E45BF">
            <w:pPr>
              <w:numPr>
                <w:ilvl w:val="0"/>
                <w:numId w:val="23"/>
              </w:numPr>
              <w:spacing w:after="0" w:line="240" w:lineRule="auto"/>
            </w:pPr>
            <w:r>
              <w:t>T</w:t>
            </w:r>
            <w:r w:rsidR="005927D4" w:rsidRPr="00AD5096">
              <w:t>he qualification o</w:t>
            </w:r>
            <w:r w:rsidR="005927D4" w:rsidRPr="00CA0C8F">
              <w:t>n DELTA</w:t>
            </w:r>
            <w:r w:rsidR="005927D4" w:rsidRPr="00AD5096">
              <w:t xml:space="preserve"> is not appropriate or relevant to the Apprentice/Trainee’s work duties</w:t>
            </w:r>
          </w:p>
        </w:tc>
        <w:tc>
          <w:tcPr>
            <w:tcW w:w="3827" w:type="dxa"/>
          </w:tcPr>
          <w:p w14:paraId="122C1FE3" w14:textId="542154AD" w:rsidR="392EE20E" w:rsidRDefault="005927D4" w:rsidP="00397347">
            <w:pPr>
              <w:shd w:val="clear" w:color="auto" w:fill="FFFFFF" w:themeFill="background1"/>
            </w:pPr>
            <w:r w:rsidRPr="003869F8">
              <w:t>Notify the relevant AASN provider and request that the employer and Apprentice/Trainee vary the Training Contract</w:t>
            </w:r>
            <w:r w:rsidR="00F11972">
              <w:t xml:space="preserve"> </w:t>
            </w:r>
            <w:r w:rsidR="00F11972" w:rsidRPr="00F11972">
              <w:rPr>
                <w:highlight w:val="lightGray"/>
              </w:rPr>
              <w:t>to reflect a suitable qualification.</w:t>
            </w:r>
          </w:p>
        </w:tc>
        <w:tc>
          <w:tcPr>
            <w:tcW w:w="1701" w:type="dxa"/>
          </w:tcPr>
          <w:p w14:paraId="41CFF014" w14:textId="77777777" w:rsidR="005927D4" w:rsidRPr="00403A01" w:rsidRDefault="005927D4" w:rsidP="003C7537">
            <w:r w:rsidRPr="00403A01">
              <w:t>Immediately</w:t>
            </w:r>
          </w:p>
        </w:tc>
      </w:tr>
      <w:tr w:rsidR="001B2F7E" w:rsidRPr="009263DC" w14:paraId="0D5D8D32" w14:textId="77777777" w:rsidTr="00FD039B">
        <w:tc>
          <w:tcPr>
            <w:tcW w:w="3827" w:type="dxa"/>
          </w:tcPr>
          <w:p w14:paraId="69B1BF7D" w14:textId="47D14141" w:rsidR="001B2F7E" w:rsidRPr="00AD5096" w:rsidRDefault="007B333F" w:rsidP="00A64537">
            <w:pPr>
              <w:numPr>
                <w:ilvl w:val="0"/>
                <w:numId w:val="23"/>
              </w:numPr>
              <w:spacing w:after="80" w:line="240" w:lineRule="auto"/>
              <w:ind w:left="357" w:hanging="357"/>
            </w:pPr>
            <w:r>
              <w:t>T</w:t>
            </w:r>
            <w:r w:rsidR="001B2F7E" w:rsidRPr="00AD5096">
              <w:t>he death of an Apprentice/Trainee</w:t>
            </w:r>
          </w:p>
        </w:tc>
        <w:tc>
          <w:tcPr>
            <w:tcW w:w="3827" w:type="dxa"/>
          </w:tcPr>
          <w:p w14:paraId="630C0489" w14:textId="16863DCD" w:rsidR="001B2F7E" w:rsidRPr="003869F8" w:rsidRDefault="001B2F7E" w:rsidP="001B2F7E">
            <w:r w:rsidRPr="003869F8">
              <w:t xml:space="preserve">Notify the VRQA by email </w:t>
            </w:r>
          </w:p>
        </w:tc>
        <w:tc>
          <w:tcPr>
            <w:tcW w:w="1701" w:type="dxa"/>
          </w:tcPr>
          <w:p w14:paraId="5F16EBB6" w14:textId="1DAE62AC" w:rsidR="001B2F7E" w:rsidRPr="00403A01" w:rsidRDefault="00F11972" w:rsidP="001B2F7E">
            <w:r>
              <w:t>I</w:t>
            </w:r>
            <w:r w:rsidRPr="00F11972">
              <w:rPr>
                <w:highlight w:val="lightGray"/>
              </w:rPr>
              <w:t>mmediately</w:t>
            </w:r>
          </w:p>
        </w:tc>
      </w:tr>
      <w:tr w:rsidR="001B2F7E" w:rsidRPr="009263DC" w14:paraId="46125CAF" w14:textId="77777777" w:rsidTr="00FD039B">
        <w:tc>
          <w:tcPr>
            <w:tcW w:w="3827" w:type="dxa"/>
          </w:tcPr>
          <w:p w14:paraId="075186F4" w14:textId="1EDAC5BD" w:rsidR="001B2F7E" w:rsidRPr="00721CEE" w:rsidRDefault="007B333F" w:rsidP="007E45BF">
            <w:pPr>
              <w:numPr>
                <w:ilvl w:val="0"/>
                <w:numId w:val="23"/>
              </w:numPr>
              <w:spacing w:after="0" w:line="240" w:lineRule="auto"/>
            </w:pPr>
            <w:r>
              <w:t>A</w:t>
            </w:r>
            <w:r w:rsidR="001B2F7E" w:rsidRPr="00AD5096">
              <w:t>n Apprentice/Trainee’s non-enrolment</w:t>
            </w:r>
          </w:p>
        </w:tc>
        <w:tc>
          <w:tcPr>
            <w:tcW w:w="3827" w:type="dxa"/>
          </w:tcPr>
          <w:p w14:paraId="5DB2FCE8" w14:textId="77777777" w:rsidR="001B2F7E" w:rsidRPr="003869F8" w:rsidRDefault="001B2F7E" w:rsidP="001B2F7E">
            <w:r w:rsidRPr="003869F8">
              <w:t>Notify the AASN provider (if not accepting enrolment, set the DELTA record to “POL unknown”)</w:t>
            </w:r>
          </w:p>
        </w:tc>
        <w:tc>
          <w:tcPr>
            <w:tcW w:w="1701" w:type="dxa"/>
          </w:tcPr>
          <w:p w14:paraId="369D27F3" w14:textId="77777777" w:rsidR="001B2F7E" w:rsidRPr="00AD5096" w:rsidRDefault="001B2F7E" w:rsidP="001B2F7E">
            <w:r w:rsidRPr="00AD5096">
              <w:t>Within 2 weeks</w:t>
            </w:r>
          </w:p>
        </w:tc>
      </w:tr>
      <w:tr w:rsidR="001B2F7E" w:rsidRPr="00721CEE" w14:paraId="18B493EC" w14:textId="77777777" w:rsidTr="00FD039B">
        <w:tc>
          <w:tcPr>
            <w:tcW w:w="3827" w:type="dxa"/>
          </w:tcPr>
          <w:p w14:paraId="582C509C" w14:textId="1F8B6322" w:rsidR="001B2F7E" w:rsidRPr="00721CEE" w:rsidRDefault="007B333F" w:rsidP="007E45BF">
            <w:pPr>
              <w:numPr>
                <w:ilvl w:val="0"/>
                <w:numId w:val="23"/>
              </w:numPr>
              <w:spacing w:after="0" w:line="240" w:lineRule="auto"/>
            </w:pPr>
            <w:r>
              <w:t>A</w:t>
            </w:r>
            <w:r w:rsidR="001B2F7E" w:rsidRPr="00721CEE">
              <w:t xml:space="preserve"> situation, including absences, which has the potential to affect comp</w:t>
            </w:r>
            <w:r w:rsidR="001B2F7E">
              <w:t>letion of the Training Contract</w:t>
            </w:r>
          </w:p>
        </w:tc>
        <w:tc>
          <w:tcPr>
            <w:tcW w:w="3827" w:type="dxa"/>
          </w:tcPr>
          <w:p w14:paraId="781B22F7" w14:textId="2B031408" w:rsidR="001B2F7E" w:rsidRPr="00721CEE" w:rsidRDefault="001B2F7E" w:rsidP="001B2F7E">
            <w:r w:rsidRPr="00721CEE">
              <w:t>Notify the VRQA (after making an effort to resolve the matter via contact with the employer and Apprentice/Trainee)</w:t>
            </w:r>
          </w:p>
        </w:tc>
        <w:tc>
          <w:tcPr>
            <w:tcW w:w="1701" w:type="dxa"/>
          </w:tcPr>
          <w:p w14:paraId="4419468E" w14:textId="77777777" w:rsidR="001B2F7E" w:rsidRPr="00AD5096" w:rsidRDefault="001B2F7E" w:rsidP="001B2F7E">
            <w:r w:rsidRPr="00AD5096">
              <w:t>Within 2 weeks</w:t>
            </w:r>
          </w:p>
        </w:tc>
      </w:tr>
      <w:tr w:rsidR="001B2F7E" w:rsidRPr="00721CEE" w14:paraId="5B44BBD3" w14:textId="77777777" w:rsidTr="00FD039B">
        <w:tc>
          <w:tcPr>
            <w:tcW w:w="3827" w:type="dxa"/>
          </w:tcPr>
          <w:p w14:paraId="629B9282" w14:textId="7A4D833F" w:rsidR="001B2F7E" w:rsidRPr="00721CEE" w:rsidRDefault="00D571EE" w:rsidP="00A64537">
            <w:pPr>
              <w:numPr>
                <w:ilvl w:val="0"/>
                <w:numId w:val="23"/>
              </w:numPr>
              <w:spacing w:after="80" w:line="240" w:lineRule="auto"/>
              <w:ind w:left="357" w:hanging="357"/>
            </w:pPr>
            <w:r>
              <w:t>W</w:t>
            </w:r>
            <w:r w:rsidR="001B2F7E" w:rsidRPr="00721CEE">
              <w:t>ithdrawal/non-start of enrolled Apprentice/Trainee</w:t>
            </w:r>
          </w:p>
        </w:tc>
        <w:tc>
          <w:tcPr>
            <w:tcW w:w="3827" w:type="dxa"/>
          </w:tcPr>
          <w:p w14:paraId="055073E6" w14:textId="77777777" w:rsidR="001B2F7E" w:rsidRPr="00721CEE" w:rsidRDefault="001B2F7E" w:rsidP="001B2F7E">
            <w:r w:rsidRPr="00721CEE">
              <w:t>Notify the AASN provider</w:t>
            </w:r>
          </w:p>
        </w:tc>
        <w:tc>
          <w:tcPr>
            <w:tcW w:w="1701" w:type="dxa"/>
          </w:tcPr>
          <w:p w14:paraId="7A7AFCE4" w14:textId="77777777" w:rsidR="001B2F7E" w:rsidRPr="00AD5096" w:rsidRDefault="001B2F7E" w:rsidP="001B2F7E">
            <w:r w:rsidRPr="00AD5096">
              <w:t>Within 2 weeks</w:t>
            </w:r>
          </w:p>
        </w:tc>
      </w:tr>
      <w:tr w:rsidR="001B2F7E" w:rsidRPr="00721CEE" w14:paraId="3E91C394" w14:textId="77777777" w:rsidTr="00FD039B">
        <w:tc>
          <w:tcPr>
            <w:tcW w:w="3827" w:type="dxa"/>
          </w:tcPr>
          <w:p w14:paraId="76E67760" w14:textId="56AAA029" w:rsidR="001B2F7E" w:rsidRPr="00721CEE" w:rsidRDefault="007B333F" w:rsidP="007E45BF">
            <w:pPr>
              <w:numPr>
                <w:ilvl w:val="0"/>
                <w:numId w:val="23"/>
              </w:numPr>
              <w:spacing w:after="0" w:line="240" w:lineRule="auto"/>
            </w:pPr>
            <w:r>
              <w:t>T</w:t>
            </w:r>
            <w:r w:rsidR="001B2F7E" w:rsidRPr="00721CEE">
              <w:t>he requirements for issuing of a qualification to any Trainee or Apprentice</w:t>
            </w:r>
            <w:r w:rsidR="001B2F7E">
              <w:t xml:space="preserve"> are met</w:t>
            </w:r>
            <w:r w:rsidR="001B2F7E" w:rsidRPr="00721CEE">
              <w:t xml:space="preserve"> </w:t>
            </w:r>
          </w:p>
        </w:tc>
        <w:tc>
          <w:tcPr>
            <w:tcW w:w="3827" w:type="dxa"/>
          </w:tcPr>
          <w:p w14:paraId="4A7585C6" w14:textId="5B4698E2" w:rsidR="001B2F7E" w:rsidRPr="00721CEE" w:rsidRDefault="001B2F7E" w:rsidP="001B2F7E">
            <w:r w:rsidRPr="00721CEE">
              <w:t xml:space="preserve">Notify the VRQA (update the </w:t>
            </w:r>
            <w:r w:rsidRPr="00CA0C8F">
              <w:t>DELTA</w:t>
            </w:r>
            <w:r w:rsidRPr="00721CEE">
              <w:t xml:space="preserve"> database by marking “Successful completion/POL complete”, change the status to “Complete” and enter the actual completion date)</w:t>
            </w:r>
          </w:p>
        </w:tc>
        <w:tc>
          <w:tcPr>
            <w:tcW w:w="1701" w:type="dxa"/>
          </w:tcPr>
          <w:p w14:paraId="1999DBCB" w14:textId="77777777" w:rsidR="001B2F7E" w:rsidRPr="00AD5096" w:rsidRDefault="001B2F7E" w:rsidP="001B2F7E">
            <w:r w:rsidRPr="00AD5096">
              <w:t>Within 2 weeks</w:t>
            </w:r>
          </w:p>
        </w:tc>
      </w:tr>
      <w:tr w:rsidR="001B2F7E" w:rsidRPr="00721CEE" w14:paraId="6F11FE23" w14:textId="77777777" w:rsidTr="00FD039B">
        <w:tc>
          <w:tcPr>
            <w:tcW w:w="3827" w:type="dxa"/>
          </w:tcPr>
          <w:p w14:paraId="7908CD85" w14:textId="76792E9A" w:rsidR="001B2F7E" w:rsidRPr="00721CEE" w:rsidRDefault="007B333F" w:rsidP="0030496F">
            <w:pPr>
              <w:numPr>
                <w:ilvl w:val="0"/>
                <w:numId w:val="23"/>
              </w:numPr>
              <w:spacing w:after="80" w:line="240" w:lineRule="auto"/>
              <w:ind w:left="357" w:hanging="357"/>
            </w:pPr>
            <w:r>
              <w:t>C</w:t>
            </w:r>
            <w:r w:rsidR="001B2F7E">
              <w:t xml:space="preserve">hange of address for an </w:t>
            </w:r>
            <w:r w:rsidR="001B2F7E" w:rsidRPr="00721CEE">
              <w:t>Apprentice/Trainee</w:t>
            </w:r>
          </w:p>
        </w:tc>
        <w:tc>
          <w:tcPr>
            <w:tcW w:w="3827" w:type="dxa"/>
          </w:tcPr>
          <w:p w14:paraId="61C14F77" w14:textId="77777777" w:rsidR="001B2F7E" w:rsidRPr="00721CEE" w:rsidRDefault="001B2F7E" w:rsidP="001B2F7E">
            <w:r w:rsidRPr="00721CEE">
              <w:t xml:space="preserve">Notify the VRQA by </w:t>
            </w:r>
            <w:r w:rsidRPr="00CA0C8F">
              <w:t>updating DELTA.</w:t>
            </w:r>
          </w:p>
        </w:tc>
        <w:tc>
          <w:tcPr>
            <w:tcW w:w="1701" w:type="dxa"/>
          </w:tcPr>
          <w:p w14:paraId="501274A7" w14:textId="77777777" w:rsidR="001B2F7E" w:rsidRPr="00721CEE" w:rsidRDefault="001B2F7E" w:rsidP="001B2F7E">
            <w:r>
              <w:t>Within 2 weeks</w:t>
            </w:r>
          </w:p>
        </w:tc>
      </w:tr>
      <w:tr w:rsidR="001B2F7E" w:rsidRPr="00721CEE" w14:paraId="49F9325B" w14:textId="77777777" w:rsidTr="00FD039B">
        <w:tc>
          <w:tcPr>
            <w:tcW w:w="3827" w:type="dxa"/>
          </w:tcPr>
          <w:p w14:paraId="0C02EE53" w14:textId="77777777" w:rsidR="001B2F7E" w:rsidRDefault="007B333F" w:rsidP="007E45BF">
            <w:pPr>
              <w:numPr>
                <w:ilvl w:val="0"/>
                <w:numId w:val="23"/>
              </w:numPr>
              <w:spacing w:after="0" w:line="240" w:lineRule="auto"/>
            </w:pPr>
            <w:r>
              <w:t>C</w:t>
            </w:r>
            <w:r w:rsidR="001B2F7E">
              <w:t xml:space="preserve">hange of employer for an </w:t>
            </w:r>
            <w:r w:rsidR="001B2F7E" w:rsidRPr="00721CEE">
              <w:t>Apprentice/Trainee</w:t>
            </w:r>
          </w:p>
          <w:p w14:paraId="204F6BE5" w14:textId="01148A1B" w:rsidR="00A64537" w:rsidRPr="00721CEE" w:rsidRDefault="00A64537" w:rsidP="00A64537">
            <w:pPr>
              <w:spacing w:after="0" w:line="240" w:lineRule="auto"/>
              <w:ind w:left="360" w:firstLine="0"/>
            </w:pPr>
          </w:p>
        </w:tc>
        <w:tc>
          <w:tcPr>
            <w:tcW w:w="3827" w:type="dxa"/>
          </w:tcPr>
          <w:p w14:paraId="21EAE851" w14:textId="77777777" w:rsidR="001B2F7E" w:rsidRPr="00721CEE" w:rsidRDefault="001B2F7E" w:rsidP="001B2F7E">
            <w:r w:rsidRPr="00721CEE">
              <w:t xml:space="preserve">Notify the </w:t>
            </w:r>
            <w:r w:rsidRPr="00AD5096">
              <w:t>AASN provider</w:t>
            </w:r>
          </w:p>
        </w:tc>
        <w:tc>
          <w:tcPr>
            <w:tcW w:w="1701" w:type="dxa"/>
          </w:tcPr>
          <w:p w14:paraId="4BDF20C6" w14:textId="14C4E1B7" w:rsidR="001B2F7E" w:rsidRPr="00721CEE" w:rsidRDefault="001B2F7E" w:rsidP="0030496F">
            <w:r>
              <w:t>Within 2 weeks</w:t>
            </w:r>
          </w:p>
        </w:tc>
      </w:tr>
    </w:tbl>
    <w:p w14:paraId="090A8E27" w14:textId="460B9FF3" w:rsidR="00C34335" w:rsidRDefault="00C34335" w:rsidP="003C08B5">
      <w:pPr>
        <w:spacing w:before="120" w:after="120" w:line="240" w:lineRule="auto"/>
        <w:ind w:left="-425" w:firstLine="0"/>
        <w:rPr>
          <w:szCs w:val="21"/>
        </w:rPr>
      </w:pPr>
    </w:p>
    <w:p w14:paraId="00AF07C7" w14:textId="1AD94FC8" w:rsidR="00F93CB5" w:rsidRPr="00FD039B" w:rsidRDefault="00710FD1" w:rsidP="00D571EE">
      <w:pPr>
        <w:spacing w:before="200" w:after="200" w:line="240" w:lineRule="auto"/>
        <w:ind w:left="0" w:firstLine="0"/>
        <w:rPr>
          <w:rFonts w:eastAsia="Times New Roman"/>
          <w:b/>
          <w:color w:val="C00000"/>
          <w:szCs w:val="21"/>
          <w:lang w:eastAsia="en-US"/>
        </w:rPr>
      </w:pPr>
      <w:r w:rsidRPr="00663660">
        <w:rPr>
          <w:b/>
          <w:color w:val="C00000"/>
          <w:szCs w:val="21"/>
        </w:rPr>
        <w:lastRenderedPageBreak/>
        <w:t>SECTION 2</w:t>
      </w:r>
      <w:r w:rsidR="000458C3" w:rsidRPr="00663660">
        <w:rPr>
          <w:b/>
          <w:color w:val="C00000"/>
          <w:szCs w:val="21"/>
        </w:rPr>
        <w:t xml:space="preserve">: </w:t>
      </w:r>
      <w:r w:rsidR="00FE50A1" w:rsidRPr="00663660">
        <w:rPr>
          <w:b/>
          <w:caps/>
          <w:color w:val="C00000"/>
          <w:szCs w:val="21"/>
        </w:rPr>
        <w:t xml:space="preserve">Requirements for </w:t>
      </w:r>
      <w:r w:rsidR="000458C3" w:rsidRPr="00663660">
        <w:rPr>
          <w:b/>
          <w:caps/>
          <w:color w:val="C00000"/>
          <w:szCs w:val="21"/>
        </w:rPr>
        <w:t xml:space="preserve">planning and delivering </w:t>
      </w:r>
      <w:r w:rsidR="00FE50A1" w:rsidRPr="00663660">
        <w:rPr>
          <w:b/>
          <w:caps/>
          <w:color w:val="C00000"/>
          <w:szCs w:val="21"/>
        </w:rPr>
        <w:t>competency</w:t>
      </w:r>
      <w:r w:rsidR="00FE50A1" w:rsidRPr="00663660">
        <w:rPr>
          <w:b/>
          <w:color w:val="C00000"/>
          <w:szCs w:val="21"/>
        </w:rPr>
        <w:t xml:space="preserve"> </w:t>
      </w:r>
      <w:r w:rsidR="00FD039B" w:rsidRPr="00663660">
        <w:rPr>
          <w:b/>
          <w:color w:val="C00000"/>
          <w:szCs w:val="21"/>
        </w:rPr>
        <w:t>BASED TRAINING</w:t>
      </w:r>
      <w:r w:rsidR="00FD039B">
        <w:rPr>
          <w:rFonts w:eastAsia="Times New Roman"/>
          <w:b/>
          <w:caps/>
          <w:color w:val="C00000"/>
          <w:szCs w:val="21"/>
          <w:lang w:eastAsia="en-US"/>
        </w:rPr>
        <w:tab/>
      </w:r>
    </w:p>
    <w:p w14:paraId="4FEC03E1" w14:textId="623A84A4" w:rsidR="00FE50A1" w:rsidRPr="00FD039B" w:rsidRDefault="00FE50A1" w:rsidP="00FD039B">
      <w:pPr>
        <w:spacing w:after="120" w:line="240" w:lineRule="auto"/>
        <w:ind w:left="720" w:firstLine="0"/>
        <w:jc w:val="both"/>
        <w:rPr>
          <w:b/>
          <w:bCs/>
          <w:snapToGrid w:val="0"/>
          <w:color w:val="auto"/>
          <w:szCs w:val="21"/>
          <w:lang w:eastAsia="en-US"/>
        </w:rPr>
      </w:pPr>
      <w:r w:rsidRPr="0098172A">
        <w:rPr>
          <w:b/>
          <w:bCs/>
          <w:snapToGrid w:val="0"/>
          <w:color w:val="auto"/>
          <w:szCs w:val="21"/>
          <w:highlight w:val="lightGray"/>
          <w:lang w:eastAsia="en-US"/>
        </w:rPr>
        <w:t xml:space="preserve">Planning </w:t>
      </w:r>
      <w:r w:rsidR="0056511D" w:rsidRPr="0098172A">
        <w:rPr>
          <w:b/>
          <w:bCs/>
          <w:snapToGrid w:val="0"/>
          <w:color w:val="auto"/>
          <w:szCs w:val="21"/>
          <w:highlight w:val="lightGray"/>
          <w:lang w:eastAsia="en-US"/>
        </w:rPr>
        <w:t xml:space="preserve">for </w:t>
      </w:r>
      <w:r w:rsidRPr="0098172A">
        <w:rPr>
          <w:b/>
          <w:bCs/>
          <w:snapToGrid w:val="0"/>
          <w:color w:val="auto"/>
          <w:szCs w:val="21"/>
          <w:highlight w:val="lightGray"/>
          <w:lang w:eastAsia="en-US"/>
        </w:rPr>
        <w:t>training</w:t>
      </w:r>
    </w:p>
    <w:p w14:paraId="28E7FE1F" w14:textId="7B569727" w:rsidR="00FE50A1" w:rsidRPr="00E10391" w:rsidRDefault="00735B1A" w:rsidP="00D571EE">
      <w:pPr>
        <w:tabs>
          <w:tab w:val="left" w:pos="284"/>
        </w:tabs>
        <w:ind w:left="720" w:hanging="720"/>
        <w:jc w:val="both"/>
        <w:rPr>
          <w:strike/>
        </w:rPr>
      </w:pPr>
      <w:r w:rsidRPr="00AD5096">
        <w:rPr>
          <w:szCs w:val="21"/>
        </w:rPr>
        <w:t>2</w:t>
      </w:r>
      <w:r w:rsidR="00FE50A1" w:rsidRPr="00AD5096">
        <w:rPr>
          <w:szCs w:val="21"/>
        </w:rPr>
        <w:t>.1</w:t>
      </w:r>
      <w:r w:rsidRPr="00AD5096">
        <w:rPr>
          <w:szCs w:val="21"/>
        </w:rPr>
        <w:tab/>
      </w:r>
      <w:r w:rsidR="00FE50A1" w:rsidRPr="0098172A">
        <w:rPr>
          <w:highlight w:val="lightGray"/>
        </w:rPr>
        <w:t>The Training Provider is required to deliver</w:t>
      </w:r>
      <w:r w:rsidR="00FE50A1" w:rsidRPr="00AD5096">
        <w:t xml:space="preserve"> the</w:t>
      </w:r>
      <w:r w:rsidR="00FE50A1" w:rsidRPr="00F60068">
        <w:t xml:space="preserve"> </w:t>
      </w:r>
      <w:r w:rsidR="00FE50A1" w:rsidRPr="00773B8B">
        <w:t xml:space="preserve">training in the Approved Training Scheme nominated on the Training Contract. </w:t>
      </w:r>
    </w:p>
    <w:p w14:paraId="6D7FA44F" w14:textId="074B2490" w:rsidR="00FE50A1" w:rsidRPr="00773B8B" w:rsidRDefault="00FE50A1" w:rsidP="00D571EE">
      <w:pPr>
        <w:tabs>
          <w:tab w:val="left" w:pos="284"/>
          <w:tab w:val="left" w:pos="709"/>
        </w:tabs>
        <w:ind w:left="284" w:hanging="284"/>
        <w:jc w:val="both"/>
      </w:pPr>
      <w:r>
        <w:t>2.2</w:t>
      </w:r>
      <w:r>
        <w:tab/>
      </w:r>
      <w:r w:rsidRPr="00773B8B">
        <w:t xml:space="preserve">The Training Provider must not commence Structured Training before: </w:t>
      </w:r>
    </w:p>
    <w:p w14:paraId="54CF541F" w14:textId="77777777" w:rsidR="00FE50A1" w:rsidRPr="00E0251F" w:rsidRDefault="00FE50A1" w:rsidP="00E0251F">
      <w:pPr>
        <w:numPr>
          <w:ilvl w:val="0"/>
          <w:numId w:val="22"/>
        </w:numPr>
        <w:tabs>
          <w:tab w:val="num" w:pos="1440"/>
          <w:tab w:val="left" w:pos="8640"/>
        </w:tabs>
        <w:spacing w:after="120" w:line="240" w:lineRule="auto"/>
        <w:ind w:left="1440" w:hanging="589"/>
        <w:jc w:val="both"/>
        <w:rPr>
          <w:rFonts w:eastAsia="Times New Roman"/>
          <w:color w:val="auto"/>
          <w:szCs w:val="21"/>
          <w:lang w:eastAsia="en-US"/>
        </w:rPr>
      </w:pPr>
      <w:r w:rsidRPr="00E0251F">
        <w:rPr>
          <w:rFonts w:eastAsia="Times New Roman"/>
          <w:color w:val="auto"/>
          <w:szCs w:val="21"/>
          <w:lang w:eastAsia="en-US"/>
        </w:rPr>
        <w:t xml:space="preserve">the commencement date of the Training Contract;  </w:t>
      </w:r>
    </w:p>
    <w:p w14:paraId="30DB18FB" w14:textId="38952B2B" w:rsidR="00FE50A1" w:rsidRPr="00E0251F" w:rsidRDefault="00FE50A1" w:rsidP="00E0251F">
      <w:pPr>
        <w:numPr>
          <w:ilvl w:val="0"/>
          <w:numId w:val="22"/>
        </w:numPr>
        <w:tabs>
          <w:tab w:val="num" w:pos="1440"/>
          <w:tab w:val="left" w:pos="8640"/>
        </w:tabs>
        <w:spacing w:after="120" w:line="240" w:lineRule="auto"/>
        <w:ind w:left="1440" w:hanging="589"/>
        <w:jc w:val="both"/>
        <w:rPr>
          <w:rFonts w:eastAsia="Times New Roman"/>
          <w:color w:val="auto"/>
          <w:szCs w:val="21"/>
          <w:lang w:eastAsia="en-US"/>
        </w:rPr>
      </w:pPr>
      <w:r w:rsidRPr="00E0251F">
        <w:rPr>
          <w:rFonts w:eastAsia="Times New Roman"/>
          <w:color w:val="auto"/>
          <w:szCs w:val="21"/>
          <w:lang w:eastAsia="en-US"/>
        </w:rPr>
        <w:t xml:space="preserve">creation of the DELTA record; and </w:t>
      </w:r>
    </w:p>
    <w:p w14:paraId="605A285A" w14:textId="3D5861E7" w:rsidR="00FE50A1" w:rsidRPr="00E0251F" w:rsidRDefault="00FE50A1" w:rsidP="00E0251F">
      <w:pPr>
        <w:numPr>
          <w:ilvl w:val="0"/>
          <w:numId w:val="22"/>
        </w:numPr>
        <w:tabs>
          <w:tab w:val="num" w:pos="1440"/>
          <w:tab w:val="left" w:pos="8640"/>
        </w:tabs>
        <w:spacing w:after="120" w:line="240" w:lineRule="auto"/>
        <w:ind w:left="1440" w:hanging="589"/>
        <w:jc w:val="both"/>
        <w:rPr>
          <w:rFonts w:eastAsia="Times New Roman"/>
          <w:color w:val="auto"/>
          <w:szCs w:val="21"/>
          <w:lang w:eastAsia="en-US"/>
        </w:rPr>
      </w:pPr>
      <w:r w:rsidRPr="00E0251F">
        <w:rPr>
          <w:rFonts w:eastAsia="Times New Roman"/>
          <w:color w:val="auto"/>
          <w:szCs w:val="21"/>
          <w:lang w:eastAsia="en-US"/>
        </w:rPr>
        <w:t xml:space="preserve">the trainer has contacted the employer/workplace supervisor of the Apprentice/Trainee to: </w:t>
      </w:r>
    </w:p>
    <w:p w14:paraId="7DCAF65C" w14:textId="77777777" w:rsidR="00FE50A1" w:rsidRPr="00FD039B" w:rsidRDefault="00FE50A1" w:rsidP="00FD039B">
      <w:pPr>
        <w:numPr>
          <w:ilvl w:val="2"/>
          <w:numId w:val="1"/>
        </w:numPr>
        <w:tabs>
          <w:tab w:val="left" w:pos="8640"/>
        </w:tabs>
        <w:spacing w:after="120" w:line="240" w:lineRule="auto"/>
        <w:ind w:left="1985" w:hanging="567"/>
        <w:jc w:val="both"/>
        <w:rPr>
          <w:rFonts w:eastAsia="Times New Roman"/>
          <w:snapToGrid w:val="0"/>
          <w:color w:val="auto"/>
          <w:szCs w:val="21"/>
          <w:lang w:eastAsia="en-US"/>
        </w:rPr>
      </w:pPr>
      <w:r w:rsidRPr="00FD039B">
        <w:rPr>
          <w:rFonts w:eastAsia="Times New Roman"/>
          <w:snapToGrid w:val="0"/>
          <w:color w:val="auto"/>
          <w:szCs w:val="21"/>
          <w:lang w:eastAsia="en-US"/>
        </w:rPr>
        <w:t xml:space="preserve">outline the supervisor’s responsibilities; </w:t>
      </w:r>
    </w:p>
    <w:p w14:paraId="6E5A1650" w14:textId="77777777" w:rsidR="00FE50A1" w:rsidRPr="00FD039B" w:rsidRDefault="00FE50A1" w:rsidP="00FD039B">
      <w:pPr>
        <w:numPr>
          <w:ilvl w:val="2"/>
          <w:numId w:val="1"/>
        </w:numPr>
        <w:tabs>
          <w:tab w:val="left" w:pos="8640"/>
        </w:tabs>
        <w:spacing w:after="120" w:line="240" w:lineRule="auto"/>
        <w:ind w:left="1985" w:hanging="567"/>
        <w:jc w:val="both"/>
        <w:rPr>
          <w:rFonts w:eastAsia="Times New Roman"/>
          <w:snapToGrid w:val="0"/>
          <w:color w:val="auto"/>
          <w:szCs w:val="21"/>
          <w:lang w:eastAsia="en-US"/>
        </w:rPr>
      </w:pPr>
      <w:r w:rsidRPr="00FD039B">
        <w:rPr>
          <w:rFonts w:eastAsia="Times New Roman"/>
          <w:snapToGrid w:val="0"/>
          <w:color w:val="auto"/>
          <w:szCs w:val="21"/>
          <w:lang w:eastAsia="en-US"/>
        </w:rPr>
        <w:t xml:space="preserve">explain competency based progression and completion requirements;  </w:t>
      </w:r>
    </w:p>
    <w:p w14:paraId="1116F4AD" w14:textId="4DBD11D8" w:rsidR="00FE50A1" w:rsidRPr="00FD039B" w:rsidRDefault="00FE50A1" w:rsidP="00FD039B">
      <w:pPr>
        <w:numPr>
          <w:ilvl w:val="2"/>
          <w:numId w:val="1"/>
        </w:numPr>
        <w:tabs>
          <w:tab w:val="left" w:pos="8640"/>
        </w:tabs>
        <w:spacing w:after="120" w:line="240" w:lineRule="auto"/>
        <w:ind w:left="1985" w:hanging="567"/>
        <w:jc w:val="both"/>
        <w:rPr>
          <w:rFonts w:eastAsia="Times New Roman"/>
          <w:snapToGrid w:val="0"/>
          <w:color w:val="auto"/>
          <w:szCs w:val="21"/>
          <w:lang w:eastAsia="en-US"/>
        </w:rPr>
      </w:pPr>
      <w:r w:rsidRPr="00FD039B">
        <w:rPr>
          <w:rFonts w:eastAsia="Times New Roman"/>
          <w:snapToGrid w:val="0"/>
          <w:color w:val="auto"/>
          <w:szCs w:val="21"/>
          <w:lang w:eastAsia="en-US"/>
        </w:rPr>
        <w:t xml:space="preserve">outline the purpose of </w:t>
      </w:r>
      <w:r w:rsidRPr="0098172A">
        <w:rPr>
          <w:rFonts w:eastAsia="Times New Roman"/>
          <w:snapToGrid w:val="0"/>
          <w:color w:val="auto"/>
          <w:szCs w:val="21"/>
          <w:highlight w:val="lightGray"/>
          <w:lang w:eastAsia="en-US"/>
        </w:rPr>
        <w:t>planned future</w:t>
      </w:r>
      <w:r w:rsidRPr="00FD039B">
        <w:rPr>
          <w:rFonts w:eastAsia="Times New Roman"/>
          <w:snapToGrid w:val="0"/>
          <w:color w:val="auto"/>
          <w:szCs w:val="21"/>
          <w:lang w:eastAsia="en-US"/>
        </w:rPr>
        <w:t xml:space="preserve"> contacts; and </w:t>
      </w:r>
    </w:p>
    <w:p w14:paraId="38B53CD5" w14:textId="3D6D3CC2" w:rsidR="00FE50A1" w:rsidRPr="00FD039B" w:rsidRDefault="00FE50A1" w:rsidP="00FD039B">
      <w:pPr>
        <w:numPr>
          <w:ilvl w:val="2"/>
          <w:numId w:val="1"/>
        </w:numPr>
        <w:tabs>
          <w:tab w:val="left" w:pos="8640"/>
        </w:tabs>
        <w:spacing w:after="120" w:line="240" w:lineRule="auto"/>
        <w:ind w:left="1985" w:hanging="567"/>
        <w:jc w:val="both"/>
        <w:rPr>
          <w:rFonts w:eastAsia="Times New Roman"/>
          <w:snapToGrid w:val="0"/>
          <w:color w:val="auto"/>
          <w:szCs w:val="21"/>
          <w:lang w:eastAsia="en-US"/>
        </w:rPr>
      </w:pPr>
      <w:r w:rsidRPr="00FD039B">
        <w:rPr>
          <w:rFonts w:eastAsia="Times New Roman"/>
          <w:snapToGrid w:val="0"/>
          <w:color w:val="auto"/>
          <w:szCs w:val="21"/>
          <w:lang w:eastAsia="en-US"/>
        </w:rPr>
        <w:t xml:space="preserve">develop a Training Plan (in conjunction with the Apprentice/Trainee). </w:t>
      </w:r>
    </w:p>
    <w:p w14:paraId="212A7D2A" w14:textId="7097D603" w:rsidR="00F60068" w:rsidRPr="00FD039B" w:rsidRDefault="00C97D0D" w:rsidP="00D571EE">
      <w:pPr>
        <w:ind w:left="709" w:hanging="709"/>
        <w:jc w:val="both"/>
      </w:pPr>
      <w:r>
        <w:t>2.3</w:t>
      </w:r>
      <w:r w:rsidR="00FE50A1" w:rsidRPr="00AD5096">
        <w:tab/>
        <w:t xml:space="preserve">Meaningful and on-going consultation with the employer and the Apprentice/Trainee is essential in the development and delivery of training in </w:t>
      </w:r>
      <w:r w:rsidR="006E10D3">
        <w:t xml:space="preserve">accordance with a Training Plan. </w:t>
      </w:r>
      <w:r w:rsidR="00F60068" w:rsidRPr="0098172A">
        <w:rPr>
          <w:highlight w:val="lightGray"/>
        </w:rPr>
        <w:t>Requirements for Apprentice/Trainee Training Plans are in Schedule 1 of the VET Funding Contract.</w:t>
      </w:r>
    </w:p>
    <w:p w14:paraId="3FDA5A8F" w14:textId="6587EDD4" w:rsidR="00FE50A1" w:rsidRPr="009B0B8E" w:rsidRDefault="00F60068" w:rsidP="00D571EE">
      <w:pPr>
        <w:ind w:left="709" w:hanging="709"/>
        <w:jc w:val="both"/>
      </w:pPr>
      <w:r>
        <w:t>2.4</w:t>
      </w:r>
      <w:r>
        <w:tab/>
      </w:r>
      <w:r w:rsidRPr="007626AA">
        <w:rPr>
          <w:rFonts w:eastAsia="Times New Roman"/>
          <w:color w:val="auto"/>
          <w:szCs w:val="21"/>
          <w:lang w:eastAsia="en-US"/>
        </w:rPr>
        <w:t>Training Plans must align to the nominal duration of the Apprenticeship/</w:t>
      </w:r>
      <w:r w:rsidR="007626AA">
        <w:rPr>
          <w:rFonts w:eastAsia="Times New Roman"/>
          <w:color w:val="auto"/>
          <w:szCs w:val="21"/>
          <w:lang w:eastAsia="en-US"/>
        </w:rPr>
        <w:t xml:space="preserve">Traineeship </w:t>
      </w:r>
      <w:r w:rsidR="007626AA" w:rsidRPr="0098172A">
        <w:rPr>
          <w:rFonts w:eastAsia="Times New Roman"/>
          <w:color w:val="auto"/>
          <w:szCs w:val="21"/>
          <w:highlight w:val="lightGray"/>
          <w:lang w:eastAsia="en-US"/>
        </w:rPr>
        <w:t xml:space="preserve">in the Approved </w:t>
      </w:r>
      <w:r w:rsidRPr="0098172A">
        <w:rPr>
          <w:rFonts w:eastAsia="Times New Roman"/>
          <w:color w:val="auto"/>
          <w:szCs w:val="21"/>
          <w:highlight w:val="lightGray"/>
          <w:lang w:eastAsia="en-US"/>
        </w:rPr>
        <w:t>Training Scheme</w:t>
      </w:r>
      <w:r w:rsidRPr="007626AA">
        <w:rPr>
          <w:rFonts w:eastAsia="Times New Roman"/>
          <w:color w:val="auto"/>
          <w:szCs w:val="21"/>
          <w:lang w:eastAsia="en-US"/>
        </w:rPr>
        <w:t xml:space="preserve"> unless otherwise requested by the employer and Apprentice/Trainee. </w:t>
      </w:r>
      <w:r w:rsidR="006E10D3" w:rsidRPr="007626AA">
        <w:rPr>
          <w:rFonts w:eastAsia="Times New Roman"/>
          <w:color w:val="auto"/>
          <w:szCs w:val="21"/>
          <w:lang w:eastAsia="en-US"/>
        </w:rPr>
        <w:t>The Training Plan should provide for training at regular intervals (either day or block release) across the period specified as the nominal duration of the Apprenticeship/Traineeship</w:t>
      </w:r>
      <w:r w:rsidR="006E10D3" w:rsidRPr="00FE50A1">
        <w:t xml:space="preserve">. </w:t>
      </w:r>
    </w:p>
    <w:p w14:paraId="0C10F4C8" w14:textId="4157000A" w:rsidR="00FE50A1" w:rsidRPr="00FD039B" w:rsidRDefault="007626AA" w:rsidP="00D571EE">
      <w:pPr>
        <w:ind w:left="709" w:hanging="709"/>
        <w:jc w:val="both"/>
      </w:pPr>
      <w:r>
        <w:t>2.5</w:t>
      </w:r>
      <w:r w:rsidR="00FE50A1">
        <w:tab/>
      </w:r>
      <w:r w:rsidR="00FE50A1" w:rsidRPr="00FE50A1">
        <w:t xml:space="preserve">The Training Provider may deliver off-the-job Structured Training at its own training facility and/or Workplace-based Structured Training in the Apprentice/Trainee’s workplace. In both cases, the training is delivered by the Training Provider and the Apprentice/Trainee must be withdrawn from regular work duties in order to participate in the training. </w:t>
      </w:r>
    </w:p>
    <w:p w14:paraId="018B42CD" w14:textId="04AFD1A3" w:rsidR="00FE50A1" w:rsidRDefault="00D571EE" w:rsidP="00D571EE">
      <w:pPr>
        <w:ind w:left="709" w:hanging="709"/>
        <w:jc w:val="both"/>
      </w:pPr>
      <w:r w:rsidRPr="00D571EE">
        <w:tab/>
      </w:r>
      <w:r w:rsidR="00FE50A1" w:rsidRPr="00DC38D6">
        <w:rPr>
          <w:highlight w:val="lightGray"/>
          <w:u w:val="single"/>
        </w:rPr>
        <w:t>Note:</w:t>
      </w:r>
      <w:r w:rsidR="00FE50A1" w:rsidRPr="0098172A">
        <w:rPr>
          <w:highlight w:val="lightGray"/>
        </w:rPr>
        <w:t xml:space="preserve"> where the training provider delivers any Workplace Based Structured Training there are specific requirements for an employer to release the Apprentice/Trainee to do this training (see Se</w:t>
      </w:r>
      <w:r w:rsidR="008E2139" w:rsidRPr="0098172A">
        <w:rPr>
          <w:highlight w:val="lightGray"/>
        </w:rPr>
        <w:t>ction 4</w:t>
      </w:r>
      <w:r w:rsidR="00FE50A1" w:rsidRPr="0098172A">
        <w:rPr>
          <w:highlight w:val="lightGray"/>
        </w:rPr>
        <w:t>)</w:t>
      </w:r>
      <w:r w:rsidR="008E2139" w:rsidRPr="0098172A">
        <w:rPr>
          <w:highlight w:val="lightGray"/>
        </w:rPr>
        <w:t>.</w:t>
      </w:r>
    </w:p>
    <w:p w14:paraId="27499CA2" w14:textId="438BEC6C" w:rsidR="00FE50A1" w:rsidRPr="007626AA" w:rsidRDefault="00D571EE" w:rsidP="00D571EE">
      <w:pPr>
        <w:spacing w:after="120" w:line="240" w:lineRule="auto"/>
        <w:ind w:left="709" w:hanging="709"/>
        <w:jc w:val="both"/>
        <w:rPr>
          <w:b/>
          <w:bCs/>
          <w:snapToGrid w:val="0"/>
          <w:color w:val="auto"/>
          <w:szCs w:val="21"/>
          <w:lang w:eastAsia="en-US"/>
        </w:rPr>
      </w:pPr>
      <w:r>
        <w:rPr>
          <w:b/>
          <w:bCs/>
          <w:snapToGrid w:val="0"/>
          <w:color w:val="auto"/>
          <w:szCs w:val="21"/>
          <w:highlight w:val="lightGray"/>
          <w:lang w:eastAsia="en-US"/>
        </w:rPr>
        <w:tab/>
      </w:r>
      <w:r w:rsidR="00C97D0D">
        <w:rPr>
          <w:b/>
          <w:bCs/>
          <w:snapToGrid w:val="0"/>
          <w:color w:val="auto"/>
          <w:szCs w:val="21"/>
          <w:highlight w:val="lightGray"/>
          <w:lang w:eastAsia="en-US"/>
        </w:rPr>
        <w:t>Changes to the n</w:t>
      </w:r>
      <w:r w:rsidR="00FE50A1" w:rsidRPr="0098172A">
        <w:rPr>
          <w:b/>
          <w:bCs/>
          <w:snapToGrid w:val="0"/>
          <w:color w:val="auto"/>
          <w:szCs w:val="21"/>
          <w:highlight w:val="lightGray"/>
          <w:lang w:eastAsia="en-US"/>
        </w:rPr>
        <w:t>ominal duration of Apprenticeship/Traineeship</w:t>
      </w:r>
      <w:r w:rsidR="00FE50A1" w:rsidRPr="007626AA">
        <w:rPr>
          <w:b/>
          <w:bCs/>
          <w:snapToGrid w:val="0"/>
          <w:color w:val="auto"/>
          <w:szCs w:val="21"/>
          <w:lang w:eastAsia="en-US"/>
        </w:rPr>
        <w:t xml:space="preserve"> </w:t>
      </w:r>
    </w:p>
    <w:p w14:paraId="01E04F27" w14:textId="08C3816C" w:rsidR="00FE50A1" w:rsidRPr="007626AA" w:rsidRDefault="00E24334" w:rsidP="00D571EE">
      <w:pPr>
        <w:ind w:left="709" w:hanging="709"/>
        <w:jc w:val="both"/>
        <w:rPr>
          <w:rFonts w:eastAsia="Times New Roman"/>
          <w:color w:val="auto"/>
          <w:szCs w:val="21"/>
          <w:lang w:eastAsia="en-US"/>
        </w:rPr>
      </w:pPr>
      <w:r>
        <w:t>2.6</w:t>
      </w:r>
      <w:r w:rsidR="00FE50A1" w:rsidRPr="00AD5096">
        <w:tab/>
        <w:t xml:space="preserve">The Training Provider must make all reasonable provisions for the Apprentice/Trainee to </w:t>
      </w:r>
      <w:r w:rsidR="00FE50A1" w:rsidRPr="007626AA">
        <w:rPr>
          <w:rFonts w:eastAsia="Times New Roman"/>
          <w:color w:val="auto"/>
          <w:szCs w:val="21"/>
          <w:lang w:eastAsia="en-US"/>
        </w:rPr>
        <w:t>achieve all competencies required for the Structured Training identified in the Approved Training Scheme within the nominal duration of the Training Contract.</w:t>
      </w:r>
    </w:p>
    <w:p w14:paraId="36B888D3" w14:textId="3D291342" w:rsidR="00FE50A1" w:rsidRDefault="00E24334" w:rsidP="00D571EE">
      <w:pPr>
        <w:ind w:left="709" w:hanging="709"/>
        <w:jc w:val="both"/>
      </w:pPr>
      <w:r w:rsidRPr="007626AA">
        <w:rPr>
          <w:rFonts w:eastAsia="Times New Roman"/>
          <w:color w:val="auto"/>
          <w:szCs w:val="21"/>
          <w:lang w:eastAsia="en-US"/>
        </w:rPr>
        <w:t>2.7</w:t>
      </w:r>
      <w:r w:rsidR="00FE50A1" w:rsidRPr="007626AA">
        <w:rPr>
          <w:rFonts w:eastAsia="Times New Roman"/>
          <w:color w:val="auto"/>
          <w:szCs w:val="21"/>
          <w:lang w:eastAsia="en-US"/>
        </w:rPr>
        <w:tab/>
        <w:t>The Training Provider should advise the Apprent</w:t>
      </w:r>
      <w:r w:rsidR="00085F27" w:rsidRPr="007626AA">
        <w:rPr>
          <w:rFonts w:eastAsia="Times New Roman"/>
          <w:color w:val="auto"/>
          <w:szCs w:val="21"/>
          <w:lang w:eastAsia="en-US"/>
        </w:rPr>
        <w:t xml:space="preserve">ice/Trainee and their employer </w:t>
      </w:r>
      <w:r w:rsidR="00FE50A1" w:rsidRPr="007626AA">
        <w:rPr>
          <w:rFonts w:eastAsia="Times New Roman"/>
          <w:color w:val="auto"/>
          <w:szCs w:val="21"/>
          <w:lang w:eastAsia="en-US"/>
        </w:rPr>
        <w:t xml:space="preserve">that an </w:t>
      </w:r>
      <w:r w:rsidR="00FE50A1" w:rsidRPr="0026426F">
        <w:rPr>
          <w:rFonts w:eastAsia="Times New Roman"/>
          <w:color w:val="auto"/>
          <w:szCs w:val="21"/>
          <w:lang w:eastAsia="en-US"/>
        </w:rPr>
        <w:t>application for an extension to the term of the Training Contract must be made if they are unable to complete the Structured Training prior to the nominal completion</w:t>
      </w:r>
      <w:r w:rsidR="009B0B8E" w:rsidRPr="0026426F">
        <w:rPr>
          <w:rFonts w:eastAsia="Times New Roman"/>
          <w:color w:val="auto"/>
          <w:szCs w:val="21"/>
          <w:lang w:eastAsia="en-US"/>
        </w:rPr>
        <w:t xml:space="preserve"> date of the Training Contract. T</w:t>
      </w:r>
      <w:r w:rsidR="00FE50A1" w:rsidRPr="0026426F">
        <w:rPr>
          <w:rFonts w:eastAsia="Times New Roman"/>
          <w:color w:val="auto"/>
          <w:szCs w:val="21"/>
          <w:lang w:eastAsia="en-US"/>
        </w:rPr>
        <w:t>his application should be lodged</w:t>
      </w:r>
      <w:r w:rsidR="009B0B8E" w:rsidRPr="0026426F">
        <w:rPr>
          <w:rFonts w:eastAsia="Times New Roman"/>
          <w:color w:val="auto"/>
          <w:szCs w:val="21"/>
          <w:lang w:eastAsia="en-US"/>
        </w:rPr>
        <w:t xml:space="preserve"> </w:t>
      </w:r>
      <w:r w:rsidR="009B0B8E" w:rsidRPr="00884846">
        <w:rPr>
          <w:rFonts w:eastAsia="Times New Roman"/>
          <w:color w:val="auto"/>
          <w:szCs w:val="21"/>
          <w:highlight w:val="lightGray"/>
          <w:lang w:eastAsia="en-US"/>
        </w:rPr>
        <w:t>with the VRQA</w:t>
      </w:r>
      <w:r w:rsidR="00FE50A1" w:rsidRPr="007626AA">
        <w:rPr>
          <w:rFonts w:eastAsia="Times New Roman"/>
          <w:color w:val="auto"/>
          <w:szCs w:val="21"/>
          <w:lang w:eastAsia="en-US"/>
        </w:rPr>
        <w:t xml:space="preserve"> by the</w:t>
      </w:r>
      <w:r w:rsidR="009B0B8E" w:rsidRPr="007626AA">
        <w:rPr>
          <w:rFonts w:eastAsia="Times New Roman"/>
          <w:color w:val="auto"/>
          <w:szCs w:val="21"/>
          <w:lang w:eastAsia="en-US"/>
        </w:rPr>
        <w:t xml:space="preserve"> employer via the relevant AASN </w:t>
      </w:r>
      <w:r w:rsidR="00653A2F" w:rsidRPr="007626AA">
        <w:rPr>
          <w:rFonts w:eastAsia="Times New Roman"/>
          <w:color w:val="auto"/>
          <w:szCs w:val="21"/>
          <w:lang w:eastAsia="en-US"/>
        </w:rPr>
        <w:t>provider</w:t>
      </w:r>
      <w:r w:rsidR="00653A2F">
        <w:t>.</w:t>
      </w:r>
    </w:p>
    <w:p w14:paraId="7A9849A5" w14:textId="22BAA3FC" w:rsidR="00E24334" w:rsidRPr="007626AA" w:rsidRDefault="00E24334" w:rsidP="00D571EE">
      <w:pPr>
        <w:ind w:left="709" w:hanging="709"/>
        <w:jc w:val="both"/>
        <w:rPr>
          <w:szCs w:val="21"/>
        </w:rPr>
      </w:pPr>
      <w:r>
        <w:t>2.</w:t>
      </w:r>
      <w:r w:rsidR="00C97D0D">
        <w:t>8</w:t>
      </w:r>
      <w:r>
        <w:tab/>
      </w:r>
      <w:r w:rsidRPr="003B7B0E">
        <w:rPr>
          <w:szCs w:val="21"/>
          <w:highlight w:val="lightGray"/>
        </w:rPr>
        <w:t>Only when</w:t>
      </w:r>
      <w:r w:rsidRPr="007626AA">
        <w:rPr>
          <w:szCs w:val="21"/>
        </w:rPr>
        <w:t xml:space="preserve"> </w:t>
      </w:r>
      <w:r w:rsidR="0041720D">
        <w:rPr>
          <w:szCs w:val="21"/>
        </w:rPr>
        <w:t>requested</w:t>
      </w:r>
      <w:r w:rsidR="00AC7D41" w:rsidRPr="007626AA">
        <w:rPr>
          <w:szCs w:val="21"/>
        </w:rPr>
        <w:t xml:space="preserve"> </w:t>
      </w:r>
      <w:r w:rsidRPr="007626AA">
        <w:rPr>
          <w:szCs w:val="21"/>
        </w:rPr>
        <w:t xml:space="preserve">by the employer and Apprentice/Trainee (and consistent with Clause </w:t>
      </w:r>
      <w:r w:rsidRPr="003B7B0E">
        <w:rPr>
          <w:szCs w:val="21"/>
          <w:highlight w:val="lightGray"/>
        </w:rPr>
        <w:t>7.16</w:t>
      </w:r>
      <w:r w:rsidR="009A5BCB">
        <w:rPr>
          <w:szCs w:val="21"/>
        </w:rPr>
        <w:t xml:space="preserve"> o</w:t>
      </w:r>
      <w:r w:rsidRPr="007626AA">
        <w:rPr>
          <w:szCs w:val="21"/>
        </w:rPr>
        <w:t xml:space="preserve">f Schedule 1 of the VET Funding Contract), </w:t>
      </w:r>
      <w:r w:rsidR="00C97D0D">
        <w:rPr>
          <w:szCs w:val="21"/>
        </w:rPr>
        <w:t xml:space="preserve">can </w:t>
      </w:r>
      <w:r w:rsidRPr="003B7B0E">
        <w:rPr>
          <w:szCs w:val="21"/>
          <w:highlight w:val="lightGray"/>
        </w:rPr>
        <w:t>the nominal duration of an Apprenticeshi</w:t>
      </w:r>
      <w:r w:rsidR="00C97D0D">
        <w:rPr>
          <w:szCs w:val="21"/>
          <w:highlight w:val="lightGray"/>
        </w:rPr>
        <w:t>p or Traineeship</w:t>
      </w:r>
      <w:r w:rsidR="00F11972">
        <w:rPr>
          <w:szCs w:val="21"/>
          <w:highlight w:val="lightGray"/>
        </w:rPr>
        <w:t xml:space="preserve"> be reduced</w:t>
      </w:r>
      <w:r w:rsidRPr="0026426F">
        <w:rPr>
          <w:szCs w:val="21"/>
        </w:rPr>
        <w:t>. The</w:t>
      </w:r>
      <w:r w:rsidRPr="003B7B0E">
        <w:rPr>
          <w:szCs w:val="21"/>
        </w:rPr>
        <w:t xml:space="preserve"> </w:t>
      </w:r>
      <w:r w:rsidR="009B0B8E" w:rsidRPr="0026426F">
        <w:rPr>
          <w:szCs w:val="21"/>
        </w:rPr>
        <w:t xml:space="preserve">duration </w:t>
      </w:r>
      <w:r w:rsidRPr="0026426F">
        <w:rPr>
          <w:szCs w:val="21"/>
        </w:rPr>
        <w:t>may be reduced</w:t>
      </w:r>
      <w:r w:rsidR="009B0B8E" w:rsidRPr="0026426F">
        <w:rPr>
          <w:szCs w:val="21"/>
        </w:rPr>
        <w:t xml:space="preserve"> in updated versions of the Training P</w:t>
      </w:r>
      <w:r w:rsidR="00C97D0D">
        <w:rPr>
          <w:szCs w:val="21"/>
        </w:rPr>
        <w:t>lan</w:t>
      </w:r>
      <w:r w:rsidRPr="0026426F">
        <w:rPr>
          <w:szCs w:val="21"/>
        </w:rPr>
        <w:t xml:space="preserve"> by agreement between the employ</w:t>
      </w:r>
      <w:r w:rsidR="00C97D0D">
        <w:rPr>
          <w:szCs w:val="21"/>
        </w:rPr>
        <w:t>er and Apprentice/Trainee, if</w:t>
      </w:r>
      <w:r w:rsidRPr="0026426F">
        <w:rPr>
          <w:szCs w:val="21"/>
        </w:rPr>
        <w:t xml:space="preserve"> the Apprentice/Trainee has been able to successfully complete the competencies ahead of schedule</w:t>
      </w:r>
      <w:r w:rsidR="009B0B8E" w:rsidRPr="0026426F">
        <w:rPr>
          <w:szCs w:val="21"/>
        </w:rPr>
        <w:t>.</w:t>
      </w:r>
      <w:r w:rsidR="003B7B0E">
        <w:rPr>
          <w:szCs w:val="21"/>
        </w:rPr>
        <w:t xml:space="preserve"> </w:t>
      </w:r>
      <w:r w:rsidR="003B7B0E" w:rsidRPr="007626AA">
        <w:rPr>
          <w:szCs w:val="21"/>
        </w:rPr>
        <w:t xml:space="preserve">The Training Provider should retain a signed copy of the </w:t>
      </w:r>
      <w:r w:rsidR="003B7B0E" w:rsidRPr="0026426F">
        <w:rPr>
          <w:szCs w:val="21"/>
        </w:rPr>
        <w:t>request for audit purposes</w:t>
      </w:r>
      <w:r w:rsidR="00C97D0D">
        <w:rPr>
          <w:szCs w:val="21"/>
        </w:rPr>
        <w:t>.</w:t>
      </w:r>
    </w:p>
    <w:p w14:paraId="3B4322E9" w14:textId="77777777" w:rsidR="00FE50A1" w:rsidRPr="007626AA" w:rsidRDefault="00FE50A1" w:rsidP="00A31484">
      <w:pPr>
        <w:spacing w:after="120" w:line="240" w:lineRule="auto"/>
        <w:ind w:left="709" w:firstLine="0"/>
        <w:jc w:val="both"/>
        <w:rPr>
          <w:b/>
          <w:bCs/>
          <w:snapToGrid w:val="0"/>
          <w:color w:val="auto"/>
          <w:szCs w:val="21"/>
          <w:lang w:eastAsia="en-US"/>
        </w:rPr>
      </w:pPr>
      <w:r w:rsidRPr="007626AA">
        <w:rPr>
          <w:b/>
          <w:bCs/>
          <w:snapToGrid w:val="0"/>
          <w:color w:val="auto"/>
          <w:szCs w:val="21"/>
          <w:lang w:eastAsia="en-US"/>
        </w:rPr>
        <w:t>Progression and competency sign off</w:t>
      </w:r>
    </w:p>
    <w:p w14:paraId="672F3871" w14:textId="73DF835E" w:rsidR="00F705F4" w:rsidRPr="00A31484" w:rsidRDefault="00FE50A1" w:rsidP="00A31484">
      <w:pPr>
        <w:tabs>
          <w:tab w:val="num" w:pos="709"/>
          <w:tab w:val="left" w:pos="8640"/>
        </w:tabs>
        <w:spacing w:after="120" w:line="240" w:lineRule="auto"/>
        <w:ind w:left="709" w:hanging="709"/>
        <w:jc w:val="both"/>
        <w:rPr>
          <w:szCs w:val="21"/>
          <w:highlight w:val="lightGray"/>
        </w:rPr>
      </w:pPr>
      <w:r>
        <w:t>2.9</w:t>
      </w:r>
      <w:r>
        <w:tab/>
      </w:r>
      <w:r w:rsidR="00884846" w:rsidRPr="00A31484">
        <w:rPr>
          <w:szCs w:val="21"/>
          <w:highlight w:val="lightGray"/>
        </w:rPr>
        <w:t>The Training Provider</w:t>
      </w:r>
      <w:r w:rsidRPr="00A31484">
        <w:rPr>
          <w:szCs w:val="21"/>
          <w:highlight w:val="lightGray"/>
        </w:rPr>
        <w:t xml:space="preserve"> must keep an Apprentice/Trainee and their </w:t>
      </w:r>
      <w:r w:rsidR="00085F27" w:rsidRPr="00A31484">
        <w:rPr>
          <w:szCs w:val="21"/>
          <w:highlight w:val="lightGray"/>
        </w:rPr>
        <w:t xml:space="preserve">employer </w:t>
      </w:r>
      <w:r w:rsidRPr="00A31484">
        <w:rPr>
          <w:szCs w:val="21"/>
          <w:highlight w:val="lightGray"/>
        </w:rPr>
        <w:t xml:space="preserve">informed of their progress toward completing their qualification, </w:t>
      </w:r>
      <w:r w:rsidR="00F665A1" w:rsidRPr="00A31484">
        <w:rPr>
          <w:szCs w:val="21"/>
          <w:highlight w:val="lightGray"/>
        </w:rPr>
        <w:t>including by ensuring</w:t>
      </w:r>
      <w:r w:rsidRPr="00A31484">
        <w:rPr>
          <w:szCs w:val="21"/>
          <w:highlight w:val="lightGray"/>
        </w:rPr>
        <w:t xml:space="preserve"> that an Apprentice/Trainee and their employer always has access to an up-to-date Training Plan</w:t>
      </w:r>
      <w:r w:rsidR="00884846" w:rsidRPr="00A31484">
        <w:rPr>
          <w:szCs w:val="21"/>
          <w:highlight w:val="lightGray"/>
        </w:rPr>
        <w:t xml:space="preserve"> documenting</w:t>
      </w:r>
      <w:r w:rsidR="00F705F4" w:rsidRPr="00A31484">
        <w:rPr>
          <w:szCs w:val="21"/>
          <w:highlight w:val="lightGray"/>
        </w:rPr>
        <w:t xml:space="preserve"> the dates of all planned and completed training.</w:t>
      </w:r>
    </w:p>
    <w:p w14:paraId="020F2714" w14:textId="607C0CBB" w:rsidR="00F665A1" w:rsidRPr="0026426F" w:rsidRDefault="00F665A1" w:rsidP="00A31484">
      <w:pPr>
        <w:tabs>
          <w:tab w:val="left" w:pos="709"/>
          <w:tab w:val="left" w:pos="8640"/>
        </w:tabs>
        <w:spacing w:after="120" w:line="240" w:lineRule="auto"/>
        <w:ind w:left="709" w:hanging="709"/>
        <w:jc w:val="both"/>
        <w:rPr>
          <w:rFonts w:eastAsia="Times New Roman"/>
          <w:snapToGrid w:val="0"/>
          <w:color w:val="auto"/>
          <w:szCs w:val="21"/>
          <w:lang w:eastAsia="en-US"/>
        </w:rPr>
      </w:pPr>
      <w:r w:rsidRPr="004D58FB">
        <w:rPr>
          <w:szCs w:val="21"/>
        </w:rPr>
        <w:t>2.10</w:t>
      </w:r>
      <w:r w:rsidRPr="004D58FB">
        <w:rPr>
          <w:szCs w:val="21"/>
        </w:rPr>
        <w:tab/>
      </w:r>
      <w:r w:rsidR="00465D57" w:rsidRPr="00A31484">
        <w:rPr>
          <w:szCs w:val="21"/>
          <w:highlight w:val="lightGray"/>
        </w:rPr>
        <w:t>As required by Clauses 7.19 and 7.20</w:t>
      </w:r>
      <w:r w:rsidR="7B0C1690" w:rsidRPr="00A31484">
        <w:rPr>
          <w:szCs w:val="21"/>
          <w:highlight w:val="lightGray"/>
        </w:rPr>
        <w:t xml:space="preserve"> in</w:t>
      </w:r>
      <w:r w:rsidR="00465D57" w:rsidRPr="00A31484">
        <w:rPr>
          <w:szCs w:val="21"/>
          <w:highlight w:val="lightGray"/>
        </w:rPr>
        <w:t xml:space="preserve"> Schedule 1 of the VET Funding Contract, the Training Plan must be maintained as a ‘living’ document </w:t>
      </w:r>
      <w:r w:rsidR="00DA63DC" w:rsidRPr="00A31484">
        <w:rPr>
          <w:szCs w:val="21"/>
          <w:highlight w:val="lightGray"/>
        </w:rPr>
        <w:t>that reflects the current status of the Apprentice’s</w:t>
      </w:r>
      <w:r w:rsidR="00DA63DC" w:rsidRPr="00B633A1">
        <w:rPr>
          <w:rFonts w:eastAsia="Times New Roman"/>
          <w:snapToGrid w:val="0"/>
          <w:color w:val="auto"/>
          <w:szCs w:val="21"/>
          <w:highlight w:val="lightGray"/>
          <w:lang w:eastAsia="en-US"/>
        </w:rPr>
        <w:t xml:space="preserve"> or Trainee’s training at any time.</w:t>
      </w:r>
      <w:r w:rsidR="54EC020B" w:rsidRPr="00B633A1">
        <w:rPr>
          <w:rFonts w:eastAsia="Times New Roman"/>
          <w:snapToGrid w:val="0"/>
          <w:color w:val="auto"/>
          <w:szCs w:val="21"/>
          <w:highlight w:val="lightGray"/>
          <w:lang w:eastAsia="en-US"/>
        </w:rPr>
        <w:t xml:space="preserve"> As it</w:t>
      </w:r>
      <w:r w:rsidR="00DA63DC" w:rsidRPr="00B633A1">
        <w:rPr>
          <w:rFonts w:eastAsia="Times New Roman"/>
          <w:snapToGrid w:val="0"/>
          <w:color w:val="auto"/>
          <w:szCs w:val="21"/>
          <w:highlight w:val="lightGray"/>
          <w:lang w:eastAsia="en-US"/>
        </w:rPr>
        <w:t xml:space="preserve"> facilitates and evidences competency based progression</w:t>
      </w:r>
      <w:r w:rsidR="54EC020B" w:rsidRPr="00B633A1">
        <w:rPr>
          <w:rFonts w:eastAsia="Times New Roman"/>
          <w:snapToGrid w:val="0"/>
          <w:color w:val="auto"/>
          <w:szCs w:val="21"/>
          <w:highlight w:val="lightGray"/>
          <w:lang w:eastAsia="en-US"/>
        </w:rPr>
        <w:t xml:space="preserve">, </w:t>
      </w:r>
      <w:r w:rsidR="00653A2F" w:rsidRPr="00B633A1">
        <w:rPr>
          <w:rFonts w:eastAsia="Times New Roman"/>
          <w:snapToGrid w:val="0"/>
          <w:color w:val="auto"/>
          <w:szCs w:val="21"/>
          <w:highlight w:val="lightGray"/>
          <w:lang w:eastAsia="en-US"/>
        </w:rPr>
        <w:t xml:space="preserve">the </w:t>
      </w:r>
      <w:r w:rsidR="00653A2F" w:rsidRPr="00B633A1">
        <w:rPr>
          <w:rFonts w:eastAsia="Times New Roman"/>
          <w:snapToGrid w:val="0"/>
          <w:color w:val="auto"/>
          <w:szCs w:val="21"/>
          <w:highlight w:val="lightGray"/>
          <w:lang w:eastAsia="en-US"/>
        </w:rPr>
        <w:lastRenderedPageBreak/>
        <w:t xml:space="preserve">Training Plan must be regularly reviewed and </w:t>
      </w:r>
      <w:r w:rsidR="54EC020B" w:rsidRPr="00B633A1">
        <w:rPr>
          <w:rFonts w:eastAsia="Times New Roman"/>
          <w:snapToGrid w:val="0"/>
          <w:color w:val="auto"/>
          <w:szCs w:val="21"/>
          <w:highlight w:val="lightGray"/>
          <w:lang w:eastAsia="en-US"/>
        </w:rPr>
        <w:t>a</w:t>
      </w:r>
      <w:r w:rsidR="00DA63DC" w:rsidRPr="00B633A1">
        <w:rPr>
          <w:rFonts w:eastAsia="Times New Roman"/>
          <w:snapToGrid w:val="0"/>
          <w:color w:val="auto"/>
          <w:szCs w:val="21"/>
          <w:highlight w:val="lightGray"/>
          <w:lang w:eastAsia="en-US"/>
        </w:rPr>
        <w:t>ny changes to tra</w:t>
      </w:r>
      <w:r w:rsidR="005118FE" w:rsidRPr="00B633A1">
        <w:rPr>
          <w:rFonts w:eastAsia="Times New Roman"/>
          <w:snapToGrid w:val="0"/>
          <w:color w:val="auto"/>
          <w:szCs w:val="21"/>
          <w:highlight w:val="lightGray"/>
          <w:lang w:eastAsia="en-US"/>
        </w:rPr>
        <w:t>ining must be reflected</w:t>
      </w:r>
      <w:r w:rsidR="00DA63DC" w:rsidRPr="00B633A1">
        <w:rPr>
          <w:rFonts w:eastAsia="Times New Roman"/>
          <w:snapToGrid w:val="0"/>
          <w:color w:val="auto"/>
          <w:szCs w:val="21"/>
          <w:highlight w:val="lightGray"/>
          <w:lang w:eastAsia="en-US"/>
        </w:rPr>
        <w:t xml:space="preserve">. For example, </w:t>
      </w:r>
      <w:r w:rsidR="00C97D0D">
        <w:rPr>
          <w:rFonts w:eastAsia="Times New Roman"/>
          <w:snapToGrid w:val="0"/>
          <w:color w:val="auto"/>
          <w:szCs w:val="21"/>
          <w:highlight w:val="lightGray"/>
          <w:lang w:eastAsia="en-US"/>
        </w:rPr>
        <w:t>t</w:t>
      </w:r>
      <w:r w:rsidR="00653A2F" w:rsidRPr="00B633A1">
        <w:rPr>
          <w:rFonts w:eastAsia="Times New Roman"/>
          <w:snapToGrid w:val="0"/>
          <w:color w:val="auto"/>
          <w:szCs w:val="21"/>
          <w:highlight w:val="lightGray"/>
          <w:lang w:eastAsia="en-US"/>
        </w:rPr>
        <w:t>he Training Provider should ensure the qualification is current. A</w:t>
      </w:r>
      <w:r w:rsidR="00DA63DC" w:rsidRPr="00B633A1">
        <w:rPr>
          <w:rFonts w:eastAsia="Times New Roman"/>
          <w:snapToGrid w:val="0"/>
          <w:color w:val="auto"/>
          <w:szCs w:val="21"/>
          <w:highlight w:val="lightGray"/>
          <w:lang w:eastAsia="en-US"/>
        </w:rPr>
        <w:t xml:space="preserve"> change to a superseding course is an important amendment, particularly where this results in the addition of units or competencies.</w:t>
      </w:r>
      <w:r w:rsidR="00DA63DC" w:rsidRPr="0026426F">
        <w:rPr>
          <w:rFonts w:eastAsia="Times New Roman"/>
          <w:snapToGrid w:val="0"/>
          <w:color w:val="auto"/>
          <w:szCs w:val="21"/>
          <w:lang w:eastAsia="en-US"/>
        </w:rPr>
        <w:t xml:space="preserve"> </w:t>
      </w:r>
    </w:p>
    <w:p w14:paraId="6EFE8724" w14:textId="56F72B9F" w:rsidR="00FE50A1" w:rsidRPr="00AD5096" w:rsidRDefault="00DA63DC" w:rsidP="00A31484">
      <w:pPr>
        <w:tabs>
          <w:tab w:val="num" w:pos="851"/>
          <w:tab w:val="left" w:pos="8640"/>
        </w:tabs>
        <w:spacing w:after="120" w:line="240" w:lineRule="auto"/>
        <w:ind w:left="709" w:hanging="709"/>
        <w:jc w:val="both"/>
      </w:pPr>
      <w:r w:rsidRPr="0026426F">
        <w:rPr>
          <w:rFonts w:eastAsia="Times New Roman"/>
          <w:snapToGrid w:val="0"/>
          <w:color w:val="auto"/>
          <w:szCs w:val="21"/>
          <w:lang w:eastAsia="en-US"/>
        </w:rPr>
        <w:t>2.11</w:t>
      </w:r>
      <w:r w:rsidR="00FE50A1" w:rsidRPr="0026426F">
        <w:rPr>
          <w:rFonts w:eastAsia="Times New Roman"/>
          <w:snapToGrid w:val="0"/>
          <w:color w:val="auto"/>
          <w:szCs w:val="21"/>
          <w:lang w:eastAsia="en-US"/>
        </w:rPr>
        <w:tab/>
      </w:r>
      <w:r w:rsidR="00653A2F" w:rsidRPr="0026426F">
        <w:rPr>
          <w:rFonts w:eastAsia="Times New Roman"/>
          <w:snapToGrid w:val="0"/>
          <w:color w:val="auto"/>
          <w:szCs w:val="21"/>
          <w:lang w:eastAsia="en-US"/>
        </w:rPr>
        <w:t>T</w:t>
      </w:r>
      <w:r w:rsidR="00FC7E25" w:rsidRPr="0026426F">
        <w:rPr>
          <w:rFonts w:eastAsia="Times New Roman"/>
          <w:snapToGrid w:val="0"/>
          <w:color w:val="auto"/>
          <w:szCs w:val="21"/>
          <w:lang w:eastAsia="en-US"/>
        </w:rPr>
        <w:t>he Training Provider must make a minimum of fou</w:t>
      </w:r>
      <w:r w:rsidR="54EC020B" w:rsidRPr="0026426F">
        <w:rPr>
          <w:rFonts w:eastAsia="Times New Roman"/>
          <w:snapToGrid w:val="0"/>
          <w:color w:val="auto"/>
          <w:szCs w:val="21"/>
          <w:lang w:eastAsia="en-US"/>
        </w:rPr>
        <w:t xml:space="preserve">r </w:t>
      </w:r>
      <w:r w:rsidR="00FC7E25" w:rsidRPr="0026426F">
        <w:rPr>
          <w:rFonts w:eastAsia="Times New Roman"/>
          <w:snapToGrid w:val="0"/>
          <w:color w:val="auto"/>
          <w:szCs w:val="21"/>
          <w:lang w:eastAsia="en-US"/>
        </w:rPr>
        <w:t>contacts per year with the empl</w:t>
      </w:r>
      <w:r w:rsidR="00653A2F" w:rsidRPr="0026426F">
        <w:rPr>
          <w:rFonts w:eastAsia="Times New Roman"/>
          <w:snapToGrid w:val="0"/>
          <w:color w:val="auto"/>
          <w:szCs w:val="21"/>
          <w:lang w:eastAsia="en-US"/>
        </w:rPr>
        <w:t>oyer to discuss the Apprentice/Trainee’s</w:t>
      </w:r>
      <w:r w:rsidR="00FC7E25" w:rsidRPr="0026426F">
        <w:rPr>
          <w:rFonts w:eastAsia="Times New Roman"/>
          <w:snapToGrid w:val="0"/>
          <w:color w:val="auto"/>
          <w:szCs w:val="21"/>
          <w:lang w:eastAsia="en-US"/>
        </w:rPr>
        <w:t xml:space="preserve"> progress against the Training Plan, including confirmation of competency. </w:t>
      </w:r>
      <w:r w:rsidR="00FC7E25" w:rsidRPr="00B633A1">
        <w:rPr>
          <w:rFonts w:eastAsia="Times New Roman"/>
          <w:snapToGrid w:val="0"/>
          <w:color w:val="auto"/>
          <w:szCs w:val="21"/>
          <w:highlight w:val="lightGray"/>
          <w:lang w:eastAsia="en-US"/>
        </w:rPr>
        <w:t>It is recommended tha</w:t>
      </w:r>
      <w:r w:rsidR="00F11972">
        <w:rPr>
          <w:rFonts w:eastAsia="Times New Roman"/>
          <w:snapToGrid w:val="0"/>
          <w:color w:val="auto"/>
          <w:szCs w:val="21"/>
          <w:highlight w:val="lightGray"/>
          <w:lang w:eastAsia="en-US"/>
        </w:rPr>
        <w:t>t these contacts are in-person, h</w:t>
      </w:r>
      <w:r w:rsidR="00FC7E25" w:rsidRPr="00B633A1">
        <w:rPr>
          <w:rFonts w:eastAsia="Times New Roman"/>
          <w:snapToGrid w:val="0"/>
          <w:color w:val="auto"/>
          <w:szCs w:val="21"/>
          <w:highlight w:val="lightGray"/>
          <w:lang w:eastAsia="en-US"/>
        </w:rPr>
        <w:t>owever, contacts can also be made</w:t>
      </w:r>
      <w:r w:rsidR="00FC7E25" w:rsidRPr="0026426F">
        <w:rPr>
          <w:rFonts w:eastAsia="Times New Roman"/>
          <w:snapToGrid w:val="0"/>
          <w:color w:val="auto"/>
          <w:szCs w:val="21"/>
          <w:lang w:eastAsia="en-US"/>
        </w:rPr>
        <w:t xml:space="preserve"> by email or by phone</w:t>
      </w:r>
      <w:r w:rsidR="00C97D0D">
        <w:rPr>
          <w:rFonts w:eastAsia="Times New Roman"/>
          <w:snapToGrid w:val="0"/>
          <w:color w:val="auto"/>
          <w:szCs w:val="21"/>
          <w:lang w:eastAsia="en-US"/>
        </w:rPr>
        <w:t xml:space="preserve">. </w:t>
      </w:r>
      <w:r w:rsidR="00C97D0D" w:rsidRPr="00C97D0D">
        <w:rPr>
          <w:rFonts w:eastAsia="Times New Roman"/>
          <w:snapToGrid w:val="0"/>
          <w:color w:val="auto"/>
          <w:szCs w:val="21"/>
          <w:highlight w:val="lightGray"/>
          <w:lang w:eastAsia="en-US"/>
        </w:rPr>
        <w:t>These contacts</w:t>
      </w:r>
      <w:r w:rsidR="00F11972" w:rsidRPr="00F11972">
        <w:rPr>
          <w:rFonts w:eastAsia="Times New Roman"/>
          <w:snapToGrid w:val="0"/>
          <w:color w:val="auto"/>
          <w:szCs w:val="21"/>
          <w:highlight w:val="lightGray"/>
          <w:lang w:eastAsia="en-US"/>
        </w:rPr>
        <w:t xml:space="preserve"> need to be clearly reciprocated, to show the employer is aware of the apprentice’s progress as </w:t>
      </w:r>
      <w:r w:rsidR="00C97D0D">
        <w:rPr>
          <w:rFonts w:eastAsia="Times New Roman"/>
          <w:snapToGrid w:val="0"/>
          <w:color w:val="auto"/>
          <w:szCs w:val="21"/>
          <w:highlight w:val="lightGray"/>
          <w:lang w:eastAsia="en-US"/>
        </w:rPr>
        <w:t>this may have wage implications</w:t>
      </w:r>
      <w:r w:rsidR="00FC7E25" w:rsidRPr="00F11972">
        <w:rPr>
          <w:highlight w:val="lightGray"/>
        </w:rPr>
        <w:t>.</w:t>
      </w:r>
    </w:p>
    <w:p w14:paraId="359366FE" w14:textId="3BD33784" w:rsidR="00FE50A1" w:rsidRPr="007626AA" w:rsidRDefault="007626AA" w:rsidP="00A31484">
      <w:pPr>
        <w:pStyle w:val="ListParagraph"/>
        <w:tabs>
          <w:tab w:val="num" w:pos="851"/>
          <w:tab w:val="left" w:pos="8640"/>
        </w:tabs>
        <w:spacing w:after="120" w:line="240" w:lineRule="auto"/>
        <w:ind w:left="709" w:hanging="709"/>
        <w:contextualSpacing w:val="0"/>
        <w:jc w:val="both"/>
        <w:rPr>
          <w:rFonts w:eastAsia="Times New Roman"/>
          <w:snapToGrid w:val="0"/>
          <w:color w:val="auto"/>
          <w:szCs w:val="21"/>
          <w:lang w:eastAsia="en-US"/>
        </w:rPr>
      </w:pPr>
      <w:r>
        <w:rPr>
          <w:rFonts w:eastAsia="Times New Roman"/>
          <w:snapToGrid w:val="0"/>
          <w:color w:val="auto"/>
          <w:szCs w:val="21"/>
          <w:lang w:eastAsia="en-US"/>
        </w:rPr>
        <w:tab/>
      </w:r>
      <w:r w:rsidR="00FE50A1" w:rsidRPr="00B633A1">
        <w:rPr>
          <w:rFonts w:eastAsia="Times New Roman"/>
          <w:snapToGrid w:val="0"/>
          <w:color w:val="auto"/>
          <w:szCs w:val="21"/>
          <w:highlight w:val="lightGray"/>
          <w:lang w:eastAsia="en-US"/>
        </w:rPr>
        <w:t>Note that where the training provider delivers any Workplace based Structured Training there are further specific req</w:t>
      </w:r>
      <w:r w:rsidR="00DB0310" w:rsidRPr="00B633A1">
        <w:rPr>
          <w:rFonts w:eastAsia="Times New Roman"/>
          <w:snapToGrid w:val="0"/>
          <w:color w:val="auto"/>
          <w:szCs w:val="21"/>
          <w:highlight w:val="lightGray"/>
          <w:lang w:eastAsia="en-US"/>
        </w:rPr>
        <w:t xml:space="preserve">uirements to make contact with </w:t>
      </w:r>
      <w:r w:rsidR="00FE50A1" w:rsidRPr="00B633A1">
        <w:rPr>
          <w:rFonts w:eastAsia="Times New Roman"/>
          <w:snapToGrid w:val="0"/>
          <w:color w:val="auto"/>
          <w:szCs w:val="21"/>
          <w:highlight w:val="lightGray"/>
          <w:lang w:eastAsia="en-US"/>
        </w:rPr>
        <w:t xml:space="preserve">the </w:t>
      </w:r>
      <w:r w:rsidR="005118FE" w:rsidRPr="00B633A1">
        <w:rPr>
          <w:rFonts w:eastAsia="Times New Roman"/>
          <w:snapToGrid w:val="0"/>
          <w:color w:val="auto"/>
          <w:szCs w:val="21"/>
          <w:highlight w:val="lightGray"/>
          <w:lang w:eastAsia="en-US"/>
        </w:rPr>
        <w:t>Apprentice/Trainee and the work</w:t>
      </w:r>
      <w:r w:rsidR="00FE50A1" w:rsidRPr="00B633A1">
        <w:rPr>
          <w:rFonts w:eastAsia="Times New Roman"/>
          <w:snapToGrid w:val="0"/>
          <w:color w:val="auto"/>
          <w:szCs w:val="21"/>
          <w:highlight w:val="lightGray"/>
          <w:lang w:eastAsia="en-US"/>
        </w:rPr>
        <w:t>place supervisor and to visit the workplace to deliver and document the training (</w:t>
      </w:r>
      <w:r w:rsidR="008E2139" w:rsidRPr="00B633A1">
        <w:rPr>
          <w:rFonts w:eastAsia="Times New Roman"/>
          <w:snapToGrid w:val="0"/>
          <w:color w:val="auto"/>
          <w:szCs w:val="21"/>
          <w:highlight w:val="lightGray"/>
          <w:lang w:eastAsia="en-US"/>
        </w:rPr>
        <w:t>s</w:t>
      </w:r>
      <w:r w:rsidR="00FE50A1" w:rsidRPr="00B633A1">
        <w:rPr>
          <w:rFonts w:eastAsia="Times New Roman"/>
          <w:snapToGrid w:val="0"/>
          <w:color w:val="auto"/>
          <w:szCs w:val="21"/>
          <w:highlight w:val="lightGray"/>
          <w:lang w:eastAsia="en-US"/>
        </w:rPr>
        <w:t>ee Section 4)</w:t>
      </w:r>
      <w:r w:rsidR="008E2139" w:rsidRPr="00B633A1">
        <w:rPr>
          <w:rFonts w:eastAsia="Times New Roman"/>
          <w:snapToGrid w:val="0"/>
          <w:color w:val="auto"/>
          <w:szCs w:val="21"/>
          <w:highlight w:val="lightGray"/>
          <w:lang w:eastAsia="en-US"/>
        </w:rPr>
        <w:t>.</w:t>
      </w:r>
    </w:p>
    <w:p w14:paraId="041C72D6" w14:textId="09E59D19" w:rsidR="00FE50A1" w:rsidRPr="007626AA" w:rsidRDefault="00DA63DC" w:rsidP="00A31484">
      <w:pPr>
        <w:pStyle w:val="ListParagraph"/>
        <w:tabs>
          <w:tab w:val="num" w:pos="851"/>
          <w:tab w:val="left" w:pos="8640"/>
        </w:tabs>
        <w:spacing w:after="120" w:line="240" w:lineRule="auto"/>
        <w:ind w:left="709" w:hanging="709"/>
        <w:contextualSpacing w:val="0"/>
        <w:jc w:val="both"/>
        <w:rPr>
          <w:rFonts w:eastAsia="Times New Roman"/>
          <w:snapToGrid w:val="0"/>
          <w:color w:val="auto"/>
          <w:szCs w:val="21"/>
          <w:lang w:eastAsia="en-US"/>
        </w:rPr>
      </w:pPr>
      <w:r w:rsidRPr="007626AA">
        <w:rPr>
          <w:rFonts w:eastAsia="Times New Roman"/>
          <w:snapToGrid w:val="0"/>
          <w:color w:val="auto"/>
          <w:szCs w:val="21"/>
          <w:lang w:eastAsia="en-US"/>
        </w:rPr>
        <w:t>2.12</w:t>
      </w:r>
      <w:r w:rsidR="006A5A8D" w:rsidRPr="007626AA">
        <w:rPr>
          <w:rFonts w:eastAsia="Times New Roman"/>
          <w:snapToGrid w:val="0"/>
          <w:color w:val="auto"/>
          <w:szCs w:val="21"/>
          <w:lang w:eastAsia="en-US"/>
        </w:rPr>
        <w:tab/>
      </w:r>
      <w:r w:rsidR="00FE50A1" w:rsidRPr="007626AA">
        <w:rPr>
          <w:rFonts w:eastAsia="Times New Roman"/>
          <w:snapToGrid w:val="0"/>
          <w:color w:val="auto"/>
          <w:szCs w:val="21"/>
          <w:lang w:eastAsia="en-US"/>
        </w:rPr>
        <w:t>The Training Provider must seek employer confirmation in writing (inclu</w:t>
      </w:r>
      <w:r w:rsidR="00653A2F" w:rsidRPr="007626AA">
        <w:rPr>
          <w:rFonts w:eastAsia="Times New Roman"/>
          <w:snapToGrid w:val="0"/>
          <w:color w:val="auto"/>
          <w:szCs w:val="21"/>
          <w:lang w:eastAsia="en-US"/>
        </w:rPr>
        <w:t>ding e-mail) of the Apprentice/Trainee’s</w:t>
      </w:r>
      <w:r w:rsidR="00FE50A1" w:rsidRPr="007626AA">
        <w:rPr>
          <w:rFonts w:eastAsia="Times New Roman"/>
          <w:snapToGrid w:val="0"/>
          <w:color w:val="auto"/>
          <w:szCs w:val="21"/>
          <w:lang w:eastAsia="en-US"/>
        </w:rPr>
        <w:t xml:space="preserve"> competence in the workplace, for any competencies for which the Training Provider has assess</w:t>
      </w:r>
      <w:r w:rsidR="005118FE" w:rsidRPr="007626AA">
        <w:rPr>
          <w:rFonts w:eastAsia="Times New Roman"/>
          <w:snapToGrid w:val="0"/>
          <w:color w:val="auto"/>
          <w:szCs w:val="21"/>
          <w:lang w:eastAsia="en-US"/>
        </w:rPr>
        <w:t>ed the Apprentice</w:t>
      </w:r>
      <w:r w:rsidR="00653A2F" w:rsidRPr="007626AA">
        <w:rPr>
          <w:rFonts w:eastAsia="Times New Roman"/>
          <w:snapToGrid w:val="0"/>
          <w:color w:val="auto"/>
          <w:szCs w:val="21"/>
          <w:lang w:eastAsia="en-US"/>
        </w:rPr>
        <w:t>/Trainee</w:t>
      </w:r>
      <w:r w:rsidR="005118FE" w:rsidRPr="007626AA">
        <w:rPr>
          <w:rFonts w:eastAsia="Times New Roman"/>
          <w:snapToGrid w:val="0"/>
          <w:color w:val="auto"/>
          <w:szCs w:val="21"/>
          <w:lang w:eastAsia="en-US"/>
        </w:rPr>
        <w:t xml:space="preserve"> as competent</w:t>
      </w:r>
      <w:r w:rsidR="00F11972">
        <w:rPr>
          <w:rFonts w:eastAsia="Times New Roman"/>
          <w:snapToGrid w:val="0"/>
          <w:color w:val="auto"/>
          <w:szCs w:val="21"/>
          <w:lang w:eastAsia="en-US"/>
        </w:rPr>
        <w:t xml:space="preserve"> </w:t>
      </w:r>
      <w:r w:rsidR="00F11972" w:rsidRPr="00F11972">
        <w:rPr>
          <w:rFonts w:eastAsia="Times New Roman"/>
          <w:snapToGrid w:val="0"/>
          <w:color w:val="auto"/>
          <w:szCs w:val="21"/>
          <w:highlight w:val="lightGray"/>
          <w:lang w:eastAsia="en-US"/>
        </w:rPr>
        <w:t>(noting the exceptions in 2.14)</w:t>
      </w:r>
      <w:r w:rsidR="005118FE" w:rsidRPr="007626AA">
        <w:rPr>
          <w:rFonts w:eastAsia="Times New Roman"/>
          <w:snapToGrid w:val="0"/>
          <w:color w:val="auto"/>
          <w:szCs w:val="21"/>
          <w:lang w:eastAsia="en-US"/>
        </w:rPr>
        <w:t xml:space="preserve">. This </w:t>
      </w:r>
      <w:r w:rsidR="00FE50A1" w:rsidRPr="007626AA">
        <w:rPr>
          <w:rFonts w:eastAsia="Times New Roman"/>
          <w:snapToGrid w:val="0"/>
          <w:color w:val="auto"/>
          <w:szCs w:val="21"/>
          <w:lang w:eastAsia="en-US"/>
        </w:rPr>
        <w:t>ensure</w:t>
      </w:r>
      <w:r w:rsidR="005118FE" w:rsidRPr="007626AA">
        <w:rPr>
          <w:rFonts w:eastAsia="Times New Roman"/>
          <w:snapToGrid w:val="0"/>
          <w:color w:val="auto"/>
          <w:szCs w:val="21"/>
          <w:lang w:eastAsia="en-US"/>
        </w:rPr>
        <w:t>s</w:t>
      </w:r>
      <w:r w:rsidR="00FE50A1" w:rsidRPr="007626AA">
        <w:rPr>
          <w:rFonts w:eastAsia="Times New Roman"/>
          <w:snapToGrid w:val="0"/>
          <w:color w:val="auto"/>
          <w:szCs w:val="21"/>
          <w:lang w:eastAsia="en-US"/>
        </w:rPr>
        <w:t xml:space="preserve"> the consistent </w:t>
      </w:r>
      <w:r w:rsidR="00085F27" w:rsidRPr="007626AA">
        <w:rPr>
          <w:rFonts w:eastAsia="Times New Roman"/>
          <w:snapToGrid w:val="0"/>
          <w:color w:val="auto"/>
          <w:szCs w:val="21"/>
          <w:lang w:eastAsia="en-US"/>
        </w:rPr>
        <w:t>a</w:t>
      </w:r>
      <w:r w:rsidR="00FE50A1" w:rsidRPr="007626AA">
        <w:rPr>
          <w:rFonts w:eastAsia="Times New Roman"/>
          <w:snapToGrid w:val="0"/>
          <w:color w:val="auto"/>
          <w:szCs w:val="21"/>
          <w:lang w:eastAsia="en-US"/>
        </w:rPr>
        <w:t xml:space="preserve">pplication of knowledge and skill to the standard of performance required in the workplace.  </w:t>
      </w:r>
    </w:p>
    <w:p w14:paraId="526E3DE7" w14:textId="0D5092DD" w:rsidR="00FE50A1" w:rsidRPr="007626AA" w:rsidRDefault="00DA63DC" w:rsidP="00A31484">
      <w:pPr>
        <w:pStyle w:val="ListParagraph"/>
        <w:tabs>
          <w:tab w:val="num" w:pos="851"/>
          <w:tab w:val="left" w:pos="8640"/>
        </w:tabs>
        <w:spacing w:after="120" w:line="240" w:lineRule="auto"/>
        <w:ind w:left="709" w:hanging="709"/>
        <w:contextualSpacing w:val="0"/>
        <w:jc w:val="both"/>
        <w:rPr>
          <w:rFonts w:eastAsia="Times New Roman"/>
          <w:snapToGrid w:val="0"/>
          <w:color w:val="auto"/>
          <w:szCs w:val="21"/>
          <w:lang w:eastAsia="en-US"/>
        </w:rPr>
      </w:pPr>
      <w:r w:rsidRPr="007626AA">
        <w:rPr>
          <w:rFonts w:eastAsia="Times New Roman"/>
          <w:snapToGrid w:val="0"/>
          <w:color w:val="auto"/>
          <w:szCs w:val="21"/>
          <w:lang w:eastAsia="en-US"/>
        </w:rPr>
        <w:t>2.13</w:t>
      </w:r>
      <w:r w:rsidR="00307423" w:rsidRPr="007626AA">
        <w:rPr>
          <w:rFonts w:eastAsia="Times New Roman"/>
          <w:snapToGrid w:val="0"/>
          <w:color w:val="auto"/>
          <w:szCs w:val="21"/>
          <w:lang w:eastAsia="en-US"/>
        </w:rPr>
        <w:tab/>
      </w:r>
      <w:r w:rsidR="00FE50A1" w:rsidRPr="007626AA">
        <w:rPr>
          <w:rFonts w:eastAsia="Times New Roman"/>
          <w:snapToGrid w:val="0"/>
          <w:color w:val="auto"/>
          <w:szCs w:val="21"/>
          <w:lang w:eastAsia="en-US"/>
        </w:rPr>
        <w:t xml:space="preserve">Timelines for employer confirmation should be agreed with the employer. Confirmation of competence </w:t>
      </w:r>
      <w:r w:rsidR="007626AA">
        <w:rPr>
          <w:rFonts w:eastAsia="Times New Roman"/>
          <w:snapToGrid w:val="0"/>
          <w:color w:val="auto"/>
          <w:szCs w:val="21"/>
          <w:lang w:eastAsia="en-US"/>
        </w:rPr>
        <w:t xml:space="preserve">may be sought for a cluster of </w:t>
      </w:r>
      <w:r w:rsidR="00FE50A1" w:rsidRPr="007626AA">
        <w:rPr>
          <w:rFonts w:eastAsia="Times New Roman"/>
          <w:snapToGrid w:val="0"/>
          <w:color w:val="auto"/>
          <w:szCs w:val="21"/>
          <w:lang w:eastAsia="en-US"/>
        </w:rPr>
        <w:t>competencies rather than each individual competency. The confirmation process should be discussed and documented in the Training Plan</w:t>
      </w:r>
      <w:r w:rsidR="005118FE" w:rsidRPr="007626AA">
        <w:rPr>
          <w:rFonts w:eastAsia="Times New Roman"/>
          <w:snapToGrid w:val="0"/>
          <w:color w:val="auto"/>
          <w:szCs w:val="21"/>
          <w:lang w:eastAsia="en-US"/>
        </w:rPr>
        <w:t xml:space="preserve"> prior to the start of </w:t>
      </w:r>
      <w:r w:rsidR="00FE50A1" w:rsidRPr="007626AA">
        <w:rPr>
          <w:rFonts w:eastAsia="Times New Roman"/>
          <w:snapToGrid w:val="0"/>
          <w:color w:val="auto"/>
          <w:szCs w:val="21"/>
          <w:lang w:eastAsia="en-US"/>
        </w:rPr>
        <w:t xml:space="preserve">training. If the employer is a Group Training Organisation (GTO), sign-off must be from the GTO, not the host employer. </w:t>
      </w:r>
    </w:p>
    <w:p w14:paraId="27E50A6A" w14:textId="42B03EBB" w:rsidR="00FE50A1" w:rsidRPr="00C97D0D" w:rsidRDefault="00DA63DC" w:rsidP="00A31484">
      <w:pPr>
        <w:pStyle w:val="ListParagraph"/>
        <w:tabs>
          <w:tab w:val="num" w:pos="851"/>
          <w:tab w:val="left" w:pos="8640"/>
        </w:tabs>
        <w:spacing w:after="120" w:line="240" w:lineRule="auto"/>
        <w:ind w:left="709" w:hanging="709"/>
        <w:contextualSpacing w:val="0"/>
        <w:jc w:val="both"/>
        <w:rPr>
          <w:rFonts w:eastAsia="Times New Roman"/>
          <w:strike/>
          <w:snapToGrid w:val="0"/>
          <w:color w:val="auto"/>
          <w:szCs w:val="21"/>
          <w:lang w:eastAsia="en-US"/>
        </w:rPr>
      </w:pPr>
      <w:r w:rsidRPr="007626AA">
        <w:rPr>
          <w:rFonts w:eastAsia="Times New Roman"/>
          <w:snapToGrid w:val="0"/>
          <w:color w:val="auto"/>
          <w:szCs w:val="21"/>
          <w:lang w:eastAsia="en-US"/>
        </w:rPr>
        <w:t>2.14</w:t>
      </w:r>
      <w:r w:rsidR="00FE50A1" w:rsidRPr="007626AA">
        <w:rPr>
          <w:rFonts w:eastAsia="Times New Roman"/>
          <w:snapToGrid w:val="0"/>
          <w:color w:val="auto"/>
          <w:szCs w:val="21"/>
          <w:lang w:eastAsia="en-US"/>
        </w:rPr>
        <w:tab/>
        <w:t>Not all employers perfor</w:t>
      </w:r>
      <w:r w:rsidR="007536B6" w:rsidRPr="007626AA">
        <w:rPr>
          <w:rFonts w:eastAsia="Times New Roman"/>
          <w:snapToGrid w:val="0"/>
          <w:color w:val="auto"/>
          <w:szCs w:val="21"/>
          <w:lang w:eastAsia="en-US"/>
        </w:rPr>
        <w:t>m the full scope of work of an A</w:t>
      </w:r>
      <w:r w:rsidR="00FE50A1" w:rsidRPr="007626AA">
        <w:rPr>
          <w:rFonts w:eastAsia="Times New Roman"/>
          <w:snapToGrid w:val="0"/>
          <w:color w:val="auto"/>
          <w:szCs w:val="21"/>
          <w:lang w:eastAsia="en-US"/>
        </w:rPr>
        <w:t>ppren</w:t>
      </w:r>
      <w:r w:rsidR="00085F27" w:rsidRPr="007626AA">
        <w:rPr>
          <w:rFonts w:eastAsia="Times New Roman"/>
          <w:snapToGrid w:val="0"/>
          <w:color w:val="auto"/>
          <w:szCs w:val="21"/>
          <w:lang w:eastAsia="en-US"/>
        </w:rPr>
        <w:t>ticeship qualification. Where a u</w:t>
      </w:r>
      <w:r w:rsidR="00FE50A1" w:rsidRPr="007626AA">
        <w:rPr>
          <w:rFonts w:eastAsia="Times New Roman"/>
          <w:snapToGrid w:val="0"/>
          <w:color w:val="auto"/>
          <w:szCs w:val="21"/>
          <w:lang w:eastAsia="en-US"/>
        </w:rPr>
        <w:t>nit of competency (whether core or elective) is not performed in the workplace</w:t>
      </w:r>
      <w:r w:rsidR="00C97D0D">
        <w:rPr>
          <w:rFonts w:eastAsia="Times New Roman"/>
          <w:snapToGrid w:val="0"/>
          <w:color w:val="auto"/>
          <w:szCs w:val="21"/>
          <w:lang w:eastAsia="en-US"/>
        </w:rPr>
        <w:t>,</w:t>
      </w:r>
      <w:r w:rsidR="00FE50A1" w:rsidRPr="007626AA">
        <w:rPr>
          <w:rFonts w:eastAsia="Times New Roman"/>
          <w:snapToGrid w:val="0"/>
          <w:color w:val="auto"/>
          <w:szCs w:val="21"/>
          <w:lang w:eastAsia="en-US"/>
        </w:rPr>
        <w:t xml:space="preserve"> this must be identified upfront in the Training Plan</w:t>
      </w:r>
      <w:r w:rsidR="00085F27" w:rsidRPr="007626AA">
        <w:rPr>
          <w:rFonts w:eastAsia="Times New Roman"/>
          <w:snapToGrid w:val="0"/>
          <w:color w:val="auto"/>
          <w:szCs w:val="21"/>
          <w:lang w:eastAsia="en-US"/>
        </w:rPr>
        <w:t xml:space="preserve"> </w:t>
      </w:r>
      <w:r w:rsidR="00FE50A1" w:rsidRPr="007626AA">
        <w:rPr>
          <w:rFonts w:eastAsia="Times New Roman"/>
          <w:snapToGrid w:val="0"/>
          <w:color w:val="auto"/>
          <w:szCs w:val="21"/>
          <w:lang w:eastAsia="en-US"/>
        </w:rPr>
        <w:t>and the Training Provider is not required to seek employer sign-off on that competency. For elective units, the Training Provider should use the flexibility within the Training Package to identify units of competency th</w:t>
      </w:r>
      <w:r w:rsidR="00800D8E">
        <w:rPr>
          <w:rFonts w:eastAsia="Times New Roman"/>
          <w:snapToGrid w:val="0"/>
          <w:color w:val="auto"/>
          <w:szCs w:val="21"/>
          <w:lang w:eastAsia="en-US"/>
        </w:rPr>
        <w:t>at are relevant to the workplace.</w:t>
      </w:r>
    </w:p>
    <w:p w14:paraId="298CB9EE" w14:textId="5211ECC2" w:rsidR="00FE50A1" w:rsidRPr="007626AA" w:rsidRDefault="00DA63DC" w:rsidP="00A31484">
      <w:pPr>
        <w:pStyle w:val="ListParagraph"/>
        <w:tabs>
          <w:tab w:val="num" w:pos="851"/>
          <w:tab w:val="left" w:pos="8640"/>
        </w:tabs>
        <w:spacing w:after="120" w:line="240" w:lineRule="auto"/>
        <w:ind w:left="709" w:hanging="709"/>
        <w:contextualSpacing w:val="0"/>
        <w:jc w:val="both"/>
        <w:rPr>
          <w:rFonts w:eastAsia="Times New Roman"/>
          <w:snapToGrid w:val="0"/>
          <w:color w:val="auto"/>
          <w:szCs w:val="21"/>
          <w:lang w:eastAsia="en-US"/>
        </w:rPr>
      </w:pPr>
      <w:r>
        <w:t>2.15</w:t>
      </w:r>
      <w:r w:rsidR="00FE50A1" w:rsidRPr="00AD5096">
        <w:tab/>
      </w:r>
      <w:r w:rsidR="00FE50A1" w:rsidRPr="007626AA">
        <w:rPr>
          <w:rFonts w:eastAsia="Times New Roman"/>
          <w:snapToGrid w:val="0"/>
          <w:color w:val="auto"/>
          <w:szCs w:val="21"/>
          <w:lang w:eastAsia="en-US"/>
        </w:rPr>
        <w:t>Some industrial arrangements increase an Apprentice’s wages based on the Apprentice’s progress through their Apprenticeship (typically at 25, 50 and 75 percent through the Apprenticeship). Most Modern Awards with these provisions require the employer to notify the Training Provider within 21</w:t>
      </w:r>
      <w:r w:rsidR="0037146F">
        <w:t> </w:t>
      </w:r>
      <w:r w:rsidR="00FE50A1" w:rsidRPr="007626AA">
        <w:rPr>
          <w:rFonts w:eastAsia="Times New Roman"/>
          <w:snapToGrid w:val="0"/>
          <w:color w:val="auto"/>
          <w:szCs w:val="21"/>
          <w:lang w:eastAsia="en-US"/>
        </w:rPr>
        <w:t xml:space="preserve">days if they disagree with the assessment. These industrial arrangements relate to the employment relationship and do not remove the Department’s requirement for Training Providers to continue to seek employer confirmation of competency.  </w:t>
      </w:r>
    </w:p>
    <w:p w14:paraId="2319594F" w14:textId="6ADD7C91" w:rsidR="00FE50A1" w:rsidRDefault="00DA63DC" w:rsidP="00A31484">
      <w:pPr>
        <w:pStyle w:val="ListParagraph"/>
        <w:tabs>
          <w:tab w:val="num" w:pos="851"/>
          <w:tab w:val="left" w:pos="8640"/>
        </w:tabs>
        <w:spacing w:after="120" w:line="240" w:lineRule="auto"/>
        <w:ind w:left="709" w:hanging="709"/>
        <w:contextualSpacing w:val="0"/>
      </w:pPr>
      <w:r w:rsidRPr="007626AA">
        <w:rPr>
          <w:rFonts w:eastAsia="Times New Roman"/>
          <w:snapToGrid w:val="0"/>
          <w:color w:val="auto"/>
          <w:szCs w:val="21"/>
          <w:lang w:eastAsia="en-US"/>
        </w:rPr>
        <w:t>2.16</w:t>
      </w:r>
      <w:r w:rsidR="00FE50A1" w:rsidRPr="007626AA">
        <w:rPr>
          <w:rFonts w:eastAsia="Times New Roman"/>
          <w:snapToGrid w:val="0"/>
          <w:color w:val="auto"/>
          <w:szCs w:val="21"/>
          <w:lang w:eastAsia="en-US"/>
        </w:rPr>
        <w:tab/>
        <w:t>When reporting on competency based training activity on SVTS, Training Providers must ensure they do so in accordance with the requirements detailed on the Department’s Competency Based Training and Completion webpage:</w:t>
      </w:r>
      <w:r w:rsidR="00FE50A1" w:rsidRPr="00FF52BF">
        <w:t xml:space="preserve"> </w:t>
      </w:r>
      <w:hyperlink r:id="rId25" w:anchor="link63" w:history="1">
        <w:r w:rsidR="00FE50A1" w:rsidRPr="00FF52BF">
          <w:rPr>
            <w:rStyle w:val="Hyperlink"/>
          </w:rPr>
          <w:t>https://www.education.vic.gov.au/training/employers/apprentices/Pages/howtotrain.aspx#link63</w:t>
        </w:r>
      </w:hyperlink>
      <w:r w:rsidR="00FE50A1" w:rsidRPr="00387089">
        <w:rPr>
          <w:highlight w:val="yellow"/>
        </w:rPr>
        <w:t xml:space="preserve"> </w:t>
      </w:r>
    </w:p>
    <w:p w14:paraId="46E152D1" w14:textId="53958BC4" w:rsidR="00FE50A1" w:rsidRPr="00F11972" w:rsidRDefault="00DA63DC" w:rsidP="00A31484">
      <w:pPr>
        <w:tabs>
          <w:tab w:val="num" w:pos="851"/>
        </w:tabs>
        <w:ind w:left="709" w:hanging="709"/>
        <w:rPr>
          <w:strike/>
        </w:rPr>
      </w:pPr>
      <w:r>
        <w:t>2.17</w:t>
      </w:r>
      <w:r w:rsidR="00FE50A1">
        <w:tab/>
      </w:r>
      <w:r w:rsidR="00FE50A1" w:rsidRPr="00611D4A">
        <w:rPr>
          <w:rFonts w:eastAsia="Times New Roman"/>
          <w:snapToGrid w:val="0"/>
          <w:color w:val="auto"/>
          <w:szCs w:val="21"/>
          <w:lang w:eastAsia="en-US"/>
        </w:rPr>
        <w:t>The Training Provider must sign claim forms for Commonwealth Department of Education and Training employer incen</w:t>
      </w:r>
      <w:r w:rsidR="00CE1C6B" w:rsidRPr="00611D4A">
        <w:rPr>
          <w:rFonts w:eastAsia="Times New Roman"/>
          <w:snapToGrid w:val="0"/>
          <w:color w:val="auto"/>
          <w:szCs w:val="21"/>
          <w:lang w:eastAsia="en-US"/>
        </w:rPr>
        <w:t xml:space="preserve">tives for Apprentices/Trainees </w:t>
      </w:r>
      <w:r w:rsidR="00FE50A1" w:rsidRPr="00611D4A">
        <w:rPr>
          <w:rFonts w:eastAsia="Times New Roman"/>
          <w:snapToGrid w:val="0"/>
          <w:color w:val="auto"/>
          <w:szCs w:val="21"/>
          <w:lang w:eastAsia="en-US"/>
        </w:rPr>
        <w:t>when training delivery commences and as appropriate for progression and completion claims.</w:t>
      </w:r>
      <w:r w:rsidR="00FE50A1" w:rsidRPr="00F11972">
        <w:rPr>
          <w:strike/>
        </w:rPr>
        <w:t xml:space="preserve">  </w:t>
      </w:r>
    </w:p>
    <w:p w14:paraId="03E865A1" w14:textId="5A91E78D" w:rsidR="002B579F" w:rsidRPr="000458C3" w:rsidRDefault="002B579F" w:rsidP="00A31484">
      <w:pPr>
        <w:tabs>
          <w:tab w:val="left" w:pos="567"/>
          <w:tab w:val="left" w:pos="1418"/>
          <w:tab w:val="right" w:pos="8392"/>
        </w:tabs>
        <w:spacing w:after="120" w:line="240" w:lineRule="auto"/>
        <w:ind w:left="0" w:firstLine="0"/>
        <w:rPr>
          <w:b/>
          <w:color w:val="C00000"/>
          <w:szCs w:val="21"/>
        </w:rPr>
      </w:pPr>
      <w:r w:rsidRPr="007626AA">
        <w:rPr>
          <w:rFonts w:eastAsia="Times New Roman"/>
          <w:b/>
          <w:color w:val="C00000"/>
          <w:szCs w:val="21"/>
          <w:lang w:eastAsia="en-US"/>
        </w:rPr>
        <w:t>SECTION</w:t>
      </w:r>
      <w:r w:rsidRPr="00E67925">
        <w:rPr>
          <w:b/>
          <w:color w:val="C00000"/>
          <w:szCs w:val="21"/>
        </w:rPr>
        <w:t xml:space="preserve"> 3</w:t>
      </w:r>
      <w:r w:rsidR="00072230">
        <w:rPr>
          <w:b/>
          <w:color w:val="C00000"/>
          <w:szCs w:val="21"/>
        </w:rPr>
        <w:t>:</w:t>
      </w:r>
      <w:r w:rsidR="00E0251F">
        <w:rPr>
          <w:b/>
          <w:color w:val="C00000"/>
          <w:szCs w:val="21"/>
        </w:rPr>
        <w:tab/>
      </w:r>
      <w:r w:rsidR="00766979">
        <w:rPr>
          <w:b/>
          <w:caps/>
          <w:color w:val="C00000"/>
          <w:szCs w:val="21"/>
        </w:rPr>
        <w:t xml:space="preserve">Part-time Apprenticeships and </w:t>
      </w:r>
      <w:r w:rsidRPr="000458C3">
        <w:rPr>
          <w:b/>
          <w:caps/>
          <w:color w:val="C00000"/>
          <w:szCs w:val="21"/>
        </w:rPr>
        <w:t>Traineeships</w:t>
      </w:r>
      <w:r w:rsidRPr="00E67925">
        <w:rPr>
          <w:szCs w:val="21"/>
        </w:rPr>
        <w:t xml:space="preserve"> </w:t>
      </w:r>
    </w:p>
    <w:p w14:paraId="6E6863D7" w14:textId="667D413F" w:rsidR="002B579F" w:rsidRPr="007626AA" w:rsidRDefault="002B579F" w:rsidP="00A31484">
      <w:pPr>
        <w:ind w:left="709" w:hanging="709"/>
        <w:jc w:val="both"/>
        <w:rPr>
          <w:rFonts w:eastAsia="Times New Roman"/>
          <w:color w:val="auto"/>
          <w:szCs w:val="21"/>
          <w:lang w:eastAsia="en-US"/>
        </w:rPr>
      </w:pPr>
      <w:r>
        <w:t>3</w:t>
      </w:r>
      <w:r w:rsidR="00C97D0D">
        <w:t>.1</w:t>
      </w:r>
      <w:r w:rsidRPr="007C2B06">
        <w:t xml:space="preserve"> </w:t>
      </w:r>
      <w:r w:rsidRPr="007C2B06">
        <w:tab/>
      </w:r>
      <w:r w:rsidRPr="007626AA">
        <w:rPr>
          <w:rFonts w:eastAsia="Times New Roman"/>
          <w:color w:val="auto"/>
          <w:szCs w:val="21"/>
          <w:lang w:eastAsia="en-US"/>
        </w:rPr>
        <w:t xml:space="preserve">All Approved Training Schemes are available on a part-time basis subject to there being a suitable employment arrangement in place.  </w:t>
      </w:r>
    </w:p>
    <w:p w14:paraId="35CB171B" w14:textId="393ECDD6" w:rsidR="002B579F" w:rsidRPr="007626AA" w:rsidRDefault="00C97D0D" w:rsidP="00A31484">
      <w:pPr>
        <w:ind w:left="709" w:hanging="709"/>
        <w:jc w:val="both"/>
        <w:rPr>
          <w:rFonts w:eastAsia="Times New Roman"/>
          <w:color w:val="auto"/>
          <w:szCs w:val="21"/>
          <w:lang w:eastAsia="en-US"/>
        </w:rPr>
      </w:pPr>
      <w:r>
        <w:rPr>
          <w:rFonts w:eastAsia="Times New Roman"/>
          <w:color w:val="auto"/>
          <w:szCs w:val="21"/>
          <w:lang w:eastAsia="en-US"/>
        </w:rPr>
        <w:t>3.2</w:t>
      </w:r>
      <w:r w:rsidR="002B579F" w:rsidRPr="007626AA">
        <w:rPr>
          <w:rFonts w:eastAsia="Times New Roman"/>
          <w:color w:val="auto"/>
          <w:szCs w:val="21"/>
          <w:lang w:eastAsia="en-US"/>
        </w:rPr>
        <w:tab/>
        <w:t xml:space="preserve">The onus is on the employer to establish </w:t>
      </w:r>
      <w:r w:rsidR="002B579F" w:rsidRPr="00B633A1">
        <w:rPr>
          <w:rFonts w:eastAsia="Times New Roman"/>
          <w:color w:val="auto"/>
          <w:szCs w:val="21"/>
          <w:highlight w:val="lightGray"/>
          <w:lang w:eastAsia="en-US"/>
        </w:rPr>
        <w:t xml:space="preserve">whether a part-time arrangement is sought, establish suitable arrangements and to record the part time arrangement </w:t>
      </w:r>
      <w:r w:rsidR="002B579F" w:rsidRPr="00B633A1">
        <w:rPr>
          <w:rFonts w:eastAsia="Times New Roman"/>
          <w:color w:val="auto"/>
          <w:szCs w:val="21"/>
          <w:lang w:eastAsia="en-US"/>
        </w:rPr>
        <w:t>on the Training Contract.</w:t>
      </w:r>
      <w:r w:rsidR="002B579F" w:rsidRPr="007626AA">
        <w:rPr>
          <w:rFonts w:eastAsia="Times New Roman"/>
          <w:color w:val="auto"/>
          <w:szCs w:val="21"/>
          <w:lang w:eastAsia="en-US"/>
        </w:rPr>
        <w:t xml:space="preserve"> </w:t>
      </w:r>
    </w:p>
    <w:p w14:paraId="4B424525" w14:textId="4E66C40C" w:rsidR="002B579F" w:rsidRPr="007626AA" w:rsidRDefault="00C97D0D" w:rsidP="00A31484">
      <w:pPr>
        <w:ind w:left="709" w:hanging="709"/>
        <w:jc w:val="both"/>
        <w:rPr>
          <w:rFonts w:eastAsia="Times New Roman"/>
          <w:color w:val="auto"/>
          <w:szCs w:val="21"/>
          <w:lang w:eastAsia="en-US"/>
        </w:rPr>
      </w:pPr>
      <w:r>
        <w:rPr>
          <w:rFonts w:eastAsia="Times New Roman"/>
          <w:color w:val="auto"/>
          <w:szCs w:val="21"/>
          <w:lang w:eastAsia="en-US"/>
        </w:rPr>
        <w:t>3.3</w:t>
      </w:r>
      <w:r w:rsidR="002B579F" w:rsidRPr="007626AA">
        <w:rPr>
          <w:rFonts w:eastAsia="Times New Roman"/>
          <w:color w:val="auto"/>
          <w:szCs w:val="21"/>
          <w:lang w:eastAsia="en-US"/>
        </w:rPr>
        <w:t xml:space="preserve"> </w:t>
      </w:r>
      <w:r w:rsidR="002B579F" w:rsidRPr="007626AA">
        <w:rPr>
          <w:rFonts w:eastAsia="Times New Roman"/>
          <w:color w:val="auto"/>
          <w:szCs w:val="21"/>
          <w:lang w:eastAsia="en-US"/>
        </w:rPr>
        <w:tab/>
        <w:t xml:space="preserve">The Training Provider should not develop or market programs that impede the employer’s ability to comply with this requirement. </w:t>
      </w:r>
    </w:p>
    <w:p w14:paraId="28EEAEA7" w14:textId="09D841A0" w:rsidR="002B579F" w:rsidRDefault="00C97D0D" w:rsidP="00A31484">
      <w:pPr>
        <w:ind w:left="709" w:hanging="709"/>
        <w:jc w:val="both"/>
        <w:rPr>
          <w:rFonts w:eastAsia="Times New Roman"/>
          <w:color w:val="auto"/>
          <w:szCs w:val="21"/>
          <w:lang w:eastAsia="en-US"/>
        </w:rPr>
      </w:pPr>
      <w:r>
        <w:rPr>
          <w:rFonts w:eastAsia="Times New Roman"/>
          <w:color w:val="auto"/>
          <w:szCs w:val="21"/>
          <w:lang w:eastAsia="en-US"/>
        </w:rPr>
        <w:t>3.4</w:t>
      </w:r>
      <w:r w:rsidR="002B579F" w:rsidRPr="007626AA">
        <w:rPr>
          <w:rFonts w:eastAsia="Times New Roman"/>
          <w:color w:val="auto"/>
          <w:szCs w:val="21"/>
          <w:lang w:eastAsia="en-US"/>
        </w:rPr>
        <w:t xml:space="preserve"> </w:t>
      </w:r>
      <w:r w:rsidR="002B579F" w:rsidRPr="007626AA">
        <w:rPr>
          <w:rFonts w:eastAsia="Times New Roman"/>
          <w:color w:val="auto"/>
          <w:szCs w:val="21"/>
          <w:lang w:eastAsia="en-US"/>
        </w:rPr>
        <w:tab/>
        <w:t xml:space="preserve">Training Providers should ensure the training meets the requirements </w:t>
      </w:r>
      <w:r>
        <w:rPr>
          <w:rFonts w:eastAsia="Times New Roman"/>
          <w:color w:val="auto"/>
          <w:szCs w:val="21"/>
          <w:highlight w:val="lightGray"/>
          <w:shd w:val="clear" w:color="auto" w:fill="BFBFBF" w:themeFill="background1" w:themeFillShade="BF"/>
          <w:lang w:eastAsia="en-US"/>
        </w:rPr>
        <w:t>for part-</w:t>
      </w:r>
      <w:r w:rsidR="002B579F" w:rsidRPr="00B633A1">
        <w:rPr>
          <w:rFonts w:eastAsia="Times New Roman"/>
          <w:color w:val="auto"/>
          <w:szCs w:val="21"/>
          <w:highlight w:val="lightGray"/>
          <w:shd w:val="clear" w:color="auto" w:fill="BFBFBF" w:themeFill="background1" w:themeFillShade="BF"/>
          <w:lang w:eastAsia="en-US"/>
        </w:rPr>
        <w:t>time Apprenticeships and Traineeships</w:t>
      </w:r>
      <w:r w:rsidR="002B579F" w:rsidRPr="00B633A1">
        <w:rPr>
          <w:rFonts w:eastAsia="Times New Roman"/>
          <w:color w:val="auto"/>
          <w:szCs w:val="21"/>
          <w:highlight w:val="lightGray"/>
          <w:lang w:eastAsia="en-US"/>
        </w:rPr>
        <w:t>,</w:t>
      </w:r>
      <w:r w:rsidR="002B579F" w:rsidRPr="007626AA">
        <w:rPr>
          <w:rFonts w:eastAsia="Times New Roman"/>
          <w:color w:val="auto"/>
          <w:szCs w:val="21"/>
          <w:lang w:eastAsia="en-US"/>
        </w:rPr>
        <w:t xml:space="preserve"> as specified in the Approved Training Scheme, including specific requirements for </w:t>
      </w:r>
      <w:r w:rsidR="00981A73">
        <w:rPr>
          <w:rFonts w:eastAsia="Times New Roman"/>
          <w:color w:val="auto"/>
          <w:szCs w:val="21"/>
          <w:lang w:eastAsia="en-US"/>
        </w:rPr>
        <w:t>s</w:t>
      </w:r>
      <w:r w:rsidR="00981A73" w:rsidRPr="007626AA">
        <w:rPr>
          <w:rFonts w:eastAsia="Times New Roman"/>
          <w:color w:val="auto"/>
          <w:szCs w:val="21"/>
          <w:lang w:eastAsia="en-US"/>
        </w:rPr>
        <w:t>chool</w:t>
      </w:r>
      <w:r w:rsidR="00981A73">
        <w:rPr>
          <w:rFonts w:eastAsia="Times New Roman"/>
          <w:color w:val="auto"/>
          <w:szCs w:val="21"/>
          <w:lang w:eastAsia="en-US"/>
        </w:rPr>
        <w:t>-b</w:t>
      </w:r>
      <w:r w:rsidR="002B579F" w:rsidRPr="007626AA">
        <w:rPr>
          <w:rFonts w:eastAsia="Times New Roman"/>
          <w:color w:val="auto"/>
          <w:szCs w:val="21"/>
          <w:lang w:eastAsia="en-US"/>
        </w:rPr>
        <w:t xml:space="preserve">ased Apprenticeship/Traineeships. </w:t>
      </w:r>
      <w:r w:rsidR="002B579F" w:rsidRPr="00B633A1">
        <w:rPr>
          <w:rFonts w:eastAsia="Times New Roman"/>
          <w:color w:val="auto"/>
          <w:szCs w:val="21"/>
          <w:highlight w:val="lightGray"/>
          <w:lang w:eastAsia="en-US"/>
        </w:rPr>
        <w:t xml:space="preserve">These requirements are summarised at </w:t>
      </w:r>
      <w:r w:rsidR="002B579F" w:rsidRPr="00B633A1">
        <w:rPr>
          <w:rFonts w:eastAsia="Times New Roman"/>
          <w:color w:val="auto"/>
          <w:szCs w:val="21"/>
          <w:highlight w:val="lightGray"/>
          <w:u w:val="single"/>
          <w:lang w:eastAsia="en-US"/>
        </w:rPr>
        <w:t>Attachment</w:t>
      </w:r>
      <w:r w:rsidR="0037146F">
        <w:rPr>
          <w:rFonts w:eastAsia="Times New Roman"/>
          <w:color w:val="auto"/>
          <w:szCs w:val="21"/>
          <w:highlight w:val="lightGray"/>
          <w:u w:val="single"/>
          <w:lang w:eastAsia="en-US"/>
        </w:rPr>
        <w:t> </w:t>
      </w:r>
      <w:r w:rsidR="002B579F" w:rsidRPr="00B633A1">
        <w:rPr>
          <w:rFonts w:eastAsia="Times New Roman"/>
          <w:color w:val="auto"/>
          <w:szCs w:val="21"/>
          <w:highlight w:val="lightGray"/>
          <w:u w:val="single"/>
          <w:lang w:eastAsia="en-US"/>
        </w:rPr>
        <w:t>1</w:t>
      </w:r>
      <w:r w:rsidR="002B579F" w:rsidRPr="007626AA">
        <w:rPr>
          <w:rFonts w:eastAsia="Times New Roman"/>
          <w:color w:val="auto"/>
          <w:szCs w:val="21"/>
          <w:lang w:eastAsia="en-US"/>
        </w:rPr>
        <w:t xml:space="preserve">. Training Providers should note that Approved Training Schemes specify longer nominal durations for Apprenticeships and Traineeships undertaken part-time.  </w:t>
      </w:r>
    </w:p>
    <w:p w14:paraId="10E89066" w14:textId="3410B4BC" w:rsidR="00C34335" w:rsidRPr="007626AA" w:rsidRDefault="00C34335" w:rsidP="0008331C">
      <w:pPr>
        <w:ind w:left="0" w:firstLine="0"/>
        <w:jc w:val="both"/>
        <w:rPr>
          <w:rFonts w:eastAsia="Times New Roman"/>
          <w:color w:val="auto"/>
          <w:szCs w:val="21"/>
          <w:lang w:eastAsia="en-US"/>
        </w:rPr>
      </w:pPr>
    </w:p>
    <w:p w14:paraId="637F5EC7" w14:textId="2C7FAE42" w:rsidR="00F93CB5" w:rsidRPr="00D12289" w:rsidRDefault="00710FD1" w:rsidP="00E0251F">
      <w:pPr>
        <w:tabs>
          <w:tab w:val="left" w:pos="1418"/>
          <w:tab w:val="right" w:pos="8392"/>
        </w:tabs>
        <w:spacing w:after="120" w:line="240" w:lineRule="auto"/>
        <w:ind w:left="0" w:firstLine="0"/>
        <w:rPr>
          <w:b/>
          <w:caps/>
          <w:color w:val="C00000"/>
          <w:szCs w:val="21"/>
        </w:rPr>
      </w:pPr>
      <w:r w:rsidRPr="00E0251F">
        <w:rPr>
          <w:rFonts w:eastAsia="Times New Roman"/>
          <w:b/>
          <w:color w:val="C00000"/>
          <w:szCs w:val="21"/>
          <w:lang w:eastAsia="en-US"/>
        </w:rPr>
        <w:lastRenderedPageBreak/>
        <w:t>SECTION 4</w:t>
      </w:r>
      <w:r w:rsidR="00E0251F">
        <w:rPr>
          <w:rFonts w:eastAsia="Times New Roman"/>
          <w:b/>
          <w:color w:val="C00000"/>
          <w:szCs w:val="21"/>
          <w:lang w:eastAsia="en-US"/>
        </w:rPr>
        <w:t>:</w:t>
      </w:r>
      <w:r w:rsidR="00E0251F">
        <w:rPr>
          <w:rFonts w:eastAsia="Times New Roman"/>
          <w:b/>
          <w:color w:val="C00000"/>
          <w:szCs w:val="21"/>
          <w:lang w:eastAsia="en-US"/>
        </w:rPr>
        <w:tab/>
      </w:r>
      <w:r w:rsidR="00C673E2" w:rsidRPr="00D12289">
        <w:rPr>
          <w:b/>
          <w:caps/>
          <w:color w:val="C00000"/>
          <w:szCs w:val="21"/>
        </w:rPr>
        <w:t xml:space="preserve">Workplace Based Training Minimum Compliance Standards  </w:t>
      </w:r>
    </w:p>
    <w:p w14:paraId="48331147" w14:textId="142BA81A" w:rsidR="00EE1805" w:rsidRPr="007626AA" w:rsidRDefault="00EE1805" w:rsidP="00A31484">
      <w:pPr>
        <w:spacing w:after="120" w:line="240" w:lineRule="auto"/>
        <w:ind w:left="709" w:firstLine="0"/>
        <w:jc w:val="both"/>
        <w:rPr>
          <w:b/>
          <w:bCs/>
          <w:snapToGrid w:val="0"/>
          <w:color w:val="auto"/>
          <w:szCs w:val="21"/>
          <w:lang w:eastAsia="en-US"/>
        </w:rPr>
      </w:pPr>
      <w:r w:rsidRPr="00B633A1">
        <w:rPr>
          <w:b/>
          <w:bCs/>
          <w:snapToGrid w:val="0"/>
          <w:color w:val="auto"/>
          <w:szCs w:val="21"/>
          <w:highlight w:val="lightGray"/>
          <w:lang w:eastAsia="en-US"/>
        </w:rPr>
        <w:t>Visits</w:t>
      </w:r>
      <w:r w:rsidR="098257C0" w:rsidRPr="00B633A1">
        <w:rPr>
          <w:b/>
          <w:bCs/>
          <w:snapToGrid w:val="0"/>
          <w:color w:val="auto"/>
          <w:szCs w:val="21"/>
          <w:highlight w:val="lightGray"/>
          <w:lang w:eastAsia="en-US"/>
        </w:rPr>
        <w:t xml:space="preserve"> </w:t>
      </w:r>
      <w:r w:rsidR="142BA81A" w:rsidRPr="00B633A1">
        <w:rPr>
          <w:b/>
          <w:bCs/>
          <w:snapToGrid w:val="0"/>
          <w:color w:val="auto"/>
          <w:szCs w:val="21"/>
          <w:highlight w:val="lightGray"/>
          <w:lang w:eastAsia="en-US"/>
        </w:rPr>
        <w:t>for delivery of training</w:t>
      </w:r>
    </w:p>
    <w:p w14:paraId="6655A105" w14:textId="50A6EEFA" w:rsidR="00EE1805" w:rsidRPr="007626AA" w:rsidRDefault="00537856" w:rsidP="00A31484">
      <w:pPr>
        <w:tabs>
          <w:tab w:val="left" w:pos="8640"/>
        </w:tabs>
        <w:spacing w:after="120" w:line="240" w:lineRule="auto"/>
        <w:ind w:left="709" w:hanging="709"/>
        <w:jc w:val="both"/>
        <w:rPr>
          <w:rFonts w:eastAsia="Times New Roman"/>
          <w:color w:val="auto"/>
          <w:szCs w:val="21"/>
          <w:lang w:eastAsia="en-US"/>
        </w:rPr>
      </w:pPr>
      <w:r>
        <w:t>4.1</w:t>
      </w:r>
      <w:r>
        <w:tab/>
      </w:r>
      <w:r w:rsidR="74661904" w:rsidRPr="007626AA">
        <w:rPr>
          <w:rFonts w:eastAsia="Times New Roman"/>
          <w:color w:val="auto"/>
          <w:szCs w:val="21"/>
          <w:lang w:eastAsia="en-US"/>
        </w:rPr>
        <w:t xml:space="preserve">The </w:t>
      </w:r>
      <w:r w:rsidR="00EE1805" w:rsidRPr="007626AA">
        <w:rPr>
          <w:rFonts w:eastAsia="Times New Roman"/>
          <w:color w:val="auto"/>
          <w:szCs w:val="21"/>
          <w:lang w:eastAsia="en-US"/>
        </w:rPr>
        <w:t>Training Provider is required to</w:t>
      </w:r>
      <w:r w:rsidR="098257C0" w:rsidRPr="007626AA">
        <w:rPr>
          <w:rFonts w:eastAsia="Times New Roman"/>
          <w:color w:val="auto"/>
          <w:szCs w:val="21"/>
          <w:lang w:eastAsia="en-US"/>
        </w:rPr>
        <w:t xml:space="preserve"> </w:t>
      </w:r>
      <w:r w:rsidR="00EE1805" w:rsidRPr="007626AA">
        <w:rPr>
          <w:rFonts w:eastAsia="Times New Roman"/>
          <w:color w:val="auto"/>
          <w:szCs w:val="21"/>
          <w:lang w:eastAsia="en-US"/>
        </w:rPr>
        <w:t>conduct a workplace induction with the Apprentice/Trainee a</w:t>
      </w:r>
      <w:r w:rsidR="00B31D4C" w:rsidRPr="007626AA">
        <w:rPr>
          <w:rFonts w:eastAsia="Times New Roman"/>
          <w:color w:val="auto"/>
          <w:szCs w:val="21"/>
          <w:lang w:eastAsia="en-US"/>
        </w:rPr>
        <w:t xml:space="preserve">nd supervisor and sign off the </w:t>
      </w:r>
      <w:r w:rsidR="00EE1805" w:rsidRPr="007626AA">
        <w:rPr>
          <w:rFonts w:eastAsia="Times New Roman"/>
          <w:color w:val="auto"/>
          <w:szCs w:val="21"/>
          <w:lang w:eastAsia="en-US"/>
        </w:rPr>
        <w:t>Training Plan with the supervisor/employer</w:t>
      </w:r>
      <w:r w:rsidR="098257C0" w:rsidRPr="007626AA">
        <w:rPr>
          <w:rFonts w:eastAsia="Times New Roman"/>
          <w:color w:val="auto"/>
          <w:szCs w:val="21"/>
          <w:lang w:eastAsia="en-US"/>
        </w:rPr>
        <w:t>.</w:t>
      </w:r>
    </w:p>
    <w:p w14:paraId="74661904" w14:textId="3F77E8EF" w:rsidR="00EE1805" w:rsidRPr="007626AA" w:rsidRDefault="098257C0" w:rsidP="00A31484">
      <w:pPr>
        <w:tabs>
          <w:tab w:val="left" w:pos="8640"/>
        </w:tabs>
        <w:spacing w:after="120" w:line="240" w:lineRule="auto"/>
        <w:ind w:left="709" w:hanging="709"/>
        <w:jc w:val="both"/>
        <w:rPr>
          <w:rFonts w:eastAsia="Times New Roman"/>
          <w:color w:val="auto"/>
          <w:szCs w:val="21"/>
          <w:lang w:eastAsia="en-US"/>
        </w:rPr>
      </w:pPr>
      <w:r w:rsidRPr="007626AA">
        <w:rPr>
          <w:rFonts w:eastAsia="Times New Roman"/>
          <w:color w:val="auto"/>
          <w:szCs w:val="21"/>
          <w:lang w:eastAsia="en-US"/>
        </w:rPr>
        <w:t>4.2</w:t>
      </w:r>
      <w:r w:rsidR="00537856" w:rsidRPr="007626AA">
        <w:rPr>
          <w:rFonts w:eastAsia="Times New Roman"/>
          <w:color w:val="auto"/>
          <w:szCs w:val="21"/>
          <w:lang w:eastAsia="en-US"/>
        </w:rPr>
        <w:tab/>
      </w:r>
      <w:r w:rsidR="74661904" w:rsidRPr="007626AA">
        <w:rPr>
          <w:rFonts w:eastAsia="Times New Roman"/>
          <w:color w:val="auto"/>
          <w:szCs w:val="21"/>
          <w:lang w:eastAsia="en-US"/>
        </w:rPr>
        <w:t xml:space="preserve">In addition to the requirements in </w:t>
      </w:r>
      <w:r w:rsidR="5D16C812" w:rsidRPr="007626AA">
        <w:rPr>
          <w:rFonts w:eastAsia="Times New Roman"/>
          <w:color w:val="auto"/>
          <w:szCs w:val="21"/>
          <w:lang w:eastAsia="en-US"/>
        </w:rPr>
        <w:t>S</w:t>
      </w:r>
      <w:r w:rsidR="74661904" w:rsidRPr="007626AA">
        <w:rPr>
          <w:rFonts w:eastAsia="Times New Roman"/>
          <w:color w:val="auto"/>
          <w:szCs w:val="21"/>
          <w:lang w:eastAsia="en-US"/>
        </w:rPr>
        <w:t xml:space="preserve">ection </w:t>
      </w:r>
      <w:r w:rsidR="5D16C812" w:rsidRPr="007626AA">
        <w:rPr>
          <w:rFonts w:eastAsia="Times New Roman"/>
          <w:color w:val="auto"/>
          <w:szCs w:val="21"/>
          <w:lang w:eastAsia="en-US"/>
        </w:rPr>
        <w:t xml:space="preserve">2 </w:t>
      </w:r>
      <w:r w:rsidR="5D16C812" w:rsidRPr="00986B26">
        <w:rPr>
          <w:rFonts w:eastAsia="Times New Roman"/>
          <w:color w:val="auto"/>
          <w:szCs w:val="21"/>
          <w:highlight w:val="lightGray"/>
          <w:lang w:eastAsia="en-US"/>
        </w:rPr>
        <w:t xml:space="preserve">to </w:t>
      </w:r>
      <w:r w:rsidR="74661904" w:rsidRPr="00986B26">
        <w:rPr>
          <w:rFonts w:eastAsia="Times New Roman"/>
          <w:color w:val="auto"/>
          <w:szCs w:val="21"/>
          <w:highlight w:val="lightGray"/>
          <w:lang w:eastAsia="en-US"/>
        </w:rPr>
        <w:t xml:space="preserve">make a minimum of four contacts per year with </w:t>
      </w:r>
      <w:r w:rsidR="00B633A1" w:rsidRPr="00986B26">
        <w:rPr>
          <w:rFonts w:eastAsia="Times New Roman"/>
          <w:color w:val="auto"/>
          <w:szCs w:val="21"/>
          <w:highlight w:val="lightGray"/>
          <w:lang w:eastAsia="en-US"/>
        </w:rPr>
        <w:t>the</w:t>
      </w:r>
      <w:r w:rsidR="74661904" w:rsidRPr="00986B26">
        <w:rPr>
          <w:rFonts w:eastAsia="Times New Roman"/>
          <w:color w:val="auto"/>
          <w:szCs w:val="21"/>
          <w:highlight w:val="lightGray"/>
          <w:lang w:eastAsia="en-US"/>
        </w:rPr>
        <w:t xml:space="preserve"> employer, the Training Provider is required to make a minimum number of visits to deliver training.</w:t>
      </w:r>
      <w:r w:rsidR="74661904" w:rsidRPr="007626AA">
        <w:rPr>
          <w:rFonts w:eastAsia="Times New Roman"/>
          <w:color w:val="auto"/>
          <w:szCs w:val="21"/>
          <w:lang w:eastAsia="en-US"/>
        </w:rPr>
        <w:t xml:space="preserve"> </w:t>
      </w:r>
      <w:r w:rsidR="74661904" w:rsidRPr="00986B26">
        <w:rPr>
          <w:rFonts w:eastAsia="Times New Roman"/>
          <w:color w:val="auto"/>
          <w:szCs w:val="21"/>
          <w:highlight w:val="lightGray"/>
          <w:lang w:eastAsia="en-US"/>
        </w:rPr>
        <w:t xml:space="preserve">The minimum number of visits depends </w:t>
      </w:r>
      <w:r w:rsidR="00EE1805" w:rsidRPr="00986B26">
        <w:rPr>
          <w:rFonts w:eastAsia="Times New Roman"/>
          <w:color w:val="auto"/>
          <w:szCs w:val="21"/>
          <w:highlight w:val="lightGray"/>
          <w:lang w:eastAsia="en-US"/>
        </w:rPr>
        <w:t xml:space="preserve">on the proportion of training and assessment </w:t>
      </w:r>
      <w:r w:rsidR="74661904" w:rsidRPr="00986B26">
        <w:rPr>
          <w:rFonts w:eastAsia="Times New Roman"/>
          <w:color w:val="auto"/>
          <w:szCs w:val="21"/>
          <w:highlight w:val="lightGray"/>
          <w:lang w:eastAsia="en-US"/>
        </w:rPr>
        <w:t>planned to be delivered in the workplace</w:t>
      </w:r>
      <w:r w:rsidR="74661904" w:rsidRPr="007626AA">
        <w:rPr>
          <w:rFonts w:eastAsia="Times New Roman"/>
          <w:color w:val="auto"/>
          <w:szCs w:val="21"/>
          <w:lang w:eastAsia="en-US"/>
        </w:rPr>
        <w:t>:</w:t>
      </w:r>
      <w:r w:rsidR="00B31D4C" w:rsidRPr="007626AA">
        <w:rPr>
          <w:rFonts w:eastAsia="Times New Roman"/>
          <w:color w:val="auto"/>
          <w:szCs w:val="21"/>
          <w:lang w:eastAsia="en-US"/>
        </w:rPr>
        <w:t xml:space="preserve"> </w:t>
      </w:r>
    </w:p>
    <w:p w14:paraId="50537A11" w14:textId="498BBFA9" w:rsidR="00EE1805" w:rsidRPr="00D07217" w:rsidRDefault="00EE1805" w:rsidP="00442AA4">
      <w:pPr>
        <w:numPr>
          <w:ilvl w:val="0"/>
          <w:numId w:val="10"/>
        </w:numPr>
        <w:tabs>
          <w:tab w:val="num" w:pos="1440"/>
          <w:tab w:val="left" w:pos="8640"/>
        </w:tabs>
        <w:spacing w:after="120" w:line="240" w:lineRule="auto"/>
        <w:ind w:left="709" w:firstLine="0"/>
        <w:jc w:val="both"/>
        <w:rPr>
          <w:rFonts w:eastAsia="Times New Roman"/>
          <w:color w:val="auto"/>
          <w:szCs w:val="21"/>
          <w:lang w:eastAsia="en-US"/>
        </w:rPr>
      </w:pPr>
      <w:r w:rsidRPr="00D07217">
        <w:rPr>
          <w:rFonts w:eastAsia="Times New Roman"/>
          <w:color w:val="auto"/>
          <w:lang w:eastAsia="en-US"/>
        </w:rPr>
        <w:t>one visit</w:t>
      </w:r>
      <w:r w:rsidRPr="00D07217">
        <w:rPr>
          <w:rFonts w:eastAsia="Times New Roman"/>
          <w:color w:val="auto"/>
          <w:szCs w:val="21"/>
          <w:lang w:eastAsia="en-US"/>
        </w:rPr>
        <w:t xml:space="preserve"> for 25 per cent or less of the nominal hours of the qualification; </w:t>
      </w:r>
    </w:p>
    <w:p w14:paraId="33F3859E" w14:textId="34C58DCB" w:rsidR="00EE1805" w:rsidRPr="00D07217" w:rsidRDefault="00EE1805" w:rsidP="00442AA4">
      <w:pPr>
        <w:numPr>
          <w:ilvl w:val="0"/>
          <w:numId w:val="10"/>
        </w:numPr>
        <w:tabs>
          <w:tab w:val="num" w:pos="1440"/>
          <w:tab w:val="left" w:pos="8640"/>
        </w:tabs>
        <w:spacing w:after="120" w:line="240" w:lineRule="auto"/>
        <w:ind w:left="709" w:firstLine="0"/>
        <w:jc w:val="both"/>
        <w:rPr>
          <w:rFonts w:eastAsia="Times New Roman"/>
          <w:color w:val="auto"/>
          <w:szCs w:val="21"/>
          <w:lang w:eastAsia="en-US"/>
        </w:rPr>
      </w:pPr>
      <w:r w:rsidRPr="00D07217">
        <w:rPr>
          <w:rFonts w:eastAsia="Times New Roman"/>
          <w:color w:val="auto"/>
          <w:lang w:eastAsia="en-US"/>
        </w:rPr>
        <w:t>two visits</w:t>
      </w:r>
      <w:r w:rsidRPr="00D07217">
        <w:rPr>
          <w:rFonts w:eastAsia="Times New Roman"/>
          <w:color w:val="auto"/>
          <w:szCs w:val="21"/>
          <w:lang w:eastAsia="en-US"/>
        </w:rPr>
        <w:t xml:space="preserve"> for 26 - 50 per cent of the nominal hours of the qualification;</w:t>
      </w:r>
      <w:r w:rsidR="098257C0" w:rsidRPr="00D07217">
        <w:rPr>
          <w:rFonts w:eastAsia="Times New Roman"/>
          <w:color w:val="auto"/>
          <w:szCs w:val="21"/>
          <w:lang w:eastAsia="en-US"/>
        </w:rPr>
        <w:t xml:space="preserve"> </w:t>
      </w:r>
    </w:p>
    <w:p w14:paraId="0C02DF91" w14:textId="57CD3A35" w:rsidR="00EE1805" w:rsidRPr="00D07217" w:rsidRDefault="00EE1805" w:rsidP="00442AA4">
      <w:pPr>
        <w:numPr>
          <w:ilvl w:val="0"/>
          <w:numId w:val="10"/>
        </w:numPr>
        <w:tabs>
          <w:tab w:val="num" w:pos="1440"/>
          <w:tab w:val="left" w:pos="8640"/>
        </w:tabs>
        <w:spacing w:after="120" w:line="240" w:lineRule="auto"/>
        <w:ind w:left="709" w:firstLine="0"/>
        <w:jc w:val="both"/>
        <w:rPr>
          <w:rFonts w:eastAsia="Times New Roman"/>
          <w:color w:val="auto"/>
          <w:szCs w:val="21"/>
          <w:lang w:eastAsia="en-US"/>
        </w:rPr>
      </w:pPr>
      <w:r w:rsidRPr="00D07217">
        <w:rPr>
          <w:rFonts w:eastAsia="Times New Roman"/>
          <w:color w:val="auto"/>
          <w:szCs w:val="21"/>
          <w:lang w:eastAsia="en-US"/>
        </w:rPr>
        <w:t xml:space="preserve">three visits </w:t>
      </w:r>
      <w:r w:rsidRPr="00D07217">
        <w:rPr>
          <w:rFonts w:eastAsia="Times New Roman"/>
          <w:color w:val="auto"/>
          <w:lang w:eastAsia="en-US"/>
        </w:rPr>
        <w:t>for 51 - 75 per cent of the nominal hours of the qualification; and</w:t>
      </w:r>
      <w:r w:rsidR="098257C0" w:rsidRPr="00D07217">
        <w:rPr>
          <w:rFonts w:eastAsia="Times New Roman"/>
          <w:color w:val="auto"/>
          <w:szCs w:val="21"/>
          <w:lang w:eastAsia="en-US"/>
        </w:rPr>
        <w:t xml:space="preserve"> </w:t>
      </w:r>
    </w:p>
    <w:p w14:paraId="1F7A38ED" w14:textId="0ADC64D1" w:rsidR="00EE1805" w:rsidRPr="00D07217" w:rsidRDefault="00EE1805" w:rsidP="00442AA4">
      <w:pPr>
        <w:numPr>
          <w:ilvl w:val="0"/>
          <w:numId w:val="10"/>
        </w:numPr>
        <w:tabs>
          <w:tab w:val="num" w:pos="1440"/>
          <w:tab w:val="left" w:pos="8640"/>
        </w:tabs>
        <w:spacing w:after="120" w:line="240" w:lineRule="auto"/>
        <w:ind w:left="709" w:firstLine="0"/>
        <w:jc w:val="both"/>
        <w:rPr>
          <w:rFonts w:eastAsia="Times New Roman"/>
          <w:color w:val="auto"/>
          <w:szCs w:val="21"/>
          <w:lang w:eastAsia="en-US"/>
        </w:rPr>
      </w:pPr>
      <w:r w:rsidRPr="00D07217">
        <w:rPr>
          <w:rFonts w:eastAsia="Times New Roman"/>
          <w:color w:val="auto"/>
          <w:szCs w:val="21"/>
          <w:lang w:eastAsia="en-US"/>
        </w:rPr>
        <w:t>four</w:t>
      </w:r>
      <w:r w:rsidRPr="00D07217">
        <w:rPr>
          <w:rFonts w:eastAsia="Times New Roman"/>
          <w:color w:val="auto"/>
          <w:lang w:eastAsia="en-US"/>
        </w:rPr>
        <w:t xml:space="preserve"> visits</w:t>
      </w:r>
      <w:r w:rsidRPr="00D07217">
        <w:rPr>
          <w:rFonts w:eastAsia="Times New Roman"/>
          <w:color w:val="auto"/>
          <w:szCs w:val="21"/>
          <w:lang w:eastAsia="en-US"/>
        </w:rPr>
        <w:t xml:space="preserve"> for more than 75 per cent of the nominal hours of the qualification</w:t>
      </w:r>
      <w:r w:rsidR="098257C0" w:rsidRPr="00D07217">
        <w:rPr>
          <w:rFonts w:eastAsia="Times New Roman"/>
          <w:color w:val="auto"/>
          <w:szCs w:val="21"/>
          <w:lang w:eastAsia="en-US"/>
        </w:rPr>
        <w:t>.</w:t>
      </w:r>
      <w:r w:rsidRPr="00D07217">
        <w:rPr>
          <w:rFonts w:eastAsia="Times New Roman"/>
          <w:color w:val="auto"/>
          <w:szCs w:val="21"/>
          <w:lang w:eastAsia="en-US"/>
        </w:rPr>
        <w:t xml:space="preserve"> </w:t>
      </w:r>
    </w:p>
    <w:p w14:paraId="45712CC3" w14:textId="5C655FFB" w:rsidR="00EE1805" w:rsidRPr="007B692E" w:rsidRDefault="142BA81A" w:rsidP="00A31484">
      <w:pPr>
        <w:pStyle w:val="ListParagraph"/>
        <w:numPr>
          <w:ilvl w:val="1"/>
          <w:numId w:val="27"/>
        </w:numPr>
        <w:ind w:left="709" w:hanging="709"/>
        <w:rPr>
          <w:rFonts w:eastAsia="Times New Roman"/>
          <w:color w:val="auto"/>
          <w:szCs w:val="21"/>
          <w:lang w:eastAsia="en-US"/>
        </w:rPr>
      </w:pPr>
      <w:r w:rsidRPr="007B692E">
        <w:rPr>
          <w:rFonts w:eastAsia="Times New Roman"/>
          <w:color w:val="auto"/>
          <w:szCs w:val="21"/>
          <w:lang w:eastAsia="en-US"/>
        </w:rPr>
        <w:t>The purpose of the visits is to:</w:t>
      </w:r>
    </w:p>
    <w:p w14:paraId="78C0C452" w14:textId="18CF2626" w:rsidR="00EE1805" w:rsidRPr="007B692E" w:rsidRDefault="142BA81A" w:rsidP="00442AA4">
      <w:pPr>
        <w:numPr>
          <w:ilvl w:val="0"/>
          <w:numId w:val="12"/>
        </w:numPr>
        <w:tabs>
          <w:tab w:val="num" w:pos="1440"/>
          <w:tab w:val="left" w:pos="8640"/>
        </w:tabs>
        <w:spacing w:after="120" w:line="240" w:lineRule="auto"/>
        <w:ind w:left="709" w:firstLine="0"/>
        <w:jc w:val="both"/>
        <w:rPr>
          <w:rFonts w:eastAsia="Times New Roman"/>
          <w:color w:val="auto"/>
          <w:szCs w:val="21"/>
          <w:lang w:eastAsia="en-US"/>
        </w:rPr>
      </w:pPr>
      <w:r w:rsidRPr="007B692E">
        <w:rPr>
          <w:rFonts w:eastAsia="Times New Roman"/>
          <w:color w:val="auto"/>
          <w:szCs w:val="21"/>
          <w:lang w:eastAsia="en-US"/>
        </w:rPr>
        <w:t>deliver training and/or assessment in accordance with the Training Plan;</w:t>
      </w:r>
    </w:p>
    <w:p w14:paraId="2EE6A5AE" w14:textId="43BE7C00" w:rsidR="00EE1805" w:rsidRPr="0026426F" w:rsidRDefault="00EE1805" w:rsidP="00442AA4">
      <w:pPr>
        <w:numPr>
          <w:ilvl w:val="0"/>
          <w:numId w:val="12"/>
        </w:numPr>
        <w:tabs>
          <w:tab w:val="num" w:pos="1440"/>
          <w:tab w:val="left" w:pos="8640"/>
        </w:tabs>
        <w:spacing w:after="120" w:line="240" w:lineRule="auto"/>
        <w:ind w:left="709" w:firstLine="0"/>
        <w:jc w:val="both"/>
        <w:rPr>
          <w:rFonts w:eastAsia="Times New Roman"/>
          <w:color w:val="auto"/>
          <w:szCs w:val="21"/>
          <w:lang w:eastAsia="en-US"/>
        </w:rPr>
      </w:pPr>
      <w:r w:rsidRPr="0026426F">
        <w:rPr>
          <w:rFonts w:eastAsia="Times New Roman"/>
          <w:color w:val="auto"/>
          <w:szCs w:val="21"/>
          <w:lang w:eastAsia="en-US"/>
        </w:rPr>
        <w:t xml:space="preserve">discuss progress </w:t>
      </w:r>
      <w:r w:rsidR="142BA81A" w:rsidRPr="0026426F">
        <w:rPr>
          <w:rFonts w:eastAsia="Times New Roman"/>
          <w:color w:val="auto"/>
          <w:szCs w:val="21"/>
          <w:lang w:eastAsia="en-US"/>
        </w:rPr>
        <w:t>against</w:t>
      </w:r>
      <w:r w:rsidRPr="0026426F">
        <w:rPr>
          <w:rFonts w:eastAsia="Times New Roman"/>
          <w:color w:val="auto"/>
          <w:szCs w:val="21"/>
          <w:lang w:eastAsia="en-US"/>
        </w:rPr>
        <w:t xml:space="preserve"> the Training Plan</w:t>
      </w:r>
      <w:r w:rsidR="142BA81A" w:rsidRPr="0026426F">
        <w:rPr>
          <w:rFonts w:eastAsia="Times New Roman"/>
          <w:color w:val="auto"/>
          <w:szCs w:val="21"/>
          <w:lang w:eastAsia="en-US"/>
        </w:rPr>
        <w:t xml:space="preserve"> with the Apprentice/Trainee</w:t>
      </w:r>
      <w:r w:rsidR="6CEA3CA2" w:rsidRPr="0026426F">
        <w:rPr>
          <w:rFonts w:eastAsia="Times New Roman"/>
          <w:color w:val="auto"/>
          <w:szCs w:val="21"/>
          <w:lang w:eastAsia="en-US"/>
        </w:rPr>
        <w:t>; and</w:t>
      </w:r>
    </w:p>
    <w:p w14:paraId="71ABD409" w14:textId="21B8B89A" w:rsidR="00EE1805" w:rsidRPr="00986B26" w:rsidRDefault="00EE1805" w:rsidP="00C97D0D">
      <w:pPr>
        <w:tabs>
          <w:tab w:val="left" w:pos="8640"/>
        </w:tabs>
        <w:spacing w:after="120" w:line="240" w:lineRule="auto"/>
        <w:ind w:left="1418" w:firstLine="0"/>
        <w:jc w:val="both"/>
        <w:rPr>
          <w:rFonts w:eastAsia="Times New Roman"/>
          <w:color w:val="auto"/>
          <w:szCs w:val="21"/>
          <w:highlight w:val="lightGray"/>
          <w:lang w:eastAsia="en-US"/>
        </w:rPr>
      </w:pPr>
      <w:r w:rsidRPr="0026426F">
        <w:rPr>
          <w:rFonts w:eastAsia="Times New Roman"/>
          <w:color w:val="auto"/>
          <w:szCs w:val="21"/>
          <w:lang w:eastAsia="en-US"/>
        </w:rPr>
        <w:t xml:space="preserve">document the training and/or assessment </w:t>
      </w:r>
      <w:r w:rsidR="142BA81A" w:rsidRPr="00986B26">
        <w:rPr>
          <w:rFonts w:eastAsia="Times New Roman"/>
          <w:color w:val="auto"/>
          <w:szCs w:val="21"/>
          <w:highlight w:val="lightGray"/>
          <w:lang w:eastAsia="en-US"/>
        </w:rPr>
        <w:t>delivered</w:t>
      </w:r>
      <w:r w:rsidR="142BA81A" w:rsidRPr="0026426F">
        <w:rPr>
          <w:rFonts w:eastAsia="Times New Roman"/>
          <w:color w:val="auto"/>
          <w:szCs w:val="21"/>
          <w:lang w:eastAsia="en-US"/>
        </w:rPr>
        <w:t xml:space="preserve"> </w:t>
      </w:r>
      <w:r w:rsidR="142BA81A" w:rsidRPr="00986B26">
        <w:rPr>
          <w:rFonts w:eastAsia="Times New Roman"/>
          <w:color w:val="auto"/>
          <w:szCs w:val="21"/>
          <w:highlight w:val="lightGray"/>
          <w:lang w:eastAsia="en-US"/>
        </w:rPr>
        <w:t>against</w:t>
      </w:r>
      <w:r w:rsidRPr="0026426F">
        <w:rPr>
          <w:rFonts w:eastAsia="Times New Roman"/>
          <w:color w:val="auto"/>
          <w:szCs w:val="21"/>
          <w:lang w:eastAsia="en-US"/>
        </w:rPr>
        <w:t xml:space="preserve"> the competencies</w:t>
      </w:r>
      <w:r w:rsidR="7CE1B3FC" w:rsidRPr="0026426F">
        <w:rPr>
          <w:rFonts w:eastAsia="Times New Roman"/>
          <w:color w:val="auto"/>
          <w:szCs w:val="21"/>
          <w:lang w:eastAsia="en-US"/>
        </w:rPr>
        <w:t xml:space="preserve"> </w:t>
      </w:r>
      <w:r w:rsidR="00956711" w:rsidRPr="004D58FB">
        <w:rPr>
          <w:rFonts w:eastAsia="Times New Roman"/>
          <w:color w:val="auto"/>
          <w:szCs w:val="21"/>
          <w:highlight w:val="lightGray"/>
          <w:lang w:eastAsia="en-US"/>
        </w:rPr>
        <w:t>for</w:t>
      </w:r>
      <w:r w:rsidR="7CE1B3FC" w:rsidRPr="004D58FB">
        <w:rPr>
          <w:rFonts w:eastAsia="Times New Roman"/>
          <w:color w:val="auto"/>
          <w:szCs w:val="21"/>
          <w:highlight w:val="lightGray"/>
          <w:lang w:eastAsia="en-US"/>
        </w:rPr>
        <w:t xml:space="preserve"> the </w:t>
      </w:r>
      <w:r w:rsidR="7CE1B3FC" w:rsidRPr="00986B26">
        <w:rPr>
          <w:rFonts w:eastAsia="Times New Roman"/>
          <w:color w:val="auto"/>
          <w:szCs w:val="21"/>
          <w:highlight w:val="lightGray"/>
          <w:lang w:eastAsia="en-US"/>
        </w:rPr>
        <w:t>Training Plan</w:t>
      </w:r>
      <w:r w:rsidR="6CEA3CA2" w:rsidRPr="00986B26">
        <w:rPr>
          <w:rFonts w:eastAsia="Times New Roman"/>
          <w:color w:val="auto"/>
          <w:szCs w:val="21"/>
          <w:highlight w:val="lightGray"/>
          <w:lang w:eastAsia="en-US"/>
        </w:rPr>
        <w:t>.</w:t>
      </w:r>
    </w:p>
    <w:p w14:paraId="6CEA3CA2" w14:textId="13D9C7CC" w:rsidR="6CEA3CA2" w:rsidRPr="0026426F" w:rsidRDefault="6CEA3CA2" w:rsidP="00C97D0D">
      <w:pPr>
        <w:spacing w:after="160" w:line="259" w:lineRule="auto"/>
        <w:ind w:left="1418" w:firstLine="0"/>
        <w:jc w:val="both"/>
      </w:pPr>
      <w:r w:rsidRPr="00DC38D6">
        <w:rPr>
          <w:highlight w:val="lightGray"/>
          <w:u w:val="single"/>
        </w:rPr>
        <w:t>Note</w:t>
      </w:r>
      <w:r w:rsidRPr="00DC38D6">
        <w:rPr>
          <w:highlight w:val="lightGray"/>
        </w:rPr>
        <w:t>:</w:t>
      </w:r>
      <w:r w:rsidRPr="00986B26">
        <w:rPr>
          <w:highlight w:val="lightGray"/>
        </w:rPr>
        <w:t xml:space="preserve"> </w:t>
      </w:r>
      <w:r w:rsidR="00A31484">
        <w:rPr>
          <w:highlight w:val="lightGray"/>
        </w:rPr>
        <w:tab/>
      </w:r>
      <w:r w:rsidRPr="00986B26">
        <w:rPr>
          <w:highlight w:val="lightGray"/>
        </w:rPr>
        <w:t xml:space="preserve">the Training Provider may also obtain employer sign off on competency during these visits if </w:t>
      </w:r>
      <w:r w:rsidR="00CB7FF5" w:rsidRPr="00986B26">
        <w:rPr>
          <w:highlight w:val="lightGray"/>
        </w:rPr>
        <w:t>convenient</w:t>
      </w:r>
      <w:r w:rsidRPr="00986B26">
        <w:rPr>
          <w:highlight w:val="lightGray"/>
        </w:rPr>
        <w:t xml:space="preserve"> (ie, some of these visits may be done concurrently with the four required employer contacts per year)</w:t>
      </w:r>
      <w:r w:rsidR="00986B26">
        <w:t>.</w:t>
      </w:r>
    </w:p>
    <w:p w14:paraId="5F431D8C" w14:textId="2AA23713" w:rsidR="142BA81A" w:rsidRPr="0026426F" w:rsidRDefault="142BA81A" w:rsidP="00B47641">
      <w:pPr>
        <w:pStyle w:val="ListParagraph"/>
        <w:numPr>
          <w:ilvl w:val="1"/>
          <w:numId w:val="26"/>
        </w:numPr>
        <w:spacing w:after="160" w:line="259" w:lineRule="auto"/>
        <w:ind w:left="709" w:hanging="709"/>
        <w:rPr>
          <w:rFonts w:eastAsia="Times New Roman"/>
          <w:color w:val="auto"/>
          <w:szCs w:val="21"/>
          <w:lang w:eastAsia="en-US"/>
        </w:rPr>
      </w:pPr>
      <w:r w:rsidRPr="0026426F">
        <w:rPr>
          <w:rFonts w:eastAsia="Times New Roman"/>
          <w:color w:val="auto"/>
          <w:szCs w:val="21"/>
          <w:lang w:eastAsia="en-US"/>
        </w:rPr>
        <w:t xml:space="preserve">The Training Provider must </w:t>
      </w:r>
      <w:r w:rsidRPr="00986B26">
        <w:rPr>
          <w:rFonts w:eastAsia="Times New Roman"/>
          <w:color w:val="auto"/>
          <w:szCs w:val="21"/>
          <w:lang w:eastAsia="en-US"/>
        </w:rPr>
        <w:t>record</w:t>
      </w:r>
      <w:r w:rsidRPr="0026426F">
        <w:rPr>
          <w:rFonts w:eastAsia="Times New Roman"/>
          <w:color w:val="auto"/>
          <w:szCs w:val="21"/>
          <w:lang w:eastAsia="en-US"/>
        </w:rPr>
        <w:t xml:space="preserve"> verification of the face-to-fac</w:t>
      </w:r>
      <w:r w:rsidR="00537856" w:rsidRPr="0026426F">
        <w:rPr>
          <w:rFonts w:eastAsia="Times New Roman"/>
          <w:color w:val="auto"/>
          <w:szCs w:val="21"/>
          <w:lang w:eastAsia="en-US"/>
        </w:rPr>
        <w:t xml:space="preserve">e visits by obtaining the dated </w:t>
      </w:r>
      <w:r w:rsidRPr="0026426F">
        <w:rPr>
          <w:rFonts w:eastAsia="Times New Roman"/>
          <w:color w:val="auto"/>
          <w:szCs w:val="21"/>
          <w:lang w:eastAsia="en-US"/>
        </w:rPr>
        <w:t>signature of the employer/workplace su</w:t>
      </w:r>
      <w:r w:rsidR="00267EC9" w:rsidRPr="0026426F">
        <w:rPr>
          <w:rFonts w:eastAsia="Times New Roman"/>
          <w:color w:val="auto"/>
          <w:szCs w:val="21"/>
          <w:lang w:eastAsia="en-US"/>
        </w:rPr>
        <w:t>pervisor and Apprentice/Trainee.</w:t>
      </w:r>
      <w:r w:rsidRPr="0026426F">
        <w:rPr>
          <w:rFonts w:eastAsia="Times New Roman"/>
          <w:color w:val="auto"/>
          <w:szCs w:val="21"/>
          <w:lang w:eastAsia="en-US"/>
        </w:rPr>
        <w:t xml:space="preserve"> </w:t>
      </w:r>
    </w:p>
    <w:p w14:paraId="558BD8A3" w14:textId="77777777" w:rsidR="00EE1805" w:rsidRPr="007B692E" w:rsidRDefault="00EE1805" w:rsidP="00A31484">
      <w:pPr>
        <w:spacing w:after="120" w:line="240" w:lineRule="auto"/>
        <w:ind w:left="709" w:hanging="709"/>
        <w:jc w:val="both"/>
        <w:rPr>
          <w:b/>
          <w:bCs/>
          <w:snapToGrid w:val="0"/>
          <w:color w:val="auto"/>
          <w:szCs w:val="21"/>
          <w:lang w:eastAsia="en-US"/>
        </w:rPr>
      </w:pPr>
      <w:r w:rsidRPr="0026426F">
        <w:rPr>
          <w:b/>
          <w:bCs/>
          <w:snapToGrid w:val="0"/>
          <w:color w:val="auto"/>
          <w:szCs w:val="21"/>
          <w:highlight w:val="lightGray"/>
          <w:lang w:eastAsia="en-US"/>
        </w:rPr>
        <w:t>Withdrawal from work duties for training</w:t>
      </w:r>
      <w:r w:rsidRPr="007B692E">
        <w:rPr>
          <w:b/>
          <w:bCs/>
          <w:snapToGrid w:val="0"/>
          <w:color w:val="auto"/>
          <w:szCs w:val="21"/>
          <w:lang w:eastAsia="en-US"/>
        </w:rPr>
        <w:t xml:space="preserve"> </w:t>
      </w:r>
    </w:p>
    <w:p w14:paraId="7102CD5D" w14:textId="6724E2A2" w:rsidR="00EE1805" w:rsidRPr="009D7949" w:rsidRDefault="00537856" w:rsidP="00A31484">
      <w:pPr>
        <w:spacing w:after="160" w:line="259" w:lineRule="auto"/>
        <w:ind w:left="709" w:hanging="709"/>
        <w:jc w:val="both"/>
        <w:rPr>
          <w:highlight w:val="yellow"/>
        </w:rPr>
      </w:pPr>
      <w:r>
        <w:t>4.5</w:t>
      </w:r>
      <w:r>
        <w:tab/>
      </w:r>
      <w:r w:rsidR="00433238">
        <w:rPr>
          <w:rFonts w:eastAsia="Times New Roman"/>
          <w:snapToGrid w:val="0"/>
          <w:color w:val="auto"/>
          <w:szCs w:val="21"/>
          <w:lang w:eastAsia="en-US"/>
        </w:rPr>
        <w:t>The Training P</w:t>
      </w:r>
      <w:r w:rsidR="009D7949" w:rsidRPr="007B692E">
        <w:rPr>
          <w:rFonts w:eastAsia="Times New Roman"/>
          <w:snapToGrid w:val="0"/>
          <w:color w:val="auto"/>
          <w:szCs w:val="21"/>
          <w:lang w:eastAsia="en-US"/>
        </w:rPr>
        <w:t xml:space="preserve">rovider must </w:t>
      </w:r>
      <w:r w:rsidR="00EE1805" w:rsidRPr="007B692E">
        <w:rPr>
          <w:rFonts w:eastAsia="Times New Roman"/>
          <w:snapToGrid w:val="0"/>
          <w:color w:val="auto"/>
          <w:szCs w:val="21"/>
          <w:lang w:eastAsia="en-US"/>
        </w:rPr>
        <w:t>ensur</w:t>
      </w:r>
      <w:r w:rsidR="7ACBF70C" w:rsidRPr="007B692E">
        <w:rPr>
          <w:rFonts w:eastAsia="Times New Roman"/>
          <w:snapToGrid w:val="0"/>
          <w:color w:val="auto"/>
          <w:szCs w:val="21"/>
          <w:lang w:eastAsia="en-US"/>
        </w:rPr>
        <w:t xml:space="preserve">e that the employer allows </w:t>
      </w:r>
      <w:r w:rsidR="00EE1805" w:rsidRPr="007B692E">
        <w:rPr>
          <w:rFonts w:eastAsia="Times New Roman"/>
          <w:snapToGrid w:val="0"/>
          <w:color w:val="auto"/>
          <w:szCs w:val="21"/>
          <w:lang w:eastAsia="en-US"/>
        </w:rPr>
        <w:t xml:space="preserve">withdrawal time from routine work duties for </w:t>
      </w:r>
      <w:r w:rsidR="33D953ED" w:rsidRPr="007B692E">
        <w:rPr>
          <w:rFonts w:eastAsia="Times New Roman"/>
          <w:snapToGrid w:val="0"/>
          <w:color w:val="auto"/>
          <w:szCs w:val="21"/>
          <w:lang w:eastAsia="en-US"/>
        </w:rPr>
        <w:t>S</w:t>
      </w:r>
      <w:r w:rsidR="00EE1805" w:rsidRPr="007B692E">
        <w:rPr>
          <w:rFonts w:eastAsia="Times New Roman"/>
          <w:snapToGrid w:val="0"/>
          <w:color w:val="auto"/>
          <w:szCs w:val="21"/>
          <w:lang w:eastAsia="en-US"/>
        </w:rPr>
        <w:t xml:space="preserve">tructured </w:t>
      </w:r>
      <w:r w:rsidR="33D953ED" w:rsidRPr="007B692E">
        <w:rPr>
          <w:rFonts w:eastAsia="Times New Roman"/>
          <w:snapToGrid w:val="0"/>
          <w:color w:val="auto"/>
          <w:szCs w:val="21"/>
          <w:lang w:eastAsia="en-US"/>
        </w:rPr>
        <w:t>T</w:t>
      </w:r>
      <w:r w:rsidR="00EE1805" w:rsidRPr="007B692E">
        <w:rPr>
          <w:rFonts w:eastAsia="Times New Roman"/>
          <w:snapToGrid w:val="0"/>
          <w:color w:val="auto"/>
          <w:szCs w:val="21"/>
          <w:lang w:eastAsia="en-US"/>
        </w:rPr>
        <w:t>raining activities, as follows:</w:t>
      </w:r>
      <w:r w:rsidR="00EE1805" w:rsidRPr="7812E773">
        <w:t xml:space="preserve"> </w:t>
      </w:r>
    </w:p>
    <w:p w14:paraId="138D550F" w14:textId="6F605ACF" w:rsidR="00EE1805" w:rsidRPr="007B692E" w:rsidRDefault="00EE1805" w:rsidP="00442AA4">
      <w:pPr>
        <w:numPr>
          <w:ilvl w:val="0"/>
          <w:numId w:val="13"/>
        </w:numPr>
        <w:tabs>
          <w:tab w:val="num" w:pos="1440"/>
          <w:tab w:val="left" w:pos="8640"/>
        </w:tabs>
        <w:spacing w:after="120" w:line="240" w:lineRule="auto"/>
        <w:ind w:left="1418" w:hanging="709"/>
        <w:jc w:val="both"/>
        <w:rPr>
          <w:rFonts w:eastAsia="Batang"/>
          <w:szCs w:val="21"/>
          <w:lang w:eastAsia="ko-KR"/>
        </w:rPr>
      </w:pPr>
      <w:r w:rsidRPr="007B692E">
        <w:rPr>
          <w:rFonts w:eastAsia="Batang"/>
          <w:szCs w:val="21"/>
          <w:lang w:eastAsia="ko-KR"/>
        </w:rPr>
        <w:t xml:space="preserve">at Certificate III and above, a minimum of three hours per week, averaged over a four week cycle (pro rata for part-time Trainees and only for the duration of competencies delivered and assessed in the workplace if the training program combines off-the-job Structured Training and Workplace-based Structured Training);  </w:t>
      </w:r>
    </w:p>
    <w:p w14:paraId="3004E60F" w14:textId="173D2DFC" w:rsidR="00EE1805" w:rsidRPr="007B692E" w:rsidRDefault="00EE1805" w:rsidP="00442AA4">
      <w:pPr>
        <w:numPr>
          <w:ilvl w:val="0"/>
          <w:numId w:val="13"/>
        </w:numPr>
        <w:tabs>
          <w:tab w:val="num" w:pos="1440"/>
          <w:tab w:val="left" w:pos="8640"/>
        </w:tabs>
        <w:spacing w:after="120" w:line="240" w:lineRule="auto"/>
        <w:ind w:left="1418" w:hanging="709"/>
        <w:jc w:val="both"/>
        <w:rPr>
          <w:rFonts w:eastAsia="Batang"/>
          <w:szCs w:val="21"/>
          <w:lang w:eastAsia="ko-KR"/>
        </w:rPr>
      </w:pPr>
      <w:r w:rsidRPr="007B692E">
        <w:rPr>
          <w:rFonts w:eastAsia="Batang"/>
          <w:szCs w:val="21"/>
          <w:lang w:eastAsia="ko-KR"/>
        </w:rPr>
        <w:t xml:space="preserve">at Certificates I and II a minimum of one and half hours per week, averaged over an eight week cycle (pro rata for part-time Trainees and only for the duration of competencies delivered and assessed in the workplace if the training program combines off-the-job Structured Training and Workplace-based Structured Training); and </w:t>
      </w:r>
    </w:p>
    <w:p w14:paraId="46FA9D79" w14:textId="34E9F843" w:rsidR="00EE1805" w:rsidRPr="007B692E" w:rsidRDefault="00EE1805" w:rsidP="00442AA4">
      <w:pPr>
        <w:numPr>
          <w:ilvl w:val="0"/>
          <w:numId w:val="13"/>
        </w:numPr>
        <w:tabs>
          <w:tab w:val="left" w:pos="709"/>
          <w:tab w:val="num" w:pos="1440"/>
          <w:tab w:val="left" w:pos="8640"/>
        </w:tabs>
        <w:spacing w:after="120" w:line="240" w:lineRule="auto"/>
        <w:ind w:left="1418" w:hanging="709"/>
        <w:jc w:val="both"/>
        <w:rPr>
          <w:rFonts w:eastAsia="Batang"/>
          <w:szCs w:val="21"/>
          <w:lang w:eastAsia="ko-KR"/>
        </w:rPr>
      </w:pPr>
      <w:r w:rsidRPr="007B692E">
        <w:rPr>
          <w:rFonts w:eastAsia="Batang"/>
          <w:szCs w:val="21"/>
          <w:lang w:eastAsia="ko-KR"/>
        </w:rPr>
        <w:t xml:space="preserve">a maximum of 40 hours of the annual withdrawal time may be delivered as block training within the first three months of training for all qualifications. This training should focus on compliance and regulatory units and generic skills. </w:t>
      </w:r>
    </w:p>
    <w:p w14:paraId="7251584C" w14:textId="36111983" w:rsidR="00083580" w:rsidRDefault="00442AA4" w:rsidP="00A31484">
      <w:pPr>
        <w:tabs>
          <w:tab w:val="left" w:pos="1134"/>
          <w:tab w:val="left" w:pos="1418"/>
        </w:tabs>
        <w:spacing w:after="160" w:line="259" w:lineRule="auto"/>
        <w:ind w:left="709" w:hanging="709"/>
        <w:jc w:val="both"/>
        <w:rPr>
          <w:rFonts w:eastAsia="Times New Roman"/>
          <w:snapToGrid w:val="0"/>
          <w:color w:val="auto"/>
          <w:szCs w:val="21"/>
          <w:lang w:eastAsia="en-US"/>
        </w:rPr>
      </w:pPr>
      <w:r>
        <w:t>4.6</w:t>
      </w:r>
      <w:r w:rsidR="00537856">
        <w:tab/>
      </w:r>
      <w:r w:rsidR="009D7949" w:rsidRPr="007B692E">
        <w:rPr>
          <w:rFonts w:eastAsia="Times New Roman"/>
          <w:snapToGrid w:val="0"/>
          <w:color w:val="auto"/>
          <w:szCs w:val="21"/>
          <w:lang w:eastAsia="en-US"/>
        </w:rPr>
        <w:t>W</w:t>
      </w:r>
      <w:r w:rsidR="00EE1805" w:rsidRPr="007B692E">
        <w:rPr>
          <w:rFonts w:eastAsia="Times New Roman"/>
          <w:snapToGrid w:val="0"/>
          <w:color w:val="auto"/>
          <w:szCs w:val="21"/>
          <w:lang w:eastAsia="en-US"/>
        </w:rPr>
        <w:t>here an employer/supervisor is not allowing the Apprentice/Train</w:t>
      </w:r>
      <w:r w:rsidR="007B692E" w:rsidRPr="007B692E">
        <w:rPr>
          <w:rFonts w:eastAsia="Times New Roman"/>
          <w:snapToGrid w:val="0"/>
          <w:color w:val="auto"/>
          <w:szCs w:val="21"/>
          <w:lang w:eastAsia="en-US"/>
        </w:rPr>
        <w:t xml:space="preserve">ee to be withdrawn from routine </w:t>
      </w:r>
      <w:r w:rsidR="00EE1805" w:rsidRPr="007B692E">
        <w:rPr>
          <w:rFonts w:eastAsia="Times New Roman"/>
          <w:snapToGrid w:val="0"/>
          <w:color w:val="auto"/>
          <w:szCs w:val="21"/>
          <w:lang w:eastAsia="en-US"/>
        </w:rPr>
        <w:t xml:space="preserve">work duties for the applicable minimum specified time, </w:t>
      </w:r>
      <w:r w:rsidR="54706CB5" w:rsidRPr="007B692E">
        <w:rPr>
          <w:rFonts w:eastAsia="Times New Roman"/>
          <w:snapToGrid w:val="0"/>
          <w:color w:val="auto"/>
          <w:szCs w:val="21"/>
          <w:lang w:eastAsia="en-US"/>
        </w:rPr>
        <w:t xml:space="preserve">and consultation with the employer/supervisor does not resolve the issue </w:t>
      </w:r>
      <w:r w:rsidR="00EE1805" w:rsidRPr="007B692E">
        <w:rPr>
          <w:rFonts w:eastAsia="Times New Roman"/>
          <w:snapToGrid w:val="0"/>
          <w:color w:val="auto"/>
          <w:szCs w:val="21"/>
          <w:lang w:eastAsia="en-US"/>
        </w:rPr>
        <w:t>report the non-compliance to the VRQA within 14 days</w:t>
      </w:r>
      <w:r w:rsidR="54706CB5" w:rsidRPr="007B692E">
        <w:rPr>
          <w:rFonts w:eastAsia="Times New Roman"/>
          <w:snapToGrid w:val="0"/>
          <w:color w:val="auto"/>
          <w:szCs w:val="21"/>
          <w:lang w:eastAsia="en-US"/>
        </w:rPr>
        <w:t>.</w:t>
      </w:r>
    </w:p>
    <w:p w14:paraId="33D953ED" w14:textId="1EA0730E" w:rsidR="00EE1805" w:rsidRPr="0026426F" w:rsidRDefault="00EE1805" w:rsidP="00F935E6">
      <w:pPr>
        <w:spacing w:after="120" w:line="240" w:lineRule="auto"/>
        <w:ind w:left="709" w:firstLine="0"/>
        <w:jc w:val="both"/>
        <w:rPr>
          <w:b/>
          <w:bCs/>
          <w:snapToGrid w:val="0"/>
          <w:color w:val="auto"/>
          <w:szCs w:val="21"/>
          <w:highlight w:val="lightGray"/>
          <w:lang w:eastAsia="en-US"/>
        </w:rPr>
      </w:pPr>
      <w:r w:rsidRPr="0026426F">
        <w:rPr>
          <w:b/>
          <w:bCs/>
          <w:snapToGrid w:val="0"/>
          <w:color w:val="auto"/>
          <w:szCs w:val="21"/>
          <w:highlight w:val="lightGray"/>
          <w:lang w:eastAsia="en-US"/>
        </w:rPr>
        <w:t>Contacts</w:t>
      </w:r>
      <w:r w:rsidR="1EA0730E" w:rsidRPr="0026426F">
        <w:rPr>
          <w:b/>
          <w:bCs/>
          <w:snapToGrid w:val="0"/>
          <w:color w:val="auto"/>
          <w:szCs w:val="21"/>
          <w:highlight w:val="lightGray"/>
          <w:lang w:eastAsia="en-US"/>
        </w:rPr>
        <w:t xml:space="preserve"> to monitor withdrawal time and learning</w:t>
      </w:r>
    </w:p>
    <w:p w14:paraId="1EE29029" w14:textId="3994A948" w:rsidR="00EE1805" w:rsidRPr="00363D09" w:rsidRDefault="33D953ED" w:rsidP="00F935E6">
      <w:pPr>
        <w:ind w:left="709" w:hanging="709"/>
        <w:rPr>
          <w:highlight w:val="yellow"/>
        </w:rPr>
      </w:pPr>
      <w:r w:rsidRPr="7812E773">
        <w:t xml:space="preserve">4.7 </w:t>
      </w:r>
      <w:r w:rsidR="00537856">
        <w:tab/>
      </w:r>
      <w:r w:rsidR="00433238">
        <w:t>The Training P</w:t>
      </w:r>
      <w:r w:rsidR="00EE1805" w:rsidRPr="7812E773">
        <w:t>rovider must make monthly contact by either e-mail or phone w</w:t>
      </w:r>
      <w:r w:rsidR="48331147" w:rsidRPr="7812E773">
        <w:t>ith both the Apprentice/Trainee</w:t>
      </w:r>
      <w:r w:rsidR="7CE1B3FC" w:rsidRPr="7812E773">
        <w:t xml:space="preserve"> and the</w:t>
      </w:r>
      <w:r w:rsidR="30ABA387" w:rsidRPr="7812E773">
        <w:t xml:space="preserve"> workp</w:t>
      </w:r>
      <w:r w:rsidR="00537856">
        <w:t>lace supervisor to:</w:t>
      </w:r>
    </w:p>
    <w:p w14:paraId="74C13135" w14:textId="6769C040" w:rsidR="009D7949" w:rsidRPr="00F84377" w:rsidRDefault="009D7949" w:rsidP="00F935E6">
      <w:pPr>
        <w:numPr>
          <w:ilvl w:val="0"/>
          <w:numId w:val="14"/>
        </w:numPr>
        <w:tabs>
          <w:tab w:val="left" w:pos="8640"/>
        </w:tabs>
        <w:spacing w:after="120" w:line="240" w:lineRule="auto"/>
        <w:ind w:left="1418" w:hanging="709"/>
        <w:jc w:val="both"/>
        <w:rPr>
          <w:rFonts w:eastAsia="Batang"/>
          <w:szCs w:val="21"/>
          <w:lang w:eastAsia="ko-KR"/>
        </w:rPr>
      </w:pPr>
      <w:r w:rsidRPr="00F84377">
        <w:rPr>
          <w:rFonts w:eastAsia="Batang"/>
          <w:szCs w:val="21"/>
          <w:lang w:eastAsia="ko-KR"/>
        </w:rPr>
        <w:t xml:space="preserve">monitor and document the progress of training against the Training Plan; </w:t>
      </w:r>
    </w:p>
    <w:p w14:paraId="3289C6ED" w14:textId="3F64BE7D" w:rsidR="009D7949" w:rsidRPr="00F84377" w:rsidRDefault="009D7949" w:rsidP="00F935E6">
      <w:pPr>
        <w:numPr>
          <w:ilvl w:val="0"/>
          <w:numId w:val="14"/>
        </w:numPr>
        <w:tabs>
          <w:tab w:val="left" w:pos="8640"/>
        </w:tabs>
        <w:spacing w:after="120" w:line="240" w:lineRule="auto"/>
        <w:ind w:left="1418" w:hanging="709"/>
        <w:jc w:val="both"/>
        <w:rPr>
          <w:rFonts w:eastAsia="Batang"/>
          <w:szCs w:val="21"/>
          <w:lang w:eastAsia="ko-KR"/>
        </w:rPr>
      </w:pPr>
      <w:r w:rsidRPr="00F84377">
        <w:rPr>
          <w:rFonts w:eastAsia="Batang"/>
          <w:szCs w:val="21"/>
          <w:lang w:eastAsia="ko-KR"/>
        </w:rPr>
        <w:t>monitor and document the training/learning activities undertaken dur</w:t>
      </w:r>
      <w:r w:rsidR="00F81311" w:rsidRPr="00F84377">
        <w:rPr>
          <w:rFonts w:eastAsia="Batang"/>
          <w:szCs w:val="21"/>
          <w:lang w:eastAsia="ko-KR"/>
        </w:rPr>
        <w:t xml:space="preserve">ing the withdrawal time for the </w:t>
      </w:r>
      <w:r w:rsidRPr="00F84377">
        <w:rPr>
          <w:rFonts w:eastAsia="Batang"/>
          <w:szCs w:val="21"/>
          <w:lang w:eastAsia="ko-KR"/>
        </w:rPr>
        <w:t xml:space="preserve">previous month; and </w:t>
      </w:r>
    </w:p>
    <w:p w14:paraId="6AA1318F" w14:textId="35A1A851" w:rsidR="009D7949" w:rsidRPr="00F84377" w:rsidRDefault="009D7949" w:rsidP="00F935E6">
      <w:pPr>
        <w:numPr>
          <w:ilvl w:val="0"/>
          <w:numId w:val="14"/>
        </w:numPr>
        <w:tabs>
          <w:tab w:val="left" w:pos="8640"/>
        </w:tabs>
        <w:spacing w:after="120" w:line="240" w:lineRule="auto"/>
        <w:ind w:left="1418" w:hanging="709"/>
        <w:jc w:val="both"/>
        <w:rPr>
          <w:rFonts w:eastAsia="Batang"/>
          <w:szCs w:val="21"/>
          <w:lang w:eastAsia="ko-KR"/>
        </w:rPr>
      </w:pPr>
      <w:r w:rsidRPr="00F84377">
        <w:rPr>
          <w:rFonts w:eastAsia="Batang"/>
          <w:szCs w:val="21"/>
          <w:lang w:eastAsia="ko-KR"/>
        </w:rPr>
        <w:t xml:space="preserve">document the dates and time periods logged as withdrawal time in the previous month. </w:t>
      </w:r>
    </w:p>
    <w:p w14:paraId="2B8A67EA" w14:textId="282F5BE2" w:rsidR="002B579F" w:rsidRPr="000458C3" w:rsidRDefault="00083580" w:rsidP="00083580">
      <w:pPr>
        <w:spacing w:before="240" w:after="120" w:line="240" w:lineRule="auto"/>
        <w:jc w:val="both"/>
        <w:rPr>
          <w:b/>
          <w:color w:val="C00000"/>
          <w:szCs w:val="21"/>
        </w:rPr>
      </w:pPr>
      <w:r>
        <w:rPr>
          <w:b/>
          <w:color w:val="C00000"/>
          <w:szCs w:val="21"/>
        </w:rPr>
        <w:lastRenderedPageBreak/>
        <w:t>SECTION 5:</w:t>
      </w:r>
      <w:r>
        <w:rPr>
          <w:b/>
          <w:color w:val="C00000"/>
          <w:szCs w:val="21"/>
        </w:rPr>
        <w:tab/>
      </w:r>
      <w:r w:rsidR="002B579F" w:rsidRPr="000458C3">
        <w:rPr>
          <w:b/>
          <w:caps/>
          <w:color w:val="C00000"/>
          <w:szCs w:val="21"/>
        </w:rPr>
        <w:t>Competency Based Completion Requirements</w:t>
      </w:r>
      <w:r w:rsidR="002B579F" w:rsidRPr="00E67925">
        <w:rPr>
          <w:szCs w:val="21"/>
        </w:rPr>
        <w:t xml:space="preserve"> </w:t>
      </w:r>
    </w:p>
    <w:p w14:paraId="77C15937" w14:textId="5DA5D64F" w:rsidR="002B579F" w:rsidRPr="008F6CCE" w:rsidRDefault="00442AA4" w:rsidP="00F935E6">
      <w:pPr>
        <w:tabs>
          <w:tab w:val="num" w:pos="709"/>
          <w:tab w:val="left" w:pos="8640"/>
        </w:tabs>
        <w:spacing w:after="120" w:line="240" w:lineRule="auto"/>
        <w:ind w:left="851" w:hanging="851"/>
        <w:jc w:val="both"/>
        <w:rPr>
          <w:rFonts w:eastAsia="Times New Roman"/>
          <w:snapToGrid w:val="0"/>
          <w:color w:val="auto"/>
          <w:szCs w:val="21"/>
          <w:lang w:eastAsia="en-US"/>
        </w:rPr>
      </w:pPr>
      <w:r>
        <w:rPr>
          <w:szCs w:val="21"/>
        </w:rPr>
        <w:t>5.1</w:t>
      </w:r>
      <w:r w:rsidR="002B579F">
        <w:rPr>
          <w:szCs w:val="21"/>
        </w:rPr>
        <w:tab/>
      </w:r>
      <w:r w:rsidR="002B579F" w:rsidRPr="008F6CCE">
        <w:rPr>
          <w:rFonts w:eastAsia="Times New Roman"/>
          <w:snapToGrid w:val="0"/>
          <w:color w:val="auto"/>
          <w:szCs w:val="21"/>
          <w:lang w:eastAsia="en-US"/>
        </w:rPr>
        <w:t xml:space="preserve">For all Apprentices and Trainees, the Training Provider may only issue the qualification when: </w:t>
      </w:r>
    </w:p>
    <w:p w14:paraId="4F8891AF" w14:textId="13DF7F2B" w:rsidR="002B579F" w:rsidRPr="00F935E6" w:rsidRDefault="002B579F" w:rsidP="00F935E6">
      <w:pPr>
        <w:pStyle w:val="ListParagraph"/>
        <w:numPr>
          <w:ilvl w:val="0"/>
          <w:numId w:val="30"/>
        </w:numPr>
        <w:tabs>
          <w:tab w:val="left" w:pos="8640"/>
        </w:tabs>
        <w:spacing w:after="120" w:line="240" w:lineRule="auto"/>
        <w:ind w:left="1418" w:hanging="709"/>
        <w:jc w:val="both"/>
        <w:rPr>
          <w:rFonts w:eastAsia="Batang"/>
          <w:szCs w:val="21"/>
          <w:lang w:eastAsia="ko-KR"/>
        </w:rPr>
      </w:pPr>
      <w:r w:rsidRPr="00F935E6">
        <w:rPr>
          <w:rFonts w:eastAsia="Batang"/>
          <w:szCs w:val="21"/>
          <w:lang w:eastAsia="ko-KR"/>
        </w:rPr>
        <w:t xml:space="preserve">all competencies of the Structured Training have been achieved; </w:t>
      </w:r>
    </w:p>
    <w:p w14:paraId="4549C668" w14:textId="4E3D4BE7" w:rsidR="002B579F" w:rsidRPr="00F935E6" w:rsidRDefault="002B579F" w:rsidP="00F935E6">
      <w:pPr>
        <w:numPr>
          <w:ilvl w:val="0"/>
          <w:numId w:val="30"/>
        </w:numPr>
        <w:tabs>
          <w:tab w:val="left" w:pos="8640"/>
        </w:tabs>
        <w:spacing w:after="120" w:line="240" w:lineRule="auto"/>
        <w:ind w:left="1418" w:hanging="709"/>
        <w:jc w:val="both"/>
        <w:rPr>
          <w:rFonts w:eastAsia="Batang"/>
          <w:szCs w:val="21"/>
          <w:lang w:eastAsia="ko-KR"/>
        </w:rPr>
      </w:pPr>
      <w:r w:rsidRPr="00F935E6">
        <w:rPr>
          <w:rFonts w:eastAsia="Batang"/>
          <w:szCs w:val="21"/>
          <w:lang w:eastAsia="ko-KR"/>
        </w:rPr>
        <w:t>the employer has returned written confirmation of the Apprentice/Trainee’s competence in the workplace (if the employer is a GTO, final confirmation must be from the GTO, not the host employer)</w:t>
      </w:r>
      <w:r w:rsidR="00E7505D" w:rsidRPr="00F935E6">
        <w:rPr>
          <w:rFonts w:eastAsia="Batang"/>
          <w:szCs w:val="21"/>
          <w:lang w:eastAsia="ko-KR"/>
        </w:rPr>
        <w:t>;</w:t>
      </w:r>
      <w:r w:rsidRPr="00F935E6">
        <w:rPr>
          <w:rFonts w:eastAsia="Batang"/>
          <w:szCs w:val="21"/>
          <w:lang w:eastAsia="ko-KR"/>
        </w:rPr>
        <w:t xml:space="preserve"> and </w:t>
      </w:r>
    </w:p>
    <w:p w14:paraId="3A4D69D6" w14:textId="07489C86" w:rsidR="002B579F" w:rsidRPr="00F935E6" w:rsidRDefault="00E7505D" w:rsidP="00F935E6">
      <w:pPr>
        <w:numPr>
          <w:ilvl w:val="0"/>
          <w:numId w:val="30"/>
        </w:numPr>
        <w:tabs>
          <w:tab w:val="left" w:pos="8640"/>
        </w:tabs>
        <w:spacing w:after="120" w:line="240" w:lineRule="auto"/>
        <w:ind w:left="1418" w:hanging="709"/>
        <w:jc w:val="both"/>
        <w:rPr>
          <w:rFonts w:eastAsia="Batang"/>
          <w:szCs w:val="21"/>
          <w:lang w:eastAsia="ko-KR"/>
        </w:rPr>
      </w:pPr>
      <w:r w:rsidRPr="00F935E6">
        <w:rPr>
          <w:rFonts w:eastAsia="Batang"/>
          <w:szCs w:val="21"/>
          <w:lang w:eastAsia="ko-KR"/>
        </w:rPr>
        <w:t xml:space="preserve">the </w:t>
      </w:r>
      <w:r w:rsidR="002B579F" w:rsidRPr="00F935E6">
        <w:rPr>
          <w:rFonts w:eastAsia="Batang"/>
          <w:szCs w:val="21"/>
          <w:lang w:eastAsia="ko-KR"/>
        </w:rPr>
        <w:t xml:space="preserve">Training Provider has given clear advice to the employer and Apprentice/Trainee that final confirmation completes the Training Contract. </w:t>
      </w:r>
    </w:p>
    <w:p w14:paraId="46E1F95A" w14:textId="20A8091A" w:rsidR="002B579F" w:rsidRPr="008F6CCE" w:rsidRDefault="00442AA4" w:rsidP="00F935E6">
      <w:pPr>
        <w:tabs>
          <w:tab w:val="left" w:pos="8640"/>
        </w:tabs>
        <w:spacing w:after="120" w:line="240" w:lineRule="auto"/>
        <w:ind w:left="709" w:hanging="709"/>
        <w:jc w:val="both"/>
        <w:rPr>
          <w:rFonts w:eastAsia="Times New Roman"/>
          <w:snapToGrid w:val="0"/>
          <w:color w:val="auto"/>
          <w:szCs w:val="21"/>
          <w:lang w:eastAsia="en-US"/>
        </w:rPr>
      </w:pPr>
      <w:r>
        <w:t>5.2</w:t>
      </w:r>
      <w:r w:rsidR="002B579F">
        <w:tab/>
      </w:r>
      <w:r w:rsidR="002B579F" w:rsidRPr="008F6CCE">
        <w:rPr>
          <w:rFonts w:eastAsia="Times New Roman"/>
          <w:snapToGrid w:val="0"/>
          <w:color w:val="auto"/>
          <w:szCs w:val="21"/>
          <w:lang w:eastAsia="en-US"/>
        </w:rPr>
        <w:t xml:space="preserve">The Training Provider must ensure that qualifications issued following the completion of an Approved Training Scheme contain on the certificate below the qualification title, the words "achieved through Australian Apprenticeship arrangements". (Refer to </w:t>
      </w:r>
      <w:r w:rsidR="00E7505D" w:rsidRPr="008F6CCE">
        <w:rPr>
          <w:rFonts w:eastAsia="Times New Roman"/>
          <w:snapToGrid w:val="0"/>
          <w:color w:val="auto"/>
          <w:szCs w:val="21"/>
          <w:lang w:eastAsia="en-US"/>
        </w:rPr>
        <w:t xml:space="preserve">6.3 </w:t>
      </w:r>
      <w:r w:rsidR="00E7505D" w:rsidRPr="00986B26">
        <w:rPr>
          <w:rFonts w:eastAsia="Times New Roman"/>
          <w:snapToGrid w:val="0"/>
          <w:color w:val="auto"/>
          <w:szCs w:val="21"/>
          <w:highlight w:val="lightGray"/>
          <w:lang w:eastAsia="en-US"/>
        </w:rPr>
        <w:t>and 6</w:t>
      </w:r>
      <w:r w:rsidR="002B579F" w:rsidRPr="00986B26">
        <w:rPr>
          <w:rFonts w:eastAsia="Times New Roman"/>
          <w:snapToGrid w:val="0"/>
          <w:color w:val="auto"/>
          <w:szCs w:val="21"/>
          <w:highlight w:val="lightGray"/>
          <w:lang w:eastAsia="en-US"/>
        </w:rPr>
        <w:t>.6</w:t>
      </w:r>
      <w:r w:rsidR="002B579F" w:rsidRPr="008F6CCE">
        <w:rPr>
          <w:rFonts w:eastAsia="Times New Roman"/>
          <w:snapToGrid w:val="0"/>
          <w:color w:val="auto"/>
          <w:szCs w:val="21"/>
          <w:lang w:eastAsia="en-US"/>
        </w:rPr>
        <w:t xml:space="preserve"> for exceptions.)</w:t>
      </w:r>
    </w:p>
    <w:p w14:paraId="6627DDE4" w14:textId="00776762" w:rsidR="002B579F" w:rsidRPr="008F6CCE" w:rsidRDefault="002B579F" w:rsidP="00F935E6">
      <w:pPr>
        <w:tabs>
          <w:tab w:val="left" w:pos="8640"/>
        </w:tabs>
        <w:spacing w:after="120" w:line="240" w:lineRule="auto"/>
        <w:ind w:left="709" w:hanging="709"/>
        <w:jc w:val="both"/>
        <w:rPr>
          <w:rFonts w:eastAsia="Times New Roman"/>
          <w:snapToGrid w:val="0"/>
          <w:color w:val="auto"/>
          <w:szCs w:val="21"/>
          <w:lang w:eastAsia="en-US"/>
        </w:rPr>
      </w:pPr>
      <w:r w:rsidRPr="008F6CCE">
        <w:rPr>
          <w:rFonts w:eastAsia="Times New Roman"/>
          <w:snapToGrid w:val="0"/>
          <w:color w:val="auto"/>
          <w:szCs w:val="21"/>
          <w:lang w:eastAsia="en-US"/>
        </w:rPr>
        <w:t>5.3.</w:t>
      </w:r>
      <w:r w:rsidRPr="008F6CCE">
        <w:rPr>
          <w:rFonts w:eastAsia="Times New Roman"/>
          <w:snapToGrid w:val="0"/>
          <w:color w:val="auto"/>
          <w:szCs w:val="21"/>
          <w:lang w:eastAsia="en-US"/>
        </w:rPr>
        <w:tab/>
        <w:t xml:space="preserve">The Training Provider must retain the </w:t>
      </w:r>
      <w:r w:rsidRPr="00986B26">
        <w:rPr>
          <w:rFonts w:eastAsia="Times New Roman"/>
          <w:snapToGrid w:val="0"/>
          <w:color w:val="auto"/>
          <w:szCs w:val="21"/>
          <w:highlight w:val="lightGray"/>
          <w:lang w:eastAsia="en-US"/>
        </w:rPr>
        <w:t>employer’s</w:t>
      </w:r>
      <w:r w:rsidRPr="008F6CCE">
        <w:rPr>
          <w:rFonts w:eastAsia="Times New Roman"/>
          <w:snapToGrid w:val="0"/>
          <w:color w:val="auto"/>
          <w:szCs w:val="21"/>
          <w:lang w:eastAsia="en-US"/>
        </w:rPr>
        <w:t xml:space="preserve"> written confirmation of the Apprentice/Trainee’s competence for audit purposes.</w:t>
      </w:r>
    </w:p>
    <w:p w14:paraId="0592C1ED" w14:textId="05C7F0F1" w:rsidR="00096412" w:rsidRDefault="00096412" w:rsidP="00F935E6">
      <w:pPr>
        <w:tabs>
          <w:tab w:val="left" w:pos="8640"/>
        </w:tabs>
        <w:spacing w:after="120" w:line="240" w:lineRule="auto"/>
        <w:ind w:left="709" w:hanging="709"/>
        <w:jc w:val="both"/>
        <w:rPr>
          <w:rFonts w:eastAsia="Times New Roman"/>
          <w:snapToGrid w:val="0"/>
          <w:color w:val="auto"/>
          <w:szCs w:val="21"/>
          <w:lang w:eastAsia="en-US"/>
        </w:rPr>
      </w:pPr>
      <w:r w:rsidRPr="008F6CCE">
        <w:rPr>
          <w:rFonts w:eastAsia="Times New Roman"/>
          <w:snapToGrid w:val="0"/>
          <w:color w:val="auto"/>
          <w:szCs w:val="21"/>
          <w:lang w:eastAsia="en-US"/>
        </w:rPr>
        <w:t>5.4</w:t>
      </w:r>
      <w:r w:rsidR="00F935E6">
        <w:rPr>
          <w:rFonts w:eastAsia="Times New Roman"/>
          <w:snapToGrid w:val="0"/>
          <w:color w:val="auto"/>
          <w:szCs w:val="21"/>
          <w:lang w:eastAsia="en-US"/>
        </w:rPr>
        <w:t>.</w:t>
      </w:r>
      <w:r w:rsidRPr="008F6CCE">
        <w:rPr>
          <w:rFonts w:eastAsia="Times New Roman"/>
          <w:snapToGrid w:val="0"/>
          <w:color w:val="auto"/>
          <w:szCs w:val="21"/>
          <w:lang w:eastAsia="en-US"/>
        </w:rPr>
        <w:tab/>
      </w:r>
      <w:r w:rsidRPr="0026426F">
        <w:rPr>
          <w:rFonts w:eastAsia="Times New Roman"/>
          <w:snapToGrid w:val="0"/>
          <w:color w:val="auto"/>
          <w:szCs w:val="21"/>
          <w:highlight w:val="lightGray"/>
          <w:lang w:eastAsia="en-US"/>
        </w:rPr>
        <w:t xml:space="preserve">Once a qualification has been issued, the Training Provider should encourage the Apprentice to apply for a Trade Paper via the VRQA. Details can be found at </w:t>
      </w:r>
      <w:hyperlink r:id="rId26" w:history="1">
        <w:r w:rsidR="00083580" w:rsidRPr="0026426F">
          <w:rPr>
            <w:rStyle w:val="Hyperlink"/>
            <w:rFonts w:eastAsia="Times New Roman"/>
            <w:snapToGrid w:val="0"/>
            <w:szCs w:val="21"/>
            <w:highlight w:val="lightGray"/>
            <w:lang w:eastAsia="en-US"/>
          </w:rPr>
          <w:t>https://www.education.vic.gov.au/training/learners/apprentices/Pages/tradepapers.aspx</w:t>
        </w:r>
      </w:hyperlink>
    </w:p>
    <w:p w14:paraId="5CE664F7" w14:textId="59518CD8" w:rsidR="00F93CB5" w:rsidRPr="000458C3" w:rsidRDefault="002B579F" w:rsidP="00663660">
      <w:pPr>
        <w:spacing w:before="240" w:after="120" w:line="240" w:lineRule="auto"/>
        <w:jc w:val="both"/>
        <w:rPr>
          <w:b/>
          <w:caps/>
          <w:color w:val="C00000"/>
          <w:szCs w:val="21"/>
        </w:rPr>
      </w:pPr>
      <w:r>
        <w:rPr>
          <w:b/>
          <w:color w:val="C00000"/>
          <w:szCs w:val="21"/>
        </w:rPr>
        <w:t>SECTION 6</w:t>
      </w:r>
      <w:r w:rsidR="000458C3" w:rsidRPr="436A6561">
        <w:rPr>
          <w:b/>
          <w:bCs/>
          <w:color w:val="C00000"/>
        </w:rPr>
        <w:t>:</w:t>
      </w:r>
      <w:r w:rsidR="00663660">
        <w:rPr>
          <w:b/>
          <w:bCs/>
          <w:color w:val="C00000"/>
        </w:rPr>
        <w:tab/>
      </w:r>
      <w:r w:rsidR="436A6561" w:rsidRPr="436A6561">
        <w:rPr>
          <w:b/>
          <w:bCs/>
          <w:color w:val="C00000"/>
        </w:rPr>
        <w:t>U</w:t>
      </w:r>
      <w:r w:rsidR="00D3174E" w:rsidRPr="436A6561">
        <w:rPr>
          <w:b/>
          <w:bCs/>
          <w:caps/>
          <w:color w:val="C00000"/>
        </w:rPr>
        <w:t>nemployed</w:t>
      </w:r>
      <w:r w:rsidR="436A6561" w:rsidRPr="436A6561">
        <w:rPr>
          <w:b/>
          <w:bCs/>
          <w:caps/>
          <w:color w:val="C00000"/>
        </w:rPr>
        <w:t xml:space="preserve"> </w:t>
      </w:r>
      <w:r w:rsidR="00D3174E" w:rsidRPr="436A6561">
        <w:rPr>
          <w:b/>
          <w:bCs/>
          <w:caps/>
          <w:color w:val="C00000"/>
        </w:rPr>
        <w:t xml:space="preserve">Apprentices and </w:t>
      </w:r>
      <w:r w:rsidR="00C673E2" w:rsidRPr="000458C3">
        <w:rPr>
          <w:b/>
          <w:caps/>
          <w:color w:val="C00000"/>
          <w:szCs w:val="21"/>
        </w:rPr>
        <w:t xml:space="preserve">Trainees </w:t>
      </w:r>
    </w:p>
    <w:p w14:paraId="1BFBFC1E" w14:textId="02BB2D0B" w:rsidR="00D3174E" w:rsidRPr="008F6CCE" w:rsidRDefault="00F935E6" w:rsidP="00F935E6">
      <w:pPr>
        <w:spacing w:after="120" w:line="240" w:lineRule="auto"/>
        <w:ind w:left="719" w:hanging="709"/>
        <w:jc w:val="both"/>
        <w:rPr>
          <w:b/>
          <w:bCs/>
          <w:snapToGrid w:val="0"/>
          <w:color w:val="auto"/>
          <w:szCs w:val="21"/>
          <w:lang w:eastAsia="en-US"/>
        </w:rPr>
      </w:pPr>
      <w:r>
        <w:rPr>
          <w:b/>
          <w:bCs/>
          <w:snapToGrid w:val="0"/>
          <w:color w:val="auto"/>
          <w:szCs w:val="21"/>
          <w:highlight w:val="lightGray"/>
          <w:lang w:eastAsia="en-US"/>
        </w:rPr>
        <w:tab/>
      </w:r>
      <w:r w:rsidR="6B0829BC" w:rsidRPr="00986B26">
        <w:rPr>
          <w:b/>
          <w:bCs/>
          <w:snapToGrid w:val="0"/>
          <w:color w:val="auto"/>
          <w:szCs w:val="21"/>
          <w:highlight w:val="lightGray"/>
          <w:lang w:eastAsia="en-US"/>
        </w:rPr>
        <w:t>U</w:t>
      </w:r>
      <w:r w:rsidR="00D3174E" w:rsidRPr="00986B26">
        <w:rPr>
          <w:b/>
          <w:bCs/>
          <w:snapToGrid w:val="0"/>
          <w:color w:val="auto"/>
          <w:szCs w:val="21"/>
          <w:highlight w:val="lightGray"/>
          <w:lang w:eastAsia="en-US"/>
        </w:rPr>
        <w:t>nemployed Apprentices</w:t>
      </w:r>
    </w:p>
    <w:p w14:paraId="3C47FB92" w14:textId="4AD80F90" w:rsidR="00195C72" w:rsidRPr="00AC37D5" w:rsidRDefault="00195C72" w:rsidP="00AC37D5">
      <w:pPr>
        <w:numPr>
          <w:ilvl w:val="1"/>
          <w:numId w:val="8"/>
        </w:numPr>
        <w:tabs>
          <w:tab w:val="left" w:pos="8640"/>
        </w:tabs>
        <w:spacing w:after="120" w:line="240" w:lineRule="auto"/>
        <w:ind w:left="709" w:hanging="709"/>
        <w:jc w:val="both"/>
        <w:rPr>
          <w:rFonts w:eastAsia="Times New Roman"/>
          <w:color w:val="auto"/>
          <w:szCs w:val="21"/>
          <w:lang w:eastAsia="en-US"/>
        </w:rPr>
      </w:pPr>
      <w:r w:rsidRPr="00AC37D5">
        <w:rPr>
          <w:rFonts w:eastAsia="Times New Roman"/>
          <w:color w:val="auto"/>
          <w:szCs w:val="21"/>
          <w:lang w:eastAsia="en-US"/>
        </w:rPr>
        <w:t>When an Apprentice becomes unemployed</w:t>
      </w:r>
      <w:r w:rsidR="00433238" w:rsidRPr="00AC37D5">
        <w:rPr>
          <w:rFonts w:eastAsia="Times New Roman"/>
          <w:color w:val="auto"/>
          <w:szCs w:val="21"/>
          <w:lang w:eastAsia="en-US"/>
        </w:rPr>
        <w:t>,</w:t>
      </w:r>
      <w:r w:rsidRPr="00AC37D5">
        <w:rPr>
          <w:rFonts w:eastAsia="Times New Roman"/>
          <w:color w:val="auto"/>
          <w:szCs w:val="21"/>
          <w:lang w:eastAsia="en-US"/>
        </w:rPr>
        <w:t xml:space="preserve"> the Training Provider can continue</w:t>
      </w:r>
      <w:r w:rsidR="00433238" w:rsidRPr="00AC37D5">
        <w:rPr>
          <w:rFonts w:eastAsia="Times New Roman"/>
          <w:color w:val="auto"/>
          <w:szCs w:val="21"/>
          <w:lang w:eastAsia="en-US"/>
        </w:rPr>
        <w:t xml:space="preserve"> to deliver Structured Training</w:t>
      </w:r>
      <w:r w:rsidRPr="00AC37D5">
        <w:rPr>
          <w:rFonts w:eastAsia="Times New Roman"/>
          <w:color w:val="auto"/>
          <w:szCs w:val="21"/>
          <w:lang w:eastAsia="en-US"/>
        </w:rPr>
        <w:t xml:space="preserve"> (and report the training under the same funding source code)</w:t>
      </w:r>
      <w:r w:rsidR="00AC37D5">
        <w:rPr>
          <w:rFonts w:eastAsia="Times New Roman"/>
          <w:color w:val="auto"/>
          <w:szCs w:val="21"/>
          <w:shd w:val="clear" w:color="auto" w:fill="D0CECE" w:themeFill="background2" w:themeFillShade="E6"/>
          <w:lang w:eastAsia="en-US"/>
        </w:rPr>
        <w:t xml:space="preserve">, </w:t>
      </w:r>
      <w:r w:rsidRPr="00AC37D5">
        <w:rPr>
          <w:rFonts w:eastAsia="Times New Roman"/>
          <w:color w:val="auto"/>
          <w:szCs w:val="21"/>
          <w:shd w:val="clear" w:color="auto" w:fill="D0CECE" w:themeFill="background2" w:themeFillShade="E6"/>
          <w:lang w:eastAsia="en-US"/>
        </w:rPr>
        <w:t>while supporting the Apprentice to find another employer.</w:t>
      </w:r>
      <w:r w:rsidRPr="00AC37D5">
        <w:rPr>
          <w:rFonts w:eastAsia="Times New Roman"/>
          <w:color w:val="auto"/>
          <w:szCs w:val="21"/>
          <w:lang w:eastAsia="en-US"/>
        </w:rPr>
        <w:t xml:space="preserve"> Training Providers should help unemployed Apprentices to </w:t>
      </w:r>
      <w:r w:rsidR="005807C6" w:rsidRPr="00AC37D5">
        <w:rPr>
          <w:rFonts w:eastAsia="Times New Roman"/>
          <w:color w:val="auto"/>
          <w:szCs w:val="21"/>
          <w:lang w:eastAsia="en-US"/>
        </w:rPr>
        <w:t>access</w:t>
      </w:r>
      <w:r w:rsidRPr="00AC37D5">
        <w:rPr>
          <w:rFonts w:eastAsia="Times New Roman"/>
          <w:color w:val="auto"/>
          <w:szCs w:val="21"/>
          <w:lang w:eastAsia="en-US"/>
        </w:rPr>
        <w:t xml:space="preserve"> assistance to find employment, including:</w:t>
      </w:r>
    </w:p>
    <w:p w14:paraId="4E2BFC0B" w14:textId="0497458F" w:rsidR="00573267" w:rsidRDefault="00195C72" w:rsidP="00F935E6">
      <w:pPr>
        <w:numPr>
          <w:ilvl w:val="0"/>
          <w:numId w:val="16"/>
        </w:numPr>
        <w:tabs>
          <w:tab w:val="left" w:pos="8640"/>
        </w:tabs>
        <w:spacing w:after="120" w:line="240" w:lineRule="auto"/>
        <w:ind w:left="1418" w:hanging="709"/>
        <w:jc w:val="both"/>
        <w:rPr>
          <w:rFonts w:eastAsia="Times New Roman"/>
          <w:color w:val="auto"/>
          <w:szCs w:val="21"/>
          <w:lang w:eastAsia="en-US"/>
        </w:rPr>
      </w:pPr>
      <w:r w:rsidRPr="00573267">
        <w:rPr>
          <w:rFonts w:eastAsia="Times New Roman"/>
          <w:color w:val="auto"/>
          <w:szCs w:val="21"/>
          <w:lang w:eastAsia="en-US"/>
        </w:rPr>
        <w:t xml:space="preserve">Contact the Victorian Apprenticeship Support Officer (ASO), </w:t>
      </w:r>
      <w:r w:rsidRPr="00986B26">
        <w:rPr>
          <w:rFonts w:eastAsia="Times New Roman"/>
          <w:color w:val="auto"/>
          <w:szCs w:val="21"/>
          <w:highlight w:val="lightGray"/>
          <w:lang w:eastAsia="en-US"/>
        </w:rPr>
        <w:t>to report the loss of employment</w:t>
      </w:r>
      <w:r w:rsidR="00573267" w:rsidRPr="00986B26">
        <w:rPr>
          <w:rFonts w:eastAsia="Times New Roman"/>
          <w:color w:val="auto"/>
          <w:szCs w:val="21"/>
          <w:highlight w:val="lightGray"/>
          <w:lang w:eastAsia="en-US"/>
        </w:rPr>
        <w:t>:</w:t>
      </w:r>
      <w:r w:rsidR="00573267">
        <w:rPr>
          <w:rFonts w:eastAsia="Times New Roman"/>
          <w:color w:val="auto"/>
          <w:szCs w:val="21"/>
          <w:lang w:eastAsia="en-US"/>
        </w:rPr>
        <w:t xml:space="preserve"> </w:t>
      </w:r>
      <w:hyperlink r:id="rId27" w:history="1">
        <w:r w:rsidR="00573267" w:rsidRPr="001F797E">
          <w:rPr>
            <w:rStyle w:val="Hyperlink"/>
            <w:rFonts w:eastAsia="Times New Roman"/>
            <w:szCs w:val="21"/>
            <w:lang w:eastAsia="en-US"/>
          </w:rPr>
          <w:t>https://www.education.vic.gov.au/training/learners/apprentices/Pages/officers.aspx</w:t>
        </w:r>
      </w:hyperlink>
      <w:r w:rsidR="00573267" w:rsidRPr="00573267">
        <w:rPr>
          <w:rFonts w:eastAsia="Times New Roman"/>
          <w:color w:val="auto"/>
          <w:szCs w:val="21"/>
          <w:lang w:eastAsia="en-US"/>
        </w:rPr>
        <w:t xml:space="preserve"> </w:t>
      </w:r>
    </w:p>
    <w:p w14:paraId="49A30522" w14:textId="77777777" w:rsidR="00573267" w:rsidRDefault="00195C72" w:rsidP="00F935E6">
      <w:pPr>
        <w:numPr>
          <w:ilvl w:val="0"/>
          <w:numId w:val="16"/>
        </w:numPr>
        <w:tabs>
          <w:tab w:val="num" w:pos="1440"/>
          <w:tab w:val="left" w:pos="8640"/>
        </w:tabs>
        <w:spacing w:after="120" w:line="240" w:lineRule="auto"/>
        <w:ind w:left="1440" w:hanging="709"/>
        <w:rPr>
          <w:rFonts w:eastAsia="Times New Roman"/>
          <w:color w:val="auto"/>
          <w:szCs w:val="21"/>
          <w:lang w:eastAsia="en-US"/>
        </w:rPr>
      </w:pPr>
      <w:r w:rsidRPr="00573267">
        <w:rPr>
          <w:rFonts w:eastAsia="Times New Roman"/>
          <w:color w:val="auto"/>
          <w:szCs w:val="21"/>
          <w:lang w:eastAsia="en-US"/>
        </w:rPr>
        <w:t>Encourage the Apprentice to access the Victorian Skills and Jobs Centres for re-employ</w:t>
      </w:r>
      <w:r w:rsidR="00FC577D" w:rsidRPr="00573267">
        <w:rPr>
          <w:rFonts w:eastAsia="Times New Roman"/>
          <w:color w:val="auto"/>
          <w:szCs w:val="21"/>
          <w:lang w:eastAsia="en-US"/>
        </w:rPr>
        <w:t xml:space="preserve">ment or further training advice: </w:t>
      </w:r>
    </w:p>
    <w:p w14:paraId="0E9EB629" w14:textId="1A74E518" w:rsidR="00F935E6" w:rsidRDefault="0008331C" w:rsidP="00DC36F6">
      <w:pPr>
        <w:spacing w:after="120" w:line="240" w:lineRule="auto"/>
        <w:ind w:left="1418"/>
        <w:rPr>
          <w:rFonts w:eastAsia="Times New Roman"/>
          <w:color w:val="auto"/>
          <w:szCs w:val="21"/>
          <w:lang w:eastAsia="en-US"/>
        </w:rPr>
      </w:pPr>
      <w:hyperlink r:id="rId28" w:history="1">
        <w:r w:rsidR="00F935E6" w:rsidRPr="00BC3FB3">
          <w:rPr>
            <w:rStyle w:val="Hyperlink"/>
            <w:rFonts w:eastAsia="Times New Roman"/>
            <w:szCs w:val="21"/>
            <w:lang w:eastAsia="en-US"/>
          </w:rPr>
          <w:t>https://www.education.vic.gov.au/about/programs/pathways/skillsandjobscentres/Pages/default.aspx</w:t>
        </w:r>
      </w:hyperlink>
    </w:p>
    <w:p w14:paraId="28B315CA" w14:textId="1272173A" w:rsidR="00195C72" w:rsidRDefault="00195C72" w:rsidP="00F935E6">
      <w:pPr>
        <w:numPr>
          <w:ilvl w:val="0"/>
          <w:numId w:val="16"/>
        </w:numPr>
        <w:tabs>
          <w:tab w:val="left" w:pos="8640"/>
        </w:tabs>
        <w:spacing w:after="120" w:line="240" w:lineRule="auto"/>
        <w:ind w:left="1418" w:hanging="709"/>
        <w:jc w:val="both"/>
        <w:rPr>
          <w:rFonts w:eastAsia="Times New Roman"/>
          <w:color w:val="auto"/>
          <w:szCs w:val="21"/>
          <w:lang w:eastAsia="en-US"/>
        </w:rPr>
      </w:pPr>
      <w:r w:rsidRPr="00573267">
        <w:rPr>
          <w:rFonts w:eastAsia="Times New Roman"/>
          <w:color w:val="auto"/>
          <w:szCs w:val="21"/>
          <w:lang w:eastAsia="en-US"/>
        </w:rPr>
        <w:t>Refer the Apprentice to the Apprenticeship Employment Network website which advertises employment</w:t>
      </w:r>
      <w:r w:rsidR="004166CD" w:rsidRPr="00573267">
        <w:rPr>
          <w:rFonts w:eastAsia="Times New Roman"/>
          <w:color w:val="auto"/>
          <w:szCs w:val="21"/>
          <w:lang w:eastAsia="en-US"/>
        </w:rPr>
        <w:t xml:space="preserve"> opportunities for Apprentices</w:t>
      </w:r>
      <w:r w:rsidR="00FC577D" w:rsidRPr="00573267">
        <w:rPr>
          <w:rFonts w:eastAsia="Times New Roman"/>
          <w:color w:val="auto"/>
          <w:szCs w:val="21"/>
          <w:lang w:eastAsia="en-US"/>
        </w:rPr>
        <w:t xml:space="preserve">: </w:t>
      </w:r>
      <w:hyperlink r:id="rId29" w:history="1">
        <w:r w:rsidR="00573267" w:rsidRPr="001F797E">
          <w:rPr>
            <w:rStyle w:val="Hyperlink"/>
            <w:rFonts w:eastAsia="Times New Roman"/>
            <w:szCs w:val="21"/>
            <w:lang w:eastAsia="en-US"/>
          </w:rPr>
          <w:t>https://aen.org</w:t>
        </w:r>
        <w:r w:rsidR="00573267" w:rsidRPr="001F797E">
          <w:rPr>
            <w:rStyle w:val="Hyperlink"/>
            <w:rFonts w:eastAsia="Times New Roman"/>
            <w:szCs w:val="21"/>
            <w:lang w:eastAsia="en-US"/>
          </w:rPr>
          <w:t>.</w:t>
        </w:r>
        <w:r w:rsidR="00573267" w:rsidRPr="001F797E">
          <w:rPr>
            <w:rStyle w:val="Hyperlink"/>
            <w:rFonts w:eastAsia="Times New Roman"/>
            <w:szCs w:val="21"/>
            <w:lang w:eastAsia="en-US"/>
          </w:rPr>
          <w:t>au/</w:t>
        </w:r>
      </w:hyperlink>
    </w:p>
    <w:p w14:paraId="7957ADB6" w14:textId="270756A7" w:rsidR="00195C72" w:rsidRPr="00423406" w:rsidRDefault="00195C72" w:rsidP="004054DB">
      <w:pPr>
        <w:numPr>
          <w:ilvl w:val="1"/>
          <w:numId w:val="8"/>
        </w:numPr>
        <w:tabs>
          <w:tab w:val="left" w:pos="8640"/>
        </w:tabs>
        <w:spacing w:after="120" w:line="240" w:lineRule="auto"/>
        <w:ind w:left="709" w:hanging="709"/>
        <w:jc w:val="both"/>
        <w:rPr>
          <w:rFonts w:eastAsia="Times New Roman"/>
          <w:color w:val="auto"/>
          <w:szCs w:val="21"/>
          <w:lang w:eastAsia="en-US"/>
        </w:rPr>
      </w:pPr>
      <w:r w:rsidRPr="00423406">
        <w:rPr>
          <w:rFonts w:eastAsia="Times New Roman"/>
          <w:color w:val="auto"/>
          <w:szCs w:val="21"/>
          <w:lang w:eastAsia="en-US"/>
        </w:rPr>
        <w:t>A Training Provider may provide a result for outstanding Units of Compete</w:t>
      </w:r>
      <w:r w:rsidR="00433238">
        <w:rPr>
          <w:rFonts w:eastAsia="Times New Roman"/>
          <w:color w:val="auto"/>
          <w:szCs w:val="21"/>
          <w:lang w:eastAsia="en-US"/>
        </w:rPr>
        <w:t>ncy after at least two attempts</w:t>
      </w:r>
      <w:r w:rsidRPr="00423406">
        <w:rPr>
          <w:rFonts w:eastAsia="Times New Roman"/>
          <w:color w:val="auto"/>
          <w:szCs w:val="21"/>
          <w:lang w:eastAsia="en-US"/>
        </w:rPr>
        <w:t xml:space="preserve"> (one verbal and one written) have been made to gain the former employer’s confirmation of competence for those Units of Competency. Evidence of this should be kept on file for auditing purposes.  </w:t>
      </w:r>
    </w:p>
    <w:p w14:paraId="3FEB407A" w14:textId="32E7E522" w:rsidR="00AC37D5" w:rsidRPr="004D58FB" w:rsidRDefault="00AC37D5" w:rsidP="004D58FB">
      <w:pPr>
        <w:numPr>
          <w:ilvl w:val="1"/>
          <w:numId w:val="8"/>
        </w:numPr>
        <w:tabs>
          <w:tab w:val="left" w:pos="8640"/>
        </w:tabs>
        <w:spacing w:after="120" w:line="240" w:lineRule="auto"/>
        <w:ind w:left="709" w:hanging="709"/>
        <w:jc w:val="both"/>
        <w:rPr>
          <w:rFonts w:eastAsia="Times New Roman"/>
          <w:color w:val="auto"/>
          <w:szCs w:val="21"/>
          <w:lang w:eastAsia="en-US"/>
        </w:rPr>
      </w:pPr>
      <w:r w:rsidRPr="004D58FB">
        <w:rPr>
          <w:rFonts w:eastAsia="Times New Roman"/>
          <w:color w:val="auto"/>
          <w:szCs w:val="21"/>
          <w:highlight w:val="lightGray"/>
          <w:lang w:eastAsia="en-US"/>
        </w:rPr>
        <w:t xml:space="preserve">Training providers should monitor the progress of unemployed apprentices to avoid completion of the qualification before reengaging with another employer. Apprentices should be advised of the potential negative consequences of completing a qualification outside of an Apprenticeship including exclusion from licensing requirements, reduced employment opportunities and ineligibility for Trade Papers. </w:t>
      </w:r>
    </w:p>
    <w:p w14:paraId="69341509" w14:textId="37C81719" w:rsidR="00D3174E" w:rsidRPr="00986B26" w:rsidRDefault="6B0829BC" w:rsidP="004054DB">
      <w:pPr>
        <w:spacing w:after="120" w:line="240" w:lineRule="auto"/>
        <w:ind w:left="709" w:hanging="709"/>
        <w:jc w:val="both"/>
        <w:rPr>
          <w:b/>
          <w:bCs/>
          <w:snapToGrid w:val="0"/>
          <w:color w:val="auto"/>
          <w:szCs w:val="21"/>
          <w:highlight w:val="lightGray"/>
          <w:lang w:eastAsia="en-US"/>
        </w:rPr>
      </w:pPr>
      <w:r w:rsidRPr="00986B26">
        <w:rPr>
          <w:b/>
          <w:bCs/>
          <w:snapToGrid w:val="0"/>
          <w:color w:val="auto"/>
          <w:szCs w:val="21"/>
          <w:highlight w:val="lightGray"/>
          <w:lang w:eastAsia="en-US"/>
        </w:rPr>
        <w:t>U</w:t>
      </w:r>
      <w:r w:rsidR="00D3174E" w:rsidRPr="00986B26">
        <w:rPr>
          <w:b/>
          <w:bCs/>
          <w:snapToGrid w:val="0"/>
          <w:color w:val="auto"/>
          <w:szCs w:val="21"/>
          <w:highlight w:val="lightGray"/>
          <w:lang w:eastAsia="en-US"/>
        </w:rPr>
        <w:t xml:space="preserve">nemployed Trainees </w:t>
      </w:r>
    </w:p>
    <w:p w14:paraId="0E17E4D2" w14:textId="1CBE9640" w:rsidR="00D3174E" w:rsidRPr="004D58FB" w:rsidRDefault="00D3174E" w:rsidP="004054DB">
      <w:pPr>
        <w:numPr>
          <w:ilvl w:val="1"/>
          <w:numId w:val="8"/>
        </w:numPr>
        <w:tabs>
          <w:tab w:val="left" w:pos="8640"/>
        </w:tabs>
        <w:spacing w:after="120" w:line="240" w:lineRule="auto"/>
        <w:ind w:left="709" w:hanging="709"/>
        <w:jc w:val="both"/>
        <w:rPr>
          <w:rFonts w:eastAsia="Times New Roman"/>
          <w:color w:val="auto"/>
          <w:szCs w:val="21"/>
          <w:highlight w:val="lightGray"/>
          <w:lang w:eastAsia="en-US"/>
        </w:rPr>
      </w:pPr>
      <w:r w:rsidRPr="004D58FB">
        <w:rPr>
          <w:rFonts w:eastAsia="Times New Roman"/>
          <w:color w:val="auto"/>
          <w:szCs w:val="21"/>
          <w:highlight w:val="lightGray"/>
          <w:lang w:eastAsia="en-US"/>
        </w:rPr>
        <w:t xml:space="preserve">Where a Trainee becomes unemployed, the Training Provider must continue </w:t>
      </w:r>
      <w:r w:rsidR="002B579F" w:rsidRPr="004D58FB">
        <w:rPr>
          <w:rFonts w:eastAsia="Times New Roman"/>
          <w:color w:val="auto"/>
          <w:szCs w:val="21"/>
          <w:highlight w:val="lightGray"/>
          <w:lang w:eastAsia="en-US"/>
        </w:rPr>
        <w:t xml:space="preserve">to deliver Structured </w:t>
      </w:r>
      <w:r w:rsidRPr="004D58FB">
        <w:rPr>
          <w:rFonts w:eastAsia="Times New Roman"/>
          <w:color w:val="auto"/>
          <w:szCs w:val="21"/>
          <w:highlight w:val="lightGray"/>
          <w:lang w:eastAsia="en-US"/>
        </w:rPr>
        <w:t xml:space="preserve">Training, (and report the training under the same funding source code) for three months, or to the end of the enrolment period for which tuition fees have been paid, </w:t>
      </w:r>
      <w:r w:rsidR="00787A6B" w:rsidRPr="004D58FB">
        <w:rPr>
          <w:rFonts w:eastAsia="Times New Roman"/>
          <w:color w:val="auto"/>
          <w:szCs w:val="21"/>
          <w:highlight w:val="lightGray"/>
          <w:lang w:eastAsia="en-US"/>
        </w:rPr>
        <w:t>whichever is the greater</w:t>
      </w:r>
      <w:r w:rsidRPr="004D58FB">
        <w:rPr>
          <w:rFonts w:eastAsia="Times New Roman"/>
          <w:color w:val="auto"/>
          <w:szCs w:val="21"/>
          <w:highlight w:val="lightGray"/>
          <w:lang w:eastAsia="en-US"/>
        </w:rPr>
        <w:t>.</w:t>
      </w:r>
    </w:p>
    <w:p w14:paraId="13646FBD" w14:textId="1C22A427" w:rsidR="00950301" w:rsidRPr="004D58FB" w:rsidRDefault="00B631B9" w:rsidP="004054DB">
      <w:pPr>
        <w:numPr>
          <w:ilvl w:val="1"/>
          <w:numId w:val="8"/>
        </w:numPr>
        <w:tabs>
          <w:tab w:val="left" w:pos="8640"/>
        </w:tabs>
        <w:spacing w:after="120" w:line="240" w:lineRule="auto"/>
        <w:ind w:left="709" w:hanging="709"/>
        <w:jc w:val="both"/>
        <w:rPr>
          <w:rFonts w:eastAsia="Times New Roman"/>
          <w:color w:val="auto"/>
          <w:szCs w:val="21"/>
          <w:highlight w:val="lightGray"/>
          <w:lang w:eastAsia="en-US"/>
        </w:rPr>
      </w:pPr>
      <w:r w:rsidRPr="004D58FB">
        <w:rPr>
          <w:rFonts w:eastAsia="Times New Roman"/>
          <w:color w:val="auto"/>
          <w:szCs w:val="21"/>
          <w:highlight w:val="lightGray"/>
          <w:lang w:eastAsia="en-US"/>
        </w:rPr>
        <w:t>During this time T</w:t>
      </w:r>
      <w:r w:rsidR="00950301" w:rsidRPr="004D58FB">
        <w:rPr>
          <w:rFonts w:eastAsia="Times New Roman"/>
          <w:color w:val="auto"/>
          <w:szCs w:val="21"/>
          <w:highlight w:val="lightGray"/>
          <w:lang w:eastAsia="en-US"/>
        </w:rPr>
        <w:t>raining Providers should support unemployed Trainees to seek re-employment in order to complete their Traineeship, including encouraging them to access the Victorian Skills and Jobs Centre for re-employ</w:t>
      </w:r>
      <w:r w:rsidR="00FE663D" w:rsidRPr="004D58FB">
        <w:rPr>
          <w:rFonts w:eastAsia="Times New Roman"/>
          <w:color w:val="auto"/>
          <w:szCs w:val="21"/>
          <w:highlight w:val="lightGray"/>
          <w:lang w:eastAsia="en-US"/>
        </w:rPr>
        <w:t>ment or further training advice:</w:t>
      </w:r>
    </w:p>
    <w:p w14:paraId="0F1F59E3" w14:textId="2A64DD28" w:rsidR="00950301" w:rsidRPr="00986B26" w:rsidRDefault="0008331C" w:rsidP="00DC36F6">
      <w:pPr>
        <w:tabs>
          <w:tab w:val="left" w:pos="426"/>
        </w:tabs>
        <w:spacing w:after="0" w:line="240" w:lineRule="auto"/>
        <w:ind w:left="709" w:firstLine="0"/>
        <w:rPr>
          <w:highlight w:val="lightGray"/>
        </w:rPr>
      </w:pPr>
      <w:hyperlink r:id="rId30" w:history="1">
        <w:r w:rsidR="00C34335" w:rsidRPr="00C05127">
          <w:rPr>
            <w:rStyle w:val="Hyperlink"/>
            <w:highlight w:val="lightGray"/>
          </w:rPr>
          <w:t>http://www.education.vic.gov.au/about/programs/pathways/skillsandjobscentres/Pages/default.aspx</w:t>
        </w:r>
      </w:hyperlink>
    </w:p>
    <w:p w14:paraId="45B21678" w14:textId="5C06C051" w:rsidR="00D3174E" w:rsidRPr="00986B26" w:rsidRDefault="00D3174E" w:rsidP="004054DB">
      <w:pPr>
        <w:numPr>
          <w:ilvl w:val="1"/>
          <w:numId w:val="8"/>
        </w:numPr>
        <w:tabs>
          <w:tab w:val="left" w:pos="8640"/>
        </w:tabs>
        <w:spacing w:after="120" w:line="240" w:lineRule="auto"/>
        <w:ind w:left="709" w:hanging="709"/>
        <w:jc w:val="both"/>
        <w:rPr>
          <w:rFonts w:eastAsia="Times New Roman"/>
          <w:color w:val="auto"/>
          <w:szCs w:val="21"/>
          <w:highlight w:val="lightGray"/>
          <w:lang w:eastAsia="en-US"/>
        </w:rPr>
      </w:pPr>
      <w:r w:rsidRPr="00986B26">
        <w:rPr>
          <w:highlight w:val="lightGray"/>
        </w:rPr>
        <w:lastRenderedPageBreak/>
        <w:t xml:space="preserve">If </w:t>
      </w:r>
      <w:r w:rsidR="00B879CE" w:rsidRPr="004165ED">
        <w:rPr>
          <w:rFonts w:eastAsia="Times New Roman"/>
          <w:color w:val="auto"/>
          <w:szCs w:val="21"/>
          <w:highlight w:val="lightGray"/>
          <w:lang w:eastAsia="en-US"/>
        </w:rPr>
        <w:t>, and only as a last resort,</w:t>
      </w:r>
      <w:r w:rsidR="00B879CE">
        <w:rPr>
          <w:rFonts w:eastAsia="Times New Roman"/>
          <w:color w:val="auto"/>
          <w:szCs w:val="21"/>
          <w:lang w:eastAsia="en-US"/>
        </w:rPr>
        <w:t xml:space="preserve"> </w:t>
      </w:r>
      <w:r w:rsidRPr="00986B26">
        <w:rPr>
          <w:rFonts w:eastAsia="Times New Roman"/>
          <w:color w:val="auto"/>
          <w:szCs w:val="21"/>
          <w:highlight w:val="lightGray"/>
          <w:lang w:eastAsia="en-US"/>
        </w:rPr>
        <w:t xml:space="preserve">a Trainee successfully completes the Structured Training while </w:t>
      </w:r>
      <w:r w:rsidR="002B579F" w:rsidRPr="00986B26">
        <w:rPr>
          <w:rFonts w:eastAsia="Times New Roman"/>
          <w:color w:val="auto"/>
          <w:szCs w:val="21"/>
          <w:highlight w:val="lightGray"/>
          <w:lang w:eastAsia="en-US"/>
        </w:rPr>
        <w:t xml:space="preserve">unemployed, the words "achieved </w:t>
      </w:r>
      <w:r w:rsidRPr="00986B26">
        <w:rPr>
          <w:rFonts w:eastAsia="Times New Roman"/>
          <w:color w:val="auto"/>
          <w:szCs w:val="21"/>
          <w:highlight w:val="lightGray"/>
          <w:lang w:eastAsia="en-US"/>
        </w:rPr>
        <w:t>through Australian Apprenticeship arrangements" should be omitted from the certificate. The Trainee must be made aware of this before completing their training, and that the VRQA will not recognise this as completion of a Traineeship in Victoria. The Training Provider is not required to update DELTA.</w:t>
      </w:r>
    </w:p>
    <w:p w14:paraId="5C14CCB0" w14:textId="6F88BAA4" w:rsidR="00D3174E" w:rsidRPr="00986B26" w:rsidRDefault="00D3174E" w:rsidP="004054DB">
      <w:pPr>
        <w:numPr>
          <w:ilvl w:val="1"/>
          <w:numId w:val="8"/>
        </w:numPr>
        <w:tabs>
          <w:tab w:val="left" w:pos="8640"/>
        </w:tabs>
        <w:spacing w:after="120" w:line="240" w:lineRule="auto"/>
        <w:ind w:left="709" w:hanging="709"/>
        <w:jc w:val="both"/>
        <w:rPr>
          <w:rFonts w:eastAsia="Times New Roman"/>
          <w:color w:val="auto"/>
          <w:szCs w:val="21"/>
          <w:highlight w:val="lightGray"/>
          <w:lang w:eastAsia="en-US"/>
        </w:rPr>
      </w:pPr>
      <w:r w:rsidRPr="00986B26">
        <w:rPr>
          <w:rFonts w:eastAsia="Times New Roman"/>
          <w:color w:val="auto"/>
          <w:szCs w:val="21"/>
          <w:highlight w:val="lightGray"/>
          <w:lang w:eastAsia="en-US"/>
        </w:rPr>
        <w:t>Training Providers should encourage unemployed Trainees to access the Victorian Skills and Centre for re-employment or further training advice</w:t>
      </w:r>
      <w:r w:rsidR="00BD18B5">
        <w:rPr>
          <w:rFonts w:eastAsia="Times New Roman"/>
          <w:color w:val="auto"/>
          <w:szCs w:val="21"/>
          <w:highlight w:val="lightGray"/>
          <w:lang w:eastAsia="en-US"/>
        </w:rPr>
        <w:t>.</w:t>
      </w:r>
    </w:p>
    <w:p w14:paraId="285747DE" w14:textId="77777777" w:rsidR="00D3174E" w:rsidRPr="00C72DF1" w:rsidRDefault="00D3174E" w:rsidP="004054DB">
      <w:pPr>
        <w:spacing w:before="200" w:after="200" w:line="247" w:lineRule="auto"/>
        <w:ind w:left="709" w:hanging="709"/>
        <w:rPr>
          <w:b/>
        </w:rPr>
      </w:pPr>
      <w:r w:rsidRPr="003B54AA">
        <w:rPr>
          <w:b/>
          <w:highlight w:val="lightGray"/>
        </w:rPr>
        <w:t>Re-employed Apprentices or Trainees</w:t>
      </w:r>
    </w:p>
    <w:p w14:paraId="376CE285" w14:textId="1891BF37" w:rsidR="00D3174E" w:rsidRPr="00423406" w:rsidRDefault="00423406" w:rsidP="004054DB">
      <w:pPr>
        <w:tabs>
          <w:tab w:val="left" w:pos="1418"/>
        </w:tabs>
        <w:spacing w:after="160" w:line="259" w:lineRule="auto"/>
        <w:ind w:left="709" w:hanging="709"/>
        <w:jc w:val="both"/>
        <w:rPr>
          <w:rStyle w:val="Hyperlink"/>
          <w:color w:val="000000"/>
          <w:u w:val="none"/>
        </w:rPr>
      </w:pPr>
      <w:r>
        <w:rPr>
          <w:lang w:eastAsia="en-US"/>
        </w:rPr>
        <w:t>6.8</w:t>
      </w:r>
      <w:r>
        <w:rPr>
          <w:lang w:eastAsia="en-US"/>
        </w:rPr>
        <w:tab/>
      </w:r>
      <w:r w:rsidR="00D3174E" w:rsidRPr="00423406">
        <w:rPr>
          <w:rFonts w:eastAsia="Times New Roman"/>
          <w:color w:val="auto"/>
          <w:szCs w:val="21"/>
          <w:lang w:eastAsia="en-US"/>
        </w:rPr>
        <w:t>Training Providers should note that employers that take on a disp</w:t>
      </w:r>
      <w:r>
        <w:rPr>
          <w:rFonts w:eastAsia="Times New Roman"/>
          <w:color w:val="auto"/>
          <w:szCs w:val="21"/>
          <w:lang w:eastAsia="en-US"/>
        </w:rPr>
        <w:t xml:space="preserve">laced Apprentice/Trainee may </w:t>
      </w:r>
      <w:r w:rsidR="002B579F" w:rsidRPr="00423406">
        <w:rPr>
          <w:rFonts w:eastAsia="Times New Roman"/>
          <w:color w:val="auto"/>
          <w:szCs w:val="21"/>
          <w:lang w:eastAsia="en-US"/>
        </w:rPr>
        <w:t xml:space="preserve">be </w:t>
      </w:r>
      <w:r w:rsidR="00D3174E" w:rsidRPr="00423406">
        <w:rPr>
          <w:rFonts w:eastAsia="Times New Roman"/>
          <w:color w:val="auto"/>
          <w:szCs w:val="21"/>
          <w:lang w:eastAsia="en-US"/>
        </w:rPr>
        <w:t>eligible for a payroll tax exemption. More details can be found on the State Revenue Office’s website</w:t>
      </w:r>
      <w:r w:rsidR="00D3174E" w:rsidRPr="004B5418">
        <w:t xml:space="preserve">: </w:t>
      </w:r>
      <w:hyperlink r:id="rId31" w:history="1">
        <w:r w:rsidR="00D3174E" w:rsidRPr="004B5418">
          <w:rPr>
            <w:rStyle w:val="Hyperlink"/>
          </w:rPr>
          <w:t>http://www.sro.vic.gov.au/exempt-wages-and-organisations</w:t>
        </w:r>
      </w:hyperlink>
    </w:p>
    <w:p w14:paraId="3898A4DA" w14:textId="362BA44A" w:rsidR="002B579F" w:rsidRPr="00056C25" w:rsidRDefault="002B579F" w:rsidP="00663660">
      <w:pPr>
        <w:spacing w:before="120" w:after="120" w:line="240" w:lineRule="auto"/>
        <w:ind w:left="131" w:hanging="131"/>
        <w:rPr>
          <w:rStyle w:val="Hyperlink"/>
          <w:color w:val="000000"/>
          <w:u w:val="none"/>
        </w:rPr>
      </w:pPr>
      <w:r w:rsidRPr="00E67925">
        <w:rPr>
          <w:b/>
          <w:color w:val="C00000"/>
          <w:szCs w:val="21"/>
        </w:rPr>
        <w:t>S</w:t>
      </w:r>
      <w:r>
        <w:rPr>
          <w:b/>
          <w:color w:val="C00000"/>
          <w:szCs w:val="21"/>
        </w:rPr>
        <w:t>ECTION 7</w:t>
      </w:r>
      <w:r w:rsidR="0067693C">
        <w:rPr>
          <w:b/>
          <w:color w:val="C00000"/>
          <w:szCs w:val="21"/>
        </w:rPr>
        <w:t>:</w:t>
      </w:r>
      <w:r w:rsidR="00663660">
        <w:rPr>
          <w:b/>
          <w:color w:val="C00000"/>
          <w:szCs w:val="21"/>
        </w:rPr>
        <w:t xml:space="preserve"> </w:t>
      </w:r>
      <w:r w:rsidR="00663660">
        <w:rPr>
          <w:b/>
          <w:color w:val="C00000"/>
          <w:szCs w:val="21"/>
        </w:rPr>
        <w:tab/>
      </w:r>
      <w:r w:rsidR="00CC7069">
        <w:rPr>
          <w:b/>
          <w:color w:val="C00000"/>
          <w:szCs w:val="21"/>
        </w:rPr>
        <w:t xml:space="preserve">SCHOOL-BASED AND </w:t>
      </w:r>
      <w:r w:rsidRPr="00056C25">
        <w:rPr>
          <w:b/>
          <w:caps/>
          <w:color w:val="C00000"/>
          <w:szCs w:val="21"/>
        </w:rPr>
        <w:t xml:space="preserve">Head Start </w:t>
      </w:r>
      <w:r w:rsidR="00CC7069">
        <w:rPr>
          <w:b/>
          <w:caps/>
          <w:color w:val="C00000"/>
          <w:szCs w:val="21"/>
        </w:rPr>
        <w:t xml:space="preserve">aPPRENTICESHIPS </w:t>
      </w:r>
      <w:r w:rsidR="003B54AA">
        <w:rPr>
          <w:b/>
          <w:caps/>
          <w:color w:val="C00000"/>
          <w:szCs w:val="21"/>
        </w:rPr>
        <w:t>or</w:t>
      </w:r>
      <w:r w:rsidRPr="00056C25">
        <w:rPr>
          <w:b/>
          <w:caps/>
          <w:color w:val="C00000"/>
          <w:szCs w:val="21"/>
        </w:rPr>
        <w:t xml:space="preserve"> Traineeships</w:t>
      </w:r>
      <w:r w:rsidRPr="00056C25">
        <w:rPr>
          <w:rStyle w:val="Hyperlink"/>
          <w:color w:val="000000"/>
          <w:u w:val="none"/>
        </w:rPr>
        <w:t xml:space="preserve"> </w:t>
      </w:r>
    </w:p>
    <w:p w14:paraId="3A19D63E" w14:textId="74C81EE3" w:rsidR="002B579F" w:rsidRPr="004D58FB" w:rsidRDefault="002B579F" w:rsidP="004054DB">
      <w:pPr>
        <w:numPr>
          <w:ilvl w:val="1"/>
          <w:numId w:val="7"/>
        </w:numPr>
        <w:tabs>
          <w:tab w:val="left" w:pos="8640"/>
        </w:tabs>
        <w:spacing w:after="120" w:line="240" w:lineRule="auto"/>
        <w:ind w:left="709" w:hanging="709"/>
        <w:jc w:val="both"/>
        <w:rPr>
          <w:rFonts w:eastAsia="Times New Roman"/>
          <w:color w:val="auto"/>
          <w:szCs w:val="21"/>
          <w:lang w:eastAsia="en-US"/>
        </w:rPr>
      </w:pPr>
      <w:r w:rsidRPr="00F632C5">
        <w:rPr>
          <w:rFonts w:eastAsia="Times New Roman"/>
          <w:color w:val="auto"/>
          <w:szCs w:val="21"/>
          <w:lang w:eastAsia="en-US"/>
        </w:rPr>
        <w:t>Apprenticeships or Trainees</w:t>
      </w:r>
      <w:r w:rsidR="00191441">
        <w:rPr>
          <w:rFonts w:eastAsia="Times New Roman"/>
          <w:color w:val="auto"/>
          <w:szCs w:val="21"/>
          <w:lang w:eastAsia="en-US"/>
        </w:rPr>
        <w:t xml:space="preserve">hips can be undertaken as </w:t>
      </w:r>
      <w:r w:rsidR="00CC7069">
        <w:rPr>
          <w:rFonts w:eastAsia="Times New Roman"/>
          <w:color w:val="auto"/>
          <w:szCs w:val="21"/>
          <w:lang w:eastAsia="en-US"/>
        </w:rPr>
        <w:t>s</w:t>
      </w:r>
      <w:r w:rsidR="0044566C" w:rsidRPr="00F632C5">
        <w:rPr>
          <w:rFonts w:eastAsia="Times New Roman"/>
          <w:color w:val="auto"/>
          <w:szCs w:val="21"/>
          <w:lang w:eastAsia="en-US"/>
        </w:rPr>
        <w:t>chool</w:t>
      </w:r>
      <w:r w:rsidR="00CC7069">
        <w:rPr>
          <w:rFonts w:eastAsia="Times New Roman"/>
          <w:color w:val="auto"/>
          <w:szCs w:val="21"/>
          <w:lang w:eastAsia="en-US"/>
        </w:rPr>
        <w:t>-b</w:t>
      </w:r>
      <w:r w:rsidR="0044566C" w:rsidRPr="00F632C5">
        <w:rPr>
          <w:rFonts w:eastAsia="Times New Roman"/>
          <w:color w:val="auto"/>
          <w:szCs w:val="21"/>
          <w:lang w:eastAsia="en-US"/>
        </w:rPr>
        <w:t xml:space="preserve">ased Apprenticeship or Traineeship (SBAT) or </w:t>
      </w:r>
      <w:r w:rsidRPr="00F632C5">
        <w:rPr>
          <w:rFonts w:eastAsia="Times New Roman"/>
          <w:color w:val="auto"/>
          <w:szCs w:val="21"/>
          <w:lang w:eastAsia="en-US"/>
        </w:rPr>
        <w:t xml:space="preserve">Head Start Apprenticeship or Traineeship (HSAT) programs, integrated into a student’s </w:t>
      </w:r>
      <w:r w:rsidR="008E098E" w:rsidRPr="00986B26">
        <w:rPr>
          <w:rFonts w:eastAsia="Times New Roman"/>
          <w:color w:val="auto"/>
          <w:szCs w:val="21"/>
          <w:highlight w:val="lightGray"/>
          <w:lang w:eastAsia="en-US"/>
        </w:rPr>
        <w:t>Victorian Certificate of Education (</w:t>
      </w:r>
      <w:r w:rsidRPr="00986B26">
        <w:rPr>
          <w:rFonts w:eastAsia="Times New Roman"/>
          <w:color w:val="auto"/>
          <w:szCs w:val="21"/>
          <w:highlight w:val="lightGray"/>
          <w:lang w:eastAsia="en-US"/>
        </w:rPr>
        <w:t>VCE</w:t>
      </w:r>
      <w:r w:rsidR="008E098E" w:rsidRPr="00986B26">
        <w:rPr>
          <w:rFonts w:eastAsia="Times New Roman"/>
          <w:color w:val="auto"/>
          <w:szCs w:val="21"/>
          <w:highlight w:val="lightGray"/>
          <w:lang w:eastAsia="en-US"/>
        </w:rPr>
        <w:t>)</w:t>
      </w:r>
      <w:r w:rsidRPr="00986B26">
        <w:rPr>
          <w:rFonts w:eastAsia="Times New Roman"/>
          <w:color w:val="auto"/>
          <w:szCs w:val="21"/>
          <w:highlight w:val="lightGray"/>
          <w:lang w:eastAsia="en-US"/>
        </w:rPr>
        <w:t xml:space="preserve"> or </w:t>
      </w:r>
      <w:r w:rsidR="008E098E" w:rsidRPr="00986B26">
        <w:rPr>
          <w:rFonts w:eastAsia="Times New Roman"/>
          <w:color w:val="auto"/>
          <w:szCs w:val="21"/>
          <w:highlight w:val="lightGray"/>
          <w:lang w:eastAsia="en-US"/>
        </w:rPr>
        <w:t>Victorian Certificate of Applied Learning (</w:t>
      </w:r>
      <w:r w:rsidRPr="00986B26">
        <w:rPr>
          <w:rFonts w:eastAsia="Times New Roman"/>
          <w:color w:val="auto"/>
          <w:szCs w:val="21"/>
          <w:highlight w:val="lightGray"/>
          <w:lang w:eastAsia="en-US"/>
        </w:rPr>
        <w:t>VCAL</w:t>
      </w:r>
      <w:r w:rsidR="008E098E" w:rsidRPr="00986B26">
        <w:rPr>
          <w:rFonts w:eastAsia="Times New Roman"/>
          <w:color w:val="auto"/>
          <w:szCs w:val="21"/>
          <w:highlight w:val="lightGray"/>
          <w:lang w:eastAsia="en-US"/>
        </w:rPr>
        <w:t xml:space="preserve">). </w:t>
      </w:r>
    </w:p>
    <w:p w14:paraId="16603FFC" w14:textId="0AE6EFA9" w:rsidR="002B579F" w:rsidRPr="00F632C5" w:rsidRDefault="002B579F" w:rsidP="004054DB">
      <w:pPr>
        <w:numPr>
          <w:ilvl w:val="1"/>
          <w:numId w:val="7"/>
        </w:numPr>
        <w:tabs>
          <w:tab w:val="left" w:pos="8640"/>
        </w:tabs>
        <w:spacing w:after="120" w:line="240" w:lineRule="auto"/>
        <w:ind w:left="709" w:hanging="709"/>
        <w:jc w:val="both"/>
        <w:rPr>
          <w:rFonts w:eastAsia="Times New Roman"/>
          <w:color w:val="auto"/>
          <w:szCs w:val="21"/>
          <w:lang w:eastAsia="en-US"/>
        </w:rPr>
      </w:pPr>
      <w:r w:rsidRPr="00F632C5">
        <w:rPr>
          <w:rFonts w:eastAsia="Times New Roman"/>
          <w:color w:val="auto"/>
          <w:szCs w:val="21"/>
          <w:lang w:eastAsia="en-US"/>
        </w:rPr>
        <w:t>Some qualifications are not available for HSAT (see the HSAT list) or SBATs (see the relevant Approved Training Scheme).</w:t>
      </w:r>
    </w:p>
    <w:p w14:paraId="60BA57E4" w14:textId="23949EAD" w:rsidR="002B579F" w:rsidRPr="00E3694E" w:rsidRDefault="002B579F" w:rsidP="004054DB">
      <w:pPr>
        <w:spacing w:before="200" w:after="200" w:line="247" w:lineRule="auto"/>
        <w:ind w:left="709" w:hanging="709"/>
        <w:rPr>
          <w:b/>
        </w:rPr>
      </w:pPr>
      <w:r w:rsidRPr="003B54AA">
        <w:rPr>
          <w:b/>
          <w:highlight w:val="lightGray"/>
        </w:rPr>
        <w:t>School</w:t>
      </w:r>
      <w:r w:rsidR="00CC7069" w:rsidRPr="003B54AA">
        <w:rPr>
          <w:b/>
          <w:highlight w:val="lightGray"/>
        </w:rPr>
        <w:t>-b</w:t>
      </w:r>
      <w:r w:rsidR="007E54A7" w:rsidRPr="003B54AA">
        <w:rPr>
          <w:b/>
          <w:highlight w:val="lightGray"/>
        </w:rPr>
        <w:t>ased Apprenticeship or</w:t>
      </w:r>
      <w:r w:rsidRPr="003B54AA">
        <w:rPr>
          <w:b/>
          <w:highlight w:val="lightGray"/>
        </w:rPr>
        <w:t xml:space="preserve"> Traineeship (SBAT)</w:t>
      </w:r>
    </w:p>
    <w:p w14:paraId="656D1CFF" w14:textId="72284ECD" w:rsidR="002B579F" w:rsidRPr="00F632C5" w:rsidRDefault="003C7537" w:rsidP="004054DB">
      <w:pPr>
        <w:spacing w:after="120"/>
        <w:ind w:left="709" w:hanging="709"/>
        <w:jc w:val="both"/>
        <w:rPr>
          <w:rFonts w:eastAsia="Times New Roman"/>
          <w:color w:val="auto"/>
          <w:szCs w:val="21"/>
          <w:lang w:eastAsia="en-US"/>
        </w:rPr>
      </w:pPr>
      <w:r w:rsidRPr="00E3694E">
        <w:t>7</w:t>
      </w:r>
      <w:r w:rsidR="00F17929">
        <w:t>.3</w:t>
      </w:r>
      <w:r w:rsidR="002B579F" w:rsidRPr="00E3694E">
        <w:tab/>
      </w:r>
      <w:r w:rsidR="002B579F" w:rsidRPr="00F632C5">
        <w:rPr>
          <w:rFonts w:eastAsia="Times New Roman"/>
          <w:color w:val="auto"/>
          <w:szCs w:val="21"/>
          <w:lang w:eastAsia="en-US"/>
        </w:rPr>
        <w:t>An SBAT is an Apprenticeship or Traineeship (other than a HSAT) undertaken by a student enrolled</w:t>
      </w:r>
      <w:r w:rsidR="00802C25" w:rsidRPr="00F632C5">
        <w:rPr>
          <w:rFonts w:eastAsia="Times New Roman"/>
          <w:color w:val="auto"/>
          <w:szCs w:val="21"/>
          <w:lang w:eastAsia="en-US"/>
        </w:rPr>
        <w:t xml:space="preserve"> in VCE or VCAL</w:t>
      </w:r>
      <w:r w:rsidR="002B579F" w:rsidRPr="00F632C5">
        <w:rPr>
          <w:rFonts w:eastAsia="Times New Roman"/>
          <w:color w:val="auto"/>
          <w:szCs w:val="21"/>
          <w:lang w:eastAsia="en-US"/>
        </w:rPr>
        <w:t xml:space="preserve">, with at least one day per week timetabled </w:t>
      </w:r>
      <w:r w:rsidR="00034B17">
        <w:rPr>
          <w:rFonts w:eastAsia="Times New Roman"/>
          <w:color w:val="auto"/>
          <w:szCs w:val="21"/>
          <w:lang w:eastAsia="en-US"/>
        </w:rPr>
        <w:t xml:space="preserve">to be </w:t>
      </w:r>
      <w:r w:rsidR="002B579F" w:rsidRPr="00F632C5">
        <w:rPr>
          <w:rFonts w:eastAsia="Times New Roman"/>
          <w:color w:val="auto"/>
          <w:szCs w:val="21"/>
          <w:lang w:eastAsia="en-US"/>
        </w:rPr>
        <w:t>spent on the job or in training during the normal</w:t>
      </w:r>
      <w:r w:rsidR="00956711">
        <w:rPr>
          <w:rFonts w:eastAsia="Times New Roman"/>
          <w:color w:val="auto"/>
          <w:szCs w:val="21"/>
          <w:lang w:eastAsia="en-US"/>
        </w:rPr>
        <w:t xml:space="preserve"> school week. The Training Plan must be developed by the Training Provider, together with the employer and</w:t>
      </w:r>
      <w:r w:rsidR="002B579F" w:rsidRPr="00F632C5">
        <w:rPr>
          <w:rFonts w:eastAsia="Times New Roman"/>
          <w:color w:val="auto"/>
          <w:szCs w:val="21"/>
          <w:lang w:eastAsia="en-US"/>
        </w:rPr>
        <w:t xml:space="preserve"> the Apprentice/Trainee</w:t>
      </w:r>
      <w:r w:rsidR="00956711">
        <w:rPr>
          <w:rFonts w:eastAsia="Times New Roman"/>
          <w:color w:val="auto"/>
          <w:szCs w:val="21"/>
          <w:lang w:eastAsia="en-US"/>
        </w:rPr>
        <w:t>.</w:t>
      </w:r>
      <w:r w:rsidR="00191441">
        <w:rPr>
          <w:rFonts w:eastAsia="Times New Roman"/>
          <w:color w:val="auto"/>
          <w:szCs w:val="21"/>
          <w:lang w:eastAsia="en-US"/>
        </w:rPr>
        <w:t xml:space="preserve"> </w:t>
      </w:r>
      <w:r w:rsidR="00956711">
        <w:rPr>
          <w:rFonts w:eastAsia="Times New Roman"/>
          <w:color w:val="auto"/>
          <w:szCs w:val="21"/>
          <w:lang w:eastAsia="en-US"/>
        </w:rPr>
        <w:t>A</w:t>
      </w:r>
      <w:r w:rsidR="002B579F" w:rsidRPr="00F632C5">
        <w:rPr>
          <w:rFonts w:eastAsia="Times New Roman"/>
          <w:color w:val="auto"/>
          <w:szCs w:val="21"/>
          <w:lang w:eastAsia="en-US"/>
        </w:rPr>
        <w:t xml:space="preserve"> representative of the student’s school </w:t>
      </w:r>
      <w:r w:rsidR="00956711">
        <w:rPr>
          <w:rFonts w:eastAsia="Times New Roman"/>
          <w:color w:val="auto"/>
          <w:szCs w:val="21"/>
          <w:lang w:eastAsia="en-US"/>
        </w:rPr>
        <w:t xml:space="preserve">must sign the Training Plan </w:t>
      </w:r>
      <w:r w:rsidR="002B579F" w:rsidRPr="00F632C5">
        <w:rPr>
          <w:rFonts w:eastAsia="Times New Roman"/>
          <w:color w:val="auto"/>
          <w:szCs w:val="21"/>
          <w:lang w:eastAsia="en-US"/>
        </w:rPr>
        <w:t xml:space="preserve">to confirm: </w:t>
      </w:r>
    </w:p>
    <w:p w14:paraId="25FE4505" w14:textId="60C67EDC" w:rsidR="002B579F" w:rsidRPr="00F632C5" w:rsidRDefault="00802C25" w:rsidP="00397347">
      <w:pPr>
        <w:numPr>
          <w:ilvl w:val="0"/>
          <w:numId w:val="17"/>
        </w:numPr>
        <w:tabs>
          <w:tab w:val="num" w:pos="1418"/>
          <w:tab w:val="left" w:pos="8640"/>
        </w:tabs>
        <w:spacing w:after="120" w:line="240" w:lineRule="auto"/>
        <w:ind w:left="709" w:firstLine="0"/>
        <w:jc w:val="both"/>
        <w:rPr>
          <w:rFonts w:eastAsia="Batang"/>
          <w:szCs w:val="21"/>
          <w:lang w:eastAsia="ko-KR"/>
        </w:rPr>
      </w:pPr>
      <w:r w:rsidRPr="00F632C5">
        <w:rPr>
          <w:rFonts w:eastAsia="Batang"/>
          <w:szCs w:val="21"/>
          <w:lang w:eastAsia="ko-KR"/>
        </w:rPr>
        <w:t>the student is enrolled in VCE or VCAL</w:t>
      </w:r>
      <w:r w:rsidR="00956711">
        <w:rPr>
          <w:rFonts w:eastAsia="Batang"/>
          <w:szCs w:val="21"/>
          <w:lang w:eastAsia="ko-KR"/>
        </w:rPr>
        <w:t>;</w:t>
      </w:r>
    </w:p>
    <w:p w14:paraId="0F540745" w14:textId="65104844" w:rsidR="00956711" w:rsidRPr="00BB1B9C" w:rsidRDefault="002B579F" w:rsidP="00397347">
      <w:pPr>
        <w:numPr>
          <w:ilvl w:val="0"/>
          <w:numId w:val="17"/>
        </w:numPr>
        <w:tabs>
          <w:tab w:val="num" w:pos="1440"/>
          <w:tab w:val="left" w:pos="8640"/>
        </w:tabs>
        <w:spacing w:after="120" w:line="240" w:lineRule="auto"/>
        <w:ind w:left="1418" w:hanging="709"/>
        <w:jc w:val="both"/>
        <w:rPr>
          <w:szCs w:val="21"/>
        </w:rPr>
      </w:pPr>
      <w:r w:rsidRPr="00F632C5">
        <w:rPr>
          <w:rFonts w:eastAsia="Batang"/>
          <w:szCs w:val="21"/>
          <w:lang w:eastAsia="ko-KR"/>
        </w:rPr>
        <w:t>the student’s study, training and work commitments form an integral part of that student’s school learning program and study timetable and are consistent with the student’s career aspiration as outlined in their career action plan</w:t>
      </w:r>
      <w:r w:rsidR="00956711">
        <w:rPr>
          <w:rFonts w:eastAsia="Batang"/>
          <w:szCs w:val="21"/>
          <w:lang w:eastAsia="ko-KR"/>
        </w:rPr>
        <w:t>;</w:t>
      </w:r>
      <w:r w:rsidRPr="00F632C5">
        <w:rPr>
          <w:rFonts w:eastAsia="Batang"/>
          <w:szCs w:val="21"/>
          <w:lang w:eastAsia="ko-KR"/>
        </w:rPr>
        <w:t xml:space="preserve"> and </w:t>
      </w:r>
    </w:p>
    <w:p w14:paraId="26AA9740" w14:textId="2574DD21" w:rsidR="002B579F" w:rsidRPr="00F632C5" w:rsidRDefault="002B579F" w:rsidP="00397347">
      <w:pPr>
        <w:numPr>
          <w:ilvl w:val="0"/>
          <w:numId w:val="17"/>
        </w:numPr>
        <w:tabs>
          <w:tab w:val="num" w:pos="1440"/>
          <w:tab w:val="left" w:pos="8640"/>
        </w:tabs>
        <w:spacing w:after="120" w:line="240" w:lineRule="auto"/>
        <w:ind w:left="1418" w:hanging="709"/>
        <w:jc w:val="both"/>
        <w:rPr>
          <w:szCs w:val="21"/>
        </w:rPr>
      </w:pPr>
      <w:r w:rsidRPr="00F632C5">
        <w:rPr>
          <w:rFonts w:eastAsia="Batang"/>
          <w:szCs w:val="21"/>
          <w:lang w:eastAsia="ko-KR"/>
        </w:rPr>
        <w:t>it will not be detrimental to the student’s overall education</w:t>
      </w:r>
      <w:r w:rsidRPr="00F632C5">
        <w:rPr>
          <w:szCs w:val="21"/>
        </w:rPr>
        <w:t xml:space="preserve">. </w:t>
      </w:r>
    </w:p>
    <w:p w14:paraId="3BED7119" w14:textId="4FCDF74A" w:rsidR="002B579F" w:rsidRPr="008B47C7" w:rsidRDefault="00787A6B" w:rsidP="004054DB">
      <w:pPr>
        <w:pStyle w:val="ListParagraph"/>
        <w:numPr>
          <w:ilvl w:val="1"/>
          <w:numId w:val="19"/>
        </w:numPr>
        <w:spacing w:after="160" w:line="259" w:lineRule="auto"/>
        <w:ind w:left="709" w:hanging="709"/>
        <w:jc w:val="both"/>
      </w:pPr>
      <w:r w:rsidRPr="00F632C5">
        <w:rPr>
          <w:rFonts w:eastAsia="Times New Roman"/>
          <w:snapToGrid w:val="0"/>
          <w:color w:val="auto"/>
          <w:szCs w:val="21"/>
          <w:lang w:eastAsia="en-US"/>
        </w:rPr>
        <w:t>For an Apprentice/Trainee</w:t>
      </w:r>
      <w:r w:rsidR="002B579F" w:rsidRPr="00F632C5">
        <w:rPr>
          <w:rFonts w:eastAsia="Times New Roman"/>
          <w:snapToGrid w:val="0"/>
          <w:color w:val="auto"/>
          <w:szCs w:val="21"/>
          <w:lang w:eastAsia="en-US"/>
        </w:rPr>
        <w:t xml:space="preserve"> undertaking the training as part of an SBAT, the Training Provider must ensure that</w:t>
      </w:r>
      <w:r w:rsidR="002B579F" w:rsidRPr="008B47C7">
        <w:t xml:space="preserve">: </w:t>
      </w:r>
    </w:p>
    <w:p w14:paraId="1F18AC84" w14:textId="666E492E" w:rsidR="002B579F" w:rsidRPr="00F632C5" w:rsidRDefault="002B579F" w:rsidP="004054DB">
      <w:pPr>
        <w:numPr>
          <w:ilvl w:val="0"/>
          <w:numId w:val="18"/>
        </w:numPr>
        <w:tabs>
          <w:tab w:val="num" w:pos="1440"/>
          <w:tab w:val="left" w:pos="8640"/>
        </w:tabs>
        <w:spacing w:after="120" w:line="240" w:lineRule="auto"/>
        <w:ind w:left="709" w:firstLine="0"/>
        <w:jc w:val="both"/>
        <w:rPr>
          <w:rFonts w:eastAsia="Batang"/>
          <w:szCs w:val="21"/>
          <w:lang w:eastAsia="ko-KR"/>
        </w:rPr>
      </w:pPr>
      <w:r w:rsidRPr="00F632C5">
        <w:rPr>
          <w:rFonts w:eastAsia="Batang"/>
          <w:szCs w:val="21"/>
          <w:lang w:eastAsia="ko-KR"/>
        </w:rPr>
        <w:t>it makes contact with the secondary school to</w:t>
      </w:r>
      <w:r w:rsidR="00AC37D5">
        <w:rPr>
          <w:rFonts w:eastAsia="Batang"/>
          <w:szCs w:val="21"/>
          <w:lang w:eastAsia="ko-KR"/>
        </w:rPr>
        <w:t xml:space="preserve"> </w:t>
      </w:r>
      <w:r w:rsidR="00AC37D5" w:rsidRPr="00034B17">
        <w:rPr>
          <w:rFonts w:eastAsia="Batang"/>
          <w:szCs w:val="21"/>
          <w:lang w:eastAsia="ko-KR"/>
        </w:rPr>
        <w:t xml:space="preserve">develop the </w:t>
      </w:r>
      <w:r w:rsidRPr="00034B17">
        <w:rPr>
          <w:rFonts w:eastAsia="Batang"/>
          <w:szCs w:val="21"/>
          <w:lang w:eastAsia="ko-KR"/>
        </w:rPr>
        <w:t>Training Plan;</w:t>
      </w:r>
      <w:r w:rsidRPr="00F632C5">
        <w:rPr>
          <w:rFonts w:eastAsia="Batang"/>
          <w:szCs w:val="21"/>
          <w:lang w:eastAsia="ko-KR"/>
        </w:rPr>
        <w:t xml:space="preserve"> </w:t>
      </w:r>
    </w:p>
    <w:p w14:paraId="109F1507" w14:textId="2EA713B4" w:rsidR="002B579F" w:rsidRPr="00F632C5" w:rsidRDefault="002B579F" w:rsidP="00397347">
      <w:pPr>
        <w:numPr>
          <w:ilvl w:val="0"/>
          <w:numId w:val="18"/>
        </w:numPr>
        <w:tabs>
          <w:tab w:val="num" w:pos="1440"/>
          <w:tab w:val="left" w:pos="8640"/>
        </w:tabs>
        <w:spacing w:after="120" w:line="240" w:lineRule="auto"/>
        <w:ind w:left="1418" w:hanging="709"/>
        <w:jc w:val="both"/>
        <w:rPr>
          <w:rFonts w:eastAsia="Batang"/>
          <w:szCs w:val="21"/>
          <w:lang w:eastAsia="ko-KR"/>
        </w:rPr>
      </w:pPr>
      <w:r w:rsidRPr="00034B17">
        <w:rPr>
          <w:rFonts w:eastAsia="Batang"/>
          <w:szCs w:val="21"/>
          <w:lang w:eastAsia="ko-KR"/>
        </w:rPr>
        <w:t>the Training Plan</w:t>
      </w:r>
      <w:r w:rsidRPr="00F632C5">
        <w:rPr>
          <w:rFonts w:eastAsia="Batang"/>
          <w:szCs w:val="21"/>
          <w:lang w:eastAsia="ko-KR"/>
        </w:rPr>
        <w:t xml:space="preserve"> is also signed by an authorised representative of</w:t>
      </w:r>
      <w:r w:rsidR="002E3141" w:rsidRPr="00F632C5">
        <w:rPr>
          <w:rFonts w:eastAsia="Batang"/>
          <w:szCs w:val="21"/>
          <w:lang w:eastAsia="ko-KR"/>
        </w:rPr>
        <w:t xml:space="preserve"> the school within two</w:t>
      </w:r>
      <w:r w:rsidRPr="00F632C5">
        <w:rPr>
          <w:rFonts w:eastAsia="Batang"/>
          <w:szCs w:val="21"/>
          <w:lang w:eastAsia="ko-KR"/>
        </w:rPr>
        <w:t xml:space="preserve"> months of the signing of the Training Contract; </w:t>
      </w:r>
    </w:p>
    <w:p w14:paraId="086FB9D7" w14:textId="77777777" w:rsidR="00397347" w:rsidRDefault="002B579F" w:rsidP="00397347">
      <w:pPr>
        <w:numPr>
          <w:ilvl w:val="0"/>
          <w:numId w:val="18"/>
        </w:numPr>
        <w:tabs>
          <w:tab w:val="num" w:pos="1440"/>
          <w:tab w:val="left" w:pos="8640"/>
        </w:tabs>
        <w:spacing w:after="120" w:line="240" w:lineRule="auto"/>
        <w:ind w:left="709" w:firstLine="0"/>
        <w:jc w:val="both"/>
        <w:rPr>
          <w:rFonts w:eastAsia="Batang"/>
          <w:szCs w:val="21"/>
          <w:lang w:eastAsia="ko-KR"/>
        </w:rPr>
      </w:pPr>
      <w:r w:rsidRPr="00F632C5">
        <w:rPr>
          <w:rFonts w:eastAsia="Batang"/>
          <w:szCs w:val="21"/>
          <w:lang w:eastAsia="ko-KR"/>
        </w:rPr>
        <w:t>a copy of the signed</w:t>
      </w:r>
      <w:r w:rsidR="003C7537" w:rsidRPr="00F632C5">
        <w:rPr>
          <w:rFonts w:eastAsia="Batang"/>
          <w:szCs w:val="21"/>
          <w:lang w:eastAsia="ko-KR"/>
        </w:rPr>
        <w:t xml:space="preserve"> </w:t>
      </w:r>
      <w:r w:rsidRPr="00F632C5">
        <w:rPr>
          <w:rFonts w:eastAsia="Batang"/>
          <w:szCs w:val="21"/>
          <w:lang w:eastAsia="ko-KR"/>
        </w:rPr>
        <w:t xml:space="preserve">Training Plan is provided to the relevant AASN; </w:t>
      </w:r>
    </w:p>
    <w:p w14:paraId="27086B0E" w14:textId="3AF9CEB4" w:rsidR="002B579F" w:rsidRPr="00397347" w:rsidRDefault="002B579F" w:rsidP="00397347">
      <w:pPr>
        <w:numPr>
          <w:ilvl w:val="0"/>
          <w:numId w:val="18"/>
        </w:numPr>
        <w:tabs>
          <w:tab w:val="left" w:pos="1418"/>
          <w:tab w:val="left" w:pos="8640"/>
        </w:tabs>
        <w:spacing w:after="120" w:line="240" w:lineRule="auto"/>
        <w:ind w:left="1418" w:hanging="709"/>
        <w:jc w:val="both"/>
        <w:rPr>
          <w:rFonts w:eastAsia="Batang"/>
          <w:szCs w:val="21"/>
          <w:lang w:eastAsia="ko-KR"/>
        </w:rPr>
      </w:pPr>
      <w:r w:rsidRPr="00397347">
        <w:rPr>
          <w:rFonts w:eastAsia="Batang"/>
          <w:szCs w:val="21"/>
          <w:lang w:eastAsia="ko-KR"/>
        </w:rPr>
        <w:t>in consultation with the</w:t>
      </w:r>
      <w:r w:rsidR="003C7537" w:rsidRPr="00397347">
        <w:rPr>
          <w:rFonts w:eastAsia="Batang"/>
          <w:szCs w:val="21"/>
          <w:lang w:eastAsia="ko-KR"/>
        </w:rPr>
        <w:t xml:space="preserve"> </w:t>
      </w:r>
      <w:r w:rsidRPr="00397347">
        <w:rPr>
          <w:rFonts w:eastAsia="Batang"/>
          <w:szCs w:val="21"/>
          <w:lang w:eastAsia="ko-KR"/>
        </w:rPr>
        <w:t xml:space="preserve">school, </w:t>
      </w:r>
      <w:r w:rsidR="00956711" w:rsidRPr="00300291">
        <w:rPr>
          <w:rFonts w:eastAsia="Batang"/>
          <w:szCs w:val="21"/>
          <w:highlight w:val="lightGray"/>
          <w:lang w:eastAsia="ko-KR"/>
        </w:rPr>
        <w:t xml:space="preserve">known results for </w:t>
      </w:r>
      <w:r w:rsidR="00A7380B" w:rsidRPr="00300291">
        <w:rPr>
          <w:rFonts w:eastAsia="Batang"/>
          <w:szCs w:val="21"/>
          <w:highlight w:val="lightGray"/>
          <w:lang w:eastAsia="ko-KR"/>
        </w:rPr>
        <w:t>S</w:t>
      </w:r>
      <w:r w:rsidRPr="00300291">
        <w:rPr>
          <w:rFonts w:eastAsia="Batang"/>
          <w:szCs w:val="21"/>
          <w:highlight w:val="lightGray"/>
          <w:lang w:eastAsia="ko-KR"/>
        </w:rPr>
        <w:t xml:space="preserve">BAT </w:t>
      </w:r>
      <w:r w:rsidR="00956711" w:rsidRPr="00300291">
        <w:rPr>
          <w:rFonts w:eastAsia="Batang"/>
          <w:szCs w:val="21"/>
          <w:highlight w:val="lightGray"/>
          <w:lang w:eastAsia="ko-KR"/>
        </w:rPr>
        <w:t>units of competency</w:t>
      </w:r>
      <w:r w:rsidR="00956711">
        <w:rPr>
          <w:rFonts w:eastAsia="Batang"/>
          <w:szCs w:val="21"/>
          <w:lang w:eastAsia="ko-KR"/>
        </w:rPr>
        <w:t xml:space="preserve"> should be made available to</w:t>
      </w:r>
      <w:r w:rsidRPr="00397347">
        <w:rPr>
          <w:rFonts w:eastAsia="Batang"/>
          <w:szCs w:val="21"/>
          <w:lang w:eastAsia="ko-KR"/>
        </w:rPr>
        <w:t xml:space="preserve"> school</w:t>
      </w:r>
      <w:r w:rsidR="00956711">
        <w:rPr>
          <w:rFonts w:eastAsia="Batang"/>
          <w:szCs w:val="21"/>
          <w:lang w:eastAsia="ko-KR"/>
        </w:rPr>
        <w:t xml:space="preserve">s </w:t>
      </w:r>
      <w:r w:rsidR="00956711" w:rsidRPr="00F90C6F">
        <w:rPr>
          <w:rFonts w:eastAsia="Batang"/>
          <w:szCs w:val="21"/>
          <w:shd w:val="clear" w:color="auto" w:fill="D0CECE" w:themeFill="background2" w:themeFillShade="E6"/>
          <w:lang w:eastAsia="ko-KR"/>
        </w:rPr>
        <w:t>by the end of October in the current enrolment year</w:t>
      </w:r>
      <w:r w:rsidR="00956711">
        <w:rPr>
          <w:rFonts w:eastAsia="Batang"/>
          <w:szCs w:val="21"/>
          <w:lang w:eastAsia="ko-KR"/>
        </w:rPr>
        <w:t xml:space="preserve"> to allow for the school</w:t>
      </w:r>
      <w:r w:rsidRPr="00397347">
        <w:rPr>
          <w:rFonts w:eastAsia="Batang"/>
          <w:szCs w:val="21"/>
          <w:lang w:eastAsia="ko-KR"/>
        </w:rPr>
        <w:t xml:space="preserve"> to enter results on the Victorian Assessment Software System (VASS)</w:t>
      </w:r>
      <w:r w:rsidR="00324B38">
        <w:rPr>
          <w:rFonts w:eastAsia="Batang"/>
          <w:szCs w:val="21"/>
          <w:lang w:eastAsia="ko-KR"/>
        </w:rPr>
        <w:t xml:space="preserve"> i</w:t>
      </w:r>
      <w:r w:rsidR="00324B38" w:rsidRPr="00650D5A">
        <w:rPr>
          <w:rFonts w:eastAsia="Batang"/>
          <w:szCs w:val="21"/>
          <w:highlight w:val="lightGray"/>
          <w:lang w:eastAsia="ko-KR"/>
        </w:rPr>
        <w:t>n a timely manner</w:t>
      </w:r>
      <w:r w:rsidRPr="00397347">
        <w:rPr>
          <w:rFonts w:eastAsia="Batang"/>
          <w:szCs w:val="21"/>
          <w:lang w:eastAsia="ko-KR"/>
        </w:rPr>
        <w:t>. Results must be suppl</w:t>
      </w:r>
      <w:r w:rsidR="002E3141" w:rsidRPr="00397347">
        <w:rPr>
          <w:rFonts w:eastAsia="Batang"/>
          <w:szCs w:val="21"/>
          <w:lang w:eastAsia="ko-KR"/>
        </w:rPr>
        <w:t xml:space="preserve">ied to schools at least one </w:t>
      </w:r>
      <w:r w:rsidRPr="00397347">
        <w:rPr>
          <w:rFonts w:eastAsia="Batang"/>
          <w:szCs w:val="21"/>
          <w:lang w:eastAsia="ko-KR"/>
        </w:rPr>
        <w:t>week prior to the cut-off</w:t>
      </w:r>
      <w:r w:rsidR="002E3141" w:rsidRPr="00397347">
        <w:rPr>
          <w:rFonts w:eastAsia="Batang"/>
          <w:szCs w:val="21"/>
          <w:lang w:eastAsia="ko-KR"/>
        </w:rPr>
        <w:t xml:space="preserve"> date as schools require one</w:t>
      </w:r>
      <w:r w:rsidRPr="00397347">
        <w:rPr>
          <w:rFonts w:eastAsia="Batang"/>
          <w:szCs w:val="21"/>
          <w:lang w:eastAsia="ko-KR"/>
        </w:rPr>
        <w:t xml:space="preserve"> week to allow for data entry. Check the exact date at </w:t>
      </w:r>
      <w:hyperlink r:id="rId32">
        <w:r w:rsidRPr="00397347">
          <w:rPr>
            <w:rFonts w:eastAsia="Batang"/>
            <w:szCs w:val="21"/>
            <w:lang w:eastAsia="ko-KR"/>
          </w:rPr>
          <w:t>www.vcaa.vic.edu.au</w:t>
        </w:r>
      </w:hyperlink>
      <w:hyperlink r:id="rId33">
        <w:r w:rsidRPr="00397347">
          <w:rPr>
            <w:rFonts w:eastAsia="Batang"/>
            <w:szCs w:val="21"/>
            <w:lang w:eastAsia="ko-KR"/>
          </w:rPr>
          <w:t xml:space="preserve"> </w:t>
        </w:r>
      </w:hyperlink>
      <w:r w:rsidRPr="00397347">
        <w:rPr>
          <w:rFonts w:eastAsia="Batang"/>
          <w:szCs w:val="21"/>
          <w:lang w:eastAsia="ko-KR"/>
        </w:rPr>
        <w:t xml:space="preserve">and search for the VCE and VCAL Administrative Handbook;  </w:t>
      </w:r>
    </w:p>
    <w:p w14:paraId="2B97D7BA" w14:textId="77777777" w:rsidR="00397347" w:rsidRDefault="002B579F" w:rsidP="00397347">
      <w:pPr>
        <w:numPr>
          <w:ilvl w:val="0"/>
          <w:numId w:val="18"/>
        </w:numPr>
        <w:tabs>
          <w:tab w:val="left" w:pos="1418"/>
          <w:tab w:val="left" w:pos="8640"/>
        </w:tabs>
        <w:spacing w:after="120" w:line="240" w:lineRule="auto"/>
        <w:ind w:left="1418" w:hanging="709"/>
        <w:jc w:val="both"/>
        <w:rPr>
          <w:rFonts w:eastAsia="Batang"/>
          <w:szCs w:val="21"/>
          <w:lang w:eastAsia="ko-KR"/>
        </w:rPr>
      </w:pPr>
      <w:r w:rsidRPr="00F632C5">
        <w:rPr>
          <w:rFonts w:eastAsia="Batang"/>
          <w:szCs w:val="21"/>
          <w:lang w:eastAsia="ko-KR"/>
        </w:rPr>
        <w:t xml:space="preserve">schools are notified when there are amendments to the Training Plan (this allows students to receive full credit in their VCE or VCAL); and </w:t>
      </w:r>
    </w:p>
    <w:p w14:paraId="5695E041" w14:textId="57B2508E" w:rsidR="002B579F" w:rsidRDefault="002B579F" w:rsidP="00397347">
      <w:pPr>
        <w:numPr>
          <w:ilvl w:val="0"/>
          <w:numId w:val="18"/>
        </w:numPr>
        <w:tabs>
          <w:tab w:val="left" w:pos="1418"/>
          <w:tab w:val="left" w:pos="8640"/>
        </w:tabs>
        <w:spacing w:after="120" w:line="240" w:lineRule="auto"/>
        <w:ind w:left="1418" w:hanging="709"/>
        <w:jc w:val="both"/>
        <w:rPr>
          <w:rFonts w:eastAsia="Batang"/>
          <w:szCs w:val="21"/>
          <w:lang w:eastAsia="ko-KR"/>
        </w:rPr>
      </w:pPr>
      <w:r w:rsidRPr="00397347">
        <w:rPr>
          <w:rFonts w:eastAsia="Batang"/>
          <w:szCs w:val="21"/>
          <w:lang w:eastAsia="ko-KR"/>
        </w:rPr>
        <w:t xml:space="preserve">the training meets the requirements specified in the relevant Approved Training Scheme, including specific </w:t>
      </w:r>
      <w:r w:rsidR="00981A73">
        <w:rPr>
          <w:rFonts w:eastAsia="Batang"/>
          <w:szCs w:val="21"/>
          <w:lang w:eastAsia="ko-KR"/>
        </w:rPr>
        <w:t>s</w:t>
      </w:r>
      <w:r w:rsidRPr="00397347">
        <w:rPr>
          <w:rFonts w:eastAsia="Batang"/>
          <w:szCs w:val="21"/>
          <w:lang w:eastAsia="ko-KR"/>
        </w:rPr>
        <w:t>chool</w:t>
      </w:r>
      <w:r w:rsidR="00981A73">
        <w:rPr>
          <w:rFonts w:eastAsia="Batang"/>
          <w:szCs w:val="21"/>
          <w:lang w:eastAsia="ko-KR"/>
        </w:rPr>
        <w:t>-b</w:t>
      </w:r>
      <w:r w:rsidRPr="00397347">
        <w:rPr>
          <w:rFonts w:eastAsia="Batang"/>
          <w:szCs w:val="21"/>
          <w:lang w:eastAsia="ko-KR"/>
        </w:rPr>
        <w:t xml:space="preserve">ased Apprenticeship/Traineeship requirements </w:t>
      </w:r>
      <w:r w:rsidR="003C7537" w:rsidRPr="00397347">
        <w:rPr>
          <w:rFonts w:eastAsia="Batang"/>
          <w:szCs w:val="21"/>
          <w:lang w:eastAsia="ko-KR"/>
        </w:rPr>
        <w:t>(</w:t>
      </w:r>
      <w:r w:rsidRPr="00397347">
        <w:rPr>
          <w:rFonts w:eastAsia="Batang"/>
          <w:szCs w:val="21"/>
          <w:lang w:eastAsia="ko-KR"/>
        </w:rPr>
        <w:t xml:space="preserve">see </w:t>
      </w:r>
      <w:r w:rsidRPr="004D58FB">
        <w:rPr>
          <w:rFonts w:eastAsia="Batang"/>
          <w:szCs w:val="21"/>
          <w:u w:val="single"/>
          <w:lang w:eastAsia="ko-KR"/>
        </w:rPr>
        <w:t>Attachment</w:t>
      </w:r>
      <w:r w:rsidR="009A5BCB">
        <w:rPr>
          <w:rFonts w:eastAsia="Batang"/>
          <w:szCs w:val="21"/>
          <w:u w:val="single"/>
          <w:lang w:eastAsia="ko-KR"/>
        </w:rPr>
        <w:t> </w:t>
      </w:r>
      <w:r w:rsidRPr="004D58FB">
        <w:rPr>
          <w:rFonts w:eastAsia="Batang"/>
          <w:szCs w:val="21"/>
          <w:u w:val="single"/>
          <w:lang w:eastAsia="ko-KR"/>
        </w:rPr>
        <w:t>1</w:t>
      </w:r>
      <w:r w:rsidRPr="00397347">
        <w:rPr>
          <w:rFonts w:eastAsia="Batang"/>
          <w:szCs w:val="21"/>
          <w:lang w:eastAsia="ko-KR"/>
        </w:rPr>
        <w:t>). Training Providers should note that Approved Training Schemes specify longer nominal durations for Apprenticeships and Traineeships undertaken through school</w:t>
      </w:r>
      <w:r w:rsidR="00981A73">
        <w:rPr>
          <w:rFonts w:eastAsia="Batang"/>
          <w:szCs w:val="21"/>
          <w:lang w:eastAsia="ko-KR"/>
        </w:rPr>
        <w:t>-</w:t>
      </w:r>
      <w:r w:rsidRPr="00397347">
        <w:rPr>
          <w:rFonts w:eastAsia="Batang"/>
          <w:szCs w:val="21"/>
          <w:lang w:eastAsia="ko-KR"/>
        </w:rPr>
        <w:t xml:space="preserve">based arrangements. </w:t>
      </w:r>
    </w:p>
    <w:p w14:paraId="1BBC1DE3" w14:textId="195F6476" w:rsidR="00A64537" w:rsidRDefault="00A64537" w:rsidP="00A64537">
      <w:pPr>
        <w:tabs>
          <w:tab w:val="left" w:pos="1418"/>
          <w:tab w:val="left" w:pos="8640"/>
        </w:tabs>
        <w:spacing w:after="120" w:line="240" w:lineRule="auto"/>
        <w:ind w:left="1418" w:firstLine="0"/>
        <w:jc w:val="both"/>
        <w:rPr>
          <w:rFonts w:eastAsia="Batang"/>
          <w:szCs w:val="21"/>
          <w:lang w:eastAsia="ko-KR"/>
        </w:rPr>
      </w:pPr>
      <w:r>
        <w:rPr>
          <w:rFonts w:eastAsia="Batang"/>
          <w:szCs w:val="21"/>
          <w:lang w:eastAsia="ko-KR"/>
        </w:rPr>
        <w:br w:type="page"/>
      </w:r>
    </w:p>
    <w:p w14:paraId="118D0F00" w14:textId="67E67CE3" w:rsidR="002B579F" w:rsidRPr="00F632C5" w:rsidRDefault="00B00724" w:rsidP="00397347">
      <w:pPr>
        <w:pStyle w:val="ListParagraph"/>
        <w:numPr>
          <w:ilvl w:val="1"/>
          <w:numId w:val="19"/>
        </w:numPr>
        <w:spacing w:after="160" w:line="259" w:lineRule="auto"/>
        <w:ind w:left="709" w:hanging="709"/>
        <w:rPr>
          <w:u w:val="single"/>
        </w:rPr>
      </w:pPr>
      <w:r>
        <w:lastRenderedPageBreak/>
        <w:t>Further information</w:t>
      </w:r>
      <w:r w:rsidR="002B579F" w:rsidRPr="007C2B06">
        <w:t xml:space="preserve"> </w:t>
      </w:r>
      <w:r>
        <w:t>and</w:t>
      </w:r>
      <w:r w:rsidR="002B579F" w:rsidRPr="007C2B06">
        <w:t xml:space="preserve"> a guide to establishing and delivering </w:t>
      </w:r>
      <w:r w:rsidR="002B579F" w:rsidRPr="00B00724">
        <w:t>SBATs</w:t>
      </w:r>
      <w:r w:rsidR="002B579F" w:rsidRPr="007C2B06">
        <w:t xml:space="preserve"> (including stakeholder roles and responsibilities) can be found on the Department’s website: </w:t>
      </w:r>
    </w:p>
    <w:p w14:paraId="6B853C0E" w14:textId="28A8CFEE" w:rsidR="002B579F" w:rsidRDefault="0008331C" w:rsidP="00DC36F6">
      <w:pPr>
        <w:ind w:left="709" w:firstLine="0"/>
      </w:pPr>
      <w:hyperlink r:id="rId34" w:history="1">
        <w:r w:rsidR="00DC36F6" w:rsidRPr="00C05127">
          <w:rPr>
            <w:rStyle w:val="Hyperlink"/>
          </w:rPr>
          <w:t>https://www.education.vic.gov.au/school/teachers/teachingresources/careers/work/Pages/apprentice.aspx</w:t>
        </w:r>
      </w:hyperlink>
    </w:p>
    <w:p w14:paraId="715DC2BE" w14:textId="70003177" w:rsidR="002B579F" w:rsidRPr="00F632C5" w:rsidRDefault="002B579F" w:rsidP="00397347">
      <w:pPr>
        <w:numPr>
          <w:ilvl w:val="1"/>
          <w:numId w:val="19"/>
        </w:numPr>
        <w:tabs>
          <w:tab w:val="left" w:pos="8640"/>
        </w:tabs>
        <w:spacing w:after="120" w:line="240" w:lineRule="auto"/>
        <w:ind w:left="709" w:hanging="709"/>
        <w:jc w:val="both"/>
        <w:rPr>
          <w:rFonts w:eastAsia="Times New Roman"/>
          <w:color w:val="auto"/>
          <w:szCs w:val="21"/>
          <w:lang w:eastAsia="en-US"/>
        </w:rPr>
      </w:pPr>
      <w:r w:rsidRPr="00F632C5">
        <w:rPr>
          <w:rFonts w:eastAsia="Times New Roman"/>
          <w:color w:val="auto"/>
          <w:szCs w:val="21"/>
          <w:lang w:eastAsia="en-US"/>
        </w:rPr>
        <w:t xml:space="preserve">School students who undertake an Apprenticeship or Traineeship that is not integrated into their </w:t>
      </w:r>
      <w:r w:rsidR="00802C25" w:rsidRPr="00F632C5">
        <w:rPr>
          <w:rFonts w:eastAsia="Times New Roman"/>
          <w:color w:val="auto"/>
          <w:szCs w:val="21"/>
          <w:lang w:eastAsia="en-US"/>
        </w:rPr>
        <w:t>VCE or VCAL</w:t>
      </w:r>
      <w:r w:rsidRPr="00F632C5">
        <w:rPr>
          <w:rFonts w:eastAsia="Times New Roman"/>
          <w:color w:val="auto"/>
          <w:szCs w:val="21"/>
          <w:lang w:eastAsia="en-US"/>
        </w:rPr>
        <w:t xml:space="preserve"> learning program and study timetable are undertaking a part-time </w:t>
      </w:r>
      <w:r w:rsidR="008B3442" w:rsidRPr="00F632C5">
        <w:rPr>
          <w:rFonts w:eastAsia="Times New Roman"/>
          <w:color w:val="auto"/>
          <w:szCs w:val="21"/>
          <w:lang w:eastAsia="en-US"/>
        </w:rPr>
        <w:t>Apprenticeship or T</w:t>
      </w:r>
      <w:r w:rsidR="00802C25" w:rsidRPr="00F632C5">
        <w:rPr>
          <w:rFonts w:eastAsia="Times New Roman"/>
          <w:color w:val="auto"/>
          <w:szCs w:val="21"/>
          <w:lang w:eastAsia="en-US"/>
        </w:rPr>
        <w:t>raineeship</w:t>
      </w:r>
      <w:r w:rsidRPr="00F632C5">
        <w:rPr>
          <w:rFonts w:eastAsia="Times New Roman"/>
          <w:color w:val="auto"/>
          <w:szCs w:val="21"/>
          <w:lang w:eastAsia="en-US"/>
        </w:rPr>
        <w:t xml:space="preserve">. This type of arrangement will still provide credit for VCE or VCAL if it is recorded on VASS but does not require school endorsement. These arrangements are at an individual student’s discretion and are not government subsidised. </w:t>
      </w:r>
    </w:p>
    <w:p w14:paraId="043F0987" w14:textId="77777777" w:rsidR="00F17929" w:rsidRPr="00766979" w:rsidRDefault="00F17929" w:rsidP="00397347">
      <w:pPr>
        <w:spacing w:before="200" w:after="200" w:line="247" w:lineRule="auto"/>
        <w:ind w:left="709" w:hanging="709"/>
        <w:rPr>
          <w:b/>
        </w:rPr>
      </w:pPr>
      <w:r w:rsidRPr="003B54AA">
        <w:rPr>
          <w:b/>
          <w:highlight w:val="lightGray"/>
        </w:rPr>
        <w:t>Head Start Apprenticeship or Traineeship (HSAT)</w:t>
      </w:r>
    </w:p>
    <w:p w14:paraId="015D401C" w14:textId="18F2EFB6" w:rsidR="00F17929" w:rsidRPr="00F632C5" w:rsidRDefault="00F17929" w:rsidP="00397347">
      <w:pPr>
        <w:tabs>
          <w:tab w:val="left" w:pos="8640"/>
        </w:tabs>
        <w:spacing w:after="120" w:line="240" w:lineRule="auto"/>
        <w:ind w:left="709" w:hanging="709"/>
        <w:jc w:val="both"/>
        <w:rPr>
          <w:rFonts w:eastAsia="Times New Roman"/>
          <w:color w:val="auto"/>
          <w:szCs w:val="21"/>
          <w:lang w:eastAsia="en-US"/>
        </w:rPr>
      </w:pPr>
      <w:r>
        <w:rPr>
          <w:rFonts w:cstheme="minorHAnsi"/>
        </w:rPr>
        <w:t>7.7</w:t>
      </w:r>
      <w:r w:rsidRPr="00B313EA">
        <w:rPr>
          <w:rFonts w:cstheme="minorHAnsi"/>
        </w:rPr>
        <w:tab/>
      </w:r>
      <w:r w:rsidRPr="00F632C5">
        <w:rPr>
          <w:rFonts w:eastAsia="Times New Roman"/>
          <w:color w:val="auto"/>
          <w:szCs w:val="21"/>
          <w:lang w:eastAsia="en-US"/>
        </w:rPr>
        <w:t>A HSAT is an Apprenticeship or Traineeship undertaken by a student who is enrolled in VCE or VCAL, in a qualification listed on the HSAT list and through a HSAT school.</w:t>
      </w:r>
    </w:p>
    <w:p w14:paraId="71713142" w14:textId="0D5EC8DF" w:rsidR="00F17929" w:rsidRPr="00F632C5" w:rsidRDefault="00F17929" w:rsidP="00397347">
      <w:pPr>
        <w:tabs>
          <w:tab w:val="left" w:pos="8640"/>
        </w:tabs>
        <w:spacing w:after="120" w:line="240" w:lineRule="auto"/>
        <w:ind w:left="709" w:hanging="709"/>
        <w:jc w:val="both"/>
        <w:rPr>
          <w:rFonts w:eastAsia="Times New Roman"/>
          <w:color w:val="auto"/>
          <w:szCs w:val="21"/>
          <w:lang w:eastAsia="en-US"/>
        </w:rPr>
      </w:pPr>
      <w:r w:rsidRPr="00F632C5">
        <w:rPr>
          <w:rFonts w:eastAsia="Times New Roman"/>
          <w:color w:val="auto"/>
          <w:szCs w:val="21"/>
          <w:lang w:eastAsia="en-US"/>
        </w:rPr>
        <w:t>7.8</w:t>
      </w:r>
      <w:r w:rsidRPr="00F632C5">
        <w:rPr>
          <w:rFonts w:eastAsia="Times New Roman"/>
          <w:color w:val="auto"/>
          <w:szCs w:val="21"/>
          <w:lang w:eastAsia="en-US"/>
        </w:rPr>
        <w:tab/>
        <w:t>HSAT arrangements will be underpinned by a HSAT Pathway</w:t>
      </w:r>
      <w:r w:rsidR="006B3A0D">
        <w:rPr>
          <w:rFonts w:eastAsia="Times New Roman"/>
          <w:color w:val="auto"/>
          <w:szCs w:val="21"/>
          <w:lang w:eastAsia="en-US"/>
        </w:rPr>
        <w:t xml:space="preserve"> </w:t>
      </w:r>
      <w:r w:rsidR="006B3A0D" w:rsidRPr="00AC37D5">
        <w:rPr>
          <w:rFonts w:eastAsia="Times New Roman"/>
          <w:color w:val="auto"/>
          <w:szCs w:val="21"/>
          <w:shd w:val="clear" w:color="auto" w:fill="D0CECE" w:themeFill="background2" w:themeFillShade="E6"/>
          <w:lang w:eastAsia="en-US"/>
        </w:rPr>
        <w:t>Plan</w:t>
      </w:r>
      <w:r w:rsidRPr="00AC37D5">
        <w:rPr>
          <w:rFonts w:eastAsia="Times New Roman"/>
          <w:color w:val="auto"/>
          <w:szCs w:val="21"/>
          <w:shd w:val="clear" w:color="auto" w:fill="D0CECE" w:themeFill="background2" w:themeFillShade="E6"/>
          <w:lang w:eastAsia="en-US"/>
        </w:rPr>
        <w:t>.</w:t>
      </w:r>
      <w:r w:rsidRPr="00F632C5">
        <w:rPr>
          <w:rFonts w:eastAsia="Times New Roman"/>
          <w:color w:val="auto"/>
          <w:szCs w:val="21"/>
          <w:lang w:eastAsia="en-US"/>
        </w:rPr>
        <w:t xml:space="preserve"> The HSAT Pathway</w:t>
      </w:r>
      <w:r w:rsidR="006B3A0D">
        <w:rPr>
          <w:rFonts w:eastAsia="Times New Roman"/>
          <w:color w:val="auto"/>
          <w:szCs w:val="21"/>
          <w:lang w:eastAsia="en-US"/>
        </w:rPr>
        <w:t xml:space="preserve"> </w:t>
      </w:r>
      <w:r w:rsidR="006B3A0D" w:rsidRPr="00DC625F">
        <w:rPr>
          <w:rFonts w:eastAsia="Times New Roman"/>
          <w:color w:val="auto"/>
          <w:szCs w:val="21"/>
          <w:shd w:val="clear" w:color="auto" w:fill="D0CECE" w:themeFill="background2" w:themeFillShade="E6"/>
          <w:lang w:eastAsia="en-US"/>
        </w:rPr>
        <w:t>Plan</w:t>
      </w:r>
      <w:r w:rsidRPr="00F632C5">
        <w:rPr>
          <w:rFonts w:eastAsia="Times New Roman"/>
          <w:color w:val="auto"/>
          <w:szCs w:val="21"/>
          <w:lang w:eastAsia="en-US"/>
        </w:rPr>
        <w:t xml:space="preserve"> details a planned approach to the student’s learning (including VCE or VCAL and VET) and work program for the duration of the Apprenticeship or Traineeship</w:t>
      </w:r>
      <w:r w:rsidR="006B3A0D">
        <w:rPr>
          <w:rFonts w:eastAsia="Times New Roman"/>
          <w:color w:val="auto"/>
          <w:szCs w:val="21"/>
          <w:lang w:eastAsia="en-US"/>
        </w:rPr>
        <w:t xml:space="preserve">. </w:t>
      </w:r>
      <w:r w:rsidR="006B3A0D" w:rsidRPr="00AC37D5">
        <w:rPr>
          <w:rFonts w:eastAsia="Times New Roman"/>
          <w:color w:val="auto"/>
          <w:szCs w:val="21"/>
          <w:shd w:val="clear" w:color="auto" w:fill="D0CECE" w:themeFill="background2" w:themeFillShade="E6"/>
          <w:lang w:eastAsia="en-US"/>
        </w:rPr>
        <w:t>School-based Head Start staff provide support to the Apprentice or Trainee and the employer for the duration of the Apprenticeship or Traineeship</w:t>
      </w:r>
      <w:r w:rsidR="006B3A0D">
        <w:rPr>
          <w:rFonts w:eastAsia="Times New Roman"/>
          <w:color w:val="auto"/>
          <w:szCs w:val="21"/>
          <w:lang w:eastAsia="en-US"/>
        </w:rPr>
        <w:t>.</w:t>
      </w:r>
      <w:r w:rsidRPr="00F632C5">
        <w:rPr>
          <w:rFonts w:eastAsia="Times New Roman"/>
          <w:color w:val="auto"/>
          <w:szCs w:val="21"/>
          <w:lang w:eastAsia="en-US"/>
        </w:rPr>
        <w:t xml:space="preserve"> It includes agreement of all relevant parties to the plan and a record of student’s progress. </w:t>
      </w:r>
      <w:r w:rsidR="006B3A0D" w:rsidRPr="00AC37D5">
        <w:rPr>
          <w:rFonts w:eastAsia="Times New Roman"/>
          <w:color w:val="auto"/>
          <w:szCs w:val="21"/>
          <w:shd w:val="clear" w:color="auto" w:fill="D0CECE" w:themeFill="background2" w:themeFillShade="E6"/>
          <w:lang w:eastAsia="en-US"/>
        </w:rPr>
        <w:t xml:space="preserve">The </w:t>
      </w:r>
      <w:r w:rsidRPr="00AC37D5">
        <w:rPr>
          <w:rFonts w:eastAsia="Times New Roman"/>
          <w:color w:val="auto"/>
          <w:szCs w:val="21"/>
          <w:shd w:val="clear" w:color="auto" w:fill="D0CECE" w:themeFill="background2" w:themeFillShade="E6"/>
          <w:lang w:eastAsia="en-US"/>
        </w:rPr>
        <w:t>Training Plan</w:t>
      </w:r>
      <w:r w:rsidR="006B3A0D" w:rsidRPr="00AC37D5">
        <w:rPr>
          <w:rFonts w:eastAsia="Times New Roman"/>
          <w:color w:val="auto"/>
          <w:szCs w:val="21"/>
          <w:shd w:val="clear" w:color="auto" w:fill="D0CECE" w:themeFill="background2" w:themeFillShade="E6"/>
          <w:lang w:eastAsia="en-US"/>
        </w:rPr>
        <w:t xml:space="preserve"> must be included as an attachment to a Head Start Pathway Plan when it is developed</w:t>
      </w:r>
      <w:r w:rsidR="006B3A0D" w:rsidRPr="00767E8A">
        <w:rPr>
          <w:rFonts w:eastAsia="Times New Roman"/>
          <w:color w:val="auto"/>
          <w:szCs w:val="21"/>
          <w:lang w:eastAsia="en-US"/>
        </w:rPr>
        <w:t xml:space="preserve">. </w:t>
      </w:r>
      <w:r w:rsidRPr="00767E8A">
        <w:rPr>
          <w:rFonts w:eastAsia="Times New Roman"/>
          <w:color w:val="auto"/>
          <w:szCs w:val="21"/>
          <w:lang w:eastAsia="en-US"/>
        </w:rPr>
        <w:t xml:space="preserve"> </w:t>
      </w:r>
    </w:p>
    <w:p w14:paraId="1E7BAEEF" w14:textId="58B979C5" w:rsidR="00F17929" w:rsidRPr="00F632C5" w:rsidRDefault="00F17929" w:rsidP="00397347">
      <w:pPr>
        <w:tabs>
          <w:tab w:val="left" w:pos="8640"/>
        </w:tabs>
        <w:spacing w:after="120" w:line="240" w:lineRule="auto"/>
        <w:ind w:left="709" w:hanging="709"/>
        <w:jc w:val="both"/>
        <w:rPr>
          <w:rFonts w:eastAsia="Times New Roman"/>
          <w:color w:val="auto"/>
          <w:szCs w:val="21"/>
          <w:lang w:eastAsia="en-US"/>
        </w:rPr>
      </w:pPr>
      <w:r w:rsidRPr="00F632C5">
        <w:rPr>
          <w:rFonts w:eastAsia="Times New Roman"/>
          <w:color w:val="auto"/>
          <w:szCs w:val="21"/>
          <w:lang w:eastAsia="en-US"/>
        </w:rPr>
        <w:t>7.9</w:t>
      </w:r>
      <w:r w:rsidRPr="00F632C5">
        <w:rPr>
          <w:rFonts w:eastAsia="Times New Roman"/>
          <w:color w:val="auto"/>
          <w:szCs w:val="21"/>
          <w:lang w:eastAsia="en-US"/>
        </w:rPr>
        <w:tab/>
      </w:r>
      <w:r w:rsidR="006B3A0D" w:rsidRPr="00AC37D5">
        <w:rPr>
          <w:rFonts w:eastAsia="Times New Roman"/>
          <w:color w:val="auto"/>
          <w:szCs w:val="21"/>
          <w:shd w:val="clear" w:color="auto" w:fill="D0CECE" w:themeFill="background2" w:themeFillShade="E6"/>
          <w:lang w:eastAsia="en-US"/>
        </w:rPr>
        <w:t>The Training Plan must be developed by the Training Provider, the employer, and the Apprentice/Trainee, and in consultation with the secondary school</w:t>
      </w:r>
      <w:r w:rsidR="006B3A0D">
        <w:rPr>
          <w:rFonts w:eastAsia="Times New Roman"/>
          <w:color w:val="auto"/>
          <w:szCs w:val="21"/>
          <w:lang w:eastAsia="en-US"/>
        </w:rPr>
        <w:t xml:space="preserve">. The Training Plan </w:t>
      </w:r>
      <w:r w:rsidRPr="00F632C5">
        <w:rPr>
          <w:rFonts w:eastAsia="Times New Roman"/>
          <w:color w:val="auto"/>
          <w:szCs w:val="21"/>
          <w:lang w:eastAsia="en-US"/>
        </w:rPr>
        <w:t xml:space="preserve">must also be </w:t>
      </w:r>
      <w:r w:rsidRPr="003B54AA">
        <w:rPr>
          <w:rFonts w:eastAsia="Times New Roman"/>
          <w:color w:val="auto"/>
          <w:szCs w:val="21"/>
          <w:highlight w:val="lightGray"/>
          <w:lang w:eastAsia="en-US"/>
        </w:rPr>
        <w:t>signed</w:t>
      </w:r>
      <w:r w:rsidRPr="00F632C5">
        <w:rPr>
          <w:rFonts w:eastAsia="Times New Roman"/>
          <w:color w:val="auto"/>
          <w:szCs w:val="21"/>
          <w:lang w:eastAsia="en-US"/>
        </w:rPr>
        <w:t xml:space="preserve"> by an authorised representative of the student’s school to confirm: </w:t>
      </w:r>
    </w:p>
    <w:p w14:paraId="09F2D2E1" w14:textId="5E816ACF" w:rsidR="00F17929" w:rsidRPr="00F632C5" w:rsidRDefault="00F17929" w:rsidP="00F632C5">
      <w:pPr>
        <w:numPr>
          <w:ilvl w:val="0"/>
          <w:numId w:val="20"/>
        </w:numPr>
        <w:tabs>
          <w:tab w:val="num" w:pos="1440"/>
          <w:tab w:val="left" w:pos="8640"/>
        </w:tabs>
        <w:spacing w:after="120" w:line="240" w:lineRule="auto"/>
        <w:ind w:left="1440" w:hanging="589"/>
        <w:jc w:val="both"/>
        <w:rPr>
          <w:rFonts w:eastAsia="Batang"/>
          <w:szCs w:val="21"/>
          <w:lang w:eastAsia="ko-KR"/>
        </w:rPr>
      </w:pPr>
      <w:r w:rsidRPr="00F632C5">
        <w:rPr>
          <w:rFonts w:eastAsia="Batang"/>
          <w:szCs w:val="21"/>
          <w:lang w:eastAsia="ko-KR"/>
        </w:rPr>
        <w:t>the student is enrolled in VCE or VCAL</w:t>
      </w:r>
      <w:r w:rsidR="00191441">
        <w:rPr>
          <w:rFonts w:eastAsia="Batang"/>
          <w:szCs w:val="21"/>
          <w:lang w:eastAsia="ko-KR"/>
        </w:rPr>
        <w:t>;</w:t>
      </w:r>
    </w:p>
    <w:p w14:paraId="57111463" w14:textId="25EB64C9" w:rsidR="006B3A0D" w:rsidRDefault="00F17929" w:rsidP="00F632C5">
      <w:pPr>
        <w:numPr>
          <w:ilvl w:val="0"/>
          <w:numId w:val="20"/>
        </w:numPr>
        <w:tabs>
          <w:tab w:val="num" w:pos="1440"/>
          <w:tab w:val="left" w:pos="8640"/>
        </w:tabs>
        <w:spacing w:after="120" w:line="240" w:lineRule="auto"/>
        <w:ind w:left="1440" w:hanging="589"/>
        <w:jc w:val="both"/>
        <w:rPr>
          <w:rFonts w:eastAsia="Batang"/>
          <w:szCs w:val="21"/>
          <w:lang w:eastAsia="ko-KR"/>
        </w:rPr>
      </w:pPr>
      <w:r w:rsidRPr="00F632C5">
        <w:rPr>
          <w:rFonts w:eastAsia="Batang"/>
          <w:szCs w:val="21"/>
          <w:lang w:eastAsia="ko-KR"/>
        </w:rPr>
        <w:t>the student’s study, training and work commitments form an integral part of that student’s school learning program and study timetable, are consistent with the student’s career aspiration as outlined in their career action plan</w:t>
      </w:r>
      <w:r w:rsidR="006B3A0D">
        <w:rPr>
          <w:rFonts w:eastAsia="Batang"/>
          <w:szCs w:val="21"/>
          <w:lang w:eastAsia="ko-KR"/>
        </w:rPr>
        <w:t>;</w:t>
      </w:r>
      <w:r w:rsidRPr="00F632C5">
        <w:rPr>
          <w:rFonts w:eastAsia="Batang"/>
          <w:szCs w:val="21"/>
          <w:lang w:eastAsia="ko-KR"/>
        </w:rPr>
        <w:t xml:space="preserve"> and </w:t>
      </w:r>
    </w:p>
    <w:p w14:paraId="4390C33A" w14:textId="47E37D5B" w:rsidR="00F17929" w:rsidRDefault="006B3A0D" w:rsidP="00F632C5">
      <w:pPr>
        <w:numPr>
          <w:ilvl w:val="0"/>
          <w:numId w:val="20"/>
        </w:numPr>
        <w:tabs>
          <w:tab w:val="num" w:pos="1440"/>
          <w:tab w:val="left" w:pos="8640"/>
        </w:tabs>
        <w:spacing w:after="120" w:line="240" w:lineRule="auto"/>
        <w:ind w:left="1440" w:hanging="589"/>
        <w:jc w:val="both"/>
        <w:rPr>
          <w:rFonts w:eastAsia="Batang"/>
          <w:szCs w:val="21"/>
          <w:lang w:eastAsia="ko-KR"/>
        </w:rPr>
      </w:pPr>
      <w:r>
        <w:rPr>
          <w:rFonts w:eastAsia="Batang"/>
          <w:szCs w:val="21"/>
          <w:lang w:eastAsia="ko-KR"/>
        </w:rPr>
        <w:t xml:space="preserve">it </w:t>
      </w:r>
      <w:r w:rsidR="00F17929" w:rsidRPr="00F632C5">
        <w:rPr>
          <w:rFonts w:eastAsia="Batang"/>
          <w:szCs w:val="21"/>
          <w:lang w:eastAsia="ko-KR"/>
        </w:rPr>
        <w:t>will not be detrimental to the student’s overall education</w:t>
      </w:r>
      <w:r w:rsidR="00191441">
        <w:rPr>
          <w:rFonts w:eastAsia="Batang"/>
          <w:szCs w:val="21"/>
          <w:lang w:eastAsia="ko-KR"/>
        </w:rPr>
        <w:t>.</w:t>
      </w:r>
    </w:p>
    <w:p w14:paraId="239E5878" w14:textId="0966189F" w:rsidR="00F17929" w:rsidRPr="00633959" w:rsidRDefault="00633959" w:rsidP="00397347">
      <w:pPr>
        <w:tabs>
          <w:tab w:val="left" w:pos="709"/>
        </w:tabs>
        <w:spacing w:after="120" w:line="240" w:lineRule="auto"/>
        <w:jc w:val="both"/>
        <w:rPr>
          <w:rFonts w:eastAsia="Times New Roman"/>
          <w:color w:val="auto"/>
          <w:szCs w:val="21"/>
          <w:lang w:eastAsia="en-US"/>
        </w:rPr>
      </w:pPr>
      <w:r>
        <w:rPr>
          <w:lang w:eastAsia="en-US"/>
        </w:rPr>
        <w:t>7.10</w:t>
      </w:r>
      <w:r>
        <w:rPr>
          <w:lang w:eastAsia="en-US"/>
        </w:rPr>
        <w:tab/>
      </w:r>
      <w:r w:rsidR="00F17929" w:rsidRPr="00633959">
        <w:rPr>
          <w:rFonts w:eastAsia="Times New Roman"/>
          <w:color w:val="auto"/>
          <w:szCs w:val="21"/>
          <w:lang w:eastAsia="en-US"/>
        </w:rPr>
        <w:t>For an Apprentice/Trainee undertaking the training as part of an HS</w:t>
      </w:r>
      <w:r>
        <w:rPr>
          <w:rFonts w:eastAsia="Times New Roman"/>
          <w:color w:val="auto"/>
          <w:szCs w:val="21"/>
          <w:lang w:eastAsia="en-US"/>
        </w:rPr>
        <w:t xml:space="preserve">AT, the Training Provider </w:t>
      </w:r>
      <w:r>
        <w:rPr>
          <w:rFonts w:eastAsia="Times New Roman"/>
          <w:color w:val="auto"/>
          <w:szCs w:val="21"/>
          <w:lang w:eastAsia="en-US"/>
        </w:rPr>
        <w:tab/>
      </w:r>
      <w:r w:rsidR="00F17929" w:rsidRPr="00633959">
        <w:rPr>
          <w:rFonts w:eastAsia="Times New Roman"/>
          <w:color w:val="auto"/>
          <w:szCs w:val="21"/>
          <w:lang w:eastAsia="en-US"/>
        </w:rPr>
        <w:t xml:space="preserve">must ensure that: </w:t>
      </w:r>
    </w:p>
    <w:p w14:paraId="0CB4C99D" w14:textId="0FBB9AF0" w:rsidR="00F17929" w:rsidRDefault="00F17929" w:rsidP="00397347">
      <w:pPr>
        <w:numPr>
          <w:ilvl w:val="0"/>
          <w:numId w:val="6"/>
        </w:numPr>
        <w:tabs>
          <w:tab w:val="num" w:pos="1440"/>
          <w:tab w:val="left" w:pos="8640"/>
        </w:tabs>
        <w:spacing w:after="120" w:line="240" w:lineRule="auto"/>
        <w:ind w:left="1440" w:hanging="589"/>
        <w:jc w:val="both"/>
        <w:rPr>
          <w:rFonts w:eastAsia="Times New Roman"/>
          <w:color w:val="auto"/>
          <w:szCs w:val="21"/>
          <w:lang w:eastAsia="en-US"/>
        </w:rPr>
      </w:pPr>
      <w:r w:rsidRPr="00633959">
        <w:rPr>
          <w:rFonts w:eastAsia="Times New Roman"/>
          <w:color w:val="auto"/>
          <w:szCs w:val="21"/>
          <w:lang w:eastAsia="en-US"/>
        </w:rPr>
        <w:t xml:space="preserve">it makes contact with the secondary school to </w:t>
      </w:r>
      <w:r w:rsidR="001461A4" w:rsidRPr="00DC625F">
        <w:rPr>
          <w:rFonts w:eastAsia="Times New Roman"/>
          <w:color w:val="auto"/>
          <w:szCs w:val="21"/>
          <w:shd w:val="clear" w:color="auto" w:fill="D0CECE" w:themeFill="background2" w:themeFillShade="E6"/>
          <w:lang w:eastAsia="en-US"/>
        </w:rPr>
        <w:t>develop the Training Plan;</w:t>
      </w:r>
    </w:p>
    <w:p w14:paraId="0CB8C493" w14:textId="67D1272C" w:rsidR="001461A4" w:rsidRDefault="001461A4" w:rsidP="00397347">
      <w:pPr>
        <w:numPr>
          <w:ilvl w:val="0"/>
          <w:numId w:val="6"/>
        </w:numPr>
        <w:tabs>
          <w:tab w:val="num" w:pos="1440"/>
          <w:tab w:val="left" w:pos="8640"/>
        </w:tabs>
        <w:spacing w:after="120" w:line="240" w:lineRule="auto"/>
        <w:ind w:left="1440" w:hanging="589"/>
        <w:jc w:val="both"/>
        <w:rPr>
          <w:rFonts w:eastAsia="Times New Roman"/>
          <w:color w:val="auto"/>
          <w:szCs w:val="21"/>
          <w:lang w:eastAsia="en-US"/>
        </w:rPr>
      </w:pPr>
      <w:r>
        <w:rPr>
          <w:rFonts w:eastAsia="Times New Roman"/>
          <w:color w:val="auto"/>
          <w:szCs w:val="21"/>
          <w:lang w:eastAsia="en-US"/>
        </w:rPr>
        <w:t>the Training Plan is also signed by an authorised representative of the school within two months of the signing of the Training Contract</w:t>
      </w:r>
      <w:r w:rsidR="009A5BCB">
        <w:rPr>
          <w:rFonts w:eastAsia="Times New Roman"/>
          <w:color w:val="auto"/>
          <w:szCs w:val="21"/>
          <w:lang w:eastAsia="en-US"/>
        </w:rPr>
        <w:t>;</w:t>
      </w:r>
    </w:p>
    <w:p w14:paraId="1BEC5833" w14:textId="7970E045" w:rsidR="001461A4" w:rsidRPr="00633959" w:rsidRDefault="001461A4" w:rsidP="00397347">
      <w:pPr>
        <w:numPr>
          <w:ilvl w:val="0"/>
          <w:numId w:val="6"/>
        </w:numPr>
        <w:tabs>
          <w:tab w:val="num" w:pos="1440"/>
          <w:tab w:val="left" w:pos="8640"/>
        </w:tabs>
        <w:spacing w:after="120" w:line="240" w:lineRule="auto"/>
        <w:ind w:left="1440" w:hanging="589"/>
        <w:jc w:val="both"/>
        <w:rPr>
          <w:rFonts w:eastAsia="Times New Roman"/>
          <w:color w:val="auto"/>
          <w:szCs w:val="21"/>
          <w:lang w:eastAsia="en-US"/>
        </w:rPr>
      </w:pPr>
      <w:r>
        <w:rPr>
          <w:rFonts w:eastAsia="Times New Roman"/>
          <w:color w:val="auto"/>
          <w:szCs w:val="21"/>
          <w:lang w:eastAsia="en-US"/>
        </w:rPr>
        <w:t>a copy of the signed Training Plan is provided to the relevant AASN provider</w:t>
      </w:r>
      <w:r w:rsidR="009A5BCB">
        <w:rPr>
          <w:rFonts w:eastAsia="Times New Roman"/>
          <w:color w:val="auto"/>
          <w:szCs w:val="21"/>
          <w:lang w:eastAsia="en-US"/>
        </w:rPr>
        <w:t>;</w:t>
      </w:r>
    </w:p>
    <w:p w14:paraId="347CFC6E" w14:textId="232D207C" w:rsidR="00F17929" w:rsidRPr="00633959" w:rsidRDefault="00F17929" w:rsidP="00397347">
      <w:pPr>
        <w:numPr>
          <w:ilvl w:val="0"/>
          <w:numId w:val="6"/>
        </w:numPr>
        <w:tabs>
          <w:tab w:val="num" w:pos="1440"/>
          <w:tab w:val="left" w:pos="8640"/>
        </w:tabs>
        <w:spacing w:after="120" w:line="240" w:lineRule="auto"/>
        <w:ind w:left="1440" w:hanging="589"/>
        <w:jc w:val="both"/>
        <w:rPr>
          <w:rFonts w:eastAsia="Times New Roman"/>
          <w:color w:val="auto"/>
          <w:szCs w:val="21"/>
          <w:lang w:eastAsia="en-US"/>
        </w:rPr>
      </w:pPr>
      <w:r w:rsidRPr="00633959">
        <w:rPr>
          <w:rFonts w:eastAsia="Times New Roman"/>
          <w:color w:val="auto"/>
          <w:szCs w:val="21"/>
          <w:lang w:eastAsia="en-US"/>
        </w:rPr>
        <w:t xml:space="preserve">in consultation with the </w:t>
      </w:r>
      <w:r w:rsidRPr="00300291">
        <w:rPr>
          <w:rFonts w:eastAsia="Times New Roman"/>
          <w:color w:val="auto"/>
          <w:szCs w:val="21"/>
          <w:highlight w:val="lightGray"/>
          <w:lang w:eastAsia="en-US"/>
        </w:rPr>
        <w:t xml:space="preserve">school, </w:t>
      </w:r>
      <w:r w:rsidR="00C874A4">
        <w:rPr>
          <w:rFonts w:eastAsia="Times New Roman"/>
          <w:color w:val="auto"/>
          <w:szCs w:val="21"/>
          <w:highlight w:val="lightGray"/>
          <w:lang w:eastAsia="en-US"/>
        </w:rPr>
        <w:t>known results for HS</w:t>
      </w:r>
      <w:r w:rsidR="001461A4" w:rsidRPr="00300291">
        <w:rPr>
          <w:rFonts w:eastAsia="Times New Roman"/>
          <w:color w:val="auto"/>
          <w:szCs w:val="21"/>
          <w:highlight w:val="lightGray"/>
          <w:lang w:eastAsia="en-US"/>
        </w:rPr>
        <w:t>AT units of competency</w:t>
      </w:r>
      <w:r w:rsidR="001461A4">
        <w:rPr>
          <w:rFonts w:eastAsia="Times New Roman"/>
          <w:color w:val="auto"/>
          <w:szCs w:val="21"/>
          <w:lang w:eastAsia="en-US"/>
        </w:rPr>
        <w:t xml:space="preserve"> are made available to schools </w:t>
      </w:r>
      <w:r w:rsidR="001461A4" w:rsidRPr="00AC37D5">
        <w:rPr>
          <w:rFonts w:eastAsia="Times New Roman"/>
          <w:color w:val="auto"/>
          <w:szCs w:val="21"/>
          <w:shd w:val="clear" w:color="auto" w:fill="D0CECE" w:themeFill="background2" w:themeFillShade="E6"/>
          <w:lang w:eastAsia="en-US"/>
        </w:rPr>
        <w:t>by the end of October in the current enrolment year</w:t>
      </w:r>
      <w:r w:rsidR="001461A4">
        <w:rPr>
          <w:rFonts w:eastAsia="Times New Roman"/>
          <w:color w:val="auto"/>
          <w:szCs w:val="21"/>
          <w:lang w:eastAsia="en-US"/>
        </w:rPr>
        <w:t xml:space="preserve"> to allow for the </w:t>
      </w:r>
      <w:r w:rsidRPr="00633959">
        <w:rPr>
          <w:rFonts w:eastAsia="Times New Roman"/>
          <w:color w:val="auto"/>
          <w:szCs w:val="21"/>
          <w:lang w:eastAsia="en-US"/>
        </w:rPr>
        <w:t xml:space="preserve">school to </w:t>
      </w:r>
      <w:r w:rsidR="00633959">
        <w:rPr>
          <w:rFonts w:eastAsia="Times New Roman"/>
          <w:color w:val="auto"/>
          <w:szCs w:val="21"/>
          <w:lang w:eastAsia="en-US"/>
        </w:rPr>
        <w:t xml:space="preserve">enter </w:t>
      </w:r>
      <w:r w:rsidRPr="00633959">
        <w:rPr>
          <w:rFonts w:eastAsia="Times New Roman"/>
          <w:color w:val="auto"/>
          <w:szCs w:val="21"/>
          <w:lang w:eastAsia="en-US"/>
        </w:rPr>
        <w:t>results on the Victorian Assessment Software System (VASS)</w:t>
      </w:r>
      <w:r w:rsidR="001461A4">
        <w:rPr>
          <w:rFonts w:eastAsia="Times New Roman"/>
          <w:color w:val="auto"/>
          <w:szCs w:val="21"/>
          <w:lang w:eastAsia="en-US"/>
        </w:rPr>
        <w:t xml:space="preserve"> i</w:t>
      </w:r>
      <w:r w:rsidR="001461A4" w:rsidRPr="00650D5A">
        <w:rPr>
          <w:rFonts w:eastAsia="Times New Roman"/>
          <w:color w:val="auto"/>
          <w:szCs w:val="21"/>
          <w:highlight w:val="lightGray"/>
          <w:lang w:eastAsia="en-US"/>
        </w:rPr>
        <w:t>n a timely manner</w:t>
      </w:r>
      <w:r w:rsidRPr="00633959">
        <w:rPr>
          <w:rFonts w:eastAsia="Times New Roman"/>
          <w:color w:val="auto"/>
          <w:szCs w:val="21"/>
          <w:lang w:eastAsia="en-US"/>
        </w:rPr>
        <w:t xml:space="preserve">. Results must be supplied to schools at least one week prior to the cut-off date as schools require one week to allow for data entry. Check the exact date at </w:t>
      </w:r>
      <w:hyperlink r:id="rId35">
        <w:r w:rsidRPr="00633959">
          <w:rPr>
            <w:rFonts w:eastAsia="Times New Roman"/>
            <w:color w:val="auto"/>
            <w:szCs w:val="21"/>
            <w:lang w:eastAsia="en-US"/>
          </w:rPr>
          <w:t>www.vcaa.vic.edu.au</w:t>
        </w:r>
      </w:hyperlink>
      <w:hyperlink r:id="rId36">
        <w:r w:rsidRPr="00633959">
          <w:rPr>
            <w:rFonts w:eastAsia="Times New Roman"/>
            <w:color w:val="auto"/>
            <w:szCs w:val="21"/>
            <w:lang w:eastAsia="en-US"/>
          </w:rPr>
          <w:t xml:space="preserve"> </w:t>
        </w:r>
      </w:hyperlink>
      <w:r w:rsidR="00633959">
        <w:rPr>
          <w:rFonts w:eastAsia="Times New Roman"/>
          <w:color w:val="auto"/>
          <w:szCs w:val="21"/>
          <w:lang w:eastAsia="en-US"/>
        </w:rPr>
        <w:t xml:space="preserve">and search for the </w:t>
      </w:r>
      <w:r w:rsidRPr="00633959">
        <w:rPr>
          <w:rFonts w:eastAsia="Times New Roman"/>
          <w:color w:val="auto"/>
          <w:szCs w:val="21"/>
          <w:lang w:eastAsia="en-US"/>
        </w:rPr>
        <w:t xml:space="preserve">VCE and VCAL Administrative Handbook;  </w:t>
      </w:r>
    </w:p>
    <w:p w14:paraId="39ECC780" w14:textId="42C31FFF" w:rsidR="00F17929" w:rsidRPr="00633959" w:rsidRDefault="00F17929" w:rsidP="00397347">
      <w:pPr>
        <w:numPr>
          <w:ilvl w:val="0"/>
          <w:numId w:val="6"/>
        </w:numPr>
        <w:tabs>
          <w:tab w:val="num" w:pos="1440"/>
          <w:tab w:val="left" w:pos="8640"/>
        </w:tabs>
        <w:spacing w:after="120" w:line="240" w:lineRule="auto"/>
        <w:ind w:left="1440" w:hanging="589"/>
        <w:jc w:val="both"/>
        <w:rPr>
          <w:rFonts w:eastAsia="Times New Roman"/>
          <w:color w:val="auto"/>
          <w:szCs w:val="21"/>
          <w:lang w:eastAsia="en-US"/>
        </w:rPr>
      </w:pPr>
      <w:r w:rsidRPr="00633959">
        <w:rPr>
          <w:rFonts w:eastAsia="Times New Roman"/>
          <w:color w:val="auto"/>
          <w:szCs w:val="21"/>
          <w:lang w:eastAsia="en-US"/>
        </w:rPr>
        <w:t xml:space="preserve">schools are notified when there are amendments to the </w:t>
      </w:r>
      <w:r w:rsidR="001461A4" w:rsidRPr="00034B17">
        <w:rPr>
          <w:rFonts w:eastAsia="Times New Roman"/>
          <w:color w:val="auto"/>
          <w:szCs w:val="21"/>
          <w:lang w:eastAsia="en-US"/>
        </w:rPr>
        <w:t>Training Plan</w:t>
      </w:r>
      <w:r w:rsidRPr="00633959">
        <w:rPr>
          <w:rFonts w:eastAsia="Times New Roman"/>
          <w:color w:val="auto"/>
          <w:szCs w:val="21"/>
          <w:lang w:eastAsia="en-US"/>
        </w:rPr>
        <w:t xml:space="preserve"> (this allows students to receive full credit in their VCE or VCAL); and </w:t>
      </w:r>
    </w:p>
    <w:p w14:paraId="4BAE548A" w14:textId="1C2A065D" w:rsidR="00F17929" w:rsidRPr="00451AF3" w:rsidRDefault="00F17929" w:rsidP="00451AF3">
      <w:pPr>
        <w:numPr>
          <w:ilvl w:val="0"/>
          <w:numId w:val="6"/>
        </w:numPr>
        <w:tabs>
          <w:tab w:val="num" w:pos="1440"/>
          <w:tab w:val="left" w:pos="8640"/>
        </w:tabs>
        <w:spacing w:after="120" w:line="240" w:lineRule="auto"/>
        <w:ind w:left="1440" w:hanging="589"/>
        <w:jc w:val="both"/>
        <w:rPr>
          <w:rFonts w:eastAsia="Times New Roman"/>
          <w:color w:val="auto"/>
          <w:szCs w:val="21"/>
          <w:lang w:eastAsia="en-US"/>
        </w:rPr>
      </w:pPr>
      <w:r w:rsidRPr="00633959">
        <w:rPr>
          <w:rFonts w:eastAsia="Times New Roman"/>
          <w:color w:val="auto"/>
          <w:szCs w:val="21"/>
          <w:lang w:eastAsia="en-US"/>
        </w:rPr>
        <w:t>the training meets the requirements specified in the relevant Approved Trai</w:t>
      </w:r>
      <w:r w:rsidR="00633959">
        <w:rPr>
          <w:rFonts w:eastAsia="Times New Roman"/>
          <w:color w:val="auto"/>
          <w:szCs w:val="21"/>
          <w:lang w:eastAsia="en-US"/>
        </w:rPr>
        <w:t xml:space="preserve">ning Scheme, including specific </w:t>
      </w:r>
      <w:r w:rsidR="00CC7069">
        <w:rPr>
          <w:rFonts w:eastAsia="Times New Roman"/>
          <w:color w:val="auto"/>
          <w:szCs w:val="21"/>
          <w:lang w:eastAsia="en-US"/>
        </w:rPr>
        <w:t>s</w:t>
      </w:r>
      <w:r w:rsidRPr="00633959">
        <w:rPr>
          <w:rFonts w:eastAsia="Times New Roman"/>
          <w:color w:val="auto"/>
          <w:szCs w:val="21"/>
          <w:lang w:eastAsia="en-US"/>
        </w:rPr>
        <w:t>chool</w:t>
      </w:r>
      <w:r w:rsidR="00CC7069">
        <w:rPr>
          <w:rFonts w:eastAsia="Times New Roman"/>
          <w:color w:val="auto"/>
          <w:szCs w:val="21"/>
          <w:lang w:eastAsia="en-US"/>
        </w:rPr>
        <w:t>-b</w:t>
      </w:r>
      <w:r w:rsidRPr="00633959">
        <w:rPr>
          <w:rFonts w:eastAsia="Times New Roman"/>
          <w:color w:val="auto"/>
          <w:szCs w:val="21"/>
          <w:lang w:eastAsia="en-US"/>
        </w:rPr>
        <w:t xml:space="preserve">ased Apprenticeship/Traineeship requirements (see </w:t>
      </w:r>
      <w:r w:rsidRPr="00451AF3">
        <w:rPr>
          <w:rFonts w:eastAsia="Times New Roman"/>
          <w:color w:val="auto"/>
          <w:szCs w:val="21"/>
          <w:u w:val="single"/>
          <w:lang w:eastAsia="en-US"/>
        </w:rPr>
        <w:t>Attachment</w:t>
      </w:r>
      <w:r w:rsidR="00451AF3" w:rsidRPr="00451AF3">
        <w:rPr>
          <w:rFonts w:eastAsia="Times New Roman"/>
          <w:color w:val="auto"/>
          <w:szCs w:val="21"/>
          <w:u w:val="single"/>
          <w:lang w:eastAsia="en-US"/>
        </w:rPr>
        <w:t xml:space="preserve"> 1</w:t>
      </w:r>
      <w:r w:rsidR="00451AF3">
        <w:rPr>
          <w:rFonts w:eastAsia="Times New Roman"/>
          <w:color w:val="auto"/>
          <w:szCs w:val="21"/>
          <w:lang w:eastAsia="en-US"/>
        </w:rPr>
        <w:t>)</w:t>
      </w:r>
      <w:r w:rsidR="000E154C">
        <w:rPr>
          <w:rFonts w:eastAsia="Times New Roman"/>
          <w:color w:val="auto"/>
          <w:szCs w:val="21"/>
          <w:lang w:eastAsia="en-US"/>
        </w:rPr>
        <w:t>.</w:t>
      </w:r>
      <w:r w:rsidR="00191441">
        <w:rPr>
          <w:rFonts w:eastAsia="Times New Roman"/>
          <w:color w:val="auto"/>
          <w:szCs w:val="21"/>
          <w:lang w:eastAsia="en-US"/>
        </w:rPr>
        <w:t xml:space="preserve"> </w:t>
      </w:r>
      <w:r w:rsidRPr="00E3694E">
        <w:t>Training Providers should note that Approved Training Schemes specify longer nominal durations for Apprenticeships and Traineeships undertaken through school</w:t>
      </w:r>
      <w:r w:rsidR="00CC7069">
        <w:t>-</w:t>
      </w:r>
      <w:r w:rsidRPr="00E3694E">
        <w:t>based arrangements.</w:t>
      </w:r>
    </w:p>
    <w:p w14:paraId="79EE0034" w14:textId="50F558C3" w:rsidR="00F17929" w:rsidRPr="00451AF3" w:rsidRDefault="00F17929" w:rsidP="00397347">
      <w:pPr>
        <w:tabs>
          <w:tab w:val="left" w:pos="8640"/>
        </w:tabs>
        <w:spacing w:after="120" w:line="240" w:lineRule="auto"/>
        <w:ind w:left="709" w:hanging="709"/>
        <w:jc w:val="both"/>
        <w:rPr>
          <w:rFonts w:eastAsia="Times New Roman"/>
          <w:color w:val="auto"/>
          <w:szCs w:val="21"/>
          <w:lang w:eastAsia="en-US"/>
        </w:rPr>
      </w:pPr>
      <w:r>
        <w:t>7.11</w:t>
      </w:r>
      <w:r w:rsidRPr="00E3694E">
        <w:tab/>
      </w:r>
      <w:r w:rsidRPr="00451AF3">
        <w:rPr>
          <w:rFonts w:eastAsia="Times New Roman"/>
          <w:color w:val="auto"/>
          <w:szCs w:val="21"/>
          <w:lang w:eastAsia="en-US"/>
        </w:rPr>
        <w:t>A H</w:t>
      </w:r>
      <w:r w:rsidR="00F90C6F">
        <w:rPr>
          <w:rFonts w:eastAsia="Times New Roman"/>
          <w:color w:val="auto"/>
          <w:szCs w:val="21"/>
          <w:lang w:eastAsia="en-US"/>
        </w:rPr>
        <w:t xml:space="preserve">ead Start Apprentice or Trainee </w:t>
      </w:r>
      <w:r w:rsidRPr="00451AF3">
        <w:rPr>
          <w:rFonts w:eastAsia="Times New Roman"/>
          <w:color w:val="auto"/>
          <w:szCs w:val="21"/>
          <w:lang w:eastAsia="en-US"/>
        </w:rPr>
        <w:t>will be supported by a Head Start Co-ordinator who will liaise with the Training Provider to ensure the above actions take place. The Head Start Coordinator will also visit the workplace at least o</w:t>
      </w:r>
      <w:r w:rsidR="00415B96" w:rsidRPr="00451AF3">
        <w:rPr>
          <w:rFonts w:eastAsia="Times New Roman"/>
          <w:color w:val="auto"/>
          <w:szCs w:val="21"/>
          <w:lang w:eastAsia="en-US"/>
        </w:rPr>
        <w:t xml:space="preserve">nce each semester to ensure the </w:t>
      </w:r>
      <w:r w:rsidRPr="00451AF3">
        <w:rPr>
          <w:rFonts w:eastAsia="Times New Roman"/>
          <w:color w:val="auto"/>
          <w:szCs w:val="21"/>
          <w:lang w:eastAsia="en-US"/>
        </w:rPr>
        <w:t>student is progressing satisfactorily and will be the point of contact for the student and Training Provider if workplace issues arise.</w:t>
      </w:r>
    </w:p>
    <w:p w14:paraId="1D29C184" w14:textId="5DD3CC52" w:rsidR="00F93CB5" w:rsidRPr="00451AF3" w:rsidRDefault="00F93CB5" w:rsidP="00451AF3">
      <w:pPr>
        <w:tabs>
          <w:tab w:val="left" w:pos="8640"/>
        </w:tabs>
        <w:spacing w:after="120" w:line="240" w:lineRule="auto"/>
        <w:ind w:left="851" w:hanging="851"/>
        <w:jc w:val="both"/>
        <w:rPr>
          <w:rFonts w:eastAsia="Times New Roman"/>
          <w:color w:val="auto"/>
          <w:szCs w:val="21"/>
          <w:lang w:eastAsia="en-US"/>
        </w:rPr>
      </w:pPr>
    </w:p>
    <w:p w14:paraId="21525BCE" w14:textId="77777777" w:rsidR="00F17929" w:rsidRPr="000C75C3" w:rsidRDefault="00F17929" w:rsidP="007403F9">
      <w:pPr>
        <w:tabs>
          <w:tab w:val="left" w:pos="709"/>
        </w:tabs>
        <w:spacing w:after="120" w:line="240" w:lineRule="auto"/>
        <w:ind w:left="0" w:firstLine="0"/>
        <w:rPr>
          <w:sz w:val="22"/>
        </w:rPr>
        <w:sectPr w:rsidR="00F17929" w:rsidRPr="000C75C3" w:rsidSect="00C34335">
          <w:headerReference w:type="even" r:id="rId37"/>
          <w:headerReference w:type="first" r:id="rId38"/>
          <w:footerReference w:type="first" r:id="rId39"/>
          <w:pgSz w:w="11906" w:h="16838"/>
          <w:pgMar w:top="1021" w:right="1021" w:bottom="680" w:left="1021" w:header="720" w:footer="720" w:gutter="0"/>
          <w:pgNumType w:start="1"/>
          <w:cols w:space="720"/>
          <w:titlePg/>
        </w:sectPr>
      </w:pPr>
    </w:p>
    <w:tbl>
      <w:tblPr>
        <w:tblStyle w:val="TableGrid"/>
        <w:tblW w:w="10632" w:type="dxa"/>
        <w:tblInd w:w="-147" w:type="dxa"/>
        <w:tblCellMar>
          <w:top w:w="7" w:type="dxa"/>
          <w:left w:w="104" w:type="dxa"/>
          <w:right w:w="76" w:type="dxa"/>
        </w:tblCellMar>
        <w:tblLook w:val="04A0" w:firstRow="1" w:lastRow="0" w:firstColumn="1" w:lastColumn="0" w:noHBand="0" w:noVBand="1"/>
        <w:tblCaption w:val="Attachment 1: Guidelines on part-time and school-based Apprenticeship and Traineeship arrangements in Victoria"/>
      </w:tblPr>
      <w:tblGrid>
        <w:gridCol w:w="10632"/>
      </w:tblGrid>
      <w:tr w:rsidR="00F93CB5" w:rsidRPr="000C75C3" w14:paraId="02FE1F48" w14:textId="77777777" w:rsidTr="0008331C">
        <w:trPr>
          <w:trHeight w:val="485"/>
          <w:tblHeader/>
        </w:trPr>
        <w:tc>
          <w:tcPr>
            <w:tcW w:w="1063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5F1A970" w14:textId="1F388E88" w:rsidR="00F93CB5" w:rsidRPr="000C75C3" w:rsidRDefault="00C673E2" w:rsidP="000C75C3">
            <w:pPr>
              <w:spacing w:after="120" w:line="240" w:lineRule="auto"/>
              <w:ind w:left="0" w:firstLine="0"/>
              <w:rPr>
                <w:szCs w:val="21"/>
              </w:rPr>
            </w:pPr>
            <w:r w:rsidRPr="000C75C3">
              <w:rPr>
                <w:b/>
                <w:szCs w:val="21"/>
              </w:rPr>
              <w:lastRenderedPageBreak/>
              <w:t xml:space="preserve">Attachment 1: Guidelines on part-time </w:t>
            </w:r>
            <w:r w:rsidR="008B3442">
              <w:rPr>
                <w:b/>
                <w:szCs w:val="21"/>
              </w:rPr>
              <w:t>and school</w:t>
            </w:r>
            <w:r w:rsidR="00981A73">
              <w:rPr>
                <w:b/>
                <w:szCs w:val="21"/>
              </w:rPr>
              <w:t>-</w:t>
            </w:r>
            <w:r w:rsidR="008B3442">
              <w:rPr>
                <w:b/>
                <w:szCs w:val="21"/>
              </w:rPr>
              <w:t>based Apprenticeship and T</w:t>
            </w:r>
            <w:r w:rsidRPr="002D4D0E">
              <w:rPr>
                <w:b/>
                <w:szCs w:val="21"/>
              </w:rPr>
              <w:t>raineeship arrangements in Victoria</w:t>
            </w:r>
          </w:p>
        </w:tc>
      </w:tr>
      <w:tr w:rsidR="00F93CB5" w:rsidRPr="000C75C3" w14:paraId="1CC8BC13" w14:textId="77777777" w:rsidTr="00617B8A">
        <w:trPr>
          <w:trHeight w:val="834"/>
        </w:trPr>
        <w:tc>
          <w:tcPr>
            <w:tcW w:w="10632" w:type="dxa"/>
            <w:tcBorders>
              <w:top w:val="single" w:sz="4" w:space="0" w:color="000000"/>
              <w:left w:val="single" w:sz="4" w:space="0" w:color="000000"/>
              <w:bottom w:val="single" w:sz="4" w:space="0" w:color="000000"/>
              <w:right w:val="single" w:sz="4" w:space="0" w:color="000000"/>
            </w:tcBorders>
          </w:tcPr>
          <w:p w14:paraId="34D2A2B1" w14:textId="77777777" w:rsidR="003C08B5" w:rsidRDefault="003C08B5" w:rsidP="000C75C3">
            <w:pPr>
              <w:spacing w:after="120" w:line="240" w:lineRule="auto"/>
              <w:ind w:left="-5"/>
              <w:rPr>
                <w:szCs w:val="21"/>
              </w:rPr>
            </w:pPr>
          </w:p>
          <w:p w14:paraId="616E8E36" w14:textId="0088F078" w:rsidR="007F7E6B" w:rsidRPr="008B47C7" w:rsidRDefault="00191441" w:rsidP="007F7E6B">
            <w:pPr>
              <w:spacing w:after="120"/>
            </w:pPr>
            <w:r>
              <w:rPr>
                <w:b/>
              </w:rPr>
              <w:t>Part-</w:t>
            </w:r>
            <w:r w:rsidR="007F7E6B" w:rsidRPr="008B47C7">
              <w:rPr>
                <w:b/>
              </w:rPr>
              <w:t>time Apprenticeship/Traineeship</w:t>
            </w:r>
          </w:p>
          <w:p w14:paraId="6952940B" w14:textId="1C63762B" w:rsidR="007F7E6B" w:rsidRPr="005406D0" w:rsidRDefault="007F7E6B" w:rsidP="00191441">
            <w:pPr>
              <w:spacing w:after="120"/>
              <w:jc w:val="both"/>
              <w:rPr>
                <w:rFonts w:eastAsia="Times New Roman"/>
                <w:color w:val="auto"/>
                <w:szCs w:val="21"/>
                <w:lang w:eastAsia="en-US"/>
              </w:rPr>
            </w:pPr>
            <w:r w:rsidRPr="005406D0">
              <w:rPr>
                <w:rFonts w:eastAsia="Times New Roman"/>
                <w:color w:val="auto"/>
                <w:szCs w:val="21"/>
                <w:lang w:eastAsia="en-US"/>
              </w:rPr>
              <w:t>A part-time Apprenticeship or Traineeship is an Apprenticeship or Traineeship</w:t>
            </w:r>
            <w:r w:rsidR="00B00724" w:rsidRPr="005406D0">
              <w:rPr>
                <w:rFonts w:eastAsia="Times New Roman"/>
                <w:color w:val="auto"/>
                <w:szCs w:val="21"/>
                <w:lang w:eastAsia="en-US"/>
              </w:rPr>
              <w:t xml:space="preserve"> </w:t>
            </w:r>
            <w:r w:rsidRPr="005406D0">
              <w:rPr>
                <w:rFonts w:eastAsia="Times New Roman"/>
                <w:color w:val="auto"/>
                <w:szCs w:val="21"/>
                <w:lang w:eastAsia="en-US"/>
              </w:rPr>
              <w:t xml:space="preserve">where the ordinary hours of employment, including the training component, are less than the usual hours of employment for a full-time employee in that industry. A part-time Apprenticeship or Traineeship must be undertaken for an average of at least 13 hours per week. The 13 hours must be made up of 7 hours of employment and 6 hours of structured training, except where the program is fully workplace based (see fully workplace based requirements below). The minimum 13 hours in employment and training may be averaged over a period of one, two or four weeks, unless the apprentice or trainee is </w:t>
            </w:r>
            <w:r w:rsidRPr="003B54AA">
              <w:rPr>
                <w:rFonts w:eastAsia="Times New Roman"/>
                <w:color w:val="auto"/>
                <w:szCs w:val="21"/>
                <w:lang w:eastAsia="en-US"/>
              </w:rPr>
              <w:t xml:space="preserve">also a </w:t>
            </w:r>
            <w:r w:rsidR="00981A73" w:rsidRPr="003B54AA">
              <w:rPr>
                <w:rFonts w:eastAsia="Times New Roman"/>
                <w:color w:val="auto"/>
                <w:szCs w:val="21"/>
                <w:lang w:eastAsia="en-US"/>
              </w:rPr>
              <w:t>school</w:t>
            </w:r>
            <w:r w:rsidR="00981A73">
              <w:rPr>
                <w:rFonts w:eastAsia="Times New Roman"/>
                <w:color w:val="auto"/>
                <w:szCs w:val="21"/>
                <w:lang w:eastAsia="en-US"/>
              </w:rPr>
              <w:t xml:space="preserve"> </w:t>
            </w:r>
            <w:r w:rsidRPr="005406D0">
              <w:rPr>
                <w:rFonts w:eastAsia="Times New Roman"/>
                <w:color w:val="auto"/>
                <w:szCs w:val="21"/>
                <w:lang w:eastAsia="en-US"/>
              </w:rPr>
              <w:t xml:space="preserve">student, in which case training may be averaged over three periods of four months in the year (See HSAT and SBAT below). </w:t>
            </w:r>
          </w:p>
          <w:p w14:paraId="2D22C65F" w14:textId="77777777" w:rsidR="007F7E6B" w:rsidRPr="00617B8A" w:rsidRDefault="007F7E6B" w:rsidP="007F7E6B">
            <w:pPr>
              <w:spacing w:before="120" w:after="120"/>
              <w:rPr>
                <w:b/>
              </w:rPr>
            </w:pPr>
            <w:r w:rsidRPr="00617B8A">
              <w:rPr>
                <w:b/>
              </w:rPr>
              <w:t>Head Start Apprenticeship or Traineeship (HSAT)</w:t>
            </w:r>
          </w:p>
          <w:p w14:paraId="64586C9E" w14:textId="25ACA6B3" w:rsidR="007F7E6B" w:rsidRPr="00617B8A" w:rsidRDefault="007F7E6B" w:rsidP="00191441">
            <w:pPr>
              <w:spacing w:after="120"/>
              <w:jc w:val="both"/>
              <w:rPr>
                <w:strike/>
              </w:rPr>
            </w:pPr>
            <w:r w:rsidRPr="00617B8A">
              <w:t>A HSAT must be undertaken for an average of at least 13 hours per week. Under a HSAT the ratio of training to work should be approximately 1:4 (i.e. one hour</w:t>
            </w:r>
            <w:r w:rsidR="00191441" w:rsidRPr="00617B8A">
              <w:t xml:space="preserve"> of</w:t>
            </w:r>
            <w:r w:rsidRPr="00617B8A">
              <w:t xml:space="preserve"> formal training for every four hours on the job, in line with full-time Apprenticeships and Traineeships). The 13 hours per week of employment and training may be averaged over three periods of four months in the year. </w:t>
            </w:r>
          </w:p>
          <w:p w14:paraId="2F4BE016" w14:textId="56B219C1" w:rsidR="007F7E6B" w:rsidRPr="00617B8A" w:rsidRDefault="007F7E6B" w:rsidP="007F7E6B">
            <w:pPr>
              <w:spacing w:before="120" w:after="120"/>
              <w:rPr>
                <w:b/>
              </w:rPr>
            </w:pPr>
            <w:r w:rsidRPr="00617B8A">
              <w:rPr>
                <w:b/>
              </w:rPr>
              <w:t>School</w:t>
            </w:r>
            <w:r w:rsidR="00981A73" w:rsidRPr="00617B8A">
              <w:rPr>
                <w:b/>
              </w:rPr>
              <w:t>-b</w:t>
            </w:r>
            <w:r w:rsidRPr="00617B8A">
              <w:rPr>
                <w:b/>
              </w:rPr>
              <w:t xml:space="preserve">ased Apprenticeship or Traineeship (SBAT) </w:t>
            </w:r>
          </w:p>
          <w:p w14:paraId="6EC0238F" w14:textId="1C1706B0" w:rsidR="007F7E6B" w:rsidRPr="00617B8A" w:rsidRDefault="007F7E6B" w:rsidP="00191441">
            <w:pPr>
              <w:spacing w:after="120"/>
              <w:jc w:val="both"/>
              <w:rPr>
                <w:strike/>
              </w:rPr>
            </w:pPr>
            <w:r w:rsidRPr="00617B8A">
              <w:t>An SBAT must be undertaken for an average of at least 13 hours per week. The 13 hours must be made up of seven hours of employment and six hours of structured training, except where the program is fully workplace bas</w:t>
            </w:r>
            <w:r w:rsidR="00767E8A" w:rsidRPr="00617B8A">
              <w:t>ed</w:t>
            </w:r>
            <w:r w:rsidRPr="00617B8A">
              <w:t xml:space="preserve"> (see fully workplace based requirements below). The 13 hours per week of employment and training may be averaged over three periods of four months in the year. </w:t>
            </w:r>
          </w:p>
          <w:p w14:paraId="5C211F75" w14:textId="77777777" w:rsidR="007F7E6B" w:rsidRPr="00DB0310" w:rsidRDefault="007F7E6B" w:rsidP="00191441">
            <w:pPr>
              <w:spacing w:after="120"/>
              <w:jc w:val="both"/>
            </w:pPr>
            <w:r w:rsidRPr="00617B8A">
              <w:t>At least one day per week (timetabled in the Training Plan) is to be spent on the job or in training during the normal school week.</w:t>
            </w:r>
          </w:p>
          <w:p w14:paraId="7DC0A4BD" w14:textId="77777777" w:rsidR="007F7E6B" w:rsidRPr="00DB0310" w:rsidRDefault="007F7E6B" w:rsidP="007F7E6B">
            <w:pPr>
              <w:keepNext/>
              <w:keepLines/>
              <w:spacing w:after="120" w:line="259" w:lineRule="auto"/>
              <w:ind w:left="-15"/>
              <w:outlineLvl w:val="0"/>
              <w:rPr>
                <w:b/>
              </w:rPr>
            </w:pPr>
            <w:r w:rsidRPr="00DB0310">
              <w:rPr>
                <w:b/>
              </w:rPr>
              <w:t xml:space="preserve">Workplace Based Training </w:t>
            </w:r>
          </w:p>
          <w:p w14:paraId="627CF3AC" w14:textId="3D2B5100" w:rsidR="007F7E6B" w:rsidRPr="008B47C7" w:rsidRDefault="007F7E6B" w:rsidP="00191441">
            <w:pPr>
              <w:spacing w:after="120"/>
              <w:ind w:left="-5"/>
              <w:jc w:val="both"/>
            </w:pPr>
            <w:r w:rsidRPr="008B47C7">
              <w:rPr>
                <w:b/>
              </w:rPr>
              <w:t>Certificate I and II:</w:t>
            </w:r>
            <w:r w:rsidR="00191441">
              <w:t xml:space="preserve"> F</w:t>
            </w:r>
            <w:r w:rsidRPr="008B47C7">
              <w:t xml:space="preserve">ull-time Trainees undertaking workplace training at AQF levels I and II must be withdrawn from routine work duties for a minimum of 1.5 hours per week </w:t>
            </w:r>
            <w:r w:rsidR="00191441">
              <w:t>to undertake</w:t>
            </w:r>
            <w:r w:rsidRPr="008B47C7">
              <w:t xml:space="preserve"> Structured Training/learning activities. This is applied pro-rata for SBAT and part-time Trainees, with a minimum of one half hour per week (averaged over two months).  </w:t>
            </w:r>
          </w:p>
          <w:p w14:paraId="6E9D07FD" w14:textId="6B8DF0AF" w:rsidR="007F7E6B" w:rsidRPr="008B47C7" w:rsidRDefault="007F7E6B" w:rsidP="00191441">
            <w:pPr>
              <w:spacing w:after="120"/>
              <w:ind w:left="-5"/>
              <w:jc w:val="both"/>
            </w:pPr>
            <w:r w:rsidRPr="008B47C7">
              <w:rPr>
                <w:b/>
              </w:rPr>
              <w:t>Certificate III:</w:t>
            </w:r>
            <w:r w:rsidR="00191441">
              <w:t xml:space="preserve"> F</w:t>
            </w:r>
            <w:r w:rsidRPr="008B47C7">
              <w:t xml:space="preserve">ull-time Apprentices and Trainees must be withdrawn from routine work duties for a minimum of three hours per week for planned training. This is applied pro-rata for part-time Apprentices and Trainees, with a minimum of one hour per week (averaged over four weeks). </w:t>
            </w:r>
          </w:p>
          <w:p w14:paraId="19487471" w14:textId="77777777" w:rsidR="007F7E6B" w:rsidRPr="00DB0310" w:rsidRDefault="007F7E6B" w:rsidP="00191441">
            <w:pPr>
              <w:jc w:val="both"/>
              <w:rPr>
                <w:b/>
              </w:rPr>
            </w:pPr>
            <w:r w:rsidRPr="008B47C7">
              <w:t>The training undertaken during the period of release must include a focus on the compliance and regulatory units and the units concentrating on generic skills. Up to 40 hours of this training may be transferred to be delivered in one or more blocks during the first three months of the training program.</w:t>
            </w:r>
          </w:p>
          <w:p w14:paraId="1F41077B" w14:textId="49173528" w:rsidR="00FA53A9" w:rsidRPr="00495926" w:rsidRDefault="00FA53A9" w:rsidP="00495926">
            <w:pPr>
              <w:rPr>
                <w:rFonts w:ascii="Calibri" w:hAnsi="Calibri" w:cs="Calibri"/>
                <w:b/>
                <w:sz w:val="24"/>
                <w:szCs w:val="24"/>
              </w:rPr>
            </w:pPr>
          </w:p>
        </w:tc>
      </w:tr>
    </w:tbl>
    <w:p w14:paraId="5BE3D5D4" w14:textId="77777777" w:rsidR="008229C2" w:rsidRPr="000C75C3" w:rsidRDefault="008229C2" w:rsidP="00840880">
      <w:pPr>
        <w:spacing w:after="120" w:line="240" w:lineRule="auto"/>
        <w:ind w:right="52"/>
        <w:rPr>
          <w:sz w:val="18"/>
        </w:rPr>
      </w:pPr>
    </w:p>
    <w:sectPr w:rsidR="008229C2" w:rsidRPr="000C75C3" w:rsidSect="00C34335">
      <w:headerReference w:type="even" r:id="rId40"/>
      <w:headerReference w:type="default" r:id="rId41"/>
      <w:footerReference w:type="even" r:id="rId42"/>
      <w:headerReference w:type="first" r:id="rId43"/>
      <w:footerReference w:type="first" r:id="rId44"/>
      <w:pgSz w:w="11906" w:h="16838"/>
      <w:pgMar w:top="1021" w:right="1021" w:bottom="680" w:left="1021" w:header="720"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D955D" w14:textId="77777777" w:rsidR="003C7537" w:rsidRDefault="003C7537">
      <w:pPr>
        <w:spacing w:after="0" w:line="240" w:lineRule="auto"/>
      </w:pPr>
      <w:r>
        <w:separator/>
      </w:r>
    </w:p>
  </w:endnote>
  <w:endnote w:type="continuationSeparator" w:id="0">
    <w:p w14:paraId="588BC059" w14:textId="77777777" w:rsidR="003C7537" w:rsidRDefault="003C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294D" w14:textId="77777777" w:rsidR="003C7537" w:rsidRDefault="003C7537">
    <w:pPr>
      <w:spacing w:after="0" w:line="259" w:lineRule="auto"/>
      <w:ind w:left="0" w:right="-3" w:firstLine="0"/>
      <w:jc w:val="right"/>
    </w:pPr>
    <w:r>
      <w:rPr>
        <w:sz w:val="18"/>
      </w:rPr>
      <w:t xml:space="preserve">2017 Guidelines about Apprenticeship/Traineeship Training Delivery  </w:t>
    </w:r>
  </w:p>
  <w:p w14:paraId="3C754CDC" w14:textId="77777777" w:rsidR="003C7537" w:rsidRDefault="003C7537">
    <w:pPr>
      <w:spacing w:after="0" w:line="259" w:lineRule="auto"/>
      <w:ind w:left="0" w:right="-9" w:firstLine="0"/>
      <w:jc w:val="right"/>
    </w:pPr>
    <w:r>
      <w:rPr>
        <w:sz w:val="18"/>
      </w:rPr>
      <w:t xml:space="preserve">Version 1.0, December 2016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777121"/>
      <w:docPartObj>
        <w:docPartGallery w:val="Page Numbers (Bottom of Page)"/>
        <w:docPartUnique/>
      </w:docPartObj>
    </w:sdtPr>
    <w:sdtEndPr>
      <w:rPr>
        <w:noProof/>
        <w:sz w:val="18"/>
        <w:szCs w:val="18"/>
      </w:rPr>
    </w:sdtEndPr>
    <w:sdtContent>
      <w:p w14:paraId="0AB69E49" w14:textId="256F1032" w:rsidR="003C7537" w:rsidRPr="00193A70" w:rsidRDefault="003C7537" w:rsidP="00193A70">
        <w:pPr>
          <w:pStyle w:val="Footer"/>
          <w:jc w:val="right"/>
          <w:rPr>
            <w:sz w:val="18"/>
            <w:szCs w:val="18"/>
          </w:rPr>
        </w:pPr>
        <w:r w:rsidRPr="00193A70">
          <w:rPr>
            <w:sz w:val="18"/>
            <w:szCs w:val="18"/>
          </w:rPr>
          <w:fldChar w:fldCharType="begin"/>
        </w:r>
        <w:r w:rsidRPr="00193A70">
          <w:rPr>
            <w:sz w:val="18"/>
            <w:szCs w:val="18"/>
          </w:rPr>
          <w:instrText xml:space="preserve"> PAGE   \* MERGEFORMAT </w:instrText>
        </w:r>
        <w:r w:rsidRPr="00193A70">
          <w:rPr>
            <w:sz w:val="18"/>
            <w:szCs w:val="18"/>
          </w:rPr>
          <w:fldChar w:fldCharType="separate"/>
        </w:r>
        <w:r w:rsidR="0008331C">
          <w:rPr>
            <w:noProof/>
            <w:sz w:val="18"/>
            <w:szCs w:val="18"/>
          </w:rPr>
          <w:t>4</w:t>
        </w:r>
        <w:r w:rsidRPr="00193A7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23EF" w14:textId="6121D4D2" w:rsidR="003C7537" w:rsidRDefault="003C7537" w:rsidP="00193A70">
    <w:pPr>
      <w:spacing w:after="0" w:line="259" w:lineRule="auto"/>
      <w:ind w:left="-851" w:right="-767" w:firstLine="0"/>
    </w:pPr>
    <w:r w:rsidRPr="00EA545E">
      <w:rPr>
        <w:rFonts w:eastAsia="Times New Roman" w:cs="Times New Roman"/>
        <w:noProof/>
        <w:color w:val="auto"/>
        <w:sz w:val="22"/>
        <w:szCs w:val="20"/>
        <w:highlight w:val="lightGray"/>
      </w:rPr>
      <w:drawing>
        <wp:anchor distT="0" distB="0" distL="114300" distR="114300" simplePos="0" relativeHeight="251658752" behindDoc="1" locked="0" layoutInCell="1" allowOverlap="1" wp14:anchorId="39633C8A" wp14:editId="3C1E76A3">
          <wp:simplePos x="0" y="0"/>
          <wp:positionH relativeFrom="page">
            <wp:posOffset>-639445</wp:posOffset>
          </wp:positionH>
          <wp:positionV relativeFrom="page">
            <wp:posOffset>9692640</wp:posOffset>
          </wp:positionV>
          <wp:extent cx="7527279" cy="722376"/>
          <wp:effectExtent l="0" t="0" r="0" b="1905"/>
          <wp:wrapNone/>
          <wp:docPr id="15" name="Picture 15" title="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p w14:paraId="6686754B" w14:textId="77777777" w:rsidR="003C7537" w:rsidRDefault="003C753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44311402"/>
      <w:docPartObj>
        <w:docPartGallery w:val="Page Numbers (Bottom of Page)"/>
        <w:docPartUnique/>
      </w:docPartObj>
    </w:sdtPr>
    <w:sdtEndPr>
      <w:rPr>
        <w:noProof/>
      </w:rPr>
    </w:sdtEndPr>
    <w:sdtContent>
      <w:p w14:paraId="475702B6" w14:textId="557B6004" w:rsidR="003C7537" w:rsidRPr="00193A70" w:rsidRDefault="003C7537">
        <w:pPr>
          <w:pStyle w:val="Footer"/>
          <w:jc w:val="right"/>
          <w:rPr>
            <w:sz w:val="18"/>
            <w:szCs w:val="18"/>
          </w:rPr>
        </w:pPr>
        <w:r w:rsidRPr="00193A70">
          <w:rPr>
            <w:sz w:val="18"/>
            <w:szCs w:val="18"/>
          </w:rPr>
          <w:fldChar w:fldCharType="begin"/>
        </w:r>
        <w:r w:rsidRPr="00193A70">
          <w:rPr>
            <w:sz w:val="18"/>
            <w:szCs w:val="18"/>
          </w:rPr>
          <w:instrText xml:space="preserve"> PAGE   \* MERGEFORMAT </w:instrText>
        </w:r>
        <w:r w:rsidRPr="00193A70">
          <w:rPr>
            <w:sz w:val="18"/>
            <w:szCs w:val="18"/>
          </w:rPr>
          <w:fldChar w:fldCharType="separate"/>
        </w:r>
        <w:r w:rsidR="0008331C">
          <w:rPr>
            <w:noProof/>
            <w:sz w:val="18"/>
            <w:szCs w:val="18"/>
          </w:rPr>
          <w:t>1</w:t>
        </w:r>
        <w:r w:rsidRPr="00193A70">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5E5E" w14:textId="77777777" w:rsidR="003C7537" w:rsidRDefault="003C753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9A02" w14:textId="77777777" w:rsidR="003C7537" w:rsidRDefault="003C753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2269" w14:textId="77777777" w:rsidR="003C7537" w:rsidRDefault="003C7537">
      <w:pPr>
        <w:spacing w:after="0" w:line="240" w:lineRule="auto"/>
      </w:pPr>
      <w:r>
        <w:separator/>
      </w:r>
    </w:p>
  </w:footnote>
  <w:footnote w:type="continuationSeparator" w:id="0">
    <w:p w14:paraId="5A325DB4" w14:textId="77777777" w:rsidR="003C7537" w:rsidRDefault="003C7537">
      <w:pPr>
        <w:spacing w:after="0" w:line="240" w:lineRule="auto"/>
      </w:pPr>
      <w:r>
        <w:continuationSeparator/>
      </w:r>
    </w:p>
  </w:footnote>
  <w:footnote w:id="1">
    <w:p w14:paraId="69828321" w14:textId="7046E42E" w:rsidR="00655A00" w:rsidRPr="00EA545E" w:rsidRDefault="00655A00" w:rsidP="00655A00">
      <w:pPr>
        <w:pStyle w:val="FootnoteText"/>
        <w:rPr>
          <w:sz w:val="16"/>
          <w:szCs w:val="16"/>
        </w:rPr>
      </w:pPr>
      <w:r>
        <w:rPr>
          <w:rStyle w:val="FootnoteReference"/>
        </w:rPr>
        <w:footnoteRef/>
      </w:r>
      <w:r>
        <w:t xml:space="preserve"> </w:t>
      </w:r>
      <w:r w:rsidRPr="001C0167">
        <w:rPr>
          <w:sz w:val="16"/>
          <w:szCs w:val="16"/>
        </w:rPr>
        <w:t xml:space="preserve">DELTA is due to be replaced by a new system, </w:t>
      </w:r>
      <w:r w:rsidRPr="00695CC4">
        <w:rPr>
          <w:sz w:val="16"/>
          <w:szCs w:val="16"/>
        </w:rPr>
        <w:t>EPSILON, in 2020</w:t>
      </w:r>
    </w:p>
    <w:p w14:paraId="4CB2B4CF" w14:textId="6E3D9FF8" w:rsidR="00655A00" w:rsidRDefault="00655A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2B48" w14:textId="77777777" w:rsidR="003C7537" w:rsidRDefault="003C7537">
    <w:pPr>
      <w:spacing w:after="0" w:line="259" w:lineRule="auto"/>
      <w:ind w:left="0" w:right="-7"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438404"/>
      <w:docPartObj>
        <w:docPartGallery w:val="Page Numbers (Top of Page)"/>
        <w:docPartUnique/>
      </w:docPartObj>
    </w:sdtPr>
    <w:sdtEndPr>
      <w:rPr>
        <w:noProof/>
        <w:sz w:val="18"/>
        <w:szCs w:val="18"/>
      </w:rPr>
    </w:sdtEndPr>
    <w:sdtContent>
      <w:p w14:paraId="3D9E5B96" w14:textId="4F57CE55" w:rsidR="003C7537" w:rsidRPr="002C3E27" w:rsidRDefault="003C7537" w:rsidP="00876BBB">
        <w:pPr>
          <w:pBdr>
            <w:bottom w:val="single" w:sz="4" w:space="1" w:color="auto"/>
          </w:pBdr>
          <w:spacing w:after="120" w:line="240" w:lineRule="auto"/>
          <w:ind w:left="-851" w:right="-765" w:firstLine="0"/>
          <w:jc w:val="right"/>
          <w:rPr>
            <w:sz w:val="18"/>
            <w:szCs w:val="18"/>
          </w:rPr>
        </w:pPr>
        <w:r>
          <w:rPr>
            <w:sz w:val="18"/>
          </w:rPr>
          <w:t>2020</w:t>
        </w:r>
        <w:r w:rsidRPr="00342AEA">
          <w:rPr>
            <w:sz w:val="18"/>
          </w:rPr>
          <w:t xml:space="preserve"> Guidelines about Apprenticeship/Traineeship Training Delivery (Version 1.0, </w:t>
        </w:r>
        <w:r w:rsidR="00DE3C1B">
          <w:rPr>
            <w:sz w:val="18"/>
          </w:rPr>
          <w:t xml:space="preserve">published </w:t>
        </w:r>
        <w:r w:rsidR="002D071C">
          <w:rPr>
            <w:sz w:val="18"/>
          </w:rPr>
          <w:t xml:space="preserve">16 </w:t>
        </w:r>
        <w:r w:rsidR="00DE3C1B">
          <w:rPr>
            <w:sz w:val="18"/>
          </w:rPr>
          <w:t>December 2019</w:t>
        </w:r>
        <w:r w:rsidRPr="00342AEA">
          <w:rPr>
            <w:sz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FD19" w14:textId="77777777" w:rsidR="003C7537" w:rsidRDefault="003C7537">
    <w:pPr>
      <w:spacing w:after="160" w:line="259" w:lineRule="auto"/>
      <w:ind w:left="0" w:firstLine="0"/>
    </w:pPr>
    <w:r w:rsidRPr="00790277">
      <w:rPr>
        <w:rFonts w:eastAsia="MS Mincho"/>
        <w:noProof/>
        <w:sz w:val="18"/>
        <w:szCs w:val="18"/>
      </w:rPr>
      <w:drawing>
        <wp:anchor distT="0" distB="0" distL="114300" distR="114300" simplePos="0" relativeHeight="251659264" behindDoc="1" locked="0" layoutInCell="1" allowOverlap="1" wp14:anchorId="2B357550" wp14:editId="6D2D2BA9">
          <wp:simplePos x="0" y="0"/>
          <wp:positionH relativeFrom="page">
            <wp:posOffset>8255</wp:posOffset>
          </wp:positionH>
          <wp:positionV relativeFrom="page">
            <wp:align>top</wp:align>
          </wp:positionV>
          <wp:extent cx="7916400" cy="1767600"/>
          <wp:effectExtent l="0" t="0" r="0" b="4445"/>
          <wp:wrapNone/>
          <wp:docPr id="13" name="Picture 13" title="The Education State | Training and Sk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State Headers_Training and skills.jpg"/>
                  <pic:cNvPicPr/>
                </pic:nvPicPr>
                <pic:blipFill rotWithShape="1">
                  <a:blip r:embed="rId1">
                    <a:extLst>
                      <a:ext uri="{28A0092B-C50C-407E-A947-70E740481C1C}">
                        <a14:useLocalDpi xmlns:a14="http://schemas.microsoft.com/office/drawing/2010/main" val="0"/>
                      </a:ext>
                    </a:extLst>
                  </a:blip>
                  <a:srcRect r="-3823" b="83608"/>
                  <a:stretch/>
                </pic:blipFill>
                <pic:spPr bwMode="auto">
                  <a:xfrm>
                    <a:off x="0" y="0"/>
                    <a:ext cx="7916400" cy="176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FC94" w14:textId="77777777" w:rsidR="003C7537" w:rsidRDefault="003C7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570238942"/>
      <w:docPartObj>
        <w:docPartGallery w:val="Page Numbers (Top of Page)"/>
        <w:docPartUnique/>
      </w:docPartObj>
    </w:sdtPr>
    <w:sdtEndPr>
      <w:rPr>
        <w:noProof/>
        <w:sz w:val="18"/>
        <w:szCs w:val="18"/>
      </w:rPr>
    </w:sdtEndPr>
    <w:sdtContent>
      <w:p w14:paraId="1739605D" w14:textId="383A30A2" w:rsidR="003C7537" w:rsidRPr="00876BBB" w:rsidRDefault="003C7537" w:rsidP="003B322C">
        <w:pPr>
          <w:pBdr>
            <w:bottom w:val="single" w:sz="4" w:space="1" w:color="auto"/>
          </w:pBdr>
          <w:spacing w:after="120" w:line="240" w:lineRule="auto"/>
          <w:ind w:left="-851" w:right="-765" w:firstLine="0"/>
          <w:jc w:val="right"/>
          <w:rPr>
            <w:color w:val="auto"/>
            <w:sz w:val="18"/>
            <w:szCs w:val="18"/>
          </w:rPr>
        </w:pPr>
        <w:r>
          <w:rPr>
            <w:color w:val="auto"/>
            <w:sz w:val="18"/>
          </w:rPr>
          <w:t>2020</w:t>
        </w:r>
        <w:r w:rsidRPr="00876BBB">
          <w:rPr>
            <w:color w:val="auto"/>
            <w:sz w:val="18"/>
          </w:rPr>
          <w:t xml:space="preserve"> Guidelines about Apprenticeship/Traineeship Training Delivery (Version 1.0, published </w:t>
        </w:r>
        <w:r w:rsidR="002D071C">
          <w:rPr>
            <w:color w:val="auto"/>
            <w:sz w:val="18"/>
          </w:rPr>
          <w:t xml:space="preserve">16 </w:t>
        </w:r>
        <w:r w:rsidR="00DE3C1B">
          <w:rPr>
            <w:color w:val="auto"/>
            <w:sz w:val="18"/>
          </w:rPr>
          <w:t>December 2019</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3015" w14:textId="77777777" w:rsidR="003C7537" w:rsidRDefault="003C753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956731"/>
      <w:docPartObj>
        <w:docPartGallery w:val="Page Numbers (Top of Page)"/>
        <w:docPartUnique/>
      </w:docPartObj>
    </w:sdtPr>
    <w:sdtEndPr>
      <w:rPr>
        <w:noProof/>
        <w:sz w:val="18"/>
        <w:szCs w:val="18"/>
      </w:rPr>
    </w:sdtEndPr>
    <w:sdtContent>
      <w:p w14:paraId="11AD7B6D" w14:textId="6B08F1A6" w:rsidR="003C7537" w:rsidRPr="007D2919" w:rsidRDefault="003C7537" w:rsidP="00FB04F9">
        <w:pPr>
          <w:pBdr>
            <w:bottom w:val="single" w:sz="4" w:space="1" w:color="auto"/>
          </w:pBdr>
          <w:spacing w:after="120" w:line="240" w:lineRule="auto"/>
          <w:ind w:left="-142" w:right="-289" w:firstLine="142"/>
          <w:jc w:val="right"/>
          <w:rPr>
            <w:sz w:val="18"/>
            <w:szCs w:val="18"/>
          </w:rPr>
        </w:pPr>
        <w:r w:rsidRPr="00876BBB">
          <w:rPr>
            <w:sz w:val="18"/>
          </w:rPr>
          <w:t>20</w:t>
        </w:r>
        <w:r>
          <w:rPr>
            <w:sz w:val="18"/>
          </w:rPr>
          <w:t>20</w:t>
        </w:r>
        <w:r w:rsidRPr="00876BBB">
          <w:rPr>
            <w:sz w:val="18"/>
          </w:rPr>
          <w:t xml:space="preserve"> Guidelines about Apprenticeship/Traineeship Training Delivery (Version 1.0, </w:t>
        </w:r>
        <w:r>
          <w:rPr>
            <w:sz w:val="18"/>
          </w:rPr>
          <w:t xml:space="preserve">published </w:t>
        </w:r>
        <w:r w:rsidR="002D071C">
          <w:rPr>
            <w:sz w:val="18"/>
          </w:rPr>
          <w:t xml:space="preserve">16 </w:t>
        </w:r>
        <w:r w:rsidR="00DE3C1B">
          <w:rPr>
            <w:sz w:val="18"/>
          </w:rPr>
          <w:t>December 2019</w:t>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0AF2" w14:textId="77777777" w:rsidR="003C7537" w:rsidRDefault="003C753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719"/>
    <w:multiLevelType w:val="hybridMultilevel"/>
    <w:tmpl w:val="3F0C0532"/>
    <w:lvl w:ilvl="0" w:tplc="764CC14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4A446AB"/>
    <w:multiLevelType w:val="hybridMultilevel"/>
    <w:tmpl w:val="860E26C0"/>
    <w:lvl w:ilvl="0" w:tplc="0C090019">
      <w:start w:val="1"/>
      <w:numFmt w:val="lowerLetter"/>
      <w:lvlText w:val="%1."/>
      <w:lvlJc w:val="left"/>
      <w:pPr>
        <w:ind w:left="1921" w:hanging="360"/>
      </w:pPr>
    </w:lvl>
    <w:lvl w:ilvl="1" w:tplc="0C090019" w:tentative="1">
      <w:start w:val="1"/>
      <w:numFmt w:val="lowerLetter"/>
      <w:lvlText w:val="%2."/>
      <w:lvlJc w:val="left"/>
      <w:pPr>
        <w:ind w:left="3284" w:hanging="360"/>
      </w:pPr>
    </w:lvl>
    <w:lvl w:ilvl="2" w:tplc="0C09001B" w:tentative="1">
      <w:start w:val="1"/>
      <w:numFmt w:val="lowerRoman"/>
      <w:lvlText w:val="%3."/>
      <w:lvlJc w:val="right"/>
      <w:pPr>
        <w:ind w:left="4004" w:hanging="180"/>
      </w:pPr>
    </w:lvl>
    <w:lvl w:ilvl="3" w:tplc="0C09000F" w:tentative="1">
      <w:start w:val="1"/>
      <w:numFmt w:val="decimal"/>
      <w:lvlText w:val="%4."/>
      <w:lvlJc w:val="left"/>
      <w:pPr>
        <w:ind w:left="4724" w:hanging="360"/>
      </w:pPr>
    </w:lvl>
    <w:lvl w:ilvl="4" w:tplc="0C090019" w:tentative="1">
      <w:start w:val="1"/>
      <w:numFmt w:val="lowerLetter"/>
      <w:lvlText w:val="%5."/>
      <w:lvlJc w:val="left"/>
      <w:pPr>
        <w:ind w:left="5444" w:hanging="360"/>
      </w:pPr>
    </w:lvl>
    <w:lvl w:ilvl="5" w:tplc="0C09001B" w:tentative="1">
      <w:start w:val="1"/>
      <w:numFmt w:val="lowerRoman"/>
      <w:lvlText w:val="%6."/>
      <w:lvlJc w:val="right"/>
      <w:pPr>
        <w:ind w:left="6164" w:hanging="180"/>
      </w:pPr>
    </w:lvl>
    <w:lvl w:ilvl="6" w:tplc="0C09000F" w:tentative="1">
      <w:start w:val="1"/>
      <w:numFmt w:val="decimal"/>
      <w:lvlText w:val="%7."/>
      <w:lvlJc w:val="left"/>
      <w:pPr>
        <w:ind w:left="6884" w:hanging="360"/>
      </w:pPr>
    </w:lvl>
    <w:lvl w:ilvl="7" w:tplc="0C090019" w:tentative="1">
      <w:start w:val="1"/>
      <w:numFmt w:val="lowerLetter"/>
      <w:lvlText w:val="%8."/>
      <w:lvlJc w:val="left"/>
      <w:pPr>
        <w:ind w:left="7604" w:hanging="360"/>
      </w:pPr>
    </w:lvl>
    <w:lvl w:ilvl="8" w:tplc="0C09001B" w:tentative="1">
      <w:start w:val="1"/>
      <w:numFmt w:val="lowerRoman"/>
      <w:lvlText w:val="%9."/>
      <w:lvlJc w:val="right"/>
      <w:pPr>
        <w:ind w:left="8324" w:hanging="180"/>
      </w:pPr>
    </w:lvl>
  </w:abstractNum>
  <w:abstractNum w:abstractNumId="2" w15:restartNumberingAfterBreak="0">
    <w:nsid w:val="08CF2A07"/>
    <w:multiLevelType w:val="hybridMultilevel"/>
    <w:tmpl w:val="089E0374"/>
    <w:lvl w:ilvl="0" w:tplc="0C090019">
      <w:start w:val="1"/>
      <w:numFmt w:val="lowerLetter"/>
      <w:lvlText w:val="%1."/>
      <w:lvlJc w:val="left"/>
      <w:pPr>
        <w:ind w:left="786"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 w15:restartNumberingAfterBreak="0">
    <w:nsid w:val="0B7A6DC0"/>
    <w:multiLevelType w:val="hybridMultilevel"/>
    <w:tmpl w:val="65282788"/>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1D3F56"/>
    <w:multiLevelType w:val="hybridMultilevel"/>
    <w:tmpl w:val="00D2D834"/>
    <w:lvl w:ilvl="0" w:tplc="D0B67E56">
      <w:start w:val="1"/>
      <w:numFmt w:val="decimal"/>
      <w:pStyle w:val="Heading1"/>
      <w:lvlText w:val="%1."/>
      <w:lvlJc w:val="left"/>
      <w:pPr>
        <w:ind w:left="28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35C8C0AC">
      <w:start w:val="1"/>
      <w:numFmt w:val="lowerLetter"/>
      <w:lvlText w:val="%2"/>
      <w:lvlJc w:val="left"/>
      <w:pPr>
        <w:ind w:left="136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09B833DC">
      <w:start w:val="1"/>
      <w:numFmt w:val="lowerRoman"/>
      <w:lvlText w:val="%3"/>
      <w:lvlJc w:val="left"/>
      <w:pPr>
        <w:ind w:left="208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26ABE62">
      <w:start w:val="1"/>
      <w:numFmt w:val="decimal"/>
      <w:lvlText w:val="%4"/>
      <w:lvlJc w:val="left"/>
      <w:pPr>
        <w:ind w:left="280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D284DB2">
      <w:start w:val="1"/>
      <w:numFmt w:val="lowerLetter"/>
      <w:lvlText w:val="%5"/>
      <w:lvlJc w:val="left"/>
      <w:pPr>
        <w:ind w:left="352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D21D7A">
      <w:start w:val="1"/>
      <w:numFmt w:val="lowerRoman"/>
      <w:lvlText w:val="%6"/>
      <w:lvlJc w:val="left"/>
      <w:pPr>
        <w:ind w:left="424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58BCA716">
      <w:start w:val="1"/>
      <w:numFmt w:val="decimal"/>
      <w:lvlText w:val="%7"/>
      <w:lvlJc w:val="left"/>
      <w:pPr>
        <w:ind w:left="496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1BECC74">
      <w:start w:val="1"/>
      <w:numFmt w:val="lowerLetter"/>
      <w:lvlText w:val="%8"/>
      <w:lvlJc w:val="left"/>
      <w:pPr>
        <w:ind w:left="568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B0C066C">
      <w:start w:val="1"/>
      <w:numFmt w:val="lowerRoman"/>
      <w:lvlText w:val="%9"/>
      <w:lvlJc w:val="left"/>
      <w:pPr>
        <w:ind w:left="640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8F347D1"/>
    <w:multiLevelType w:val="multilevel"/>
    <w:tmpl w:val="A192D35E"/>
    <w:lvl w:ilvl="0">
      <w:start w:val="7"/>
      <w:numFmt w:val="decimal"/>
      <w:lvlText w:val="%1"/>
      <w:lvlJc w:val="left"/>
      <w:pPr>
        <w:ind w:left="987"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 w15:restartNumberingAfterBreak="0">
    <w:nsid w:val="2178402A"/>
    <w:multiLevelType w:val="hybridMultilevel"/>
    <w:tmpl w:val="B900A51A"/>
    <w:lvl w:ilvl="0" w:tplc="0C090019">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225419F4"/>
    <w:multiLevelType w:val="hybridMultilevel"/>
    <w:tmpl w:val="B95A2BEC"/>
    <w:lvl w:ilvl="0" w:tplc="0C090019">
      <w:start w:val="1"/>
      <w:numFmt w:val="lowerLetter"/>
      <w:lvlText w:val="%1."/>
      <w:lvlJc w:val="left"/>
      <w:pPr>
        <w:ind w:left="1212"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8" w15:restartNumberingAfterBreak="0">
    <w:nsid w:val="23D13968"/>
    <w:multiLevelType w:val="multilevel"/>
    <w:tmpl w:val="F3C43E26"/>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9402AD"/>
    <w:multiLevelType w:val="multilevel"/>
    <w:tmpl w:val="AE00C012"/>
    <w:lvl w:ilvl="0">
      <w:start w:val="7"/>
      <w:numFmt w:val="decimal"/>
      <w:lvlText w:val="%1"/>
      <w:lvlJc w:val="left"/>
      <w:pPr>
        <w:ind w:left="360" w:hanging="360"/>
      </w:pPr>
      <w:rPr>
        <w:rFonts w:eastAsia="Times New Roman" w:hint="default"/>
        <w:color w:val="auto"/>
      </w:rPr>
    </w:lvl>
    <w:lvl w:ilvl="1">
      <w:start w:val="4"/>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3960" w:hanging="144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10" w15:restartNumberingAfterBreak="0">
    <w:nsid w:val="30D108A1"/>
    <w:multiLevelType w:val="hybridMultilevel"/>
    <w:tmpl w:val="8B3889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D8764E"/>
    <w:multiLevelType w:val="multilevel"/>
    <w:tmpl w:val="C41873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E44367"/>
    <w:multiLevelType w:val="multilevel"/>
    <w:tmpl w:val="2F90F8AC"/>
    <w:lvl w:ilvl="0">
      <w:start w:val="4"/>
      <w:numFmt w:val="decimal"/>
      <w:lvlText w:val="%1"/>
      <w:lvlJc w:val="left"/>
      <w:pPr>
        <w:ind w:left="360" w:hanging="360"/>
      </w:pPr>
      <w:rPr>
        <w:rFonts w:eastAsia="Arial" w:hint="default"/>
        <w:color w:val="000000"/>
      </w:rPr>
    </w:lvl>
    <w:lvl w:ilvl="1">
      <w:start w:val="3"/>
      <w:numFmt w:val="decimal"/>
      <w:lvlText w:val="%1.%2"/>
      <w:lvlJc w:val="left"/>
      <w:pPr>
        <w:ind w:left="360" w:hanging="36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3" w15:restartNumberingAfterBreak="0">
    <w:nsid w:val="3478145D"/>
    <w:multiLevelType w:val="hybridMultilevel"/>
    <w:tmpl w:val="AB3A5AE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1F3E5F"/>
    <w:multiLevelType w:val="multilevel"/>
    <w:tmpl w:val="FF26E7BE"/>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41E53DBB"/>
    <w:multiLevelType w:val="multilevel"/>
    <w:tmpl w:val="BF745FC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E560F37"/>
    <w:multiLevelType w:val="hybridMultilevel"/>
    <w:tmpl w:val="FB2A3AF6"/>
    <w:lvl w:ilvl="0" w:tplc="0C090019">
      <w:start w:val="1"/>
      <w:numFmt w:val="lowerLetter"/>
      <w:lvlText w:val="%1."/>
      <w:lvlJc w:val="left"/>
      <w:pPr>
        <w:ind w:left="568"/>
      </w:pPr>
      <w:rPr>
        <w:b w:val="0"/>
        <w:i w:val="0"/>
        <w:strike w:val="0"/>
        <w:dstrike w:val="0"/>
        <w:color w:val="000000"/>
        <w:sz w:val="21"/>
        <w:szCs w:val="21"/>
        <w:u w:val="none" w:color="000000"/>
        <w:bdr w:val="none" w:sz="0" w:space="0" w:color="auto"/>
        <w:shd w:val="clear" w:color="auto" w:fill="auto"/>
        <w:vertAlign w:val="baseline"/>
      </w:rPr>
    </w:lvl>
    <w:lvl w:ilvl="1" w:tplc="43B2912A">
      <w:start w:val="1"/>
      <w:numFmt w:val="lowerLetter"/>
      <w:lvlText w:val="%2"/>
      <w:lvlJc w:val="left"/>
      <w:pPr>
        <w:ind w:left="20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0EAD670">
      <w:start w:val="1"/>
      <w:numFmt w:val="lowerRoman"/>
      <w:lvlText w:val="%3"/>
      <w:lvlJc w:val="left"/>
      <w:pPr>
        <w:ind w:left="28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058437E">
      <w:start w:val="1"/>
      <w:numFmt w:val="decimal"/>
      <w:lvlText w:val="%4"/>
      <w:lvlJc w:val="left"/>
      <w:pPr>
        <w:ind w:left="3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B92A840">
      <w:start w:val="1"/>
      <w:numFmt w:val="lowerLetter"/>
      <w:lvlText w:val="%5"/>
      <w:lvlJc w:val="left"/>
      <w:pPr>
        <w:ind w:left="42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6A063C">
      <w:start w:val="1"/>
      <w:numFmt w:val="lowerRoman"/>
      <w:lvlText w:val="%6"/>
      <w:lvlJc w:val="left"/>
      <w:pPr>
        <w:ind w:left="49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7EAFC6">
      <w:start w:val="1"/>
      <w:numFmt w:val="decimal"/>
      <w:lvlText w:val="%7"/>
      <w:lvlJc w:val="left"/>
      <w:pPr>
        <w:ind w:left="56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196F134">
      <w:start w:val="1"/>
      <w:numFmt w:val="lowerLetter"/>
      <w:lvlText w:val="%8"/>
      <w:lvlJc w:val="left"/>
      <w:pPr>
        <w:ind w:left="64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6A8932E">
      <w:start w:val="1"/>
      <w:numFmt w:val="lowerRoman"/>
      <w:lvlText w:val="%9"/>
      <w:lvlJc w:val="left"/>
      <w:pPr>
        <w:ind w:left="71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4E2267B"/>
    <w:multiLevelType w:val="multilevel"/>
    <w:tmpl w:val="D9BE0148"/>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4F043D5"/>
    <w:multiLevelType w:val="hybridMultilevel"/>
    <w:tmpl w:val="4502C83A"/>
    <w:lvl w:ilvl="0" w:tplc="0C090019">
      <w:start w:val="1"/>
      <w:numFmt w:val="lowerLetter"/>
      <w:lvlText w:val="%1."/>
      <w:lvlJc w:val="left"/>
      <w:pPr>
        <w:ind w:left="428"/>
      </w:pPr>
      <w:rPr>
        <w:b w:val="0"/>
        <w:i w:val="0"/>
        <w:strike w:val="0"/>
        <w:dstrike w:val="0"/>
        <w:color w:val="000000"/>
        <w:sz w:val="21"/>
        <w:szCs w:val="21"/>
        <w:u w:val="none" w:color="000000"/>
        <w:bdr w:val="none" w:sz="0" w:space="0" w:color="auto"/>
        <w:shd w:val="clear" w:color="auto" w:fill="auto"/>
        <w:vertAlign w:val="baseline"/>
      </w:rPr>
    </w:lvl>
    <w:lvl w:ilvl="1" w:tplc="0B5AB704">
      <w:start w:val="1"/>
      <w:numFmt w:val="lowerLetter"/>
      <w:lvlText w:val="%2"/>
      <w:lvlJc w:val="left"/>
      <w:pPr>
        <w:ind w:left="12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072F7A0">
      <w:start w:val="1"/>
      <w:numFmt w:val="lowerRoman"/>
      <w:lvlText w:val="%3"/>
      <w:lvlJc w:val="left"/>
      <w:pPr>
        <w:ind w:left="19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AC06AFE">
      <w:start w:val="1"/>
      <w:numFmt w:val="decimal"/>
      <w:lvlText w:val="%4"/>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74840DA">
      <w:start w:val="1"/>
      <w:numFmt w:val="lowerLetter"/>
      <w:lvlText w:val="%5"/>
      <w:lvlJc w:val="left"/>
      <w:pPr>
        <w:ind w:left="33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30408E6">
      <w:start w:val="1"/>
      <w:numFmt w:val="lowerRoman"/>
      <w:lvlText w:val="%6"/>
      <w:lvlJc w:val="left"/>
      <w:pPr>
        <w:ind w:left="41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2DA9B38">
      <w:start w:val="1"/>
      <w:numFmt w:val="decimal"/>
      <w:lvlText w:val="%7"/>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7AAA10">
      <w:start w:val="1"/>
      <w:numFmt w:val="lowerLetter"/>
      <w:lvlText w:val="%8"/>
      <w:lvlJc w:val="left"/>
      <w:pPr>
        <w:ind w:left="55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78C5E30">
      <w:start w:val="1"/>
      <w:numFmt w:val="lowerRoman"/>
      <w:lvlText w:val="%9"/>
      <w:lvlJc w:val="left"/>
      <w:pPr>
        <w:ind w:left="62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C646F6"/>
    <w:multiLevelType w:val="hybridMultilevel"/>
    <w:tmpl w:val="021652CE"/>
    <w:lvl w:ilvl="0" w:tplc="0C090019">
      <w:start w:val="1"/>
      <w:numFmt w:val="lowerLetter"/>
      <w:lvlText w:val="%1."/>
      <w:lvlJc w:val="left"/>
      <w:pPr>
        <w:ind w:left="1211"/>
      </w:pPr>
      <w:rPr>
        <w:b w:val="0"/>
        <w:i w:val="0"/>
        <w:strike w:val="0"/>
        <w:dstrike w:val="0"/>
        <w:color w:val="000000"/>
        <w:sz w:val="21"/>
        <w:szCs w:val="21"/>
        <w:u w:val="none" w:color="000000"/>
        <w:bdr w:val="none" w:sz="0" w:space="0" w:color="auto"/>
        <w:shd w:val="clear" w:color="auto" w:fill="auto"/>
        <w:vertAlign w:val="baseline"/>
      </w:rPr>
    </w:lvl>
    <w:lvl w:ilvl="1" w:tplc="0B5AB704">
      <w:start w:val="1"/>
      <w:numFmt w:val="lowerLetter"/>
      <w:lvlText w:val="%2"/>
      <w:lvlJc w:val="left"/>
      <w:pPr>
        <w:ind w:left="20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072F7A0">
      <w:start w:val="1"/>
      <w:numFmt w:val="lowerRoman"/>
      <w:lvlText w:val="%3"/>
      <w:lvlJc w:val="left"/>
      <w:pPr>
        <w:ind w:left="2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AC06AFE">
      <w:start w:val="1"/>
      <w:numFmt w:val="decimal"/>
      <w:lvlText w:val="%4"/>
      <w:lvlJc w:val="left"/>
      <w:pPr>
        <w:ind w:left="34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74840DA">
      <w:start w:val="1"/>
      <w:numFmt w:val="lowerLetter"/>
      <w:lvlText w:val="%5"/>
      <w:lvlJc w:val="left"/>
      <w:pPr>
        <w:ind w:left="41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30408E6">
      <w:start w:val="1"/>
      <w:numFmt w:val="lowerRoman"/>
      <w:lvlText w:val="%6"/>
      <w:lvlJc w:val="left"/>
      <w:pPr>
        <w:ind w:left="48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2DA9B38">
      <w:start w:val="1"/>
      <w:numFmt w:val="decimal"/>
      <w:lvlText w:val="%7"/>
      <w:lvlJc w:val="left"/>
      <w:pPr>
        <w:ind w:left="56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7AAA10">
      <w:start w:val="1"/>
      <w:numFmt w:val="lowerLetter"/>
      <w:lvlText w:val="%8"/>
      <w:lvlJc w:val="left"/>
      <w:pPr>
        <w:ind w:left="63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78C5E30">
      <w:start w:val="1"/>
      <w:numFmt w:val="lowerRoman"/>
      <w:lvlText w:val="%9"/>
      <w:lvlJc w:val="left"/>
      <w:pPr>
        <w:ind w:left="70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9AF4D79"/>
    <w:multiLevelType w:val="hybridMultilevel"/>
    <w:tmpl w:val="B1A200A2"/>
    <w:lvl w:ilvl="0" w:tplc="0C090019">
      <w:start w:val="1"/>
      <w:numFmt w:val="lowerLetter"/>
      <w:lvlText w:val="%1."/>
      <w:lvlJc w:val="left"/>
      <w:pPr>
        <w:ind w:left="2346" w:hanging="360"/>
      </w:p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21" w15:restartNumberingAfterBreak="0">
    <w:nsid w:val="5DF6712B"/>
    <w:multiLevelType w:val="hybridMultilevel"/>
    <w:tmpl w:val="9D4E37F2"/>
    <w:lvl w:ilvl="0" w:tplc="1292E598">
      <w:start w:val="1"/>
      <w:numFmt w:val="lowerLetter"/>
      <w:lvlText w:val="%1."/>
      <w:lvlJc w:val="left"/>
      <w:pPr>
        <w:ind w:left="2509" w:hanging="360"/>
      </w:pPr>
      <w:rPr>
        <w:rFonts w:hint="default"/>
      </w:rPr>
    </w:lvl>
    <w:lvl w:ilvl="1" w:tplc="0C090019" w:tentative="1">
      <w:start w:val="1"/>
      <w:numFmt w:val="lowerLetter"/>
      <w:lvlText w:val="%2."/>
      <w:lvlJc w:val="left"/>
      <w:pPr>
        <w:ind w:left="3229" w:hanging="360"/>
      </w:pPr>
    </w:lvl>
    <w:lvl w:ilvl="2" w:tplc="0C09001B" w:tentative="1">
      <w:start w:val="1"/>
      <w:numFmt w:val="lowerRoman"/>
      <w:lvlText w:val="%3."/>
      <w:lvlJc w:val="right"/>
      <w:pPr>
        <w:ind w:left="3949" w:hanging="180"/>
      </w:pPr>
    </w:lvl>
    <w:lvl w:ilvl="3" w:tplc="0C09000F" w:tentative="1">
      <w:start w:val="1"/>
      <w:numFmt w:val="decimal"/>
      <w:lvlText w:val="%4."/>
      <w:lvlJc w:val="left"/>
      <w:pPr>
        <w:ind w:left="4669" w:hanging="360"/>
      </w:pPr>
    </w:lvl>
    <w:lvl w:ilvl="4" w:tplc="0C090019" w:tentative="1">
      <w:start w:val="1"/>
      <w:numFmt w:val="lowerLetter"/>
      <w:lvlText w:val="%5."/>
      <w:lvlJc w:val="left"/>
      <w:pPr>
        <w:ind w:left="5389" w:hanging="360"/>
      </w:pPr>
    </w:lvl>
    <w:lvl w:ilvl="5" w:tplc="0C09001B" w:tentative="1">
      <w:start w:val="1"/>
      <w:numFmt w:val="lowerRoman"/>
      <w:lvlText w:val="%6."/>
      <w:lvlJc w:val="right"/>
      <w:pPr>
        <w:ind w:left="6109" w:hanging="180"/>
      </w:pPr>
    </w:lvl>
    <w:lvl w:ilvl="6" w:tplc="0C09000F" w:tentative="1">
      <w:start w:val="1"/>
      <w:numFmt w:val="decimal"/>
      <w:lvlText w:val="%7."/>
      <w:lvlJc w:val="left"/>
      <w:pPr>
        <w:ind w:left="6829" w:hanging="360"/>
      </w:pPr>
    </w:lvl>
    <w:lvl w:ilvl="7" w:tplc="0C090019" w:tentative="1">
      <w:start w:val="1"/>
      <w:numFmt w:val="lowerLetter"/>
      <w:lvlText w:val="%8."/>
      <w:lvlJc w:val="left"/>
      <w:pPr>
        <w:ind w:left="7549" w:hanging="360"/>
      </w:pPr>
    </w:lvl>
    <w:lvl w:ilvl="8" w:tplc="0C09001B" w:tentative="1">
      <w:start w:val="1"/>
      <w:numFmt w:val="lowerRoman"/>
      <w:lvlText w:val="%9."/>
      <w:lvlJc w:val="right"/>
      <w:pPr>
        <w:ind w:left="8269" w:hanging="180"/>
      </w:pPr>
    </w:lvl>
  </w:abstractNum>
  <w:abstractNum w:abstractNumId="22" w15:restartNumberingAfterBreak="0">
    <w:nsid w:val="64026F37"/>
    <w:multiLevelType w:val="multilevel"/>
    <w:tmpl w:val="B742D708"/>
    <w:lvl w:ilvl="0">
      <w:start w:val="6"/>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4804793"/>
    <w:multiLevelType w:val="hybridMultilevel"/>
    <w:tmpl w:val="2E6C497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8C2BE5"/>
    <w:multiLevelType w:val="hybridMultilevel"/>
    <w:tmpl w:val="6C58C4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C21390"/>
    <w:multiLevelType w:val="hybridMultilevel"/>
    <w:tmpl w:val="648E3C02"/>
    <w:lvl w:ilvl="0" w:tplc="75D83E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02B55C">
      <w:start w:val="1"/>
      <w:numFmt w:val="lowerLetter"/>
      <w:lvlText w:val="%2"/>
      <w:lvlJc w:val="left"/>
      <w:pPr>
        <w:ind w:left="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2FC7374">
      <w:start w:val="1"/>
      <w:numFmt w:val="lowerRoman"/>
      <w:lvlRestart w:val="0"/>
      <w:lvlText w:val="%3."/>
      <w:lvlJc w:val="left"/>
      <w:pPr>
        <w:ind w:left="51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48B70E">
      <w:start w:val="1"/>
      <w:numFmt w:val="decimal"/>
      <w:lvlText w:val="%4"/>
      <w:lvlJc w:val="left"/>
      <w:pPr>
        <w:ind w:left="2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3CB1A2">
      <w:start w:val="1"/>
      <w:numFmt w:val="lowerLetter"/>
      <w:lvlText w:val="%5"/>
      <w:lvlJc w:val="left"/>
      <w:pPr>
        <w:ind w:left="29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FAF41E">
      <w:start w:val="1"/>
      <w:numFmt w:val="lowerRoman"/>
      <w:lvlText w:val="%6"/>
      <w:lvlJc w:val="left"/>
      <w:pPr>
        <w:ind w:left="3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1AC166">
      <w:start w:val="1"/>
      <w:numFmt w:val="decimal"/>
      <w:lvlText w:val="%7"/>
      <w:lvlJc w:val="left"/>
      <w:pPr>
        <w:ind w:left="4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1AD73E">
      <w:start w:val="1"/>
      <w:numFmt w:val="lowerLetter"/>
      <w:lvlText w:val="%8"/>
      <w:lvlJc w:val="left"/>
      <w:pPr>
        <w:ind w:left="50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8AE390">
      <w:start w:val="1"/>
      <w:numFmt w:val="lowerRoman"/>
      <w:lvlText w:val="%9"/>
      <w:lvlJc w:val="left"/>
      <w:pPr>
        <w:ind w:left="5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0111DE1"/>
    <w:multiLevelType w:val="hybridMultilevel"/>
    <w:tmpl w:val="FA22967C"/>
    <w:lvl w:ilvl="0" w:tplc="0C090001">
      <w:start w:val="1"/>
      <w:numFmt w:val="bullet"/>
      <w:lvlText w:val=""/>
      <w:lvlJc w:val="left"/>
      <w:pPr>
        <w:ind w:left="-358" w:hanging="360"/>
      </w:pPr>
      <w:rPr>
        <w:rFonts w:ascii="Symbol" w:hAnsi="Symbol" w:hint="default"/>
      </w:rPr>
    </w:lvl>
    <w:lvl w:ilvl="1" w:tplc="0C090001">
      <w:start w:val="1"/>
      <w:numFmt w:val="bullet"/>
      <w:lvlText w:val=""/>
      <w:lvlJc w:val="left"/>
      <w:pPr>
        <w:ind w:left="362" w:hanging="360"/>
      </w:pPr>
      <w:rPr>
        <w:rFonts w:ascii="Symbol" w:hAnsi="Symbol" w:hint="default"/>
      </w:rPr>
    </w:lvl>
    <w:lvl w:ilvl="2" w:tplc="0C090005" w:tentative="1">
      <w:start w:val="1"/>
      <w:numFmt w:val="bullet"/>
      <w:lvlText w:val=""/>
      <w:lvlJc w:val="left"/>
      <w:pPr>
        <w:ind w:left="1082" w:hanging="360"/>
      </w:pPr>
      <w:rPr>
        <w:rFonts w:ascii="Wingdings" w:hAnsi="Wingdings" w:hint="default"/>
      </w:rPr>
    </w:lvl>
    <w:lvl w:ilvl="3" w:tplc="0C090001" w:tentative="1">
      <w:start w:val="1"/>
      <w:numFmt w:val="bullet"/>
      <w:lvlText w:val=""/>
      <w:lvlJc w:val="left"/>
      <w:pPr>
        <w:ind w:left="1802" w:hanging="360"/>
      </w:pPr>
      <w:rPr>
        <w:rFonts w:ascii="Symbol" w:hAnsi="Symbol" w:hint="default"/>
      </w:rPr>
    </w:lvl>
    <w:lvl w:ilvl="4" w:tplc="0C090003" w:tentative="1">
      <w:start w:val="1"/>
      <w:numFmt w:val="bullet"/>
      <w:lvlText w:val="o"/>
      <w:lvlJc w:val="left"/>
      <w:pPr>
        <w:ind w:left="2522" w:hanging="360"/>
      </w:pPr>
      <w:rPr>
        <w:rFonts w:ascii="Courier New" w:hAnsi="Courier New" w:cs="Courier New" w:hint="default"/>
      </w:rPr>
    </w:lvl>
    <w:lvl w:ilvl="5" w:tplc="0C090005" w:tentative="1">
      <w:start w:val="1"/>
      <w:numFmt w:val="bullet"/>
      <w:lvlText w:val=""/>
      <w:lvlJc w:val="left"/>
      <w:pPr>
        <w:ind w:left="3242" w:hanging="360"/>
      </w:pPr>
      <w:rPr>
        <w:rFonts w:ascii="Wingdings" w:hAnsi="Wingdings" w:hint="default"/>
      </w:rPr>
    </w:lvl>
    <w:lvl w:ilvl="6" w:tplc="0C090001" w:tentative="1">
      <w:start w:val="1"/>
      <w:numFmt w:val="bullet"/>
      <w:lvlText w:val=""/>
      <w:lvlJc w:val="left"/>
      <w:pPr>
        <w:ind w:left="3962" w:hanging="360"/>
      </w:pPr>
      <w:rPr>
        <w:rFonts w:ascii="Symbol" w:hAnsi="Symbol" w:hint="default"/>
      </w:rPr>
    </w:lvl>
    <w:lvl w:ilvl="7" w:tplc="0C090003" w:tentative="1">
      <w:start w:val="1"/>
      <w:numFmt w:val="bullet"/>
      <w:lvlText w:val="o"/>
      <w:lvlJc w:val="left"/>
      <w:pPr>
        <w:ind w:left="4682" w:hanging="360"/>
      </w:pPr>
      <w:rPr>
        <w:rFonts w:ascii="Courier New" w:hAnsi="Courier New" w:cs="Courier New" w:hint="default"/>
      </w:rPr>
    </w:lvl>
    <w:lvl w:ilvl="8" w:tplc="0C090005" w:tentative="1">
      <w:start w:val="1"/>
      <w:numFmt w:val="bullet"/>
      <w:lvlText w:val=""/>
      <w:lvlJc w:val="left"/>
      <w:pPr>
        <w:ind w:left="5402" w:hanging="360"/>
      </w:pPr>
      <w:rPr>
        <w:rFonts w:ascii="Wingdings" w:hAnsi="Wingdings" w:hint="default"/>
      </w:rPr>
    </w:lvl>
  </w:abstractNum>
  <w:abstractNum w:abstractNumId="27" w15:restartNumberingAfterBreak="0">
    <w:nsid w:val="70CB6FF6"/>
    <w:multiLevelType w:val="hybridMultilevel"/>
    <w:tmpl w:val="0C546C1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3AE23EE"/>
    <w:multiLevelType w:val="hybridMultilevel"/>
    <w:tmpl w:val="28189DFE"/>
    <w:lvl w:ilvl="0" w:tplc="0C090001">
      <w:start w:val="1"/>
      <w:numFmt w:val="bullet"/>
      <w:lvlText w:val=""/>
      <w:lvlJc w:val="left"/>
      <w:pPr>
        <w:ind w:left="-2485" w:hanging="360"/>
      </w:pPr>
      <w:rPr>
        <w:rFonts w:ascii="Symbol" w:hAnsi="Symbol" w:hint="default"/>
      </w:rPr>
    </w:lvl>
    <w:lvl w:ilvl="1" w:tplc="0C090003">
      <w:start w:val="1"/>
      <w:numFmt w:val="bullet"/>
      <w:lvlText w:val="o"/>
      <w:lvlJc w:val="left"/>
      <w:pPr>
        <w:ind w:left="-1765" w:hanging="360"/>
      </w:pPr>
      <w:rPr>
        <w:rFonts w:ascii="Courier New" w:hAnsi="Courier New" w:cs="Courier New" w:hint="default"/>
      </w:rPr>
    </w:lvl>
    <w:lvl w:ilvl="2" w:tplc="0C090005" w:tentative="1">
      <w:start w:val="1"/>
      <w:numFmt w:val="bullet"/>
      <w:lvlText w:val=""/>
      <w:lvlJc w:val="left"/>
      <w:pPr>
        <w:ind w:left="-1045" w:hanging="360"/>
      </w:pPr>
      <w:rPr>
        <w:rFonts w:ascii="Wingdings" w:hAnsi="Wingdings" w:hint="default"/>
      </w:rPr>
    </w:lvl>
    <w:lvl w:ilvl="3" w:tplc="0C090001" w:tentative="1">
      <w:start w:val="1"/>
      <w:numFmt w:val="bullet"/>
      <w:lvlText w:val=""/>
      <w:lvlJc w:val="left"/>
      <w:pPr>
        <w:ind w:left="-325" w:hanging="360"/>
      </w:pPr>
      <w:rPr>
        <w:rFonts w:ascii="Symbol" w:hAnsi="Symbol" w:hint="default"/>
      </w:rPr>
    </w:lvl>
    <w:lvl w:ilvl="4" w:tplc="0C090003" w:tentative="1">
      <w:start w:val="1"/>
      <w:numFmt w:val="bullet"/>
      <w:lvlText w:val="o"/>
      <w:lvlJc w:val="left"/>
      <w:pPr>
        <w:ind w:left="395" w:hanging="360"/>
      </w:pPr>
      <w:rPr>
        <w:rFonts w:ascii="Courier New" w:hAnsi="Courier New" w:cs="Courier New" w:hint="default"/>
      </w:rPr>
    </w:lvl>
    <w:lvl w:ilvl="5" w:tplc="0C090005" w:tentative="1">
      <w:start w:val="1"/>
      <w:numFmt w:val="bullet"/>
      <w:lvlText w:val=""/>
      <w:lvlJc w:val="left"/>
      <w:pPr>
        <w:ind w:left="1115" w:hanging="360"/>
      </w:pPr>
      <w:rPr>
        <w:rFonts w:ascii="Wingdings" w:hAnsi="Wingdings" w:hint="default"/>
      </w:rPr>
    </w:lvl>
    <w:lvl w:ilvl="6" w:tplc="0C090001" w:tentative="1">
      <w:start w:val="1"/>
      <w:numFmt w:val="bullet"/>
      <w:lvlText w:val=""/>
      <w:lvlJc w:val="left"/>
      <w:pPr>
        <w:ind w:left="1835" w:hanging="360"/>
      </w:pPr>
      <w:rPr>
        <w:rFonts w:ascii="Symbol" w:hAnsi="Symbol" w:hint="default"/>
      </w:rPr>
    </w:lvl>
    <w:lvl w:ilvl="7" w:tplc="0C090003" w:tentative="1">
      <w:start w:val="1"/>
      <w:numFmt w:val="bullet"/>
      <w:lvlText w:val="o"/>
      <w:lvlJc w:val="left"/>
      <w:pPr>
        <w:ind w:left="2555" w:hanging="360"/>
      </w:pPr>
      <w:rPr>
        <w:rFonts w:ascii="Courier New" w:hAnsi="Courier New" w:cs="Courier New" w:hint="default"/>
      </w:rPr>
    </w:lvl>
    <w:lvl w:ilvl="8" w:tplc="0C090005" w:tentative="1">
      <w:start w:val="1"/>
      <w:numFmt w:val="bullet"/>
      <w:lvlText w:val=""/>
      <w:lvlJc w:val="left"/>
      <w:pPr>
        <w:ind w:left="3275" w:hanging="360"/>
      </w:pPr>
      <w:rPr>
        <w:rFonts w:ascii="Wingdings" w:hAnsi="Wingdings" w:hint="default"/>
      </w:rPr>
    </w:lvl>
  </w:abstractNum>
  <w:abstractNum w:abstractNumId="29" w15:restartNumberingAfterBreak="0">
    <w:nsid w:val="7EA97EFC"/>
    <w:multiLevelType w:val="multilevel"/>
    <w:tmpl w:val="CE506CF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EE3184C"/>
    <w:multiLevelType w:val="hybridMultilevel"/>
    <w:tmpl w:val="AD8A2EB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7"/>
  </w:num>
  <w:num w:numId="4">
    <w:abstractNumId w:val="16"/>
  </w:num>
  <w:num w:numId="5">
    <w:abstractNumId w:val="28"/>
  </w:num>
  <w:num w:numId="6">
    <w:abstractNumId w:val="18"/>
  </w:num>
  <w:num w:numId="7">
    <w:abstractNumId w:val="11"/>
  </w:num>
  <w:num w:numId="8">
    <w:abstractNumId w:val="29"/>
  </w:num>
  <w:num w:numId="9">
    <w:abstractNumId w:val="5"/>
  </w:num>
  <w:num w:numId="10">
    <w:abstractNumId w:val="20"/>
  </w:num>
  <w:num w:numId="11">
    <w:abstractNumId w:val="12"/>
  </w:num>
  <w:num w:numId="12">
    <w:abstractNumId w:val="21"/>
  </w:num>
  <w:num w:numId="13">
    <w:abstractNumId w:val="1"/>
  </w:num>
  <w:num w:numId="14">
    <w:abstractNumId w:val="2"/>
  </w:num>
  <w:num w:numId="15">
    <w:abstractNumId w:val="7"/>
  </w:num>
  <w:num w:numId="16">
    <w:abstractNumId w:val="19"/>
  </w:num>
  <w:num w:numId="17">
    <w:abstractNumId w:val="24"/>
  </w:num>
  <w:num w:numId="18">
    <w:abstractNumId w:val="3"/>
  </w:num>
  <w:num w:numId="19">
    <w:abstractNumId w:val="9"/>
  </w:num>
  <w:num w:numId="20">
    <w:abstractNumId w:val="30"/>
  </w:num>
  <w:num w:numId="21">
    <w:abstractNumId w:val="8"/>
  </w:num>
  <w:num w:numId="22">
    <w:abstractNumId w:val="10"/>
  </w:num>
  <w:num w:numId="23">
    <w:abstractNumId w:val="13"/>
  </w:num>
  <w:num w:numId="24">
    <w:abstractNumId w:val="26"/>
  </w:num>
  <w:num w:numId="25">
    <w:abstractNumId w:val="17"/>
  </w:num>
  <w:num w:numId="26">
    <w:abstractNumId w:val="15"/>
  </w:num>
  <w:num w:numId="27">
    <w:abstractNumId w:val="14"/>
  </w:num>
  <w:num w:numId="28">
    <w:abstractNumId w:val="6"/>
  </w:num>
  <w:num w:numId="29">
    <w:abstractNumId w:val="23"/>
  </w:num>
  <w:num w:numId="30">
    <w:abstractNumId w:val="0"/>
  </w:num>
  <w:num w:numId="31">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B5"/>
    <w:rsid w:val="00021074"/>
    <w:rsid w:val="00034B17"/>
    <w:rsid w:val="000458C3"/>
    <w:rsid w:val="00056C25"/>
    <w:rsid w:val="00057076"/>
    <w:rsid w:val="00072230"/>
    <w:rsid w:val="00076F0D"/>
    <w:rsid w:val="00077C71"/>
    <w:rsid w:val="0008331C"/>
    <w:rsid w:val="00083580"/>
    <w:rsid w:val="00085F27"/>
    <w:rsid w:val="00096412"/>
    <w:rsid w:val="00096500"/>
    <w:rsid w:val="000C75C3"/>
    <w:rsid w:val="000D6256"/>
    <w:rsid w:val="000E154C"/>
    <w:rsid w:val="000F04B8"/>
    <w:rsid w:val="00111063"/>
    <w:rsid w:val="00111758"/>
    <w:rsid w:val="001221BD"/>
    <w:rsid w:val="00136051"/>
    <w:rsid w:val="001461A4"/>
    <w:rsid w:val="00155CFB"/>
    <w:rsid w:val="00182196"/>
    <w:rsid w:val="00191441"/>
    <w:rsid w:val="00193A70"/>
    <w:rsid w:val="00195C72"/>
    <w:rsid w:val="001B25B1"/>
    <w:rsid w:val="001B2F7E"/>
    <w:rsid w:val="001B4D76"/>
    <w:rsid w:val="001C0167"/>
    <w:rsid w:val="001C0C2F"/>
    <w:rsid w:val="001C5F18"/>
    <w:rsid w:val="001E5E39"/>
    <w:rsid w:val="001F35DE"/>
    <w:rsid w:val="0020063B"/>
    <w:rsid w:val="00217855"/>
    <w:rsid w:val="00225AE4"/>
    <w:rsid w:val="002314B6"/>
    <w:rsid w:val="0023550E"/>
    <w:rsid w:val="0023653F"/>
    <w:rsid w:val="00244090"/>
    <w:rsid w:val="0026426F"/>
    <w:rsid w:val="00267EC9"/>
    <w:rsid w:val="00296400"/>
    <w:rsid w:val="002B579F"/>
    <w:rsid w:val="002C3E27"/>
    <w:rsid w:val="002C631C"/>
    <w:rsid w:val="002D071C"/>
    <w:rsid w:val="002D4D0E"/>
    <w:rsid w:val="002D671A"/>
    <w:rsid w:val="002E2AD7"/>
    <w:rsid w:val="002E2FFB"/>
    <w:rsid w:val="002E3141"/>
    <w:rsid w:val="00300291"/>
    <w:rsid w:val="0030496F"/>
    <w:rsid w:val="003071D6"/>
    <w:rsid w:val="00307423"/>
    <w:rsid w:val="003107FB"/>
    <w:rsid w:val="00310C57"/>
    <w:rsid w:val="003126CF"/>
    <w:rsid w:val="00313562"/>
    <w:rsid w:val="00324B38"/>
    <w:rsid w:val="00326C47"/>
    <w:rsid w:val="00342AEA"/>
    <w:rsid w:val="00363D09"/>
    <w:rsid w:val="0037146F"/>
    <w:rsid w:val="00397347"/>
    <w:rsid w:val="00397A52"/>
    <w:rsid w:val="003A1C5F"/>
    <w:rsid w:val="003A54BB"/>
    <w:rsid w:val="003A5AEA"/>
    <w:rsid w:val="003B2FD8"/>
    <w:rsid w:val="003B322C"/>
    <w:rsid w:val="003B54AA"/>
    <w:rsid w:val="003B6699"/>
    <w:rsid w:val="003B7B0E"/>
    <w:rsid w:val="003C08B5"/>
    <w:rsid w:val="003C35A0"/>
    <w:rsid w:val="003C7537"/>
    <w:rsid w:val="003D1C88"/>
    <w:rsid w:val="003D6B73"/>
    <w:rsid w:val="00400F48"/>
    <w:rsid w:val="00401602"/>
    <w:rsid w:val="00403A01"/>
    <w:rsid w:val="004054DB"/>
    <w:rsid w:val="00414920"/>
    <w:rsid w:val="00415B96"/>
    <w:rsid w:val="004165ED"/>
    <w:rsid w:val="004166CD"/>
    <w:rsid w:val="0041720D"/>
    <w:rsid w:val="00420C36"/>
    <w:rsid w:val="00423406"/>
    <w:rsid w:val="004239B5"/>
    <w:rsid w:val="00433238"/>
    <w:rsid w:val="004369AE"/>
    <w:rsid w:val="0043709A"/>
    <w:rsid w:val="00442AA4"/>
    <w:rsid w:val="0044566C"/>
    <w:rsid w:val="00451AF3"/>
    <w:rsid w:val="00465D57"/>
    <w:rsid w:val="004718C8"/>
    <w:rsid w:val="004723C0"/>
    <w:rsid w:val="00473F67"/>
    <w:rsid w:val="00495926"/>
    <w:rsid w:val="004A69A4"/>
    <w:rsid w:val="004B46EC"/>
    <w:rsid w:val="004D149F"/>
    <w:rsid w:val="004D18C6"/>
    <w:rsid w:val="004D58FB"/>
    <w:rsid w:val="004E23B5"/>
    <w:rsid w:val="004E6052"/>
    <w:rsid w:val="004E7730"/>
    <w:rsid w:val="004F3589"/>
    <w:rsid w:val="00503293"/>
    <w:rsid w:val="005118FE"/>
    <w:rsid w:val="00537856"/>
    <w:rsid w:val="005406D0"/>
    <w:rsid w:val="00541AA1"/>
    <w:rsid w:val="005466CC"/>
    <w:rsid w:val="0055134B"/>
    <w:rsid w:val="005617B7"/>
    <w:rsid w:val="0056511D"/>
    <w:rsid w:val="00573267"/>
    <w:rsid w:val="005807C6"/>
    <w:rsid w:val="00591CED"/>
    <w:rsid w:val="005927D4"/>
    <w:rsid w:val="005A3C6F"/>
    <w:rsid w:val="005B26DC"/>
    <w:rsid w:val="005C4F1C"/>
    <w:rsid w:val="00602F12"/>
    <w:rsid w:val="00611D4A"/>
    <w:rsid w:val="00617B8A"/>
    <w:rsid w:val="00620AEB"/>
    <w:rsid w:val="00622B95"/>
    <w:rsid w:val="00631129"/>
    <w:rsid w:val="006333C6"/>
    <w:rsid w:val="00633959"/>
    <w:rsid w:val="0064383B"/>
    <w:rsid w:val="00650D5A"/>
    <w:rsid w:val="00653A2F"/>
    <w:rsid w:val="00655A00"/>
    <w:rsid w:val="006560F6"/>
    <w:rsid w:val="00663660"/>
    <w:rsid w:val="006637AA"/>
    <w:rsid w:val="006722A7"/>
    <w:rsid w:val="00674DE3"/>
    <w:rsid w:val="0067693C"/>
    <w:rsid w:val="00693786"/>
    <w:rsid w:val="00695CC4"/>
    <w:rsid w:val="006A5A8D"/>
    <w:rsid w:val="006A78F0"/>
    <w:rsid w:val="006B1EB7"/>
    <w:rsid w:val="006B3A0D"/>
    <w:rsid w:val="006B61EF"/>
    <w:rsid w:val="006C4ECF"/>
    <w:rsid w:val="006D6659"/>
    <w:rsid w:val="006E10D3"/>
    <w:rsid w:val="006F6E17"/>
    <w:rsid w:val="00710FD1"/>
    <w:rsid w:val="007210F9"/>
    <w:rsid w:val="007342A3"/>
    <w:rsid w:val="00735B1A"/>
    <w:rsid w:val="007403F9"/>
    <w:rsid w:val="00752CAE"/>
    <w:rsid w:val="007536B6"/>
    <w:rsid w:val="00757AA6"/>
    <w:rsid w:val="007626AA"/>
    <w:rsid w:val="00765E70"/>
    <w:rsid w:val="00766979"/>
    <w:rsid w:val="00767E8A"/>
    <w:rsid w:val="00770C28"/>
    <w:rsid w:val="00782DA7"/>
    <w:rsid w:val="00784DB0"/>
    <w:rsid w:val="00787A6B"/>
    <w:rsid w:val="00793B09"/>
    <w:rsid w:val="0079595E"/>
    <w:rsid w:val="00796D04"/>
    <w:rsid w:val="007A4978"/>
    <w:rsid w:val="007B333F"/>
    <w:rsid w:val="007B692E"/>
    <w:rsid w:val="007C25A1"/>
    <w:rsid w:val="007C4446"/>
    <w:rsid w:val="007D0A65"/>
    <w:rsid w:val="007D2919"/>
    <w:rsid w:val="007D5909"/>
    <w:rsid w:val="007E085A"/>
    <w:rsid w:val="007E096B"/>
    <w:rsid w:val="007E0EDD"/>
    <w:rsid w:val="007E3756"/>
    <w:rsid w:val="007E45BF"/>
    <w:rsid w:val="007E54A7"/>
    <w:rsid w:val="007F7E6B"/>
    <w:rsid w:val="00800D8E"/>
    <w:rsid w:val="00802C25"/>
    <w:rsid w:val="008036EA"/>
    <w:rsid w:val="00812117"/>
    <w:rsid w:val="008229C2"/>
    <w:rsid w:val="00840880"/>
    <w:rsid w:val="00855BF3"/>
    <w:rsid w:val="00866404"/>
    <w:rsid w:val="00876BBB"/>
    <w:rsid w:val="00884846"/>
    <w:rsid w:val="00890918"/>
    <w:rsid w:val="008A4BCC"/>
    <w:rsid w:val="008A7428"/>
    <w:rsid w:val="008B3442"/>
    <w:rsid w:val="008B47C7"/>
    <w:rsid w:val="008C2949"/>
    <w:rsid w:val="008D5917"/>
    <w:rsid w:val="008D73CF"/>
    <w:rsid w:val="008D792A"/>
    <w:rsid w:val="008E098E"/>
    <w:rsid w:val="008E2139"/>
    <w:rsid w:val="008E46ED"/>
    <w:rsid w:val="008E6138"/>
    <w:rsid w:val="008F0D03"/>
    <w:rsid w:val="008F168D"/>
    <w:rsid w:val="008F3679"/>
    <w:rsid w:val="008F385E"/>
    <w:rsid w:val="008F6CCE"/>
    <w:rsid w:val="00910F53"/>
    <w:rsid w:val="00913E0E"/>
    <w:rsid w:val="00925E40"/>
    <w:rsid w:val="00932B29"/>
    <w:rsid w:val="00935AE5"/>
    <w:rsid w:val="009411C2"/>
    <w:rsid w:val="009429D2"/>
    <w:rsid w:val="009452F7"/>
    <w:rsid w:val="0095023F"/>
    <w:rsid w:val="00950301"/>
    <w:rsid w:val="00954EC2"/>
    <w:rsid w:val="00956711"/>
    <w:rsid w:val="009702B5"/>
    <w:rsid w:val="00980F73"/>
    <w:rsid w:val="0098172A"/>
    <w:rsid w:val="00981A73"/>
    <w:rsid w:val="009836C7"/>
    <w:rsid w:val="00986B26"/>
    <w:rsid w:val="00994D9C"/>
    <w:rsid w:val="009A5BCB"/>
    <w:rsid w:val="009B0B8E"/>
    <w:rsid w:val="009B1522"/>
    <w:rsid w:val="009C08D6"/>
    <w:rsid w:val="009D7949"/>
    <w:rsid w:val="009F27E7"/>
    <w:rsid w:val="009F4DF8"/>
    <w:rsid w:val="00A00B79"/>
    <w:rsid w:val="00A31484"/>
    <w:rsid w:val="00A37C7D"/>
    <w:rsid w:val="00A41762"/>
    <w:rsid w:val="00A4597D"/>
    <w:rsid w:val="00A64537"/>
    <w:rsid w:val="00A66398"/>
    <w:rsid w:val="00A72B44"/>
    <w:rsid w:val="00A72F90"/>
    <w:rsid w:val="00A7380B"/>
    <w:rsid w:val="00A904E5"/>
    <w:rsid w:val="00AC1F7E"/>
    <w:rsid w:val="00AC37D5"/>
    <w:rsid w:val="00AC7D41"/>
    <w:rsid w:val="00AD3A1A"/>
    <w:rsid w:val="00AD5096"/>
    <w:rsid w:val="00AE7D0C"/>
    <w:rsid w:val="00B00724"/>
    <w:rsid w:val="00B07D0E"/>
    <w:rsid w:val="00B31747"/>
    <w:rsid w:val="00B31D4C"/>
    <w:rsid w:val="00B34235"/>
    <w:rsid w:val="00B42D72"/>
    <w:rsid w:val="00B4331E"/>
    <w:rsid w:val="00B47641"/>
    <w:rsid w:val="00B631B9"/>
    <w:rsid w:val="00B633A1"/>
    <w:rsid w:val="00B64920"/>
    <w:rsid w:val="00B654E0"/>
    <w:rsid w:val="00B72D8A"/>
    <w:rsid w:val="00B73619"/>
    <w:rsid w:val="00B84B11"/>
    <w:rsid w:val="00B879CE"/>
    <w:rsid w:val="00BA32A6"/>
    <w:rsid w:val="00BB067B"/>
    <w:rsid w:val="00BB1B9C"/>
    <w:rsid w:val="00BD18B5"/>
    <w:rsid w:val="00BD702C"/>
    <w:rsid w:val="00BE0BF3"/>
    <w:rsid w:val="00BF6670"/>
    <w:rsid w:val="00C01E24"/>
    <w:rsid w:val="00C12C73"/>
    <w:rsid w:val="00C16DC8"/>
    <w:rsid w:val="00C319EB"/>
    <w:rsid w:val="00C33014"/>
    <w:rsid w:val="00C34335"/>
    <w:rsid w:val="00C350EE"/>
    <w:rsid w:val="00C37003"/>
    <w:rsid w:val="00C4755B"/>
    <w:rsid w:val="00C673E2"/>
    <w:rsid w:val="00C72DF1"/>
    <w:rsid w:val="00C806B0"/>
    <w:rsid w:val="00C874A4"/>
    <w:rsid w:val="00C97D0D"/>
    <w:rsid w:val="00CA0C8F"/>
    <w:rsid w:val="00CA39A0"/>
    <w:rsid w:val="00CA6CE5"/>
    <w:rsid w:val="00CA6F11"/>
    <w:rsid w:val="00CB3DB3"/>
    <w:rsid w:val="00CB6A90"/>
    <w:rsid w:val="00CB7FF5"/>
    <w:rsid w:val="00CC7069"/>
    <w:rsid w:val="00CD067A"/>
    <w:rsid w:val="00CD0E28"/>
    <w:rsid w:val="00CE1C6B"/>
    <w:rsid w:val="00CF3B5F"/>
    <w:rsid w:val="00CF5A4B"/>
    <w:rsid w:val="00D0339D"/>
    <w:rsid w:val="00D07217"/>
    <w:rsid w:val="00D07B4C"/>
    <w:rsid w:val="00D12289"/>
    <w:rsid w:val="00D25F3E"/>
    <w:rsid w:val="00D3174E"/>
    <w:rsid w:val="00D337EA"/>
    <w:rsid w:val="00D342BC"/>
    <w:rsid w:val="00D401B5"/>
    <w:rsid w:val="00D40607"/>
    <w:rsid w:val="00D571EE"/>
    <w:rsid w:val="00D74B03"/>
    <w:rsid w:val="00D865C2"/>
    <w:rsid w:val="00D93C5C"/>
    <w:rsid w:val="00D95E7D"/>
    <w:rsid w:val="00DA63DC"/>
    <w:rsid w:val="00DB0310"/>
    <w:rsid w:val="00DB7D40"/>
    <w:rsid w:val="00DC355C"/>
    <w:rsid w:val="00DC36F6"/>
    <w:rsid w:val="00DC38D6"/>
    <w:rsid w:val="00DC625F"/>
    <w:rsid w:val="00DD3784"/>
    <w:rsid w:val="00DD6EBA"/>
    <w:rsid w:val="00DE3C1B"/>
    <w:rsid w:val="00DE5EA6"/>
    <w:rsid w:val="00DF6D12"/>
    <w:rsid w:val="00E0251F"/>
    <w:rsid w:val="00E0594A"/>
    <w:rsid w:val="00E133E1"/>
    <w:rsid w:val="00E24334"/>
    <w:rsid w:val="00E2466F"/>
    <w:rsid w:val="00E3694E"/>
    <w:rsid w:val="00E37354"/>
    <w:rsid w:val="00E40316"/>
    <w:rsid w:val="00E54B30"/>
    <w:rsid w:val="00E611D8"/>
    <w:rsid w:val="00E67925"/>
    <w:rsid w:val="00E73934"/>
    <w:rsid w:val="00E7505D"/>
    <w:rsid w:val="00E83473"/>
    <w:rsid w:val="00E97B53"/>
    <w:rsid w:val="00EA4DF7"/>
    <w:rsid w:val="00EA545E"/>
    <w:rsid w:val="00EB66F3"/>
    <w:rsid w:val="00ED64E9"/>
    <w:rsid w:val="00ED663C"/>
    <w:rsid w:val="00EE1805"/>
    <w:rsid w:val="00F11972"/>
    <w:rsid w:val="00F17929"/>
    <w:rsid w:val="00F2255E"/>
    <w:rsid w:val="00F52194"/>
    <w:rsid w:val="00F60068"/>
    <w:rsid w:val="00F632C5"/>
    <w:rsid w:val="00F6620E"/>
    <w:rsid w:val="00F665A1"/>
    <w:rsid w:val="00F675F4"/>
    <w:rsid w:val="00F705F4"/>
    <w:rsid w:val="00F81311"/>
    <w:rsid w:val="00F8226B"/>
    <w:rsid w:val="00F82304"/>
    <w:rsid w:val="00F84377"/>
    <w:rsid w:val="00F8540A"/>
    <w:rsid w:val="00F85CE3"/>
    <w:rsid w:val="00F87620"/>
    <w:rsid w:val="00F90C6F"/>
    <w:rsid w:val="00F935E6"/>
    <w:rsid w:val="00F93CB5"/>
    <w:rsid w:val="00FA53A9"/>
    <w:rsid w:val="00FB04F9"/>
    <w:rsid w:val="00FB2E45"/>
    <w:rsid w:val="00FC577D"/>
    <w:rsid w:val="00FC7E25"/>
    <w:rsid w:val="00FD039B"/>
    <w:rsid w:val="00FD5ADF"/>
    <w:rsid w:val="00FD641B"/>
    <w:rsid w:val="00FD7BDF"/>
    <w:rsid w:val="00FE2504"/>
    <w:rsid w:val="00FE50A1"/>
    <w:rsid w:val="00FE64EE"/>
    <w:rsid w:val="00FE663D"/>
    <w:rsid w:val="00FF107C"/>
    <w:rsid w:val="00FF2A16"/>
    <w:rsid w:val="00FF52BF"/>
    <w:rsid w:val="0472E3EB"/>
    <w:rsid w:val="098257C0"/>
    <w:rsid w:val="0BCA8115"/>
    <w:rsid w:val="0F306474"/>
    <w:rsid w:val="11897929"/>
    <w:rsid w:val="142BA81A"/>
    <w:rsid w:val="14F5D222"/>
    <w:rsid w:val="1EA0730E"/>
    <w:rsid w:val="21E82A4F"/>
    <w:rsid w:val="2F005324"/>
    <w:rsid w:val="30ABA387"/>
    <w:rsid w:val="33D953ED"/>
    <w:rsid w:val="392EE20E"/>
    <w:rsid w:val="436A6561"/>
    <w:rsid w:val="45F0943E"/>
    <w:rsid w:val="48331147"/>
    <w:rsid w:val="54706CB5"/>
    <w:rsid w:val="54EC020B"/>
    <w:rsid w:val="552762AD"/>
    <w:rsid w:val="5D16C812"/>
    <w:rsid w:val="5D9BAA38"/>
    <w:rsid w:val="6197FE66"/>
    <w:rsid w:val="6B0829BC"/>
    <w:rsid w:val="6CEA3CA2"/>
    <w:rsid w:val="74661904"/>
    <w:rsid w:val="7812E773"/>
    <w:rsid w:val="7A671A25"/>
    <w:rsid w:val="7ACBF70C"/>
    <w:rsid w:val="7B0C1690"/>
    <w:rsid w:val="7CE1B3FC"/>
    <w:rsid w:val="7E9FF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3FBFD42"/>
  <w15:docId w15:val="{FD0A0CDD-A662-4D43-89A7-38A44F1D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D1"/>
    <w:pPr>
      <w:spacing w:after="112" w:line="248"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numPr>
        <w:numId w:val="2"/>
      </w:numPr>
      <w:spacing w:after="124"/>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9452F7"/>
    <w:pPr>
      <w:tabs>
        <w:tab w:val="left" w:pos="851"/>
        <w:tab w:val="right" w:pos="8392"/>
      </w:tabs>
      <w:spacing w:after="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9452F7"/>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076F0D"/>
    <w:pPr>
      <w:ind w:left="720"/>
      <w:contextualSpacing/>
    </w:pPr>
  </w:style>
  <w:style w:type="table" w:styleId="TableGrid0">
    <w:name w:val="Table Grid"/>
    <w:basedOn w:val="TableNormal"/>
    <w:uiPriority w:val="39"/>
    <w:rsid w:val="0086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3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29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03293"/>
    <w:rPr>
      <w:vertAlign w:val="superscript"/>
    </w:rPr>
  </w:style>
  <w:style w:type="character" w:styleId="Hyperlink">
    <w:name w:val="Hyperlink"/>
    <w:basedOn w:val="DefaultParagraphFont"/>
    <w:uiPriority w:val="99"/>
    <w:unhideWhenUsed/>
    <w:rsid w:val="00631129"/>
    <w:rPr>
      <w:color w:val="0563C1" w:themeColor="hyperlink"/>
      <w:u w:val="single"/>
    </w:rPr>
  </w:style>
  <w:style w:type="paragraph" w:styleId="CommentText">
    <w:name w:val="annotation text"/>
    <w:basedOn w:val="Normal"/>
    <w:link w:val="CommentTextChar"/>
    <w:uiPriority w:val="99"/>
    <w:unhideWhenUsed/>
    <w:rsid w:val="003C35A0"/>
    <w:pPr>
      <w:spacing w:line="240" w:lineRule="auto"/>
    </w:pPr>
    <w:rPr>
      <w:sz w:val="20"/>
      <w:szCs w:val="20"/>
    </w:rPr>
  </w:style>
  <w:style w:type="character" w:customStyle="1" w:styleId="CommentTextChar">
    <w:name w:val="Comment Text Char"/>
    <w:basedOn w:val="DefaultParagraphFont"/>
    <w:link w:val="CommentText"/>
    <w:uiPriority w:val="99"/>
    <w:rsid w:val="003C35A0"/>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BB0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7B"/>
    <w:rPr>
      <w:rFonts w:ascii="Segoe UI" w:eastAsia="Arial" w:hAnsi="Segoe UI" w:cs="Segoe UI"/>
      <w:color w:val="000000"/>
      <w:sz w:val="18"/>
      <w:szCs w:val="18"/>
    </w:rPr>
  </w:style>
  <w:style w:type="paragraph" w:styleId="Header">
    <w:name w:val="header"/>
    <w:basedOn w:val="Normal"/>
    <w:link w:val="HeaderChar"/>
    <w:uiPriority w:val="99"/>
    <w:unhideWhenUsed/>
    <w:rsid w:val="00D40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607"/>
    <w:rPr>
      <w:rFonts w:ascii="Arial" w:eastAsia="Arial" w:hAnsi="Arial" w:cs="Arial"/>
      <w:color w:val="000000"/>
      <w:sz w:val="21"/>
    </w:rPr>
  </w:style>
  <w:style w:type="paragraph" w:styleId="Footer">
    <w:name w:val="footer"/>
    <w:basedOn w:val="Normal"/>
    <w:link w:val="FooterChar"/>
    <w:uiPriority w:val="99"/>
    <w:unhideWhenUsed/>
    <w:rsid w:val="00D40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607"/>
    <w:rPr>
      <w:rFonts w:ascii="Arial" w:eastAsia="Arial" w:hAnsi="Arial" w:cs="Arial"/>
      <w:color w:val="000000"/>
      <w:sz w:val="21"/>
    </w:rPr>
  </w:style>
  <w:style w:type="character" w:styleId="FollowedHyperlink">
    <w:name w:val="FollowedHyperlink"/>
    <w:basedOn w:val="DefaultParagraphFont"/>
    <w:uiPriority w:val="99"/>
    <w:semiHidden/>
    <w:unhideWhenUsed/>
    <w:rsid w:val="006F6E17"/>
    <w:rPr>
      <w:color w:val="954F72" w:themeColor="followedHyperlink"/>
      <w:u w:val="single"/>
    </w:rPr>
  </w:style>
  <w:style w:type="character" w:styleId="CommentReference">
    <w:name w:val="annotation reference"/>
    <w:basedOn w:val="DefaultParagraphFont"/>
    <w:uiPriority w:val="99"/>
    <w:semiHidden/>
    <w:unhideWhenUsed/>
    <w:rsid w:val="00C37003"/>
    <w:rPr>
      <w:sz w:val="16"/>
      <w:szCs w:val="16"/>
    </w:rPr>
  </w:style>
  <w:style w:type="paragraph" w:styleId="CommentSubject">
    <w:name w:val="annotation subject"/>
    <w:basedOn w:val="CommentText"/>
    <w:next w:val="CommentText"/>
    <w:link w:val="CommentSubjectChar"/>
    <w:uiPriority w:val="99"/>
    <w:semiHidden/>
    <w:unhideWhenUsed/>
    <w:rsid w:val="00C37003"/>
    <w:rPr>
      <w:b/>
      <w:bCs/>
    </w:rPr>
  </w:style>
  <w:style w:type="character" w:customStyle="1" w:styleId="CommentSubjectChar">
    <w:name w:val="Comment Subject Char"/>
    <w:basedOn w:val="CommentTextChar"/>
    <w:link w:val="CommentSubject"/>
    <w:uiPriority w:val="99"/>
    <w:semiHidden/>
    <w:rsid w:val="00C37003"/>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772">
      <w:bodyDiv w:val="1"/>
      <w:marLeft w:val="0"/>
      <w:marRight w:val="0"/>
      <w:marTop w:val="0"/>
      <w:marBottom w:val="0"/>
      <w:divBdr>
        <w:top w:val="none" w:sz="0" w:space="0" w:color="auto"/>
        <w:left w:val="none" w:sz="0" w:space="0" w:color="auto"/>
        <w:bottom w:val="none" w:sz="0" w:space="0" w:color="auto"/>
        <w:right w:val="none" w:sz="0" w:space="0" w:color="auto"/>
      </w:divBdr>
    </w:div>
    <w:div w:id="213928865">
      <w:bodyDiv w:val="1"/>
      <w:marLeft w:val="0"/>
      <w:marRight w:val="0"/>
      <w:marTop w:val="0"/>
      <w:marBottom w:val="0"/>
      <w:divBdr>
        <w:top w:val="none" w:sz="0" w:space="0" w:color="auto"/>
        <w:left w:val="none" w:sz="0" w:space="0" w:color="auto"/>
        <w:bottom w:val="none" w:sz="0" w:space="0" w:color="auto"/>
        <w:right w:val="none" w:sz="0" w:space="0" w:color="auto"/>
      </w:divBdr>
    </w:div>
    <w:div w:id="1494637475">
      <w:bodyDiv w:val="1"/>
      <w:marLeft w:val="0"/>
      <w:marRight w:val="0"/>
      <w:marTop w:val="0"/>
      <w:marBottom w:val="0"/>
      <w:divBdr>
        <w:top w:val="none" w:sz="0" w:space="0" w:color="auto"/>
        <w:left w:val="none" w:sz="0" w:space="0" w:color="auto"/>
        <w:bottom w:val="none" w:sz="0" w:space="0" w:color="auto"/>
        <w:right w:val="none" w:sz="0" w:space="0" w:color="auto"/>
      </w:divBdr>
    </w:div>
    <w:div w:id="1592012448">
      <w:bodyDiv w:val="1"/>
      <w:marLeft w:val="0"/>
      <w:marRight w:val="0"/>
      <w:marTop w:val="0"/>
      <w:marBottom w:val="0"/>
      <w:divBdr>
        <w:top w:val="none" w:sz="0" w:space="0" w:color="auto"/>
        <w:left w:val="none" w:sz="0" w:space="0" w:color="auto"/>
        <w:bottom w:val="none" w:sz="0" w:space="0" w:color="auto"/>
        <w:right w:val="none" w:sz="0" w:space="0" w:color="auto"/>
      </w:divBdr>
    </w:div>
    <w:div w:id="165498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rqa.vic.gov.au/apprenticeships/Pages/Apprenticeshipsandtraineeships.aspx" TargetMode="External"/><Relationship Id="rId26" Type="http://schemas.openxmlformats.org/officeDocument/2006/relationships/hyperlink" Target="https://www.education.vic.gov.au/training/learners/apprentices/Pages/tradepapers.aspx" TargetMode="External"/><Relationship Id="rId39" Type="http://schemas.openxmlformats.org/officeDocument/2006/relationships/footer" Target="footer4.xml"/><Relationship Id="rId21" Type="http://schemas.openxmlformats.org/officeDocument/2006/relationships/hyperlink" Target="https://www.australianapprenticeships.gov.au/search-aasn" TargetMode="External"/><Relationship Id="rId34" Type="http://schemas.openxmlformats.org/officeDocument/2006/relationships/hyperlink" Target="https://www.education.vic.gov.au/school/teachers/teachingresources/careers/work/Pages/apprentice.aspx" TargetMode="Externa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aen.org.au/" TargetMode="External"/><Relationship Id="rId20" Type="http://schemas.openxmlformats.org/officeDocument/2006/relationships/hyperlink" Target="mailto:apprenticeship.support@edumail.vic.gov.a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training/employers/apprentices/Pages/default.aspx" TargetMode="External"/><Relationship Id="rId32" Type="http://schemas.openxmlformats.org/officeDocument/2006/relationships/hyperlink" Target="http://www.vcaa.vic.edu.au/"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ducation.vic.gov.au/training/learners/apprentices/Pages/default.aspx" TargetMode="External"/><Relationship Id="rId28" Type="http://schemas.openxmlformats.org/officeDocument/2006/relationships/hyperlink" Target="https://www.education.vic.gov.au/about/programs/pathways/skillsandjobscentres/Pages/default.aspx" TargetMode="External"/><Relationship Id="rId36" Type="http://schemas.openxmlformats.org/officeDocument/2006/relationships/hyperlink" Target="http://www.vcaa.vic.edu.au/" TargetMode="External"/><Relationship Id="rId10" Type="http://schemas.openxmlformats.org/officeDocument/2006/relationships/footnotes" Target="footnotes.xml"/><Relationship Id="rId19" Type="http://schemas.openxmlformats.org/officeDocument/2006/relationships/hyperlink" Target="https://www.education.vic.gov.au/training/learners/apprentices" TargetMode="External"/><Relationship Id="rId31" Type="http://schemas.openxmlformats.org/officeDocument/2006/relationships/hyperlink" Target="http://www.sro.vic.gov.au/exempt-wages-and-organisations"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ustralianapprenticeships.gov.au/" TargetMode="External"/><Relationship Id="rId27" Type="http://schemas.openxmlformats.org/officeDocument/2006/relationships/hyperlink" Target="https://www.education.vic.gov.au/training/learners/apprentices/Pages/officers.aspx" TargetMode="External"/><Relationship Id="rId30" Type="http://schemas.openxmlformats.org/officeDocument/2006/relationships/hyperlink" Target="http://www.education.vic.gov.au/about/programs/pathways/skillsandjobscentres/Pages/default.aspx" TargetMode="External"/><Relationship Id="rId35" Type="http://schemas.openxmlformats.org/officeDocument/2006/relationships/hyperlink" Target="http://www.vcaa.vic.edu.au/" TargetMode="External"/><Relationship Id="rId43" Type="http://schemas.openxmlformats.org/officeDocument/2006/relationships/header" Target="header8.xml"/><Relationship Id="rId8"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ducation.vic.gov.au/training/employers/apprentices/Pages/howtotrain.aspx" TargetMode="External"/><Relationship Id="rId33" Type="http://schemas.openxmlformats.org/officeDocument/2006/relationships/hyperlink" Target="http://www.vcaa.vic.edu.au/" TargetMode="External"/><Relationship Id="rId38" Type="http://schemas.openxmlformats.org/officeDocument/2006/relationships/header" Target="header5.xml"/><Relationship Id="rId46"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2020 Guidelines about Apprenticeship/Traineeship Training Delivery Skills First Program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3AAA-A477-45AB-BBD4-4A7738E4508A}">
  <ds:schemaRefs>
    <ds:schemaRef ds:uri="http://schemas.microsoft.com/sharepoint/v3/contenttype/forms"/>
  </ds:schemaRefs>
</ds:datastoreItem>
</file>

<file path=customXml/itemProps2.xml><?xml version="1.0" encoding="utf-8"?>
<ds:datastoreItem xmlns:ds="http://schemas.openxmlformats.org/officeDocument/2006/customXml" ds:itemID="{CDD008A8-D2F6-4F02-9768-638F431072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66e606-8b69-4075-9ef8-a409e80aaa70"/>
    <ds:schemaRef ds:uri="http://schemas.microsoft.com/sharepoint/v3"/>
    <ds:schemaRef ds:uri="64f0e9ee-64ed-4ca1-9e2d-adc359eeff53"/>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0EF0EC7-4371-43F9-BBD4-07EFDC2FE348}">
  <ds:schemaRefs>
    <ds:schemaRef ds:uri="http://schemas.microsoft.com/sharepoint/events"/>
  </ds:schemaRefs>
</ds:datastoreItem>
</file>

<file path=customXml/itemProps4.xml><?xml version="1.0" encoding="utf-8"?>
<ds:datastoreItem xmlns:ds="http://schemas.openxmlformats.org/officeDocument/2006/customXml" ds:itemID="{13B6EEC5-A2F0-4A3F-B626-B4BC32A17C43}"/>
</file>

<file path=customXml/itemProps5.xml><?xml version="1.0" encoding="utf-8"?>
<ds:datastoreItem xmlns:ds="http://schemas.openxmlformats.org/officeDocument/2006/customXml" ds:itemID="{989391B4-BA5A-4469-B6DF-A89137EB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4978</Words>
  <Characters>28379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2019_FINAL_Apprenticeship_Traineeship_v1</vt:lpstr>
    </vt:vector>
  </TitlesOfParts>
  <Company>Department of Education and Training</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Apprenticeship Traineeship</dc:title>
  <dc:subject/>
  <dc:creator>McIntosh, Duncan D</dc:creator>
  <cp:keywords/>
  <cp:lastModifiedBy>Zoe Roberts</cp:lastModifiedBy>
  <cp:revision>230</cp:revision>
  <cp:lastPrinted>2019-12-12T02:14:00Z</cp:lastPrinted>
  <dcterms:created xsi:type="dcterms:W3CDTF">2019-10-25T02:11:00Z</dcterms:created>
  <dcterms:modified xsi:type="dcterms:W3CDTF">2019-12-17T04:05:00Z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37;#19.3.1 Application Development Documentation|b9f3a916-daef-497c-b434-b595413859de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{e56331eb-c902-4a90-a13b-4bc594df8c6d}</vt:lpwstr>
  </property>
  <property fmtid="{D5CDD505-2E9C-101B-9397-08002B2CF9AE}" pid="8" name="RecordPoint_ActiveItemUniqueId">
    <vt:lpwstr>{a0b3fb68-8072-4fbf-9553-cd9c35693a04}</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RecordNumberSubmitted">
    <vt:lpwstr>R20190615937</vt:lpwstr>
  </property>
  <property fmtid="{D5CDD505-2E9C-101B-9397-08002B2CF9AE}" pid="12" name="RecordPoint_SubmissionCompleted">
    <vt:lpwstr>2019-12-17T16:04:55.8672165+11:00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19.3.1 Application Development Documentation|b9f3a916-daef-497c-b434-b595413859de</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