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1BAC8" w14:textId="084F16F3" w:rsidR="005C097E" w:rsidRDefault="004A6E97" w:rsidP="00BB045A">
      <w:pPr>
        <w:pStyle w:val="Covertitle"/>
        <w:spacing w:before="1560"/>
        <w:rPr>
          <w:sz w:val="48"/>
          <w:szCs w:val="48"/>
        </w:rPr>
      </w:pPr>
      <w:r>
        <w:rPr>
          <w:sz w:val="48"/>
          <w:szCs w:val="48"/>
        </w:rPr>
        <w:t>ADULT, COMMUNITY AND FURTHER EDUCATION BOARD</w:t>
      </w:r>
    </w:p>
    <w:p w14:paraId="27B0F6D3" w14:textId="0E158939" w:rsidR="006E0DF5" w:rsidRPr="008A7A0F" w:rsidRDefault="008A7A0F" w:rsidP="005C097E">
      <w:pPr>
        <w:pStyle w:val="Covertitle"/>
        <w:rPr>
          <w:sz w:val="48"/>
          <w:szCs w:val="48"/>
        </w:rPr>
      </w:pPr>
      <w:r>
        <w:rPr>
          <w:sz w:val="48"/>
          <w:szCs w:val="48"/>
        </w:rPr>
        <w:t>2020 P</w:t>
      </w:r>
      <w:r w:rsidR="00AC1DEE">
        <w:rPr>
          <w:sz w:val="48"/>
          <w:szCs w:val="48"/>
        </w:rPr>
        <w:t xml:space="preserve">RE-ACCREDITED TRAINING DELIVERY </w:t>
      </w:r>
      <w:r w:rsidR="006E0DF5">
        <w:rPr>
          <w:sz w:val="48"/>
          <w:szCs w:val="48"/>
        </w:rPr>
        <w:t>GUIDELINES</w:t>
      </w:r>
    </w:p>
    <w:p w14:paraId="2BE6D8BB" w14:textId="1618C13D" w:rsidR="00DA3218" w:rsidRPr="008A7A0F" w:rsidRDefault="00DA3218" w:rsidP="0097003C">
      <w:pPr>
        <w:pStyle w:val="Coversubtitle"/>
        <w:rPr>
          <w:b/>
          <w:color w:val="auto"/>
          <w:sz w:val="48"/>
          <w:szCs w:val="48"/>
        </w:rPr>
        <w:sectPr w:rsidR="00DA3218" w:rsidRPr="008A7A0F"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3C6F1712" w14:textId="42DBD560" w:rsidR="005C097E" w:rsidRPr="00B10D30" w:rsidRDefault="005C097E" w:rsidP="002A4EEB">
      <w:pPr>
        <w:pStyle w:val="ESHeading1"/>
        <w:rPr>
          <w:b w:val="0"/>
        </w:rPr>
      </w:pPr>
      <w:r w:rsidRPr="00B10D30">
        <w:rPr>
          <w:b w:val="0"/>
        </w:rPr>
        <w:lastRenderedPageBreak/>
        <w:t>CONTENTS</w:t>
      </w:r>
      <w:r w:rsidR="00EF6BC8">
        <w:rPr>
          <w:b w:val="0"/>
        </w:rPr>
        <w:t xml:space="preserve"> </w:t>
      </w:r>
    </w:p>
    <w:p w14:paraId="02A0053B" w14:textId="5E4B4A0E" w:rsidR="00FA3304" w:rsidRPr="00FA3304" w:rsidRDefault="005C097E">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rPr>
        <w:fldChar w:fldCharType="begin"/>
      </w:r>
      <w:r w:rsidRPr="00FA3304">
        <w:rPr>
          <w:rFonts w:ascii="Calibri Light" w:hAnsi="Calibri Light" w:cs="Calibri Light"/>
        </w:rPr>
        <w:instrText xml:space="preserve"> TOC \t "HEADING 1,1,HEADING 2,2,Heading 3,3" </w:instrText>
      </w:r>
      <w:r w:rsidRPr="00FA3304">
        <w:rPr>
          <w:rFonts w:ascii="Calibri Light" w:hAnsi="Calibri Light" w:cs="Calibri Light"/>
        </w:rPr>
        <w:fldChar w:fldCharType="separate"/>
      </w:r>
      <w:r w:rsidR="00FA3304" w:rsidRPr="00FA3304">
        <w:rPr>
          <w:rFonts w:ascii="Calibri Light" w:hAnsi="Calibri Light" w:cs="Calibri Light"/>
          <w:caps w:val="0"/>
          <w:noProof/>
        </w:rPr>
        <w:t>PRE-ACCREDITED TRAINING DELIVERY GRANT FUNDING PROCESS</w:t>
      </w:r>
      <w:r w:rsidR="00FA3304" w:rsidRPr="00FA3304">
        <w:rPr>
          <w:rFonts w:ascii="Calibri Light" w:hAnsi="Calibri Light" w:cs="Calibri Light"/>
          <w:caps w:val="0"/>
          <w:noProof/>
        </w:rPr>
        <w:tab/>
      </w:r>
      <w:r w:rsidR="00FA3304" w:rsidRPr="00FA3304">
        <w:rPr>
          <w:rFonts w:ascii="Calibri Light" w:hAnsi="Calibri Light" w:cs="Calibri Light"/>
          <w:noProof/>
        </w:rPr>
        <w:fldChar w:fldCharType="begin"/>
      </w:r>
      <w:r w:rsidR="00FA3304" w:rsidRPr="00FA3304">
        <w:rPr>
          <w:rFonts w:ascii="Calibri Light" w:hAnsi="Calibri Light" w:cs="Calibri Light"/>
          <w:noProof/>
        </w:rPr>
        <w:instrText xml:space="preserve"> PAGEREF _Toc17101878 \h </w:instrText>
      </w:r>
      <w:r w:rsidR="00FA3304" w:rsidRPr="00FA3304">
        <w:rPr>
          <w:rFonts w:ascii="Calibri Light" w:hAnsi="Calibri Light" w:cs="Calibri Light"/>
          <w:noProof/>
        </w:rPr>
      </w:r>
      <w:r w:rsidR="00FA3304" w:rsidRPr="00FA3304">
        <w:rPr>
          <w:rFonts w:ascii="Calibri Light" w:hAnsi="Calibri Light" w:cs="Calibri Light"/>
          <w:noProof/>
        </w:rPr>
        <w:fldChar w:fldCharType="separate"/>
      </w:r>
      <w:r w:rsidR="003C093C">
        <w:rPr>
          <w:rFonts w:ascii="Calibri Light" w:hAnsi="Calibri Light" w:cs="Calibri Light"/>
          <w:noProof/>
        </w:rPr>
        <w:t>4</w:t>
      </w:r>
      <w:r w:rsidR="00FA3304" w:rsidRPr="00FA3304">
        <w:rPr>
          <w:rFonts w:ascii="Calibri Light" w:hAnsi="Calibri Light" w:cs="Calibri Light"/>
          <w:noProof/>
        </w:rPr>
        <w:fldChar w:fldCharType="end"/>
      </w:r>
    </w:p>
    <w:p w14:paraId="4FF54CC6" w14:textId="7EB63DD5"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ADULT, COMMUNITY AND FURTHER EDUCATION (ACFE) BOARD PRE-ACCREDITED TRAINING DELIVERY GRANT FUND</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_Toc17101879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108F2572" w14:textId="2F39381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PURPOSE OF THESE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5E9C44E7" w14:textId="06B7FE1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PURPOSE OF GOVERNMENT SUBSIDISED PRE-ACCREDITED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2C0C3E7E" w14:textId="0445869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PRIORITIES FOR 2020 PRE-ACCREDITED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6CC622D1" w14:textId="7C3F4B3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THE PRE-ACCREDITED QUALITY FRAMEWORK</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1605F929" w14:textId="77A8C2E0"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THE ACFE BOARD</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6</w:t>
      </w:r>
      <w:r w:rsidRPr="00FA3304">
        <w:rPr>
          <w:rFonts w:ascii="Calibri Light" w:hAnsi="Calibri Light" w:cs="Calibri Light"/>
          <w:noProof/>
        </w:rPr>
        <w:fldChar w:fldCharType="end"/>
      </w:r>
    </w:p>
    <w:p w14:paraId="7E344832" w14:textId="2BF22E3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THE ACFE REGIONAL COUNCILS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36C2B01C" w14:textId="511D00B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LOCATION OF REGIONAL COUNCIL AREAS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1C750FB0" w14:textId="2D006C15"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PROVIDERS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51E7A1B0" w14:textId="0441912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DEPARTMENT OF EDUCATION AND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8</w:t>
      </w:r>
      <w:r w:rsidRPr="00FA3304">
        <w:rPr>
          <w:rFonts w:ascii="Calibri Light" w:hAnsi="Calibri Light" w:cs="Calibri Light"/>
          <w:noProof/>
        </w:rPr>
        <w:fldChar w:fldCharType="end"/>
      </w:r>
    </w:p>
    <w:p w14:paraId="3E32B31B" w14:textId="30DB0204"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ELIGIBILITY CRITERIA</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3A0DE84D" w14:textId="73C13E5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LEARNER ELIGIBILITY CRITERIA</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4295B57A" w14:textId="3E6ED0B3" w:rsidR="00FA3304" w:rsidRPr="00FA3304" w:rsidRDefault="00591C1F">
      <w:pPr>
        <w:pStyle w:val="TOC2"/>
        <w:tabs>
          <w:tab w:val="right" w:leader="dot" w:pos="9487"/>
        </w:tabs>
        <w:rPr>
          <w:rFonts w:ascii="Calibri Light" w:eastAsiaTheme="minorEastAsia" w:hAnsi="Calibri Light" w:cs="Calibri Light"/>
          <w:smallCaps w:val="0"/>
          <w:noProof/>
          <w:lang w:val="en-AU" w:eastAsia="en-AU"/>
        </w:rPr>
      </w:pPr>
      <w:r>
        <w:rPr>
          <w:rFonts w:ascii="Calibri Light" w:hAnsi="Calibri Light" w:cs="Calibri Light"/>
          <w:noProof/>
        </w:rPr>
        <w:t>ASYLUM SEEKER ELI</w:t>
      </w:r>
      <w:r w:rsidR="00FA3304" w:rsidRPr="00FA3304">
        <w:rPr>
          <w:rFonts w:ascii="Calibri Light" w:hAnsi="Calibri Light" w:cs="Calibri Light"/>
          <w:noProof/>
        </w:rPr>
        <w:t>GIBILITY CRITERIA</w:t>
      </w:r>
      <w:r w:rsidR="00FA3304" w:rsidRPr="00FA3304">
        <w:rPr>
          <w:rFonts w:ascii="Calibri Light" w:hAnsi="Calibri Light" w:cs="Calibri Light"/>
          <w:noProof/>
        </w:rPr>
        <w:tab/>
      </w:r>
      <w:r w:rsidR="00FA3304" w:rsidRPr="00FA3304">
        <w:rPr>
          <w:rFonts w:ascii="Calibri Light" w:hAnsi="Calibri Light" w:cs="Calibri Light"/>
          <w:noProof/>
        </w:rPr>
        <w:fldChar w:fldCharType="begin"/>
      </w:r>
      <w:r w:rsidR="00FA3304" w:rsidRPr="00FA3304">
        <w:rPr>
          <w:rFonts w:ascii="Calibri Light" w:hAnsi="Calibri Light" w:cs="Calibri Light"/>
          <w:noProof/>
        </w:rPr>
        <w:instrText xml:space="preserve"> PAGEREF _Toc17101894 \h </w:instrText>
      </w:r>
      <w:r w:rsidR="00FA3304" w:rsidRPr="00FA3304">
        <w:rPr>
          <w:rFonts w:ascii="Calibri Light" w:hAnsi="Calibri Light" w:cs="Calibri Light"/>
          <w:noProof/>
        </w:rPr>
      </w:r>
      <w:r w:rsidR="00FA3304" w:rsidRPr="00FA3304">
        <w:rPr>
          <w:rFonts w:ascii="Calibri Light" w:hAnsi="Calibri Light" w:cs="Calibri Light"/>
          <w:noProof/>
        </w:rPr>
        <w:fldChar w:fldCharType="separate"/>
      </w:r>
      <w:r w:rsidR="003C093C">
        <w:rPr>
          <w:rFonts w:ascii="Calibri Light" w:hAnsi="Calibri Light" w:cs="Calibri Light"/>
          <w:noProof/>
        </w:rPr>
        <w:t>9</w:t>
      </w:r>
      <w:r w:rsidR="00FA3304" w:rsidRPr="00FA3304">
        <w:rPr>
          <w:rFonts w:ascii="Calibri Light" w:hAnsi="Calibri Light" w:cs="Calibri Light"/>
          <w:noProof/>
        </w:rPr>
        <w:fldChar w:fldCharType="end"/>
      </w:r>
    </w:p>
    <w:p w14:paraId="045FEB8E" w14:textId="624BEFD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PRIVACY NOTICE FOR STUDENT ENROLMENT</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6EDC5F14" w14:textId="25C3A8E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PROVIDER ELIGIBILITY CRITERIA</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10</w:t>
      </w:r>
      <w:r w:rsidRPr="00FA3304">
        <w:rPr>
          <w:rFonts w:ascii="Calibri Light" w:hAnsi="Calibri Light" w:cs="Calibri Light"/>
          <w:noProof/>
        </w:rPr>
        <w:fldChar w:fldCharType="end"/>
      </w:r>
    </w:p>
    <w:p w14:paraId="173880D3" w14:textId="23DFB627"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HOW TO APPLY FOR PRE-ACCREDITED FUNDING</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6DB2CA2F" w14:textId="507C459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WEBINARS AND REGIONAL FORUM INFORMATION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0E6EE8D4" w14:textId="53D6150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COMPLETING AND SUBMITTING THE DELIVERY PLAN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4FE6D565" w14:textId="37E765C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DELIVERY PLAN AND A-FRAME ASSESSMENT</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13</w:t>
      </w:r>
      <w:r w:rsidRPr="00FA3304">
        <w:rPr>
          <w:rFonts w:ascii="Calibri Light" w:hAnsi="Calibri Light" w:cs="Calibri Light"/>
          <w:noProof/>
        </w:rPr>
        <w:fldChar w:fldCharType="end"/>
      </w:r>
    </w:p>
    <w:p w14:paraId="65956F5D" w14:textId="0E836D68"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NOTIFICATIONS OF OUTCOMES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13</w:t>
      </w:r>
      <w:r w:rsidRPr="00FA3304">
        <w:rPr>
          <w:rFonts w:ascii="Calibri Light" w:hAnsi="Calibri Light" w:cs="Calibri Light"/>
          <w:noProof/>
        </w:rPr>
        <w:fldChar w:fldCharType="end"/>
      </w:r>
    </w:p>
    <w:p w14:paraId="30DE1D4D" w14:textId="6A6C06A6"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PAYMENT AND REPORTING DATES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5416D6A2" w14:textId="6002872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TRAINING DELIVERY SUPPORT GRANT (TDSG)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0B34DF85" w14:textId="443ABD7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REGIONAL LOADING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066F9C8E" w14:textId="5CE63B71"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FEE CONCESSION ARRANGEMENTS FOR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15</w:t>
      </w:r>
      <w:r w:rsidRPr="00FA3304">
        <w:rPr>
          <w:rFonts w:ascii="Calibri Light" w:hAnsi="Calibri Light" w:cs="Calibri Light"/>
          <w:noProof/>
        </w:rPr>
        <w:fldChar w:fldCharType="end"/>
      </w:r>
    </w:p>
    <w:p w14:paraId="02D59FA6" w14:textId="534E319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COURSE FEES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15</w:t>
      </w:r>
      <w:r w:rsidRPr="00FA3304">
        <w:rPr>
          <w:rFonts w:ascii="Calibri Light" w:hAnsi="Calibri Light" w:cs="Calibri Light"/>
          <w:noProof/>
        </w:rPr>
        <w:fldChar w:fldCharType="end"/>
      </w:r>
    </w:p>
    <w:p w14:paraId="585A4F49" w14:textId="06AB3E78"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REPORTING – DATA QUALITY</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1BA09544" w14:textId="6CE7968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STUDENT MANAGEMENT SYSTEM</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7A8B11D7" w14:textId="583059D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REPORTING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44385187" w14:textId="1969B319"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REPORTING FEE CONCESSION ARRANGEMENTS FOR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3F9C7B97" w14:textId="6EE9698E"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INSTRUCTIONS FOR UPLOADING PRE-ACCREDITED DATA TO THE SKILLS VICTORIA TRAINING SYSTEM (SVTS)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17</w:t>
      </w:r>
      <w:r w:rsidRPr="00FA3304">
        <w:rPr>
          <w:rFonts w:ascii="Calibri Light" w:hAnsi="Calibri Light" w:cs="Calibri Light"/>
          <w:noProof/>
        </w:rPr>
        <w:fldChar w:fldCharType="end"/>
      </w:r>
    </w:p>
    <w:p w14:paraId="713E17A2" w14:textId="4770A710"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RECONCILIATION OF PRE-ACCREDITED FUNDING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17</w:t>
      </w:r>
      <w:r w:rsidRPr="00FA3304">
        <w:rPr>
          <w:rFonts w:ascii="Calibri Light" w:hAnsi="Calibri Light" w:cs="Calibri Light"/>
          <w:noProof/>
        </w:rPr>
        <w:fldChar w:fldCharType="end"/>
      </w:r>
    </w:p>
    <w:p w14:paraId="761DA280" w14:textId="113D5E05"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SAMS2— SERVICE AGREEMENT</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69F0040E" w14:textId="6A4AE544"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RECORDKEEPING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37D87B28" w14:textId="7BE8F1F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PLAN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06F980DB" w14:textId="1CCB348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PLAN VARIATIONS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2CD10470" w14:textId="6236A921"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SUBCONTRACTING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69A3FCF9" w14:textId="262F874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WORK EXPERIENCE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19</w:t>
      </w:r>
      <w:r w:rsidRPr="00FA3304">
        <w:rPr>
          <w:rFonts w:ascii="Calibri Light" w:hAnsi="Calibri Light" w:cs="Calibri Light"/>
          <w:noProof/>
        </w:rPr>
        <w:fldChar w:fldCharType="end"/>
      </w:r>
    </w:p>
    <w:p w14:paraId="532CD6D0" w14:textId="228EF104"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INSURANCE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19</w:t>
      </w:r>
      <w:r w:rsidRPr="00FA3304">
        <w:rPr>
          <w:rFonts w:ascii="Calibri Light" w:hAnsi="Calibri Light" w:cs="Calibri Light"/>
          <w:noProof/>
        </w:rPr>
        <w:fldChar w:fldCharType="end"/>
      </w:r>
    </w:p>
    <w:p w14:paraId="7A39DB27" w14:textId="63555B89"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COMPLIANCE</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18994F19" w14:textId="5225BF1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AGREEMENT COMPLIANCE CERTIFICATE (SACC)</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4C7C2329" w14:textId="586A23B7"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HOW TO COMPLETE THE SACC FORM?</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515DB4C2" w14:textId="593C4E16"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COMMUNICATION WITH LEARN LOCAL PROVIDERS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21</w:t>
      </w:r>
      <w:r w:rsidRPr="00FA3304">
        <w:rPr>
          <w:rFonts w:ascii="Calibri Light" w:hAnsi="Calibri Light" w:cs="Calibri Light"/>
          <w:noProof/>
        </w:rPr>
        <w:fldChar w:fldCharType="end"/>
      </w:r>
    </w:p>
    <w:p w14:paraId="12EC60A7" w14:textId="1FCD5127"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WHO DO I CONTACT IF I NEED ASSISTANCE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21</w:t>
      </w:r>
      <w:r w:rsidRPr="00FA3304">
        <w:rPr>
          <w:rFonts w:ascii="Calibri Light" w:hAnsi="Calibri Light" w:cs="Calibri Light"/>
          <w:noProof/>
        </w:rPr>
        <w:fldChar w:fldCharType="end"/>
      </w:r>
    </w:p>
    <w:p w14:paraId="1144A8E8" w14:textId="313FF8AE"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BRANDING REQUIREMENTS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21095A4" w14:textId="28D00225"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LEARN LOCAL BRAND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21496163" w14:textId="41B616B2"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PUBLICITY AND ACKNOWLEDGEMENT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729DE45" w14:textId="48D9C069"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THIS ACKNOWLEDGEMENT MUST BE MADE IN: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_Toc17101930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3C40C599" w14:textId="6A13EE8A"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USEFUL LINKS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_Toc17101931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DFCA44E" w14:textId="129EB2FE" w:rsidR="005C097E" w:rsidRDefault="005C097E" w:rsidP="005C097E">
      <w:pPr>
        <w:pStyle w:val="TOC1"/>
        <w:rPr>
          <w:b w:val="0"/>
          <w:color w:val="FF0000"/>
          <w:sz w:val="24"/>
          <w:lang w:val="en-AU"/>
        </w:rPr>
      </w:pPr>
      <w:r w:rsidRPr="00FA3304">
        <w:rPr>
          <w:rFonts w:ascii="Calibri Light" w:hAnsi="Calibri Light" w:cs="Calibri Light"/>
          <w:b w:val="0"/>
        </w:rPr>
        <w:lastRenderedPageBreak/>
        <w:fldChar w:fldCharType="end"/>
      </w:r>
    </w:p>
    <w:p w14:paraId="03355E2C" w14:textId="0522045A" w:rsidR="005C097E" w:rsidRPr="000922B4" w:rsidRDefault="005C097E" w:rsidP="002A4EEB">
      <w:pPr>
        <w:pStyle w:val="ESHeading1"/>
      </w:pPr>
      <w:bookmarkStart w:id="0" w:name="_Toc9002541"/>
      <w:bookmarkStart w:id="1" w:name="_Toc9350957"/>
      <w:bookmarkStart w:id="2" w:name="_Toc10718399"/>
      <w:bookmarkStart w:id="3" w:name="_Toc14362139"/>
      <w:bookmarkStart w:id="4" w:name="_Toc14423855"/>
      <w:r w:rsidRPr="00D24398">
        <w:t>PRE-ACCREDITED TRAINING DELIVERY</w:t>
      </w:r>
      <w:bookmarkEnd w:id="0"/>
      <w:bookmarkEnd w:id="1"/>
      <w:bookmarkEnd w:id="2"/>
      <w:r>
        <w:t xml:space="preserve"> </w:t>
      </w:r>
      <w:r w:rsidR="002A4EEB">
        <w:t>TIMELINE</w:t>
      </w:r>
      <w:bookmarkEnd w:id="3"/>
      <w:bookmarkEnd w:id="4"/>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BB045A" w:rsidRPr="00EC2C64" w14:paraId="5A284C14" w14:textId="20A69EE2" w:rsidTr="00BB045A">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316A6819" w14:textId="2277037E" w:rsidR="00BB045A" w:rsidRPr="00EC2C64" w:rsidRDefault="00BB045A" w:rsidP="00BB045A">
            <w:pPr>
              <w:pStyle w:val="ESBodyText"/>
              <w:spacing w:before="60" w:line="240" w:lineRule="auto"/>
              <w:rPr>
                <w:b/>
                <w:color w:val="FFFFFF" w:themeColor="background1"/>
                <w:szCs w:val="22"/>
                <w:lang w:eastAsia="en-AU"/>
              </w:rPr>
            </w:pPr>
            <w:r>
              <w:rPr>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332A1181" w14:textId="4F76F0A4" w:rsidR="00BB045A" w:rsidRPr="00EC2C64" w:rsidRDefault="00BB045A" w:rsidP="00BB045A">
            <w:pPr>
              <w:pStyle w:val="ESBodyText"/>
              <w:spacing w:before="60" w:line="240" w:lineRule="auto"/>
              <w:rPr>
                <w:b/>
                <w:color w:val="FFFFFF" w:themeColor="background1"/>
                <w:szCs w:val="22"/>
                <w:lang w:eastAsia="en-AU"/>
              </w:rPr>
            </w:pPr>
            <w:r w:rsidRPr="00EC2C64">
              <w:rPr>
                <w:b/>
                <w:color w:val="FFFFFF" w:themeColor="background1"/>
                <w:szCs w:val="22"/>
                <w:lang w:eastAsia="en-AU"/>
              </w:rPr>
              <w:t>Date</w:t>
            </w:r>
          </w:p>
        </w:tc>
      </w:tr>
      <w:tr w:rsidR="005C097E" w:rsidRPr="006D6CB7" w14:paraId="3F0E8EB3"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56FB8061" w14:textId="43D547E5" w:rsidR="005C097E" w:rsidRPr="006D6CB7" w:rsidRDefault="006E0DF5" w:rsidP="004B6E05">
            <w:pPr>
              <w:pStyle w:val="ESBodyText"/>
            </w:pPr>
            <w:r>
              <w:t xml:space="preserve">2020 </w:t>
            </w:r>
            <w:r w:rsidR="005C097E" w:rsidRPr="006D6CB7">
              <w:t>Expression of Interest (EOI) open. For more i</w:t>
            </w:r>
            <w:r>
              <w:t xml:space="preserve">nformation, see Department of Education and Training (DET) </w:t>
            </w:r>
            <w:hyperlink r:id="rId14" w:history="1">
              <w:r w:rsidRPr="004B6E05">
                <w:rPr>
                  <w:rStyle w:val="Hyperlink"/>
                </w:rPr>
                <w:t>website</w:t>
              </w:r>
            </w:hyperlink>
            <w:r w:rsidRPr="004B6E05">
              <w:t xml:space="preserve"> </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0978FAFC" w14:textId="77777777" w:rsidR="005C097E" w:rsidRPr="004B6E05" w:rsidRDefault="005C097E" w:rsidP="00932AAE">
            <w:pPr>
              <w:pStyle w:val="ESBodyText"/>
            </w:pPr>
            <w:r w:rsidRPr="006D6CB7">
              <w:t xml:space="preserve">Open </w:t>
            </w:r>
            <w:r w:rsidRPr="004B6E05">
              <w:t>3 September</w:t>
            </w:r>
          </w:p>
          <w:p w14:paraId="01413EB0" w14:textId="77777777" w:rsidR="005C097E" w:rsidRPr="006D6CB7" w:rsidRDefault="005C097E" w:rsidP="00932AAE">
            <w:pPr>
              <w:pStyle w:val="ESBodyText"/>
            </w:pPr>
            <w:r w:rsidRPr="004B6E05">
              <w:t>Close 30 September</w:t>
            </w:r>
          </w:p>
        </w:tc>
      </w:tr>
      <w:tr w:rsidR="005C097E" w:rsidRPr="006D6CB7" w14:paraId="0DC609E4"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2C853BAD" w14:textId="77777777" w:rsidR="005C097E" w:rsidRPr="006D6CB7" w:rsidRDefault="005C097E" w:rsidP="00932AAE">
            <w:pPr>
              <w:pStyle w:val="ESBodyText"/>
              <w:rPr>
                <w:highlight w:val="yellow"/>
              </w:rPr>
            </w:pPr>
            <w:r w:rsidRPr="006D6CB7">
              <w:t>Download the 2020 Pre-accredited Training Delivery Guidelines and the 2020 Delivery Plan template.</w:t>
            </w:r>
          </w:p>
        </w:tc>
        <w:tc>
          <w:tcPr>
            <w:tcW w:w="1446" w:type="pct"/>
            <w:gridSpan w:val="2"/>
            <w:tcBorders>
              <w:top w:val="single" w:sz="4" w:space="0" w:color="FFFFFF"/>
              <w:left w:val="single" w:sz="4" w:space="0" w:color="FFFFFF"/>
              <w:right w:val="nil"/>
            </w:tcBorders>
            <w:shd w:val="clear" w:color="auto" w:fill="F2F2F2" w:themeFill="background1" w:themeFillShade="F2"/>
            <w:noWrap/>
            <w:vAlign w:val="center"/>
          </w:tcPr>
          <w:p w14:paraId="0E4F2834" w14:textId="77777777" w:rsidR="005C097E" w:rsidRPr="006D6CB7" w:rsidRDefault="005C097E" w:rsidP="00932AAE">
            <w:pPr>
              <w:pStyle w:val="ESBodyText"/>
            </w:pPr>
            <w:r w:rsidRPr="006D6CB7">
              <w:t xml:space="preserve">From </w:t>
            </w:r>
            <w:r>
              <w:t>3</w:t>
            </w:r>
            <w:r w:rsidRPr="006D6CB7">
              <w:t xml:space="preserve"> September</w:t>
            </w:r>
          </w:p>
        </w:tc>
      </w:tr>
      <w:tr w:rsidR="005C097E" w:rsidRPr="006D6CB7" w14:paraId="128184F8"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01762FBF" w14:textId="01613CDC" w:rsidR="005C097E" w:rsidRPr="006D6CB7" w:rsidRDefault="006E0DF5" w:rsidP="007D1879">
            <w:pPr>
              <w:pStyle w:val="ESBodyText"/>
            </w:pPr>
            <w:r>
              <w:t xml:space="preserve">Attend a webinar session.  </w:t>
            </w:r>
            <w:hyperlink r:id="rId15" w:history="1">
              <w:r w:rsidR="007D1879" w:rsidRPr="00285CC2">
                <w:rPr>
                  <w:rStyle w:val="Hyperlink"/>
                  <w:rFonts w:eastAsiaTheme="minorHAnsi" w:cs="Calibri Light"/>
                  <w:szCs w:val="22"/>
                </w:rPr>
                <w:t>Register for a webinar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2E12638B" w14:textId="3C22D358" w:rsidR="005C097E" w:rsidRPr="006D6CB7" w:rsidRDefault="006E0DF5" w:rsidP="00932AAE">
            <w:pPr>
              <w:pStyle w:val="ESBodyText"/>
            </w:pPr>
            <w:r>
              <w:t>11 &amp; 13</w:t>
            </w:r>
            <w:r w:rsidR="005C097E" w:rsidRPr="006D6CB7">
              <w:t xml:space="preserve"> September</w:t>
            </w:r>
          </w:p>
        </w:tc>
      </w:tr>
      <w:tr w:rsidR="005C097E" w:rsidRPr="006D6CB7" w14:paraId="5833CCE6"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0DD6E94A" w14:textId="664A9246" w:rsidR="005C097E" w:rsidRPr="006D6CB7" w:rsidRDefault="005C097E" w:rsidP="005E0DD6">
            <w:pPr>
              <w:pStyle w:val="ESBodyText"/>
            </w:pPr>
            <w:r w:rsidRPr="006D6CB7">
              <w:t xml:space="preserve">Attend a regional </w:t>
            </w:r>
            <w:r w:rsidR="00F26F19">
              <w:t>forum</w:t>
            </w:r>
            <w:r w:rsidRPr="006D6CB7">
              <w:t xml:space="preserve">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08C066C8" w14:textId="77777777" w:rsidR="005C097E" w:rsidRPr="006D6CB7" w:rsidRDefault="005C097E" w:rsidP="00932AAE">
            <w:pPr>
              <w:pStyle w:val="ESBodyText"/>
            </w:pPr>
            <w:r w:rsidRPr="006D6CB7">
              <w:t>Throughout September</w:t>
            </w:r>
          </w:p>
        </w:tc>
      </w:tr>
      <w:tr w:rsidR="005C097E" w:rsidRPr="006D6CB7" w14:paraId="74CE58FD"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56488BA0" w14:textId="126D0FA3" w:rsidR="005C097E" w:rsidRPr="006D6CB7" w:rsidRDefault="005C097E" w:rsidP="0067553B">
            <w:pPr>
              <w:pStyle w:val="ESBodyText"/>
            </w:pPr>
            <w:r w:rsidRPr="006D6CB7">
              <w:t xml:space="preserve">Prepare Delivery Plan </w:t>
            </w:r>
            <w:r w:rsidR="0014347D">
              <w:t>and A-frame</w:t>
            </w:r>
            <w:r w:rsidR="006E0DF5">
              <w:t xml:space="preserve">s </w:t>
            </w:r>
            <w:r w:rsidR="006E0DF5" w:rsidRPr="004B6E05">
              <w:t xml:space="preserve">(page </w:t>
            </w:r>
            <w:r w:rsidR="0067553B">
              <w:t xml:space="preserve">11 to </w:t>
            </w:r>
            <w:r w:rsidR="006E0DF5" w:rsidRPr="004B6E05">
              <w:t>1</w:t>
            </w:r>
            <w:r w:rsidR="0067553B">
              <w:t>3</w:t>
            </w:r>
            <w:r w:rsidR="006E0DF5" w:rsidRPr="004B6E05">
              <w:t>) and</w:t>
            </w:r>
            <w:r w:rsidR="006E0DF5">
              <w:t xml:space="preserve"> s</w:t>
            </w:r>
            <w:r w:rsidR="0014347D">
              <w:t>ubmit your Delivery Plan and A-frame</w:t>
            </w:r>
            <w:r w:rsidRPr="006D6CB7">
              <w:t xml:space="preserve">s to: </w:t>
            </w:r>
            <w:hyperlink r:id="rId16" w:history="1">
              <w:r w:rsidRPr="006D6CB7">
                <w:rPr>
                  <w:rStyle w:val="Hyperlink"/>
                  <w:color w:val="auto"/>
                  <w:u w:val="none"/>
                </w:rPr>
                <w:t>training.participation@edumail.vic.gov.au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vAlign w:val="center"/>
          </w:tcPr>
          <w:p w14:paraId="38216938" w14:textId="77777777" w:rsidR="005C097E" w:rsidRPr="006D6CB7" w:rsidRDefault="005C097E" w:rsidP="00932AAE">
            <w:pPr>
              <w:pStyle w:val="ESBodyText"/>
              <w:rPr>
                <w:highlight w:val="yellow"/>
              </w:rPr>
            </w:pPr>
            <w:r w:rsidRPr="006D6CB7">
              <w:t>By 30 September</w:t>
            </w:r>
          </w:p>
        </w:tc>
      </w:tr>
      <w:tr w:rsidR="005C097E" w:rsidRPr="006D6CB7" w14:paraId="0EEA07B0"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2B38E556" w14:textId="441330F9" w:rsidR="005C097E" w:rsidRPr="006D6CB7" w:rsidRDefault="005C097E" w:rsidP="00A8656D">
            <w:pPr>
              <w:pStyle w:val="ESBodyText"/>
            </w:pPr>
            <w:r w:rsidRPr="006D6CB7">
              <w:t>D</w:t>
            </w:r>
            <w:r w:rsidR="00A8656D">
              <w:t>epartment</w:t>
            </w:r>
            <w:r w:rsidRPr="006D6CB7">
              <w:t xml:space="preserve"> staff review EOIs </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40C2DECC" w14:textId="77777777" w:rsidR="005C097E" w:rsidRPr="006D6CB7" w:rsidRDefault="005C097E" w:rsidP="00932AAE">
            <w:pPr>
              <w:pStyle w:val="ESBodyText"/>
            </w:pPr>
            <w:r w:rsidRPr="006D6CB7">
              <w:t>September/October</w:t>
            </w:r>
          </w:p>
        </w:tc>
      </w:tr>
      <w:tr w:rsidR="005C097E" w:rsidRPr="006D6CB7" w14:paraId="6A378191"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43359AAB" w14:textId="75863139" w:rsidR="005C097E" w:rsidRPr="006D6CB7" w:rsidRDefault="00A8656D" w:rsidP="00A8656D">
            <w:pPr>
              <w:pStyle w:val="ESBodyText"/>
            </w:pPr>
            <w:r>
              <w:t xml:space="preserve">Department </w:t>
            </w:r>
            <w:r w:rsidR="005C097E" w:rsidRPr="006D6CB7">
              <w:t xml:space="preserve">confirm </w:t>
            </w:r>
            <w:r w:rsidR="00C0295C" w:rsidRPr="00591C12">
              <w:t>EOI outcomes</w:t>
            </w:r>
            <w:r w:rsidR="005C097E" w:rsidRPr="00591C12">
              <w:t xml:space="preserve"> with</w:t>
            </w:r>
            <w:r w:rsidR="005C097E" w:rsidRPr="006D6CB7">
              <w:t xml:space="preserve"> providers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7A7B60A5" w14:textId="77777777" w:rsidR="005C097E" w:rsidRPr="006D6CB7" w:rsidRDefault="005C097E" w:rsidP="00932AAE">
            <w:pPr>
              <w:pStyle w:val="ESBodyText"/>
            </w:pPr>
            <w:r w:rsidRPr="006D6CB7">
              <w:t>End October</w:t>
            </w:r>
          </w:p>
        </w:tc>
      </w:tr>
      <w:tr w:rsidR="005C097E" w:rsidRPr="006D6CB7" w14:paraId="56AECDDB"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6E72799B" w14:textId="4EC1709E" w:rsidR="005C097E" w:rsidRPr="006D6CB7" w:rsidRDefault="005C097E" w:rsidP="00932AAE">
            <w:pPr>
              <w:pStyle w:val="ESBodyText"/>
            </w:pPr>
            <w:r w:rsidRPr="006D6CB7">
              <w:t>A Servic</w:t>
            </w:r>
            <w:r w:rsidR="00C0295C">
              <w:t>e Plan will be loaded into SAMs</w:t>
            </w:r>
            <w:r w:rsidRPr="006D6CB7">
              <w:t>2 for your authorised signatory to accept.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38B018A9" w14:textId="77777777" w:rsidR="005C097E" w:rsidRPr="006D6CB7" w:rsidRDefault="005C097E" w:rsidP="00932AAE">
            <w:pPr>
              <w:pStyle w:val="ESBodyText"/>
            </w:pPr>
            <w:r w:rsidRPr="006D6CB7">
              <w:t>Early December</w:t>
            </w:r>
          </w:p>
        </w:tc>
      </w:tr>
      <w:tr w:rsidR="005C097E" w:rsidRPr="006D6CB7" w14:paraId="6620D682"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0B1C28D2" w14:textId="5BE0C51F" w:rsidR="005C097E" w:rsidRPr="006D6CB7" w:rsidRDefault="005C097E" w:rsidP="00932AAE">
            <w:pPr>
              <w:pStyle w:val="ESBodyText"/>
            </w:pPr>
            <w:r w:rsidRPr="006D6CB7">
              <w:t>A</w:t>
            </w:r>
            <w:r w:rsidR="00D408CF">
              <w:t>dult, Community and Further Education (A</w:t>
            </w:r>
            <w:r w:rsidRPr="006D6CB7">
              <w:t>CFE</w:t>
            </w:r>
            <w:r w:rsidR="00D408CF">
              <w:t>)</w:t>
            </w:r>
            <w:r w:rsidRPr="006D6CB7">
              <w:t xml:space="preserve"> Board commences processing first payments.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hideMark/>
          </w:tcPr>
          <w:p w14:paraId="5256C718" w14:textId="77777777" w:rsidR="005C097E" w:rsidRPr="006D6CB7" w:rsidRDefault="005C097E" w:rsidP="00932AAE">
            <w:pPr>
              <w:pStyle w:val="ESBodyText"/>
            </w:pPr>
            <w:r w:rsidRPr="006D6CB7">
              <w:t>January 2020</w:t>
            </w:r>
          </w:p>
        </w:tc>
      </w:tr>
      <w:tr w:rsidR="005C097E" w:rsidRPr="006D6CB7" w14:paraId="2409FAEB"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14D21D8F" w14:textId="77777777" w:rsidR="005C097E" w:rsidRPr="006D6CB7" w:rsidRDefault="005C097E" w:rsidP="00932AAE">
            <w:pPr>
              <w:pStyle w:val="ESBodyText"/>
            </w:pPr>
            <w:r w:rsidRPr="006D6CB7">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BC4B2BE" w14:textId="77777777" w:rsidR="005C097E" w:rsidRPr="006D6CB7" w:rsidRDefault="005C097E" w:rsidP="00932AAE">
            <w:pPr>
              <w:pStyle w:val="ESBodyText"/>
            </w:pPr>
            <w:r w:rsidRPr="006D6CB7">
              <w:t>Anytime</w:t>
            </w:r>
          </w:p>
        </w:tc>
      </w:tr>
    </w:tbl>
    <w:p w14:paraId="2BDD3757" w14:textId="43D87C25" w:rsidR="006230D1" w:rsidRPr="003E1443" w:rsidRDefault="005C097E" w:rsidP="003E1443">
      <w:pPr>
        <w:pStyle w:val="ESHeading1"/>
        <w:jc w:val="center"/>
        <w:rPr>
          <w:sz w:val="10"/>
          <w:szCs w:val="10"/>
        </w:rPr>
        <w:sectPr w:rsidR="006230D1" w:rsidRPr="003E1443" w:rsidSect="002A4EEB">
          <w:headerReference w:type="default" r:id="rId17"/>
          <w:pgSz w:w="11900" w:h="16840"/>
          <w:pgMar w:top="993" w:right="1127" w:bottom="567" w:left="1276" w:header="283" w:footer="283" w:gutter="0"/>
          <w:cols w:space="708"/>
          <w:docGrid w:linePitch="360"/>
        </w:sectPr>
      </w:pPr>
      <w:r>
        <w:rPr>
          <w:lang w:val="en-AU"/>
        </w:rPr>
        <w:br w:type="page"/>
      </w:r>
    </w:p>
    <w:p w14:paraId="678804A9" w14:textId="78F05A64" w:rsidR="006230D1" w:rsidRDefault="006230D1" w:rsidP="007310FB">
      <w:pPr>
        <w:pStyle w:val="Heading1"/>
        <w:spacing w:before="120"/>
      </w:pPr>
      <w:bookmarkStart w:id="5" w:name="_Toc9350959"/>
      <w:bookmarkStart w:id="6" w:name="_Toc17101878"/>
      <w:bookmarkEnd w:id="5"/>
      <w:r w:rsidRPr="00A95E3B">
        <w:lastRenderedPageBreak/>
        <w:t xml:space="preserve">PRE-ACCREDITED </w:t>
      </w:r>
      <w:r>
        <w:t xml:space="preserve">TRAINING DELIVERY GRANT FUNDING </w:t>
      </w:r>
      <w:r w:rsidRPr="00A95E3B">
        <w:t>PROCESS</w:t>
      </w:r>
      <w:bookmarkEnd w:id="6"/>
    </w:p>
    <w:p w14:paraId="1BC63537" w14:textId="11873794" w:rsidR="006230D1" w:rsidRPr="006230D1" w:rsidRDefault="000E646A" w:rsidP="006230D1">
      <w:pPr>
        <w:sectPr w:rsidR="006230D1" w:rsidRPr="006230D1" w:rsidSect="006230D1">
          <w:footerReference w:type="default" r:id="rId18"/>
          <w:pgSz w:w="16840" w:h="11900" w:orient="landscape"/>
          <w:pgMar w:top="1276" w:right="993" w:bottom="1127" w:left="567" w:header="283" w:footer="283" w:gutter="0"/>
          <w:cols w:space="708"/>
          <w:docGrid w:linePitch="360"/>
        </w:sectPr>
      </w:pPr>
      <w:r w:rsidRPr="000E646A">
        <w:rPr>
          <w:noProof/>
          <w:lang w:val="en-AU" w:eastAsia="en-AU"/>
        </w:rPr>
        <w:drawing>
          <wp:inline distT="0" distB="0" distL="0" distR="0" wp14:anchorId="0B6BE742" wp14:editId="65DBC65B">
            <wp:extent cx="9984259" cy="5573395"/>
            <wp:effectExtent l="0" t="0" r="0" b="8255"/>
            <wp:docPr id="2" name="Picture 3" descr="2020 Adult Community and Further Education Board Pre Accredited Training Delivery Contracting Proces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9996202" cy="5580062"/>
                    </a:xfrm>
                    <a:prstGeom prst="rect">
                      <a:avLst/>
                    </a:prstGeom>
                  </pic:spPr>
                </pic:pic>
              </a:graphicData>
            </a:graphic>
          </wp:inline>
        </w:drawing>
      </w:r>
    </w:p>
    <w:p w14:paraId="48F5C5D0" w14:textId="312A948B" w:rsidR="005C097E" w:rsidRPr="00D15AF2" w:rsidRDefault="00D408CF" w:rsidP="006230D1">
      <w:pPr>
        <w:pStyle w:val="Heading1"/>
      </w:pPr>
      <w:bookmarkStart w:id="7" w:name="_Toc17101879"/>
      <w:bookmarkStart w:id="8" w:name="_Toc490739389"/>
      <w:bookmarkStart w:id="9" w:name="_Toc490812208"/>
      <w:bookmarkStart w:id="10" w:name="_Toc490812510"/>
      <w:bookmarkStart w:id="11" w:name="_Toc514422473"/>
      <w:bookmarkStart w:id="12" w:name="_Toc514681834"/>
      <w:bookmarkStart w:id="13" w:name="_Toc519072602"/>
      <w:bookmarkStart w:id="14" w:name="_Toc519257731"/>
      <w:bookmarkStart w:id="15" w:name="_Toc520300300"/>
      <w:bookmarkStart w:id="16" w:name="_Toc520300458"/>
      <w:bookmarkStart w:id="17" w:name="_Toc520300880"/>
      <w:r>
        <w:lastRenderedPageBreak/>
        <w:t>ADULT, COMMUNITY AND FURTHER EDUCATION (</w:t>
      </w:r>
      <w:r w:rsidR="005C097E" w:rsidRPr="00932AAE">
        <w:t>ACFE</w:t>
      </w:r>
      <w:r>
        <w:t>)</w:t>
      </w:r>
      <w:r w:rsidR="005C097E" w:rsidRPr="00932AAE">
        <w:t xml:space="preserve"> BOARD PRE-ACCREDITED TRAINING</w:t>
      </w:r>
      <w:r w:rsidR="00A8656D">
        <w:t xml:space="preserve"> DELIVERY GRANT FUND</w:t>
      </w:r>
      <w:bookmarkEnd w:id="7"/>
    </w:p>
    <w:p w14:paraId="17B28E89" w14:textId="77777777" w:rsidR="005C097E" w:rsidRPr="002A4EEB" w:rsidRDefault="005C097E" w:rsidP="002A4EEB">
      <w:pPr>
        <w:pStyle w:val="Heading2"/>
      </w:pPr>
      <w:bookmarkStart w:id="18" w:name="_Toc14361821"/>
      <w:bookmarkStart w:id="19" w:name="_Toc14423857"/>
      <w:bookmarkStart w:id="20" w:name="_Toc17101880"/>
      <w:bookmarkStart w:id="21" w:name="_Toc490812511"/>
      <w:bookmarkStart w:id="22" w:name="_Toc514422474"/>
      <w:bookmarkStart w:id="23" w:name="_Toc514681835"/>
      <w:bookmarkStart w:id="24" w:name="_Toc519072603"/>
      <w:bookmarkStart w:id="25" w:name="_Toc519257732"/>
      <w:bookmarkStart w:id="26" w:name="_Toc520300301"/>
      <w:bookmarkStart w:id="27" w:name="_Toc520300459"/>
      <w:bookmarkStart w:id="28" w:name="_Toc520300881"/>
      <w:bookmarkEnd w:id="8"/>
      <w:bookmarkEnd w:id="9"/>
      <w:bookmarkEnd w:id="10"/>
      <w:bookmarkEnd w:id="11"/>
      <w:bookmarkEnd w:id="12"/>
      <w:bookmarkEnd w:id="13"/>
      <w:bookmarkEnd w:id="14"/>
      <w:bookmarkEnd w:id="15"/>
      <w:bookmarkEnd w:id="16"/>
      <w:bookmarkEnd w:id="17"/>
      <w:r w:rsidRPr="002A4EEB">
        <w:t>Purpose of These GUIDELINES</w:t>
      </w:r>
      <w:bookmarkEnd w:id="18"/>
      <w:bookmarkEnd w:id="19"/>
      <w:bookmarkEnd w:id="20"/>
    </w:p>
    <w:p w14:paraId="3812ECAB" w14:textId="610C6A7C" w:rsidR="005C097E" w:rsidRPr="00F00AB6" w:rsidRDefault="005C097E" w:rsidP="0097003C">
      <w:pPr>
        <w:pStyle w:val="ESBodyText"/>
        <w:rPr>
          <w:rStyle w:val="Heading2a"/>
          <w:rFonts w:ascii="Calibri Light" w:hAnsi="Calibri Light"/>
          <w:b w:val="0"/>
          <w:szCs w:val="22"/>
        </w:rPr>
      </w:pPr>
      <w:r w:rsidRPr="0097003C">
        <w:t>The information provided in these guidelines has been developed to assist</w:t>
      </w:r>
      <w:r w:rsidR="00006EAF">
        <w:t xml:space="preserve"> Learn Local providers,</w:t>
      </w:r>
      <w:r w:rsidR="006230D1">
        <w:t xml:space="preserve"> AMES</w:t>
      </w:r>
      <w:r w:rsidR="00006EAF">
        <w:t xml:space="preserve"> Australia and CAE</w:t>
      </w:r>
      <w:r w:rsidR="006230D1">
        <w:t xml:space="preserve"> </w:t>
      </w:r>
      <w:r w:rsidRPr="0097003C">
        <w:t xml:space="preserve">in planning their delivery of </w:t>
      </w:r>
      <w:r w:rsidR="00EE36CF">
        <w:t>p</w:t>
      </w:r>
      <w:r w:rsidR="00BF0045">
        <w:t>re-accredited</w:t>
      </w:r>
      <w:r w:rsidRPr="0097003C">
        <w:t xml:space="preserve"> training in 2020</w:t>
      </w:r>
      <w:r w:rsidRPr="0097003C">
        <w:rPr>
          <w:rStyle w:val="Heading2a"/>
          <w:rFonts w:ascii="Calibri Light" w:hAnsi="Calibri Light"/>
          <w:b w:val="0"/>
          <w:sz w:val="20"/>
        </w:rPr>
        <w:t xml:space="preserve">. </w:t>
      </w:r>
    </w:p>
    <w:p w14:paraId="62BB179E" w14:textId="77777777" w:rsidR="00294564" w:rsidRPr="00932AAE" w:rsidRDefault="00294564" w:rsidP="00294564">
      <w:pPr>
        <w:pStyle w:val="Heading2"/>
        <w:spacing w:before="240" w:line="240" w:lineRule="auto"/>
        <w:rPr>
          <w:lang w:val="en-AU"/>
        </w:rPr>
      </w:pPr>
      <w:bookmarkStart w:id="29" w:name="_Toc17101881"/>
      <w:r w:rsidRPr="00932AAE">
        <w:rPr>
          <w:lang w:val="en-AU"/>
        </w:rPr>
        <w:t>Purpose of government subsidised pre-accredited training</w:t>
      </w:r>
      <w:bookmarkEnd w:id="29"/>
      <w:r w:rsidRPr="00932AAE">
        <w:rPr>
          <w:lang w:val="en-AU"/>
        </w:rPr>
        <w:t xml:space="preserve"> </w:t>
      </w:r>
    </w:p>
    <w:p w14:paraId="364D5DB6" w14:textId="75678BAD" w:rsidR="00DD74DD" w:rsidRPr="004E3E83" w:rsidRDefault="00DD74DD" w:rsidP="007039F2">
      <w:pPr>
        <w:pStyle w:val="ESBodyText"/>
        <w:spacing w:before="0" w:line="240" w:lineRule="auto"/>
        <w:rPr>
          <w:rFonts w:cs="Calibri Light"/>
          <w:szCs w:val="22"/>
        </w:rPr>
      </w:pPr>
      <w:r w:rsidRPr="004E3E83">
        <w:rPr>
          <w:rFonts w:cs="Calibri Light"/>
          <w:szCs w:val="22"/>
        </w:rPr>
        <w:t>Pre-accredited training programs are short modular courses which focus on creating pathways</w:t>
      </w:r>
      <w:r w:rsidR="00B90238" w:rsidRPr="004E3E83">
        <w:rPr>
          <w:rFonts w:cs="Calibri Light"/>
          <w:szCs w:val="22"/>
        </w:rPr>
        <w:t xml:space="preserve"> for learners</w:t>
      </w:r>
      <w:r w:rsidRPr="004E3E83">
        <w:rPr>
          <w:rFonts w:cs="Calibri Light"/>
          <w:szCs w:val="22"/>
        </w:rPr>
        <w:t xml:space="preserve"> to further education and training or a </w:t>
      </w:r>
      <w:r w:rsidR="00A8656D">
        <w:rPr>
          <w:rFonts w:cs="Calibri Light"/>
          <w:szCs w:val="22"/>
        </w:rPr>
        <w:t xml:space="preserve">pathway </w:t>
      </w:r>
      <w:r w:rsidRPr="004E3E83">
        <w:rPr>
          <w:rFonts w:cs="Calibri Light"/>
          <w:szCs w:val="22"/>
        </w:rPr>
        <w:t>to employment.</w:t>
      </w:r>
    </w:p>
    <w:p w14:paraId="0252098F" w14:textId="3A1E4517" w:rsidR="007039F2" w:rsidRPr="004E3E83" w:rsidRDefault="007039F2" w:rsidP="007039F2">
      <w:pPr>
        <w:pStyle w:val="ESBodyText"/>
        <w:spacing w:before="0" w:line="240" w:lineRule="auto"/>
        <w:rPr>
          <w:rFonts w:cs="Calibri Light"/>
          <w:szCs w:val="22"/>
        </w:rPr>
      </w:pPr>
      <w:r w:rsidRPr="004E3E83">
        <w:rPr>
          <w:rFonts w:cs="Calibri Light"/>
          <w:szCs w:val="22"/>
        </w:rPr>
        <w:t>The primary purpose of pre-accredited education and training is to provide opportunities that engage and initiate vocational pathways for the most educationally disadvantaged learners.</w:t>
      </w:r>
    </w:p>
    <w:p w14:paraId="5E97C728" w14:textId="6BC04F2A" w:rsidR="008C1B4E" w:rsidRDefault="006F5840" w:rsidP="003B3AA3">
      <w:pPr>
        <w:pStyle w:val="ESBodyText"/>
        <w:spacing w:before="0" w:line="240" w:lineRule="auto"/>
        <w:rPr>
          <w:rFonts w:cs="Calibri Light"/>
          <w:szCs w:val="22"/>
        </w:rPr>
      </w:pPr>
      <w:r w:rsidRPr="004E3E83">
        <w:rPr>
          <w:rFonts w:cs="Calibri Light"/>
          <w:szCs w:val="22"/>
        </w:rPr>
        <w:t>Pre-accredited courses address the particular needs of adults who have experienced barriers to education in the past and find it difficult to undertake accredited courses as their first step into vocational training</w:t>
      </w:r>
      <w:r w:rsidR="00DF7BB5">
        <w:rPr>
          <w:rFonts w:cs="Calibri Light"/>
          <w:szCs w:val="22"/>
        </w:rPr>
        <w:t>,</w:t>
      </w:r>
      <w:r w:rsidRPr="004E3E83">
        <w:rPr>
          <w:rFonts w:cs="Calibri Light"/>
          <w:szCs w:val="22"/>
        </w:rPr>
        <w:t xml:space="preserve"> particularly those learners who have not achieved Year 12 or an equivalent qualification.</w:t>
      </w:r>
      <w:bookmarkStart w:id="30" w:name="_Toc419802992"/>
      <w:bookmarkStart w:id="31" w:name="_Toc455494788"/>
      <w:bookmarkStart w:id="32" w:name="_Toc490812512"/>
      <w:bookmarkStart w:id="33" w:name="_Toc514422475"/>
      <w:bookmarkStart w:id="34" w:name="_Toc519072604"/>
      <w:bookmarkStart w:id="35" w:name="_Toc520300882"/>
      <w:bookmarkEnd w:id="21"/>
      <w:bookmarkEnd w:id="22"/>
      <w:bookmarkEnd w:id="23"/>
      <w:bookmarkEnd w:id="24"/>
      <w:bookmarkEnd w:id="25"/>
      <w:bookmarkEnd w:id="26"/>
      <w:bookmarkEnd w:id="27"/>
      <w:bookmarkEnd w:id="28"/>
    </w:p>
    <w:p w14:paraId="4BA9F578" w14:textId="34BAD795" w:rsidR="009310B6" w:rsidRDefault="009310B6" w:rsidP="003B3AA3">
      <w:pPr>
        <w:pStyle w:val="ESBodyText"/>
        <w:spacing w:before="0" w:line="240" w:lineRule="auto"/>
        <w:rPr>
          <w:rFonts w:cs="Calibri Light"/>
          <w:szCs w:val="22"/>
        </w:rPr>
      </w:pPr>
      <w:r w:rsidRPr="009310B6">
        <w:rPr>
          <w:rFonts w:cs="Calibri Light"/>
          <w:szCs w:val="22"/>
        </w:rPr>
        <w:t>Programs are designed to be flexible to meet learners' needs and support them to return to study, improve their literacy and numeracy skills, gain a qualification, broaden their employment options and learn new skills. </w:t>
      </w:r>
    </w:p>
    <w:p w14:paraId="10EFAE26" w14:textId="74061C1D" w:rsidR="00A8656D" w:rsidRPr="006230D1" w:rsidRDefault="00A8656D" w:rsidP="00A8656D">
      <w:pPr>
        <w:pStyle w:val="ESBodyText"/>
      </w:pPr>
      <w:r w:rsidRPr="006230D1">
        <w:t xml:space="preserve">Pre-accredited training programs are unique and separate from accredited training programs, with their own A-frames (Course and Session Plans) and objectives. </w:t>
      </w:r>
    </w:p>
    <w:p w14:paraId="601D6967" w14:textId="77777777" w:rsidR="007E5E54" w:rsidRPr="006230D1" w:rsidRDefault="007E5E54" w:rsidP="007E5E54">
      <w:pPr>
        <w:pStyle w:val="Heading2"/>
        <w:spacing w:before="240" w:line="240" w:lineRule="auto"/>
        <w:rPr>
          <w:lang w:val="en-AU"/>
        </w:rPr>
      </w:pPr>
      <w:bookmarkStart w:id="36" w:name="_Toc17101882"/>
      <w:bookmarkStart w:id="37" w:name="_Toc14430152"/>
      <w:bookmarkEnd w:id="30"/>
      <w:bookmarkEnd w:id="31"/>
      <w:bookmarkEnd w:id="32"/>
      <w:bookmarkEnd w:id="33"/>
      <w:bookmarkEnd w:id="34"/>
      <w:bookmarkEnd w:id="35"/>
      <w:r w:rsidRPr="006230D1">
        <w:rPr>
          <w:lang w:val="en-AU"/>
        </w:rPr>
        <w:t>Priorities for 2020 pre-accredited training</w:t>
      </w:r>
      <w:bookmarkEnd w:id="36"/>
      <w:r w:rsidRPr="006230D1">
        <w:rPr>
          <w:lang w:val="en-AU"/>
        </w:rPr>
        <w:t xml:space="preserve"> </w:t>
      </w:r>
    </w:p>
    <w:p w14:paraId="62B9873A" w14:textId="097760D9" w:rsidR="007E5E54" w:rsidRDefault="007E5E54" w:rsidP="007E5E54">
      <w:pPr>
        <w:pStyle w:val="ESBodyText"/>
      </w:pPr>
      <w:r w:rsidRPr="006230D1">
        <w:t>The ACFE Board’s priorities for the allocation of pre-accredited training funds are based on demographic data and the Board’s strategic objectives.</w:t>
      </w:r>
      <w:r w:rsidR="00A02A4C">
        <w:t xml:space="preserve"> </w:t>
      </w:r>
      <w:r w:rsidRPr="006230D1">
        <w:t xml:space="preserve">It is expected that proposed programs will seek to meet the needs of learners experiencing educational disadvantage and </w:t>
      </w:r>
      <w:r w:rsidR="00DF7BB5">
        <w:t>facilitate</w:t>
      </w:r>
      <w:r w:rsidRPr="006230D1">
        <w:t xml:space="preserve"> learning gain. </w:t>
      </w:r>
    </w:p>
    <w:p w14:paraId="62CE3001" w14:textId="77777777" w:rsidR="00A02A4C" w:rsidRPr="00A02A4C" w:rsidRDefault="00A02A4C" w:rsidP="00A02A4C">
      <w:pPr>
        <w:pStyle w:val="ESBodyText"/>
      </w:pPr>
      <w:r w:rsidRPr="00A02A4C">
        <w:t>The ACFE Board has identified the following learner groups for specific emphasis in pre-accredited programs:</w:t>
      </w:r>
    </w:p>
    <w:p w14:paraId="20AE7317" w14:textId="77777777" w:rsidR="00A02A4C" w:rsidRPr="00A02A4C" w:rsidRDefault="009310B6" w:rsidP="00BB045A">
      <w:pPr>
        <w:pStyle w:val="ESBodyText"/>
        <w:numPr>
          <w:ilvl w:val="0"/>
          <w:numId w:val="36"/>
        </w:numPr>
        <w:rPr>
          <w:lang w:val="en-AU"/>
        </w:rPr>
      </w:pPr>
      <w:bookmarkStart w:id="38" w:name="_Toc17101883"/>
      <w:r w:rsidRPr="009310B6">
        <w:t>Women seeking to re-enter the workforce after significant time away, women who have experienced or are</w:t>
      </w:r>
      <w:r w:rsidR="00A02A4C">
        <w:t xml:space="preserve"> experiencing family violence </w:t>
      </w:r>
    </w:p>
    <w:p w14:paraId="1FB5BD42" w14:textId="61D81857" w:rsidR="00A02A4C" w:rsidRPr="00A02A4C" w:rsidRDefault="00A02A4C" w:rsidP="00BB045A">
      <w:pPr>
        <w:pStyle w:val="ESBodyText"/>
        <w:numPr>
          <w:ilvl w:val="0"/>
          <w:numId w:val="36"/>
        </w:numPr>
        <w:rPr>
          <w:lang w:val="en-AU"/>
        </w:rPr>
      </w:pPr>
      <w:r w:rsidRPr="009310B6">
        <w:t>Early</w:t>
      </w:r>
      <w:r w:rsidR="009310B6" w:rsidRPr="009310B6">
        <w:t xml:space="preserve"> school leavers, both mature and youth </w:t>
      </w:r>
    </w:p>
    <w:p w14:paraId="0044D37D" w14:textId="380D85A6" w:rsidR="00A02A4C" w:rsidRPr="00A02A4C" w:rsidRDefault="00A02A4C" w:rsidP="00BB045A">
      <w:pPr>
        <w:pStyle w:val="ESBodyText"/>
        <w:numPr>
          <w:ilvl w:val="0"/>
          <w:numId w:val="36"/>
        </w:numPr>
        <w:rPr>
          <w:lang w:val="en-AU"/>
        </w:rPr>
      </w:pPr>
      <w:r w:rsidRPr="009310B6">
        <w:t>Low</w:t>
      </w:r>
      <w:r w:rsidR="009310B6" w:rsidRPr="009310B6">
        <w:t xml:space="preserve"> skilled and vulnerable workers </w:t>
      </w:r>
    </w:p>
    <w:p w14:paraId="1CEAA545" w14:textId="77777777" w:rsidR="00A02A4C" w:rsidRPr="00A02A4C" w:rsidRDefault="009310B6" w:rsidP="00BB045A">
      <w:pPr>
        <w:pStyle w:val="ESBodyText"/>
        <w:numPr>
          <w:ilvl w:val="0"/>
          <w:numId w:val="36"/>
        </w:numPr>
        <w:rPr>
          <w:lang w:val="en-AU"/>
        </w:rPr>
      </w:pPr>
      <w:r w:rsidRPr="009310B6">
        <w:t xml:space="preserve">Indigenous people </w:t>
      </w:r>
    </w:p>
    <w:p w14:paraId="579071F0" w14:textId="52FEDFA4" w:rsidR="00A02A4C" w:rsidRPr="00A02A4C" w:rsidRDefault="00A02A4C" w:rsidP="00BB045A">
      <w:pPr>
        <w:pStyle w:val="ESBodyText"/>
        <w:numPr>
          <w:ilvl w:val="0"/>
          <w:numId w:val="36"/>
        </w:numPr>
        <w:rPr>
          <w:lang w:val="en-AU"/>
        </w:rPr>
      </w:pPr>
      <w:r w:rsidRPr="009310B6">
        <w:t>Unemployed</w:t>
      </w:r>
      <w:r w:rsidR="009310B6" w:rsidRPr="009310B6">
        <w:t xml:space="preserve"> and underemployed people </w:t>
      </w:r>
    </w:p>
    <w:p w14:paraId="21C3BB49" w14:textId="1BCC5164" w:rsidR="00A02A4C" w:rsidRPr="00A02A4C" w:rsidRDefault="00A02A4C" w:rsidP="00BB045A">
      <w:pPr>
        <w:pStyle w:val="ESBodyText"/>
        <w:numPr>
          <w:ilvl w:val="0"/>
          <w:numId w:val="36"/>
        </w:numPr>
        <w:rPr>
          <w:lang w:val="en-AU"/>
        </w:rPr>
      </w:pPr>
      <w:r w:rsidRPr="009310B6">
        <w:t>People</w:t>
      </w:r>
      <w:r w:rsidR="009310B6" w:rsidRPr="009310B6">
        <w:t xml:space="preserve"> from culturally or linguistically diverse backgrounds </w:t>
      </w:r>
    </w:p>
    <w:p w14:paraId="2D26025E" w14:textId="257BB970" w:rsidR="00A02A4C" w:rsidRPr="00A02A4C" w:rsidRDefault="00A02A4C" w:rsidP="00BB045A">
      <w:pPr>
        <w:pStyle w:val="ESBodyText"/>
        <w:numPr>
          <w:ilvl w:val="0"/>
          <w:numId w:val="36"/>
        </w:numPr>
        <w:rPr>
          <w:lang w:val="en-AU"/>
        </w:rPr>
      </w:pPr>
      <w:r w:rsidRPr="009310B6">
        <w:t>Disengaged</w:t>
      </w:r>
      <w:r w:rsidR="009310B6" w:rsidRPr="009310B6">
        <w:t xml:space="preserve"> young people </w:t>
      </w:r>
    </w:p>
    <w:p w14:paraId="279D7216" w14:textId="3A26ED85" w:rsidR="00481983" w:rsidRDefault="009310B6" w:rsidP="00BB045A">
      <w:pPr>
        <w:pStyle w:val="ESBodyText"/>
        <w:numPr>
          <w:ilvl w:val="0"/>
          <w:numId w:val="36"/>
        </w:numPr>
        <w:rPr>
          <w:b/>
          <w:caps/>
        </w:rPr>
      </w:pPr>
      <w:r w:rsidRPr="009310B6">
        <w:t>People with a disability.</w:t>
      </w:r>
    </w:p>
    <w:p w14:paraId="51125FEE" w14:textId="06A29E3E" w:rsidR="005C097E" w:rsidRPr="004E3E83" w:rsidRDefault="005C097E" w:rsidP="002A4EEB">
      <w:pPr>
        <w:pStyle w:val="Heading2"/>
        <w:rPr>
          <w:lang w:val="en-AU"/>
        </w:rPr>
      </w:pPr>
      <w:r w:rsidRPr="004E3E83">
        <w:rPr>
          <w:lang w:val="en-AU"/>
        </w:rPr>
        <w:t>THE PRE-ACCREDITED QUALITY FRAMEWORK</w:t>
      </w:r>
      <w:bookmarkEnd w:id="37"/>
      <w:bookmarkEnd w:id="38"/>
      <w:r w:rsidR="00630A73" w:rsidRPr="004E3E83">
        <w:rPr>
          <w:lang w:val="en-AU"/>
        </w:rPr>
        <w:t xml:space="preserve"> </w:t>
      </w:r>
    </w:p>
    <w:p w14:paraId="7B4F6121" w14:textId="3A6B320A" w:rsidR="007E5E54" w:rsidRDefault="007E5E54" w:rsidP="007E5E54">
      <w:pPr>
        <w:pStyle w:val="ESBodyText"/>
        <w:spacing w:before="0" w:line="240" w:lineRule="auto"/>
        <w:rPr>
          <w:rFonts w:cs="Calibri Light"/>
          <w:szCs w:val="22"/>
        </w:rPr>
      </w:pPr>
      <w:r w:rsidRPr="004E3E83">
        <w:rPr>
          <w:rFonts w:cs="Calibri Light"/>
          <w:szCs w:val="22"/>
        </w:rPr>
        <w:t xml:space="preserve">All pre-accredited programs must satisfy and be designed in line with the </w:t>
      </w:r>
      <w:r w:rsidRPr="005A4B82">
        <w:rPr>
          <w:rFonts w:cs="Calibri Light"/>
          <w:szCs w:val="22"/>
        </w:rPr>
        <w:t>Pre-accredited Quality Framework</w:t>
      </w:r>
      <w:r>
        <w:rPr>
          <w:rStyle w:val="Hyperlink"/>
          <w:rFonts w:cs="Calibri Light"/>
          <w:szCs w:val="22"/>
        </w:rPr>
        <w:t xml:space="preserve"> (PQF)</w:t>
      </w:r>
      <w:r w:rsidRPr="004E3E83">
        <w:rPr>
          <w:rStyle w:val="Hyperlink"/>
          <w:rFonts w:cs="Calibri Light"/>
          <w:szCs w:val="22"/>
        </w:rPr>
        <w:t>,</w:t>
      </w:r>
      <w:r w:rsidRPr="004E3E83">
        <w:rPr>
          <w:rFonts w:cs="Calibri Light"/>
          <w:szCs w:val="22"/>
        </w:rPr>
        <w:t xml:space="preserve"> using the required tools and principles, to be eligible for funding.</w:t>
      </w:r>
    </w:p>
    <w:p w14:paraId="53DA9D80" w14:textId="4A8B57CE" w:rsidR="006F5840" w:rsidRPr="004E3E83" w:rsidRDefault="006F5840" w:rsidP="006F5840">
      <w:pPr>
        <w:pStyle w:val="ESBodyText"/>
        <w:spacing w:before="0" w:line="240" w:lineRule="auto"/>
        <w:rPr>
          <w:rFonts w:cs="Calibri Light"/>
          <w:szCs w:val="22"/>
        </w:rPr>
      </w:pPr>
      <w:r w:rsidRPr="004E3E83">
        <w:rPr>
          <w:rFonts w:cs="Calibri Light"/>
          <w:szCs w:val="22"/>
        </w:rPr>
        <w:t xml:space="preserve">The </w:t>
      </w:r>
      <w:r w:rsidR="00DF7BB5">
        <w:rPr>
          <w:rFonts w:cs="Calibri Light"/>
          <w:szCs w:val="22"/>
        </w:rPr>
        <w:t>PQF</w:t>
      </w:r>
      <w:r w:rsidRPr="004E3E83">
        <w:rPr>
          <w:rFonts w:cs="Calibri Light"/>
          <w:szCs w:val="22"/>
        </w:rPr>
        <w:t xml:space="preserve"> is a system of interrelated processes that ensure quality and continuous improvement in the cycle of planning, developing, </w:t>
      </w:r>
      <w:r w:rsidR="00DF7BB5">
        <w:rPr>
          <w:rFonts w:cs="Calibri Light"/>
          <w:szCs w:val="22"/>
        </w:rPr>
        <w:t>implementing and reviewing pre-</w:t>
      </w:r>
      <w:r w:rsidRPr="004E3E83">
        <w:rPr>
          <w:rFonts w:cs="Calibri Light"/>
          <w:szCs w:val="22"/>
        </w:rPr>
        <w:t>accredited courses.</w:t>
      </w:r>
    </w:p>
    <w:p w14:paraId="04D928B8" w14:textId="6B0C09BD" w:rsidR="006F5840" w:rsidRPr="004E3E83" w:rsidRDefault="006F5840" w:rsidP="006F5840">
      <w:pPr>
        <w:pStyle w:val="ESBodyText"/>
        <w:spacing w:before="0" w:line="240" w:lineRule="auto"/>
        <w:rPr>
          <w:rFonts w:cs="Calibri Light"/>
          <w:szCs w:val="22"/>
        </w:rPr>
      </w:pPr>
      <w:r w:rsidRPr="004E3E83">
        <w:rPr>
          <w:rFonts w:cs="Calibri Light"/>
          <w:szCs w:val="22"/>
        </w:rPr>
        <w:lastRenderedPageBreak/>
        <w:t xml:space="preserve">The </w:t>
      </w:r>
      <w:r w:rsidR="00F95C3A" w:rsidRPr="004E3E83">
        <w:rPr>
          <w:rFonts w:cs="Calibri Light"/>
          <w:szCs w:val="22"/>
        </w:rPr>
        <w:t>PQF</w:t>
      </w:r>
      <w:r w:rsidRPr="004E3E83">
        <w:rPr>
          <w:rFonts w:cs="Calibri Light"/>
          <w:szCs w:val="22"/>
        </w:rPr>
        <w:t xml:space="preserve"> provides assurance to all stakeholders (including learners, the</w:t>
      </w:r>
      <w:r w:rsidR="007039F2" w:rsidRPr="004E3E83">
        <w:rPr>
          <w:rFonts w:cs="Calibri Light"/>
          <w:szCs w:val="22"/>
        </w:rPr>
        <w:t xml:space="preserve"> </w:t>
      </w:r>
      <w:r w:rsidRPr="004E3E83">
        <w:rPr>
          <w:rFonts w:cs="Calibri Light"/>
          <w:szCs w:val="22"/>
        </w:rPr>
        <w:t>community, employers and the ACFE Board) that pre-accredited programs provide quality learning experiences.</w:t>
      </w:r>
    </w:p>
    <w:p w14:paraId="7BD92D98" w14:textId="16C5EA53" w:rsidR="00F95C3A" w:rsidRPr="004E3E83" w:rsidRDefault="00F95C3A" w:rsidP="00F95C3A">
      <w:pPr>
        <w:pStyle w:val="ESBodyText"/>
        <w:rPr>
          <w:rFonts w:cs="Calibri Light"/>
        </w:rPr>
      </w:pPr>
      <w:r w:rsidRPr="004E3E83">
        <w:rPr>
          <w:rFonts w:cs="Calibri Light"/>
        </w:rPr>
        <w:t>As a quality improvement mechanism, the PQF aims to improve outcomes for learners not ready to undertake an accredited course</w:t>
      </w:r>
      <w:r w:rsidR="0014347D" w:rsidRPr="004E3E83">
        <w:rPr>
          <w:rFonts w:cs="Calibri Light"/>
        </w:rPr>
        <w:t>,</w:t>
      </w:r>
      <w:r w:rsidRPr="004E3E83">
        <w:rPr>
          <w:rFonts w:cs="Calibri Light"/>
        </w:rPr>
        <w:t xml:space="preserve"> but wishing to improve their skills to secure employment, access further study, and to build their capacity to engage and remain a part of a com</w:t>
      </w:r>
      <w:r w:rsidR="0014347D" w:rsidRPr="004E3E83">
        <w:rPr>
          <w:rFonts w:cs="Calibri Light"/>
        </w:rPr>
        <w:t>plex and fast-changing society.</w:t>
      </w:r>
    </w:p>
    <w:p w14:paraId="3C236FB6" w14:textId="3DA1D40D" w:rsidR="00F95C3A" w:rsidRPr="004E3E83" w:rsidRDefault="00F95C3A" w:rsidP="00F95C3A">
      <w:pPr>
        <w:pStyle w:val="ESBodyText"/>
        <w:rPr>
          <w:rFonts w:cs="Calibri Light"/>
        </w:rPr>
      </w:pPr>
      <w:r w:rsidRPr="004E3E83">
        <w:rPr>
          <w:rFonts w:cs="Calibri Light"/>
        </w:rPr>
        <w:t xml:space="preserve">The PQF supports teachers and managers to plan, develop, teach and review </w:t>
      </w:r>
      <w:r w:rsidR="00EE36CF" w:rsidRPr="004E3E83">
        <w:rPr>
          <w:rFonts w:cs="Calibri Light"/>
        </w:rPr>
        <w:t>p</w:t>
      </w:r>
      <w:r w:rsidRPr="004E3E83">
        <w:rPr>
          <w:rFonts w:cs="Calibri Light"/>
        </w:rPr>
        <w:t xml:space="preserve">re-accredited courses. It is comprised of a number of components (described below), which are available as a series of volumes electronically on the </w:t>
      </w:r>
      <w:hyperlink r:id="rId20" w:history="1">
        <w:r w:rsidRPr="004E3E83">
          <w:rPr>
            <w:rStyle w:val="Hyperlink"/>
            <w:rFonts w:cs="Calibri Light"/>
            <w:color w:val="auto"/>
            <w:u w:val="none"/>
          </w:rPr>
          <w:t>DET website</w:t>
        </w:r>
      </w:hyperlink>
      <w:r w:rsidR="0014347D" w:rsidRPr="004E3E83">
        <w:rPr>
          <w:rFonts w:cs="Calibri Light"/>
        </w:rPr>
        <w:t>.</w:t>
      </w:r>
    </w:p>
    <w:p w14:paraId="0ACB2AEE" w14:textId="5512A0D9" w:rsidR="005C097E" w:rsidRPr="004E3E83" w:rsidRDefault="005C097E" w:rsidP="005C097E">
      <w:pPr>
        <w:pStyle w:val="Heading3"/>
      </w:pPr>
      <w:bookmarkStart w:id="39" w:name="_Toc422494240"/>
      <w:bookmarkStart w:id="40" w:name="_Toc422495650"/>
      <w:bookmarkStart w:id="41" w:name="_Toc455409011"/>
      <w:bookmarkStart w:id="42" w:name="_Toc455494809"/>
      <w:bookmarkStart w:id="43" w:name="_Toc487446968"/>
      <w:bookmarkStart w:id="44" w:name="_Toc487450847"/>
      <w:bookmarkStart w:id="45" w:name="_Toc487458634"/>
      <w:bookmarkStart w:id="46" w:name="_Toc490739427"/>
      <w:bookmarkStart w:id="47" w:name="_Toc490812247"/>
      <w:bookmarkStart w:id="48" w:name="_Toc490812549"/>
      <w:bookmarkStart w:id="49" w:name="_Toc514422513"/>
      <w:bookmarkStart w:id="50" w:name="_Toc514681875"/>
      <w:bookmarkStart w:id="51" w:name="_Toc519072643"/>
      <w:bookmarkStart w:id="52" w:name="_Toc519257771"/>
      <w:bookmarkStart w:id="53" w:name="_Toc520300498"/>
      <w:bookmarkStart w:id="54" w:name="_Toc520300920"/>
      <w:bookmarkStart w:id="55" w:name="_Toc9002588"/>
      <w:bookmarkStart w:id="56" w:name="_Toc9351013"/>
      <w:bookmarkStart w:id="57" w:name="_Toc10718454"/>
      <w:bookmarkStart w:id="58" w:name="_Toc14361825"/>
      <w:bookmarkStart w:id="59" w:name="_Toc14362145"/>
      <w:bookmarkStart w:id="60" w:name="_Toc14423861"/>
      <w:bookmarkStart w:id="61" w:name="_Toc14430153"/>
      <w:bookmarkStart w:id="62" w:name="_Toc14430792"/>
      <w:bookmarkStart w:id="63" w:name="_Toc14704627"/>
      <w:bookmarkStart w:id="64" w:name="_Toc16672711"/>
      <w:bookmarkStart w:id="65" w:name="_Toc16778470"/>
      <w:bookmarkStart w:id="66" w:name="_Toc16867974"/>
      <w:bookmarkStart w:id="67" w:name="_Toc16869525"/>
      <w:bookmarkStart w:id="68" w:name="_Toc17101884"/>
      <w:r w:rsidRPr="004E3E83">
        <w:t>A-frame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F3A90A7" w14:textId="3A44BDAC" w:rsidR="005C097E" w:rsidRPr="004E3E83" w:rsidRDefault="005C097E" w:rsidP="005C097E">
      <w:pPr>
        <w:pStyle w:val="ESBodyText"/>
      </w:pPr>
      <w:r w:rsidRPr="004E3E83">
        <w:t xml:space="preserve">The central component of the PQF is the A-frame. The </w:t>
      </w:r>
      <w:hyperlink r:id="rId21" w:history="1">
        <w:r w:rsidRPr="004E3E83">
          <w:rPr>
            <w:rStyle w:val="Hyperlink"/>
            <w:color w:val="auto"/>
            <w:u w:val="none"/>
          </w:rPr>
          <w:t>A-frame</w:t>
        </w:r>
      </w:hyperlink>
      <w:r w:rsidRPr="004E3E83">
        <w:t xml:space="preserve"> provides fo</w:t>
      </w:r>
      <w:r w:rsidR="000E3F5E" w:rsidRPr="004E3E83">
        <w:t>r the development of adult-</w:t>
      </w:r>
      <w:r w:rsidR="00961A65" w:rsidRPr="004E3E83">
        <w:t>centered</w:t>
      </w:r>
      <w:r w:rsidRPr="004E3E83">
        <w:t xml:space="preserve"> learning, for planning, delivering and documenting educational practices, and inc</w:t>
      </w:r>
      <w:r w:rsidR="000E3F5E" w:rsidRPr="004E3E83">
        <w:t>ludes practical templates (the Course Plan and the Session P</w:t>
      </w:r>
      <w:r w:rsidRPr="004E3E83">
        <w:t xml:space="preserve">lan) for planning </w:t>
      </w:r>
      <w:r w:rsidR="00EE36CF" w:rsidRPr="004E3E83">
        <w:t>p</w:t>
      </w:r>
      <w:r w:rsidR="00BF0045" w:rsidRPr="004E3E83">
        <w:t>re-accredited</w:t>
      </w:r>
      <w:r w:rsidR="0014347D" w:rsidRPr="004E3E83">
        <w:t xml:space="preserve"> courses.</w:t>
      </w:r>
    </w:p>
    <w:p w14:paraId="459EF613" w14:textId="2B42ECF6" w:rsidR="00D859F4" w:rsidRPr="004E3E83" w:rsidRDefault="00DF7BB5" w:rsidP="00D859F4">
      <w:pPr>
        <w:pStyle w:val="ESBodyText"/>
      </w:pPr>
      <w:r>
        <w:t>P</w:t>
      </w:r>
      <w:r w:rsidR="005C097E" w:rsidRPr="004E3E83">
        <w:t xml:space="preserve">roviders contracted by the ACFE Board to deliver </w:t>
      </w:r>
      <w:r w:rsidR="00EE36CF" w:rsidRPr="004E3E83">
        <w:t>p</w:t>
      </w:r>
      <w:r w:rsidR="00BF0045" w:rsidRPr="004E3E83">
        <w:t>re-accredited</w:t>
      </w:r>
      <w:r w:rsidR="005C097E" w:rsidRPr="004E3E83">
        <w:t xml:space="preserve"> programs must use the A-frame to design and dev</w:t>
      </w:r>
      <w:r w:rsidR="000E3F5E" w:rsidRPr="004E3E83">
        <w:t>elop these programs. Copies of Course Plans and Session P</w:t>
      </w:r>
      <w:r w:rsidR="005C097E" w:rsidRPr="004E3E83">
        <w:t xml:space="preserve">lans for any </w:t>
      </w:r>
      <w:r w:rsidR="00EE36CF" w:rsidRPr="004E3E83">
        <w:t>p</w:t>
      </w:r>
      <w:r w:rsidR="00BF0045" w:rsidRPr="004E3E83">
        <w:t>re-accredited</w:t>
      </w:r>
      <w:r w:rsidR="005C097E" w:rsidRPr="004E3E83">
        <w:t xml:space="preserve"> program subsidised by the ACFE Board must be provided to the Board if requested.</w:t>
      </w:r>
      <w:bookmarkStart w:id="69" w:name="_Toc16672712"/>
      <w:bookmarkStart w:id="70" w:name="_Toc16778471"/>
      <w:bookmarkStart w:id="71" w:name="_Toc419802993"/>
      <w:bookmarkStart w:id="72" w:name="_Toc455494789"/>
      <w:bookmarkStart w:id="73" w:name="_Toc490812513"/>
      <w:bookmarkStart w:id="74" w:name="_Toc514422476"/>
      <w:bookmarkStart w:id="75" w:name="_Toc514681837"/>
      <w:bookmarkStart w:id="76" w:name="_Toc520300883"/>
    </w:p>
    <w:p w14:paraId="4603B0BA" w14:textId="77777777" w:rsidR="00D859F4" w:rsidRPr="004E3E83" w:rsidRDefault="00CE4439" w:rsidP="00D859F4">
      <w:pPr>
        <w:pStyle w:val="ESBodyText"/>
        <w:rPr>
          <w:b/>
          <w:sz w:val="24"/>
          <w:szCs w:val="24"/>
        </w:rPr>
      </w:pPr>
      <w:r w:rsidRPr="004E3E83">
        <w:rPr>
          <w:b/>
          <w:sz w:val="24"/>
          <w:szCs w:val="24"/>
        </w:rPr>
        <w:t>Program Evaluation</w:t>
      </w:r>
      <w:bookmarkEnd w:id="69"/>
      <w:bookmarkEnd w:id="70"/>
      <w:r w:rsidR="000B6195" w:rsidRPr="004E3E83">
        <w:rPr>
          <w:b/>
          <w:sz w:val="24"/>
          <w:szCs w:val="24"/>
        </w:rPr>
        <w:t xml:space="preserve"> </w:t>
      </w:r>
      <w:bookmarkStart w:id="77" w:name="_Toc16672713"/>
      <w:bookmarkStart w:id="78" w:name="_Toc16778472"/>
    </w:p>
    <w:p w14:paraId="4C8FBC90" w14:textId="159F3B74" w:rsidR="006230D1" w:rsidRPr="006230D1" w:rsidRDefault="00CE4439" w:rsidP="00D859F4">
      <w:pPr>
        <w:pStyle w:val="ESBodyText"/>
        <w:rPr>
          <w:szCs w:val="22"/>
        </w:rPr>
      </w:pPr>
      <w:r w:rsidRPr="004E3E83">
        <w:rPr>
          <w:szCs w:val="22"/>
        </w:rPr>
        <w:t>Through the ACFE Board’s quality framework</w:t>
      </w:r>
      <w:r w:rsidR="006230D1">
        <w:rPr>
          <w:szCs w:val="22"/>
        </w:rPr>
        <w:t>,</w:t>
      </w:r>
      <w:r w:rsidR="006230D1" w:rsidRPr="006230D1">
        <w:t xml:space="preserve"> </w:t>
      </w:r>
      <w:r w:rsidR="00DF7BB5">
        <w:t>p</w:t>
      </w:r>
      <w:r w:rsidR="006230D1">
        <w:t xml:space="preserve">re-accredited </w:t>
      </w:r>
      <w:r w:rsidR="006230D1" w:rsidRPr="004E3E83">
        <w:t xml:space="preserve">providers </w:t>
      </w:r>
      <w:r w:rsidR="00EF6BC8" w:rsidRPr="004E3E83">
        <w:rPr>
          <w:szCs w:val="22"/>
        </w:rPr>
        <w:t>are required to undertake</w:t>
      </w:r>
      <w:r w:rsidRPr="004E3E83">
        <w:rPr>
          <w:szCs w:val="22"/>
        </w:rPr>
        <w:t xml:space="preserve"> ongoing evaluation of their </w:t>
      </w:r>
      <w:r w:rsidR="00EE36CF" w:rsidRPr="004E3E83">
        <w:rPr>
          <w:szCs w:val="22"/>
        </w:rPr>
        <w:t>p</w:t>
      </w:r>
      <w:r w:rsidR="00BF0045" w:rsidRPr="004E3E83">
        <w:rPr>
          <w:szCs w:val="22"/>
        </w:rPr>
        <w:t>re-accredited</w:t>
      </w:r>
      <w:r w:rsidR="0014347D" w:rsidRPr="004E3E83">
        <w:rPr>
          <w:szCs w:val="22"/>
        </w:rPr>
        <w:t xml:space="preserve"> programs. </w:t>
      </w:r>
      <w:r w:rsidRPr="004E3E83">
        <w:rPr>
          <w:szCs w:val="22"/>
        </w:rPr>
        <w:t>This evaluation i</w:t>
      </w:r>
      <w:r w:rsidR="000E3F5E" w:rsidRPr="004E3E83">
        <w:rPr>
          <w:szCs w:val="22"/>
        </w:rPr>
        <w:t xml:space="preserve">s a collaborative </w:t>
      </w:r>
      <w:r w:rsidRPr="004E3E83">
        <w:rPr>
          <w:szCs w:val="22"/>
        </w:rPr>
        <w:t>peer appraisal process that promotes a shared understanding of what constitutes quality course design, delivery and outcomes for learners.</w:t>
      </w:r>
      <w:r w:rsidR="0014347D" w:rsidRPr="004E3E83">
        <w:rPr>
          <w:szCs w:val="22"/>
        </w:rPr>
        <w:t xml:space="preserve"> </w:t>
      </w:r>
      <w:r w:rsidRPr="004E3E83">
        <w:rPr>
          <w:szCs w:val="22"/>
        </w:rPr>
        <w:t xml:space="preserve">Evaluated courses have documented evidence to provide an assurance to the ACFE Board that the </w:t>
      </w:r>
      <w:r w:rsidRPr="006230D1">
        <w:rPr>
          <w:szCs w:val="22"/>
        </w:rPr>
        <w:t xml:space="preserve">courses they </w:t>
      </w:r>
      <w:r w:rsidR="00A07C63" w:rsidRPr="006230D1">
        <w:rPr>
          <w:szCs w:val="22"/>
        </w:rPr>
        <w:t>subsidise are of high quality.</w:t>
      </w:r>
      <w:r w:rsidR="00EF6BC8" w:rsidRPr="006230D1">
        <w:rPr>
          <w:szCs w:val="22"/>
        </w:rPr>
        <w:t xml:space="preserve">  </w:t>
      </w:r>
    </w:p>
    <w:p w14:paraId="0357B57D" w14:textId="3A537762" w:rsidR="008C1B4E" w:rsidRDefault="00EF6BC8" w:rsidP="00D859F4">
      <w:pPr>
        <w:pStyle w:val="ESBodyText"/>
        <w:rPr>
          <w:szCs w:val="22"/>
        </w:rPr>
      </w:pPr>
      <w:r w:rsidRPr="006230D1">
        <w:rPr>
          <w:szCs w:val="22"/>
        </w:rPr>
        <w:t xml:space="preserve">It is expected that feedback will be sought from participants </w:t>
      </w:r>
      <w:r w:rsidR="00935CF5">
        <w:rPr>
          <w:szCs w:val="22"/>
        </w:rPr>
        <w:t>in</w:t>
      </w:r>
      <w:r w:rsidRPr="006230D1">
        <w:rPr>
          <w:szCs w:val="22"/>
        </w:rPr>
        <w:t xml:space="preserve"> pre-accredited programs, in alignment with the objectives of the </w:t>
      </w:r>
      <w:hyperlink r:id="rId22" w:history="1">
        <w:r w:rsidRPr="006230D1">
          <w:rPr>
            <w:rStyle w:val="Hyperlink"/>
            <w:szCs w:val="22"/>
          </w:rPr>
          <w:t xml:space="preserve">Department’s annual </w:t>
        </w:r>
        <w:r w:rsidR="00B90CA8">
          <w:rPr>
            <w:rStyle w:val="Hyperlink"/>
            <w:szCs w:val="22"/>
          </w:rPr>
          <w:t xml:space="preserve">Victorian </w:t>
        </w:r>
        <w:r w:rsidRPr="006230D1">
          <w:rPr>
            <w:rStyle w:val="Hyperlink"/>
            <w:szCs w:val="22"/>
          </w:rPr>
          <w:t xml:space="preserve">Student </w:t>
        </w:r>
        <w:r w:rsidR="00B90CA8">
          <w:rPr>
            <w:rStyle w:val="Hyperlink"/>
            <w:szCs w:val="22"/>
          </w:rPr>
          <w:t xml:space="preserve">Satisfaction </w:t>
        </w:r>
        <w:r w:rsidRPr="006230D1">
          <w:rPr>
            <w:rStyle w:val="Hyperlink"/>
            <w:szCs w:val="22"/>
          </w:rPr>
          <w:t>Survey</w:t>
        </w:r>
      </w:hyperlink>
      <w:r w:rsidRPr="006230D1">
        <w:rPr>
          <w:szCs w:val="22"/>
        </w:rPr>
        <w:t xml:space="preserve">. </w:t>
      </w:r>
      <w:r w:rsidR="00CE4439" w:rsidRPr="006230D1">
        <w:rPr>
          <w:szCs w:val="22"/>
        </w:rPr>
        <w:t xml:space="preserve">All </w:t>
      </w:r>
      <w:r w:rsidR="00EE36CF" w:rsidRPr="006230D1">
        <w:rPr>
          <w:szCs w:val="22"/>
        </w:rPr>
        <w:t>p</w:t>
      </w:r>
      <w:r w:rsidR="00BF0045" w:rsidRPr="006230D1">
        <w:rPr>
          <w:szCs w:val="22"/>
        </w:rPr>
        <w:t>re-accredited</w:t>
      </w:r>
      <w:r w:rsidR="00CE4439" w:rsidRPr="006230D1">
        <w:rPr>
          <w:szCs w:val="22"/>
        </w:rPr>
        <w:t xml:space="preserve"> courses must be e</w:t>
      </w:r>
      <w:r w:rsidR="003708CF" w:rsidRPr="006230D1">
        <w:rPr>
          <w:szCs w:val="22"/>
        </w:rPr>
        <w:t>valuated annually by providers.</w:t>
      </w:r>
      <w:r w:rsidR="00CA7889" w:rsidRPr="006230D1">
        <w:rPr>
          <w:szCs w:val="22"/>
        </w:rPr>
        <w:t xml:space="preserve"> </w:t>
      </w:r>
      <w:bookmarkEnd w:id="77"/>
      <w:bookmarkEnd w:id="78"/>
    </w:p>
    <w:p w14:paraId="2A6DA14A" w14:textId="631323B5" w:rsidR="005C097E" w:rsidRPr="000922B4" w:rsidRDefault="005C097E" w:rsidP="005C097E">
      <w:pPr>
        <w:pStyle w:val="Heading2"/>
      </w:pPr>
      <w:bookmarkStart w:id="79" w:name="_Toc17101885"/>
      <w:r w:rsidRPr="000922B4">
        <w:t>role of the ACFE Board</w:t>
      </w:r>
      <w:bookmarkEnd w:id="71"/>
      <w:bookmarkEnd w:id="72"/>
      <w:bookmarkEnd w:id="73"/>
      <w:bookmarkEnd w:id="74"/>
      <w:bookmarkEnd w:id="75"/>
      <w:bookmarkEnd w:id="76"/>
      <w:bookmarkEnd w:id="79"/>
    </w:p>
    <w:p w14:paraId="4AD1610F" w14:textId="49D726D6" w:rsidR="005C097E" w:rsidRPr="004E3E83" w:rsidRDefault="005C097E" w:rsidP="005C097E">
      <w:pPr>
        <w:pStyle w:val="ESBodyText"/>
      </w:pPr>
      <w:r w:rsidRPr="004E3E83">
        <w:t xml:space="preserve">The Adult, Community and Further Education (ACFE) Board is a statutory authority under the </w:t>
      </w:r>
      <w:r w:rsidRPr="0067553B">
        <w:rPr>
          <w:i/>
        </w:rPr>
        <w:t>Education and Training Reform Act 2006</w:t>
      </w:r>
      <w:r w:rsidRPr="004E3E83">
        <w:t xml:space="preserve">. Its role is to plan and promote adult learning, allocate resources, develop policies, and advise the Minister for Training and Skills on matters related </w:t>
      </w:r>
      <w:r w:rsidR="00A07C63" w:rsidRPr="004E3E83">
        <w:t>to adult education in Victoria.</w:t>
      </w:r>
    </w:p>
    <w:p w14:paraId="5D8559BC" w14:textId="1F72F4B5" w:rsidR="005C097E" w:rsidRPr="004E3E83" w:rsidRDefault="005C097E" w:rsidP="005C097E">
      <w:pPr>
        <w:pStyle w:val="ESBodyText"/>
      </w:pPr>
      <w:r w:rsidRPr="004E3E83">
        <w:t>Through the Board, the Victorian</w:t>
      </w:r>
      <w:r w:rsidR="00935CF5">
        <w:t xml:space="preserve"> Government provides funding to </w:t>
      </w:r>
      <w:r w:rsidRPr="004E3E83">
        <w:t xml:space="preserve">Learn Local providers, </w:t>
      </w:r>
      <w:r w:rsidR="00105A7E" w:rsidRPr="004E3E83">
        <w:t xml:space="preserve">AMES Australia and </w:t>
      </w:r>
      <w:r w:rsidR="00935CF5">
        <w:t>the CAE</w:t>
      </w:r>
      <w:r w:rsidR="00105A7E" w:rsidRPr="004E3E83">
        <w:t>,</w:t>
      </w:r>
      <w:r w:rsidRPr="004E3E83">
        <w:t xml:space="preserve"> to deliver education and training programs to a broad range of Victorians over compulsory school leaving age, with a special focus on people who have had limited prior access to education.</w:t>
      </w:r>
    </w:p>
    <w:p w14:paraId="40D7A2DD" w14:textId="53D4A104" w:rsidR="00935CF5" w:rsidRDefault="00935CF5" w:rsidP="00961A65">
      <w:pPr>
        <w:pStyle w:val="ESBodyText"/>
      </w:pPr>
      <w:r>
        <w:t xml:space="preserve">The ACFE Board allocates resources to eight Regional Council areas </w:t>
      </w:r>
      <w:r w:rsidRPr="00E779FB">
        <w:t>(</w:t>
      </w:r>
      <w:proofErr w:type="spellStart"/>
      <w:r w:rsidRPr="00E779FB">
        <w:t>Barwon</w:t>
      </w:r>
      <w:proofErr w:type="spellEnd"/>
      <w:r w:rsidRPr="00E779FB">
        <w:t xml:space="preserve"> South West, Eastern Metropolitan, </w:t>
      </w:r>
      <w:proofErr w:type="spellStart"/>
      <w:r w:rsidRPr="00E779FB">
        <w:t>Gippsland</w:t>
      </w:r>
      <w:proofErr w:type="spellEnd"/>
      <w:r w:rsidRPr="00E779FB">
        <w:t>, Grampians, Hume, Loddon Mallee, North West Metropolitan, and So</w:t>
      </w:r>
      <w:r>
        <w:t>u</w:t>
      </w:r>
      <w:r w:rsidRPr="00E779FB">
        <w:t xml:space="preserve">thern Metropolitan) </w:t>
      </w:r>
      <w:r>
        <w:t xml:space="preserve">under a fixed annual budget. </w:t>
      </w:r>
    </w:p>
    <w:p w14:paraId="3578CC4B" w14:textId="741ABD28" w:rsidR="00961A65" w:rsidRPr="00E779FB" w:rsidRDefault="00961A65" w:rsidP="00961A65">
      <w:pPr>
        <w:pStyle w:val="ESBodyText"/>
      </w:pPr>
      <w:r w:rsidRPr="00E779FB">
        <w:t>The distribution of resources to Regional Council areas is determined by a demographically driven formula based on the 2016 Census data, moderated by demonstrated demand and provider capacity to deliver.</w:t>
      </w:r>
    </w:p>
    <w:p w14:paraId="76422884" w14:textId="77B0A9DE" w:rsidR="00961A65" w:rsidRPr="00E779FB" w:rsidRDefault="00961A65" w:rsidP="00961A65">
      <w:pPr>
        <w:pStyle w:val="ESBodyText"/>
      </w:pPr>
      <w:r w:rsidRPr="00E779FB">
        <w:t>The formula is calculated on the Regional Council area’s share of the Victorian working age population (people aged 15–69 who are not attending school) with a weighting for the proportion of the Regional Council area population who are educational disadvantaged.</w:t>
      </w:r>
    </w:p>
    <w:p w14:paraId="631956E6" w14:textId="6554C93D" w:rsidR="00961A65" w:rsidRDefault="00961A65" w:rsidP="00961A65">
      <w:pPr>
        <w:spacing w:after="160" w:line="259" w:lineRule="auto"/>
        <w:rPr>
          <w:rFonts w:ascii="Calibri Light" w:hAnsi="Calibri Light" w:cs="Calibri Light"/>
        </w:rPr>
      </w:pPr>
      <w:r w:rsidRPr="00E779FB">
        <w:rPr>
          <w:rFonts w:ascii="Calibri Light" w:hAnsi="Calibri Light" w:cs="Calibri Light"/>
        </w:rPr>
        <w:t xml:space="preserve">Within the context of a fixed budget, </w:t>
      </w:r>
      <w:r w:rsidR="007E5E54">
        <w:rPr>
          <w:rFonts w:ascii="Calibri Light" w:hAnsi="Calibri Light" w:cs="Calibri Light"/>
        </w:rPr>
        <w:t xml:space="preserve">the Board aims to </w:t>
      </w:r>
      <w:r w:rsidRPr="00E779FB">
        <w:rPr>
          <w:rFonts w:ascii="Calibri Light" w:hAnsi="Calibri Light" w:cs="Calibri Light"/>
        </w:rPr>
        <w:t>equitabl</w:t>
      </w:r>
      <w:r w:rsidR="007E5E54">
        <w:rPr>
          <w:rFonts w:ascii="Calibri Light" w:hAnsi="Calibri Light" w:cs="Calibri Light"/>
        </w:rPr>
        <w:t>y</w:t>
      </w:r>
      <w:r w:rsidRPr="00E779FB">
        <w:rPr>
          <w:rFonts w:ascii="Calibri Light" w:hAnsi="Calibri Light" w:cs="Calibri Light"/>
        </w:rPr>
        <w:t xml:space="preserve"> distribut</w:t>
      </w:r>
      <w:r w:rsidR="007E5E54">
        <w:rPr>
          <w:rFonts w:ascii="Calibri Light" w:hAnsi="Calibri Light" w:cs="Calibri Light"/>
        </w:rPr>
        <w:t>e</w:t>
      </w:r>
      <w:r w:rsidRPr="00E779FB">
        <w:rPr>
          <w:rFonts w:ascii="Calibri Light" w:hAnsi="Calibri Light" w:cs="Calibri Light"/>
        </w:rPr>
        <w:t xml:space="preserve"> Government funds, taking into account state-wide needs and info</w:t>
      </w:r>
      <w:r w:rsidR="00935CF5">
        <w:rPr>
          <w:rFonts w:ascii="Calibri Light" w:hAnsi="Calibri Light" w:cs="Calibri Light"/>
        </w:rPr>
        <w:t>rmed by Regional Council advice</w:t>
      </w:r>
      <w:r w:rsidRPr="00E779FB">
        <w:rPr>
          <w:rFonts w:ascii="Calibri Light" w:hAnsi="Calibri Light" w:cs="Calibri Light"/>
        </w:rPr>
        <w:t>.</w:t>
      </w:r>
    </w:p>
    <w:p w14:paraId="5816F5F2" w14:textId="296E4CC0" w:rsidR="005C097E" w:rsidRDefault="005C097E" w:rsidP="005C097E">
      <w:pPr>
        <w:pStyle w:val="ESBodyText"/>
        <w:rPr>
          <w:rStyle w:val="Hyperlink"/>
          <w:color w:val="auto"/>
          <w:u w:val="none"/>
        </w:rPr>
      </w:pPr>
      <w:r w:rsidRPr="004E3E83">
        <w:t xml:space="preserve">More information on the ACFE Board is available on the </w:t>
      </w:r>
      <w:hyperlink r:id="rId23" w:history="1">
        <w:r w:rsidRPr="004E3E83">
          <w:rPr>
            <w:rStyle w:val="Hyperlink"/>
            <w:color w:val="auto"/>
            <w:u w:val="none"/>
          </w:rPr>
          <w:t>DET website</w:t>
        </w:r>
      </w:hyperlink>
      <w:r w:rsidR="00961A65">
        <w:rPr>
          <w:rStyle w:val="Hyperlink"/>
          <w:color w:val="auto"/>
          <w:u w:val="none"/>
        </w:rPr>
        <w:t xml:space="preserve">. </w:t>
      </w:r>
    </w:p>
    <w:p w14:paraId="33DE5E21" w14:textId="77777777" w:rsidR="00932AAE" w:rsidRPr="00EA1BDA" w:rsidRDefault="00932AAE" w:rsidP="00932AAE">
      <w:pPr>
        <w:pStyle w:val="Heading2"/>
      </w:pPr>
      <w:bookmarkStart w:id="80" w:name="_Toc16778475"/>
      <w:bookmarkStart w:id="81" w:name="_Toc17101886"/>
      <w:r>
        <w:lastRenderedPageBreak/>
        <w:t xml:space="preserve">ROLE OF THE </w:t>
      </w:r>
      <w:r w:rsidRPr="00EA1BDA">
        <w:t>ACFE REGIONAL COUNCILS</w:t>
      </w:r>
      <w:bookmarkEnd w:id="80"/>
      <w:bookmarkEnd w:id="81"/>
    </w:p>
    <w:p w14:paraId="5CE88C5A" w14:textId="44D864AF" w:rsidR="00932AAE" w:rsidRDefault="00935CF5" w:rsidP="005C097E">
      <w:pPr>
        <w:pStyle w:val="ESBodyText"/>
      </w:pPr>
      <w:r>
        <w:t>The</w:t>
      </w:r>
      <w:r w:rsidR="007E5E54" w:rsidRPr="00B810DE">
        <w:t xml:space="preserve"> eight ACFE Regional Councils </w:t>
      </w:r>
      <w:r>
        <w:t xml:space="preserve">are </w:t>
      </w:r>
      <w:r w:rsidR="007E5E54" w:rsidRPr="00B810DE">
        <w:t>established in</w:t>
      </w:r>
      <w:r>
        <w:t xml:space="preserve"> </w:t>
      </w:r>
      <w:r w:rsidR="007E5E54" w:rsidRPr="00B810DE">
        <w:t xml:space="preserve">line with the </w:t>
      </w:r>
      <w:r w:rsidR="007E5E54" w:rsidRPr="00935CF5">
        <w:rPr>
          <w:i/>
        </w:rPr>
        <w:t>Education and Training Reform Act 2006</w:t>
      </w:r>
      <w:r w:rsidR="007E5E54" w:rsidRPr="00B810DE">
        <w:t>.</w:t>
      </w:r>
      <w:r>
        <w:t xml:space="preserve"> </w:t>
      </w:r>
      <w:r w:rsidR="00C15BAA">
        <w:t>Using their</w:t>
      </w:r>
      <w:r w:rsidR="00C15BAA" w:rsidRPr="00C15BAA">
        <w:t xml:space="preserve"> </w:t>
      </w:r>
      <w:r w:rsidR="00C15BAA" w:rsidRPr="00B810DE">
        <w:t>different expertise and local knowledge about adult education</w:t>
      </w:r>
      <w:r w:rsidR="00C15BAA">
        <w:t xml:space="preserve">, </w:t>
      </w:r>
      <w:r w:rsidR="00932AAE" w:rsidRPr="00B810DE">
        <w:t>Regional Councils advise the ACFE Board on the needs of adult education across their region. They also contribute to state</w:t>
      </w:r>
      <w:r w:rsidR="0067553B">
        <w:t>-</w:t>
      </w:r>
      <w:r w:rsidR="00932AAE" w:rsidRPr="00B810DE">
        <w:t>wide p</w:t>
      </w:r>
      <w:r w:rsidR="00A07C63">
        <w:t>lanning and policy development.</w:t>
      </w:r>
      <w:r w:rsidR="00961A65">
        <w:t xml:space="preserve"> </w:t>
      </w:r>
    </w:p>
    <w:p w14:paraId="235594D8" w14:textId="341ED94D" w:rsidR="00E622C8" w:rsidRPr="00E622C8" w:rsidRDefault="00E622C8" w:rsidP="00E622C8">
      <w:pPr>
        <w:pStyle w:val="Heading2"/>
      </w:pPr>
      <w:bookmarkStart w:id="82" w:name="_Toc16778478"/>
      <w:bookmarkStart w:id="83" w:name="_Toc17101887"/>
      <w:r>
        <w:t>LOCATION OF REGIONAL COUNCIL AREAS</w:t>
      </w:r>
      <w:bookmarkEnd w:id="82"/>
      <w:bookmarkEnd w:id="83"/>
      <w:r>
        <w:t xml:space="preserve"> </w:t>
      </w:r>
    </w:p>
    <w:p w14:paraId="79A67A9D" w14:textId="37969228" w:rsidR="00E622C8" w:rsidRDefault="00E622C8" w:rsidP="00245F81">
      <w:pPr>
        <w:pStyle w:val="Heading2"/>
      </w:pPr>
      <w:bookmarkStart w:id="84" w:name="_Toc16867979"/>
      <w:bookmarkStart w:id="85" w:name="_Toc16869530"/>
      <w:bookmarkStart w:id="86" w:name="_Toc17101888"/>
      <w:bookmarkStart w:id="87" w:name="_Toc16778476"/>
      <w:bookmarkStart w:id="88" w:name="_Toc9000796"/>
      <w:bookmarkStart w:id="89" w:name="_Toc9002591"/>
      <w:r>
        <w:rPr>
          <w:noProof/>
          <w:lang w:val="en-AU" w:eastAsia="en-AU"/>
        </w:rPr>
        <w:drawing>
          <wp:inline distT="0" distB="0" distL="0" distR="0" wp14:anchorId="2671E525" wp14:editId="441641A7">
            <wp:extent cx="6116452" cy="3275944"/>
            <wp:effectExtent l="0" t="0" r="0" b="1270"/>
            <wp:docPr id="6" name="Picture 6"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8322" cy="3303725"/>
                    </a:xfrm>
                    <a:prstGeom prst="rect">
                      <a:avLst/>
                    </a:prstGeom>
                  </pic:spPr>
                </pic:pic>
              </a:graphicData>
            </a:graphic>
          </wp:inline>
        </w:drawing>
      </w:r>
      <w:bookmarkEnd w:id="84"/>
      <w:bookmarkEnd w:id="85"/>
      <w:bookmarkEnd w:id="86"/>
    </w:p>
    <w:p w14:paraId="59034E2C" w14:textId="5D2E0997" w:rsidR="00E622C8" w:rsidRDefault="00E622C8" w:rsidP="00245F81">
      <w:pPr>
        <w:pStyle w:val="Heading2"/>
      </w:pPr>
      <w:bookmarkStart w:id="90" w:name="_Toc16867980"/>
      <w:bookmarkStart w:id="91" w:name="_Toc16869531"/>
      <w:bookmarkStart w:id="92" w:name="_Toc17101889"/>
      <w:r>
        <w:rPr>
          <w:noProof/>
          <w:lang w:val="en-AU" w:eastAsia="en-AU"/>
        </w:rPr>
        <w:drawing>
          <wp:inline distT="0" distB="0" distL="0" distR="0" wp14:anchorId="66D8CF48" wp14:editId="05375BE9">
            <wp:extent cx="6116320" cy="3118485"/>
            <wp:effectExtent l="0" t="0" r="0" b="5715"/>
            <wp:docPr id="11" name="Picture 11"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9745" cy="3125330"/>
                    </a:xfrm>
                    <a:prstGeom prst="rect">
                      <a:avLst/>
                    </a:prstGeom>
                  </pic:spPr>
                </pic:pic>
              </a:graphicData>
            </a:graphic>
          </wp:inline>
        </w:drawing>
      </w:r>
      <w:bookmarkEnd w:id="90"/>
      <w:bookmarkEnd w:id="91"/>
      <w:bookmarkEnd w:id="92"/>
    </w:p>
    <w:p w14:paraId="4074413B" w14:textId="38054AC7" w:rsidR="00245F81" w:rsidRPr="0047725A" w:rsidRDefault="00245F81" w:rsidP="00245F81">
      <w:pPr>
        <w:pStyle w:val="Heading2"/>
      </w:pPr>
      <w:bookmarkStart w:id="93" w:name="_Toc17101890"/>
      <w:r>
        <w:t xml:space="preserve">ROLE OF </w:t>
      </w:r>
      <w:r w:rsidRPr="00D408CF">
        <w:t>PROVIDERS</w:t>
      </w:r>
      <w:bookmarkEnd w:id="87"/>
      <w:bookmarkEnd w:id="93"/>
    </w:p>
    <w:p w14:paraId="46F738EB" w14:textId="363CC11A" w:rsidR="00245F81" w:rsidRPr="004024C1" w:rsidRDefault="004024C1" w:rsidP="00245F81">
      <w:pPr>
        <w:pStyle w:val="ESBodyText"/>
      </w:pPr>
      <w:r w:rsidRPr="004024C1">
        <w:t xml:space="preserve">The role of </w:t>
      </w:r>
      <w:r w:rsidR="000B27CF">
        <w:t>Learn Local</w:t>
      </w:r>
      <w:r w:rsidR="00B90CA8">
        <w:t xml:space="preserve"> providers </w:t>
      </w:r>
      <w:r w:rsidRPr="004024C1">
        <w:t>is</w:t>
      </w:r>
      <w:r w:rsidR="00245F81" w:rsidRPr="004024C1">
        <w:t xml:space="preserve"> to </w:t>
      </w:r>
      <w:r w:rsidRPr="004024C1">
        <w:t xml:space="preserve">design and </w:t>
      </w:r>
      <w:r w:rsidR="00245F81" w:rsidRPr="004024C1">
        <w:t>deliver a wide range of education and community programs, including government subsidised pre-accredited training</w:t>
      </w:r>
      <w:r w:rsidRPr="004024C1">
        <w:t>, which meets the needs of disadvantaged learners</w:t>
      </w:r>
      <w:r w:rsidR="00245F81" w:rsidRPr="004024C1">
        <w:t xml:space="preserve">. </w:t>
      </w:r>
    </w:p>
    <w:p w14:paraId="7CF86686" w14:textId="4DEA1C08" w:rsidR="00245F81" w:rsidRPr="004024C1" w:rsidRDefault="007E5E54" w:rsidP="00245F81">
      <w:pPr>
        <w:pStyle w:val="ESBodyText"/>
      </w:pPr>
      <w:r>
        <w:t xml:space="preserve">Contracted </w:t>
      </w:r>
      <w:r w:rsidR="00CF4B5B">
        <w:t xml:space="preserve">pre-accredited </w:t>
      </w:r>
      <w:r>
        <w:t>providers</w:t>
      </w:r>
      <w:r w:rsidR="007F25CE">
        <w:t xml:space="preserve"> </w:t>
      </w:r>
      <w:r w:rsidR="00245F81" w:rsidRPr="004024C1">
        <w:t>deliver accessible, locally based training throughout Victoria</w:t>
      </w:r>
      <w:r w:rsidR="00A07C63" w:rsidRPr="004024C1">
        <w:t>,</w:t>
      </w:r>
      <w:r w:rsidR="00245F81" w:rsidRPr="004024C1">
        <w:t xml:space="preserve"> including in places where there are fewer training options. They are among Victoria’s most valuable community assets, </w:t>
      </w:r>
      <w:r w:rsidR="00245F81" w:rsidRPr="004024C1">
        <w:lastRenderedPageBreak/>
        <w:t>improving the lives and prospects of many Victorians, and playing a positive role in strengthening l</w:t>
      </w:r>
      <w:r w:rsidR="00A07C63" w:rsidRPr="004024C1">
        <w:t>ocal economies and communities.</w:t>
      </w:r>
    </w:p>
    <w:p w14:paraId="03E62460" w14:textId="6C902FDC" w:rsidR="005C097E" w:rsidRPr="000922B4" w:rsidRDefault="005C097E" w:rsidP="005C097E">
      <w:pPr>
        <w:pStyle w:val="Heading2"/>
      </w:pPr>
      <w:bookmarkStart w:id="94" w:name="_Toc17101891"/>
      <w:bookmarkStart w:id="95" w:name="_Toc16778477"/>
      <w:r w:rsidRPr="000922B4">
        <w:t>Role of DEPARTMENT of Education and Training</w:t>
      </w:r>
      <w:bookmarkEnd w:id="88"/>
      <w:bookmarkEnd w:id="89"/>
      <w:bookmarkEnd w:id="94"/>
      <w:r w:rsidRPr="000922B4">
        <w:t xml:space="preserve"> </w:t>
      </w:r>
      <w:bookmarkEnd w:id="95"/>
    </w:p>
    <w:p w14:paraId="23C4CCCD" w14:textId="09592DF0" w:rsidR="00245F81" w:rsidRDefault="005C097E" w:rsidP="005C097E">
      <w:pPr>
        <w:pStyle w:val="ESBodyText"/>
      </w:pPr>
      <w:r w:rsidRPr="001117ED">
        <w:t xml:space="preserve">The role of </w:t>
      </w:r>
      <w:r w:rsidR="00A07C63">
        <w:t xml:space="preserve">the </w:t>
      </w:r>
      <w:r w:rsidRPr="001117ED">
        <w:t>D</w:t>
      </w:r>
      <w:r>
        <w:t xml:space="preserve">epartment </w:t>
      </w:r>
      <w:r w:rsidRPr="001117ED">
        <w:t xml:space="preserve">is to </w:t>
      </w:r>
      <w:r w:rsidRPr="00B45901">
        <w:t xml:space="preserve">manage the </w:t>
      </w:r>
      <w:r w:rsidR="00B465C4" w:rsidRPr="00B45901">
        <w:t xml:space="preserve">procurement </w:t>
      </w:r>
      <w:r w:rsidR="007E5E54">
        <w:t xml:space="preserve">of </w:t>
      </w:r>
      <w:r w:rsidR="00B465C4" w:rsidRPr="00B45901">
        <w:t>student contact hours,</w:t>
      </w:r>
      <w:r w:rsidRPr="001117ED">
        <w:t xml:space="preserve"> within the parameters set by the ACFE Board, execute and monitor contracts with </w:t>
      </w:r>
      <w:r w:rsidR="007E5E54">
        <w:t xml:space="preserve">contracted </w:t>
      </w:r>
      <w:r w:rsidRPr="001117ED">
        <w:t>providers within the delegations set by the Board, and make regular reports to the Board on progress towards the targets set in contracts and in meeting broader strategic priorities.</w:t>
      </w:r>
    </w:p>
    <w:p w14:paraId="7F86F463" w14:textId="549A90FD" w:rsidR="007E5E54" w:rsidRDefault="00E779FB" w:rsidP="005A4B82">
      <w:pPr>
        <w:pStyle w:val="ESBodyText"/>
      </w:pPr>
      <w:bookmarkStart w:id="96" w:name="_Toc14361833"/>
      <w:bookmarkStart w:id="97" w:name="_Toc14362153"/>
      <w:bookmarkStart w:id="98" w:name="_Toc14423869"/>
      <w:bookmarkStart w:id="99" w:name="_Toc398625367"/>
      <w:bookmarkStart w:id="100" w:name="_Toc398890295"/>
      <w:bookmarkStart w:id="101" w:name="_Toc423007908"/>
      <w:bookmarkStart w:id="102" w:name="_Toc398813665"/>
      <w:bookmarkStart w:id="103" w:name="_Toc398815412"/>
      <w:r w:rsidRPr="00E779FB">
        <w:t>T</w:t>
      </w:r>
      <w:r w:rsidR="00C56888" w:rsidRPr="00E779FB">
        <w:t>he Department manages the procurement process to determine training delivery at the Local Government Area (LGA)</w:t>
      </w:r>
      <w:r w:rsidR="00961A65" w:rsidRPr="00E779FB">
        <w:t xml:space="preserve"> through a</w:t>
      </w:r>
      <w:r w:rsidRPr="00E779FB">
        <w:t xml:space="preserve"> formal</w:t>
      </w:r>
      <w:r w:rsidR="00961A65" w:rsidRPr="00E779FB">
        <w:t xml:space="preserve"> Expression of Interest </w:t>
      </w:r>
      <w:r w:rsidR="0067553B">
        <w:t>(EO</w:t>
      </w:r>
      <w:r w:rsidRPr="00E779FB">
        <w:t xml:space="preserve">I) </w:t>
      </w:r>
      <w:r w:rsidR="00B90CA8">
        <w:t>p</w:t>
      </w:r>
      <w:r w:rsidR="00961A65" w:rsidRPr="00E779FB">
        <w:t>rocess</w:t>
      </w:r>
      <w:r w:rsidRPr="00E779FB">
        <w:t>, following the ACFE Board’s allocation of resources to Regional Council areas</w:t>
      </w:r>
      <w:r w:rsidR="007E5E54">
        <w:t>. The Expression of Interest process is outline</w:t>
      </w:r>
      <w:r w:rsidR="000B27CF">
        <w:t>d</w:t>
      </w:r>
      <w:r w:rsidR="007E5E54">
        <w:t xml:space="preserve"> in detail on page 11 of these guidelines.</w:t>
      </w:r>
    </w:p>
    <w:p w14:paraId="7382D06E" w14:textId="09CE8CA8" w:rsidR="00C56888" w:rsidRPr="00E779FB" w:rsidRDefault="00C56888" w:rsidP="00C56888">
      <w:pPr>
        <w:pStyle w:val="ESBodyText"/>
      </w:pPr>
    </w:p>
    <w:p w14:paraId="3AD600BD" w14:textId="61F1DA5A" w:rsidR="00E622C8" w:rsidRDefault="00E622C8" w:rsidP="00E622C8">
      <w:pPr>
        <w:pStyle w:val="ESBodyText"/>
      </w:pPr>
    </w:p>
    <w:p w14:paraId="570C0D27" w14:textId="77777777" w:rsidR="00961A65" w:rsidRDefault="00961A65">
      <w:pPr>
        <w:spacing w:after="0"/>
        <w:rPr>
          <w:rFonts w:ascii="Calibri Light" w:eastAsiaTheme="majorEastAsia" w:hAnsi="Calibri Light" w:cstheme="majorBidi"/>
          <w:b/>
          <w:caps/>
          <w:color w:val="004EA8" w:themeColor="accent1"/>
          <w:sz w:val="44"/>
          <w:szCs w:val="32"/>
          <w:lang w:val="en-AU"/>
        </w:rPr>
      </w:pPr>
      <w:r>
        <w:rPr>
          <w:lang w:val="en-AU"/>
        </w:rPr>
        <w:br w:type="page"/>
      </w:r>
    </w:p>
    <w:p w14:paraId="5CF9792E" w14:textId="041C91A5" w:rsidR="00FB7142" w:rsidRPr="00D15AF2" w:rsidRDefault="00FB7142" w:rsidP="00FB7142">
      <w:pPr>
        <w:pStyle w:val="Heading1"/>
        <w:rPr>
          <w:rFonts w:ascii="Arial" w:hAnsi="Arial"/>
          <w:sz w:val="22"/>
          <w:szCs w:val="22"/>
          <w:highlight w:val="yellow"/>
          <w:lang w:val="en-US"/>
        </w:rPr>
      </w:pPr>
      <w:bookmarkStart w:id="104" w:name="_Toc17101892"/>
      <w:r w:rsidRPr="00D15AF2">
        <w:rPr>
          <w:lang w:val="en-AU"/>
        </w:rPr>
        <w:lastRenderedPageBreak/>
        <w:t>Eligibility Criteria</w:t>
      </w:r>
      <w:bookmarkEnd w:id="104"/>
      <w:r w:rsidRPr="00D15AF2">
        <w:rPr>
          <w:lang w:val="en-AU"/>
        </w:rPr>
        <w:t xml:space="preserve"> </w:t>
      </w:r>
    </w:p>
    <w:p w14:paraId="69AAD411" w14:textId="77777777" w:rsidR="00FB7142" w:rsidRDefault="00FB7142" w:rsidP="00FB7142">
      <w:pPr>
        <w:pStyle w:val="Heading2"/>
      </w:pPr>
      <w:bookmarkStart w:id="105" w:name="_PROVIDER_Eligibility_Criteria"/>
      <w:bookmarkStart w:id="106" w:name="_Toc17101893"/>
      <w:bookmarkEnd w:id="105"/>
      <w:r>
        <w:t>LEARNER Eligibility Criteria</w:t>
      </w:r>
      <w:bookmarkEnd w:id="106"/>
    </w:p>
    <w:p w14:paraId="599681C4" w14:textId="2F31E8A5" w:rsidR="00FB7142" w:rsidRPr="00A361E9" w:rsidRDefault="00FB7142" w:rsidP="00FB7142">
      <w:pPr>
        <w:pStyle w:val="ESBodyText"/>
        <w:spacing w:after="240"/>
      </w:pPr>
      <w:r w:rsidRPr="00B54246">
        <w:t>To be</w:t>
      </w:r>
      <w:r>
        <w:t xml:space="preserve"> eligible to </w:t>
      </w:r>
      <w:r w:rsidR="00B56AFB">
        <w:t>enroll</w:t>
      </w:r>
      <w:r w:rsidR="00CF4B5B">
        <w:t xml:space="preserve"> in </w:t>
      </w:r>
      <w:r>
        <w:t xml:space="preserve">government </w:t>
      </w:r>
      <w:r w:rsidRPr="00B54246">
        <w:t xml:space="preserve">subsidised </w:t>
      </w:r>
      <w:r>
        <w:t>pre-accredited</w:t>
      </w:r>
      <w:r w:rsidRPr="00B54246">
        <w:t xml:space="preserve"> training, </w:t>
      </w:r>
      <w:r>
        <w:t xml:space="preserve">learners </w:t>
      </w:r>
      <w:r w:rsidRPr="00B54246">
        <w:t>must meet the following criteria: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910"/>
        <w:gridCol w:w="1415"/>
        <w:gridCol w:w="1413"/>
      </w:tblGrid>
      <w:tr w:rsidR="00FB7142" w:rsidRPr="00C323A9" w14:paraId="595F97B3" w14:textId="77777777" w:rsidTr="00961A65">
        <w:trPr>
          <w:trHeight w:val="404"/>
          <w:tblHeader/>
        </w:trPr>
        <w:tc>
          <w:tcPr>
            <w:tcW w:w="618" w:type="dxa"/>
            <w:shd w:val="clear" w:color="auto" w:fill="002060"/>
            <w:vAlign w:val="center"/>
          </w:tcPr>
          <w:p w14:paraId="7DFD2420" w14:textId="77777777" w:rsidR="00FB7142" w:rsidRPr="00F93522" w:rsidRDefault="00FB7142" w:rsidP="00961A65">
            <w:pPr>
              <w:pStyle w:val="ESBodyText"/>
              <w:spacing w:before="0" w:after="0" w:line="240" w:lineRule="auto"/>
              <w:jc w:val="center"/>
              <w:rPr>
                <w:rFonts w:cs="Calibri"/>
                <w:bCs/>
                <w:caps/>
                <w:color w:val="FFFFFF" w:themeColor="background1"/>
                <w:szCs w:val="20"/>
              </w:rPr>
            </w:pPr>
          </w:p>
        </w:tc>
        <w:tc>
          <w:tcPr>
            <w:tcW w:w="5910" w:type="dxa"/>
            <w:shd w:val="clear" w:color="auto" w:fill="002060"/>
            <w:vAlign w:val="center"/>
          </w:tcPr>
          <w:p w14:paraId="735FDD5A" w14:textId="77777777" w:rsidR="00FB7142" w:rsidRPr="00F93522" w:rsidRDefault="00FB7142" w:rsidP="00961A65">
            <w:pPr>
              <w:pStyle w:val="ESBodyText"/>
              <w:spacing w:before="0" w:after="0" w:line="240" w:lineRule="auto"/>
              <w:jc w:val="center"/>
              <w:rPr>
                <w:rFonts w:cs="Calibri"/>
                <w:bCs/>
                <w:caps/>
                <w:color w:val="FFFFFF" w:themeColor="background1"/>
                <w:szCs w:val="20"/>
              </w:rPr>
            </w:pPr>
          </w:p>
        </w:tc>
        <w:tc>
          <w:tcPr>
            <w:tcW w:w="1415" w:type="dxa"/>
            <w:shd w:val="clear" w:color="auto" w:fill="002060"/>
          </w:tcPr>
          <w:p w14:paraId="3FBBBE1B" w14:textId="77777777" w:rsidR="00FB7142" w:rsidRPr="00F93522" w:rsidRDefault="00FB7142" w:rsidP="00961A65">
            <w:pPr>
              <w:pStyle w:val="ESBodyText"/>
              <w:spacing w:before="0" w:after="0" w:line="240" w:lineRule="auto"/>
              <w:jc w:val="center"/>
              <w:rPr>
                <w:rFonts w:cs="Calibri"/>
                <w:b/>
                <w:color w:val="FFFFFF" w:themeColor="background1"/>
                <w:szCs w:val="20"/>
              </w:rPr>
            </w:pPr>
            <w:r w:rsidRPr="00F93522">
              <w:rPr>
                <w:rFonts w:cs="Calibri"/>
                <w:b/>
                <w:color w:val="FFFFFF" w:themeColor="background1"/>
                <w:szCs w:val="20"/>
              </w:rPr>
              <w:t>ELIGIBIL</w:t>
            </w:r>
            <w:r>
              <w:rPr>
                <w:rFonts w:cs="Calibri"/>
                <w:b/>
                <w:color w:val="FFFFFF" w:themeColor="background1"/>
                <w:szCs w:val="20"/>
              </w:rPr>
              <w:t>E</w:t>
            </w:r>
          </w:p>
        </w:tc>
        <w:tc>
          <w:tcPr>
            <w:tcW w:w="1413" w:type="dxa"/>
            <w:shd w:val="clear" w:color="auto" w:fill="002060"/>
          </w:tcPr>
          <w:p w14:paraId="2078E7C1" w14:textId="77777777" w:rsidR="00FB7142" w:rsidRPr="00F93522" w:rsidRDefault="00FB7142" w:rsidP="00961A65">
            <w:pPr>
              <w:pStyle w:val="ESBodyText"/>
              <w:spacing w:before="0" w:after="0" w:line="240" w:lineRule="auto"/>
              <w:jc w:val="center"/>
              <w:rPr>
                <w:rFonts w:cs="Calibri"/>
                <w:b/>
                <w:color w:val="FFFFFF" w:themeColor="background1"/>
                <w:szCs w:val="20"/>
              </w:rPr>
            </w:pPr>
            <w:r>
              <w:rPr>
                <w:rFonts w:cs="Calibri"/>
                <w:b/>
                <w:color w:val="FFFFFF" w:themeColor="background1"/>
                <w:szCs w:val="20"/>
              </w:rPr>
              <w:t>NOT ELIGIBLE</w:t>
            </w:r>
          </w:p>
        </w:tc>
      </w:tr>
      <w:tr w:rsidR="00FB7142" w:rsidRPr="00DD6D2E" w14:paraId="4C1FE36D" w14:textId="77777777" w:rsidTr="00961A65">
        <w:trPr>
          <w:cantSplit/>
          <w:trHeight w:val="255"/>
        </w:trPr>
        <w:tc>
          <w:tcPr>
            <w:tcW w:w="618" w:type="dxa"/>
            <w:vMerge w:val="restart"/>
            <w:shd w:val="clear" w:color="auto" w:fill="FFFFFF" w:themeFill="background1"/>
            <w:textDirection w:val="btLr"/>
            <w:vAlign w:val="center"/>
          </w:tcPr>
          <w:p w14:paraId="434B9DE5" w14:textId="77777777" w:rsidR="00FB7142" w:rsidRPr="002E0F44" w:rsidRDefault="00FB7142" w:rsidP="00961A65">
            <w:pPr>
              <w:pStyle w:val="ESBodyText"/>
              <w:spacing w:before="0" w:after="0" w:line="240" w:lineRule="auto"/>
              <w:ind w:left="113" w:right="113"/>
              <w:jc w:val="center"/>
              <w:rPr>
                <w:rFonts w:cs="Calibri"/>
                <w:b/>
                <w:bCs/>
                <w:sz w:val="24"/>
                <w:szCs w:val="24"/>
              </w:rPr>
            </w:pPr>
            <w:r>
              <w:rPr>
                <w:rFonts w:cs="Calibri"/>
                <w:b/>
                <w:bCs/>
                <w:caps/>
                <w:sz w:val="24"/>
                <w:szCs w:val="24"/>
              </w:rPr>
              <w:t>LEARNER eligibility CRITERIA</w:t>
            </w:r>
          </w:p>
        </w:tc>
        <w:tc>
          <w:tcPr>
            <w:tcW w:w="5910" w:type="dxa"/>
            <w:shd w:val="clear" w:color="auto" w:fill="FFFFFF" w:themeFill="background1"/>
            <w:vAlign w:val="center"/>
          </w:tcPr>
          <w:p w14:paraId="46F53B4C" w14:textId="77777777" w:rsidR="00FB7142" w:rsidRPr="00A361E9" w:rsidRDefault="00FB7142" w:rsidP="00961A65">
            <w:pPr>
              <w:pStyle w:val="ESBodyText"/>
              <w:spacing w:before="0" w:after="0"/>
            </w:pPr>
            <w:r w:rsidRPr="00A361E9">
              <w:t>Australian Citizen</w:t>
            </w:r>
          </w:p>
        </w:tc>
        <w:tc>
          <w:tcPr>
            <w:tcW w:w="1415" w:type="dxa"/>
            <w:shd w:val="clear" w:color="auto" w:fill="FFFFFF" w:themeFill="background1"/>
            <w:vAlign w:val="center"/>
          </w:tcPr>
          <w:p w14:paraId="48F0BC09" w14:textId="77777777" w:rsidR="00FB7142" w:rsidRPr="00331B95" w:rsidRDefault="00FB7142" w:rsidP="00961A65">
            <w:pPr>
              <w:pStyle w:val="ESBodyText"/>
              <w:spacing w:before="0" w:after="0" w:line="240" w:lineRule="auto"/>
              <w:jc w:val="center"/>
              <w:rPr>
                <w:rFonts w:ascii="Wingdings 2" w:hAnsi="Wingdings 2" w:cs="Calibri"/>
                <w:b/>
                <w:caps/>
                <w:color w:val="000000" w:themeColor="text1"/>
                <w:sz w:val="32"/>
                <w:szCs w:val="40"/>
              </w:rPr>
            </w:pPr>
            <w:r w:rsidRPr="00331B95">
              <w:rPr>
                <w:rFonts w:ascii="Wingdings 2" w:hAnsi="Wingdings 2" w:cs="Calibri"/>
                <w:b/>
                <w:caps/>
                <w:sz w:val="32"/>
                <w:szCs w:val="40"/>
              </w:rPr>
              <w:t></w:t>
            </w:r>
          </w:p>
        </w:tc>
        <w:tc>
          <w:tcPr>
            <w:tcW w:w="1413" w:type="dxa"/>
            <w:shd w:val="clear" w:color="auto" w:fill="FFFFFF" w:themeFill="background1"/>
          </w:tcPr>
          <w:p w14:paraId="566A6E8C"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2A6B999C" w14:textId="77777777" w:rsidTr="00961A65">
        <w:trPr>
          <w:trHeight w:val="53"/>
        </w:trPr>
        <w:tc>
          <w:tcPr>
            <w:tcW w:w="618" w:type="dxa"/>
            <w:vMerge/>
            <w:shd w:val="clear" w:color="auto" w:fill="FFFFFF" w:themeFill="background1"/>
            <w:textDirection w:val="btLr"/>
            <w:vAlign w:val="center"/>
          </w:tcPr>
          <w:p w14:paraId="7E649C05" w14:textId="77777777" w:rsidR="00FB7142" w:rsidRPr="002E0F44" w:rsidRDefault="00FB7142" w:rsidP="00961A65">
            <w:pPr>
              <w:pStyle w:val="ESBodyText"/>
              <w:spacing w:before="0" w:after="0" w:line="240" w:lineRule="auto"/>
              <w:ind w:left="113" w:right="113"/>
              <w:rPr>
                <w:rFonts w:cs="Calibri"/>
                <w:b/>
              </w:rPr>
            </w:pPr>
          </w:p>
        </w:tc>
        <w:tc>
          <w:tcPr>
            <w:tcW w:w="5910" w:type="dxa"/>
            <w:shd w:val="clear" w:color="auto" w:fill="FFFFFF" w:themeFill="background1"/>
            <w:vAlign w:val="center"/>
          </w:tcPr>
          <w:p w14:paraId="74C25A55" w14:textId="77777777" w:rsidR="00FB7142" w:rsidRPr="00A361E9" w:rsidRDefault="00FB7142" w:rsidP="00961A65">
            <w:pPr>
              <w:pStyle w:val="ESBodyText"/>
              <w:spacing w:before="0" w:after="0"/>
            </w:pPr>
            <w:r>
              <w:t>H</w:t>
            </w:r>
            <w:r w:rsidRPr="00A361E9">
              <w:t>older of an Australian permanent visa</w:t>
            </w:r>
          </w:p>
        </w:tc>
        <w:tc>
          <w:tcPr>
            <w:tcW w:w="1415" w:type="dxa"/>
            <w:shd w:val="clear" w:color="auto" w:fill="FFFFFF" w:themeFill="background1"/>
            <w:vAlign w:val="center"/>
          </w:tcPr>
          <w:p w14:paraId="5F106C15"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t></w:t>
            </w:r>
          </w:p>
        </w:tc>
        <w:tc>
          <w:tcPr>
            <w:tcW w:w="1413" w:type="dxa"/>
            <w:shd w:val="clear" w:color="auto" w:fill="FFFFFF" w:themeFill="background1"/>
          </w:tcPr>
          <w:p w14:paraId="140F4F8D"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60B28082" w14:textId="77777777" w:rsidTr="00961A65">
        <w:trPr>
          <w:cantSplit/>
          <w:trHeight w:val="552"/>
        </w:trPr>
        <w:tc>
          <w:tcPr>
            <w:tcW w:w="618" w:type="dxa"/>
            <w:vMerge/>
            <w:shd w:val="clear" w:color="auto" w:fill="FFFFFF" w:themeFill="background1"/>
            <w:textDirection w:val="btLr"/>
            <w:vAlign w:val="center"/>
          </w:tcPr>
          <w:p w14:paraId="7CF0B0C9"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38BB1B49" w14:textId="77777777" w:rsidR="00FB7142" w:rsidRPr="00A361E9" w:rsidRDefault="00FB7142" w:rsidP="00961A65">
            <w:pPr>
              <w:pStyle w:val="ESBodyText"/>
              <w:spacing w:before="0" w:after="0"/>
            </w:pPr>
            <w:r w:rsidRPr="00A361E9">
              <w:t>New Zealand citizen</w:t>
            </w:r>
          </w:p>
        </w:tc>
        <w:tc>
          <w:tcPr>
            <w:tcW w:w="1415" w:type="dxa"/>
            <w:shd w:val="clear" w:color="auto" w:fill="FFFFFF" w:themeFill="background1"/>
            <w:vAlign w:val="center"/>
          </w:tcPr>
          <w:p w14:paraId="7D129A8E"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t></w:t>
            </w:r>
          </w:p>
        </w:tc>
        <w:tc>
          <w:tcPr>
            <w:tcW w:w="1413" w:type="dxa"/>
            <w:shd w:val="clear" w:color="auto" w:fill="FFFFFF" w:themeFill="background1"/>
          </w:tcPr>
          <w:p w14:paraId="4DC02E06"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05917A9D" w14:textId="77777777" w:rsidTr="00961A65">
        <w:trPr>
          <w:cantSplit/>
          <w:trHeight w:val="687"/>
        </w:trPr>
        <w:tc>
          <w:tcPr>
            <w:tcW w:w="618" w:type="dxa"/>
            <w:vMerge/>
            <w:shd w:val="clear" w:color="auto" w:fill="FFFFFF" w:themeFill="background1"/>
            <w:textDirection w:val="btLr"/>
            <w:vAlign w:val="center"/>
          </w:tcPr>
          <w:p w14:paraId="3AF8DD62"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7851D07D" w14:textId="77777777" w:rsidR="00FB7142" w:rsidRPr="00A361E9" w:rsidRDefault="00FB7142" w:rsidP="00961A65">
            <w:pPr>
              <w:pStyle w:val="ESBodyText"/>
              <w:spacing w:before="0" w:after="0"/>
            </w:pPr>
            <w:r>
              <w:t>A</w:t>
            </w:r>
            <w:r w:rsidRPr="00A361E9">
              <w:t xml:space="preserve"> prisoner held at a prison, within the meaning of the Corrections Act 1986</w:t>
            </w:r>
            <w:r>
              <w:t>.</w:t>
            </w:r>
          </w:p>
        </w:tc>
        <w:tc>
          <w:tcPr>
            <w:tcW w:w="1415" w:type="dxa"/>
            <w:shd w:val="clear" w:color="auto" w:fill="FFFFFF" w:themeFill="background1"/>
            <w:vAlign w:val="center"/>
          </w:tcPr>
          <w:p w14:paraId="75B84E15"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3A987371"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4A4F61A7" w14:textId="77777777" w:rsidTr="00961A65">
        <w:trPr>
          <w:cantSplit/>
          <w:trHeight w:val="844"/>
        </w:trPr>
        <w:tc>
          <w:tcPr>
            <w:tcW w:w="618" w:type="dxa"/>
            <w:vMerge/>
            <w:shd w:val="clear" w:color="auto" w:fill="FFFFFF" w:themeFill="background1"/>
            <w:textDirection w:val="btLr"/>
            <w:vAlign w:val="center"/>
          </w:tcPr>
          <w:p w14:paraId="3919943B"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255861F1" w14:textId="77777777" w:rsidR="00FB7142" w:rsidRPr="00A361E9" w:rsidRDefault="00FB7142" w:rsidP="00961A65">
            <w:pPr>
              <w:pStyle w:val="ESBodyText"/>
              <w:spacing w:before="0" w:after="0"/>
            </w:pPr>
            <w:r>
              <w:t>D</w:t>
            </w:r>
            <w:r w:rsidRPr="00A361E9">
              <w:t xml:space="preserve">etained under the Mental Health Act 1986; or the Crimes (Mental Impairment and Unfitness to be Tried) Act 1997 or the Sentencing Act 1991 at the Thomas </w:t>
            </w:r>
            <w:proofErr w:type="spellStart"/>
            <w:r w:rsidRPr="00A361E9">
              <w:t>Embling</w:t>
            </w:r>
            <w:proofErr w:type="spellEnd"/>
            <w:r w:rsidRPr="00A361E9">
              <w:t xml:space="preserve"> Hospital</w:t>
            </w:r>
            <w:r>
              <w:t>.</w:t>
            </w:r>
          </w:p>
        </w:tc>
        <w:tc>
          <w:tcPr>
            <w:tcW w:w="1415" w:type="dxa"/>
            <w:shd w:val="clear" w:color="auto" w:fill="FFFFFF" w:themeFill="background1"/>
            <w:vAlign w:val="center"/>
          </w:tcPr>
          <w:p w14:paraId="4AB23178"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3120970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3F58DD7B" w14:textId="77777777" w:rsidTr="00961A65">
        <w:trPr>
          <w:cantSplit/>
          <w:trHeight w:val="844"/>
        </w:trPr>
        <w:tc>
          <w:tcPr>
            <w:tcW w:w="618" w:type="dxa"/>
            <w:vMerge/>
            <w:shd w:val="clear" w:color="auto" w:fill="FFFFFF" w:themeFill="background1"/>
            <w:textDirection w:val="btLr"/>
            <w:vAlign w:val="center"/>
          </w:tcPr>
          <w:p w14:paraId="626229A5"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6AE480F2" w14:textId="77777777" w:rsidR="00FB7142" w:rsidRPr="00A361E9" w:rsidRDefault="00FB7142" w:rsidP="00961A65">
            <w:pPr>
              <w:pStyle w:val="ESBodyText"/>
              <w:spacing w:before="0" w:after="0"/>
            </w:pPr>
            <w:r>
              <w:t>D</w:t>
            </w:r>
            <w:r w:rsidRPr="00A361E9">
              <w:t xml:space="preserve">etained (other than on weekend detention) under the Children, Youth and Families Act 2005 or the Sentencing Act 1991 or who is held on remand in the </w:t>
            </w:r>
            <w:proofErr w:type="spellStart"/>
            <w:r w:rsidRPr="00A361E9">
              <w:t>Malmsbury</w:t>
            </w:r>
            <w:proofErr w:type="spellEnd"/>
            <w:r w:rsidRPr="00A361E9">
              <w:t xml:space="preserve"> Juvenile Justice Centre or Parkville Youth Residential Centre.</w:t>
            </w:r>
          </w:p>
        </w:tc>
        <w:tc>
          <w:tcPr>
            <w:tcW w:w="1415" w:type="dxa"/>
            <w:shd w:val="clear" w:color="auto" w:fill="FFFFFF" w:themeFill="background1"/>
            <w:vAlign w:val="center"/>
          </w:tcPr>
          <w:p w14:paraId="5B33B43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6996200F"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7DCE1252" w14:textId="77777777" w:rsidTr="00961A65">
        <w:trPr>
          <w:cantSplit/>
          <w:trHeight w:val="627"/>
        </w:trPr>
        <w:tc>
          <w:tcPr>
            <w:tcW w:w="618" w:type="dxa"/>
            <w:vMerge/>
            <w:shd w:val="clear" w:color="auto" w:fill="FFFFFF" w:themeFill="background1"/>
            <w:textDirection w:val="btLr"/>
            <w:vAlign w:val="center"/>
          </w:tcPr>
          <w:p w14:paraId="4F357F17"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5259732A" w14:textId="77777777" w:rsidR="00FB7142" w:rsidRPr="00331B95" w:rsidRDefault="00FB7142" w:rsidP="00961A65">
            <w:pPr>
              <w:pStyle w:val="ESBodyText"/>
              <w:spacing w:before="0" w:after="0"/>
            </w:pPr>
            <w:r>
              <w:t>Enrolled at school</w:t>
            </w:r>
          </w:p>
        </w:tc>
        <w:tc>
          <w:tcPr>
            <w:tcW w:w="1415" w:type="dxa"/>
            <w:shd w:val="clear" w:color="auto" w:fill="FFFFFF" w:themeFill="background1"/>
            <w:vAlign w:val="center"/>
          </w:tcPr>
          <w:p w14:paraId="4CA3FBF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4A06B156"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bl>
    <w:p w14:paraId="36A70707" w14:textId="039D15CD" w:rsidR="009D222B" w:rsidRPr="00AC1DEE" w:rsidRDefault="004024C1" w:rsidP="00AC1DEE">
      <w:pPr>
        <w:pStyle w:val="Heading2"/>
      </w:pPr>
      <w:bookmarkStart w:id="107" w:name="_Toc17101894"/>
      <w:r>
        <w:t>ASYLU</w:t>
      </w:r>
      <w:r w:rsidR="00CF4B5B">
        <w:t>M SEEKER ELI</w:t>
      </w:r>
      <w:r w:rsidR="00AC1DEE" w:rsidRPr="00AC1DEE">
        <w:t>GIBILITY CRITERIA</w:t>
      </w:r>
      <w:bookmarkEnd w:id="10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910"/>
        <w:gridCol w:w="1415"/>
        <w:gridCol w:w="1413"/>
      </w:tblGrid>
      <w:tr w:rsidR="000D29D2" w:rsidRPr="00E779FB" w14:paraId="64702B18" w14:textId="77777777" w:rsidTr="000D29D2">
        <w:trPr>
          <w:cantSplit/>
          <w:trHeight w:val="438"/>
        </w:trPr>
        <w:tc>
          <w:tcPr>
            <w:tcW w:w="618" w:type="dxa"/>
            <w:vMerge w:val="restart"/>
            <w:shd w:val="clear" w:color="auto" w:fill="FFFFFF" w:themeFill="background1"/>
            <w:textDirection w:val="btLr"/>
            <w:vAlign w:val="center"/>
          </w:tcPr>
          <w:p w14:paraId="7D68C272" w14:textId="77777777" w:rsidR="000D29D2" w:rsidRPr="00E779FB" w:rsidRDefault="000D29D2" w:rsidP="00664A38">
            <w:pPr>
              <w:pStyle w:val="ESBodyText"/>
              <w:spacing w:before="0" w:after="0" w:line="240" w:lineRule="auto"/>
              <w:ind w:left="113" w:right="113"/>
              <w:jc w:val="center"/>
              <w:rPr>
                <w:rFonts w:cs="Calibri"/>
                <w:b/>
                <w:bCs/>
              </w:rPr>
            </w:pPr>
            <w:r w:rsidRPr="00E779FB">
              <w:rPr>
                <w:rFonts w:cs="Calibri"/>
                <w:b/>
                <w:bCs/>
                <w:sz w:val="24"/>
              </w:rPr>
              <w:t>ASYLUM SEEKERS</w:t>
            </w:r>
          </w:p>
        </w:tc>
        <w:tc>
          <w:tcPr>
            <w:tcW w:w="5910" w:type="dxa"/>
            <w:shd w:val="clear" w:color="auto" w:fill="FFFFFF" w:themeFill="background1"/>
            <w:vAlign w:val="center"/>
          </w:tcPr>
          <w:p w14:paraId="777C9FCC" w14:textId="3AA12938" w:rsidR="000D29D2" w:rsidRPr="00E779FB" w:rsidRDefault="00664A38" w:rsidP="00417BCB">
            <w:pPr>
              <w:pStyle w:val="ESBodyText"/>
              <w:spacing w:before="0" w:after="0"/>
            </w:pPr>
            <w:r w:rsidRPr="00E779FB">
              <w:t xml:space="preserve">Asylum seekers </w:t>
            </w:r>
            <w:r w:rsidR="000D29D2" w:rsidRPr="00E779FB">
              <w:t>in specified visa categories, referred by Jobs Victoria Employment Network providers to pre-accredited pre-employment programs.</w:t>
            </w:r>
          </w:p>
        </w:tc>
        <w:tc>
          <w:tcPr>
            <w:tcW w:w="1415" w:type="dxa"/>
            <w:shd w:val="clear" w:color="auto" w:fill="FFFFFF" w:themeFill="background1"/>
            <w:vAlign w:val="center"/>
          </w:tcPr>
          <w:p w14:paraId="030B4727" w14:textId="500BC17F" w:rsidR="000D29D2" w:rsidRPr="00E779FB" w:rsidRDefault="000D29D2" w:rsidP="007D1879">
            <w:pPr>
              <w:pStyle w:val="ESBodyText"/>
              <w:spacing w:before="0" w:after="0" w:line="240" w:lineRule="auto"/>
              <w:jc w:val="center"/>
              <w:rPr>
                <w:rFonts w:ascii="Wingdings 2" w:hAnsi="Wingdings 2" w:cs="Calibri"/>
                <w:b/>
                <w:caps/>
                <w:sz w:val="32"/>
                <w:szCs w:val="40"/>
              </w:rPr>
            </w:pPr>
            <w:r w:rsidRPr="00E779FB">
              <w:rPr>
                <w:rFonts w:ascii="Wingdings 2" w:hAnsi="Wingdings 2" w:cs="Calibri"/>
                <w:b/>
                <w:caps/>
                <w:sz w:val="32"/>
                <w:szCs w:val="40"/>
              </w:rPr>
              <w:t></w:t>
            </w:r>
          </w:p>
        </w:tc>
        <w:tc>
          <w:tcPr>
            <w:tcW w:w="1413" w:type="dxa"/>
            <w:shd w:val="clear" w:color="auto" w:fill="FFFFFF" w:themeFill="background1"/>
          </w:tcPr>
          <w:p w14:paraId="62B56853" w14:textId="04C3B4CF" w:rsidR="000D29D2" w:rsidRPr="00E779FB" w:rsidRDefault="000D29D2" w:rsidP="007D1879">
            <w:pPr>
              <w:pStyle w:val="ESBodyText"/>
              <w:spacing w:before="0" w:after="0" w:line="240" w:lineRule="auto"/>
              <w:jc w:val="center"/>
              <w:rPr>
                <w:rFonts w:ascii="Wingdings 2" w:hAnsi="Wingdings 2" w:cs="Calibri"/>
                <w:b/>
                <w:caps/>
                <w:sz w:val="32"/>
                <w:szCs w:val="40"/>
              </w:rPr>
            </w:pPr>
          </w:p>
        </w:tc>
      </w:tr>
      <w:tr w:rsidR="000D29D2" w:rsidRPr="00331B95" w14:paraId="1DA8C94C" w14:textId="77777777" w:rsidTr="007D1879">
        <w:trPr>
          <w:cantSplit/>
          <w:trHeight w:val="436"/>
        </w:trPr>
        <w:tc>
          <w:tcPr>
            <w:tcW w:w="618" w:type="dxa"/>
            <w:vMerge/>
            <w:shd w:val="clear" w:color="auto" w:fill="FFFFFF" w:themeFill="background1"/>
            <w:textDirection w:val="btLr"/>
            <w:vAlign w:val="center"/>
          </w:tcPr>
          <w:p w14:paraId="38AB7701" w14:textId="77777777" w:rsidR="000D29D2" w:rsidRPr="00E779FB" w:rsidRDefault="000D29D2" w:rsidP="007D1879">
            <w:pPr>
              <w:pStyle w:val="ESBodyText"/>
              <w:spacing w:before="0" w:after="0" w:line="240" w:lineRule="auto"/>
              <w:ind w:left="113" w:right="113"/>
              <w:rPr>
                <w:rFonts w:cs="Calibri"/>
                <w:b/>
                <w:bCs/>
              </w:rPr>
            </w:pPr>
          </w:p>
        </w:tc>
        <w:tc>
          <w:tcPr>
            <w:tcW w:w="5910" w:type="dxa"/>
            <w:shd w:val="clear" w:color="auto" w:fill="FFFFFF" w:themeFill="background1"/>
            <w:vAlign w:val="center"/>
          </w:tcPr>
          <w:p w14:paraId="439B15FE" w14:textId="2E114786" w:rsidR="00664A38" w:rsidRPr="00E779FB" w:rsidRDefault="00664A38" w:rsidP="00664A38">
            <w:pPr>
              <w:pStyle w:val="ESBodyText"/>
              <w:spacing w:before="0" w:after="0"/>
            </w:pPr>
            <w:r w:rsidRPr="00E779FB">
              <w:t xml:space="preserve">Citizenship requirements apply for accessing all other ACFE Board pre-accredited training programs. </w:t>
            </w:r>
          </w:p>
          <w:p w14:paraId="25013D4D" w14:textId="236F41B6" w:rsidR="000D29D2" w:rsidRPr="00E779FB" w:rsidRDefault="00664A38" w:rsidP="007D1879">
            <w:pPr>
              <w:pStyle w:val="ESBodyText"/>
              <w:spacing w:before="0" w:after="0"/>
            </w:pPr>
            <w:r w:rsidRPr="00E779FB">
              <w:rPr>
                <w:lang w:val="en-AU"/>
              </w:rPr>
              <w:t xml:space="preserve">There is currently </w:t>
            </w:r>
            <w:r w:rsidRPr="00E779FB">
              <w:rPr>
                <w:bCs/>
                <w:lang w:val="en-AU"/>
              </w:rPr>
              <w:t>no exemption for asylum seekers to participate in ACFE Board subsidised programs</w:t>
            </w:r>
            <w:r w:rsidRPr="00E779FB">
              <w:rPr>
                <w:lang w:val="en-AU"/>
              </w:rPr>
              <w:t xml:space="preserve">, other than </w:t>
            </w:r>
            <w:r w:rsidR="00417BCB" w:rsidRPr="00E779FB">
              <w:t>Jobs Victoria Employment Network</w:t>
            </w:r>
            <w:r w:rsidR="00417BCB" w:rsidRPr="00E779FB">
              <w:rPr>
                <w:lang w:val="en-AU"/>
              </w:rPr>
              <w:t xml:space="preserve"> </w:t>
            </w:r>
            <w:r w:rsidRPr="00E779FB">
              <w:rPr>
                <w:lang w:val="en-AU"/>
              </w:rPr>
              <w:t xml:space="preserve">referred clients (above).  </w:t>
            </w:r>
            <w:r w:rsidR="003452E4" w:rsidRPr="00E779FB">
              <w:rPr>
                <w:lang w:val="en-AU"/>
              </w:rPr>
              <w:t xml:space="preserve">Asylum seekers in specified visa categories are separately eligible for specific Department-funded asylum seeker </w:t>
            </w:r>
            <w:hyperlink r:id="rId26" w:history="1">
              <w:r w:rsidR="003452E4" w:rsidRPr="005A4B82">
                <w:rPr>
                  <w:rStyle w:val="Hyperlink"/>
                  <w:lang w:val="en-AU"/>
                </w:rPr>
                <w:t>VET programs.</w:t>
              </w:r>
            </w:hyperlink>
          </w:p>
        </w:tc>
        <w:tc>
          <w:tcPr>
            <w:tcW w:w="1415" w:type="dxa"/>
            <w:shd w:val="clear" w:color="auto" w:fill="FFFFFF" w:themeFill="background1"/>
            <w:vAlign w:val="center"/>
          </w:tcPr>
          <w:p w14:paraId="3B9987F1" w14:textId="77777777" w:rsidR="000D29D2" w:rsidRPr="00E779FB" w:rsidRDefault="000D29D2" w:rsidP="007D1879">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43ADE91B" w14:textId="77777777" w:rsidR="00664A38" w:rsidRPr="00E779FB" w:rsidRDefault="00664A38" w:rsidP="007D1879">
            <w:pPr>
              <w:pStyle w:val="ESBodyText"/>
              <w:spacing w:before="0" w:after="0" w:line="240" w:lineRule="auto"/>
              <w:jc w:val="center"/>
              <w:rPr>
                <w:rFonts w:ascii="Wingdings 2" w:hAnsi="Wingdings 2" w:cs="Calibri"/>
                <w:b/>
                <w:caps/>
                <w:sz w:val="32"/>
                <w:szCs w:val="40"/>
              </w:rPr>
            </w:pPr>
          </w:p>
          <w:p w14:paraId="0C0101A5" w14:textId="57F7420E" w:rsidR="000D29D2" w:rsidRPr="00331B95" w:rsidRDefault="00664A38" w:rsidP="007D1879">
            <w:pPr>
              <w:pStyle w:val="ESBodyText"/>
              <w:spacing w:before="0" w:after="0" w:line="240" w:lineRule="auto"/>
              <w:jc w:val="center"/>
              <w:rPr>
                <w:rFonts w:ascii="Wingdings 2" w:hAnsi="Wingdings 2" w:cs="Calibri"/>
                <w:b/>
                <w:caps/>
                <w:sz w:val="32"/>
                <w:szCs w:val="40"/>
              </w:rPr>
            </w:pPr>
            <w:r w:rsidRPr="00E779FB">
              <w:rPr>
                <w:rFonts w:ascii="Wingdings 2" w:hAnsi="Wingdings 2" w:cs="Calibri"/>
                <w:b/>
                <w:caps/>
                <w:sz w:val="32"/>
                <w:szCs w:val="40"/>
              </w:rPr>
              <w:sym w:font="Wingdings" w:char="F0FB"/>
            </w:r>
          </w:p>
        </w:tc>
      </w:tr>
    </w:tbl>
    <w:p w14:paraId="613922AC" w14:textId="44DBBA7C" w:rsidR="00276B4F" w:rsidRDefault="00276B4F" w:rsidP="00276B4F">
      <w:pPr>
        <w:pStyle w:val="Heading2"/>
      </w:pPr>
      <w:bookmarkStart w:id="108" w:name="_Toc17101895"/>
      <w:bookmarkStart w:id="109" w:name="_Toc422494263"/>
      <w:bookmarkStart w:id="110" w:name="_Toc422495673"/>
      <w:bookmarkStart w:id="111" w:name="_Toc422732286"/>
      <w:bookmarkStart w:id="112" w:name="_Toc422736710"/>
      <w:bookmarkStart w:id="113" w:name="_Toc422736978"/>
      <w:bookmarkStart w:id="114" w:name="_Toc422737374"/>
      <w:bookmarkStart w:id="115" w:name="_Toc422738623"/>
      <w:bookmarkStart w:id="116" w:name="_Toc422738780"/>
      <w:bookmarkStart w:id="117" w:name="_Toc423007948"/>
      <w:bookmarkStart w:id="118" w:name="_Toc423094598"/>
      <w:bookmarkStart w:id="119" w:name="_Toc423095609"/>
      <w:bookmarkStart w:id="120" w:name="_Toc455409034"/>
      <w:bookmarkStart w:id="121" w:name="_Toc455494830"/>
      <w:bookmarkStart w:id="122" w:name="_Toc490812517"/>
      <w:bookmarkStart w:id="123" w:name="_Toc514681841"/>
      <w:bookmarkStart w:id="124" w:name="_Toc519072609"/>
      <w:bookmarkStart w:id="125" w:name="_Toc520300887"/>
      <w:r>
        <w:t>PRIVACY NOTICE FOR STUDENT ENROLMENT</w:t>
      </w:r>
      <w:bookmarkEnd w:id="108"/>
    </w:p>
    <w:p w14:paraId="03CF5DB8" w14:textId="6A6EE412" w:rsidR="00AC1DEE" w:rsidRDefault="00276B4F" w:rsidP="00276B4F">
      <w:pPr>
        <w:pStyle w:val="ESBodyText"/>
      </w:pPr>
      <w:r w:rsidRPr="00BD1236">
        <w:t xml:space="preserve">When enrolling learners in government subsidised </w:t>
      </w:r>
      <w:r>
        <w:t>pre-accredited</w:t>
      </w:r>
      <w:r w:rsidRPr="00BD1236">
        <w:t xml:space="preserve"> training</w:t>
      </w:r>
      <w:r w:rsidR="0067553B">
        <w:t>,</w:t>
      </w:r>
      <w:r w:rsidRPr="00BD1236">
        <w:t xml:space="preserve"> providers are required to use the student enrolment privacy notice set out in the latest version of the </w:t>
      </w:r>
      <w:hyperlink r:id="rId27" w:history="1">
        <w:r w:rsidRPr="00AC1DEE">
          <w:rPr>
            <w:rStyle w:val="Hyperlink"/>
          </w:rPr>
          <w:t>Victorian VET Student Statistical Collection Guidelines</w:t>
        </w:r>
      </w:hyperlink>
      <w:r w:rsidR="00923AD2">
        <w:t>.</w:t>
      </w:r>
    </w:p>
    <w:p w14:paraId="67F41046" w14:textId="1CD89F85" w:rsidR="00276B4F" w:rsidRPr="00BD1236" w:rsidRDefault="00276B4F" w:rsidP="00276B4F">
      <w:pPr>
        <w:pStyle w:val="ESBodyText"/>
      </w:pPr>
      <w:r w:rsidRPr="00BD1236">
        <w:t>The Student Enrolme</w:t>
      </w:r>
      <w:r w:rsidR="00AC1DEE">
        <w:t xml:space="preserve">nt Privacy Notice is located on page 176, </w:t>
      </w:r>
      <w:r w:rsidRPr="00BD1236">
        <w:t>Appendix 1</w:t>
      </w:r>
      <w:r w:rsidR="00AC1DEE">
        <w:t xml:space="preserve"> of the Victorian VET Student Statistic Guidelines.</w:t>
      </w:r>
    </w:p>
    <w:p w14:paraId="19214DEF" w14:textId="77777777" w:rsidR="00276B4F" w:rsidRPr="00BD1236" w:rsidRDefault="00276B4F" w:rsidP="00276B4F">
      <w:pPr>
        <w:pStyle w:val="ESBodyText"/>
      </w:pPr>
      <w:r w:rsidRPr="00BD1236">
        <w:t xml:space="preserve">The privacy notice must be used in all enrolment forms for all students who are commencing or re-enrolling. Providers may need to add further information to cover their training </w:t>
      </w:r>
      <w:r>
        <w:t>provider’s use of student data.</w:t>
      </w:r>
    </w:p>
    <w:p w14:paraId="585FC2A4" w14:textId="25EA816B" w:rsidR="009D222B" w:rsidRDefault="00276B4F" w:rsidP="00276B4F">
      <w:pPr>
        <w:pStyle w:val="ESBodyText"/>
      </w:pPr>
      <w:r w:rsidRPr="00BD1236">
        <w:t>Where electronic enrolment forms are provided, appropriate electronic confirmation procedures should be implemented for the student to confirm that the details provided are correct and that the student has accepted the privacy notice.</w:t>
      </w:r>
      <w:bookmarkEnd w:id="109"/>
      <w:bookmarkEnd w:id="110"/>
      <w:bookmarkEnd w:id="111"/>
      <w:bookmarkEnd w:id="112"/>
      <w:bookmarkEnd w:id="113"/>
      <w:bookmarkEnd w:id="114"/>
      <w:bookmarkEnd w:id="115"/>
      <w:bookmarkEnd w:id="116"/>
      <w:bookmarkEnd w:id="117"/>
      <w:bookmarkEnd w:id="118"/>
      <w:bookmarkEnd w:id="119"/>
      <w:bookmarkEnd w:id="120"/>
      <w:bookmarkEnd w:id="121"/>
      <w:r w:rsidR="00B90CA8">
        <w:t xml:space="preserve"> </w:t>
      </w:r>
      <w:r w:rsidRPr="00BD1236">
        <w:t xml:space="preserve">Please ensure that you are using the latest version of these </w:t>
      </w:r>
      <w:hyperlink r:id="rId28" w:history="1">
        <w:r w:rsidR="005A4B82" w:rsidRPr="00AC1DEE">
          <w:rPr>
            <w:rStyle w:val="Hyperlink"/>
          </w:rPr>
          <w:t>Victorian VET Student Statistical Collection Guidelines</w:t>
        </w:r>
      </w:hyperlink>
      <w:r w:rsidR="005A4B82">
        <w:rPr>
          <w:rStyle w:val="Hyperlink"/>
        </w:rPr>
        <w:t xml:space="preserve"> </w:t>
      </w:r>
      <w:r w:rsidRPr="00BD1236">
        <w:t>at all times.</w:t>
      </w:r>
      <w:bookmarkEnd w:id="122"/>
      <w:bookmarkEnd w:id="123"/>
      <w:bookmarkEnd w:id="124"/>
      <w:bookmarkEnd w:id="125"/>
    </w:p>
    <w:p w14:paraId="161FC3AB" w14:textId="049F4A41" w:rsidR="005C097E" w:rsidRDefault="005C097E" w:rsidP="005C097E">
      <w:pPr>
        <w:pStyle w:val="Heading2"/>
      </w:pPr>
      <w:bookmarkStart w:id="126" w:name="_Toc17101896"/>
      <w:r>
        <w:lastRenderedPageBreak/>
        <w:t>PROVIDER Eligibility Criteria</w:t>
      </w:r>
      <w:bookmarkEnd w:id="96"/>
      <w:bookmarkEnd w:id="97"/>
      <w:bookmarkEnd w:id="98"/>
      <w:bookmarkEnd w:id="126"/>
    </w:p>
    <w:p w14:paraId="5BA224AD" w14:textId="3AEC42CC" w:rsidR="005C097E" w:rsidRDefault="005C097E" w:rsidP="00731530">
      <w:pPr>
        <w:pStyle w:val="ESBodyText"/>
        <w:spacing w:line="240" w:lineRule="atLeast"/>
      </w:pPr>
      <w:r w:rsidRPr="00B54246">
        <w:t xml:space="preserve">To be eligible to receive government subsidised </w:t>
      </w:r>
      <w:r w:rsidR="008E614E">
        <w:t>p</w:t>
      </w:r>
      <w:r w:rsidR="00BF0045">
        <w:t>re-accredited</w:t>
      </w:r>
      <w:r w:rsidRPr="00B54246">
        <w:t xml:space="preserve"> training delivery grant funding, </w:t>
      </w:r>
      <w:r>
        <w:t>providers</w:t>
      </w:r>
      <w:r w:rsidRPr="00B54246">
        <w:t xml:space="preserve"> must meet the following criteria:</w:t>
      </w:r>
      <w:bookmarkStart w:id="127" w:name="_Toc423007913"/>
      <w:bookmarkStart w:id="128" w:name="_Toc455494791"/>
      <w:bookmarkStart w:id="129" w:name="_Toc487020012"/>
      <w:bookmarkStart w:id="130" w:name="_Toc490812516"/>
      <w:bookmarkStart w:id="131" w:name="_Toc520300886"/>
      <w:bookmarkEnd w:id="99"/>
      <w:bookmarkEnd w:id="100"/>
      <w:bookmarkEnd w:id="101"/>
      <w:bookmarkEnd w:id="102"/>
      <w:bookmarkEnd w:id="103"/>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799"/>
        <w:gridCol w:w="5199"/>
        <w:gridCol w:w="804"/>
        <w:gridCol w:w="902"/>
        <w:gridCol w:w="1271"/>
      </w:tblGrid>
      <w:tr w:rsidR="005C097E" w:rsidRPr="004674E0" w14:paraId="79F3D563" w14:textId="77777777" w:rsidTr="004674E0">
        <w:trPr>
          <w:cantSplit/>
          <w:trHeight w:val="154"/>
          <w:tblHeader/>
        </w:trPr>
        <w:tc>
          <w:tcPr>
            <w:tcW w:w="2314" w:type="dxa"/>
            <w:gridSpan w:val="2"/>
            <w:shd w:val="clear" w:color="auto" w:fill="002060"/>
          </w:tcPr>
          <w:p w14:paraId="7665EB78" w14:textId="77777777" w:rsidR="005C097E" w:rsidRPr="004674E0" w:rsidRDefault="005C097E" w:rsidP="00932AAE">
            <w:pPr>
              <w:pStyle w:val="ESBodyText"/>
              <w:spacing w:before="0" w:after="0" w:line="240" w:lineRule="auto"/>
              <w:jc w:val="both"/>
              <w:rPr>
                <w:rFonts w:cs="Calibri"/>
                <w:b/>
                <w:sz w:val="21"/>
                <w:szCs w:val="21"/>
              </w:rPr>
            </w:pPr>
          </w:p>
        </w:tc>
        <w:tc>
          <w:tcPr>
            <w:tcW w:w="5199" w:type="dxa"/>
            <w:shd w:val="clear" w:color="auto" w:fill="002060"/>
          </w:tcPr>
          <w:p w14:paraId="3F0746A4" w14:textId="77777777" w:rsidR="005C097E" w:rsidRPr="004674E0" w:rsidRDefault="005C097E" w:rsidP="00932AAE">
            <w:pPr>
              <w:pStyle w:val="ESBodyText"/>
              <w:spacing w:before="0" w:after="0" w:line="240" w:lineRule="auto"/>
              <w:jc w:val="both"/>
              <w:rPr>
                <w:rFonts w:cs="Calibri"/>
                <w:b/>
                <w:sz w:val="21"/>
                <w:szCs w:val="21"/>
              </w:rPr>
            </w:pPr>
            <w:r w:rsidRPr="004674E0">
              <w:rPr>
                <w:b/>
                <w:sz w:val="21"/>
                <w:szCs w:val="21"/>
              </w:rPr>
              <w:t>DESCRIPTION</w:t>
            </w:r>
          </w:p>
        </w:tc>
        <w:tc>
          <w:tcPr>
            <w:tcW w:w="804" w:type="dxa"/>
            <w:shd w:val="clear" w:color="auto" w:fill="002060"/>
            <w:vAlign w:val="center"/>
          </w:tcPr>
          <w:p w14:paraId="152DD8B9" w14:textId="77777777" w:rsidR="005C097E" w:rsidRPr="004674E0" w:rsidRDefault="005C097E" w:rsidP="00932AAE">
            <w:pPr>
              <w:pStyle w:val="ESBodyText"/>
              <w:spacing w:before="0" w:after="0" w:line="240" w:lineRule="auto"/>
              <w:jc w:val="center"/>
              <w:rPr>
                <w:rFonts w:cs="Calibri"/>
                <w:b/>
                <w:sz w:val="21"/>
                <w:szCs w:val="21"/>
              </w:rPr>
            </w:pPr>
            <w:r w:rsidRPr="004674E0">
              <w:rPr>
                <w:rFonts w:cs="Calibri"/>
                <w:b/>
                <w:sz w:val="21"/>
                <w:szCs w:val="21"/>
              </w:rPr>
              <w:t>LEARN LOCAL</w:t>
            </w:r>
          </w:p>
        </w:tc>
        <w:tc>
          <w:tcPr>
            <w:tcW w:w="902" w:type="dxa"/>
            <w:shd w:val="clear" w:color="auto" w:fill="002060"/>
            <w:vAlign w:val="center"/>
          </w:tcPr>
          <w:p w14:paraId="1ADFEE34" w14:textId="01B6CEBB" w:rsidR="005C097E" w:rsidRPr="004674E0" w:rsidRDefault="005E0DD6" w:rsidP="005E0DD6">
            <w:pPr>
              <w:pStyle w:val="ESBodyText"/>
              <w:spacing w:before="0" w:after="0" w:line="240" w:lineRule="auto"/>
              <w:jc w:val="center"/>
              <w:rPr>
                <w:rFonts w:cs="Calibri"/>
                <w:b/>
                <w:sz w:val="21"/>
                <w:szCs w:val="21"/>
              </w:rPr>
            </w:pPr>
            <w:r w:rsidRPr="004674E0">
              <w:rPr>
                <w:rFonts w:cs="Calibri"/>
                <w:b/>
                <w:sz w:val="21"/>
                <w:szCs w:val="21"/>
              </w:rPr>
              <w:t>AMES &amp; CAE</w:t>
            </w:r>
          </w:p>
        </w:tc>
        <w:tc>
          <w:tcPr>
            <w:tcW w:w="1271" w:type="dxa"/>
            <w:shd w:val="clear" w:color="auto" w:fill="002060"/>
            <w:vAlign w:val="center"/>
          </w:tcPr>
          <w:p w14:paraId="1BC1EED3" w14:textId="77777777" w:rsidR="005C097E" w:rsidRPr="004674E0" w:rsidRDefault="005C097E" w:rsidP="00932AAE">
            <w:pPr>
              <w:pStyle w:val="ESBodyText"/>
              <w:spacing w:before="0" w:after="0" w:line="240" w:lineRule="auto"/>
              <w:jc w:val="center"/>
              <w:rPr>
                <w:rFonts w:cs="Calibri"/>
                <w:b/>
                <w:sz w:val="21"/>
                <w:szCs w:val="21"/>
              </w:rPr>
            </w:pPr>
            <w:r w:rsidRPr="004674E0">
              <w:rPr>
                <w:rFonts w:cs="Calibri"/>
                <w:b/>
                <w:sz w:val="21"/>
                <w:szCs w:val="21"/>
              </w:rPr>
              <w:t>LEARN LOCAL RTO</w:t>
            </w:r>
          </w:p>
        </w:tc>
      </w:tr>
      <w:tr w:rsidR="005C097E" w:rsidRPr="004674E0" w14:paraId="241AD96F" w14:textId="77777777" w:rsidTr="004674E0">
        <w:trPr>
          <w:cantSplit/>
          <w:trHeight w:val="255"/>
        </w:trPr>
        <w:tc>
          <w:tcPr>
            <w:tcW w:w="515" w:type="dxa"/>
            <w:vMerge w:val="restart"/>
            <w:shd w:val="clear" w:color="auto" w:fill="FFFFFF" w:themeFill="background1"/>
            <w:textDirection w:val="btLr"/>
            <w:vAlign w:val="center"/>
          </w:tcPr>
          <w:p w14:paraId="1A4E34C6" w14:textId="77777777" w:rsidR="005C097E" w:rsidRPr="004674E0" w:rsidRDefault="005C097E" w:rsidP="00932AAE">
            <w:pPr>
              <w:pStyle w:val="ESBodyText"/>
              <w:spacing w:before="0" w:after="0" w:line="240" w:lineRule="auto"/>
              <w:ind w:left="113" w:right="113"/>
              <w:jc w:val="center"/>
              <w:rPr>
                <w:rFonts w:cs="Calibri"/>
                <w:b/>
                <w:bCs/>
                <w:sz w:val="21"/>
                <w:szCs w:val="21"/>
              </w:rPr>
            </w:pPr>
            <w:r w:rsidRPr="004674E0">
              <w:rPr>
                <w:rFonts w:cs="Calibri"/>
                <w:b/>
                <w:color w:val="000000" w:themeColor="text1"/>
                <w:sz w:val="21"/>
                <w:szCs w:val="21"/>
              </w:rPr>
              <w:t>PROVIDER ELIGIBILITY CRITERIA</w:t>
            </w:r>
          </w:p>
        </w:tc>
        <w:tc>
          <w:tcPr>
            <w:tcW w:w="1799" w:type="dxa"/>
            <w:shd w:val="clear" w:color="auto" w:fill="FFFFFF" w:themeFill="background1"/>
            <w:vAlign w:val="center"/>
          </w:tcPr>
          <w:p w14:paraId="454B4282" w14:textId="77777777" w:rsidR="005C097E" w:rsidRPr="004674E0" w:rsidRDefault="005C097E" w:rsidP="00932AAE">
            <w:pPr>
              <w:pStyle w:val="ESBodyText"/>
              <w:spacing w:before="0" w:after="0"/>
              <w:rPr>
                <w:sz w:val="21"/>
                <w:szCs w:val="21"/>
              </w:rPr>
            </w:pPr>
            <w:r w:rsidRPr="004674E0">
              <w:rPr>
                <w:sz w:val="21"/>
                <w:szCs w:val="21"/>
              </w:rPr>
              <w:t>ACFE REGISTRATION</w:t>
            </w:r>
          </w:p>
        </w:tc>
        <w:tc>
          <w:tcPr>
            <w:tcW w:w="5199" w:type="dxa"/>
            <w:shd w:val="clear" w:color="auto" w:fill="FFFFFF" w:themeFill="background1"/>
            <w:vAlign w:val="center"/>
          </w:tcPr>
          <w:p w14:paraId="73434001" w14:textId="14F2613F"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Providers must be registered with the ACFE Board or be covered under the </w:t>
            </w:r>
            <w:r w:rsidRPr="004674E0">
              <w:rPr>
                <w:i/>
                <w:sz w:val="21"/>
                <w:szCs w:val="21"/>
              </w:rPr>
              <w:t>Education and Training Reform Act 2006</w:t>
            </w:r>
            <w:r w:rsidRPr="004674E0">
              <w:rPr>
                <w:sz w:val="21"/>
                <w:szCs w:val="21"/>
              </w:rPr>
              <w:t>.</w:t>
            </w:r>
            <w:r w:rsidR="00731530" w:rsidRPr="004674E0">
              <w:rPr>
                <w:sz w:val="21"/>
                <w:szCs w:val="21"/>
              </w:rPr>
              <w:t xml:space="preserve"> </w:t>
            </w:r>
          </w:p>
          <w:p w14:paraId="75FB4AD7" w14:textId="4F569D29"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Registration </w:t>
            </w:r>
            <w:r w:rsidR="00A07C63" w:rsidRPr="004674E0">
              <w:rPr>
                <w:sz w:val="21"/>
                <w:szCs w:val="21"/>
              </w:rPr>
              <w:t>does not guarantee funding.</w:t>
            </w:r>
          </w:p>
          <w:p w14:paraId="44730A46" w14:textId="77777777"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For information on registration with the ACFE Board, see: </w:t>
            </w:r>
            <w:hyperlink r:id="rId29" w:history="1">
              <w:r w:rsidRPr="004674E0">
                <w:rPr>
                  <w:rStyle w:val="Hyperlink"/>
                  <w:sz w:val="21"/>
                  <w:szCs w:val="21"/>
                </w:rPr>
                <w:t>Become a registered Learn Local provider</w:t>
              </w:r>
            </w:hyperlink>
            <w:r w:rsidRPr="004674E0">
              <w:rPr>
                <w:rStyle w:val="Hyperlink"/>
                <w:sz w:val="21"/>
                <w:szCs w:val="21"/>
              </w:rPr>
              <w:t xml:space="preserve"> </w:t>
            </w:r>
            <w:r w:rsidRPr="004674E0">
              <w:rPr>
                <w:rStyle w:val="Hyperlink"/>
                <w:color w:val="auto"/>
                <w:sz w:val="21"/>
                <w:szCs w:val="21"/>
                <w:u w:val="none"/>
              </w:rPr>
              <w:t>on the Department website.</w:t>
            </w:r>
          </w:p>
        </w:tc>
        <w:tc>
          <w:tcPr>
            <w:tcW w:w="804" w:type="dxa"/>
            <w:shd w:val="clear" w:color="auto" w:fill="FFFFFF" w:themeFill="background1"/>
            <w:vAlign w:val="center"/>
          </w:tcPr>
          <w:p w14:paraId="0C5DF620"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0BB7E32C"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2892D5A5" w14:textId="77777777" w:rsidR="005C097E" w:rsidRPr="004674E0" w:rsidRDefault="005C097E" w:rsidP="00731530">
            <w:pPr>
              <w:pStyle w:val="ESBodyText"/>
              <w:spacing w:before="0" w:after="0" w:line="240" w:lineRule="auto"/>
              <w:ind w:hanging="360"/>
              <w:jc w:val="center"/>
              <w:rPr>
                <w:rFonts w:ascii="Wingdings 2" w:hAnsi="Wingdings 2" w:cs="Calibri"/>
                <w:b/>
                <w:caps/>
                <w:color w:val="000000" w:themeColor="text1"/>
                <w:sz w:val="21"/>
                <w:szCs w:val="21"/>
              </w:rPr>
            </w:pPr>
            <w:r w:rsidRPr="004674E0">
              <w:rPr>
                <w:rFonts w:ascii="Wingdings 2" w:hAnsi="Wingdings 2" w:cs="Calibri"/>
                <w:b/>
                <w:caps/>
                <w:sz w:val="21"/>
                <w:szCs w:val="21"/>
              </w:rPr>
              <w:t></w:t>
            </w:r>
          </w:p>
        </w:tc>
      </w:tr>
      <w:tr w:rsidR="005C097E" w:rsidRPr="004674E0" w14:paraId="769BD1FF" w14:textId="77777777" w:rsidTr="004674E0">
        <w:trPr>
          <w:trHeight w:val="53"/>
        </w:trPr>
        <w:tc>
          <w:tcPr>
            <w:tcW w:w="515" w:type="dxa"/>
            <w:vMerge/>
            <w:shd w:val="clear" w:color="auto" w:fill="FFFFFF" w:themeFill="background1"/>
            <w:textDirection w:val="btLr"/>
            <w:vAlign w:val="center"/>
          </w:tcPr>
          <w:p w14:paraId="35143D88" w14:textId="77777777" w:rsidR="005C097E" w:rsidRPr="004674E0" w:rsidRDefault="005C097E" w:rsidP="00932AAE">
            <w:pPr>
              <w:pStyle w:val="ESBodyText"/>
              <w:spacing w:before="0" w:after="0" w:line="240" w:lineRule="auto"/>
              <w:ind w:left="113" w:right="113"/>
              <w:rPr>
                <w:rFonts w:cs="Calibri"/>
                <w:b/>
                <w:sz w:val="21"/>
                <w:szCs w:val="21"/>
              </w:rPr>
            </w:pPr>
          </w:p>
        </w:tc>
        <w:tc>
          <w:tcPr>
            <w:tcW w:w="1799" w:type="dxa"/>
            <w:shd w:val="clear" w:color="auto" w:fill="FFFFFF" w:themeFill="background1"/>
            <w:vAlign w:val="center"/>
          </w:tcPr>
          <w:p w14:paraId="64896BD0" w14:textId="77777777" w:rsidR="005C097E" w:rsidRPr="004674E0" w:rsidRDefault="005C097E" w:rsidP="00932AAE">
            <w:pPr>
              <w:pStyle w:val="ESBodyText"/>
              <w:spacing w:before="0" w:after="0"/>
              <w:rPr>
                <w:sz w:val="21"/>
                <w:szCs w:val="21"/>
              </w:rPr>
            </w:pPr>
            <w:r w:rsidRPr="004674E0">
              <w:rPr>
                <w:sz w:val="21"/>
                <w:szCs w:val="21"/>
              </w:rPr>
              <w:t>ACFE BOARD BUSINESS AND GOVERNANCE STATUS ASSESSMENT (BGS)</w:t>
            </w:r>
          </w:p>
        </w:tc>
        <w:tc>
          <w:tcPr>
            <w:tcW w:w="5199" w:type="dxa"/>
            <w:shd w:val="clear" w:color="auto" w:fill="FFFFFF" w:themeFill="background1"/>
            <w:vAlign w:val="center"/>
          </w:tcPr>
          <w:p w14:paraId="2280090E" w14:textId="472828A5" w:rsidR="004674E0" w:rsidRPr="004674E0" w:rsidRDefault="004674E0" w:rsidP="004674E0">
            <w:pPr>
              <w:autoSpaceDE w:val="0"/>
              <w:autoSpaceDN w:val="0"/>
              <w:adjustRightInd w:val="0"/>
              <w:spacing w:after="100" w:line="181" w:lineRule="atLeast"/>
              <w:rPr>
                <w:rFonts w:ascii="Calibri Light" w:hAnsi="Calibri Light" w:cs="Calibri Light"/>
                <w:color w:val="000000"/>
                <w:sz w:val="21"/>
                <w:szCs w:val="21"/>
              </w:rPr>
            </w:pPr>
            <w:r w:rsidRPr="004674E0">
              <w:rPr>
                <w:rFonts w:ascii="Calibri Light" w:hAnsi="Calibri Light" w:cs="Calibri Light"/>
                <w:color w:val="000000"/>
                <w:sz w:val="21"/>
                <w:szCs w:val="21"/>
              </w:rPr>
              <w:t xml:space="preserve">Providers must have a current BGS that has passed the assessment criteria to be eligible for funding. </w:t>
            </w:r>
            <w:r w:rsidRPr="004674E0">
              <w:rPr>
                <w:rStyle w:val="Hyperlink"/>
                <w:rFonts w:ascii="Calibri Light" w:hAnsi="Calibri Light" w:cs="Calibri Light"/>
                <w:b/>
                <w:color w:val="auto"/>
                <w:sz w:val="21"/>
                <w:szCs w:val="21"/>
                <w:u w:val="none"/>
              </w:rPr>
              <w:t>Note:</w:t>
            </w:r>
            <w:r w:rsidRPr="004674E0">
              <w:rPr>
                <w:rStyle w:val="Hyperlink"/>
                <w:rFonts w:ascii="Calibri Light" w:hAnsi="Calibri Light" w:cs="Calibri Light"/>
                <w:color w:val="auto"/>
                <w:sz w:val="21"/>
                <w:szCs w:val="21"/>
                <w:u w:val="none"/>
              </w:rPr>
              <w:t xml:space="preserve"> The financial report upon which the BGS assessment is completed must also be submitted with the BGS Assessment.</w:t>
            </w:r>
          </w:p>
          <w:p w14:paraId="43379220" w14:textId="46B17FC8" w:rsidR="004674E0" w:rsidRPr="004674E0" w:rsidRDefault="004674E0" w:rsidP="004674E0">
            <w:pPr>
              <w:autoSpaceDE w:val="0"/>
              <w:autoSpaceDN w:val="0"/>
              <w:adjustRightInd w:val="0"/>
              <w:spacing w:after="100" w:line="181" w:lineRule="atLeast"/>
              <w:rPr>
                <w:rFonts w:ascii="Calibri Light" w:hAnsi="Calibri Light" w:cs="Calibri Light"/>
                <w:color w:val="000000"/>
                <w:sz w:val="21"/>
                <w:szCs w:val="21"/>
              </w:rPr>
            </w:pPr>
            <w:r w:rsidRPr="004674E0">
              <w:rPr>
                <w:rFonts w:ascii="Calibri Light" w:hAnsi="Calibri Light" w:cs="Calibri Light"/>
                <w:color w:val="000000"/>
                <w:sz w:val="21"/>
                <w:szCs w:val="21"/>
              </w:rPr>
              <w:t>The following organisation categories are exempted from the BGS submission requirements:</w:t>
            </w:r>
          </w:p>
          <w:p w14:paraId="45EDBDC6" w14:textId="0738412B" w:rsidR="004674E0" w:rsidRPr="004674E0" w:rsidRDefault="004674E0" w:rsidP="004674E0">
            <w:pPr>
              <w:pStyle w:val="ListParagraph"/>
              <w:numPr>
                <w:ilvl w:val="0"/>
                <w:numId w:val="23"/>
              </w:numPr>
              <w:autoSpaceDE w:val="0"/>
              <w:autoSpaceDN w:val="0"/>
              <w:adjustRightInd w:val="0"/>
              <w:spacing w:before="0" w:after="100" w:line="181" w:lineRule="atLeast"/>
              <w:ind w:left="458" w:hanging="283"/>
              <w:rPr>
                <w:rFonts w:ascii="Calibri Light" w:hAnsi="Calibri Light" w:cs="Calibri Light"/>
                <w:color w:val="000000"/>
                <w:szCs w:val="21"/>
              </w:rPr>
            </w:pPr>
            <w:r w:rsidRPr="004674E0">
              <w:rPr>
                <w:rFonts w:ascii="Calibri Light" w:hAnsi="Calibri Light" w:cs="Calibri Light"/>
                <w:color w:val="000000"/>
                <w:szCs w:val="21"/>
              </w:rPr>
              <w:t xml:space="preserve">Registered Training Organisations (RTO) with </w:t>
            </w:r>
            <w:r w:rsidR="003C6534">
              <w:rPr>
                <w:rFonts w:ascii="Calibri Light" w:hAnsi="Calibri Light" w:cs="Calibri Light"/>
                <w:color w:val="000000"/>
                <w:szCs w:val="21"/>
              </w:rPr>
              <w:t>Skills First Contracts.</w:t>
            </w:r>
            <w:bookmarkStart w:id="132" w:name="_GoBack"/>
            <w:bookmarkEnd w:id="132"/>
          </w:p>
          <w:p w14:paraId="4C964133" w14:textId="6F0851B5" w:rsidR="004674E0" w:rsidRPr="004674E0" w:rsidRDefault="004674E0" w:rsidP="004674E0">
            <w:pPr>
              <w:pStyle w:val="ListParagraph"/>
              <w:numPr>
                <w:ilvl w:val="0"/>
                <w:numId w:val="23"/>
              </w:numPr>
              <w:autoSpaceDE w:val="0"/>
              <w:autoSpaceDN w:val="0"/>
              <w:adjustRightInd w:val="0"/>
              <w:spacing w:before="0" w:after="100" w:line="181" w:lineRule="atLeast"/>
              <w:ind w:left="458" w:hanging="283"/>
              <w:rPr>
                <w:rFonts w:ascii="Calibri Light" w:hAnsi="Calibri Light" w:cs="Calibri Light"/>
                <w:color w:val="000000"/>
                <w:szCs w:val="21"/>
              </w:rPr>
            </w:pPr>
            <w:r w:rsidRPr="004674E0">
              <w:rPr>
                <w:rFonts w:ascii="Calibri Light" w:hAnsi="Calibri Light" w:cs="Calibri Light"/>
                <w:color w:val="000000"/>
                <w:szCs w:val="21"/>
              </w:rPr>
              <w:t>Providers operating under t</w:t>
            </w:r>
            <w:r w:rsidR="003C6534">
              <w:rPr>
                <w:rFonts w:ascii="Calibri Light" w:hAnsi="Calibri Light" w:cs="Calibri Light"/>
                <w:color w:val="000000"/>
                <w:szCs w:val="21"/>
              </w:rPr>
              <w:t>he auspices of Local Government.</w:t>
            </w:r>
          </w:p>
          <w:p w14:paraId="3C7F8C4C" w14:textId="74CC3E35" w:rsidR="005E0DD6" w:rsidRPr="004674E0" w:rsidRDefault="005C097E" w:rsidP="003C6534">
            <w:pPr>
              <w:pStyle w:val="ESBodyText"/>
              <w:spacing w:before="0" w:after="0"/>
              <w:rPr>
                <w:sz w:val="21"/>
                <w:szCs w:val="21"/>
              </w:rPr>
            </w:pPr>
            <w:r w:rsidRPr="004674E0">
              <w:rPr>
                <w:sz w:val="21"/>
                <w:szCs w:val="21"/>
              </w:rPr>
              <w:t xml:space="preserve">For more information about the BGS assessment process, see: </w:t>
            </w:r>
            <w:hyperlink r:id="rId30" w:history="1">
              <w:r w:rsidRPr="004674E0">
                <w:rPr>
                  <w:rStyle w:val="Hyperlink"/>
                  <w:sz w:val="21"/>
                  <w:szCs w:val="21"/>
                </w:rPr>
                <w:t>Business and governance status assessment</w:t>
              </w:r>
            </w:hyperlink>
            <w:r w:rsidRPr="004674E0">
              <w:rPr>
                <w:sz w:val="21"/>
                <w:szCs w:val="21"/>
              </w:rPr>
              <w:t xml:space="preserve"> </w:t>
            </w:r>
            <w:r w:rsidRPr="004674E0">
              <w:rPr>
                <w:rStyle w:val="Hyperlink"/>
                <w:color w:val="auto"/>
                <w:sz w:val="21"/>
                <w:szCs w:val="21"/>
                <w:u w:val="none"/>
              </w:rPr>
              <w:t>on the Department website.</w:t>
            </w:r>
          </w:p>
        </w:tc>
        <w:tc>
          <w:tcPr>
            <w:tcW w:w="804" w:type="dxa"/>
            <w:shd w:val="clear" w:color="auto" w:fill="FFFFFF" w:themeFill="background1"/>
            <w:vAlign w:val="center"/>
          </w:tcPr>
          <w:p w14:paraId="04360D50"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28A97767" w14:textId="77777777" w:rsidR="005C097E" w:rsidRPr="004674E0" w:rsidRDefault="005C097E" w:rsidP="00731530">
            <w:pPr>
              <w:pStyle w:val="ESBodyText"/>
              <w:spacing w:before="0" w:after="0"/>
              <w:ind w:hanging="360"/>
              <w:rPr>
                <w:sz w:val="21"/>
                <w:szCs w:val="21"/>
              </w:rPr>
            </w:pPr>
          </w:p>
        </w:tc>
        <w:tc>
          <w:tcPr>
            <w:tcW w:w="1271" w:type="dxa"/>
            <w:shd w:val="clear" w:color="auto" w:fill="FFFFFF" w:themeFill="background1"/>
            <w:vAlign w:val="center"/>
          </w:tcPr>
          <w:p w14:paraId="08566CE2" w14:textId="2587E852" w:rsidR="005C097E" w:rsidRPr="004674E0" w:rsidRDefault="00731530" w:rsidP="00731530">
            <w:pPr>
              <w:pStyle w:val="ESBodyText"/>
              <w:spacing w:before="0" w:after="0"/>
              <w:ind w:hanging="360"/>
              <w:rPr>
                <w:sz w:val="21"/>
                <w:szCs w:val="21"/>
              </w:rPr>
            </w:pPr>
            <w:r w:rsidRPr="004674E0">
              <w:rPr>
                <w:sz w:val="21"/>
                <w:szCs w:val="21"/>
              </w:rPr>
              <w:t xml:space="preserve">       </w:t>
            </w:r>
            <w:r w:rsidR="005C097E" w:rsidRPr="004674E0">
              <w:rPr>
                <w:sz w:val="21"/>
                <w:szCs w:val="21"/>
              </w:rPr>
              <w:t>Must have a current Skills First contract</w:t>
            </w:r>
          </w:p>
        </w:tc>
      </w:tr>
      <w:tr w:rsidR="005C097E" w:rsidRPr="004674E0" w14:paraId="54FA78A9" w14:textId="77777777" w:rsidTr="004674E0">
        <w:trPr>
          <w:cantSplit/>
          <w:trHeight w:val="844"/>
        </w:trPr>
        <w:tc>
          <w:tcPr>
            <w:tcW w:w="515" w:type="dxa"/>
            <w:vMerge/>
            <w:shd w:val="clear" w:color="auto" w:fill="FFFFFF" w:themeFill="background1"/>
            <w:textDirection w:val="btLr"/>
            <w:vAlign w:val="center"/>
          </w:tcPr>
          <w:p w14:paraId="52D410CE" w14:textId="77777777" w:rsidR="005C097E" w:rsidRPr="004674E0" w:rsidRDefault="005C097E"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2C95A1B4" w14:textId="319B4076" w:rsidR="005C097E" w:rsidRPr="004674E0" w:rsidRDefault="005C097E" w:rsidP="00932AAE">
            <w:pPr>
              <w:pStyle w:val="ESBodyText"/>
              <w:spacing w:before="0" w:after="0"/>
              <w:rPr>
                <w:sz w:val="21"/>
                <w:szCs w:val="21"/>
              </w:rPr>
            </w:pPr>
            <w:r w:rsidRPr="004674E0">
              <w:rPr>
                <w:sz w:val="21"/>
                <w:szCs w:val="21"/>
              </w:rPr>
              <w:t>STUDENT MANAGEMENT SYSTEM</w:t>
            </w:r>
            <w:r w:rsidR="00E17B88" w:rsidRPr="004674E0">
              <w:rPr>
                <w:sz w:val="21"/>
                <w:szCs w:val="21"/>
              </w:rPr>
              <w:t xml:space="preserve"> AND ADMINISTRATION</w:t>
            </w:r>
          </w:p>
        </w:tc>
        <w:tc>
          <w:tcPr>
            <w:tcW w:w="5199" w:type="dxa"/>
            <w:shd w:val="clear" w:color="auto" w:fill="FFFFFF" w:themeFill="background1"/>
            <w:vAlign w:val="center"/>
          </w:tcPr>
          <w:p w14:paraId="03693B54" w14:textId="77777777" w:rsidR="005C097E" w:rsidRPr="004674E0" w:rsidRDefault="005C097E" w:rsidP="00731530">
            <w:pPr>
              <w:pStyle w:val="ESBodyText"/>
              <w:numPr>
                <w:ilvl w:val="0"/>
                <w:numId w:val="24"/>
              </w:numPr>
              <w:spacing w:before="0" w:after="0"/>
              <w:ind w:left="360"/>
              <w:rPr>
                <w:sz w:val="21"/>
                <w:szCs w:val="21"/>
              </w:rPr>
            </w:pPr>
            <w:r w:rsidRPr="004674E0">
              <w:rPr>
                <w:sz w:val="21"/>
                <w:szCs w:val="21"/>
              </w:rPr>
              <w:t>Contracted providers must maintain an Australian Vocational Education and Training Management Information Statistical Standard (AVETMISS) compliant, up-to-date student management system, and meet the requirements in the Victorian VET Student Statistical Data Collection Guidelines.</w:t>
            </w:r>
          </w:p>
          <w:p w14:paraId="7715BD2F" w14:textId="3DADC869" w:rsidR="005C097E" w:rsidRPr="004674E0" w:rsidRDefault="005C097E" w:rsidP="00731530">
            <w:pPr>
              <w:pStyle w:val="ESBodyText"/>
              <w:numPr>
                <w:ilvl w:val="0"/>
                <w:numId w:val="24"/>
              </w:numPr>
              <w:spacing w:before="0" w:after="0"/>
              <w:ind w:left="360"/>
              <w:rPr>
                <w:sz w:val="21"/>
                <w:szCs w:val="21"/>
              </w:rPr>
            </w:pPr>
            <w:r w:rsidRPr="004674E0">
              <w:rPr>
                <w:sz w:val="21"/>
                <w:szCs w:val="21"/>
              </w:rPr>
              <w:t xml:space="preserve">Must have appropriate and sufficient personnel trained in the use of their Student Management System and the Skills Victoria Training System (SVTS), to ensure integrity, accuracy and </w:t>
            </w:r>
            <w:r w:rsidR="008349F9" w:rsidRPr="004674E0">
              <w:rPr>
                <w:sz w:val="21"/>
                <w:szCs w:val="21"/>
              </w:rPr>
              <w:t>currency of data and reporting.</w:t>
            </w:r>
          </w:p>
        </w:tc>
        <w:tc>
          <w:tcPr>
            <w:tcW w:w="804" w:type="dxa"/>
            <w:shd w:val="clear" w:color="auto" w:fill="FFFFFF" w:themeFill="background1"/>
            <w:vAlign w:val="center"/>
          </w:tcPr>
          <w:p w14:paraId="1807B2B5"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7A5F7C54"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3C3193A8"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5C097E" w:rsidRPr="004674E0" w14:paraId="52774511" w14:textId="77777777" w:rsidTr="004674E0">
        <w:trPr>
          <w:cantSplit/>
          <w:trHeight w:val="844"/>
        </w:trPr>
        <w:tc>
          <w:tcPr>
            <w:tcW w:w="515" w:type="dxa"/>
            <w:vMerge/>
            <w:shd w:val="clear" w:color="auto" w:fill="FFFFFF" w:themeFill="background1"/>
            <w:textDirection w:val="btLr"/>
            <w:vAlign w:val="center"/>
          </w:tcPr>
          <w:p w14:paraId="27F3C310" w14:textId="77777777" w:rsidR="005C097E" w:rsidRPr="004674E0" w:rsidRDefault="005C097E"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4D8F0438" w14:textId="77777777" w:rsidR="005C097E" w:rsidRPr="004674E0" w:rsidRDefault="005C097E" w:rsidP="00932AAE">
            <w:pPr>
              <w:pStyle w:val="ESBodyText"/>
              <w:spacing w:before="0" w:after="0"/>
              <w:rPr>
                <w:sz w:val="21"/>
                <w:szCs w:val="21"/>
              </w:rPr>
            </w:pPr>
            <w:r w:rsidRPr="004674E0">
              <w:rPr>
                <w:sz w:val="21"/>
                <w:szCs w:val="21"/>
              </w:rPr>
              <w:t>DELIVERY PLAN</w:t>
            </w:r>
          </w:p>
        </w:tc>
        <w:tc>
          <w:tcPr>
            <w:tcW w:w="5199" w:type="dxa"/>
            <w:shd w:val="clear" w:color="auto" w:fill="FFFFFF" w:themeFill="background1"/>
            <w:vAlign w:val="center"/>
          </w:tcPr>
          <w:p w14:paraId="02A1B628" w14:textId="77777777" w:rsidR="005C097E" w:rsidRPr="004674E0" w:rsidRDefault="005C097E" w:rsidP="00731530">
            <w:pPr>
              <w:pStyle w:val="ESBodyText"/>
              <w:numPr>
                <w:ilvl w:val="0"/>
                <w:numId w:val="25"/>
              </w:numPr>
              <w:spacing w:before="0" w:after="0"/>
              <w:ind w:left="360"/>
              <w:rPr>
                <w:sz w:val="21"/>
                <w:szCs w:val="21"/>
              </w:rPr>
            </w:pPr>
            <w:r w:rsidRPr="004674E0">
              <w:rPr>
                <w:sz w:val="21"/>
                <w:szCs w:val="21"/>
              </w:rPr>
              <w:t>Must submit a Delivery Plan that reflects ACFE Board and relevant regional priorities, accompanied by course plans for all proposed programs (and session plans for new programs).</w:t>
            </w:r>
          </w:p>
          <w:p w14:paraId="10D5DFE5" w14:textId="5F71186A" w:rsidR="005C097E" w:rsidRPr="004674E0" w:rsidRDefault="005C097E" w:rsidP="00731530">
            <w:pPr>
              <w:pStyle w:val="ESBodyText"/>
              <w:numPr>
                <w:ilvl w:val="0"/>
                <w:numId w:val="25"/>
              </w:numPr>
              <w:spacing w:before="0" w:after="0"/>
              <w:ind w:left="360"/>
              <w:rPr>
                <w:sz w:val="21"/>
                <w:szCs w:val="21"/>
              </w:rPr>
            </w:pPr>
            <w:r w:rsidRPr="004674E0">
              <w:rPr>
                <w:sz w:val="21"/>
                <w:szCs w:val="21"/>
              </w:rPr>
              <w:t xml:space="preserve">To be eligible to receive funding, a </w:t>
            </w:r>
            <w:r w:rsidR="00E17B88" w:rsidRPr="004674E0">
              <w:rPr>
                <w:sz w:val="21"/>
                <w:szCs w:val="21"/>
              </w:rPr>
              <w:t>p</w:t>
            </w:r>
            <w:r w:rsidR="00BF0045" w:rsidRPr="004674E0">
              <w:rPr>
                <w:sz w:val="21"/>
                <w:szCs w:val="21"/>
              </w:rPr>
              <w:t>re-accredited</w:t>
            </w:r>
            <w:r w:rsidRPr="004674E0">
              <w:rPr>
                <w:sz w:val="21"/>
                <w:szCs w:val="21"/>
              </w:rPr>
              <w:t xml:space="preserve"> course must be a minimum of 20 hours duration and part of total program delivery of at least 500 student contact hours (SCH) for the calendar year.</w:t>
            </w:r>
          </w:p>
        </w:tc>
        <w:tc>
          <w:tcPr>
            <w:tcW w:w="804" w:type="dxa"/>
            <w:shd w:val="clear" w:color="auto" w:fill="FFFFFF" w:themeFill="background1"/>
            <w:vAlign w:val="center"/>
          </w:tcPr>
          <w:p w14:paraId="77FB12FB"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76142044"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7D26BEEB"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B74A7C" w:rsidRPr="004674E0" w14:paraId="05075808" w14:textId="77777777" w:rsidTr="004674E0">
        <w:trPr>
          <w:cantSplit/>
          <w:trHeight w:val="844"/>
        </w:trPr>
        <w:tc>
          <w:tcPr>
            <w:tcW w:w="515" w:type="dxa"/>
            <w:shd w:val="clear" w:color="auto" w:fill="FFFFFF" w:themeFill="background1"/>
            <w:textDirection w:val="btLr"/>
            <w:vAlign w:val="center"/>
          </w:tcPr>
          <w:p w14:paraId="02DB970E" w14:textId="77777777" w:rsidR="00B74A7C" w:rsidRPr="004674E0" w:rsidRDefault="00B74A7C"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3D3EA4CA" w14:textId="2088688A" w:rsidR="00B74A7C" w:rsidRPr="004674E0" w:rsidRDefault="00B74A7C" w:rsidP="00932AAE">
            <w:pPr>
              <w:pStyle w:val="ESBodyText"/>
              <w:spacing w:before="0" w:after="0"/>
              <w:rPr>
                <w:sz w:val="21"/>
                <w:szCs w:val="21"/>
              </w:rPr>
            </w:pPr>
            <w:r w:rsidRPr="004674E0">
              <w:rPr>
                <w:sz w:val="21"/>
                <w:szCs w:val="21"/>
              </w:rPr>
              <w:t>SAMs2 REGISTRATION</w:t>
            </w:r>
          </w:p>
        </w:tc>
        <w:tc>
          <w:tcPr>
            <w:tcW w:w="5199" w:type="dxa"/>
            <w:shd w:val="clear" w:color="auto" w:fill="FFFFFF" w:themeFill="background1"/>
            <w:vAlign w:val="center"/>
          </w:tcPr>
          <w:p w14:paraId="2744B5C6" w14:textId="6E5C104C" w:rsidR="00B74A7C" w:rsidRPr="004674E0" w:rsidRDefault="007D1727" w:rsidP="00731530">
            <w:pPr>
              <w:pStyle w:val="ESBodyText"/>
              <w:numPr>
                <w:ilvl w:val="0"/>
                <w:numId w:val="25"/>
              </w:numPr>
              <w:spacing w:before="0" w:after="0"/>
              <w:ind w:left="360"/>
              <w:rPr>
                <w:sz w:val="21"/>
                <w:szCs w:val="21"/>
              </w:rPr>
            </w:pPr>
            <w:r w:rsidRPr="004674E0">
              <w:rPr>
                <w:sz w:val="21"/>
                <w:szCs w:val="21"/>
              </w:rPr>
              <w:t>Once ACFE Board registration and BGS has been approved, commence SAMs2 registration process for contracting</w:t>
            </w:r>
            <w:r w:rsidR="005A4B82" w:rsidRPr="004674E0">
              <w:rPr>
                <w:sz w:val="21"/>
                <w:szCs w:val="21"/>
              </w:rPr>
              <w:t xml:space="preserve"> by contacting your regional office.</w:t>
            </w:r>
          </w:p>
        </w:tc>
        <w:tc>
          <w:tcPr>
            <w:tcW w:w="804" w:type="dxa"/>
            <w:shd w:val="clear" w:color="auto" w:fill="FFFFFF" w:themeFill="background1"/>
            <w:vAlign w:val="center"/>
          </w:tcPr>
          <w:p w14:paraId="11FE35FD" w14:textId="58E03DEE"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6069E235" w14:textId="09793F26"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5917E70A" w14:textId="4BD75A74"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5C097E" w:rsidRPr="004674E0" w14:paraId="76DB05A3" w14:textId="77777777" w:rsidTr="00731530">
        <w:trPr>
          <w:cantSplit/>
          <w:trHeight w:val="844"/>
        </w:trPr>
        <w:tc>
          <w:tcPr>
            <w:tcW w:w="515" w:type="dxa"/>
            <w:shd w:val="clear" w:color="auto" w:fill="FFFFFF" w:themeFill="background1"/>
            <w:textDirection w:val="btLr"/>
            <w:vAlign w:val="center"/>
          </w:tcPr>
          <w:p w14:paraId="44A17537" w14:textId="77777777" w:rsidR="005C097E" w:rsidRPr="004674E0" w:rsidRDefault="005C097E" w:rsidP="00932AAE">
            <w:pPr>
              <w:pStyle w:val="ESBodyText"/>
              <w:spacing w:before="0" w:after="0" w:line="240" w:lineRule="auto"/>
              <w:ind w:left="113" w:right="113"/>
              <w:rPr>
                <w:rFonts w:cs="Calibri"/>
                <w:b/>
                <w:bCs/>
                <w:sz w:val="21"/>
                <w:szCs w:val="21"/>
              </w:rPr>
            </w:pPr>
          </w:p>
        </w:tc>
        <w:tc>
          <w:tcPr>
            <w:tcW w:w="9975" w:type="dxa"/>
            <w:gridSpan w:val="5"/>
            <w:shd w:val="clear" w:color="auto" w:fill="FFFFFF" w:themeFill="background1"/>
            <w:vAlign w:val="center"/>
          </w:tcPr>
          <w:p w14:paraId="011AA93C" w14:textId="73C134D1" w:rsidR="005C097E" w:rsidRPr="004674E0" w:rsidRDefault="005C097E" w:rsidP="00932AAE">
            <w:pPr>
              <w:pStyle w:val="ESBodyText"/>
              <w:spacing w:before="0" w:after="0"/>
              <w:rPr>
                <w:sz w:val="21"/>
                <w:szCs w:val="21"/>
              </w:rPr>
            </w:pPr>
            <w:r w:rsidRPr="004674E0">
              <w:rPr>
                <w:sz w:val="21"/>
                <w:szCs w:val="21"/>
              </w:rPr>
              <w:t xml:space="preserve">If you wish to deliver </w:t>
            </w:r>
            <w:r w:rsidR="00E17B88" w:rsidRPr="004674E0">
              <w:rPr>
                <w:sz w:val="21"/>
                <w:szCs w:val="21"/>
              </w:rPr>
              <w:t>p</w:t>
            </w:r>
            <w:r w:rsidR="00BF0045" w:rsidRPr="004674E0">
              <w:rPr>
                <w:sz w:val="21"/>
                <w:szCs w:val="21"/>
              </w:rPr>
              <w:t>re-accredited</w:t>
            </w:r>
            <w:r w:rsidRPr="004674E0">
              <w:rPr>
                <w:sz w:val="21"/>
                <w:szCs w:val="21"/>
              </w:rPr>
              <w:t xml:space="preserve"> training in 2020 but have not delivered in 2019, please contact your regional office as soon as possible. See: </w:t>
            </w:r>
            <w:hyperlink r:id="rId31" w:history="1">
              <w:r w:rsidRPr="004674E0">
                <w:rPr>
                  <w:rStyle w:val="Hyperlink"/>
                  <w:sz w:val="21"/>
                  <w:szCs w:val="21"/>
                </w:rPr>
                <w:t>Regions</w:t>
              </w:r>
            </w:hyperlink>
            <w:r w:rsidR="008349F9" w:rsidRPr="004674E0">
              <w:rPr>
                <w:sz w:val="21"/>
                <w:szCs w:val="21"/>
              </w:rPr>
              <w:t xml:space="preserve"> on the DET website.</w:t>
            </w:r>
          </w:p>
        </w:tc>
      </w:tr>
    </w:tbl>
    <w:p w14:paraId="4639AF68" w14:textId="31382060" w:rsidR="005C097E" w:rsidRPr="002A4EEB" w:rsidRDefault="005C097E" w:rsidP="002A4EEB">
      <w:pPr>
        <w:pStyle w:val="Heading1"/>
      </w:pPr>
      <w:bookmarkStart w:id="133" w:name="_LEARNER_Eligibility_Criteria"/>
      <w:bookmarkStart w:id="134" w:name="_Toc520300892"/>
      <w:bookmarkStart w:id="135" w:name="_Toc17101897"/>
      <w:bookmarkEnd w:id="127"/>
      <w:bookmarkEnd w:id="128"/>
      <w:bookmarkEnd w:id="129"/>
      <w:bookmarkEnd w:id="130"/>
      <w:bookmarkEnd w:id="131"/>
      <w:bookmarkEnd w:id="133"/>
      <w:r w:rsidRPr="002A4EEB">
        <w:lastRenderedPageBreak/>
        <w:t xml:space="preserve">HOW TO APPLY </w:t>
      </w:r>
      <w:bookmarkEnd w:id="134"/>
      <w:r w:rsidRPr="002A4EEB">
        <w:t xml:space="preserve">FOR </w:t>
      </w:r>
      <w:r w:rsidR="00AD0C1C">
        <w:t xml:space="preserve">PRE-ACCREDITED </w:t>
      </w:r>
      <w:r w:rsidRPr="002A4EEB">
        <w:t>FUNDING</w:t>
      </w:r>
      <w:bookmarkEnd w:id="135"/>
    </w:p>
    <w:p w14:paraId="2E0B053F" w14:textId="77777777" w:rsidR="005C097E" w:rsidRDefault="005C097E" w:rsidP="005C097E">
      <w:pPr>
        <w:spacing w:after="0"/>
      </w:pPr>
      <w:r>
        <w:rPr>
          <w:b/>
          <w:noProof/>
          <w:lang w:val="en-AU" w:eastAsia="en-AU"/>
        </w:rPr>
        <w:drawing>
          <wp:inline distT="0" distB="0" distL="0" distR="0" wp14:anchorId="19154C5C" wp14:editId="2D9EC070">
            <wp:extent cx="6315075" cy="1314450"/>
            <wp:effectExtent l="0" t="0" r="95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7D4FAE7" w14:textId="5331085F" w:rsidR="005C097E" w:rsidRPr="00CA3994" w:rsidRDefault="005C097E" w:rsidP="00E622C8">
      <w:pPr>
        <w:pStyle w:val="Heading2"/>
      </w:pPr>
      <w:bookmarkStart w:id="136" w:name="_Toc9002559"/>
      <w:bookmarkStart w:id="137" w:name="_Toc9350974"/>
      <w:bookmarkStart w:id="138" w:name="_Toc14362157"/>
      <w:bookmarkStart w:id="139" w:name="_Toc14423873"/>
      <w:bookmarkStart w:id="140" w:name="_Toc17101898"/>
      <w:r w:rsidRPr="00CA3994">
        <w:t xml:space="preserve">Webinars and </w:t>
      </w:r>
      <w:bookmarkEnd w:id="136"/>
      <w:bookmarkEnd w:id="137"/>
      <w:r w:rsidR="00734A45">
        <w:t>regional forum</w:t>
      </w:r>
      <w:r>
        <w:t xml:space="preserve"> INFORMATION</w:t>
      </w:r>
      <w:bookmarkEnd w:id="138"/>
      <w:bookmarkEnd w:id="139"/>
      <w:bookmarkEnd w:id="140"/>
    </w:p>
    <w:p w14:paraId="40AA78E3" w14:textId="72CABB27" w:rsidR="005C097E" w:rsidRPr="009436B9" w:rsidRDefault="005C097E" w:rsidP="005C097E">
      <w:pPr>
        <w:pStyle w:val="ESBodyText"/>
        <w:rPr>
          <w:szCs w:val="22"/>
        </w:rPr>
      </w:pPr>
      <w:r>
        <w:rPr>
          <w:szCs w:val="22"/>
        </w:rPr>
        <w:t>The Department</w:t>
      </w:r>
      <w:r>
        <w:rPr>
          <w:rFonts w:ascii="Arial" w:hAnsi="Arial"/>
          <w:szCs w:val="22"/>
        </w:rPr>
        <w:t>,</w:t>
      </w:r>
      <w:r w:rsidR="00E17B88">
        <w:rPr>
          <w:szCs w:val="22"/>
        </w:rPr>
        <w:t xml:space="preserve"> in collaboration</w:t>
      </w:r>
      <w:r>
        <w:rPr>
          <w:szCs w:val="22"/>
        </w:rPr>
        <w:t xml:space="preserve"> with the VET</w:t>
      </w:r>
      <w:r w:rsidRPr="009436B9">
        <w:rPr>
          <w:szCs w:val="22"/>
        </w:rPr>
        <w:t xml:space="preserve"> Development Centre (VDC)</w:t>
      </w:r>
      <w:r w:rsidR="00E17B88">
        <w:rPr>
          <w:szCs w:val="22"/>
        </w:rPr>
        <w:t>,</w:t>
      </w:r>
      <w:r w:rsidRPr="009436B9">
        <w:rPr>
          <w:szCs w:val="22"/>
        </w:rPr>
        <w:t xml:space="preserve"> </w:t>
      </w:r>
      <w:r>
        <w:rPr>
          <w:szCs w:val="22"/>
        </w:rPr>
        <w:t>are facilitating</w:t>
      </w:r>
      <w:r w:rsidRPr="009436B9">
        <w:rPr>
          <w:szCs w:val="22"/>
        </w:rPr>
        <w:t xml:space="preserve"> two webinars in </w:t>
      </w:r>
      <w:r>
        <w:rPr>
          <w:szCs w:val="22"/>
        </w:rPr>
        <w:t>September 2019.</w:t>
      </w:r>
    </w:p>
    <w:p w14:paraId="66EC77CD" w14:textId="70F1B995" w:rsidR="005C097E" w:rsidRPr="008349F9" w:rsidRDefault="005C097E" w:rsidP="005C097E">
      <w:pPr>
        <w:pStyle w:val="ESBodyText"/>
        <w:rPr>
          <w:szCs w:val="22"/>
        </w:rPr>
      </w:pPr>
      <w:r w:rsidRPr="009436B9">
        <w:rPr>
          <w:bCs/>
          <w:iCs/>
          <w:color w:val="000000"/>
          <w:szCs w:val="22"/>
        </w:rPr>
        <w:t>The webinars will focus on priorities for 20</w:t>
      </w:r>
      <w:r>
        <w:rPr>
          <w:bCs/>
          <w:iCs/>
          <w:color w:val="000000"/>
          <w:szCs w:val="22"/>
        </w:rPr>
        <w:t>20</w:t>
      </w:r>
      <w:r w:rsidRPr="009436B9">
        <w:rPr>
          <w:bCs/>
          <w:iCs/>
          <w:color w:val="000000"/>
          <w:szCs w:val="22"/>
        </w:rPr>
        <w:t xml:space="preserve"> </w:t>
      </w:r>
      <w:r w:rsidR="00EE36CF">
        <w:rPr>
          <w:bCs/>
          <w:iCs/>
          <w:color w:val="000000"/>
          <w:szCs w:val="22"/>
        </w:rPr>
        <w:t>p</w:t>
      </w:r>
      <w:r w:rsidR="00BF0045">
        <w:rPr>
          <w:bCs/>
          <w:iCs/>
          <w:color w:val="000000"/>
          <w:szCs w:val="22"/>
        </w:rPr>
        <w:t>re-accredited</w:t>
      </w:r>
      <w:r>
        <w:rPr>
          <w:bCs/>
          <w:iCs/>
          <w:color w:val="000000"/>
          <w:szCs w:val="22"/>
        </w:rPr>
        <w:t xml:space="preserve"> training delivery</w:t>
      </w:r>
      <w:r w:rsidR="00217423">
        <w:rPr>
          <w:bCs/>
          <w:iCs/>
          <w:color w:val="000000"/>
          <w:szCs w:val="22"/>
        </w:rPr>
        <w:t>,</w:t>
      </w:r>
      <w:r>
        <w:rPr>
          <w:bCs/>
          <w:iCs/>
          <w:color w:val="000000"/>
          <w:szCs w:val="22"/>
        </w:rPr>
        <w:t xml:space="preserve"> as well as the Learner Engagement A-frame Program</w:t>
      </w:r>
      <w:r w:rsidRPr="009436B9">
        <w:rPr>
          <w:bCs/>
          <w:iCs/>
          <w:color w:val="000000"/>
          <w:szCs w:val="22"/>
        </w:rPr>
        <w:t xml:space="preserve"> </w:t>
      </w:r>
      <w:r>
        <w:rPr>
          <w:bCs/>
          <w:iCs/>
          <w:color w:val="000000"/>
          <w:szCs w:val="22"/>
        </w:rPr>
        <w:t>(</w:t>
      </w:r>
      <w:r w:rsidRPr="009436B9">
        <w:rPr>
          <w:bCs/>
          <w:iCs/>
          <w:color w:val="000000"/>
          <w:szCs w:val="22"/>
        </w:rPr>
        <w:t>LEAP</w:t>
      </w:r>
      <w:r>
        <w:rPr>
          <w:bCs/>
          <w:iCs/>
          <w:color w:val="000000"/>
          <w:szCs w:val="22"/>
        </w:rPr>
        <w:t>)</w:t>
      </w:r>
      <w:r w:rsidRPr="009436B9">
        <w:rPr>
          <w:bCs/>
          <w:iCs/>
          <w:color w:val="000000"/>
          <w:szCs w:val="22"/>
        </w:rPr>
        <w:t>, and the</w:t>
      </w:r>
      <w:r w:rsidR="00E17B88">
        <w:rPr>
          <w:bCs/>
          <w:iCs/>
          <w:color w:val="000000"/>
          <w:szCs w:val="22"/>
        </w:rPr>
        <w:t xml:space="preserve"> </w:t>
      </w:r>
      <w:r w:rsidR="006A46EB">
        <w:rPr>
          <w:bCs/>
          <w:iCs/>
          <w:color w:val="000000"/>
          <w:szCs w:val="22"/>
        </w:rPr>
        <w:t>timelines associated with the E</w:t>
      </w:r>
      <w:r w:rsidR="0067553B">
        <w:rPr>
          <w:bCs/>
          <w:iCs/>
          <w:color w:val="000000"/>
          <w:szCs w:val="22"/>
        </w:rPr>
        <w:t>O</w:t>
      </w:r>
      <w:r w:rsidR="00E17B88">
        <w:rPr>
          <w:bCs/>
          <w:iCs/>
          <w:color w:val="000000"/>
          <w:szCs w:val="22"/>
        </w:rPr>
        <w:t xml:space="preserve">I </w:t>
      </w:r>
      <w:r w:rsidRPr="009436B9">
        <w:rPr>
          <w:bCs/>
          <w:iCs/>
          <w:color w:val="000000"/>
          <w:szCs w:val="22"/>
        </w:rPr>
        <w:t>process.</w:t>
      </w:r>
    </w:p>
    <w:p w14:paraId="18BCDD6D" w14:textId="45507D30" w:rsidR="005C097E" w:rsidRPr="00AD0C1C" w:rsidRDefault="005C097E" w:rsidP="00AD0C1C">
      <w:pPr>
        <w:pStyle w:val="ESBodyText"/>
      </w:pPr>
      <w:r w:rsidRPr="00AD0C1C">
        <w:t>All Learn Local providers are encouraged to participate in a webina</w:t>
      </w:r>
      <w:r w:rsidR="00734A45">
        <w:t>r and attend a regional forum</w:t>
      </w:r>
      <w:r w:rsidRPr="00AD0C1C">
        <w:t>.</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6"/>
        <w:gridCol w:w="3642"/>
        <w:gridCol w:w="2872"/>
      </w:tblGrid>
      <w:tr w:rsidR="005C097E" w:rsidRPr="000F1BA3" w14:paraId="2C27FD59" w14:textId="77777777" w:rsidTr="00207974">
        <w:trPr>
          <w:trHeight w:val="374"/>
        </w:trPr>
        <w:tc>
          <w:tcPr>
            <w:tcW w:w="1666" w:type="pct"/>
            <w:shd w:val="clear" w:color="auto" w:fill="002060"/>
          </w:tcPr>
          <w:p w14:paraId="20874BEE" w14:textId="559CF081" w:rsidR="005C097E" w:rsidRPr="000F1BA3" w:rsidRDefault="007D1879" w:rsidP="00932AAE">
            <w:pPr>
              <w:pStyle w:val="ESBodyText"/>
              <w:spacing w:after="0"/>
            </w:pPr>
            <w:r>
              <w:t>Webinar</w:t>
            </w:r>
          </w:p>
        </w:tc>
        <w:tc>
          <w:tcPr>
            <w:tcW w:w="1864" w:type="pct"/>
            <w:shd w:val="clear" w:color="auto" w:fill="002060"/>
          </w:tcPr>
          <w:p w14:paraId="0178BF2F" w14:textId="77777777" w:rsidR="005C097E" w:rsidRPr="000F1BA3" w:rsidRDefault="005C097E" w:rsidP="00932AAE">
            <w:pPr>
              <w:pStyle w:val="ESBodyText"/>
              <w:spacing w:after="0"/>
            </w:pPr>
            <w:r w:rsidRPr="000F1BA3">
              <w:t>Date</w:t>
            </w:r>
          </w:p>
        </w:tc>
        <w:tc>
          <w:tcPr>
            <w:tcW w:w="1470" w:type="pct"/>
            <w:shd w:val="clear" w:color="auto" w:fill="002060"/>
            <w:tcMar>
              <w:top w:w="0" w:type="dxa"/>
              <w:left w:w="108" w:type="dxa"/>
              <w:bottom w:w="0" w:type="dxa"/>
              <w:right w:w="108" w:type="dxa"/>
            </w:tcMar>
            <w:hideMark/>
          </w:tcPr>
          <w:p w14:paraId="104B19C3" w14:textId="77777777" w:rsidR="005C097E" w:rsidRPr="000F1BA3" w:rsidRDefault="005C097E" w:rsidP="00932AAE">
            <w:pPr>
              <w:pStyle w:val="ESBodyText"/>
              <w:spacing w:after="0"/>
            </w:pPr>
            <w:r w:rsidRPr="000F1BA3">
              <w:t>Time</w:t>
            </w:r>
          </w:p>
        </w:tc>
      </w:tr>
      <w:tr w:rsidR="005C097E" w:rsidRPr="00A85E78" w14:paraId="0B1A7970" w14:textId="77777777" w:rsidTr="00207974">
        <w:trPr>
          <w:trHeight w:val="374"/>
        </w:trPr>
        <w:tc>
          <w:tcPr>
            <w:tcW w:w="1666" w:type="pct"/>
            <w:shd w:val="clear" w:color="auto" w:fill="F2F2F2" w:themeFill="background1" w:themeFillShade="F2"/>
          </w:tcPr>
          <w:p w14:paraId="152F0475" w14:textId="77777777" w:rsidR="005C097E" w:rsidRPr="00A85E78" w:rsidRDefault="005C097E" w:rsidP="00932AAE">
            <w:pPr>
              <w:pStyle w:val="ESBodyText"/>
              <w:spacing w:after="0"/>
            </w:pPr>
            <w:r w:rsidRPr="00A85E78">
              <w:t>Webinar session 1</w:t>
            </w:r>
          </w:p>
        </w:tc>
        <w:tc>
          <w:tcPr>
            <w:tcW w:w="1864" w:type="pct"/>
            <w:shd w:val="clear" w:color="auto" w:fill="F2F2F2" w:themeFill="background1" w:themeFillShade="F2"/>
          </w:tcPr>
          <w:p w14:paraId="47CAB26A" w14:textId="2718E328" w:rsidR="005C097E" w:rsidRPr="00A85E78" w:rsidRDefault="00FE0223" w:rsidP="00932AAE">
            <w:pPr>
              <w:pStyle w:val="ESBodyText"/>
              <w:spacing w:after="0"/>
            </w:pPr>
            <w:r>
              <w:t>Wedne</w:t>
            </w:r>
            <w:r w:rsidR="005C097E" w:rsidRPr="00A85E78">
              <w:t>sday</w:t>
            </w:r>
            <w:r>
              <w:t>,</w:t>
            </w:r>
            <w:r w:rsidR="005C097E" w:rsidRPr="00A85E78">
              <w:t xml:space="preserve"> </w:t>
            </w:r>
            <w:r>
              <w:t>11</w:t>
            </w:r>
            <w:r w:rsidR="005C097E">
              <w:t xml:space="preserve"> September </w:t>
            </w:r>
            <w:r w:rsidR="005C097E" w:rsidRPr="00A85E78">
              <w:t>201</w:t>
            </w:r>
            <w:r w:rsidR="005C097E">
              <w:t>9</w:t>
            </w:r>
          </w:p>
        </w:tc>
        <w:tc>
          <w:tcPr>
            <w:tcW w:w="1470" w:type="pct"/>
            <w:shd w:val="clear" w:color="auto" w:fill="F2F2F2" w:themeFill="background1" w:themeFillShade="F2"/>
            <w:tcMar>
              <w:top w:w="0" w:type="dxa"/>
              <w:left w:w="108" w:type="dxa"/>
              <w:bottom w:w="0" w:type="dxa"/>
              <w:right w:w="108" w:type="dxa"/>
            </w:tcMar>
            <w:hideMark/>
          </w:tcPr>
          <w:p w14:paraId="462B6DA7" w14:textId="092DC635" w:rsidR="005C097E" w:rsidRPr="00217771" w:rsidRDefault="00FE0223" w:rsidP="00932AAE">
            <w:pPr>
              <w:pStyle w:val="ESBodyText"/>
              <w:spacing w:after="0"/>
              <w:rPr>
                <w:highlight w:val="yellow"/>
              </w:rPr>
            </w:pPr>
            <w:r>
              <w:t>12.30pm – 1.30pm</w:t>
            </w:r>
          </w:p>
        </w:tc>
      </w:tr>
      <w:tr w:rsidR="005C097E" w:rsidRPr="00A85E78" w14:paraId="7273F875" w14:textId="77777777" w:rsidTr="00207974">
        <w:trPr>
          <w:trHeight w:val="374"/>
        </w:trPr>
        <w:tc>
          <w:tcPr>
            <w:tcW w:w="1666" w:type="pct"/>
            <w:shd w:val="clear" w:color="auto" w:fill="F2F2F2" w:themeFill="background1" w:themeFillShade="F2"/>
          </w:tcPr>
          <w:p w14:paraId="11B16208" w14:textId="77777777" w:rsidR="005C097E" w:rsidRPr="00A85E78" w:rsidRDefault="005C097E" w:rsidP="00932AAE">
            <w:pPr>
              <w:pStyle w:val="ESBodyText"/>
              <w:spacing w:after="0"/>
            </w:pPr>
            <w:r w:rsidRPr="00A85E78">
              <w:t>Webinar session 2</w:t>
            </w:r>
          </w:p>
        </w:tc>
        <w:tc>
          <w:tcPr>
            <w:tcW w:w="1864" w:type="pct"/>
            <w:shd w:val="clear" w:color="auto" w:fill="F2F2F2" w:themeFill="background1" w:themeFillShade="F2"/>
          </w:tcPr>
          <w:p w14:paraId="5D0A840D" w14:textId="5C27D2A0" w:rsidR="005C097E" w:rsidRPr="00A85E78" w:rsidRDefault="00FE0223" w:rsidP="00932AAE">
            <w:pPr>
              <w:pStyle w:val="ESBodyText"/>
              <w:spacing w:after="0"/>
            </w:pPr>
            <w:r>
              <w:t>Fri</w:t>
            </w:r>
            <w:r w:rsidR="005C097E" w:rsidRPr="00A85E78">
              <w:t>day</w:t>
            </w:r>
            <w:r>
              <w:t>,</w:t>
            </w:r>
            <w:r w:rsidR="005C097E" w:rsidRPr="00A85E78">
              <w:t xml:space="preserve"> </w:t>
            </w:r>
            <w:r>
              <w:t>13</w:t>
            </w:r>
            <w:r w:rsidR="005C097E" w:rsidRPr="00A85E78">
              <w:t xml:space="preserve"> </w:t>
            </w:r>
            <w:r w:rsidR="005C097E">
              <w:t>September 2019</w:t>
            </w:r>
          </w:p>
        </w:tc>
        <w:tc>
          <w:tcPr>
            <w:tcW w:w="1470" w:type="pct"/>
            <w:shd w:val="clear" w:color="auto" w:fill="F2F2F2" w:themeFill="background1" w:themeFillShade="F2"/>
            <w:tcMar>
              <w:top w:w="0" w:type="dxa"/>
              <w:left w:w="108" w:type="dxa"/>
              <w:bottom w:w="0" w:type="dxa"/>
              <w:right w:w="108" w:type="dxa"/>
            </w:tcMar>
          </w:tcPr>
          <w:p w14:paraId="7778DAEF" w14:textId="5C9BE5BE" w:rsidR="005C097E" w:rsidRPr="00217771" w:rsidRDefault="00FE0223" w:rsidP="00932AAE">
            <w:pPr>
              <w:pStyle w:val="ESBodyText"/>
              <w:spacing w:after="0"/>
              <w:rPr>
                <w:highlight w:val="yellow"/>
              </w:rPr>
            </w:pPr>
            <w:r>
              <w:t>12.30pm – 1.30pm</w:t>
            </w:r>
          </w:p>
        </w:tc>
      </w:tr>
      <w:tr w:rsidR="005C097E" w:rsidRPr="00A85E78" w14:paraId="18EB03AF" w14:textId="77777777" w:rsidTr="00207974">
        <w:trPr>
          <w:trHeight w:val="374"/>
        </w:trPr>
        <w:tc>
          <w:tcPr>
            <w:tcW w:w="1666" w:type="pct"/>
            <w:shd w:val="clear" w:color="auto" w:fill="F2F2F2" w:themeFill="background1" w:themeFillShade="F2"/>
          </w:tcPr>
          <w:p w14:paraId="660FA799" w14:textId="05ECD1AB" w:rsidR="005C097E" w:rsidRPr="00207974" w:rsidRDefault="005C097E" w:rsidP="00E17B88">
            <w:pPr>
              <w:pStyle w:val="ESBodyText"/>
              <w:spacing w:after="0"/>
            </w:pPr>
            <w:r w:rsidRPr="00207974">
              <w:t xml:space="preserve">Webinar </w:t>
            </w:r>
            <w:r w:rsidR="00207974">
              <w:t>presentation</w:t>
            </w:r>
          </w:p>
        </w:tc>
        <w:tc>
          <w:tcPr>
            <w:tcW w:w="1864" w:type="pct"/>
            <w:shd w:val="clear" w:color="auto" w:fill="F2F2F2" w:themeFill="background1" w:themeFillShade="F2"/>
          </w:tcPr>
          <w:p w14:paraId="019D859B" w14:textId="45A0FAD5" w:rsidR="005C097E" w:rsidRPr="00207974" w:rsidRDefault="00FE0223" w:rsidP="00932AAE">
            <w:pPr>
              <w:pStyle w:val="ESBodyText"/>
              <w:spacing w:after="0"/>
            </w:pPr>
            <w:r w:rsidRPr="00207974">
              <w:t xml:space="preserve">From </w:t>
            </w:r>
            <w:r w:rsidR="00207974" w:rsidRPr="00207974">
              <w:t>Wednesday, 18</w:t>
            </w:r>
            <w:r w:rsidR="005C097E" w:rsidRPr="00207974">
              <w:t xml:space="preserve"> September 2019</w:t>
            </w:r>
          </w:p>
        </w:tc>
        <w:tc>
          <w:tcPr>
            <w:tcW w:w="1470" w:type="pct"/>
            <w:shd w:val="clear" w:color="auto" w:fill="F2F2F2" w:themeFill="background1" w:themeFillShade="F2"/>
            <w:tcMar>
              <w:top w:w="0" w:type="dxa"/>
              <w:left w:w="108" w:type="dxa"/>
              <w:bottom w:w="0" w:type="dxa"/>
              <w:right w:w="108" w:type="dxa"/>
            </w:tcMar>
            <w:hideMark/>
          </w:tcPr>
          <w:p w14:paraId="131B49CD" w14:textId="77777777" w:rsidR="005C097E" w:rsidRPr="00A85E78" w:rsidRDefault="003C6534" w:rsidP="00932AAE">
            <w:pPr>
              <w:pStyle w:val="ESBodyText"/>
              <w:spacing w:after="0"/>
              <w:rPr>
                <w:color w:val="AF272F" w:themeColor="accent5"/>
              </w:rPr>
            </w:pPr>
            <w:hyperlink r:id="rId37" w:history="1">
              <w:r w:rsidR="005C097E" w:rsidRPr="005E0DD6">
                <w:rPr>
                  <w:rStyle w:val="Hyperlink"/>
                  <w:color w:val="000000" w:themeColor="text1"/>
                  <w:szCs w:val="22"/>
                </w:rPr>
                <w:t>DET website</w:t>
              </w:r>
            </w:hyperlink>
          </w:p>
        </w:tc>
      </w:tr>
      <w:tr w:rsidR="005C097E" w:rsidRPr="00B12C9E" w14:paraId="12493376" w14:textId="77777777" w:rsidTr="00207974">
        <w:trPr>
          <w:trHeight w:val="374"/>
        </w:trPr>
        <w:tc>
          <w:tcPr>
            <w:tcW w:w="1666" w:type="pct"/>
            <w:shd w:val="clear" w:color="auto" w:fill="F2F2F2" w:themeFill="background1" w:themeFillShade="F2"/>
          </w:tcPr>
          <w:p w14:paraId="0AF9171F" w14:textId="104A4528" w:rsidR="005C097E" w:rsidRPr="00A85E78" w:rsidRDefault="005C097E" w:rsidP="00D207A4">
            <w:pPr>
              <w:pStyle w:val="ESBodyText"/>
            </w:pPr>
            <w:r w:rsidRPr="00A85E78">
              <w:t xml:space="preserve">Regional </w:t>
            </w:r>
            <w:r w:rsidR="00E17B88">
              <w:t>forums</w:t>
            </w:r>
          </w:p>
        </w:tc>
        <w:tc>
          <w:tcPr>
            <w:tcW w:w="1864" w:type="pct"/>
            <w:shd w:val="clear" w:color="auto" w:fill="F2F2F2" w:themeFill="background1" w:themeFillShade="F2"/>
          </w:tcPr>
          <w:p w14:paraId="10F8C77C" w14:textId="77777777" w:rsidR="005C097E" w:rsidRPr="00A85E78" w:rsidRDefault="005C097E" w:rsidP="00D207A4">
            <w:pPr>
              <w:pStyle w:val="ESBodyText"/>
            </w:pPr>
            <w:r>
              <w:t>Throughout September 2019</w:t>
            </w:r>
          </w:p>
        </w:tc>
        <w:tc>
          <w:tcPr>
            <w:tcW w:w="1470" w:type="pct"/>
            <w:shd w:val="clear" w:color="auto" w:fill="F2F2F2" w:themeFill="background1" w:themeFillShade="F2"/>
            <w:tcMar>
              <w:top w:w="0" w:type="dxa"/>
              <w:left w:w="108" w:type="dxa"/>
              <w:bottom w:w="0" w:type="dxa"/>
              <w:right w:w="108" w:type="dxa"/>
            </w:tcMar>
          </w:tcPr>
          <w:p w14:paraId="33099941" w14:textId="77777777" w:rsidR="005C097E" w:rsidRPr="00A85E78" w:rsidRDefault="005C097E" w:rsidP="00D207A4">
            <w:pPr>
              <w:pStyle w:val="ESBodyText"/>
            </w:pPr>
            <w:r w:rsidRPr="00A85E78">
              <w:t xml:space="preserve">TBA by Regional Office </w:t>
            </w:r>
          </w:p>
        </w:tc>
      </w:tr>
    </w:tbl>
    <w:p w14:paraId="1D47F3B9" w14:textId="7F03A226" w:rsidR="005C097E" w:rsidRPr="00C60DE3" w:rsidRDefault="005C097E" w:rsidP="00D207A4">
      <w:pPr>
        <w:pStyle w:val="Heading3"/>
        <w:spacing w:line="260" w:lineRule="atLeast"/>
      </w:pPr>
      <w:bookmarkStart w:id="141" w:name="_Toc9350976"/>
      <w:bookmarkStart w:id="142" w:name="_Toc10718418"/>
      <w:bookmarkStart w:id="143" w:name="_Toc14361837"/>
      <w:bookmarkStart w:id="144" w:name="_Toc14430166"/>
      <w:bookmarkStart w:id="145" w:name="_Toc14430805"/>
      <w:bookmarkStart w:id="146" w:name="_Toc14704638"/>
      <w:bookmarkStart w:id="147" w:name="_Toc16778486"/>
      <w:bookmarkStart w:id="148" w:name="_Toc16867992"/>
      <w:bookmarkStart w:id="149" w:name="_Toc17101899"/>
      <w:r w:rsidRPr="00C60DE3">
        <w:t>Webinar registration</w:t>
      </w:r>
      <w:bookmarkEnd w:id="141"/>
      <w:bookmarkEnd w:id="142"/>
      <w:bookmarkEnd w:id="143"/>
      <w:bookmarkEnd w:id="144"/>
      <w:bookmarkEnd w:id="145"/>
      <w:bookmarkEnd w:id="146"/>
      <w:bookmarkEnd w:id="147"/>
      <w:bookmarkEnd w:id="148"/>
      <w:bookmarkEnd w:id="149"/>
    </w:p>
    <w:p w14:paraId="6C5DC4BA" w14:textId="1D61E497" w:rsidR="005C097E" w:rsidRPr="00C60DE3" w:rsidRDefault="007D1879" w:rsidP="00AD0C1C">
      <w:pPr>
        <w:pStyle w:val="ESBodyText"/>
      </w:pPr>
      <w:r w:rsidRPr="00C60DE3">
        <w:rPr>
          <w:rFonts w:cs="Calibri Light"/>
          <w:szCs w:val="22"/>
        </w:rPr>
        <w:t xml:space="preserve">Please </w:t>
      </w:r>
      <w:hyperlink r:id="rId38" w:history="1">
        <w:r w:rsidRPr="00C60DE3">
          <w:rPr>
            <w:rStyle w:val="Hyperlink"/>
            <w:rFonts w:eastAsiaTheme="minorHAnsi" w:cs="Calibri Light"/>
            <w:szCs w:val="22"/>
          </w:rPr>
          <w:t>register for a webinar here.</w:t>
        </w:r>
      </w:hyperlink>
      <w:r w:rsidRPr="00C60DE3">
        <w:rPr>
          <w:rStyle w:val="Hyperlink"/>
          <w:rFonts w:eastAsiaTheme="minorHAnsi" w:cs="Calibri Light"/>
          <w:szCs w:val="22"/>
        </w:rPr>
        <w:t xml:space="preserve"> </w:t>
      </w:r>
      <w:r w:rsidRPr="00C60DE3">
        <w:rPr>
          <w:rFonts w:cs="Calibri Light"/>
          <w:szCs w:val="22"/>
        </w:rPr>
        <w:t>Once registration is complete</w:t>
      </w:r>
      <w:r w:rsidR="005C097E" w:rsidRPr="00C60DE3">
        <w:rPr>
          <w:rFonts w:cs="Calibri Light"/>
        </w:rPr>
        <w:t>,</w:t>
      </w:r>
      <w:r w:rsidRPr="00C60DE3">
        <w:t xml:space="preserve"> you will be emailed a confirmation booking. Your </w:t>
      </w:r>
      <w:r w:rsidR="005C097E" w:rsidRPr="00C60DE3">
        <w:t>webinar participation link</w:t>
      </w:r>
      <w:r w:rsidRPr="00C60DE3">
        <w:t xml:space="preserve"> will be emailed to you seven (7) days prior to the webinar and again on the day of the webinar</w:t>
      </w:r>
      <w:r w:rsidR="005C097E" w:rsidRPr="00C60DE3">
        <w:t>.</w:t>
      </w:r>
    </w:p>
    <w:p w14:paraId="645104D3" w14:textId="7E7F3BCD" w:rsidR="005C097E" w:rsidRPr="00C60DE3" w:rsidRDefault="00C60DE3" w:rsidP="00AD0C1C">
      <w:pPr>
        <w:pStyle w:val="ESBodyText"/>
      </w:pPr>
      <w:r w:rsidRPr="00C60DE3">
        <w:t>In order to participate effectively in the webinar, please check that you have</w:t>
      </w:r>
      <w:r w:rsidR="005C097E" w:rsidRPr="00C60DE3">
        <w:t>:</w:t>
      </w:r>
    </w:p>
    <w:p w14:paraId="5B22A259" w14:textId="77777777" w:rsidR="00C60DE3" w:rsidRPr="00C60DE3" w:rsidRDefault="00C60DE3" w:rsidP="000E646A">
      <w:pPr>
        <w:pStyle w:val="ESBodyText"/>
        <w:numPr>
          <w:ilvl w:val="0"/>
          <w:numId w:val="6"/>
        </w:numPr>
        <w:spacing w:before="0"/>
        <w:ind w:left="714" w:hanging="357"/>
      </w:pPr>
      <w:r w:rsidRPr="00C60DE3">
        <w:t xml:space="preserve">your booking confirmation </w:t>
      </w:r>
      <w:r w:rsidR="005C097E" w:rsidRPr="00C60DE3">
        <w:t>and participation link</w:t>
      </w:r>
    </w:p>
    <w:p w14:paraId="1332EE71" w14:textId="0ECCEB2E" w:rsidR="005C097E" w:rsidRPr="00C60DE3" w:rsidRDefault="00C60DE3" w:rsidP="000E646A">
      <w:pPr>
        <w:pStyle w:val="ESBodyText"/>
        <w:numPr>
          <w:ilvl w:val="0"/>
          <w:numId w:val="6"/>
        </w:numPr>
        <w:spacing w:before="0"/>
        <w:ind w:left="714" w:hanging="357"/>
      </w:pPr>
      <w:r w:rsidRPr="00C60DE3">
        <w:t>a strong internet connection</w:t>
      </w:r>
    </w:p>
    <w:p w14:paraId="6666FB3B" w14:textId="6045A2DB" w:rsidR="00C60DE3" w:rsidRPr="00C60DE3" w:rsidRDefault="00C60DE3" w:rsidP="000E646A">
      <w:pPr>
        <w:pStyle w:val="ESBodyText"/>
        <w:numPr>
          <w:ilvl w:val="0"/>
          <w:numId w:val="6"/>
        </w:numPr>
        <w:spacing w:before="0"/>
        <w:ind w:left="714" w:hanging="357"/>
      </w:pPr>
      <w:r w:rsidRPr="00C60DE3">
        <w:t>headphones to hear the presentation</w:t>
      </w:r>
    </w:p>
    <w:p w14:paraId="23F22C16" w14:textId="549F774A" w:rsidR="005C097E" w:rsidRPr="00C60DE3" w:rsidRDefault="003C6534" w:rsidP="000E646A">
      <w:pPr>
        <w:pStyle w:val="ESBodyText"/>
        <w:numPr>
          <w:ilvl w:val="0"/>
          <w:numId w:val="6"/>
        </w:numPr>
        <w:spacing w:before="0"/>
        <w:ind w:left="714" w:hanging="357"/>
        <w:rPr>
          <w:rFonts w:cs="Calibri Light"/>
        </w:rPr>
      </w:pPr>
      <w:hyperlink r:id="rId39" w:history="1">
        <w:r w:rsidR="00C60DE3" w:rsidRPr="00C60DE3">
          <w:rPr>
            <w:rStyle w:val="Hyperlink"/>
            <w:rFonts w:cs="Calibri Light"/>
            <w:szCs w:val="22"/>
          </w:rPr>
          <w:t>Google Chrome</w:t>
        </w:r>
      </w:hyperlink>
      <w:r w:rsidR="00C60DE3" w:rsidRPr="00C60DE3">
        <w:rPr>
          <w:rFonts w:cs="Calibri Light"/>
          <w:szCs w:val="22"/>
        </w:rPr>
        <w:t xml:space="preserve">, </w:t>
      </w:r>
      <w:r w:rsidR="00207974">
        <w:rPr>
          <w:rFonts w:cs="Calibri Light"/>
          <w:szCs w:val="22"/>
        </w:rPr>
        <w:t xml:space="preserve">installed and ready for use as your </w:t>
      </w:r>
      <w:r w:rsidR="00C60DE3" w:rsidRPr="00C60DE3">
        <w:rPr>
          <w:rFonts w:cs="Calibri Light"/>
          <w:szCs w:val="22"/>
        </w:rPr>
        <w:t>web browser (Safari for MAC users) to view the webinar.</w:t>
      </w:r>
    </w:p>
    <w:p w14:paraId="5DB650A9" w14:textId="69B3700A" w:rsidR="00207974" w:rsidRPr="00C60DE3" w:rsidRDefault="00207974" w:rsidP="00207974">
      <w:pPr>
        <w:pStyle w:val="ESBodyText"/>
      </w:pPr>
      <w:r>
        <w:t>If you are unable to participate in a webinar, the presentation will be available on the</w:t>
      </w:r>
      <w:r w:rsidR="00217423">
        <w:rPr>
          <w:color w:val="000000" w:themeColor="text1"/>
        </w:rPr>
        <w:t xml:space="preserve"> </w:t>
      </w:r>
      <w:hyperlink r:id="rId40" w:history="1">
        <w:r w:rsidR="00217423" w:rsidRPr="00C33954">
          <w:rPr>
            <w:rStyle w:val="Hyperlink"/>
          </w:rPr>
          <w:t>DET website</w:t>
        </w:r>
      </w:hyperlink>
      <w:r>
        <w:t xml:space="preserve"> </w:t>
      </w:r>
      <w:r w:rsidR="006F3470">
        <w:t xml:space="preserve">and the </w:t>
      </w:r>
      <w:hyperlink r:id="rId41" w:history="1">
        <w:r w:rsidR="006F3470" w:rsidRPr="005A4B82">
          <w:rPr>
            <w:rStyle w:val="Hyperlink"/>
          </w:rPr>
          <w:t>Learn Local Facebook page</w:t>
        </w:r>
      </w:hyperlink>
      <w:r w:rsidR="006F3470">
        <w:t xml:space="preserve"> </w:t>
      </w:r>
      <w:r>
        <w:t>from Wednesday, 18 September 2019.</w:t>
      </w:r>
    </w:p>
    <w:p w14:paraId="509C7EFD" w14:textId="21A1A53F" w:rsidR="00216E48" w:rsidRPr="00FF54E4" w:rsidRDefault="00216E48" w:rsidP="00FF54E4">
      <w:pPr>
        <w:pStyle w:val="Heading3"/>
      </w:pPr>
      <w:bookmarkStart w:id="150" w:name="_Toc16778487"/>
      <w:bookmarkStart w:id="151" w:name="_Toc16867993"/>
      <w:bookmarkStart w:id="152" w:name="_Toc17101900"/>
      <w:r w:rsidRPr="00FF54E4">
        <w:t xml:space="preserve">Regional </w:t>
      </w:r>
      <w:r w:rsidR="00047B0A" w:rsidRPr="00FF54E4">
        <w:t>forums</w:t>
      </w:r>
      <w:bookmarkEnd w:id="150"/>
      <w:bookmarkEnd w:id="151"/>
      <w:bookmarkEnd w:id="152"/>
    </w:p>
    <w:p w14:paraId="1523F329" w14:textId="4BA441D7" w:rsidR="005C097E" w:rsidRDefault="00047B0A" w:rsidP="005C097E">
      <w:pPr>
        <w:pStyle w:val="ESBodyText"/>
        <w:rPr>
          <w:szCs w:val="22"/>
        </w:rPr>
      </w:pPr>
      <w:r>
        <w:rPr>
          <w:szCs w:val="22"/>
        </w:rPr>
        <w:t>Regional forums</w:t>
      </w:r>
      <w:r w:rsidR="005C097E" w:rsidRPr="00D858E4">
        <w:rPr>
          <w:szCs w:val="22"/>
        </w:rPr>
        <w:t xml:space="preserve"> </w:t>
      </w:r>
      <w:r w:rsidR="00E622C8">
        <w:rPr>
          <w:szCs w:val="22"/>
        </w:rPr>
        <w:t xml:space="preserve">will be scheduled </w:t>
      </w:r>
      <w:r w:rsidR="00E622C8" w:rsidRPr="001B1EC7">
        <w:t>throughout September</w:t>
      </w:r>
      <w:r w:rsidR="00E622C8">
        <w:rPr>
          <w:szCs w:val="22"/>
        </w:rPr>
        <w:t xml:space="preserve"> </w:t>
      </w:r>
      <w:r w:rsidR="005C097E">
        <w:rPr>
          <w:szCs w:val="22"/>
        </w:rPr>
        <w:t>t</w:t>
      </w:r>
      <w:r w:rsidR="005C097E" w:rsidRPr="001B1EC7">
        <w:t>o discuss regional priorities and the development of Delivery Plans</w:t>
      </w:r>
      <w:r w:rsidR="005C097E">
        <w:rPr>
          <w:szCs w:val="22"/>
        </w:rPr>
        <w:t>. Invitations will be sent out by regional offices.</w:t>
      </w:r>
    </w:p>
    <w:p w14:paraId="1F343939" w14:textId="77777777" w:rsidR="005C097E" w:rsidRPr="00E35F3B" w:rsidRDefault="005C097E" w:rsidP="00E622C8">
      <w:pPr>
        <w:pStyle w:val="Heading2"/>
      </w:pPr>
      <w:bookmarkStart w:id="153" w:name="_Toc490812523"/>
      <w:bookmarkStart w:id="154" w:name="_Toc520300893"/>
      <w:bookmarkStart w:id="155" w:name="_Toc14362160"/>
      <w:bookmarkStart w:id="156" w:name="_Toc17101901"/>
      <w:r w:rsidRPr="00E35F3B">
        <w:t>Completing and submitting the delivery plan</w:t>
      </w:r>
      <w:bookmarkEnd w:id="153"/>
      <w:bookmarkEnd w:id="154"/>
      <w:bookmarkEnd w:id="155"/>
      <w:bookmarkEnd w:id="156"/>
      <w:r w:rsidRPr="00E35F3B">
        <w:t xml:space="preserve"> </w:t>
      </w:r>
    </w:p>
    <w:p w14:paraId="31840491" w14:textId="28777698" w:rsidR="005C097E" w:rsidRDefault="005C097E" w:rsidP="005C097E">
      <w:pPr>
        <w:pStyle w:val="ESBodyText"/>
      </w:pPr>
      <w:r w:rsidRPr="00D8076B">
        <w:t>The E</w:t>
      </w:r>
      <w:r w:rsidR="0067553B">
        <w:t>O</w:t>
      </w:r>
      <w:r w:rsidR="006A46EB">
        <w:t>I</w:t>
      </w:r>
      <w:r w:rsidRPr="00D8076B">
        <w:t xml:space="preserve"> process is conducted through the </w:t>
      </w:r>
      <w:r w:rsidR="00F26F19">
        <w:t xml:space="preserve">submission of a Delivery Plan. </w:t>
      </w:r>
      <w:r w:rsidRPr="00D8076B">
        <w:t xml:space="preserve">The Delivery Plan forms the basis for </w:t>
      </w:r>
      <w:r w:rsidR="005A4B82">
        <w:t xml:space="preserve">the </w:t>
      </w:r>
      <w:r w:rsidR="00B90CA8">
        <w:t>Department</w:t>
      </w:r>
      <w:r w:rsidRPr="00D8076B">
        <w:t xml:space="preserve"> to negotiate and approve the allocation of subsidised </w:t>
      </w:r>
      <w:r w:rsidR="00EE36CF">
        <w:t>p</w:t>
      </w:r>
      <w:r w:rsidR="00BF0045">
        <w:t>re-accredited</w:t>
      </w:r>
      <w:r w:rsidRPr="00D8076B">
        <w:t xml:space="preserve"> training by LGA across the state, in the </w:t>
      </w:r>
      <w:hyperlink w:anchor="_Program_Categories" w:history="1">
        <w:r w:rsidRPr="003A362E">
          <w:rPr>
            <w:rStyle w:val="Hyperlink"/>
          </w:rPr>
          <w:t>three program categories</w:t>
        </w:r>
      </w:hyperlink>
      <w:r w:rsidR="00217423">
        <w:t>, with providers.</w:t>
      </w:r>
    </w:p>
    <w:p w14:paraId="0DE98C60" w14:textId="77777777" w:rsidR="007B6A0A" w:rsidRDefault="007B6A0A">
      <w:pPr>
        <w:spacing w:after="0"/>
        <w:rPr>
          <w:rFonts w:ascii="Calibri Light" w:eastAsiaTheme="minorEastAsia" w:hAnsi="Calibri Light" w:cs="Arial"/>
          <w:szCs w:val="18"/>
          <w:lang w:val="en-US"/>
        </w:rPr>
      </w:pPr>
      <w:r>
        <w:br w:type="page"/>
      </w:r>
    </w:p>
    <w:p w14:paraId="30B005BE" w14:textId="3255DB60" w:rsidR="005C097E" w:rsidRDefault="005C097E" w:rsidP="005C097E">
      <w:pPr>
        <w:pStyle w:val="ESBodyText"/>
      </w:pPr>
      <w:r w:rsidRPr="00D8076B">
        <w:lastRenderedPageBreak/>
        <w:t xml:space="preserve">The Delivery Plan template is used for both </w:t>
      </w:r>
      <w:r w:rsidR="00EE36CF">
        <w:t>p</w:t>
      </w:r>
      <w:r w:rsidR="00BF0045">
        <w:t>re-accredited</w:t>
      </w:r>
      <w:r w:rsidRPr="00D8076B">
        <w:t xml:space="preserve"> </w:t>
      </w:r>
      <w:r w:rsidR="00EE36CF">
        <w:t>training d</w:t>
      </w:r>
      <w:r>
        <w:t xml:space="preserve">elivery </w:t>
      </w:r>
      <w:r w:rsidRPr="00D8076B">
        <w:t xml:space="preserve">and </w:t>
      </w:r>
      <w:r w:rsidR="00AA4C98">
        <w:t>the Learner Engagement A-frame P</w:t>
      </w:r>
      <w:r>
        <w:t>rogram (</w:t>
      </w:r>
      <w:r w:rsidRPr="00D8076B">
        <w:t>LEAP</w:t>
      </w:r>
      <w:r>
        <w:t>)</w:t>
      </w:r>
      <w:r w:rsidR="00217423">
        <w:t xml:space="preserve"> submissions.</w:t>
      </w:r>
    </w:p>
    <w:p w14:paraId="677CA6CF" w14:textId="4D971FB3" w:rsidR="00FF54E4" w:rsidRDefault="005C097E" w:rsidP="007B0E48">
      <w:pPr>
        <w:pStyle w:val="ESBodyText"/>
      </w:pPr>
      <w:r>
        <w:t>There are three tabs within the Delivery Plan spreadsheet:</w:t>
      </w:r>
      <w:r w:rsidR="007B0E48">
        <w:t xml:space="preserve"> Tab 1 Instructions, Tab 2 Pre-a</w:t>
      </w:r>
      <w:r>
        <w:t>ccredited Training Delivery Plan and Tab 3 LEAP Delivery Plan</w:t>
      </w:r>
      <w:r w:rsidR="00AD0C1C">
        <w:t>.</w:t>
      </w:r>
    </w:p>
    <w:p w14:paraId="18B4A032" w14:textId="763C0D7B" w:rsidR="007B0E48" w:rsidRPr="007B0E48" w:rsidRDefault="007B0E48" w:rsidP="007B0E48">
      <w:pPr>
        <w:pStyle w:val="ESBodyText"/>
        <w:rPr>
          <w:highlight w:val="yellow"/>
          <w:lang w:val="en-AU"/>
        </w:rPr>
      </w:pPr>
      <w:r w:rsidRPr="00FF54E4">
        <w:t xml:space="preserve">If you are also applying for the LEAP program, see instructions for the LEAP Delivery Plan in the </w:t>
      </w:r>
      <w:hyperlink r:id="rId42" w:history="1">
        <w:r w:rsidRPr="00FF54E4">
          <w:rPr>
            <w:rStyle w:val="Hyperlink"/>
          </w:rPr>
          <w:t>LEAP Guidelines</w:t>
        </w:r>
      </w:hyperlink>
      <w:r w:rsidR="008349F9" w:rsidRPr="008349F9">
        <w:t>.</w:t>
      </w:r>
    </w:p>
    <w:p w14:paraId="6BD92668" w14:textId="33E1A333" w:rsidR="005C097E" w:rsidRDefault="00734A45" w:rsidP="005C097E">
      <w:pPr>
        <w:pStyle w:val="ESBodyText"/>
      </w:pPr>
      <w:r>
        <w:t>For the pre-accredited Delivery Plan:</w:t>
      </w:r>
    </w:p>
    <w:p w14:paraId="04A36290" w14:textId="62E65F6C" w:rsidR="005C097E" w:rsidRPr="00D8076B" w:rsidRDefault="005C097E" w:rsidP="000E646A">
      <w:pPr>
        <w:pStyle w:val="ESBodyText"/>
        <w:numPr>
          <w:ilvl w:val="0"/>
          <w:numId w:val="17"/>
        </w:numPr>
      </w:pPr>
      <w:r>
        <w:t xml:space="preserve">Select the </w:t>
      </w:r>
      <w:r w:rsidR="00EE36CF">
        <w:t>p</w:t>
      </w:r>
      <w:r w:rsidR="00BF0045">
        <w:t>re-accredited</w:t>
      </w:r>
      <w:r w:rsidR="007B0E48">
        <w:t xml:space="preserve"> training delivery </w:t>
      </w:r>
      <w:r>
        <w:t xml:space="preserve">tab </w:t>
      </w:r>
      <w:r w:rsidR="007B0E48">
        <w:t>(</w:t>
      </w:r>
      <w:r>
        <w:t>2)</w:t>
      </w:r>
    </w:p>
    <w:p w14:paraId="0D851BAC" w14:textId="233A215B" w:rsidR="005C097E" w:rsidRDefault="000E646A" w:rsidP="005C097E">
      <w:pPr>
        <w:pStyle w:val="ESBodyText"/>
        <w:ind w:left="720"/>
      </w:pPr>
      <w:r w:rsidRPr="000E646A">
        <w:rPr>
          <w:noProof/>
          <w:lang w:val="en-AU" w:eastAsia="en-AU"/>
        </w:rPr>
        <w:drawing>
          <wp:inline distT="0" distB="0" distL="0" distR="0" wp14:anchorId="081E5ABB" wp14:editId="540F62C8">
            <wp:extent cx="2543947" cy="1235032"/>
            <wp:effectExtent l="19050" t="19050" r="8890" b="22860"/>
            <wp:docPr id="8" name="Picture 2" title="Delivery Plan Templ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2586105" cy="1255499"/>
                    </a:xfrm>
                    <a:prstGeom prst="rect">
                      <a:avLst/>
                    </a:prstGeom>
                    <a:ln>
                      <a:solidFill>
                        <a:schemeClr val="tx1"/>
                      </a:solidFill>
                    </a:ln>
                  </pic:spPr>
                </pic:pic>
              </a:graphicData>
            </a:graphic>
          </wp:inline>
        </w:drawing>
      </w:r>
    </w:p>
    <w:p w14:paraId="7553B815" w14:textId="77777777" w:rsidR="00AD0C1C" w:rsidRDefault="005C097E" w:rsidP="000E646A">
      <w:pPr>
        <w:pStyle w:val="ESBodyText"/>
        <w:numPr>
          <w:ilvl w:val="0"/>
          <w:numId w:val="17"/>
        </w:numPr>
        <w:rPr>
          <w:lang w:val="en-AU"/>
        </w:rPr>
      </w:pPr>
      <w:r w:rsidRPr="00D8076B">
        <w:t>Prepare Delivery Plan by Local Government Area (LGA)</w:t>
      </w:r>
      <w:r>
        <w:t xml:space="preserve"> and l</w:t>
      </w:r>
      <w:r w:rsidRPr="00D8076B">
        <w:t>ist course mo</w:t>
      </w:r>
      <w:bookmarkStart w:id="157" w:name="_Toc490812528"/>
      <w:bookmarkStart w:id="158" w:name="_Toc520300896"/>
      <w:bookmarkStart w:id="159" w:name="_Toc490812529"/>
      <w:bookmarkStart w:id="160" w:name="RANGE!B14"/>
      <w:bookmarkStart w:id="161" w:name="_Toc490812526"/>
      <w:r>
        <w:t xml:space="preserve">dules in order of your priority </w:t>
      </w:r>
      <w:r w:rsidRPr="000246D6">
        <w:t>as not all your propose</w:t>
      </w:r>
      <w:r>
        <w:t>d course modules may be funded.</w:t>
      </w:r>
    </w:p>
    <w:p w14:paraId="3F585602" w14:textId="2FBC4A44" w:rsidR="005C097E" w:rsidRPr="00AD0C1C" w:rsidRDefault="005C097E" w:rsidP="000E646A">
      <w:pPr>
        <w:pStyle w:val="ESBodyText"/>
        <w:numPr>
          <w:ilvl w:val="0"/>
          <w:numId w:val="17"/>
        </w:numPr>
        <w:rPr>
          <w:lang w:val="en-AU"/>
        </w:rPr>
      </w:pPr>
      <w:r w:rsidRPr="00247F97">
        <w:rPr>
          <w:b/>
        </w:rPr>
        <w:t>Local Course Codes</w:t>
      </w:r>
      <w:r w:rsidRPr="00AD0C1C">
        <w:t xml:space="preserve"> must be developed for all </w:t>
      </w:r>
      <w:r w:rsidR="0059483C">
        <w:t>p</w:t>
      </w:r>
      <w:r w:rsidR="00BF0045">
        <w:t>re-accredited</w:t>
      </w:r>
      <w:r w:rsidRPr="00AD0C1C">
        <w:t xml:space="preserve"> programs to facilitate effective reporting.</w:t>
      </w:r>
    </w:p>
    <w:p w14:paraId="3AE85701" w14:textId="77777777" w:rsidR="005C097E" w:rsidRPr="006A43FA" w:rsidRDefault="005C097E" w:rsidP="000E646A">
      <w:pPr>
        <w:pStyle w:val="ESBodyText"/>
        <w:numPr>
          <w:ilvl w:val="0"/>
          <w:numId w:val="19"/>
        </w:numPr>
      </w:pPr>
      <w:r w:rsidRPr="006A43FA">
        <w:t>Use local course codes for Delivery Plans and reporting.</w:t>
      </w:r>
    </w:p>
    <w:p w14:paraId="7E5E97C1" w14:textId="654C7249" w:rsidR="005C097E" w:rsidRPr="006A43FA" w:rsidRDefault="005C097E" w:rsidP="000E646A">
      <w:pPr>
        <w:pStyle w:val="ESBodyText"/>
        <w:numPr>
          <w:ilvl w:val="0"/>
          <w:numId w:val="19"/>
        </w:numPr>
      </w:pPr>
      <w:r w:rsidRPr="006A43FA">
        <w:t>Do not use a national or state recognised course for Delivery Pla</w:t>
      </w:r>
      <w:r w:rsidR="00734A45">
        <w:t>ns or r</w:t>
      </w:r>
      <w:r w:rsidRPr="006A43FA">
        <w:t>eporting.</w:t>
      </w:r>
    </w:p>
    <w:p w14:paraId="0DF0B184" w14:textId="5A29F736" w:rsidR="005C097E" w:rsidRPr="006A43FA" w:rsidRDefault="005C097E" w:rsidP="000E646A">
      <w:pPr>
        <w:pStyle w:val="ESBodyText"/>
        <w:numPr>
          <w:ilvl w:val="0"/>
          <w:numId w:val="19"/>
        </w:numPr>
      </w:pPr>
      <w:r w:rsidRPr="006A43FA">
        <w:t>Codes should be alphanumeric and up to 12 chara</w:t>
      </w:r>
      <w:r w:rsidR="00217423">
        <w:t>cters in length with no spaces.</w:t>
      </w:r>
    </w:p>
    <w:p w14:paraId="20D9BA0B" w14:textId="491FF07B" w:rsidR="007B0E48" w:rsidRPr="007B0E48" w:rsidRDefault="005C097E" w:rsidP="000E646A">
      <w:pPr>
        <w:pStyle w:val="ESBodyText"/>
        <w:numPr>
          <w:ilvl w:val="0"/>
          <w:numId w:val="19"/>
        </w:numPr>
      </w:pPr>
      <w:r w:rsidRPr="006A43FA">
        <w:t xml:space="preserve">Delivery Plan codes must match SVTS data codes, i.e. Year, Local Name, Course name. </w:t>
      </w:r>
      <w:r w:rsidR="00EE4553">
        <w:t>E</w:t>
      </w:r>
      <w:r w:rsidR="00113629" w:rsidRPr="006A43FA">
        <w:t>.g.</w:t>
      </w:r>
      <w:r w:rsidRPr="006A43FA">
        <w:t xml:space="preserve"> Three Steps to Employment would be 203STEPS2EMP</w:t>
      </w:r>
      <w:bookmarkStart w:id="162" w:name="_Program_Categories"/>
      <w:bookmarkEnd w:id="162"/>
      <w:r w:rsidR="00EE4553">
        <w:t>.</w:t>
      </w:r>
    </w:p>
    <w:p w14:paraId="7B6C7A49" w14:textId="42C82868" w:rsidR="005C097E" w:rsidRPr="000A3439" w:rsidRDefault="005C097E" w:rsidP="000E646A">
      <w:pPr>
        <w:pStyle w:val="ESBodyText"/>
        <w:numPr>
          <w:ilvl w:val="0"/>
          <w:numId w:val="17"/>
        </w:numPr>
      </w:pPr>
      <w:r w:rsidRPr="00247F97">
        <w:rPr>
          <w:b/>
        </w:rPr>
        <w:t>Program Categories</w:t>
      </w:r>
      <w:r w:rsidR="00EE4553">
        <w:t xml:space="preserve"> </w:t>
      </w:r>
      <w:r w:rsidRPr="00C14BE1">
        <w:t xml:space="preserve">are used to classify all </w:t>
      </w:r>
      <w:r w:rsidR="0059483C">
        <w:t>p</w:t>
      </w:r>
      <w:r w:rsidR="00BF0045">
        <w:t>re-accredited</w:t>
      </w:r>
      <w:r w:rsidRPr="00C14BE1">
        <w:t xml:space="preserve"> programs contracted by the Board as follows:</w:t>
      </w:r>
    </w:p>
    <w:p w14:paraId="0B9C3D2E" w14:textId="0C5BF5BA" w:rsidR="005C097E" w:rsidRPr="00470FD6" w:rsidRDefault="005C097E" w:rsidP="000E646A">
      <w:pPr>
        <w:pStyle w:val="ESBodyText"/>
        <w:numPr>
          <w:ilvl w:val="0"/>
          <w:numId w:val="7"/>
        </w:numPr>
        <w:rPr>
          <w:lang w:val="en-AU"/>
        </w:rPr>
      </w:pPr>
      <w:bookmarkStart w:id="163" w:name="_Toc207604858"/>
      <w:bookmarkStart w:id="164" w:name="_Toc207686736"/>
      <w:bookmarkStart w:id="165" w:name="_Toc236199046"/>
      <w:bookmarkStart w:id="166" w:name="_Toc307304036"/>
      <w:bookmarkStart w:id="167" w:name="_Toc398036200"/>
      <w:bookmarkStart w:id="168" w:name="_Toc398040010"/>
      <w:bookmarkStart w:id="169" w:name="_Toc398217256"/>
      <w:bookmarkStart w:id="170" w:name="_Toc398217471"/>
      <w:bookmarkStart w:id="171" w:name="_Toc398283549"/>
      <w:bookmarkStart w:id="172" w:name="_Toc398625381"/>
      <w:bookmarkStart w:id="173" w:name="_Toc398813681"/>
      <w:bookmarkStart w:id="174" w:name="_Toc398815428"/>
      <w:bookmarkStart w:id="175" w:name="_Toc398890314"/>
      <w:bookmarkStart w:id="176" w:name="_Toc419803021"/>
      <w:bookmarkStart w:id="177" w:name="_Toc420656269"/>
      <w:bookmarkStart w:id="178" w:name="_Toc421629715"/>
      <w:bookmarkStart w:id="179" w:name="_Toc422317684"/>
      <w:r w:rsidRPr="00045BE0">
        <w:rPr>
          <w:i/>
          <w:lang w:val="en-AU"/>
        </w:rPr>
        <w:t>Adult Literacy and Numeracy</w:t>
      </w:r>
      <w:bookmarkEnd w:id="163"/>
      <w:bookmarkEnd w:id="164"/>
      <w:bookmarkEnd w:id="165"/>
      <w:r w:rsidRPr="00045BE0">
        <w:rPr>
          <w:i/>
          <w:lang w:val="en-AU"/>
        </w:rPr>
        <w:t>:</w:t>
      </w:r>
      <w:r>
        <w:rPr>
          <w:lang w:val="en-AU"/>
        </w:rPr>
        <w:t xml:space="preserve"> </w:t>
      </w:r>
      <w:r w:rsidRPr="00470FD6">
        <w:t>Training in literacy and numeracy skills</w:t>
      </w:r>
      <w:r w:rsidR="00217423">
        <w:t>,</w:t>
      </w:r>
      <w:r w:rsidRPr="00470FD6">
        <w:t xml:space="preserve"> including teaching English language to people from culturally and linguistically diverse backgrounds, for example English as a Second Language (ESL)</w:t>
      </w:r>
      <w:bookmarkStart w:id="180" w:name="_Toc207604859"/>
      <w:bookmarkStart w:id="181" w:name="_Toc207686737"/>
      <w:bookmarkStart w:id="182" w:name="_Toc236199047"/>
      <w:bookmarkStart w:id="183" w:name="_Toc3073040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3E3CE87" w14:textId="159A4EA9" w:rsidR="005C097E" w:rsidRPr="00470FD6" w:rsidRDefault="005C097E" w:rsidP="000E646A">
      <w:pPr>
        <w:pStyle w:val="ESBodyText"/>
        <w:numPr>
          <w:ilvl w:val="0"/>
          <w:numId w:val="7"/>
        </w:numPr>
        <w:rPr>
          <w:lang w:val="en-AU"/>
        </w:rPr>
      </w:pPr>
      <w:bookmarkStart w:id="184" w:name="_Toc398036201"/>
      <w:bookmarkStart w:id="185" w:name="_Toc398040011"/>
      <w:bookmarkStart w:id="186" w:name="_Toc398217257"/>
      <w:bookmarkStart w:id="187" w:name="_Toc398217472"/>
      <w:bookmarkStart w:id="188" w:name="_Toc398283550"/>
      <w:bookmarkStart w:id="189" w:name="_Toc398625382"/>
      <w:bookmarkStart w:id="190" w:name="_Toc398813682"/>
      <w:bookmarkStart w:id="191" w:name="_Toc398815429"/>
      <w:bookmarkStart w:id="192" w:name="_Toc398890315"/>
      <w:bookmarkStart w:id="193" w:name="_Toc419803022"/>
      <w:bookmarkStart w:id="194" w:name="_Toc420656270"/>
      <w:bookmarkStart w:id="195" w:name="_Toc421629716"/>
      <w:bookmarkStart w:id="196" w:name="_Toc422317685"/>
      <w:r w:rsidRPr="00045BE0">
        <w:rPr>
          <w:i/>
          <w:lang w:val="en-AU"/>
        </w:rPr>
        <w:t>Employment Skills</w:t>
      </w:r>
      <w:bookmarkEnd w:id="180"/>
      <w:bookmarkEnd w:id="181"/>
      <w:bookmarkEnd w:id="182"/>
      <w:r w:rsidRPr="00470FD6">
        <w:rPr>
          <w:lang w:val="en-AU"/>
        </w:rPr>
        <w:t xml:space="preserve">: </w:t>
      </w:r>
      <w:r w:rsidRPr="00470FD6">
        <w:t>Training in basic skills to support work or further learning, such as communications, teamwork and problem solving, job search and return to study skills</w:t>
      </w:r>
      <w:bookmarkStart w:id="197" w:name="_Toc207604860"/>
      <w:bookmarkStart w:id="198" w:name="_Toc207686738"/>
      <w:bookmarkStart w:id="199" w:name="_Toc236199048"/>
      <w:bookmarkStart w:id="200" w:name="_Toc30730403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576C917" w14:textId="77777777" w:rsidR="005C097E" w:rsidRPr="004D7B98" w:rsidRDefault="005C097E" w:rsidP="000E646A">
      <w:pPr>
        <w:pStyle w:val="ESBodyText"/>
        <w:numPr>
          <w:ilvl w:val="0"/>
          <w:numId w:val="7"/>
        </w:numPr>
        <w:rPr>
          <w:lang w:val="en-AU"/>
        </w:rPr>
      </w:pPr>
      <w:bookmarkStart w:id="201" w:name="_Toc398036202"/>
      <w:bookmarkStart w:id="202" w:name="_Toc398040012"/>
      <w:bookmarkStart w:id="203" w:name="_Toc398217258"/>
      <w:bookmarkStart w:id="204" w:name="_Toc398217473"/>
      <w:bookmarkStart w:id="205" w:name="_Toc398283551"/>
      <w:bookmarkStart w:id="206" w:name="_Toc398625383"/>
      <w:bookmarkStart w:id="207" w:name="_Toc398813683"/>
      <w:bookmarkStart w:id="208" w:name="_Toc398815430"/>
      <w:bookmarkStart w:id="209" w:name="_Toc398890316"/>
      <w:bookmarkStart w:id="210" w:name="_Toc419803023"/>
      <w:bookmarkStart w:id="211" w:name="_Toc420656271"/>
      <w:bookmarkStart w:id="212" w:name="_Toc421629717"/>
      <w:bookmarkStart w:id="213" w:name="_Toc422317686"/>
      <w:r w:rsidRPr="00045BE0">
        <w:rPr>
          <w:i/>
          <w:lang w:val="en-AU"/>
        </w:rPr>
        <w:t>Vocational Programs</w:t>
      </w:r>
      <w:bookmarkEnd w:id="197"/>
      <w:bookmarkEnd w:id="198"/>
      <w:bookmarkEnd w:id="199"/>
      <w:r w:rsidRPr="00470FD6">
        <w:rPr>
          <w:lang w:val="en-AU"/>
        </w:rPr>
        <w:t xml:space="preserve">: </w:t>
      </w:r>
      <w:r w:rsidRPr="00C14BE1">
        <w:t>Introduction to vocational</w:t>
      </w:r>
      <w:r w:rsidRPr="00470FD6">
        <w:t xml:space="preserve"> education that assists people with skills acquisition required specific occupations to start work, return to work or to change jobs</w:t>
      </w:r>
      <w:bookmarkEnd w:id="200"/>
      <w:r w:rsidRPr="00470FD6">
        <w:t>.</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49948155" w14:textId="3BC37587" w:rsidR="007B6A0A" w:rsidRDefault="005C097E" w:rsidP="007B6A0A">
      <w:pPr>
        <w:pStyle w:val="ESBodyText"/>
        <w:numPr>
          <w:ilvl w:val="0"/>
          <w:numId w:val="17"/>
        </w:numPr>
        <w:rPr>
          <w:lang w:val="en-AU"/>
        </w:rPr>
      </w:pPr>
      <w:r w:rsidRPr="00D8076B">
        <w:t xml:space="preserve">Courses that are over 100 SCH </w:t>
      </w:r>
      <w:r>
        <w:t xml:space="preserve">(for </w:t>
      </w:r>
      <w:r w:rsidR="0059483C">
        <w:t>p</w:t>
      </w:r>
      <w:r w:rsidR="00BF0045">
        <w:t>re-accredited</w:t>
      </w:r>
      <w:r>
        <w:t xml:space="preserve">) </w:t>
      </w:r>
      <w:r w:rsidRPr="00D8076B">
        <w:t>may be reviewed and m</w:t>
      </w:r>
      <w:r w:rsidR="00217423">
        <w:t xml:space="preserve">oderated across regions by </w:t>
      </w:r>
      <w:r w:rsidR="007B6A0A">
        <w:t>the Department</w:t>
      </w:r>
      <w:r w:rsidR="00217423">
        <w:t>.</w:t>
      </w:r>
    </w:p>
    <w:p w14:paraId="5CB21B70" w14:textId="37021181" w:rsidR="00057351" w:rsidRDefault="005C097E" w:rsidP="000E646A">
      <w:pPr>
        <w:pStyle w:val="ESBodyText"/>
        <w:numPr>
          <w:ilvl w:val="0"/>
          <w:numId w:val="17"/>
        </w:numPr>
      </w:pPr>
      <w:bookmarkStart w:id="214" w:name="_Toc520300897"/>
      <w:r w:rsidRPr="00247F97">
        <w:rPr>
          <w:b/>
        </w:rPr>
        <w:t>A-frames</w:t>
      </w:r>
      <w:bookmarkEnd w:id="214"/>
    </w:p>
    <w:p w14:paraId="3D3EAFEE" w14:textId="77777777" w:rsidR="0034754A" w:rsidRPr="007B6A0A" w:rsidRDefault="0034754A" w:rsidP="0034754A">
      <w:pPr>
        <w:pStyle w:val="ESBodyText"/>
        <w:numPr>
          <w:ilvl w:val="1"/>
          <w:numId w:val="17"/>
        </w:numPr>
        <w:rPr>
          <w:lang w:val="en-AU"/>
        </w:rPr>
      </w:pPr>
      <w:r w:rsidRPr="00E458E3">
        <w:t>To be</w:t>
      </w:r>
      <w:r>
        <w:t xml:space="preserve"> eligible to receive funding, </w:t>
      </w:r>
      <w:r w:rsidRPr="00E458E3">
        <w:t>a pre-ac</w:t>
      </w:r>
      <w:r>
        <w:t>credited course must be:</w:t>
      </w:r>
    </w:p>
    <w:p w14:paraId="28F00492" w14:textId="77777777" w:rsidR="0034754A" w:rsidRPr="007B6A0A" w:rsidRDefault="0034754A" w:rsidP="0034754A">
      <w:pPr>
        <w:pStyle w:val="ESBodyText"/>
        <w:numPr>
          <w:ilvl w:val="2"/>
          <w:numId w:val="17"/>
        </w:numPr>
      </w:pPr>
      <w:r w:rsidRPr="007B6A0A">
        <w:t>a minimum of 20 hours duration</w:t>
      </w:r>
    </w:p>
    <w:p w14:paraId="1AEC2271" w14:textId="77777777" w:rsidR="0034754A" w:rsidRDefault="0034754A" w:rsidP="0034754A">
      <w:pPr>
        <w:pStyle w:val="ESBodyText"/>
        <w:numPr>
          <w:ilvl w:val="2"/>
          <w:numId w:val="17"/>
        </w:numPr>
      </w:pPr>
      <w:r w:rsidRPr="007B6A0A">
        <w:t>Part of total program delivery of at least 500 student contact hours (SCH) for the calendar year</w:t>
      </w:r>
      <w:r w:rsidRPr="00F91E7D">
        <w:t>.</w:t>
      </w:r>
    </w:p>
    <w:p w14:paraId="1E2D45A2" w14:textId="1C8900A9" w:rsidR="005C097E" w:rsidRDefault="005C097E" w:rsidP="0034754A">
      <w:pPr>
        <w:pStyle w:val="ESBodyText"/>
        <w:numPr>
          <w:ilvl w:val="2"/>
          <w:numId w:val="21"/>
        </w:numPr>
        <w:ind w:left="1418" w:hanging="425"/>
      </w:pPr>
      <w:r w:rsidRPr="00D8076B">
        <w:t>Course Plans must be submitted for all modules being proposed in your Delivery Plan at the time o</w:t>
      </w:r>
      <w:r w:rsidR="00217423">
        <w:t>f submitting the Delivery Plan.</w:t>
      </w:r>
    </w:p>
    <w:p w14:paraId="3790F37B" w14:textId="2D38788E" w:rsidR="00057351" w:rsidRDefault="005E7285" w:rsidP="0034754A">
      <w:pPr>
        <w:pStyle w:val="ESBodyText"/>
        <w:numPr>
          <w:ilvl w:val="2"/>
          <w:numId w:val="21"/>
        </w:numPr>
        <w:ind w:left="1418" w:hanging="425"/>
      </w:pPr>
      <w:r>
        <w:lastRenderedPageBreak/>
        <w:t>All sections of the A-f</w:t>
      </w:r>
      <w:r w:rsidR="005C097E" w:rsidRPr="00D8076B">
        <w:t xml:space="preserve">rame (including Course Plan and Session Plan) should be completed and submitted if you are proposing to deliver a </w:t>
      </w:r>
      <w:r w:rsidR="005C097E" w:rsidRPr="00057351">
        <w:rPr>
          <w:b/>
        </w:rPr>
        <w:t xml:space="preserve">new </w:t>
      </w:r>
      <w:r w:rsidR="005C097E" w:rsidRPr="00D8076B">
        <w:t>course in 20</w:t>
      </w:r>
      <w:r w:rsidR="005C097E">
        <w:t>20</w:t>
      </w:r>
      <w:r w:rsidR="005C097E" w:rsidRPr="00D8076B">
        <w:t>.</w:t>
      </w:r>
    </w:p>
    <w:p w14:paraId="63EFE9D6" w14:textId="1FA12576" w:rsidR="00247F97" w:rsidRPr="00B45901" w:rsidRDefault="005C097E" w:rsidP="0034754A">
      <w:pPr>
        <w:pStyle w:val="ESBodyText"/>
        <w:numPr>
          <w:ilvl w:val="2"/>
          <w:numId w:val="21"/>
        </w:numPr>
        <w:ind w:left="1418" w:hanging="425"/>
      </w:pPr>
      <w:r w:rsidRPr="00B45901">
        <w:t xml:space="preserve">The latest </w:t>
      </w:r>
      <w:r w:rsidR="00364190" w:rsidRPr="00B45901">
        <w:t xml:space="preserve">evaluated </w:t>
      </w:r>
      <w:r w:rsidRPr="00B45901">
        <w:t xml:space="preserve">version of Course Plans and Session Plans should be submitted. </w:t>
      </w:r>
      <w:r w:rsidR="00057351" w:rsidRPr="00B45901">
        <w:t xml:space="preserve">Evaluated courses have documented evidence to provide an assurance to the ACFE Board that the courses they </w:t>
      </w:r>
      <w:r w:rsidR="006857B0" w:rsidRPr="00B45901">
        <w:t xml:space="preserve">subsidise are of high quality. </w:t>
      </w:r>
      <w:r w:rsidR="00057351" w:rsidRPr="00B45901">
        <w:t>All pre-accredited courses must be evaluated annually by providers.</w:t>
      </w:r>
    </w:p>
    <w:p w14:paraId="1D46FA9D" w14:textId="548FD30D" w:rsidR="00247F97" w:rsidRDefault="005C097E" w:rsidP="0034754A">
      <w:pPr>
        <w:pStyle w:val="ESBodyText"/>
        <w:numPr>
          <w:ilvl w:val="2"/>
          <w:numId w:val="21"/>
        </w:numPr>
        <w:ind w:left="1418" w:hanging="425"/>
        <w:rPr>
          <w:rStyle w:val="Hyperlink"/>
          <w:color w:val="auto"/>
          <w:u w:val="none"/>
        </w:rPr>
      </w:pPr>
      <w:r w:rsidRPr="00D8076B">
        <w:t xml:space="preserve">A-frame templates, including course plans and session plans, are available on the </w:t>
      </w:r>
      <w:hyperlink r:id="rId44" w:history="1">
        <w:r w:rsidRPr="00247F97">
          <w:rPr>
            <w:rStyle w:val="Hyperlink"/>
            <w:color w:val="auto"/>
            <w:u w:val="none"/>
          </w:rPr>
          <w:t>DET website</w:t>
        </w:r>
      </w:hyperlink>
      <w:r>
        <w:t xml:space="preserve"> at </w:t>
      </w:r>
      <w:hyperlink r:id="rId45" w:history="1">
        <w:r w:rsidR="00BF0045">
          <w:rPr>
            <w:rStyle w:val="Hyperlink"/>
          </w:rPr>
          <w:t>Pre-accredited</w:t>
        </w:r>
        <w:r w:rsidRPr="004E74DB">
          <w:rPr>
            <w:rStyle w:val="Hyperlink"/>
          </w:rPr>
          <w:t xml:space="preserve"> Quality Framework.</w:t>
        </w:r>
      </w:hyperlink>
    </w:p>
    <w:p w14:paraId="6D2312A7" w14:textId="14411EB5" w:rsidR="005C097E" w:rsidRPr="00935BC8" w:rsidRDefault="00057351" w:rsidP="0034754A">
      <w:pPr>
        <w:pStyle w:val="ESBodyText"/>
        <w:numPr>
          <w:ilvl w:val="2"/>
          <w:numId w:val="21"/>
        </w:numPr>
        <w:ind w:left="1418" w:hanging="425"/>
      </w:pPr>
      <w:r>
        <w:t>Prepare for submission: Course P</w:t>
      </w:r>
      <w:r w:rsidR="005C097E" w:rsidRPr="006258CB">
        <w:t>lans (for existing cour</w:t>
      </w:r>
      <w:r>
        <w:t>ses) or full A-frame including Course Plans and Session P</w:t>
      </w:r>
      <w:r w:rsidR="005C097E" w:rsidRPr="006258CB">
        <w:t>lans (for new courses).</w:t>
      </w:r>
    </w:p>
    <w:p w14:paraId="758F8B9F" w14:textId="16D2957A" w:rsidR="005C097E" w:rsidRPr="006258CB" w:rsidRDefault="005C097E" w:rsidP="000E646A">
      <w:pPr>
        <w:pStyle w:val="ESBodyText"/>
        <w:numPr>
          <w:ilvl w:val="0"/>
          <w:numId w:val="17"/>
        </w:numPr>
        <w:rPr>
          <w:lang w:val="en-AU"/>
        </w:rPr>
      </w:pPr>
      <w:r w:rsidRPr="006258CB">
        <w:t xml:space="preserve">Submit your </w:t>
      </w:r>
      <w:r>
        <w:t xml:space="preserve">Delivery Plan and/or Course plans (for existing courses) or full A-frame (for new courses) </w:t>
      </w:r>
      <w:r w:rsidRPr="00935BC8">
        <w:rPr>
          <w:b/>
          <w:color w:val="FF0000"/>
        </w:rPr>
        <w:t>by COB 30 September 2019</w:t>
      </w:r>
      <w:r w:rsidRPr="006258CB">
        <w:t xml:space="preserve"> via email to </w:t>
      </w:r>
      <w:hyperlink r:id="rId46" w:history="1">
        <w:r w:rsidRPr="00445A73">
          <w:rPr>
            <w:rStyle w:val="Hyperlink"/>
          </w:rPr>
          <w:t>training.participation@edumail.vic.gov.au</w:t>
        </w:r>
      </w:hyperlink>
      <w:r w:rsidR="006857B0">
        <w:t>.</w:t>
      </w:r>
    </w:p>
    <w:p w14:paraId="1EEC55D0" w14:textId="4DA0B39F" w:rsidR="005C097E" w:rsidRPr="00935BC8" w:rsidRDefault="005C097E" w:rsidP="001F6893">
      <w:pPr>
        <w:pStyle w:val="ESBodyText"/>
        <w:shd w:val="clear" w:color="auto" w:fill="D9D9D9" w:themeFill="background1" w:themeFillShade="D9"/>
        <w:spacing w:before="240"/>
      </w:pPr>
      <w:bookmarkStart w:id="215" w:name="_Toc9350985"/>
      <w:bookmarkStart w:id="216" w:name="_Toc10718427"/>
      <w:bookmarkEnd w:id="157"/>
      <w:bookmarkEnd w:id="158"/>
      <w:bookmarkEnd w:id="159"/>
      <w:bookmarkEnd w:id="160"/>
      <w:bookmarkEnd w:id="161"/>
      <w:r w:rsidRPr="00935BC8">
        <w:rPr>
          <w:b/>
        </w:rPr>
        <w:t>Note</w:t>
      </w:r>
      <w:r w:rsidRPr="00935BC8">
        <w:t>: Once submitted to the training participation inbox, you will receive</w:t>
      </w:r>
      <w:r w:rsidR="006857B0">
        <w:t xml:space="preserve"> a confirmation of submission. </w:t>
      </w:r>
      <w:r w:rsidRPr="00935BC8">
        <w:t xml:space="preserve">If you do not receive confirmation within one week, please contact DET. </w:t>
      </w:r>
    </w:p>
    <w:p w14:paraId="1E877762" w14:textId="663D5FBD" w:rsidR="004024C1" w:rsidRDefault="00B45901" w:rsidP="004024C1">
      <w:pPr>
        <w:pStyle w:val="Heading2"/>
      </w:pPr>
      <w:bookmarkStart w:id="217" w:name="_Toc17101902"/>
      <w:bookmarkEnd w:id="215"/>
      <w:bookmarkEnd w:id="216"/>
      <w:r>
        <w:t xml:space="preserve">DELIVERY PLAN AND A-FRAME </w:t>
      </w:r>
      <w:r w:rsidR="004024C1" w:rsidRPr="002A4EEB">
        <w:t>Assessment</w:t>
      </w:r>
      <w:bookmarkEnd w:id="217"/>
      <w:r w:rsidR="004024C1" w:rsidRPr="002A4EEB">
        <w:t xml:space="preserve"> </w:t>
      </w:r>
    </w:p>
    <w:p w14:paraId="4B7427FA" w14:textId="2CF06CB7" w:rsidR="005C097E" w:rsidRPr="00E542A5" w:rsidRDefault="005C097E" w:rsidP="005C097E">
      <w:pPr>
        <w:pStyle w:val="ESBodyText"/>
      </w:pPr>
      <w:r>
        <w:t>All Delivery Plan</w:t>
      </w:r>
      <w:r w:rsidRPr="00E542A5">
        <w:t>s</w:t>
      </w:r>
      <w:r>
        <w:t xml:space="preserve"> and A–</w:t>
      </w:r>
      <w:r w:rsidRPr="00E542A5">
        <w:t>frames will be subject to the following assessment criteria:</w:t>
      </w:r>
    </w:p>
    <w:p w14:paraId="422E773D" w14:textId="77777777" w:rsidR="005C097E" w:rsidRPr="00E542A5" w:rsidRDefault="005C097E" w:rsidP="000E646A">
      <w:pPr>
        <w:pStyle w:val="ESBodyText"/>
        <w:numPr>
          <w:ilvl w:val="0"/>
          <w:numId w:val="5"/>
        </w:numPr>
      </w:pPr>
      <w:r>
        <w:t>quality of Course P</w:t>
      </w:r>
      <w:r w:rsidRPr="00E542A5">
        <w:t>lans</w:t>
      </w:r>
      <w:r>
        <w:t xml:space="preserve"> and Session P</w:t>
      </w:r>
      <w:r w:rsidRPr="00E542A5">
        <w:t>lans</w:t>
      </w:r>
    </w:p>
    <w:p w14:paraId="0BA13BB3" w14:textId="77777777" w:rsidR="005C097E" w:rsidRDefault="005C097E" w:rsidP="000E646A">
      <w:pPr>
        <w:pStyle w:val="ESBodyText"/>
        <w:numPr>
          <w:ilvl w:val="0"/>
          <w:numId w:val="5"/>
        </w:numPr>
      </w:pPr>
      <w:r>
        <w:t>c</w:t>
      </w:r>
      <w:r w:rsidRPr="00E542A5">
        <w:t xml:space="preserve">lear evidence that the </w:t>
      </w:r>
      <w:r>
        <w:t xml:space="preserve">proposed </w:t>
      </w:r>
      <w:r w:rsidRPr="00E542A5">
        <w:t>course aims to lead to further education and employment</w:t>
      </w:r>
    </w:p>
    <w:p w14:paraId="437C0204" w14:textId="2FBCAD7E" w:rsidR="005C097E" w:rsidRPr="001F6893" w:rsidRDefault="005C097E" w:rsidP="000E646A">
      <w:pPr>
        <w:pStyle w:val="ESBodyText"/>
        <w:numPr>
          <w:ilvl w:val="0"/>
          <w:numId w:val="5"/>
        </w:numPr>
      </w:pPr>
      <w:r w:rsidRPr="001F6893">
        <w:t xml:space="preserve">the course is targeted at the needs of </w:t>
      </w:r>
      <w:r w:rsidR="00786E40" w:rsidRPr="001F6893">
        <w:t>educationally disadvantaged adults</w:t>
      </w:r>
    </w:p>
    <w:p w14:paraId="076631F1" w14:textId="19E36DF9" w:rsidR="005C097E" w:rsidRPr="00CF25F5" w:rsidRDefault="005C097E" w:rsidP="000E646A">
      <w:pPr>
        <w:pStyle w:val="ESBodyText"/>
        <w:numPr>
          <w:ilvl w:val="0"/>
          <w:numId w:val="5"/>
        </w:numPr>
      </w:pPr>
      <w:r w:rsidRPr="00CF25F5">
        <w:t xml:space="preserve">evidence of course </w:t>
      </w:r>
      <w:r w:rsidR="00CF25F5" w:rsidRPr="00CF25F5">
        <w:t>evaluation</w:t>
      </w:r>
    </w:p>
    <w:p w14:paraId="76969FE6" w14:textId="77777777" w:rsidR="005C097E" w:rsidRPr="00177AB8" w:rsidRDefault="005C097E" w:rsidP="000E646A">
      <w:pPr>
        <w:pStyle w:val="ESBodyText"/>
        <w:numPr>
          <w:ilvl w:val="0"/>
          <w:numId w:val="5"/>
        </w:numPr>
      </w:pPr>
      <w:r>
        <w:t>r</w:t>
      </w:r>
      <w:r w:rsidRPr="00E542A5">
        <w:t xml:space="preserve">elevance of </w:t>
      </w:r>
      <w:r>
        <w:t xml:space="preserve">the proposed </w:t>
      </w:r>
      <w:r w:rsidRPr="00E542A5">
        <w:t xml:space="preserve">course to </w:t>
      </w:r>
      <w:r>
        <w:t xml:space="preserve">local community and </w:t>
      </w:r>
      <w:r w:rsidRPr="00E542A5">
        <w:t>regional area priority needs</w:t>
      </w:r>
    </w:p>
    <w:p w14:paraId="0B8120FC" w14:textId="77777777" w:rsidR="005C097E" w:rsidRPr="00E542A5" w:rsidRDefault="005C097E" w:rsidP="000E646A">
      <w:pPr>
        <w:pStyle w:val="ESBodyText"/>
        <w:numPr>
          <w:ilvl w:val="0"/>
          <w:numId w:val="5"/>
        </w:numPr>
      </w:pPr>
      <w:r>
        <w:t>the provider’s h</w:t>
      </w:r>
      <w:r w:rsidRPr="00E542A5">
        <w:t>istory of delivery</w:t>
      </w:r>
      <w:r>
        <w:t xml:space="preserve"> to contract</w:t>
      </w:r>
    </w:p>
    <w:p w14:paraId="73DB22B5" w14:textId="0732728F" w:rsidR="005C097E" w:rsidRPr="00E542A5" w:rsidRDefault="00B56AFB" w:rsidP="000E646A">
      <w:pPr>
        <w:pStyle w:val="ESBodyText"/>
        <w:numPr>
          <w:ilvl w:val="0"/>
          <w:numId w:val="5"/>
        </w:numPr>
      </w:pPr>
      <w:r>
        <w:t>The</w:t>
      </w:r>
      <w:r w:rsidR="005C097E">
        <w:t xml:space="preserve"> c</w:t>
      </w:r>
      <w:r w:rsidR="005C097E" w:rsidRPr="00E542A5">
        <w:t>apacity of provider to meet delivery and reporting standards.</w:t>
      </w:r>
    </w:p>
    <w:p w14:paraId="38CF7EAD" w14:textId="77777777" w:rsidR="005C097E" w:rsidRPr="002A4EEB" w:rsidRDefault="005C097E" w:rsidP="00E622C8">
      <w:pPr>
        <w:pStyle w:val="Heading2"/>
      </w:pPr>
      <w:bookmarkStart w:id="218" w:name="_Toc17101903"/>
      <w:r w:rsidRPr="002A4EEB">
        <w:t>Notifications of Outcomes</w:t>
      </w:r>
      <w:bookmarkEnd w:id="218"/>
    </w:p>
    <w:p w14:paraId="07E9FE18" w14:textId="5F860444" w:rsidR="005C097E" w:rsidRPr="00D8076B" w:rsidRDefault="005C097E" w:rsidP="005C097E">
      <w:pPr>
        <w:pStyle w:val="ESBodyText"/>
      </w:pPr>
      <w:r w:rsidRPr="001F6893">
        <w:t>Providers will be formally notified via email regarding approval of their Delivery Plan</w:t>
      </w:r>
      <w:r w:rsidR="00EE4553" w:rsidRPr="001F6893">
        <w:t xml:space="preserve"> and associated A-frames</w:t>
      </w:r>
      <w:r w:rsidRPr="001F6893">
        <w:t>.</w:t>
      </w:r>
      <w:r w:rsidR="006857B0">
        <w:t xml:space="preserve"> </w:t>
      </w:r>
      <w:r w:rsidRPr="00D8076B">
        <w:t>A Service Plan will be sent to your organisation’s signatory via SA</w:t>
      </w:r>
      <w:r w:rsidR="0059483C">
        <w:t>Ms</w:t>
      </w:r>
      <w:r w:rsidRPr="00D8076B">
        <w:t>2 once all steps have been completed for execution in December 201</w:t>
      </w:r>
      <w:r>
        <w:t>9</w:t>
      </w:r>
      <w:r w:rsidRPr="00D8076B">
        <w:t>. Check and ensure that your organisation’s contact details and sign</w:t>
      </w:r>
      <w:r w:rsidR="006857B0">
        <w:t>atories are up to date in SAMs</w:t>
      </w:r>
      <w:r w:rsidR="0067553B">
        <w:t>2</w:t>
      </w:r>
      <w:r w:rsidR="006857B0">
        <w:t>.</w:t>
      </w:r>
    </w:p>
    <w:p w14:paraId="36C595F1" w14:textId="28805FB0" w:rsidR="005C097E" w:rsidRPr="00D8076B" w:rsidRDefault="005C097E" w:rsidP="001F6893">
      <w:pPr>
        <w:pStyle w:val="ESBodyText"/>
        <w:shd w:val="clear" w:color="auto" w:fill="D9D9D9" w:themeFill="background1" w:themeFillShade="D9"/>
        <w:spacing w:before="240" w:line="280" w:lineRule="atLeast"/>
      </w:pPr>
      <w:r>
        <w:rPr>
          <w:b/>
        </w:rPr>
        <w:t>N</w:t>
      </w:r>
      <w:r w:rsidRPr="00732EB0">
        <w:rPr>
          <w:b/>
        </w:rPr>
        <w:t>ote:</w:t>
      </w:r>
      <w:r w:rsidRPr="00D8076B">
        <w:t xml:space="preserve"> Your signatory will have a five day window to review and accept the Service Plan, after which SAMs</w:t>
      </w:r>
      <w:r w:rsidR="0059483C">
        <w:t>2</w:t>
      </w:r>
      <w:r w:rsidRPr="00D8076B">
        <w:t xml:space="preserve"> will automatically accept on behalf of your signatory. Your first milestone payment will be process</w:t>
      </w:r>
      <w:r w:rsidR="006857B0">
        <w:t>ed once all steps are complete.</w:t>
      </w:r>
    </w:p>
    <w:p w14:paraId="4AF1EEAA" w14:textId="584E030D" w:rsidR="005C097E" w:rsidRPr="003C093C" w:rsidRDefault="005C097E" w:rsidP="00047B0A">
      <w:pPr>
        <w:pStyle w:val="Heading2"/>
        <w:rPr>
          <w:color w:val="FFFFFF" w:themeColor="background1"/>
          <w:sz w:val="44"/>
          <w:szCs w:val="44"/>
        </w:rPr>
      </w:pPr>
      <w:bookmarkStart w:id="219" w:name="_Toc490812530"/>
      <w:bookmarkStart w:id="220" w:name="_Toc520300900"/>
      <w:bookmarkStart w:id="221" w:name="_Toc9350986"/>
      <w:r>
        <w:br w:type="page"/>
      </w:r>
      <w:bookmarkStart w:id="222" w:name="_Toc17101904"/>
      <w:r w:rsidR="00047B0A" w:rsidRPr="003C093C">
        <w:rPr>
          <w:color w:val="FFFFFF" w:themeColor="background1"/>
          <w:sz w:val="44"/>
          <w:szCs w:val="44"/>
        </w:rPr>
        <w:lastRenderedPageBreak/>
        <w:t>PAYMENT AND REPORTING DATES</w:t>
      </w:r>
      <w:bookmarkEnd w:id="222"/>
    </w:p>
    <w:p w14:paraId="3E5DD0B7" w14:textId="40430127" w:rsidR="005C097E" w:rsidRPr="00D8076B" w:rsidRDefault="005C097E" w:rsidP="005C097E">
      <w:pPr>
        <w:pStyle w:val="ESBodyText"/>
      </w:pPr>
      <w:r w:rsidRPr="00D8076B">
        <w:t>Consistent with 201</w:t>
      </w:r>
      <w:r>
        <w:t>9</w:t>
      </w:r>
      <w:r w:rsidRPr="00D8076B">
        <w:t>, the subsidy per Student Contact Hours (SCH) will remain at $</w:t>
      </w:r>
      <w:r>
        <w:t>9.10</w:t>
      </w:r>
      <w:r w:rsidRPr="00D8076B">
        <w:t xml:space="preserve"> in 20</w:t>
      </w:r>
      <w:r>
        <w:t>20</w:t>
      </w:r>
      <w:r w:rsidR="002B0BBE">
        <w:t>.</w:t>
      </w:r>
    </w:p>
    <w:p w14:paraId="301CD7F8" w14:textId="0ECDC6FA" w:rsidR="005C097E" w:rsidRPr="00D8076B" w:rsidRDefault="005C097E" w:rsidP="005C097E">
      <w:pPr>
        <w:pStyle w:val="ESBodyText"/>
      </w:pPr>
      <w:r w:rsidRPr="00D8076B">
        <w:t>Providers contracted for 20</w:t>
      </w:r>
      <w:r>
        <w:t>20</w:t>
      </w:r>
      <w:r w:rsidRPr="00D8076B">
        <w:t xml:space="preserve"> </w:t>
      </w:r>
      <w:r w:rsidR="00BF0045">
        <w:t>Pre-accredited</w:t>
      </w:r>
      <w:r w:rsidRPr="00D8076B">
        <w:t xml:space="preserve"> Training Delivery will receive payment upon successful completion of the identified milestone in the 20</w:t>
      </w:r>
      <w:r>
        <w:t>20</w:t>
      </w:r>
      <w:r w:rsidRPr="00D8076B">
        <w:t xml:space="preserve"> </w:t>
      </w:r>
      <w:r w:rsidR="006A46EB">
        <w:t>p</w:t>
      </w:r>
      <w:r w:rsidR="00BF0045">
        <w:t>re-accredited</w:t>
      </w:r>
      <w:r w:rsidR="006A46EB">
        <w:t xml:space="preserve"> training Service P</w:t>
      </w:r>
      <w:r w:rsidRPr="00D8076B">
        <w:t>lan.</w:t>
      </w:r>
    </w:p>
    <w:p w14:paraId="5D96169D" w14:textId="11F86719" w:rsidR="005C097E" w:rsidRPr="00D8076B" w:rsidRDefault="005C097E" w:rsidP="005C097E">
      <w:pPr>
        <w:pStyle w:val="ESBodyText"/>
      </w:pPr>
      <w:r w:rsidRPr="00D8076B">
        <w:t>Once processed, payments will appear in an organisation’s bank account up to a week or later, dependi</w:t>
      </w:r>
      <w:r w:rsidR="002B0BBE">
        <w:t>ng on payment processing dates.</w:t>
      </w:r>
    </w:p>
    <w:p w14:paraId="61EE76D9" w14:textId="77777777" w:rsidR="005C097E" w:rsidRPr="00D8076B" w:rsidRDefault="005C097E" w:rsidP="005C097E">
      <w:pPr>
        <w:pStyle w:val="ESBodyText"/>
      </w:pPr>
      <w:r w:rsidRPr="00D8076B">
        <w:t>Payments may be delayed where any issue has ‘locked’ the agreement or a Service Plan for changes (e.g. signatories, bank account changes, service plan and name changes).</w:t>
      </w:r>
    </w:p>
    <w:p w14:paraId="14525FAA" w14:textId="61D7D84D" w:rsidR="005C097E" w:rsidRPr="006A46EB" w:rsidRDefault="005C097E" w:rsidP="005C097E">
      <w:pPr>
        <w:pStyle w:val="ESBodyText"/>
      </w:pPr>
      <w:r w:rsidRPr="006A46EB">
        <w:t>Pa</w:t>
      </w:r>
      <w:r w:rsidR="006A46EB" w:rsidRPr="006A46EB">
        <w:t>yments will be processed in SAMs2</w:t>
      </w:r>
      <w:r w:rsidRPr="006A46EB">
        <w:t xml:space="preserve"> where sufficient data has been uploaded in SVTS.</w:t>
      </w:r>
    </w:p>
    <w:p w14:paraId="01BA4B14" w14:textId="568B45C8" w:rsidR="00101370" w:rsidRPr="00D8076B" w:rsidRDefault="00101370" w:rsidP="005C097E">
      <w:pPr>
        <w:pStyle w:val="ESBodyText"/>
      </w:pPr>
      <w:r w:rsidRPr="006A46EB">
        <w:t>It is expected that 100% of contracted student contact hours will be delivered in 2020.</w:t>
      </w:r>
    </w:p>
    <w:tbl>
      <w:tblPr>
        <w:tblStyle w:val="TableGrid"/>
        <w:tblW w:w="5078" w:type="pct"/>
        <w:tblInd w:w="-5" w:type="dxa"/>
        <w:tblLook w:val="04A0" w:firstRow="1" w:lastRow="0" w:firstColumn="1" w:lastColumn="0" w:noHBand="0" w:noVBand="1"/>
      </w:tblPr>
      <w:tblGrid>
        <w:gridCol w:w="567"/>
        <w:gridCol w:w="1562"/>
        <w:gridCol w:w="1560"/>
        <w:gridCol w:w="1901"/>
        <w:gridCol w:w="4332"/>
      </w:tblGrid>
      <w:tr w:rsidR="005C097E" w:rsidRPr="005A5AF1" w14:paraId="4BF856DC" w14:textId="77777777" w:rsidTr="00BB045A">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72CC7C3" w14:textId="1BA926B7" w:rsidR="003C093C" w:rsidRPr="003C093C" w:rsidRDefault="005C097E" w:rsidP="003C093C">
            <w:pPr>
              <w:pStyle w:val="ESBodyText"/>
              <w:spacing w:before="0" w:after="0" w:line="220" w:lineRule="atLeast"/>
              <w:jc w:val="center"/>
              <w:rPr>
                <w14:textOutline w14:w="9525" w14:cap="rnd" w14:cmpd="sng" w14:algn="ctr">
                  <w14:solidFill>
                    <w14:schemeClr w14:val="accent1"/>
                  </w14:solidFill>
                  <w14:prstDash w14:val="solid"/>
                  <w14:bevel/>
                </w14:textOutline>
              </w:rPr>
            </w:pPr>
            <w:r w:rsidRPr="007310FB">
              <w:rPr>
                <w:color w:val="auto"/>
                <w14:textOutline w14:w="9525" w14:cap="rnd" w14:cmpd="sng" w14:algn="ctr">
                  <w14:solidFill>
                    <w14:schemeClr w14:val="accent1"/>
                  </w14:solidFill>
                  <w14:prstDash w14:val="solid"/>
                  <w14:bevel/>
                </w14:textOutline>
              </w:rPr>
              <w:t>2020 Payment &amp; Reporting Schedule</w:t>
            </w:r>
          </w:p>
        </w:tc>
      </w:tr>
      <w:tr w:rsidR="005C097E" w:rsidRPr="005768B6" w14:paraId="43F266E1"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12919A8" w14:textId="77777777" w:rsidR="005C097E" w:rsidRPr="005768B6" w:rsidRDefault="005C097E" w:rsidP="00932AAE">
            <w:pPr>
              <w:pStyle w:val="ESBodyText"/>
              <w:spacing w:before="0" w:after="0" w:line="220" w:lineRule="atLeast"/>
              <w:rPr>
                <w:sz w:val="18"/>
              </w:rPr>
            </w:pPr>
            <w:r w:rsidRPr="005768B6">
              <w:rPr>
                <w:color w:val="FFFFFF" w:themeColor="background1"/>
                <w:sz w:val="18"/>
              </w:rPr>
              <w:t>No.</w:t>
            </w:r>
          </w:p>
        </w:tc>
        <w:tc>
          <w:tcPr>
            <w:tcW w:w="7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0C9EC70"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Payment</w:t>
            </w:r>
          </w:p>
          <w:p w14:paraId="0D807D8D"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Processing</w:t>
            </w:r>
            <w:r>
              <w:rPr>
                <w:sz w:val="18"/>
              </w:rPr>
              <w:t xml:space="preserve"> </w:t>
            </w:r>
            <w:r w:rsidRPr="005768B6">
              <w:rPr>
                <w:sz w:val="18"/>
              </w:rPr>
              <w:t>date</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55D3D40"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Payment percentage (%)</w:t>
            </w: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038E7A"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Cumulative payment percentage (%)</w:t>
            </w:r>
          </w:p>
        </w:tc>
        <w:tc>
          <w:tcPr>
            <w:tcW w:w="2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47DAA12"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Requirement for release of payment</w:t>
            </w:r>
          </w:p>
        </w:tc>
      </w:tr>
      <w:tr w:rsidR="005C097E" w:rsidRPr="005A5AF1" w14:paraId="6A11F239"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tcBorders>
          </w:tcPr>
          <w:p w14:paraId="4561A69F" w14:textId="77777777" w:rsidR="005C097E" w:rsidRPr="003C093C" w:rsidRDefault="005C097E" w:rsidP="00932AAE">
            <w:pPr>
              <w:pStyle w:val="ESBodyText"/>
              <w:spacing w:before="0" w:after="0" w:line="220" w:lineRule="atLeast"/>
              <w:rPr>
                <w:color w:val="auto"/>
              </w:rPr>
            </w:pPr>
            <w:r w:rsidRPr="003C093C">
              <w:rPr>
                <w:color w:val="auto"/>
              </w:rPr>
              <w:t>1</w:t>
            </w:r>
          </w:p>
        </w:tc>
        <w:tc>
          <w:tcPr>
            <w:tcW w:w="787" w:type="pct"/>
            <w:tcBorders>
              <w:top w:val="single" w:sz="4" w:space="0" w:color="FFFFFF" w:themeColor="background1"/>
            </w:tcBorders>
          </w:tcPr>
          <w:p w14:paraId="4E41F648"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January</w:t>
            </w:r>
          </w:p>
        </w:tc>
        <w:tc>
          <w:tcPr>
            <w:tcW w:w="786" w:type="pct"/>
            <w:tcBorders>
              <w:top w:val="single" w:sz="4" w:space="0" w:color="FFFFFF" w:themeColor="background1"/>
            </w:tcBorders>
          </w:tcPr>
          <w:p w14:paraId="5391FDCC"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35</w:t>
            </w:r>
            <w:r>
              <w:t>%</w:t>
            </w:r>
          </w:p>
        </w:tc>
        <w:tc>
          <w:tcPr>
            <w:tcW w:w="958" w:type="pct"/>
            <w:tcBorders>
              <w:top w:val="single" w:sz="4" w:space="0" w:color="FFFFFF" w:themeColor="background1"/>
            </w:tcBorders>
          </w:tcPr>
          <w:p w14:paraId="22C26C8E"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35</w:t>
            </w:r>
            <w:r>
              <w:t>%</w:t>
            </w:r>
          </w:p>
        </w:tc>
        <w:tc>
          <w:tcPr>
            <w:tcW w:w="2184" w:type="pct"/>
            <w:tcBorders>
              <w:top w:val="single" w:sz="4" w:space="0" w:color="FFFFFF" w:themeColor="background1"/>
            </w:tcBorders>
          </w:tcPr>
          <w:p w14:paraId="17CB3737"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Contract execution</w:t>
            </w:r>
          </w:p>
        </w:tc>
      </w:tr>
      <w:tr w:rsidR="005C097E" w:rsidRPr="005A5AF1" w14:paraId="31B8FB91"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4D866C38" w14:textId="77777777" w:rsidR="005C097E" w:rsidRPr="003C093C" w:rsidRDefault="005C097E" w:rsidP="00932AAE">
            <w:pPr>
              <w:pStyle w:val="ESBodyText"/>
              <w:spacing w:before="0" w:after="0" w:line="220" w:lineRule="atLeast"/>
              <w:rPr>
                <w:color w:val="auto"/>
              </w:rPr>
            </w:pPr>
            <w:r w:rsidRPr="003C093C">
              <w:rPr>
                <w:color w:val="auto"/>
              </w:rPr>
              <w:t>2</w:t>
            </w:r>
          </w:p>
        </w:tc>
        <w:tc>
          <w:tcPr>
            <w:tcW w:w="787" w:type="pct"/>
          </w:tcPr>
          <w:p w14:paraId="38F26F52" w14:textId="28A0FA63"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April</w:t>
            </w:r>
          </w:p>
        </w:tc>
        <w:tc>
          <w:tcPr>
            <w:tcW w:w="786" w:type="pct"/>
          </w:tcPr>
          <w:p w14:paraId="47A56180"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25</w:t>
            </w:r>
            <w:r>
              <w:t>%</w:t>
            </w:r>
          </w:p>
        </w:tc>
        <w:tc>
          <w:tcPr>
            <w:tcW w:w="958" w:type="pct"/>
          </w:tcPr>
          <w:p w14:paraId="2E9A34A2" w14:textId="7892FECC" w:rsidR="005C097E" w:rsidRPr="005A5AF1" w:rsidRDefault="00E622C8"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4E3E83">
              <w:t>60</w:t>
            </w:r>
            <w:r w:rsidR="005C097E" w:rsidRPr="004E3E83">
              <w:t>%</w:t>
            </w:r>
          </w:p>
        </w:tc>
        <w:tc>
          <w:tcPr>
            <w:tcW w:w="2184" w:type="pct"/>
          </w:tcPr>
          <w:p w14:paraId="6CE1E91D"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25% enrolments reported by 30 March</w:t>
            </w:r>
          </w:p>
        </w:tc>
      </w:tr>
      <w:tr w:rsidR="005C097E" w:rsidRPr="00A02A4C" w14:paraId="51F78AED"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2097B13C" w14:textId="77777777" w:rsidR="005C097E" w:rsidRPr="003C093C" w:rsidRDefault="005C097E" w:rsidP="00932AAE">
            <w:pPr>
              <w:pStyle w:val="ESBodyText"/>
              <w:spacing w:before="0" w:after="0" w:line="220" w:lineRule="atLeast"/>
              <w:rPr>
                <w:color w:val="auto"/>
              </w:rPr>
            </w:pPr>
            <w:r w:rsidRPr="003C093C">
              <w:rPr>
                <w:color w:val="auto"/>
              </w:rPr>
              <w:t>3</w:t>
            </w:r>
          </w:p>
        </w:tc>
        <w:tc>
          <w:tcPr>
            <w:tcW w:w="787" w:type="pct"/>
          </w:tcPr>
          <w:p w14:paraId="7677102D"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August</w:t>
            </w:r>
          </w:p>
        </w:tc>
        <w:tc>
          <w:tcPr>
            <w:tcW w:w="786" w:type="pct"/>
          </w:tcPr>
          <w:p w14:paraId="50B49631" w14:textId="72B3165B" w:rsidR="005C097E" w:rsidRPr="00A02A4C" w:rsidRDefault="005C097E" w:rsidP="00A02A4C">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2</w:t>
            </w:r>
            <w:r w:rsidR="00A02A4C" w:rsidRPr="00A02A4C">
              <w:t>0</w:t>
            </w:r>
            <w:r w:rsidRPr="00A02A4C">
              <w:t>%</w:t>
            </w:r>
          </w:p>
        </w:tc>
        <w:tc>
          <w:tcPr>
            <w:tcW w:w="958" w:type="pct"/>
          </w:tcPr>
          <w:p w14:paraId="3AF2BBC7" w14:textId="37996F60" w:rsidR="005C097E" w:rsidRPr="00A02A4C" w:rsidRDefault="004E3E83" w:rsidP="000D09F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8</w:t>
            </w:r>
            <w:r w:rsidR="000D09FE">
              <w:t>0</w:t>
            </w:r>
            <w:r w:rsidR="005C097E" w:rsidRPr="00A02A4C">
              <w:t>%</w:t>
            </w:r>
          </w:p>
        </w:tc>
        <w:tc>
          <w:tcPr>
            <w:tcW w:w="2184" w:type="pct"/>
          </w:tcPr>
          <w:p w14:paraId="0D1AA34D" w14:textId="777FC767" w:rsidR="005C097E" w:rsidRPr="00A02A4C" w:rsidRDefault="00A02A4C" w:rsidP="000D09F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i/>
              </w:rPr>
            </w:pPr>
            <w:r w:rsidRPr="00A02A4C">
              <w:t>55</w:t>
            </w:r>
            <w:r w:rsidR="005C097E" w:rsidRPr="00A02A4C">
              <w:t xml:space="preserve">% enrolments reported by </w:t>
            </w:r>
            <w:r w:rsidR="000D09FE">
              <w:t>31</w:t>
            </w:r>
            <w:r w:rsidR="005C097E" w:rsidRPr="00A02A4C">
              <w:t> July</w:t>
            </w:r>
            <w:r w:rsidR="00CD5AB3" w:rsidRPr="00A02A4C">
              <w:t xml:space="preserve"> </w:t>
            </w:r>
          </w:p>
        </w:tc>
      </w:tr>
      <w:tr w:rsidR="005C097E" w:rsidRPr="005A5AF1" w14:paraId="1BADE5C3"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20998AA7" w14:textId="77777777" w:rsidR="005C097E" w:rsidRPr="003C093C" w:rsidRDefault="005C097E" w:rsidP="00932AAE">
            <w:pPr>
              <w:pStyle w:val="ESBodyText"/>
              <w:spacing w:before="0" w:after="0" w:line="220" w:lineRule="atLeast"/>
              <w:rPr>
                <w:color w:val="auto"/>
              </w:rPr>
            </w:pPr>
            <w:r w:rsidRPr="003C093C">
              <w:rPr>
                <w:color w:val="auto"/>
              </w:rPr>
              <w:t>4</w:t>
            </w:r>
          </w:p>
        </w:tc>
        <w:tc>
          <w:tcPr>
            <w:tcW w:w="787" w:type="pct"/>
          </w:tcPr>
          <w:p w14:paraId="3D68F95E"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October</w:t>
            </w:r>
          </w:p>
        </w:tc>
        <w:tc>
          <w:tcPr>
            <w:tcW w:w="786" w:type="pct"/>
          </w:tcPr>
          <w:p w14:paraId="7F3356AC" w14:textId="64615E21" w:rsidR="005C097E" w:rsidRPr="00A02A4C" w:rsidRDefault="00A02A4C"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20</w:t>
            </w:r>
            <w:r w:rsidR="005C097E" w:rsidRPr="00A02A4C">
              <w:t>%</w:t>
            </w:r>
          </w:p>
        </w:tc>
        <w:tc>
          <w:tcPr>
            <w:tcW w:w="958" w:type="pct"/>
          </w:tcPr>
          <w:p w14:paraId="6F910848"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100%</w:t>
            </w:r>
          </w:p>
        </w:tc>
        <w:tc>
          <w:tcPr>
            <w:tcW w:w="2184" w:type="pct"/>
          </w:tcPr>
          <w:p w14:paraId="29F79F7A" w14:textId="2D1E8270" w:rsidR="005C097E" w:rsidRPr="005A5AF1" w:rsidRDefault="00A02A4C" w:rsidP="00A02A4C">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75</w:t>
            </w:r>
            <w:r w:rsidR="005C097E" w:rsidRPr="00A02A4C">
              <w:t>% enrolments reported by 30 September</w:t>
            </w:r>
            <w:r w:rsidR="001F6893">
              <w:t xml:space="preserve"> </w:t>
            </w:r>
          </w:p>
        </w:tc>
      </w:tr>
    </w:tbl>
    <w:p w14:paraId="79542687" w14:textId="77777777" w:rsidR="005C097E" w:rsidRPr="00D8076B" w:rsidRDefault="005C097E" w:rsidP="00ED7437">
      <w:pPr>
        <w:pStyle w:val="Heading2"/>
      </w:pPr>
      <w:bookmarkStart w:id="223" w:name="_Toc490812538"/>
      <w:bookmarkStart w:id="224" w:name="_Toc514422502"/>
      <w:bookmarkStart w:id="225" w:name="_Toc519072633"/>
      <w:bookmarkStart w:id="226" w:name="_Toc520300906"/>
      <w:bookmarkStart w:id="227" w:name="_Toc14361848"/>
      <w:bookmarkStart w:id="228" w:name="_Toc17101905"/>
      <w:r w:rsidRPr="00D8076B">
        <w:t>Training Delivery Support Grant (TDSG)</w:t>
      </w:r>
      <w:bookmarkEnd w:id="223"/>
      <w:bookmarkEnd w:id="224"/>
      <w:bookmarkEnd w:id="225"/>
      <w:bookmarkEnd w:id="226"/>
      <w:bookmarkEnd w:id="227"/>
      <w:bookmarkEnd w:id="228"/>
    </w:p>
    <w:p w14:paraId="2C570E31" w14:textId="26AE0926" w:rsidR="005C097E" w:rsidRPr="00D8076B" w:rsidRDefault="005C097E" w:rsidP="005C097E">
      <w:pPr>
        <w:pStyle w:val="ESBodyText"/>
      </w:pPr>
      <w:r w:rsidRPr="00D8076B">
        <w:t>The Training Delivery Support Grant (TDSG) provides funds to eligible providers to purchase resources or equipment that will support delivery of quality programs and services to learners facing barriers to participation and attain</w:t>
      </w:r>
      <w:r w:rsidR="002B0BBE">
        <w:t>ment in education and training.</w:t>
      </w:r>
    </w:p>
    <w:p w14:paraId="22C83F1A" w14:textId="783F4A5F" w:rsidR="005C097E" w:rsidRPr="00D8076B" w:rsidRDefault="005C097E" w:rsidP="005C097E">
      <w:pPr>
        <w:pStyle w:val="ESBodyText"/>
      </w:pPr>
      <w:r w:rsidRPr="00D8076B">
        <w:t xml:space="preserve">A grant of $5,500.00 (excluding GST) will be paid to </w:t>
      </w:r>
      <w:r w:rsidR="005A4B82">
        <w:t>contracted</w:t>
      </w:r>
      <w:r w:rsidR="00B90CA8">
        <w:t xml:space="preserve"> providers </w:t>
      </w:r>
      <w:r w:rsidR="00352AD8">
        <w:t xml:space="preserve"> </w:t>
      </w:r>
      <w:r w:rsidRPr="00D8076B">
        <w:t xml:space="preserve">that have a current contract with the ACFE Board to deliver government subsidised </w:t>
      </w:r>
      <w:r w:rsidR="0059483C">
        <w:t>p</w:t>
      </w:r>
      <w:r w:rsidR="00BF0045">
        <w:t>re-accredited</w:t>
      </w:r>
      <w:r w:rsidRPr="00D8076B">
        <w:t xml:space="preserve"> training in 20</w:t>
      </w:r>
      <w:r>
        <w:t>20</w:t>
      </w:r>
      <w:r w:rsidR="002B0BBE">
        <w:t>.</w:t>
      </w:r>
    </w:p>
    <w:p w14:paraId="77297EFD" w14:textId="19DC99EE" w:rsidR="005C097E" w:rsidRPr="00D8076B" w:rsidRDefault="005C097E" w:rsidP="005C097E">
      <w:pPr>
        <w:pStyle w:val="ESBodyText"/>
      </w:pPr>
      <w:r w:rsidRPr="00D8076B">
        <w:t xml:space="preserve">For more information, see: </w:t>
      </w:r>
      <w:hyperlink r:id="rId47" w:history="1">
        <w:r w:rsidRPr="00033553">
          <w:rPr>
            <w:rStyle w:val="Hyperlink"/>
          </w:rPr>
          <w:t xml:space="preserve">Training Delivery Support Guidelines. </w:t>
        </w:r>
      </w:hyperlink>
    </w:p>
    <w:p w14:paraId="2B975664" w14:textId="77777777" w:rsidR="005C097E" w:rsidRPr="00D52CBD" w:rsidRDefault="005C097E" w:rsidP="00ED7437">
      <w:pPr>
        <w:pStyle w:val="Heading2"/>
      </w:pPr>
      <w:bookmarkStart w:id="229" w:name="_Toc490812540"/>
      <w:bookmarkStart w:id="230" w:name="_Toc519072635"/>
      <w:bookmarkStart w:id="231" w:name="_Toc520300908"/>
      <w:bookmarkStart w:id="232" w:name="_Toc14361850"/>
      <w:bookmarkStart w:id="233" w:name="_Toc17101906"/>
      <w:r w:rsidRPr="00D52CBD">
        <w:t>Regional Loading</w:t>
      </w:r>
      <w:bookmarkEnd w:id="229"/>
      <w:bookmarkEnd w:id="230"/>
      <w:bookmarkEnd w:id="231"/>
      <w:bookmarkEnd w:id="232"/>
      <w:bookmarkEnd w:id="233"/>
    </w:p>
    <w:p w14:paraId="67DA05DB" w14:textId="7647CB81" w:rsidR="005C097E" w:rsidRPr="00D8076B" w:rsidRDefault="005C097E" w:rsidP="005C097E">
      <w:pPr>
        <w:pStyle w:val="ESBodyText"/>
      </w:pPr>
      <w:r w:rsidRPr="00D8076B">
        <w:t xml:space="preserve">As part of a coordinated strategy to grow regional delivery, the ACFE Board committed $2.6 million over three years, beginning in 2018, to fund a 20 percent regional loading for </w:t>
      </w:r>
      <w:r w:rsidR="0059483C">
        <w:t>p</w:t>
      </w:r>
      <w:r w:rsidR="00BF0045">
        <w:t>re-accredited</w:t>
      </w:r>
      <w:r w:rsidRPr="00D8076B">
        <w:t xml:space="preserve"> training delivered in regional Victoria. Payments are based upon reported data for delivery that occurs in the identified postcode areas. The regional loading is currently $1.</w:t>
      </w:r>
      <w:r>
        <w:t>82</w:t>
      </w:r>
      <w:r w:rsidRPr="00D8076B">
        <w:t xml:space="preserve"> per hour which is 20 per cent of the student contact hour rate.</w:t>
      </w:r>
    </w:p>
    <w:p w14:paraId="321F7FFF" w14:textId="7B49E7A0" w:rsidR="005C097E" w:rsidRPr="00D8076B" w:rsidRDefault="005C097E" w:rsidP="005C097E">
      <w:pPr>
        <w:pStyle w:val="ESBodyText"/>
      </w:pPr>
      <w:r w:rsidRPr="00D8076B">
        <w:t xml:space="preserve">This measure is intended to increase regional participation in the context of the persistent challenge of achieving viable </w:t>
      </w:r>
      <w:r w:rsidR="002B0BBE">
        <w:t>class sizes in regional areas.</w:t>
      </w:r>
    </w:p>
    <w:p w14:paraId="7D7E2084" w14:textId="600F2078" w:rsidR="005C097E" w:rsidRPr="00D8076B" w:rsidRDefault="005C097E" w:rsidP="005C097E">
      <w:pPr>
        <w:pStyle w:val="ESBodyText"/>
      </w:pPr>
      <w:r w:rsidRPr="00D8076B">
        <w:t xml:space="preserve">The first payment of the </w:t>
      </w:r>
      <w:r w:rsidR="0059483C">
        <w:t>p</w:t>
      </w:r>
      <w:r w:rsidR="00BF0045">
        <w:t>re-accredited</w:t>
      </w:r>
      <w:r w:rsidRPr="00D8076B">
        <w:t xml:space="preserve"> regional loading will be processed </w:t>
      </w:r>
      <w:r>
        <w:t xml:space="preserve">in March </w:t>
      </w:r>
      <w:r w:rsidRPr="00D8076B">
        <w:t>20</w:t>
      </w:r>
      <w:r>
        <w:t>20 and will be based upon 2019</w:t>
      </w:r>
      <w:r w:rsidRPr="00D8076B">
        <w:t xml:space="preserve"> reported delivery in SVTS in the designated eligible postcodes up to the contracted target. </w:t>
      </w:r>
      <w:hyperlink w:anchor="_APPENDIX_A_-" w:history="1">
        <w:r w:rsidRPr="00D66380">
          <w:rPr>
            <w:rStyle w:val="Hyperlink"/>
          </w:rPr>
          <w:t>(</w:t>
        </w:r>
        <w:r w:rsidR="00113629" w:rsidRPr="00D66380">
          <w:rPr>
            <w:rStyle w:val="Hyperlink"/>
          </w:rPr>
          <w:t>See</w:t>
        </w:r>
        <w:r w:rsidRPr="00D66380">
          <w:rPr>
            <w:rStyle w:val="Hyperlink"/>
          </w:rPr>
          <w:t xml:space="preserve"> </w:t>
        </w:r>
        <w:r>
          <w:rPr>
            <w:rStyle w:val="Hyperlink"/>
          </w:rPr>
          <w:t>A</w:t>
        </w:r>
        <w:r w:rsidRPr="00D66380">
          <w:rPr>
            <w:rStyle w:val="Hyperlink"/>
          </w:rPr>
          <w:t>ppendix A)</w:t>
        </w:r>
      </w:hyperlink>
    </w:p>
    <w:p w14:paraId="6AB261B6" w14:textId="2F05D5EC" w:rsidR="005C097E" w:rsidRPr="00D8076B" w:rsidRDefault="005C097E" w:rsidP="005C097E">
      <w:pPr>
        <w:pStyle w:val="ESBodyText"/>
      </w:pPr>
      <w:r w:rsidRPr="00D8076B">
        <w:t>The payment will be calculated by multiplying the loading rate by 50 percent of the total 201</w:t>
      </w:r>
      <w:r>
        <w:t>9</w:t>
      </w:r>
      <w:r w:rsidRPr="00D8076B">
        <w:t xml:space="preserve"> reported eligible delivery hours</w:t>
      </w:r>
      <w:r w:rsidR="002B0BBE">
        <w:t>.</w:t>
      </w:r>
    </w:p>
    <w:p w14:paraId="585B6366" w14:textId="37F45A9B" w:rsidR="005C097E" w:rsidRPr="00D8076B" w:rsidRDefault="005C097E" w:rsidP="005C097E">
      <w:pPr>
        <w:pStyle w:val="ESBodyText"/>
      </w:pPr>
      <w:r w:rsidRPr="00D8076B">
        <w:t>Subsequent payments will be processed based on a reconciliation of 20</w:t>
      </w:r>
      <w:r>
        <w:t>20</w:t>
      </w:r>
      <w:r w:rsidRPr="00D8076B">
        <w:t xml:space="preserve"> reported eligible delivery</w:t>
      </w:r>
      <w:r>
        <w:t xml:space="preserve"> early </w:t>
      </w:r>
      <w:r w:rsidR="006A46EB">
        <w:t xml:space="preserve">in </w:t>
      </w:r>
      <w:r>
        <w:t>2021</w:t>
      </w:r>
      <w:r w:rsidRPr="00D8076B">
        <w:t>.</w:t>
      </w:r>
    </w:p>
    <w:p w14:paraId="56643023" w14:textId="77777777" w:rsidR="00352AD8" w:rsidRPr="00D8076B" w:rsidRDefault="00352AD8" w:rsidP="00352AD8">
      <w:pPr>
        <w:pStyle w:val="Heading2"/>
      </w:pPr>
      <w:bookmarkStart w:id="234" w:name="_Toc490812539"/>
      <w:bookmarkStart w:id="235" w:name="_Toc514422503"/>
      <w:bookmarkStart w:id="236" w:name="_Toc519072634"/>
      <w:bookmarkStart w:id="237" w:name="_Toc520300907"/>
      <w:bookmarkStart w:id="238" w:name="_Toc14361849"/>
      <w:bookmarkStart w:id="239" w:name="_Toc17101907"/>
      <w:bookmarkStart w:id="240" w:name="_Toc14423886"/>
      <w:r w:rsidRPr="00D8076B">
        <w:lastRenderedPageBreak/>
        <w:t>Fee concession arrangements for pre-accredited delivery</w:t>
      </w:r>
      <w:bookmarkEnd w:id="234"/>
      <w:bookmarkEnd w:id="235"/>
      <w:bookmarkEnd w:id="236"/>
      <w:bookmarkEnd w:id="237"/>
      <w:bookmarkEnd w:id="238"/>
      <w:bookmarkEnd w:id="239"/>
    </w:p>
    <w:p w14:paraId="5C979C8F" w14:textId="2EB46F6F" w:rsidR="00352AD8" w:rsidRDefault="00352AD8" w:rsidP="00352AD8">
      <w:pPr>
        <w:pStyle w:val="ESBodyText"/>
      </w:pPr>
      <w:r w:rsidRPr="00D8076B">
        <w:t xml:space="preserve">Some learners in </w:t>
      </w:r>
      <w:r>
        <w:t>pre-accredited</w:t>
      </w:r>
      <w:r w:rsidRPr="00D8076B">
        <w:t xml:space="preserve"> programs are eligible for fee concessions. The ACFE Board has a budget to reimburse </w:t>
      </w:r>
      <w:r>
        <w:t>providers</w:t>
      </w:r>
      <w:r w:rsidRPr="00D8076B">
        <w:t xml:space="preserve"> for a proportion of the revenue foregone by granting fee concessions to learners in government subsidised </w:t>
      </w:r>
      <w:r>
        <w:t>pre-accredited</w:t>
      </w:r>
      <w:r w:rsidRPr="00D8076B">
        <w:t xml:space="preserve"> programs. Final SVTS data reports will be the source for calculating these payments. Ensure concessions are flagged appropriately when uploading your statistical data to SVTS in order to be </w:t>
      </w:r>
      <w:r w:rsidR="002B0BBE">
        <w:t>considered for a reimbursement.</w:t>
      </w:r>
    </w:p>
    <w:p w14:paraId="68879E53" w14:textId="616CC787" w:rsidR="00352AD8" w:rsidRDefault="00352AD8" w:rsidP="00352AD8">
      <w:pPr>
        <w:pStyle w:val="ESBodyText"/>
      </w:pPr>
      <w:r w:rsidRPr="00D8076B">
        <w:t xml:space="preserve">For more information, see: </w:t>
      </w:r>
      <w:hyperlink r:id="rId48" w:history="1">
        <w:r w:rsidRPr="00033553">
          <w:rPr>
            <w:rStyle w:val="Hyperlink"/>
          </w:rPr>
          <w:t>Course fees</w:t>
        </w:r>
      </w:hyperlink>
    </w:p>
    <w:p w14:paraId="4501298E" w14:textId="3C56C9C7" w:rsidR="005C097E" w:rsidRPr="00D8076B" w:rsidRDefault="005C097E" w:rsidP="00ED7437">
      <w:pPr>
        <w:pStyle w:val="Heading2"/>
      </w:pPr>
      <w:bookmarkStart w:id="241" w:name="_Toc17101908"/>
      <w:r w:rsidRPr="00D8076B">
        <w:t>Course Fees</w:t>
      </w:r>
      <w:bookmarkEnd w:id="240"/>
      <w:bookmarkEnd w:id="241"/>
    </w:p>
    <w:p w14:paraId="58A3FCD5" w14:textId="36515425" w:rsidR="005C097E" w:rsidRPr="00D8076B" w:rsidRDefault="005C097E" w:rsidP="005C097E">
      <w:pPr>
        <w:pStyle w:val="ESBodyText"/>
      </w:pPr>
      <w:r w:rsidRPr="00D8076B">
        <w:t xml:space="preserve">Fees and charges for training and further education are set by the provider. A government subsidised course attracts the level of contribution set by the Minister for </w:t>
      </w:r>
      <w:r w:rsidR="0067553B">
        <w:t xml:space="preserve">Training </w:t>
      </w:r>
      <w:r w:rsidRPr="00D8076B">
        <w:t>and Skills, and is subject to other conditions set by the Minister.</w:t>
      </w:r>
    </w:p>
    <w:p w14:paraId="53F07F34" w14:textId="77777777" w:rsidR="00B10D30" w:rsidRDefault="005C097E" w:rsidP="005C097E">
      <w:pPr>
        <w:pStyle w:val="ESBodyText"/>
        <w:spacing w:before="0" w:line="240" w:lineRule="auto"/>
      </w:pPr>
      <w:r w:rsidRPr="00D8076B">
        <w:t xml:space="preserve">For further information see: </w:t>
      </w:r>
      <w:hyperlink r:id="rId49" w:history="1">
        <w:r w:rsidRPr="001117ED">
          <w:rPr>
            <w:rStyle w:val="Hyperlink"/>
            <w:color w:val="auto"/>
            <w:szCs w:val="22"/>
            <w:u w:color="0070C0"/>
          </w:rPr>
          <w:t>Course fees</w:t>
        </w:r>
      </w:hyperlink>
      <w:r w:rsidRPr="00D8076B">
        <w:t xml:space="preserve"> on the DET Website.</w:t>
      </w:r>
    </w:p>
    <w:p w14:paraId="262765D3" w14:textId="562B3DD9" w:rsidR="005C097E" w:rsidRPr="00655B19" w:rsidRDefault="005C097E" w:rsidP="005C097E">
      <w:pPr>
        <w:pStyle w:val="ESBodyText"/>
        <w:spacing w:before="0" w:line="240" w:lineRule="auto"/>
        <w:rPr>
          <w:szCs w:val="22"/>
          <w:u w:val="single" w:color="0070C0"/>
        </w:rPr>
      </w:pPr>
      <w:r>
        <w:br w:type="page"/>
      </w:r>
    </w:p>
    <w:p w14:paraId="507A1F73" w14:textId="77777777" w:rsidR="005C097E" w:rsidRPr="001117ED" w:rsidRDefault="005C097E" w:rsidP="005C097E">
      <w:pPr>
        <w:pStyle w:val="Heading1"/>
      </w:pPr>
      <w:bookmarkStart w:id="242" w:name="_Toc17101909"/>
      <w:r w:rsidRPr="001117ED">
        <w:lastRenderedPageBreak/>
        <w:t>REPORTING – DATA QUALITY</w:t>
      </w:r>
      <w:bookmarkEnd w:id="242"/>
    </w:p>
    <w:p w14:paraId="0F62170A" w14:textId="69E247AB" w:rsidR="005E0C80" w:rsidRPr="00D8076B" w:rsidRDefault="005E0C80" w:rsidP="005E0C80">
      <w:pPr>
        <w:pStyle w:val="ESBodyText"/>
      </w:pPr>
      <w:r w:rsidRPr="00D8076B">
        <w:t xml:space="preserve">In accordance with the terms and conditions of your Service Agreement Section 4.9, the ACFE Board may in its discretion give notice to </w:t>
      </w:r>
      <w:r w:rsidR="005A4B82">
        <w:t>contracted</w:t>
      </w:r>
      <w:r>
        <w:t xml:space="preserve"> provider</w:t>
      </w:r>
      <w:r w:rsidR="0067553B">
        <w:t>s</w:t>
      </w:r>
      <w:r>
        <w:t xml:space="preserve"> </w:t>
      </w:r>
      <w:r w:rsidRPr="00D8076B">
        <w:t xml:space="preserve">to repay unacquitted funds as part of its </w:t>
      </w:r>
      <w:r w:rsidR="0059483C">
        <w:t>p</w:t>
      </w:r>
      <w:r w:rsidR="00BF0045">
        <w:t>re-accredited</w:t>
      </w:r>
      <w:r w:rsidRPr="00D8076B">
        <w:t xml:space="preserve"> reported data analysis against the agreed Service Pl</w:t>
      </w:r>
      <w:r>
        <w:t>an and approved Delivery Plan.</w:t>
      </w:r>
    </w:p>
    <w:p w14:paraId="781569C6" w14:textId="7DD7115F" w:rsidR="005C097E" w:rsidRDefault="005C097E" w:rsidP="005C097E">
      <w:pPr>
        <w:pStyle w:val="ESBodyText"/>
      </w:pPr>
      <w:r w:rsidRPr="001117ED">
        <w:t xml:space="preserve">Accurately reporting the delivery of </w:t>
      </w:r>
      <w:r w:rsidR="0059483C">
        <w:t>p</w:t>
      </w:r>
      <w:r w:rsidR="00BF0045">
        <w:t>re-accredited</w:t>
      </w:r>
      <w:r w:rsidRPr="001117ED">
        <w:t xml:space="preserve"> training programs is essential to assist the ACFE Board in understanding and responding t</w:t>
      </w:r>
      <w:r w:rsidR="005E0C80">
        <w:t xml:space="preserve">o community need for </w:t>
      </w:r>
      <w:r w:rsidR="0059483C">
        <w:t>p</w:t>
      </w:r>
      <w:r w:rsidR="00BF0045">
        <w:t>re-accredited</w:t>
      </w:r>
      <w:r w:rsidRPr="001117ED">
        <w:t xml:space="preserve"> training delivery.</w:t>
      </w:r>
      <w:bookmarkStart w:id="243" w:name="_Toc398036195"/>
      <w:bookmarkStart w:id="244" w:name="_Toc398283559"/>
      <w:bookmarkStart w:id="245" w:name="_Toc398813692"/>
      <w:bookmarkStart w:id="246" w:name="_Toc398815439"/>
      <w:bookmarkStart w:id="247" w:name="_Toc398890325"/>
      <w:bookmarkStart w:id="248" w:name="_Toc419803031"/>
      <w:bookmarkStart w:id="249" w:name="_Toc420656279"/>
      <w:bookmarkStart w:id="250" w:name="_Toc421629725"/>
      <w:bookmarkStart w:id="251" w:name="_Toc422317694"/>
      <w:bookmarkStart w:id="252" w:name="_Toc422494244"/>
      <w:bookmarkStart w:id="253" w:name="_Toc422495654"/>
      <w:bookmarkStart w:id="254" w:name="_Toc422732267"/>
    </w:p>
    <w:p w14:paraId="0C04C472" w14:textId="5C6B7440" w:rsidR="005C097E" w:rsidRPr="001117ED" w:rsidRDefault="005C097E" w:rsidP="001F6893">
      <w:pPr>
        <w:pStyle w:val="Heading2"/>
      </w:pPr>
      <w:bookmarkStart w:id="255" w:name="_Toc490812542"/>
      <w:bookmarkStart w:id="256" w:name="_Toc519257765"/>
      <w:bookmarkStart w:id="257" w:name="_Toc520300914"/>
      <w:bookmarkStart w:id="258" w:name="_Toc14361853"/>
      <w:bookmarkStart w:id="259" w:name="_Toc14362174"/>
      <w:bookmarkStart w:id="260" w:name="_Toc14423889"/>
      <w:bookmarkStart w:id="261" w:name="_Toc17101910"/>
      <w:bookmarkEnd w:id="243"/>
      <w:bookmarkEnd w:id="244"/>
      <w:bookmarkEnd w:id="245"/>
      <w:bookmarkEnd w:id="246"/>
      <w:bookmarkEnd w:id="247"/>
      <w:bookmarkEnd w:id="248"/>
      <w:bookmarkEnd w:id="249"/>
      <w:bookmarkEnd w:id="250"/>
      <w:bookmarkEnd w:id="251"/>
      <w:bookmarkEnd w:id="252"/>
      <w:bookmarkEnd w:id="253"/>
      <w:bookmarkEnd w:id="254"/>
      <w:r w:rsidRPr="001117ED">
        <w:t>Student Management System</w:t>
      </w:r>
      <w:bookmarkEnd w:id="255"/>
      <w:bookmarkEnd w:id="256"/>
      <w:bookmarkEnd w:id="257"/>
      <w:bookmarkEnd w:id="258"/>
      <w:bookmarkEnd w:id="259"/>
      <w:bookmarkEnd w:id="260"/>
      <w:bookmarkEnd w:id="261"/>
    </w:p>
    <w:p w14:paraId="2DF0EF68" w14:textId="301E2F39" w:rsidR="005C097E" w:rsidRPr="001117ED" w:rsidRDefault="006A46EB" w:rsidP="005C097E">
      <w:pPr>
        <w:pStyle w:val="ESBodyText"/>
      </w:pPr>
      <w:bookmarkStart w:id="262" w:name="_Toc396998742"/>
      <w:bookmarkStart w:id="263" w:name="_Toc397432244"/>
      <w:r>
        <w:t>P</w:t>
      </w:r>
      <w:r w:rsidR="005C097E" w:rsidRPr="001117ED">
        <w:t xml:space="preserve">roviders </w:t>
      </w:r>
      <w:r w:rsidR="005E0C80">
        <w:t>contracted to deliver</w:t>
      </w:r>
      <w:r w:rsidR="005C097E">
        <w:t xml:space="preserve"> </w:t>
      </w:r>
      <w:r w:rsidR="0059483C">
        <w:t>p</w:t>
      </w:r>
      <w:r w:rsidR="00BF0045">
        <w:t>re-accredited</w:t>
      </w:r>
      <w:r w:rsidR="005C097E">
        <w:t xml:space="preserve"> training with the </w:t>
      </w:r>
      <w:r w:rsidR="002F2B18">
        <w:t>ACFE Board</w:t>
      </w:r>
      <w:r w:rsidR="005C097E" w:rsidRPr="001117ED">
        <w:t xml:space="preserve"> must meet the requirements in the </w:t>
      </w:r>
      <w:hyperlink r:id="rId50" w:history="1">
        <w:r w:rsidR="005C097E" w:rsidRPr="001117ED">
          <w:rPr>
            <w:rStyle w:val="Hyperlink"/>
            <w:color w:val="auto"/>
            <w:u w:val="none"/>
          </w:rPr>
          <w:t>Victorian VET Student Statistical Data Collection Guidelines</w:t>
        </w:r>
      </w:hyperlink>
      <w:r w:rsidR="005C097E" w:rsidRPr="001117ED">
        <w:rPr>
          <w:rStyle w:val="Hyperlink"/>
          <w:color w:val="auto"/>
          <w:u w:val="none"/>
        </w:rPr>
        <w:t xml:space="preserve"> </w:t>
      </w:r>
      <w:r w:rsidR="005C097E" w:rsidRPr="001117ED">
        <w:t>and maintain an AVETMISS compliant, up-to-</w:t>
      </w:r>
      <w:r w:rsidR="005C097E">
        <w:t xml:space="preserve">date student management system and </w:t>
      </w:r>
      <w:r w:rsidR="005C097E" w:rsidRPr="001117ED">
        <w:t>must upload data through SVTS to meet the requirements</w:t>
      </w:r>
      <w:bookmarkEnd w:id="262"/>
      <w:bookmarkEnd w:id="263"/>
      <w:r w:rsidR="005C097E">
        <w:t xml:space="preserve"> </w:t>
      </w:r>
      <w:r w:rsidR="005C097E" w:rsidRPr="001117ED">
        <w:t>as evidence of meeting agreed 20</w:t>
      </w:r>
      <w:r w:rsidR="005C097E">
        <w:t>20</w:t>
      </w:r>
      <w:r w:rsidR="005C097E" w:rsidRPr="001117ED">
        <w:t xml:space="preserve"> </w:t>
      </w:r>
      <w:r w:rsidR="0059483C">
        <w:t>p</w:t>
      </w:r>
      <w:r w:rsidR="00BF0045">
        <w:t>re-accredited</w:t>
      </w:r>
      <w:r w:rsidR="005C097E" w:rsidRPr="001117ED">
        <w:t xml:space="preserve"> </w:t>
      </w:r>
      <w:r w:rsidR="005E0C80">
        <w:t>SCHs</w:t>
      </w:r>
      <w:r w:rsidR="002B0BBE">
        <w:t>.</w:t>
      </w:r>
    </w:p>
    <w:p w14:paraId="0F1D2B49" w14:textId="6C00BCEF" w:rsidR="005C097E" w:rsidRDefault="00846F10" w:rsidP="005C097E">
      <w:pPr>
        <w:pStyle w:val="ESBodyText"/>
      </w:pPr>
      <w:r>
        <w:t>Contracted</w:t>
      </w:r>
      <w:r w:rsidR="005E0C80">
        <w:t xml:space="preserve"> p</w:t>
      </w:r>
      <w:r w:rsidR="005C097E">
        <w:t xml:space="preserve">roviders </w:t>
      </w:r>
      <w:r w:rsidR="005C097E" w:rsidRPr="001117ED">
        <w:t xml:space="preserve">must ensure that </w:t>
      </w:r>
      <w:r w:rsidR="005E0C80">
        <w:t xml:space="preserve">staff are </w:t>
      </w:r>
      <w:r w:rsidR="005C097E" w:rsidRPr="001117ED">
        <w:t xml:space="preserve">trained in the use of their Student Management System and the SVTS to ensure integrity, accuracy and currency of </w:t>
      </w:r>
      <w:r w:rsidR="005E0C80">
        <w:t xml:space="preserve">reported </w:t>
      </w:r>
      <w:r w:rsidR="005C097E" w:rsidRPr="001117ED">
        <w:t>data.</w:t>
      </w:r>
    </w:p>
    <w:p w14:paraId="6D1237B7" w14:textId="1273AEBB" w:rsidR="005C097E" w:rsidRPr="001117ED" w:rsidRDefault="005C097E" w:rsidP="001F6893">
      <w:pPr>
        <w:pStyle w:val="Heading2"/>
      </w:pPr>
      <w:bookmarkStart w:id="264" w:name="_Toc490812544"/>
      <w:bookmarkStart w:id="265" w:name="_Toc514422508"/>
      <w:bookmarkStart w:id="266" w:name="_Toc514681870"/>
      <w:bookmarkStart w:id="267" w:name="_Toc519072638"/>
      <w:bookmarkStart w:id="268" w:name="_Toc519257766"/>
      <w:bookmarkStart w:id="269" w:name="_Toc520300493"/>
      <w:bookmarkStart w:id="270" w:name="_Toc520300915"/>
      <w:bookmarkStart w:id="271" w:name="_Toc9351006"/>
      <w:bookmarkStart w:id="272" w:name="_Toc10718447"/>
      <w:bookmarkStart w:id="273" w:name="_Toc14361854"/>
      <w:bookmarkStart w:id="274" w:name="_Toc14362175"/>
      <w:bookmarkStart w:id="275" w:name="_Toc14423890"/>
      <w:bookmarkStart w:id="276" w:name="_Toc17101911"/>
      <w:r w:rsidRPr="001117ED">
        <w:t xml:space="preserve">Reporting </w:t>
      </w:r>
      <w:r>
        <w:t>P</w:t>
      </w:r>
      <w:r w:rsidRPr="001117ED">
        <w:t xml:space="preserve">re-accredited </w:t>
      </w:r>
      <w:bookmarkEnd w:id="264"/>
      <w:bookmarkEnd w:id="265"/>
      <w:bookmarkEnd w:id="266"/>
      <w:bookmarkEnd w:id="267"/>
      <w:bookmarkEnd w:id="268"/>
      <w:bookmarkEnd w:id="269"/>
      <w:bookmarkEnd w:id="270"/>
      <w:bookmarkEnd w:id="271"/>
      <w:bookmarkEnd w:id="272"/>
      <w:bookmarkEnd w:id="273"/>
      <w:bookmarkEnd w:id="274"/>
      <w:bookmarkEnd w:id="275"/>
      <w:r w:rsidR="003274DB">
        <w:t>DELIVERY</w:t>
      </w:r>
      <w:bookmarkEnd w:id="276"/>
    </w:p>
    <w:p w14:paraId="1F0C6113" w14:textId="05330E00" w:rsidR="003274DB" w:rsidRDefault="003274DB" w:rsidP="003274DB">
      <w:pPr>
        <w:pStyle w:val="ESBodyText"/>
      </w:pPr>
      <w:r w:rsidRPr="001117ED">
        <w:t xml:space="preserve">All </w:t>
      </w:r>
      <w:r w:rsidR="006A46EB">
        <w:t>contracted</w:t>
      </w:r>
      <w:r>
        <w:t xml:space="preserve"> </w:t>
      </w:r>
      <w:r w:rsidRPr="001117ED">
        <w:t xml:space="preserve">providers must ensure that they accurately report all </w:t>
      </w:r>
      <w:r w:rsidR="0059483C">
        <w:t>p</w:t>
      </w:r>
      <w:r w:rsidR="00BF0045">
        <w:t>re-accredited</w:t>
      </w:r>
      <w:r w:rsidRPr="001117ED">
        <w:t xml:space="preserve"> delivery in accordance with the agreed Delivery Plan</w:t>
      </w:r>
      <w:r>
        <w:t xml:space="preserve"> and must report in SVTS by the following dates</w:t>
      </w:r>
      <w:r w:rsidR="006B7524">
        <w:t>:</w:t>
      </w:r>
    </w:p>
    <w:tbl>
      <w:tblPr>
        <w:tblStyle w:val="TableGrid"/>
        <w:tblW w:w="3932" w:type="pct"/>
        <w:tblInd w:w="108" w:type="dxa"/>
        <w:tblLook w:val="04A0" w:firstRow="1" w:lastRow="0" w:firstColumn="1" w:lastColumn="0" w:noHBand="0" w:noVBand="1"/>
      </w:tblPr>
      <w:tblGrid>
        <w:gridCol w:w="506"/>
        <w:gridCol w:w="4697"/>
        <w:gridCol w:w="2480"/>
      </w:tblGrid>
      <w:tr w:rsidR="003274DB" w:rsidRPr="005A5AF1" w14:paraId="253CB91D" w14:textId="77777777" w:rsidTr="00BB045A">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8F4DFDB" w14:textId="77777777" w:rsidR="003274DB" w:rsidRPr="005A5AF1" w:rsidRDefault="003274DB" w:rsidP="003274DB">
            <w:pPr>
              <w:pStyle w:val="ESBodyText"/>
              <w:spacing w:before="0" w:after="0" w:line="240" w:lineRule="atLeast"/>
              <w:jc w:val="center"/>
            </w:pPr>
            <w:r>
              <w:t>Reporting &amp; P</w:t>
            </w:r>
            <w:r w:rsidRPr="005A5AF1">
              <w:t>ayment schedule</w:t>
            </w:r>
          </w:p>
        </w:tc>
      </w:tr>
      <w:tr w:rsidR="003274DB" w:rsidRPr="00ED056E" w14:paraId="34A207BD" w14:textId="77777777" w:rsidTr="00BB045A">
        <w:trPr>
          <w:trHeight w:val="105"/>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5965E3C" w14:textId="77777777" w:rsidR="003274DB" w:rsidRPr="00ED056E" w:rsidRDefault="003274DB" w:rsidP="003274DB">
            <w:pPr>
              <w:pStyle w:val="ESBodyText"/>
              <w:spacing w:before="0" w:after="0" w:line="240" w:lineRule="atLeast"/>
              <w:rPr>
                <w:b/>
                <w:sz w:val="18"/>
              </w:rPr>
            </w:pPr>
            <w:r w:rsidRPr="00ED056E">
              <w:rPr>
                <w:b/>
                <w:color w:val="FFFFFF" w:themeColor="background1"/>
                <w:sz w:val="18"/>
              </w:rPr>
              <w:t>No.</w:t>
            </w:r>
          </w:p>
        </w:tc>
        <w:tc>
          <w:tcPr>
            <w:tcW w:w="30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4A9EF54" w14:textId="77777777" w:rsidR="003274DB" w:rsidRPr="00ED056E"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rPr>
                <w:b/>
                <w:sz w:val="18"/>
              </w:rPr>
            </w:pPr>
            <w:r w:rsidRPr="00ED056E">
              <w:rPr>
                <w:b/>
                <w:sz w:val="18"/>
              </w:rPr>
              <w:t xml:space="preserve">Reporting Requirement </w:t>
            </w:r>
          </w:p>
        </w:tc>
        <w:tc>
          <w:tcPr>
            <w:tcW w:w="1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64F2096" w14:textId="77777777" w:rsidR="003274DB" w:rsidRPr="00ED056E"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rPr>
                <w:b/>
                <w:sz w:val="18"/>
              </w:rPr>
            </w:pPr>
            <w:r w:rsidRPr="00ED056E">
              <w:rPr>
                <w:b/>
                <w:sz w:val="18"/>
              </w:rPr>
              <w:t>Payment Processing date</w:t>
            </w:r>
          </w:p>
        </w:tc>
      </w:tr>
      <w:tr w:rsidR="003274DB" w:rsidRPr="005A5AF1" w14:paraId="23B4DFAA" w14:textId="77777777" w:rsidTr="00BB045A">
        <w:trPr>
          <w:trHeight w:val="182"/>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FFFFFF" w:themeColor="background1"/>
            </w:tcBorders>
          </w:tcPr>
          <w:p w14:paraId="470FB10E" w14:textId="77777777" w:rsidR="003274DB" w:rsidRPr="00C21BAE" w:rsidRDefault="003274DB" w:rsidP="003274DB">
            <w:pPr>
              <w:pStyle w:val="ESBodyText"/>
              <w:spacing w:before="0" w:after="0" w:line="240" w:lineRule="atLeast"/>
            </w:pPr>
            <w:r w:rsidRPr="00C21BAE">
              <w:t>1</w:t>
            </w:r>
          </w:p>
        </w:tc>
        <w:tc>
          <w:tcPr>
            <w:tcW w:w="3057" w:type="pct"/>
            <w:tcBorders>
              <w:top w:val="single" w:sz="4" w:space="0" w:color="FFFFFF" w:themeColor="background1"/>
            </w:tcBorders>
          </w:tcPr>
          <w:p w14:paraId="4008464B"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Contract execution</w:t>
            </w:r>
          </w:p>
        </w:tc>
        <w:tc>
          <w:tcPr>
            <w:tcW w:w="1614" w:type="pct"/>
            <w:tcBorders>
              <w:top w:val="single" w:sz="4" w:space="0" w:color="FFFFFF" w:themeColor="background1"/>
            </w:tcBorders>
          </w:tcPr>
          <w:p w14:paraId="187D8DC8"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January</w:t>
            </w:r>
          </w:p>
        </w:tc>
      </w:tr>
      <w:tr w:rsidR="003274DB" w:rsidRPr="005A5AF1" w14:paraId="1096A386" w14:textId="77777777" w:rsidTr="00BB045A">
        <w:trPr>
          <w:trHeight w:val="202"/>
        </w:trPr>
        <w:tc>
          <w:tcPr>
            <w:cnfStyle w:val="001000000000" w:firstRow="0" w:lastRow="0" w:firstColumn="1" w:lastColumn="0" w:oddVBand="0" w:evenVBand="0" w:oddHBand="0" w:evenHBand="0" w:firstRowFirstColumn="0" w:firstRowLastColumn="0" w:lastRowFirstColumn="0" w:lastRowLastColumn="0"/>
            <w:tcW w:w="329" w:type="pct"/>
          </w:tcPr>
          <w:p w14:paraId="6CF54476" w14:textId="77777777" w:rsidR="003274DB" w:rsidRPr="00C21BAE" w:rsidRDefault="003274DB" w:rsidP="003274DB">
            <w:pPr>
              <w:pStyle w:val="ESBodyText"/>
              <w:spacing w:before="0" w:after="0" w:line="240" w:lineRule="atLeast"/>
            </w:pPr>
            <w:r w:rsidRPr="00C21BAE">
              <w:t>2</w:t>
            </w:r>
          </w:p>
        </w:tc>
        <w:tc>
          <w:tcPr>
            <w:tcW w:w="3057" w:type="pct"/>
          </w:tcPr>
          <w:p w14:paraId="18505C8E"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25% enrolments reported by 30 March</w:t>
            </w:r>
          </w:p>
        </w:tc>
        <w:tc>
          <w:tcPr>
            <w:tcW w:w="1614" w:type="pct"/>
          </w:tcPr>
          <w:p w14:paraId="5DFB6676"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April</w:t>
            </w:r>
          </w:p>
        </w:tc>
      </w:tr>
      <w:tr w:rsidR="003274DB" w:rsidRPr="00A02A4C" w14:paraId="58780790" w14:textId="77777777" w:rsidTr="00BB045A">
        <w:trPr>
          <w:trHeight w:val="266"/>
        </w:trPr>
        <w:tc>
          <w:tcPr>
            <w:cnfStyle w:val="001000000000" w:firstRow="0" w:lastRow="0" w:firstColumn="1" w:lastColumn="0" w:oddVBand="0" w:evenVBand="0" w:oddHBand="0" w:evenHBand="0" w:firstRowFirstColumn="0" w:firstRowLastColumn="0" w:lastRowFirstColumn="0" w:lastRowLastColumn="0"/>
            <w:tcW w:w="329" w:type="pct"/>
          </w:tcPr>
          <w:p w14:paraId="7E0BF94F" w14:textId="77777777" w:rsidR="003274DB" w:rsidRPr="00A02A4C" w:rsidRDefault="003274DB" w:rsidP="003274DB">
            <w:pPr>
              <w:pStyle w:val="ESBodyText"/>
              <w:spacing w:before="0" w:after="0" w:line="240" w:lineRule="atLeast"/>
            </w:pPr>
            <w:r w:rsidRPr="00A02A4C">
              <w:t>3</w:t>
            </w:r>
          </w:p>
        </w:tc>
        <w:tc>
          <w:tcPr>
            <w:tcW w:w="3057" w:type="pct"/>
          </w:tcPr>
          <w:p w14:paraId="2C683D4B" w14:textId="4E6883C7" w:rsidR="003274DB" w:rsidRPr="00A02A4C" w:rsidRDefault="00A02A4C" w:rsidP="00AA0D7A">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55</w:t>
            </w:r>
            <w:r w:rsidR="003274DB" w:rsidRPr="00A02A4C">
              <w:t xml:space="preserve">% enrolments reported by </w:t>
            </w:r>
            <w:r w:rsidR="00AA0D7A">
              <w:t>3</w:t>
            </w:r>
            <w:r w:rsidR="003274DB" w:rsidRPr="00A02A4C">
              <w:t>1 July</w:t>
            </w:r>
            <w:r w:rsidR="00CD5AB3" w:rsidRPr="00A02A4C">
              <w:t xml:space="preserve"> </w:t>
            </w:r>
          </w:p>
        </w:tc>
        <w:tc>
          <w:tcPr>
            <w:tcW w:w="1614" w:type="pct"/>
          </w:tcPr>
          <w:p w14:paraId="360427CF" w14:textId="77777777" w:rsidR="003274DB" w:rsidRPr="00A02A4C"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August</w:t>
            </w:r>
          </w:p>
        </w:tc>
      </w:tr>
      <w:tr w:rsidR="003274DB" w:rsidRPr="005A5AF1" w14:paraId="01E2C3B0" w14:textId="77777777" w:rsidTr="00BB045A">
        <w:trPr>
          <w:trHeight w:val="202"/>
        </w:trPr>
        <w:tc>
          <w:tcPr>
            <w:cnfStyle w:val="001000000000" w:firstRow="0" w:lastRow="0" w:firstColumn="1" w:lastColumn="0" w:oddVBand="0" w:evenVBand="0" w:oddHBand="0" w:evenHBand="0" w:firstRowFirstColumn="0" w:firstRowLastColumn="0" w:lastRowFirstColumn="0" w:lastRowLastColumn="0"/>
            <w:tcW w:w="329" w:type="pct"/>
          </w:tcPr>
          <w:p w14:paraId="0FC71793" w14:textId="77777777" w:rsidR="003274DB" w:rsidRPr="00A02A4C" w:rsidRDefault="003274DB" w:rsidP="003274DB">
            <w:pPr>
              <w:pStyle w:val="ESBodyText"/>
              <w:spacing w:before="0" w:after="0" w:line="240" w:lineRule="atLeast"/>
            </w:pPr>
            <w:r w:rsidRPr="00A02A4C">
              <w:t>4</w:t>
            </w:r>
          </w:p>
        </w:tc>
        <w:tc>
          <w:tcPr>
            <w:tcW w:w="3057" w:type="pct"/>
          </w:tcPr>
          <w:p w14:paraId="63E02A55" w14:textId="007B27D2" w:rsidR="003274DB" w:rsidRPr="00A02A4C" w:rsidRDefault="00A02A4C" w:rsidP="00A02A4C">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75</w:t>
            </w:r>
            <w:r w:rsidR="003274DB" w:rsidRPr="00A02A4C">
              <w:t>% enrolments reported by 30 September</w:t>
            </w:r>
            <w:r w:rsidR="001F6893" w:rsidRPr="00A02A4C">
              <w:t xml:space="preserve"> </w:t>
            </w:r>
          </w:p>
        </w:tc>
        <w:tc>
          <w:tcPr>
            <w:tcW w:w="1614" w:type="pct"/>
          </w:tcPr>
          <w:p w14:paraId="29C4E71B"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October</w:t>
            </w:r>
          </w:p>
        </w:tc>
      </w:tr>
    </w:tbl>
    <w:p w14:paraId="6EF065C5" w14:textId="735D1B73" w:rsidR="005C097E" w:rsidRPr="001117ED" w:rsidRDefault="00846F10" w:rsidP="005C097E">
      <w:pPr>
        <w:pStyle w:val="ESBodyText"/>
      </w:pPr>
      <w:r>
        <w:t>Contracted</w:t>
      </w:r>
      <w:r w:rsidR="003274DB">
        <w:t xml:space="preserve"> p</w:t>
      </w:r>
      <w:r w:rsidR="005C097E">
        <w:t xml:space="preserve">roviders </w:t>
      </w:r>
      <w:r w:rsidR="003274DB">
        <w:t xml:space="preserve">should </w:t>
      </w:r>
      <w:r w:rsidR="005C097E" w:rsidRPr="001117ED">
        <w:t xml:space="preserve">report their </w:t>
      </w:r>
      <w:r w:rsidR="0059483C">
        <w:t>p</w:t>
      </w:r>
      <w:r w:rsidR="00BF0045">
        <w:t>re-accredited</w:t>
      </w:r>
      <w:r w:rsidR="005C097E" w:rsidRPr="001117ED">
        <w:t xml:space="preserve"> SCH data quarterly at a minimum, or where requested monthly, according to the </w:t>
      </w:r>
      <w:hyperlink w:anchor="PaymentSchedule" w:history="1">
        <w:r w:rsidR="005C097E" w:rsidRPr="001117ED">
          <w:rPr>
            <w:rStyle w:val="Hyperlink"/>
            <w:color w:val="auto"/>
            <w:u w:val="none"/>
          </w:rPr>
          <w:t>payment schedule</w:t>
        </w:r>
      </w:hyperlink>
      <w:r w:rsidR="003274DB">
        <w:t xml:space="preserve"> in these guidelines.</w:t>
      </w:r>
    </w:p>
    <w:p w14:paraId="37B10C13" w14:textId="425F8A13" w:rsidR="005C097E" w:rsidRPr="001117ED" w:rsidRDefault="006A46EB" w:rsidP="000E646A">
      <w:pPr>
        <w:pStyle w:val="ESBodyText"/>
        <w:numPr>
          <w:ilvl w:val="0"/>
          <w:numId w:val="12"/>
        </w:numPr>
      </w:pPr>
      <w:bookmarkStart w:id="277" w:name="_Toc487030877"/>
      <w:r>
        <w:t>Contracted</w:t>
      </w:r>
      <w:r w:rsidR="005C097E" w:rsidRPr="001117ED">
        <w:t xml:space="preserve"> providers can upload their </w:t>
      </w:r>
      <w:r w:rsidR="0059483C">
        <w:t>p</w:t>
      </w:r>
      <w:r w:rsidR="00BF0045">
        <w:t>re-accredited</w:t>
      </w:r>
      <w:r w:rsidR="005C097E" w:rsidRPr="001117ED">
        <w:t xml:space="preserve"> </w:t>
      </w:r>
      <w:r w:rsidR="003274DB">
        <w:t>data at any time.</w:t>
      </w:r>
    </w:p>
    <w:p w14:paraId="1E2911AA" w14:textId="6A4A69FD" w:rsidR="005C097E" w:rsidRPr="001117ED" w:rsidRDefault="005C097E" w:rsidP="000E646A">
      <w:pPr>
        <w:pStyle w:val="ESBodyText"/>
        <w:numPr>
          <w:ilvl w:val="0"/>
          <w:numId w:val="12"/>
        </w:numPr>
      </w:pPr>
      <w:r w:rsidRPr="001117ED">
        <w:t xml:space="preserve">Students do not need to have fully completed </w:t>
      </w:r>
      <w:r w:rsidR="003274DB">
        <w:t xml:space="preserve">a </w:t>
      </w:r>
      <w:r w:rsidR="0059483C">
        <w:t>p</w:t>
      </w:r>
      <w:r w:rsidR="00BF0045">
        <w:t>re-accredited</w:t>
      </w:r>
      <w:r w:rsidRPr="001117ED">
        <w:t xml:space="preserve"> </w:t>
      </w:r>
      <w:r w:rsidR="003274DB">
        <w:t>course before the data</w:t>
      </w:r>
      <w:bookmarkStart w:id="278" w:name="_Toc396898385"/>
      <w:bookmarkStart w:id="279" w:name="_Toc396911448"/>
      <w:bookmarkStart w:id="280" w:name="_Toc396912302"/>
      <w:r w:rsidR="003274DB">
        <w:t xml:space="preserve"> is reported.</w:t>
      </w:r>
    </w:p>
    <w:p w14:paraId="28977BA7" w14:textId="530DE16A" w:rsidR="005C097E" w:rsidRPr="007B47A6" w:rsidRDefault="005C097E" w:rsidP="000E646A">
      <w:pPr>
        <w:pStyle w:val="ESBodyText"/>
        <w:numPr>
          <w:ilvl w:val="0"/>
          <w:numId w:val="12"/>
        </w:numPr>
      </w:pPr>
      <w:bookmarkStart w:id="281" w:name="_Toc396998741"/>
      <w:bookmarkStart w:id="282" w:name="_Toc397432243"/>
      <w:r w:rsidRPr="001117ED">
        <w:t xml:space="preserve">For assistance please submit an SVTS enquiry, or </w:t>
      </w:r>
      <w:r w:rsidR="003274DB">
        <w:t>consult</w:t>
      </w:r>
      <w:r w:rsidRPr="001117ED">
        <w:t xml:space="preserve"> the </w:t>
      </w:r>
      <w:hyperlink r:id="rId51" w:history="1">
        <w:r w:rsidRPr="0032231B">
          <w:rPr>
            <w:rStyle w:val="Hyperlink"/>
          </w:rPr>
          <w:t>SVTS Login User Guide</w:t>
        </w:r>
        <w:bookmarkEnd w:id="278"/>
        <w:bookmarkEnd w:id="279"/>
        <w:bookmarkEnd w:id="280"/>
        <w:bookmarkEnd w:id="281"/>
        <w:bookmarkEnd w:id="282"/>
        <w:r w:rsidRPr="0032231B">
          <w:rPr>
            <w:rStyle w:val="Hyperlink"/>
          </w:rPr>
          <w:t>.</w:t>
        </w:r>
        <w:bookmarkStart w:id="283" w:name="_Toc9351007"/>
        <w:bookmarkStart w:id="284" w:name="_Toc10718448"/>
        <w:bookmarkStart w:id="285" w:name="_Toc490739423"/>
        <w:bookmarkStart w:id="286" w:name="_Toc490812545"/>
        <w:bookmarkStart w:id="287" w:name="_Toc514681871"/>
        <w:bookmarkStart w:id="288" w:name="_Toc519072639"/>
        <w:bookmarkStart w:id="289" w:name="_Toc519257767"/>
        <w:bookmarkStart w:id="290" w:name="_Toc520300494"/>
        <w:bookmarkStart w:id="291" w:name="_Toc520300916"/>
        <w:bookmarkStart w:id="292" w:name="_Toc398283560"/>
        <w:bookmarkStart w:id="293" w:name="_Toc398813693"/>
        <w:bookmarkStart w:id="294" w:name="_Toc398815440"/>
        <w:bookmarkStart w:id="295" w:name="_Toc398890326"/>
        <w:bookmarkStart w:id="296" w:name="_Toc419803032"/>
        <w:bookmarkStart w:id="297" w:name="_Toc420656280"/>
        <w:bookmarkStart w:id="298" w:name="_Toc421629726"/>
        <w:bookmarkStart w:id="299" w:name="_Toc422317695"/>
        <w:bookmarkStart w:id="300" w:name="_Toc422494245"/>
        <w:bookmarkStart w:id="301" w:name="_Toc422495655"/>
        <w:bookmarkStart w:id="302" w:name="_Toc422732268"/>
        <w:bookmarkEnd w:id="277"/>
      </w:hyperlink>
    </w:p>
    <w:p w14:paraId="566F87CA" w14:textId="1C5623A0" w:rsidR="005C097E" w:rsidRPr="00C21BAE" w:rsidRDefault="005C097E" w:rsidP="001F6893">
      <w:pPr>
        <w:pStyle w:val="Heading2"/>
      </w:pPr>
      <w:bookmarkStart w:id="303" w:name="_Toc14361855"/>
      <w:bookmarkStart w:id="304" w:name="_Toc14362176"/>
      <w:bookmarkStart w:id="305" w:name="_Toc14423891"/>
      <w:bookmarkStart w:id="306" w:name="_Toc17101912"/>
      <w:r w:rsidRPr="00C21BAE">
        <w:t xml:space="preserve">Reporting Fee Concession Arrangements </w:t>
      </w:r>
      <w:r>
        <w:t>f</w:t>
      </w:r>
      <w:r w:rsidRPr="00C21BAE">
        <w:t>or Pre-Accredited Delivery</w:t>
      </w:r>
      <w:bookmarkEnd w:id="283"/>
      <w:bookmarkEnd w:id="284"/>
      <w:bookmarkEnd w:id="303"/>
      <w:bookmarkEnd w:id="304"/>
      <w:bookmarkEnd w:id="305"/>
      <w:bookmarkEnd w:id="306"/>
    </w:p>
    <w:p w14:paraId="0FB92D39" w14:textId="6017D4EE" w:rsidR="005C097E" w:rsidRPr="00C21BAE" w:rsidRDefault="005C097E" w:rsidP="005C097E">
      <w:pPr>
        <w:pStyle w:val="ESBodyText"/>
      </w:pPr>
      <w:r w:rsidRPr="00C21BAE">
        <w:t xml:space="preserve">Some learners in </w:t>
      </w:r>
      <w:r w:rsidR="0059483C">
        <w:t>p</w:t>
      </w:r>
      <w:r w:rsidR="00BF0045">
        <w:t>re-accredited</w:t>
      </w:r>
      <w:r w:rsidRPr="00C21BAE">
        <w:t xml:space="preserve"> programs are eligible for fee concessions. Final SVTS data reports will be the source for calculating these payments. Ensure concessions are flagged appropriately when uploading your statistical data to SVTS in order to be </w:t>
      </w:r>
      <w:r w:rsidR="003A13F9">
        <w:t>considered for a reimbursement.</w:t>
      </w:r>
    </w:p>
    <w:p w14:paraId="3AEA5441" w14:textId="58A3FB92" w:rsidR="005C097E" w:rsidRPr="00C21BAE" w:rsidRDefault="003A13F9" w:rsidP="005C097E">
      <w:pPr>
        <w:pStyle w:val="ESBodyText"/>
      </w:pPr>
      <w:r>
        <w:t xml:space="preserve">For </w:t>
      </w:r>
      <w:r w:rsidR="0059483C">
        <w:t>p</w:t>
      </w:r>
      <w:r w:rsidR="00BF0045">
        <w:t>re-accredited</w:t>
      </w:r>
      <w:r>
        <w:t xml:space="preserve"> enrolments, </w:t>
      </w:r>
      <w:r w:rsidR="005C097E">
        <w:t>providers must c</w:t>
      </w:r>
      <w:r w:rsidR="005C097E" w:rsidRPr="00C21BAE">
        <w:t xml:space="preserve">ite </w:t>
      </w:r>
      <w:r w:rsidR="00B90CA8">
        <w:t xml:space="preserve">and save a copy of </w:t>
      </w:r>
      <w:r w:rsidR="005C097E" w:rsidRPr="00C21BAE">
        <w:t xml:space="preserve">the </w:t>
      </w:r>
      <w:r>
        <w:t xml:space="preserve">learner’s </w:t>
      </w:r>
      <w:r w:rsidR="005C097E" w:rsidRPr="00C21BAE">
        <w:t>concession card as evidence.</w:t>
      </w:r>
      <w:r w:rsidR="00B90CA8">
        <w:t xml:space="preserve"> </w:t>
      </w:r>
      <w:r w:rsidR="005C097E" w:rsidRPr="00C21BAE">
        <w:t>The following concession cards are accep</w:t>
      </w:r>
      <w:r>
        <w:t>ted as evidence of eligibility:</w:t>
      </w:r>
    </w:p>
    <w:p w14:paraId="4AAF1ED3" w14:textId="77777777" w:rsidR="005C097E" w:rsidRPr="00C21BAE" w:rsidRDefault="005C097E" w:rsidP="000E646A">
      <w:pPr>
        <w:pStyle w:val="ESBodyText"/>
        <w:numPr>
          <w:ilvl w:val="0"/>
          <w:numId w:val="13"/>
        </w:numPr>
        <w:spacing w:before="0" w:after="0"/>
        <w:ind w:left="714" w:hanging="357"/>
      </w:pPr>
      <w:r w:rsidRPr="00C21BAE">
        <w:t>H - Health Care Card</w:t>
      </w:r>
    </w:p>
    <w:p w14:paraId="3B3E5CFE" w14:textId="77777777" w:rsidR="005C097E" w:rsidRPr="00C21BAE" w:rsidRDefault="005C097E" w:rsidP="000E646A">
      <w:pPr>
        <w:pStyle w:val="ESBodyText"/>
        <w:numPr>
          <w:ilvl w:val="0"/>
          <w:numId w:val="13"/>
        </w:numPr>
        <w:spacing w:before="0" w:after="0"/>
        <w:ind w:left="714" w:hanging="357"/>
      </w:pPr>
      <w:r w:rsidRPr="00C21BAE">
        <w:t>P - Age Pension, Carers Pension, Disability Support Pension, Partner Allowance, Widow Allowance, Wife Pension</w:t>
      </w:r>
    </w:p>
    <w:p w14:paraId="62825C08" w14:textId="68E82607" w:rsidR="005C097E" w:rsidRPr="00C21BAE" w:rsidRDefault="005C097E" w:rsidP="000E646A">
      <w:pPr>
        <w:pStyle w:val="ESBodyText"/>
        <w:numPr>
          <w:ilvl w:val="0"/>
          <w:numId w:val="13"/>
        </w:numPr>
        <w:spacing w:before="0" w:after="0"/>
        <w:ind w:left="714" w:hanging="357"/>
      </w:pPr>
      <w:r w:rsidRPr="00C21BAE">
        <w:t>V - Veteran Gold Card Concession</w:t>
      </w:r>
      <w:r w:rsidR="005E7285">
        <w:t>.</w:t>
      </w:r>
    </w:p>
    <w:p w14:paraId="3E117DFE" w14:textId="6A7319A1" w:rsidR="005C097E" w:rsidRPr="009B5656" w:rsidRDefault="005C097E" w:rsidP="001F6893">
      <w:pPr>
        <w:pStyle w:val="Heading2"/>
      </w:pPr>
      <w:bookmarkStart w:id="307" w:name="_Toc14361856"/>
      <w:bookmarkStart w:id="308" w:name="_Toc14362177"/>
      <w:bookmarkStart w:id="309" w:name="_Toc17101913"/>
      <w:r w:rsidRPr="009B5656">
        <w:lastRenderedPageBreak/>
        <w:t xml:space="preserve">Instructions </w:t>
      </w:r>
      <w:r>
        <w:t>f</w:t>
      </w:r>
      <w:r w:rsidRPr="009B5656">
        <w:t xml:space="preserve">or Uploading </w:t>
      </w:r>
      <w:r w:rsidR="00044648">
        <w:t xml:space="preserve">PRE-ACCREDITED </w:t>
      </w:r>
      <w:r w:rsidRPr="009B5656">
        <w:t xml:space="preserve">Data </w:t>
      </w:r>
      <w:r>
        <w:t>t</w:t>
      </w:r>
      <w:r w:rsidRPr="009B5656">
        <w:t xml:space="preserve">o </w:t>
      </w:r>
      <w:r>
        <w:t>t</w:t>
      </w:r>
      <w:r w:rsidRPr="009B5656">
        <w:t xml:space="preserve">he Skills Victoria Training </w:t>
      </w:r>
      <w:bookmarkStart w:id="310" w:name="_Toc455494816"/>
      <w:r w:rsidRPr="009B5656">
        <w:t>System (S</w:t>
      </w:r>
      <w:r>
        <w:t>VTS</w:t>
      </w:r>
      <w:r w:rsidRPr="009B5656">
        <w:t>)</w:t>
      </w:r>
      <w:bookmarkEnd w:id="285"/>
      <w:bookmarkEnd w:id="286"/>
      <w:bookmarkEnd w:id="287"/>
      <w:bookmarkEnd w:id="288"/>
      <w:bookmarkEnd w:id="289"/>
      <w:bookmarkEnd w:id="290"/>
      <w:bookmarkEnd w:id="291"/>
      <w:bookmarkEnd w:id="307"/>
      <w:bookmarkEnd w:id="308"/>
      <w:bookmarkEnd w:id="309"/>
      <w:bookmarkEnd w:id="310"/>
    </w:p>
    <w:p w14:paraId="401B4002" w14:textId="25008B2E" w:rsidR="005C097E" w:rsidRDefault="00044648" w:rsidP="000E646A">
      <w:pPr>
        <w:pStyle w:val="ESBodyText"/>
        <w:numPr>
          <w:ilvl w:val="0"/>
          <w:numId w:val="27"/>
        </w:numPr>
      </w:pPr>
      <w:r w:rsidRPr="003C2875">
        <w:t>Pre-accredited delivery data should be identified</w:t>
      </w:r>
      <w:r w:rsidR="005C097E" w:rsidRPr="003C2875">
        <w:t xml:space="preserve"> ONLY as ‘Code</w:t>
      </w:r>
      <w:r w:rsidR="005C097E" w:rsidRPr="001117ED">
        <w:t xml:space="preserve"> 61— Community based Adult Education Provider’ in SVTS</w:t>
      </w:r>
    </w:p>
    <w:p w14:paraId="7073522F" w14:textId="687C2F75" w:rsidR="005C097E" w:rsidRPr="00591C1F" w:rsidRDefault="002145F3" w:rsidP="000E646A">
      <w:pPr>
        <w:pStyle w:val="ESBodyText"/>
        <w:numPr>
          <w:ilvl w:val="0"/>
          <w:numId w:val="27"/>
        </w:numPr>
      </w:pPr>
      <w:r w:rsidRPr="00591C1F">
        <w:rPr>
          <w:lang w:val="en-AU"/>
        </w:rPr>
        <w:t xml:space="preserve">Please use the following </w:t>
      </w:r>
      <w:r w:rsidR="005C097E" w:rsidRPr="00591C1F">
        <w:rPr>
          <w:lang w:val="en-AU"/>
        </w:rPr>
        <w:t>Funding Source State Codes</w:t>
      </w:r>
      <w:r w:rsidRPr="00591C1F">
        <w:rPr>
          <w:lang w:val="en-AU"/>
        </w:rPr>
        <w:t xml:space="preserve"> for these programs</w:t>
      </w:r>
      <w:r w:rsidR="003A13F9" w:rsidRPr="00591C1F">
        <w:rPr>
          <w:lang w:val="en-AU"/>
        </w:rPr>
        <w:t>:</w:t>
      </w:r>
    </w:p>
    <w:p w14:paraId="1324BD87" w14:textId="555C4279" w:rsidR="005C097E" w:rsidRPr="00591C1F" w:rsidRDefault="00BF0045" w:rsidP="000E646A">
      <w:pPr>
        <w:pStyle w:val="ESBodyText"/>
        <w:numPr>
          <w:ilvl w:val="0"/>
          <w:numId w:val="28"/>
        </w:numPr>
        <w:ind w:left="1560" w:hanging="426"/>
      </w:pPr>
      <w:r w:rsidRPr="00591C1F">
        <w:rPr>
          <w:szCs w:val="21"/>
          <w:lang w:val="en-AU"/>
        </w:rPr>
        <w:t>Pre-accredited</w:t>
      </w:r>
      <w:r w:rsidR="003A13F9" w:rsidRPr="00591C1F">
        <w:rPr>
          <w:szCs w:val="21"/>
          <w:lang w:val="en-AU"/>
        </w:rPr>
        <w:t xml:space="preserve"> Training: “ACE”</w:t>
      </w:r>
    </w:p>
    <w:p w14:paraId="17BBD80E" w14:textId="12F020D1" w:rsidR="00044648" w:rsidRPr="00591C1F" w:rsidRDefault="00044648" w:rsidP="000E646A">
      <w:pPr>
        <w:pStyle w:val="ESBodyText"/>
        <w:numPr>
          <w:ilvl w:val="0"/>
          <w:numId w:val="28"/>
        </w:numPr>
        <w:ind w:left="1560" w:hanging="426"/>
      </w:pPr>
      <w:r w:rsidRPr="00591C1F">
        <w:t xml:space="preserve">Reconnect clients referred to </w:t>
      </w:r>
      <w:r w:rsidR="007A5DAB" w:rsidRPr="00591C1F">
        <w:t>p</w:t>
      </w:r>
      <w:r w:rsidRPr="00591C1F">
        <w:t>re-accredited programs: “ACR”</w:t>
      </w:r>
    </w:p>
    <w:p w14:paraId="1AF1751E" w14:textId="30A69A49" w:rsidR="00044648" w:rsidRPr="00591C1F" w:rsidRDefault="00044648" w:rsidP="000E646A">
      <w:pPr>
        <w:pStyle w:val="ESBodyText"/>
        <w:numPr>
          <w:ilvl w:val="0"/>
          <w:numId w:val="28"/>
        </w:numPr>
        <w:ind w:left="1560" w:hanging="426"/>
      </w:pPr>
      <w:r w:rsidRPr="00591C1F">
        <w:t xml:space="preserve">Asylum seekers referred by </w:t>
      </w:r>
      <w:r w:rsidR="00417BCB" w:rsidRPr="00E779FB">
        <w:t>Jobs Victoria Employment Network</w:t>
      </w:r>
      <w:r w:rsidR="00417BCB">
        <w:t>s</w:t>
      </w:r>
      <w:r w:rsidRPr="00591C1F">
        <w:t xml:space="preserve"> to </w:t>
      </w:r>
      <w:r w:rsidR="007A5DAB" w:rsidRPr="00591C1F">
        <w:t>p</w:t>
      </w:r>
      <w:r w:rsidRPr="00591C1F">
        <w:t xml:space="preserve">re-accredited </w:t>
      </w:r>
      <w:r w:rsidR="007A5DAB" w:rsidRPr="00591C1F">
        <w:t xml:space="preserve">pre-employment </w:t>
      </w:r>
      <w:r w:rsidRPr="00591C1F">
        <w:t>programs: “ACJ”</w:t>
      </w:r>
    </w:p>
    <w:p w14:paraId="03879F9D" w14:textId="276D72E1" w:rsidR="005C097E" w:rsidRPr="00591C1F" w:rsidRDefault="005C097E" w:rsidP="000E646A">
      <w:pPr>
        <w:pStyle w:val="ESBodyText"/>
        <w:numPr>
          <w:ilvl w:val="0"/>
          <w:numId w:val="28"/>
        </w:numPr>
        <w:ind w:left="1560" w:hanging="426"/>
      </w:pPr>
      <w:r w:rsidRPr="00591C1F">
        <w:t xml:space="preserve">LEAP: “ACE” (standard </w:t>
      </w:r>
      <w:r w:rsidR="007A5DAB" w:rsidRPr="00591C1F">
        <w:t>p</w:t>
      </w:r>
      <w:r w:rsidR="00BF0045" w:rsidRPr="00591C1F">
        <w:t>re-accredited</w:t>
      </w:r>
      <w:r w:rsidR="007A5DAB" w:rsidRPr="00591C1F">
        <w:t xml:space="preserve"> code), but indicating ‘ACL20</w:t>
      </w:r>
      <w:r w:rsidRPr="00591C1F">
        <w:t>’ in the provid</w:t>
      </w:r>
      <w:r w:rsidR="005E7285" w:rsidRPr="00591C1F">
        <w:t>er’s own designated Course Code</w:t>
      </w:r>
      <w:r w:rsidR="00442920" w:rsidRPr="00591C1F">
        <w:t xml:space="preserve">. For reporting of LEAP, please see </w:t>
      </w:r>
      <w:hyperlink r:id="rId52" w:history="1">
        <w:r w:rsidR="00442920" w:rsidRPr="0067553B">
          <w:rPr>
            <w:rStyle w:val="Hyperlink"/>
          </w:rPr>
          <w:t>LEAP Guidelines</w:t>
        </w:r>
      </w:hyperlink>
      <w:r w:rsidR="0067553B">
        <w:t>.</w:t>
      </w:r>
      <w:r w:rsidR="00442920" w:rsidRPr="00591C1F">
        <w:t xml:space="preserve"> </w:t>
      </w:r>
    </w:p>
    <w:p w14:paraId="5903EF18" w14:textId="2BC22630" w:rsidR="005C097E" w:rsidRPr="00591C1F" w:rsidRDefault="005C097E" w:rsidP="000E646A">
      <w:pPr>
        <w:pStyle w:val="ESBodyText"/>
        <w:numPr>
          <w:ilvl w:val="0"/>
          <w:numId w:val="28"/>
        </w:numPr>
        <w:ind w:left="1560" w:hanging="426"/>
      </w:pPr>
      <w:r w:rsidRPr="00591C1F">
        <w:t>DET-funded Asylum Seeker Language and Literacy Program: “ASE”</w:t>
      </w:r>
      <w:r w:rsidR="005E7285" w:rsidRPr="00591C1F">
        <w:t>.</w:t>
      </w:r>
    </w:p>
    <w:p w14:paraId="06F86123" w14:textId="7B324E05" w:rsidR="005C097E" w:rsidRPr="001117ED" w:rsidRDefault="005C097E" w:rsidP="000E646A">
      <w:pPr>
        <w:pStyle w:val="ESBodyText"/>
        <w:numPr>
          <w:ilvl w:val="0"/>
          <w:numId w:val="27"/>
        </w:numPr>
      </w:pPr>
      <w:r w:rsidRPr="001117ED">
        <w:t xml:space="preserve">Report </w:t>
      </w:r>
      <w:r w:rsidR="0059483C">
        <w:t>p</w:t>
      </w:r>
      <w:r w:rsidR="00BF0045">
        <w:t>re-accredited</w:t>
      </w:r>
      <w:r w:rsidRPr="001117ED">
        <w:t xml:space="preserve"> programs with the Module VET flag set to “Y”.</w:t>
      </w:r>
    </w:p>
    <w:p w14:paraId="01B32109" w14:textId="1BBFAE2A" w:rsidR="005C097E" w:rsidRPr="001117ED" w:rsidRDefault="005C097E" w:rsidP="000E646A">
      <w:pPr>
        <w:pStyle w:val="ESBodyText"/>
        <w:numPr>
          <w:ilvl w:val="0"/>
          <w:numId w:val="27"/>
        </w:numPr>
      </w:pPr>
      <w:r w:rsidRPr="001117ED">
        <w:t xml:space="preserve">Learn Local RTOs must </w:t>
      </w:r>
      <w:r w:rsidRPr="003C2875">
        <w:t>report</w:t>
      </w:r>
      <w:r w:rsidR="009D76FB" w:rsidRPr="003C2875">
        <w:t xml:space="preserve"> all data including</w:t>
      </w:r>
      <w:r w:rsidRPr="003C2875">
        <w:t xml:space="preserve"> </w:t>
      </w:r>
      <w:r w:rsidR="0059483C" w:rsidRPr="003C2875">
        <w:t>p</w:t>
      </w:r>
      <w:r w:rsidR="00BF0045" w:rsidRPr="003C2875">
        <w:t>re-accredited</w:t>
      </w:r>
      <w:r w:rsidRPr="001117ED">
        <w:t xml:space="preserve"> program data and accredited course data in the same SVTS upload.</w:t>
      </w:r>
    </w:p>
    <w:p w14:paraId="5006F4EA" w14:textId="4F1E6338" w:rsidR="005C097E" w:rsidRPr="001117ED" w:rsidRDefault="003A13F9" w:rsidP="000E646A">
      <w:pPr>
        <w:pStyle w:val="ESBodyText"/>
        <w:numPr>
          <w:ilvl w:val="0"/>
          <w:numId w:val="27"/>
        </w:numPr>
      </w:pPr>
      <w:r>
        <w:t xml:space="preserve">Report every </w:t>
      </w:r>
      <w:r w:rsidR="0059483C">
        <w:t>p</w:t>
      </w:r>
      <w:r w:rsidR="00BF0045">
        <w:t>re-accredited</w:t>
      </w:r>
      <w:r w:rsidR="005C097E" w:rsidRPr="001117ED">
        <w:t xml:space="preserve"> </w:t>
      </w:r>
      <w:r>
        <w:t>program via SVTS with the same L</w:t>
      </w:r>
      <w:r w:rsidR="005C097E" w:rsidRPr="001117ED">
        <w:t xml:space="preserve">ocal </w:t>
      </w:r>
      <w:r>
        <w:t>C</w:t>
      </w:r>
      <w:r w:rsidR="005C097E" w:rsidRPr="001117ED">
        <w:t xml:space="preserve">ode and </w:t>
      </w:r>
      <w:r>
        <w:t>L</w:t>
      </w:r>
      <w:r w:rsidR="005C097E" w:rsidRPr="001117ED">
        <w:t xml:space="preserve">ocal </w:t>
      </w:r>
      <w:r>
        <w:t>N</w:t>
      </w:r>
      <w:r w:rsidR="005C097E" w:rsidRPr="001117ED">
        <w:t xml:space="preserve">ame used in your Delivery Plan (even if a different name is </w:t>
      </w:r>
      <w:r w:rsidR="00A55B0C">
        <w:t>used to advertise the course).</w:t>
      </w:r>
    </w:p>
    <w:p w14:paraId="17F1DEBE" w14:textId="1692AC2D" w:rsidR="005C097E" w:rsidRDefault="005C097E" w:rsidP="000E646A">
      <w:pPr>
        <w:pStyle w:val="ESBodyText"/>
        <w:numPr>
          <w:ilvl w:val="0"/>
          <w:numId w:val="27"/>
        </w:numPr>
      </w:pPr>
      <w:r w:rsidRPr="001117ED">
        <w:t xml:space="preserve">Report as Modules only. Do not report as a module linked to </w:t>
      </w:r>
      <w:r w:rsidR="003A13F9">
        <w:t xml:space="preserve">a </w:t>
      </w:r>
      <w:r w:rsidRPr="001117ED">
        <w:t>courses. For SVTS reporting purposes, modul</w:t>
      </w:r>
      <w:r w:rsidR="003A13F9">
        <w:t xml:space="preserve">es are the unit of delivery in </w:t>
      </w:r>
      <w:r w:rsidR="0059483C">
        <w:t>p</w:t>
      </w:r>
      <w:r w:rsidR="00BF0045">
        <w:t>re-accredited</w:t>
      </w:r>
      <w:bookmarkStart w:id="311" w:name="_Toc398890329"/>
      <w:bookmarkStart w:id="312" w:name="_Toc419803035"/>
      <w:bookmarkStart w:id="313" w:name="_Toc420656283"/>
      <w:bookmarkStart w:id="314" w:name="_Toc421629729"/>
      <w:bookmarkStart w:id="315" w:name="_Toc422317698"/>
      <w:bookmarkStart w:id="316" w:name="_Toc422494248"/>
      <w:bookmarkStart w:id="317" w:name="_Toc422495658"/>
      <w:bookmarkStart w:id="318" w:name="_Toc422732271"/>
      <w:bookmarkStart w:id="319" w:name="_Toc422736696"/>
      <w:r w:rsidR="00A55B0C">
        <w:t xml:space="preserve"> programs.</w:t>
      </w:r>
    </w:p>
    <w:p w14:paraId="34FAE54F" w14:textId="0A994BA0" w:rsidR="005C097E" w:rsidRPr="001117ED" w:rsidRDefault="00BF0045" w:rsidP="000E646A">
      <w:pPr>
        <w:pStyle w:val="ESBodyText"/>
        <w:numPr>
          <w:ilvl w:val="0"/>
          <w:numId w:val="27"/>
        </w:numPr>
      </w:pPr>
      <w:r>
        <w:t>Pre-accredited</w:t>
      </w:r>
      <w:r w:rsidR="005C097E" w:rsidRPr="001117ED">
        <w:t xml:space="preserve"> training must not be:</w:t>
      </w:r>
      <w:bookmarkEnd w:id="311"/>
      <w:bookmarkEnd w:id="312"/>
      <w:bookmarkEnd w:id="313"/>
      <w:bookmarkEnd w:id="314"/>
      <w:bookmarkEnd w:id="315"/>
      <w:bookmarkEnd w:id="316"/>
      <w:bookmarkEnd w:id="317"/>
      <w:bookmarkEnd w:id="318"/>
      <w:bookmarkEnd w:id="319"/>
    </w:p>
    <w:p w14:paraId="183BC9B7" w14:textId="30CFEBD5" w:rsidR="005C097E" w:rsidRPr="001117ED" w:rsidRDefault="005E7285" w:rsidP="000E646A">
      <w:pPr>
        <w:pStyle w:val="ESBodyText"/>
        <w:numPr>
          <w:ilvl w:val="0"/>
          <w:numId w:val="29"/>
        </w:numPr>
        <w:spacing w:line="240" w:lineRule="atLeast"/>
      </w:pPr>
      <w:r>
        <w:t>l</w:t>
      </w:r>
      <w:r w:rsidR="005C097E" w:rsidRPr="001117ED">
        <w:t>inked in reporting to a Training Package Qualification or a nationally recogni</w:t>
      </w:r>
      <w:r>
        <w:t>sed accredited module or course</w:t>
      </w:r>
    </w:p>
    <w:p w14:paraId="48B625EE" w14:textId="2E49EBE3" w:rsidR="005C097E" w:rsidRPr="001117ED" w:rsidRDefault="00A02A4C" w:rsidP="000E646A">
      <w:pPr>
        <w:pStyle w:val="ESBodyText"/>
        <w:numPr>
          <w:ilvl w:val="0"/>
          <w:numId w:val="29"/>
        </w:numPr>
        <w:spacing w:line="240" w:lineRule="atLeast"/>
      </w:pPr>
      <w:r>
        <w:t>Marketed</w:t>
      </w:r>
      <w:r w:rsidR="005C097E" w:rsidRPr="001117ED">
        <w:t xml:space="preserve"> as accredited training. The names and codes of advertised c</w:t>
      </w:r>
      <w:r w:rsidR="005E7285">
        <w:t>ourses or modules must be local</w:t>
      </w:r>
    </w:p>
    <w:p w14:paraId="0ED9FAFF" w14:textId="15324302" w:rsidR="005C097E" w:rsidRDefault="00A02A4C" w:rsidP="000E646A">
      <w:pPr>
        <w:pStyle w:val="ESBodyText"/>
        <w:numPr>
          <w:ilvl w:val="0"/>
          <w:numId w:val="29"/>
        </w:numPr>
        <w:spacing w:line="240" w:lineRule="atLeast"/>
      </w:pPr>
      <w:r>
        <w:t>Assessed</w:t>
      </w:r>
      <w:r w:rsidR="005C097E" w:rsidRPr="001117ED">
        <w:t xml:space="preserve"> for the purpose of award or credit.</w:t>
      </w:r>
    </w:p>
    <w:p w14:paraId="175E5B3D" w14:textId="7028BF5A" w:rsidR="003A13F9" w:rsidRDefault="006A46EB" w:rsidP="003A13F9">
      <w:pPr>
        <w:pStyle w:val="ESBodyText"/>
      </w:pPr>
      <w:r>
        <w:t>Contracted</w:t>
      </w:r>
      <w:r w:rsidR="003A13F9">
        <w:t xml:space="preserve"> providers need to ensure the following when uploading data to SVTS:</w:t>
      </w:r>
    </w:p>
    <w:p w14:paraId="5BB69580" w14:textId="0799A8FD" w:rsidR="003A13F9" w:rsidRDefault="00A02A4C" w:rsidP="000E646A">
      <w:pPr>
        <w:pStyle w:val="ESBodyText"/>
        <w:numPr>
          <w:ilvl w:val="0"/>
          <w:numId w:val="30"/>
        </w:numPr>
        <w:ind w:left="1418" w:hanging="284"/>
      </w:pPr>
      <w:r>
        <w:t>Check</w:t>
      </w:r>
      <w:r w:rsidR="003A13F9">
        <w:t xml:space="preserve"> the SVTS website Validation History listing to confirm a successful upload has b</w:t>
      </w:r>
      <w:r w:rsidR="005E7285">
        <w:t>een completed</w:t>
      </w:r>
      <w:r>
        <w:t>.</w:t>
      </w:r>
    </w:p>
    <w:p w14:paraId="7271E66A" w14:textId="0C591344" w:rsidR="003A13F9" w:rsidRDefault="00A02A4C" w:rsidP="000E646A">
      <w:pPr>
        <w:pStyle w:val="ESBodyText"/>
        <w:numPr>
          <w:ilvl w:val="0"/>
          <w:numId w:val="30"/>
        </w:numPr>
        <w:ind w:left="1418" w:hanging="284"/>
      </w:pPr>
      <w:r>
        <w:t>Check</w:t>
      </w:r>
      <w:r w:rsidR="003A13F9">
        <w:t xml:space="preserve"> the SVTS website Error/Warning Report and</w:t>
      </w:r>
      <w:r w:rsidR="005E7285">
        <w:t xml:space="preserve"> rectify any errors in the data</w:t>
      </w:r>
      <w:r>
        <w:t>.</w:t>
      </w:r>
    </w:p>
    <w:p w14:paraId="5DC8C394" w14:textId="78F215F1" w:rsidR="005E7285" w:rsidRPr="00B90CA8" w:rsidRDefault="00A02A4C" w:rsidP="000E646A">
      <w:pPr>
        <w:pStyle w:val="ESBodyText"/>
        <w:numPr>
          <w:ilvl w:val="0"/>
          <w:numId w:val="30"/>
        </w:numPr>
        <w:ind w:left="1418" w:hanging="284"/>
      </w:pPr>
      <w:r w:rsidRPr="00B90CA8">
        <w:t>Check</w:t>
      </w:r>
      <w:r w:rsidR="00F073CD" w:rsidRPr="00B90CA8">
        <w:t xml:space="preserve"> that the SVTS data matches the number of SCH uploaded</w:t>
      </w:r>
      <w:r w:rsidR="005E7285" w:rsidRPr="00B90CA8">
        <w:t>.</w:t>
      </w:r>
    </w:p>
    <w:p w14:paraId="394043EA" w14:textId="7787553D" w:rsidR="003A13F9" w:rsidRPr="003A13F9" w:rsidRDefault="005E7285" w:rsidP="005E7285">
      <w:pPr>
        <w:pStyle w:val="ESBodyText"/>
      </w:pPr>
      <w:r>
        <w:t xml:space="preserve">A </w:t>
      </w:r>
      <w:r w:rsidR="003A13F9">
        <w:t xml:space="preserve">successful final data upload must be completed by 15 January </w:t>
      </w:r>
      <w:r w:rsidR="00A55B0C">
        <w:t xml:space="preserve">2020 </w:t>
      </w:r>
      <w:r w:rsidR="003A13F9">
        <w:t>to the SVTS website with all data errors addressed.</w:t>
      </w:r>
    </w:p>
    <w:p w14:paraId="024DED01" w14:textId="34900DB3" w:rsidR="003274DB" w:rsidRPr="00D8076B" w:rsidRDefault="003274DB" w:rsidP="001F6893">
      <w:pPr>
        <w:pStyle w:val="Heading2"/>
      </w:pPr>
      <w:bookmarkStart w:id="320" w:name="_Toc490812537"/>
      <w:bookmarkStart w:id="321" w:name="_Toc514422501"/>
      <w:bookmarkStart w:id="322" w:name="_Toc519257754"/>
      <w:bookmarkStart w:id="323" w:name="_Toc520300323"/>
      <w:bookmarkStart w:id="324" w:name="_Toc520300481"/>
      <w:bookmarkStart w:id="325" w:name="_Toc520300903"/>
      <w:bookmarkStart w:id="326" w:name="_Toc14361851"/>
      <w:bookmarkStart w:id="327" w:name="_Toc14423888"/>
      <w:bookmarkStart w:id="328" w:name="_Toc17101914"/>
      <w:bookmarkStart w:id="329" w:name="_Toc490739425"/>
      <w:bookmarkStart w:id="330" w:name="_Toc490812547"/>
      <w:bookmarkStart w:id="331" w:name="_Toc514422511"/>
      <w:bookmarkStart w:id="332" w:name="_Toc514681873"/>
      <w:bookmarkStart w:id="333" w:name="_Toc519072641"/>
      <w:bookmarkStart w:id="334" w:name="_Toc519257769"/>
      <w:bookmarkStart w:id="335" w:name="_Toc520300496"/>
      <w:bookmarkStart w:id="336" w:name="_Toc520300918"/>
      <w:bookmarkStart w:id="337" w:name="_Toc9351011"/>
      <w:bookmarkStart w:id="338" w:name="_Toc10718452"/>
      <w:bookmarkStart w:id="339" w:name="_Toc14361857"/>
      <w:bookmarkStart w:id="340" w:name="_Toc14362178"/>
      <w:bookmarkStart w:id="341" w:name="_Toc14423893"/>
      <w:bookmarkStart w:id="342" w:name="_Toc487020025"/>
      <w:bookmarkStart w:id="343" w:name="_Toc487030876"/>
      <w:bookmarkEnd w:id="292"/>
      <w:bookmarkEnd w:id="293"/>
      <w:bookmarkEnd w:id="294"/>
      <w:bookmarkEnd w:id="295"/>
      <w:bookmarkEnd w:id="296"/>
      <w:bookmarkEnd w:id="297"/>
      <w:bookmarkEnd w:id="298"/>
      <w:bookmarkEnd w:id="299"/>
      <w:bookmarkEnd w:id="300"/>
      <w:bookmarkEnd w:id="301"/>
      <w:bookmarkEnd w:id="302"/>
      <w:r w:rsidRPr="00D8076B">
        <w:t xml:space="preserve">Reconciliation </w:t>
      </w:r>
      <w:r>
        <w:t>o</w:t>
      </w:r>
      <w:r w:rsidRPr="00D8076B">
        <w:t xml:space="preserve">f Pre-Accredited </w:t>
      </w:r>
      <w:bookmarkEnd w:id="320"/>
      <w:bookmarkEnd w:id="321"/>
      <w:bookmarkEnd w:id="322"/>
      <w:bookmarkEnd w:id="323"/>
      <w:bookmarkEnd w:id="324"/>
      <w:bookmarkEnd w:id="325"/>
      <w:bookmarkEnd w:id="326"/>
      <w:bookmarkEnd w:id="327"/>
      <w:r>
        <w:t>FUNDING</w:t>
      </w:r>
      <w:bookmarkEnd w:id="328"/>
    </w:p>
    <w:p w14:paraId="2B3C90FC" w14:textId="663F82EC" w:rsidR="00B90CA8" w:rsidRDefault="006A46EB" w:rsidP="00EA2F12">
      <w:pPr>
        <w:pStyle w:val="ESBodyText"/>
      </w:pPr>
      <w:r>
        <w:t>Contracted</w:t>
      </w:r>
      <w:r w:rsidR="00A55B0C" w:rsidRPr="00B90CA8">
        <w:t xml:space="preserve"> providers are requ</w:t>
      </w:r>
      <w:r w:rsidR="00F7390C" w:rsidRPr="00B90CA8">
        <w:t xml:space="preserve">ired to deliver to their SCH </w:t>
      </w:r>
      <w:r w:rsidR="00A55B0C" w:rsidRPr="00B90CA8">
        <w:t>targets</w:t>
      </w:r>
      <w:r w:rsidR="00FF54E4" w:rsidRPr="00B90CA8">
        <w:t xml:space="preserve"> as outlined in their </w:t>
      </w:r>
      <w:r w:rsidR="003E5339" w:rsidRPr="00B90CA8">
        <w:t xml:space="preserve">SAMs2 </w:t>
      </w:r>
      <w:r w:rsidR="00FF54E4" w:rsidRPr="00B90CA8">
        <w:t>contract</w:t>
      </w:r>
      <w:r w:rsidR="00846F10" w:rsidRPr="00B90CA8">
        <w:t xml:space="preserve"> and approved delivery plan</w:t>
      </w:r>
      <w:r w:rsidR="00A55B0C" w:rsidRPr="00B90CA8">
        <w:t xml:space="preserve">. </w:t>
      </w:r>
      <w:r w:rsidR="003274DB" w:rsidRPr="00B90CA8">
        <w:t xml:space="preserve">The ACFE Board may give notice to the </w:t>
      </w:r>
      <w:r w:rsidR="00846F10" w:rsidRPr="00B90CA8">
        <w:t>contracted</w:t>
      </w:r>
      <w:r w:rsidR="003274DB" w:rsidRPr="00B90CA8">
        <w:t xml:space="preserve"> provider to repay unacquitted funds as part of its </w:t>
      </w:r>
      <w:r w:rsidR="0059483C" w:rsidRPr="00B90CA8">
        <w:t>p</w:t>
      </w:r>
      <w:r w:rsidR="00BF0045" w:rsidRPr="00B90CA8">
        <w:t>re-accredited</w:t>
      </w:r>
      <w:r w:rsidR="003274DB" w:rsidRPr="00B90CA8">
        <w:t xml:space="preserve"> reported data analysis against the agreed Service Plan and approved Delivery Plan.</w:t>
      </w:r>
      <w:r w:rsidR="00B90CA8">
        <w:t xml:space="preserve"> </w:t>
      </w:r>
    </w:p>
    <w:p w14:paraId="41C2A865" w14:textId="0E3EC27C" w:rsidR="003E5339" w:rsidRPr="00FB24D8" w:rsidRDefault="00B90CA8" w:rsidP="00EA2F12">
      <w:pPr>
        <w:pStyle w:val="ESBodyText"/>
        <w:rPr>
          <w:rFonts w:eastAsia="Times New Roman"/>
        </w:rPr>
      </w:pPr>
      <w:r>
        <w:t>P</w:t>
      </w:r>
      <w:r w:rsidR="00EA2F12" w:rsidRPr="00B90CA8">
        <w:rPr>
          <w:rFonts w:eastAsia="Times New Roman"/>
        </w:rPr>
        <w:t>roviders</w:t>
      </w:r>
      <w:r w:rsidR="003E5339" w:rsidRPr="00B90CA8">
        <w:rPr>
          <w:rFonts w:eastAsia="Times New Roman"/>
        </w:rPr>
        <w:t xml:space="preserve"> </w:t>
      </w:r>
      <w:r w:rsidR="00EA2F12" w:rsidRPr="00B90CA8">
        <w:rPr>
          <w:rFonts w:eastAsia="Times New Roman"/>
        </w:rPr>
        <w:t xml:space="preserve">should </w:t>
      </w:r>
      <w:r w:rsidR="00A75532" w:rsidRPr="00B90CA8">
        <w:rPr>
          <w:rFonts w:eastAsia="Times New Roman"/>
        </w:rPr>
        <w:t>monitor the delivery</w:t>
      </w:r>
      <w:r w:rsidR="00ED65C7">
        <w:rPr>
          <w:rFonts w:eastAsia="Times New Roman"/>
        </w:rPr>
        <w:t xml:space="preserve"> and reporting of pre-</w:t>
      </w:r>
      <w:r w:rsidR="003E5339" w:rsidRPr="00B90CA8">
        <w:rPr>
          <w:rFonts w:eastAsia="Times New Roman"/>
        </w:rPr>
        <w:t xml:space="preserve">accredited training </w:t>
      </w:r>
      <w:r w:rsidR="00EA2F12" w:rsidRPr="00B90CA8">
        <w:rPr>
          <w:rFonts w:eastAsia="Times New Roman"/>
        </w:rPr>
        <w:t xml:space="preserve">regularly </w:t>
      </w:r>
      <w:r w:rsidR="003E5339" w:rsidRPr="00B90CA8">
        <w:rPr>
          <w:rFonts w:eastAsia="Times New Roman"/>
        </w:rPr>
        <w:t xml:space="preserve">and put strategies in place to ensure </w:t>
      </w:r>
      <w:r w:rsidR="00EA2F12" w:rsidRPr="00B90CA8">
        <w:rPr>
          <w:rFonts w:eastAsia="Times New Roman"/>
        </w:rPr>
        <w:t xml:space="preserve">that </w:t>
      </w:r>
      <w:r w:rsidR="00A75532" w:rsidRPr="00B90CA8">
        <w:rPr>
          <w:rFonts w:eastAsia="Times New Roman"/>
        </w:rPr>
        <w:t>contract</w:t>
      </w:r>
      <w:r w:rsidR="003E5339" w:rsidRPr="00B90CA8">
        <w:rPr>
          <w:rFonts w:eastAsia="Times New Roman"/>
        </w:rPr>
        <w:t xml:space="preserve"> requirements </w:t>
      </w:r>
      <w:r w:rsidR="00EA2F12" w:rsidRPr="00B90CA8">
        <w:rPr>
          <w:rFonts w:eastAsia="Times New Roman"/>
        </w:rPr>
        <w:t>are met</w:t>
      </w:r>
      <w:r w:rsidR="003E5339" w:rsidRPr="00B90CA8">
        <w:rPr>
          <w:rFonts w:eastAsia="Times New Roman"/>
        </w:rPr>
        <w:t xml:space="preserve">. </w:t>
      </w:r>
      <w:r w:rsidR="00EA2F12" w:rsidRPr="00B90CA8">
        <w:rPr>
          <w:rFonts w:eastAsia="Times New Roman"/>
        </w:rPr>
        <w:t>Where provider</w:t>
      </w:r>
      <w:r w:rsidR="00A75532" w:rsidRPr="00B90CA8">
        <w:rPr>
          <w:rFonts w:eastAsia="Times New Roman"/>
        </w:rPr>
        <w:t>s</w:t>
      </w:r>
      <w:r w:rsidR="00EA2F12" w:rsidRPr="00B90CA8">
        <w:rPr>
          <w:rFonts w:eastAsia="Times New Roman"/>
        </w:rPr>
        <w:t xml:space="preserve"> identify a possible </w:t>
      </w:r>
      <w:r w:rsidR="003E5339" w:rsidRPr="00B90CA8">
        <w:rPr>
          <w:rFonts w:eastAsia="Times New Roman"/>
        </w:rPr>
        <w:t xml:space="preserve">under-delivery against </w:t>
      </w:r>
      <w:r w:rsidR="00EA2F12" w:rsidRPr="00B90CA8">
        <w:rPr>
          <w:rFonts w:eastAsia="Times New Roman"/>
        </w:rPr>
        <w:t>their contract</w:t>
      </w:r>
      <w:r w:rsidR="003E5339" w:rsidRPr="00B90CA8">
        <w:rPr>
          <w:rFonts w:eastAsia="Times New Roman"/>
        </w:rPr>
        <w:t xml:space="preserve">, </w:t>
      </w:r>
      <w:r w:rsidR="00EA2F12" w:rsidRPr="00B90CA8">
        <w:rPr>
          <w:rFonts w:eastAsia="Times New Roman"/>
        </w:rPr>
        <w:t xml:space="preserve">they should </w:t>
      </w:r>
      <w:r w:rsidR="003E5339" w:rsidRPr="00B90CA8">
        <w:rPr>
          <w:rFonts w:eastAsia="Times New Roman"/>
        </w:rPr>
        <w:t xml:space="preserve">contact </w:t>
      </w:r>
      <w:r w:rsidR="00EA2F12" w:rsidRPr="00B90CA8">
        <w:rPr>
          <w:rFonts w:eastAsia="Times New Roman"/>
        </w:rPr>
        <w:t xml:space="preserve">their </w:t>
      </w:r>
      <w:r w:rsidR="003E5339" w:rsidRPr="00B90CA8">
        <w:rPr>
          <w:rFonts w:eastAsia="Times New Roman"/>
        </w:rPr>
        <w:t xml:space="preserve">regional office </w:t>
      </w:r>
      <w:r w:rsidR="00EA2F12" w:rsidRPr="00B90CA8">
        <w:rPr>
          <w:rFonts w:eastAsia="Times New Roman"/>
        </w:rPr>
        <w:t xml:space="preserve">immediately </w:t>
      </w:r>
      <w:r w:rsidR="003E5339" w:rsidRPr="00B90CA8">
        <w:rPr>
          <w:rFonts w:eastAsia="Times New Roman"/>
        </w:rPr>
        <w:t>to discuss a mitigation strategy.</w:t>
      </w:r>
      <w:r w:rsidR="003E5339" w:rsidRPr="00FB24D8">
        <w:rPr>
          <w:rFonts w:eastAsia="Times New Roman"/>
        </w:rPr>
        <w:t xml:space="preserve"> </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14:paraId="2B6A6F06" w14:textId="095D6FD0" w:rsidR="005C097E" w:rsidRPr="001117ED" w:rsidRDefault="00846F10" w:rsidP="005C097E">
      <w:pPr>
        <w:pStyle w:val="ESBodyText"/>
        <w:spacing w:line="240" w:lineRule="atLeast"/>
      </w:pPr>
      <w:r>
        <w:t xml:space="preserve">The </w:t>
      </w:r>
      <w:r w:rsidR="00B90CA8">
        <w:t>Department</w:t>
      </w:r>
      <w:r>
        <w:t xml:space="preserve"> may contact </w:t>
      </w:r>
      <w:r w:rsidR="005C097E" w:rsidRPr="001117ED">
        <w:t xml:space="preserve">contacted </w:t>
      </w:r>
      <w:r>
        <w:t xml:space="preserve">providers </w:t>
      </w:r>
      <w:r w:rsidR="005C097E" w:rsidRPr="001117ED">
        <w:t>where any issues are identified.</w:t>
      </w:r>
    </w:p>
    <w:p w14:paraId="71D77D9A" w14:textId="28D78D01" w:rsidR="005C097E" w:rsidRPr="00053921" w:rsidRDefault="005428B1" w:rsidP="005C097E">
      <w:pPr>
        <w:pStyle w:val="Heading1"/>
        <w:rPr>
          <w:lang w:val="en-AU"/>
        </w:rPr>
      </w:pPr>
      <w:bookmarkStart w:id="344" w:name="_Toc17101915"/>
      <w:r>
        <w:rPr>
          <w:lang w:val="en-AU"/>
        </w:rPr>
        <w:lastRenderedPageBreak/>
        <w:t>SAMS</w:t>
      </w:r>
      <w:r w:rsidR="005C097E" w:rsidRPr="00053921">
        <w:rPr>
          <w:lang w:val="en-AU"/>
        </w:rPr>
        <w:t>2— SERVICE AGREEMENT</w:t>
      </w:r>
      <w:bookmarkEnd w:id="219"/>
      <w:bookmarkEnd w:id="220"/>
      <w:bookmarkEnd w:id="221"/>
      <w:bookmarkEnd w:id="344"/>
      <w:r w:rsidR="005C097E" w:rsidRPr="00053921">
        <w:rPr>
          <w:lang w:val="en-AU"/>
        </w:rPr>
        <w:t xml:space="preserve"> </w:t>
      </w:r>
    </w:p>
    <w:p w14:paraId="72FA762D" w14:textId="6EF47AB6" w:rsidR="005C097E" w:rsidRPr="005428B1" w:rsidRDefault="005C097E" w:rsidP="005C097E">
      <w:pPr>
        <w:pStyle w:val="ESBodyText"/>
        <w:rPr>
          <w:rStyle w:val="Heading2a"/>
          <w:rFonts w:ascii="Calibri Light" w:hAnsi="Calibri Light" w:cs="Calibri Light"/>
          <w:b w:val="0"/>
          <w:szCs w:val="22"/>
        </w:rPr>
      </w:pPr>
      <w:r w:rsidRPr="005428B1">
        <w:rPr>
          <w:rStyle w:val="Heading2a"/>
          <w:rFonts w:ascii="Calibri Light" w:hAnsi="Calibri Light" w:cs="Calibri Light"/>
          <w:b w:val="0"/>
          <w:szCs w:val="22"/>
        </w:rPr>
        <w:t xml:space="preserve">The current ACFE Board Service Agreement cycle is aligned to </w:t>
      </w:r>
      <w:r w:rsidRPr="005428B1">
        <w:rPr>
          <w:rFonts w:cs="Calibri Light"/>
          <w:szCs w:val="22"/>
        </w:rPr>
        <w:t xml:space="preserve">the </w:t>
      </w:r>
      <w:r w:rsidR="00B90CA8">
        <w:rPr>
          <w:rFonts w:cs="Calibri Light"/>
          <w:szCs w:val="22"/>
        </w:rPr>
        <w:t>Department</w:t>
      </w:r>
      <w:r w:rsidRPr="005428B1">
        <w:rPr>
          <w:rFonts w:cs="Calibri Light"/>
          <w:szCs w:val="22"/>
        </w:rPr>
        <w:t xml:space="preserve"> of Education and Training’s</w:t>
      </w:r>
      <w:r w:rsidRPr="005428B1">
        <w:rPr>
          <w:rStyle w:val="Heading2a"/>
          <w:rFonts w:ascii="Calibri Light" w:hAnsi="Calibri Light" w:cs="Calibri Light"/>
          <w:b w:val="0"/>
          <w:szCs w:val="22"/>
        </w:rPr>
        <w:t xml:space="preserve"> cycle which commenced 1 January 2017 and ends 30 June 2019. </w:t>
      </w:r>
    </w:p>
    <w:p w14:paraId="0D9498A8" w14:textId="7D91C096" w:rsidR="005C097E" w:rsidRDefault="005C097E" w:rsidP="005C097E">
      <w:pPr>
        <w:pStyle w:val="ESBodyText"/>
        <w:shd w:val="clear" w:color="auto" w:fill="D9D9D9" w:themeFill="background1" w:themeFillShade="D9"/>
        <w:rPr>
          <w:rFonts w:cstheme="minorHAnsi"/>
        </w:rPr>
      </w:pPr>
      <w:r w:rsidRPr="0085380E">
        <w:rPr>
          <w:rFonts w:cstheme="minorHAnsi"/>
          <w:b/>
        </w:rPr>
        <w:t>Note:</w:t>
      </w:r>
      <w:r>
        <w:rPr>
          <w:rFonts w:cstheme="minorHAnsi"/>
        </w:rPr>
        <w:t xml:space="preserve"> Due to delays in finalising the terms and conditions for the next service agreement business cycle, the Victorian Council of Social Services (VCOSS) has requested that DET extend the end date of all service agreements to 31 December 2019 to provide certainty to funded organisations. </w:t>
      </w:r>
      <w:r w:rsidR="005428B1">
        <w:rPr>
          <w:rFonts w:cstheme="minorHAnsi"/>
        </w:rPr>
        <w:t xml:space="preserve">The Secretary of the </w:t>
      </w:r>
      <w:r w:rsidR="00B90CA8">
        <w:rPr>
          <w:rFonts w:cstheme="minorHAnsi"/>
        </w:rPr>
        <w:t>Department</w:t>
      </w:r>
      <w:r>
        <w:rPr>
          <w:rFonts w:cstheme="minorHAnsi"/>
        </w:rPr>
        <w:t xml:space="preserve"> has agreed to this request and as a result you</w:t>
      </w:r>
      <w:r w:rsidR="005428B1">
        <w:rPr>
          <w:rFonts w:cstheme="minorHAnsi"/>
        </w:rPr>
        <w:t>r organisation’s existing Service A</w:t>
      </w:r>
      <w:r>
        <w:rPr>
          <w:rFonts w:cstheme="minorHAnsi"/>
        </w:rPr>
        <w:t>greement will be varied to change the</w:t>
      </w:r>
      <w:r w:rsidR="00A55B0C">
        <w:rPr>
          <w:rFonts w:cstheme="minorHAnsi"/>
        </w:rPr>
        <w:t xml:space="preserve"> end date to 31 December 2019. </w:t>
      </w:r>
      <w:r>
        <w:rPr>
          <w:rFonts w:cstheme="minorHAnsi"/>
        </w:rPr>
        <w:t xml:space="preserve">Further information about the </w:t>
      </w:r>
      <w:hyperlink r:id="rId53" w:history="1">
        <w:r w:rsidRPr="00BB045A">
          <w:rPr>
            <w:rStyle w:val="Hyperlink"/>
            <w:rFonts w:cstheme="minorHAnsi"/>
          </w:rPr>
          <w:t>Service Agreement extension</w:t>
        </w:r>
      </w:hyperlink>
      <w:r>
        <w:rPr>
          <w:rFonts w:cstheme="minorHAnsi"/>
        </w:rPr>
        <w:t xml:space="preserve"> can be </w:t>
      </w:r>
      <w:r w:rsidR="00BB045A">
        <w:rPr>
          <w:rFonts w:cstheme="minorHAnsi"/>
        </w:rPr>
        <w:t>here</w:t>
      </w:r>
      <w:r>
        <w:rPr>
          <w:rFonts w:cstheme="minorHAnsi"/>
        </w:rPr>
        <w:t xml:space="preserve"> </w:t>
      </w:r>
    </w:p>
    <w:p w14:paraId="18B125B2" w14:textId="01844DE6" w:rsidR="005C097E" w:rsidRPr="005428B1" w:rsidRDefault="005C097E" w:rsidP="005C097E">
      <w:pPr>
        <w:pStyle w:val="ESBodyText"/>
        <w:rPr>
          <w:rStyle w:val="Heading2a"/>
          <w:rFonts w:ascii="Calibri Light" w:hAnsi="Calibri Light" w:cs="Calibri Light"/>
          <w:b w:val="0"/>
          <w:szCs w:val="22"/>
        </w:rPr>
      </w:pPr>
      <w:r w:rsidRPr="005428B1">
        <w:rPr>
          <w:rStyle w:val="Heading2a"/>
          <w:rFonts w:ascii="Calibri Light" w:hAnsi="Calibri Light" w:cs="Calibri Light"/>
          <w:b w:val="0"/>
          <w:szCs w:val="22"/>
        </w:rPr>
        <w:t xml:space="preserve">Providers offered </w:t>
      </w:r>
      <w:r w:rsidR="0059483C" w:rsidRPr="005428B1">
        <w:rPr>
          <w:rStyle w:val="Heading2a"/>
          <w:rFonts w:ascii="Calibri Light" w:hAnsi="Calibri Light" w:cs="Calibri Light"/>
          <w:b w:val="0"/>
          <w:szCs w:val="22"/>
        </w:rPr>
        <w:t>p</w:t>
      </w:r>
      <w:r w:rsidR="00BF0045" w:rsidRPr="005428B1">
        <w:rPr>
          <w:rStyle w:val="Heading2a"/>
          <w:rFonts w:ascii="Calibri Light" w:hAnsi="Calibri Light" w:cs="Calibri Light"/>
          <w:b w:val="0"/>
          <w:szCs w:val="22"/>
        </w:rPr>
        <w:t>re-accredited</w:t>
      </w:r>
      <w:r w:rsidRPr="005428B1">
        <w:rPr>
          <w:rStyle w:val="Heading2a"/>
          <w:rFonts w:ascii="Calibri Light" w:hAnsi="Calibri Light" w:cs="Calibri Light"/>
          <w:b w:val="0"/>
          <w:szCs w:val="22"/>
        </w:rPr>
        <w:t xml:space="preserve"> training delivery subsidies enter into an agreement with the ACFE Board. This agreement between the provider and the ACFE Board will be made via </w:t>
      </w:r>
      <w:r w:rsidR="00ED65C7">
        <w:rPr>
          <w:rStyle w:val="Heading2a"/>
          <w:rFonts w:ascii="Calibri Light" w:hAnsi="Calibri Light" w:cs="Calibri Light"/>
          <w:b w:val="0"/>
          <w:szCs w:val="22"/>
        </w:rPr>
        <w:t>a Service Agreement in the SAMs</w:t>
      </w:r>
      <w:r w:rsidR="00A55B0C">
        <w:rPr>
          <w:rStyle w:val="Heading2a"/>
          <w:rFonts w:ascii="Calibri Light" w:hAnsi="Calibri Light" w:cs="Calibri Light"/>
          <w:b w:val="0"/>
          <w:szCs w:val="22"/>
        </w:rPr>
        <w:t>2 system.</w:t>
      </w:r>
    </w:p>
    <w:p w14:paraId="5EFFEE23" w14:textId="77777777" w:rsidR="005C097E" w:rsidRPr="00D8076B" w:rsidRDefault="005C097E" w:rsidP="005C097E">
      <w:pPr>
        <w:pStyle w:val="ESBodyText"/>
      </w:pPr>
      <w:r w:rsidRPr="00D8076B">
        <w:t>The Service Agreement:</w:t>
      </w:r>
    </w:p>
    <w:p w14:paraId="1B5F91B4" w14:textId="6BE962B7" w:rsidR="005C097E" w:rsidRPr="00D8076B" w:rsidRDefault="00A02A4C" w:rsidP="000E646A">
      <w:pPr>
        <w:pStyle w:val="ESBodyText"/>
        <w:numPr>
          <w:ilvl w:val="0"/>
          <w:numId w:val="8"/>
        </w:numPr>
      </w:pPr>
      <w:r>
        <w:t>Outlines</w:t>
      </w:r>
      <w:r w:rsidR="005C097E" w:rsidRPr="00D8076B">
        <w:t xml:space="preserve"> the general terms and conditions on which it is made. For more information, see: </w:t>
      </w:r>
      <w:hyperlink r:id="rId54" w:history="1">
        <w:r w:rsidR="005C097E" w:rsidRPr="00D8076B">
          <w:rPr>
            <w:rStyle w:val="Hyperlink"/>
            <w:color w:val="auto"/>
            <w:u w:val="none"/>
          </w:rPr>
          <w:t>Terms and Conditions of the Service Agreement</w:t>
        </w:r>
      </w:hyperlink>
      <w:r>
        <w:rPr>
          <w:rStyle w:val="Hyperlink"/>
          <w:color w:val="auto"/>
          <w:u w:val="none"/>
        </w:rPr>
        <w:t>.</w:t>
      </w:r>
    </w:p>
    <w:p w14:paraId="3C6569D4" w14:textId="303A2613" w:rsidR="005C097E" w:rsidRPr="00D8076B" w:rsidRDefault="0067553B" w:rsidP="000E646A">
      <w:pPr>
        <w:pStyle w:val="ESBodyText"/>
        <w:numPr>
          <w:ilvl w:val="0"/>
          <w:numId w:val="8"/>
        </w:numPr>
      </w:pPr>
      <w:r>
        <w:t>Establishes</w:t>
      </w:r>
      <w:r w:rsidR="005C097E" w:rsidRPr="00D8076B">
        <w:t xml:space="preserve"> the principles guiding the relationship between the ACFE Board and the </w:t>
      </w:r>
      <w:r w:rsidR="00F073CD">
        <w:t>provider</w:t>
      </w:r>
      <w:r w:rsidR="00A02A4C">
        <w:t>.</w:t>
      </w:r>
    </w:p>
    <w:p w14:paraId="1999AFC7" w14:textId="1E7CDC52" w:rsidR="005C097E" w:rsidRPr="00D8076B" w:rsidRDefault="00A02A4C" w:rsidP="000E646A">
      <w:pPr>
        <w:pStyle w:val="ESBodyText"/>
        <w:numPr>
          <w:ilvl w:val="0"/>
          <w:numId w:val="8"/>
        </w:numPr>
      </w:pPr>
      <w:r>
        <w:t>Obtains</w:t>
      </w:r>
      <w:r w:rsidR="005C097E" w:rsidRPr="00D8076B">
        <w:t xml:space="preserve"> the </w:t>
      </w:r>
      <w:r w:rsidR="005C097E">
        <w:t>provider</w:t>
      </w:r>
      <w:r w:rsidR="005C097E" w:rsidRPr="00D8076B">
        <w:t>’s commitment to support government policies that have a bearing on the provision of adult, community and further educatio</w:t>
      </w:r>
      <w:r w:rsidR="00A55B0C">
        <w:t>n to Victorians.</w:t>
      </w:r>
    </w:p>
    <w:p w14:paraId="37F91CE4" w14:textId="5C14EBEB" w:rsidR="005C097E" w:rsidRDefault="005C097E" w:rsidP="005C097E">
      <w:pPr>
        <w:pStyle w:val="ESBodyText"/>
        <w:rPr>
          <w:rFonts w:ascii="Arial" w:hAnsi="Arial"/>
          <w:szCs w:val="22"/>
        </w:rPr>
      </w:pPr>
      <w:r w:rsidRPr="00D8076B">
        <w:t xml:space="preserve">More information about the Service Agreement is available on the </w:t>
      </w:r>
      <w:hyperlink r:id="rId55" w:history="1">
        <w:r w:rsidRPr="00D8076B">
          <w:rPr>
            <w:rStyle w:val="Hyperlink"/>
            <w:color w:val="auto"/>
            <w:u w:val="none"/>
          </w:rPr>
          <w:t>DHHS SAMs</w:t>
        </w:r>
        <w:r w:rsidR="00ED65C7">
          <w:rPr>
            <w:rStyle w:val="Hyperlink"/>
            <w:color w:val="auto"/>
            <w:u w:val="none"/>
          </w:rPr>
          <w:t>2</w:t>
        </w:r>
        <w:r w:rsidRPr="00D8076B">
          <w:rPr>
            <w:rStyle w:val="Hyperlink"/>
            <w:color w:val="auto"/>
            <w:u w:val="none"/>
          </w:rPr>
          <w:t xml:space="preserve"> Funded Agency Channel (FAC)</w:t>
        </w:r>
      </w:hyperlink>
      <w:r w:rsidR="00A55B0C">
        <w:rPr>
          <w:rStyle w:val="Hyperlink"/>
          <w:color w:val="auto"/>
          <w:u w:val="none"/>
        </w:rPr>
        <w:t>.</w:t>
      </w:r>
    </w:p>
    <w:p w14:paraId="64E729DE" w14:textId="354910E8" w:rsidR="00184FB7" w:rsidRPr="001F6893" w:rsidRDefault="00184FB7" w:rsidP="00184FB7">
      <w:pPr>
        <w:pStyle w:val="Heading2"/>
      </w:pPr>
      <w:bookmarkStart w:id="345" w:name="_Toc17101916"/>
      <w:r w:rsidRPr="001F6893">
        <w:t>recordkeeping</w:t>
      </w:r>
      <w:bookmarkEnd w:id="345"/>
    </w:p>
    <w:p w14:paraId="0BF5DBED" w14:textId="6B7DDECB" w:rsidR="00184FB7" w:rsidRPr="00184FB7" w:rsidRDefault="00184FB7" w:rsidP="005C097E">
      <w:pPr>
        <w:pStyle w:val="ESBodyText"/>
        <w:rPr>
          <w:rFonts w:cs="Calibri Light"/>
          <w:szCs w:val="22"/>
        </w:rPr>
      </w:pPr>
      <w:r w:rsidRPr="001F6893">
        <w:rPr>
          <w:rFonts w:cs="Calibri Light"/>
          <w:szCs w:val="22"/>
        </w:rPr>
        <w:t>Section 6 of the Service Agreement details the requirements for Organisations to keep ful</w:t>
      </w:r>
      <w:r w:rsidR="00CD0141" w:rsidRPr="001F6893">
        <w:rPr>
          <w:rFonts w:cs="Calibri Light"/>
          <w:szCs w:val="22"/>
        </w:rPr>
        <w:t>l and accurate r</w:t>
      </w:r>
      <w:r w:rsidR="00C211A6" w:rsidRPr="001F6893">
        <w:rPr>
          <w:rFonts w:cs="Calibri Light"/>
          <w:szCs w:val="22"/>
        </w:rPr>
        <w:t>ecords for all s</w:t>
      </w:r>
      <w:r w:rsidRPr="001F6893">
        <w:rPr>
          <w:rFonts w:cs="Calibri Light"/>
          <w:szCs w:val="22"/>
        </w:rPr>
        <w:t>ervices delivered under the Agreement.</w:t>
      </w:r>
    </w:p>
    <w:p w14:paraId="6AD6281F" w14:textId="77777777" w:rsidR="005C097E" w:rsidRPr="00D8076B" w:rsidRDefault="005C097E" w:rsidP="00ED7437">
      <w:pPr>
        <w:pStyle w:val="Heading2"/>
      </w:pPr>
      <w:bookmarkStart w:id="346" w:name="_Toc487030889"/>
      <w:bookmarkStart w:id="347" w:name="_Toc490812531"/>
      <w:bookmarkStart w:id="348" w:name="_Toc514422494"/>
      <w:bookmarkStart w:id="349" w:name="_Toc514681857"/>
      <w:bookmarkStart w:id="350" w:name="_Toc519072625"/>
      <w:bookmarkStart w:id="351" w:name="_Toc519257752"/>
      <w:bookmarkStart w:id="352" w:name="_Toc520300321"/>
      <w:bookmarkStart w:id="353" w:name="_Toc520300479"/>
      <w:bookmarkStart w:id="354" w:name="_Toc520300901"/>
      <w:bookmarkStart w:id="355" w:name="_Toc10718429"/>
      <w:bookmarkStart w:id="356" w:name="_Toc14362180"/>
      <w:bookmarkStart w:id="357" w:name="_Toc14423895"/>
      <w:bookmarkStart w:id="358" w:name="_Toc17101917"/>
      <w:r w:rsidRPr="00D8076B">
        <w:t>Service Plan</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34CE3089" w14:textId="393E841E" w:rsidR="005C097E" w:rsidRPr="00D8076B" w:rsidRDefault="00ED65C7" w:rsidP="005C097E">
      <w:pPr>
        <w:pStyle w:val="ESBodyText"/>
      </w:pPr>
      <w:r>
        <w:t>Service P</w:t>
      </w:r>
      <w:r w:rsidR="005C097E" w:rsidRPr="00D8076B">
        <w:t>lans listed in Schedu</w:t>
      </w:r>
      <w:r>
        <w:t>le 1–3 of the Service Agreement</w:t>
      </w:r>
      <w:r w:rsidR="005C097E" w:rsidRPr="00D8076B">
        <w:t xml:space="preserve"> group together like service activities specific to a program area, and identify the </w:t>
      </w:r>
      <w:r w:rsidR="00B90CA8">
        <w:t>Department</w:t>
      </w:r>
      <w:r w:rsidR="005C097E" w:rsidRPr="00D8076B">
        <w:t>/region/division/group providing funding and as negotiated annual</w:t>
      </w:r>
      <w:bookmarkStart w:id="359" w:name="_Toc490812533"/>
      <w:bookmarkStart w:id="360" w:name="_Toc514422496"/>
      <w:bookmarkStart w:id="361" w:name="_Toc398036189"/>
      <w:r w:rsidR="00A55B0C">
        <w:t>ly on behalf of the ACFE Board.</w:t>
      </w:r>
    </w:p>
    <w:p w14:paraId="6528DA99" w14:textId="183E8E8A" w:rsidR="005C097E" w:rsidRPr="00D8076B" w:rsidRDefault="005C097E" w:rsidP="005C097E">
      <w:pPr>
        <w:pStyle w:val="ESBodyText"/>
      </w:pPr>
      <w:r w:rsidRPr="00D8076B">
        <w:t>Where a variation to a provider’s Delivery Plan is approved, should the variation include a change in total student contact hours, or to the distribution of hours by LGA, a Variation Agreement with a revised Service P</w:t>
      </w:r>
      <w:r w:rsidR="00A55B0C">
        <w:t>lan will be issued through SAMs2.</w:t>
      </w:r>
    </w:p>
    <w:p w14:paraId="6B570FD3" w14:textId="2094B84D" w:rsidR="005C097E" w:rsidRPr="0073249D" w:rsidRDefault="005C097E" w:rsidP="00ED7437">
      <w:pPr>
        <w:pStyle w:val="Heading2"/>
      </w:pPr>
      <w:bookmarkStart w:id="362" w:name="_Toc17101918"/>
      <w:bookmarkStart w:id="363" w:name="_Toc520300904"/>
      <w:r>
        <w:t xml:space="preserve">Service Plan </w:t>
      </w:r>
      <w:r w:rsidRPr="0073249D">
        <w:t>Variations</w:t>
      </w:r>
      <w:bookmarkEnd w:id="362"/>
    </w:p>
    <w:p w14:paraId="0606EF3E" w14:textId="358CC71C" w:rsidR="005C097E" w:rsidRPr="00D8076B" w:rsidRDefault="005C097E" w:rsidP="005C097E">
      <w:pPr>
        <w:pStyle w:val="ESBodyText"/>
      </w:pPr>
      <w:r w:rsidRPr="00D8076B">
        <w:t xml:space="preserve">Providers proposing to vary their contracted Delivery Plans must obtain prior approval </w:t>
      </w:r>
      <w:r>
        <w:t xml:space="preserve">by </w:t>
      </w:r>
      <w:r w:rsidRPr="00D8076B">
        <w:t xml:space="preserve">the </w:t>
      </w:r>
      <w:r w:rsidR="00B90CA8">
        <w:t>Department</w:t>
      </w:r>
      <w:r w:rsidRPr="00D8076B">
        <w:t xml:space="preserve"> before making any ch</w:t>
      </w:r>
      <w:r w:rsidR="00A55B0C">
        <w:t>anges and commencing delivery.</w:t>
      </w:r>
    </w:p>
    <w:p w14:paraId="5314CC0E" w14:textId="77777777" w:rsidR="005C097E" w:rsidRPr="00D8076B" w:rsidRDefault="005C097E" w:rsidP="005C097E">
      <w:pPr>
        <w:pStyle w:val="ESBodyText"/>
      </w:pPr>
      <w:r w:rsidRPr="00D8076B">
        <w:t>Variations to the Delivery Plan that include changes to LGA targets or payments, can be requested during two variation windows offered between April–May and July–August each year.</w:t>
      </w:r>
    </w:p>
    <w:p w14:paraId="5FE50735" w14:textId="77777777" w:rsidR="005C097E" w:rsidRPr="00D8076B" w:rsidRDefault="005C097E" w:rsidP="005C097E">
      <w:pPr>
        <w:pStyle w:val="ESBodyText"/>
        <w:shd w:val="clear" w:color="auto" w:fill="D9D9D9" w:themeFill="background1" w:themeFillShade="D9"/>
      </w:pPr>
      <w:r w:rsidRPr="00D8076B">
        <w:t>Please ensure that the Chairperson (or approved delegate) of your organi</w:t>
      </w:r>
      <w:r>
        <w:t>s</w:t>
      </w:r>
      <w:r w:rsidRPr="00D8076B">
        <w:t>ation approves any variation prior to submitting a request. An email to the regional office from your approved delegate is sufficient.</w:t>
      </w:r>
    </w:p>
    <w:p w14:paraId="70525916" w14:textId="77777777" w:rsidR="005C097E" w:rsidRPr="00D8076B" w:rsidRDefault="005C097E" w:rsidP="00ED7437">
      <w:pPr>
        <w:pStyle w:val="Heading2"/>
      </w:pPr>
      <w:bookmarkStart w:id="364" w:name="_Toc14423897"/>
      <w:bookmarkStart w:id="365" w:name="_Toc17101919"/>
      <w:r w:rsidRPr="00D8076B">
        <w:t>Subcontracting</w:t>
      </w:r>
      <w:bookmarkEnd w:id="363"/>
      <w:bookmarkEnd w:id="364"/>
      <w:bookmarkEnd w:id="365"/>
    </w:p>
    <w:p w14:paraId="2230A338" w14:textId="433BC996" w:rsidR="005C097E" w:rsidRPr="00D8076B" w:rsidRDefault="005C097E" w:rsidP="005C097E">
      <w:pPr>
        <w:pStyle w:val="ESBodyText"/>
      </w:pPr>
      <w:r w:rsidRPr="00D8076B">
        <w:t xml:space="preserve">Providers wishing to enter into a subcontracting arrangement to deliver </w:t>
      </w:r>
      <w:r w:rsidR="00C041B4">
        <w:t>p</w:t>
      </w:r>
      <w:r w:rsidR="00BF0045">
        <w:t>re-accredited</w:t>
      </w:r>
      <w:r w:rsidRPr="00D8076B">
        <w:t xml:space="preserve"> training, must comply with the terms and conditions listed in Clause 10— Assignment and Subcontr</w:t>
      </w:r>
      <w:r w:rsidR="00A55B0C">
        <w:t>acting of the Service Agreement.</w:t>
      </w:r>
    </w:p>
    <w:p w14:paraId="3EF2697F" w14:textId="77777777" w:rsidR="005C097E" w:rsidRPr="00FE1B67" w:rsidRDefault="005C097E" w:rsidP="00ED7437">
      <w:pPr>
        <w:pStyle w:val="Heading2"/>
      </w:pPr>
      <w:bookmarkStart w:id="366" w:name="_Toc520300898"/>
      <w:bookmarkStart w:id="367" w:name="_Toc14423898"/>
      <w:bookmarkStart w:id="368" w:name="_Toc17101920"/>
      <w:bookmarkStart w:id="369" w:name="_Toc490812535"/>
      <w:bookmarkStart w:id="370" w:name="_Toc520300905"/>
      <w:bookmarkStart w:id="371" w:name="PaymentSchedule"/>
      <w:r w:rsidRPr="00FE1B67">
        <w:lastRenderedPageBreak/>
        <w:t>Work Experience</w:t>
      </w:r>
      <w:bookmarkEnd w:id="366"/>
      <w:bookmarkEnd w:id="367"/>
      <w:bookmarkEnd w:id="368"/>
    </w:p>
    <w:p w14:paraId="74C5F1EB" w14:textId="2214E94F" w:rsidR="005C097E" w:rsidRPr="00D8076B" w:rsidRDefault="005C097E" w:rsidP="005C097E">
      <w:pPr>
        <w:pStyle w:val="ESBodyText"/>
      </w:pPr>
      <w:r w:rsidRPr="00D8076B">
        <w:t xml:space="preserve">All government subsidised </w:t>
      </w:r>
      <w:r w:rsidR="00C041B4">
        <w:t>p</w:t>
      </w:r>
      <w:r w:rsidR="00BF0045">
        <w:t>re-accredited</w:t>
      </w:r>
      <w:r w:rsidRPr="00D8076B">
        <w:t xml:space="preserve"> programs delivered must comply with the policy outlined in the </w:t>
      </w:r>
      <w:r w:rsidR="00BF0045">
        <w:t>Pre-accredited</w:t>
      </w:r>
      <w:r w:rsidRPr="00D8076B">
        <w:t xml:space="preserve"> Work</w:t>
      </w:r>
      <w:r>
        <w:t xml:space="preserve"> Experience Guidelines. </w:t>
      </w:r>
      <w:r w:rsidRPr="00D8076B">
        <w:t>These guidelines are based on current best practice in the sector. They support work experience which is safe, easily administered, and valuable for learners, providers and industry and provides advice on legal and insurance coverage to safeguard learners, providers and host employers.</w:t>
      </w:r>
    </w:p>
    <w:p w14:paraId="68DEBAD5" w14:textId="225312BD" w:rsidR="005C097E" w:rsidRPr="00D8076B" w:rsidRDefault="005C097E" w:rsidP="005C097E">
      <w:pPr>
        <w:pStyle w:val="ESBodyText"/>
      </w:pPr>
      <w:r w:rsidRPr="00D8076B">
        <w:t xml:space="preserve">The </w:t>
      </w:r>
      <w:r w:rsidR="00BF0045">
        <w:t>Pre-accredited</w:t>
      </w:r>
      <w:r w:rsidRPr="00D8076B">
        <w:t xml:space="preserve"> Work Experience Guidelines, a recording of the webinar and a </w:t>
      </w:r>
      <w:r w:rsidR="00C041B4">
        <w:t>FAQ</w:t>
      </w:r>
      <w:r w:rsidRPr="00D8076B">
        <w:t xml:space="preserve"> document are all available on the </w:t>
      </w:r>
      <w:hyperlink r:id="rId56" w:history="1">
        <w:r w:rsidR="00ED65C7">
          <w:rPr>
            <w:rStyle w:val="Hyperlink"/>
            <w:color w:val="auto"/>
            <w:u w:val="none"/>
          </w:rPr>
          <w:t>Department</w:t>
        </w:r>
        <w:r w:rsidRPr="00D8076B">
          <w:rPr>
            <w:rStyle w:val="Hyperlink"/>
            <w:color w:val="auto"/>
            <w:u w:val="none"/>
          </w:rPr>
          <w:t xml:space="preserve"> website</w:t>
        </w:r>
      </w:hyperlink>
      <w:r w:rsidRPr="00D8076B">
        <w:t>.</w:t>
      </w:r>
      <w:bookmarkStart w:id="372" w:name="_Toc422494242"/>
      <w:bookmarkStart w:id="373" w:name="_Toc455494812"/>
      <w:bookmarkStart w:id="374" w:name="_Toc490812532"/>
      <w:bookmarkStart w:id="375" w:name="_Toc514422495"/>
      <w:bookmarkStart w:id="376" w:name="_Toc514681854"/>
      <w:bookmarkStart w:id="377" w:name="_Toc519072622"/>
      <w:bookmarkStart w:id="378" w:name="_Toc519257750"/>
      <w:bookmarkStart w:id="379" w:name="_Toc520300899"/>
    </w:p>
    <w:p w14:paraId="55454B18" w14:textId="77777777" w:rsidR="00846F10" w:rsidRPr="00ED4291" w:rsidRDefault="00846F10" w:rsidP="00846F10">
      <w:pPr>
        <w:pStyle w:val="Heading2"/>
        <w:rPr>
          <w:lang w:val="en-AU"/>
        </w:rPr>
      </w:pPr>
      <w:bookmarkStart w:id="380" w:name="_Toc17101921"/>
      <w:bookmarkStart w:id="381" w:name="_Toc514681860"/>
      <w:bookmarkStart w:id="382" w:name="_Toc520300488"/>
      <w:bookmarkStart w:id="383" w:name="_Toc520300910"/>
      <w:bookmarkStart w:id="384" w:name="_Toc9350996"/>
      <w:bookmarkEnd w:id="369"/>
      <w:bookmarkEnd w:id="370"/>
      <w:bookmarkEnd w:id="371"/>
      <w:bookmarkEnd w:id="372"/>
      <w:bookmarkEnd w:id="373"/>
      <w:bookmarkEnd w:id="374"/>
      <w:bookmarkEnd w:id="375"/>
      <w:bookmarkEnd w:id="376"/>
      <w:bookmarkEnd w:id="377"/>
      <w:bookmarkEnd w:id="378"/>
      <w:bookmarkEnd w:id="379"/>
      <w:r w:rsidRPr="00ED4291">
        <w:rPr>
          <w:lang w:val="en-AU"/>
        </w:rPr>
        <w:t>Insurance</w:t>
      </w:r>
      <w:bookmarkEnd w:id="380"/>
    </w:p>
    <w:p w14:paraId="5E5EBCDF" w14:textId="257BB719" w:rsidR="00846F10" w:rsidRPr="00E542A5" w:rsidRDefault="00846F10" w:rsidP="00846F10">
      <w:pPr>
        <w:pStyle w:val="ESBodyText"/>
      </w:pPr>
      <w:r w:rsidRPr="00E542A5">
        <w:t>Under the Terms and Conditions of t</w:t>
      </w:r>
      <w:r w:rsidR="00ED65C7">
        <w:t>he Service Agreement contracted</w:t>
      </w:r>
      <w:r w:rsidRPr="00E542A5">
        <w:t xml:space="preserve"> providers </w:t>
      </w:r>
      <w:r w:rsidR="00ED65C7">
        <w:t>who deliver p</w:t>
      </w:r>
      <w:r>
        <w:t>re-a</w:t>
      </w:r>
      <w:r w:rsidR="00ED65C7">
        <w:t>ccredited t</w:t>
      </w:r>
      <w:r w:rsidRPr="00E542A5">
        <w:t>raining must ensure they have appropriate insurance coverage for its operation and business risks with one or more of the following:</w:t>
      </w:r>
    </w:p>
    <w:p w14:paraId="73809917" w14:textId="77777777" w:rsidR="00846F10" w:rsidRPr="00E542A5" w:rsidRDefault="00846F10" w:rsidP="000E646A">
      <w:pPr>
        <w:pStyle w:val="ESBodyText"/>
        <w:numPr>
          <w:ilvl w:val="0"/>
          <w:numId w:val="10"/>
        </w:numPr>
      </w:pPr>
      <w:r w:rsidRPr="00E542A5">
        <w:t>the Victorian Managed Insurance Authority or, if the Organisation is a Council,</w:t>
      </w:r>
      <w:r>
        <w:t xml:space="preserve"> Liability Mutual Insurance</w:t>
      </w:r>
    </w:p>
    <w:p w14:paraId="277DFEA5" w14:textId="77777777" w:rsidR="00846F10" w:rsidRPr="00E542A5" w:rsidRDefault="00846F10" w:rsidP="000E646A">
      <w:pPr>
        <w:pStyle w:val="ESBodyText"/>
        <w:numPr>
          <w:ilvl w:val="0"/>
          <w:numId w:val="10"/>
        </w:numPr>
      </w:pPr>
      <w:r w:rsidRPr="00E542A5">
        <w:t xml:space="preserve">an insurer authorised under the </w:t>
      </w:r>
      <w:r w:rsidRPr="00E542A5">
        <w:rPr>
          <w:i/>
          <w:iCs/>
        </w:rPr>
        <w:t xml:space="preserve">Insurance Act 1973 </w:t>
      </w:r>
      <w:r>
        <w:t>(Commonwealth)</w:t>
      </w:r>
    </w:p>
    <w:p w14:paraId="279EBA03" w14:textId="2CEBF793" w:rsidR="00846F10" w:rsidRDefault="00B56AFB" w:rsidP="000E646A">
      <w:pPr>
        <w:pStyle w:val="ESBodyText"/>
        <w:numPr>
          <w:ilvl w:val="0"/>
          <w:numId w:val="10"/>
        </w:numPr>
      </w:pPr>
      <w:r w:rsidRPr="00E542A5">
        <w:t>An</w:t>
      </w:r>
      <w:r w:rsidR="00846F10" w:rsidRPr="00E542A5">
        <w:t xml:space="preserve"> insurer approved </w:t>
      </w:r>
      <w:r w:rsidR="00846F10">
        <w:t>in writing by the Authority.</w:t>
      </w:r>
    </w:p>
    <w:p w14:paraId="0F52D62A" w14:textId="122B499C" w:rsidR="00846F10" w:rsidRPr="00E542A5" w:rsidRDefault="00ED65C7" w:rsidP="00846F10">
      <w:pPr>
        <w:pStyle w:val="ESBodyText"/>
      </w:pPr>
      <w:r>
        <w:t>Contracted</w:t>
      </w:r>
      <w:r w:rsidR="00846F10">
        <w:t xml:space="preserve"> providers must:</w:t>
      </w:r>
    </w:p>
    <w:p w14:paraId="77EED143" w14:textId="77EA5C2E" w:rsidR="00846F10" w:rsidRPr="00E542A5" w:rsidRDefault="00A02A4C" w:rsidP="000E646A">
      <w:pPr>
        <w:pStyle w:val="ESBodyText"/>
        <w:numPr>
          <w:ilvl w:val="0"/>
          <w:numId w:val="11"/>
        </w:numPr>
      </w:pPr>
      <w:r w:rsidRPr="00E542A5">
        <w:t>Provide</w:t>
      </w:r>
      <w:r w:rsidR="00846F10" w:rsidRPr="00E542A5">
        <w:t xml:space="preserve"> the Authority with proof of the Organisation's insurance cover on request</w:t>
      </w:r>
      <w:r>
        <w:t>.</w:t>
      </w:r>
    </w:p>
    <w:p w14:paraId="1FDEE689" w14:textId="7800C7F5" w:rsidR="00846F10" w:rsidRPr="00E542A5" w:rsidRDefault="00A02A4C" w:rsidP="000E646A">
      <w:pPr>
        <w:pStyle w:val="ESBodyText"/>
        <w:numPr>
          <w:ilvl w:val="0"/>
          <w:numId w:val="11"/>
        </w:numPr>
      </w:pPr>
      <w:r>
        <w:t>M</w:t>
      </w:r>
      <w:r w:rsidR="00846F10" w:rsidRPr="00E542A5">
        <w:t xml:space="preserve">aintain appropriate insurance coverage for the Term, and, if those policies are underwritten on a 'claims made' </w:t>
      </w:r>
      <w:r w:rsidR="00846F10">
        <w:t xml:space="preserve">basis, for no less than six </w:t>
      </w:r>
      <w:r w:rsidR="00846F10" w:rsidRPr="00E542A5">
        <w:t>years after the</w:t>
      </w:r>
      <w:r w:rsidR="00846F10">
        <w:t xml:space="preserve"> completion of the Services</w:t>
      </w:r>
      <w:r>
        <w:t>.</w:t>
      </w:r>
    </w:p>
    <w:p w14:paraId="453EDE86" w14:textId="13361BC2" w:rsidR="00846F10" w:rsidRPr="00E542A5" w:rsidRDefault="00A02A4C" w:rsidP="000E646A">
      <w:pPr>
        <w:pStyle w:val="ESBodyText"/>
        <w:numPr>
          <w:ilvl w:val="0"/>
          <w:numId w:val="11"/>
        </w:numPr>
      </w:pPr>
      <w:r>
        <w:t>Undertake</w:t>
      </w:r>
      <w:r w:rsidR="00846F10" w:rsidRPr="00E542A5">
        <w:t xml:space="preserve"> periodic reviews to make sure the Organisation's operational and business risks are adequately insured, particularly in regard to public and products liability and professional indemnity </w:t>
      </w:r>
      <w:r w:rsidR="00846F10" w:rsidRPr="00E542A5">
        <w:rPr>
          <w:lang w:val="en-AU"/>
        </w:rPr>
        <w:t>risks.</w:t>
      </w:r>
    </w:p>
    <w:p w14:paraId="000D68D4" w14:textId="77777777" w:rsidR="00C07117" w:rsidRDefault="00C07117">
      <w:pPr>
        <w:spacing w:after="0"/>
        <w:rPr>
          <w:rFonts w:ascii="Calibri Light" w:eastAsiaTheme="majorEastAsia" w:hAnsi="Calibri Light" w:cstheme="majorBidi"/>
          <w:b/>
          <w:caps/>
          <w:color w:val="004EA8" w:themeColor="accent1"/>
          <w:sz w:val="44"/>
          <w:szCs w:val="32"/>
        </w:rPr>
      </w:pPr>
      <w:bookmarkStart w:id="385" w:name="_Toc17101922"/>
      <w:r>
        <w:br w:type="page"/>
      </w:r>
    </w:p>
    <w:p w14:paraId="43B25DF6" w14:textId="5729F79F" w:rsidR="005C097E" w:rsidRDefault="005C097E" w:rsidP="002A4EEB">
      <w:pPr>
        <w:pStyle w:val="Heading1"/>
      </w:pPr>
      <w:r>
        <w:lastRenderedPageBreak/>
        <w:t>COMPLIANCE</w:t>
      </w:r>
      <w:bookmarkEnd w:id="385"/>
    </w:p>
    <w:p w14:paraId="2CCB8561" w14:textId="77777777" w:rsidR="005C097E" w:rsidRPr="00D52CBD" w:rsidRDefault="005C097E" w:rsidP="00ED7437">
      <w:pPr>
        <w:pStyle w:val="Heading2"/>
        <w:rPr>
          <w:sz w:val="36"/>
          <w:szCs w:val="32"/>
        </w:rPr>
      </w:pPr>
      <w:bookmarkStart w:id="386" w:name="_Toc17101923"/>
      <w:r w:rsidRPr="00D8076B">
        <w:t>Service Agreement Compliance Certificate</w:t>
      </w:r>
      <w:bookmarkEnd w:id="359"/>
      <w:bookmarkEnd w:id="360"/>
      <w:bookmarkEnd w:id="381"/>
      <w:bookmarkEnd w:id="382"/>
      <w:bookmarkEnd w:id="383"/>
      <w:r w:rsidRPr="00D8076B">
        <w:t xml:space="preserve"> (SACC)</w:t>
      </w:r>
      <w:bookmarkEnd w:id="384"/>
      <w:bookmarkEnd w:id="386"/>
    </w:p>
    <w:p w14:paraId="16C89A01" w14:textId="77777777" w:rsidR="005C097E" w:rsidRPr="00D8076B" w:rsidRDefault="005C097E" w:rsidP="005C097E">
      <w:pPr>
        <w:pStyle w:val="ESBodyText"/>
      </w:pPr>
      <w:r>
        <w:t xml:space="preserve">Providers </w:t>
      </w:r>
      <w:r w:rsidRPr="00D8076B">
        <w:t>funded by the ACFE Board are required to complete a Service Agreement Compliance Certification (SACC).</w:t>
      </w:r>
    </w:p>
    <w:p w14:paraId="28C8E1F2" w14:textId="77777777" w:rsidR="005C097E" w:rsidRPr="00D8076B" w:rsidRDefault="005C097E" w:rsidP="005C097E">
      <w:pPr>
        <w:pStyle w:val="ESBodyText"/>
      </w:pPr>
      <w:r w:rsidRPr="00D8076B">
        <w:t>The SACC consists of a series of questions to be completed annually by the funded organisations, which certifies compliance with Service Agreement requirements. The questions relate to:</w:t>
      </w:r>
    </w:p>
    <w:p w14:paraId="3D90C2A0" w14:textId="0B857DD1" w:rsidR="005C097E" w:rsidRDefault="00F073CD" w:rsidP="000E646A">
      <w:pPr>
        <w:pStyle w:val="ESBodyText"/>
        <w:numPr>
          <w:ilvl w:val="0"/>
          <w:numId w:val="18"/>
        </w:numPr>
      </w:pPr>
      <w:bookmarkStart w:id="387" w:name="_Toc9350997"/>
      <w:bookmarkStart w:id="388" w:name="_Toc10718438"/>
      <w:r>
        <w:t>f</w:t>
      </w:r>
      <w:r w:rsidR="005C097E" w:rsidRPr="00D8076B">
        <w:t>inancial management</w:t>
      </w:r>
      <w:bookmarkEnd w:id="387"/>
      <w:bookmarkEnd w:id="388"/>
      <w:r w:rsidR="005C097E">
        <w:t xml:space="preserve"> - </w:t>
      </w:r>
      <w:r>
        <w:t>t</w:t>
      </w:r>
      <w:r w:rsidR="005C097E" w:rsidRPr="00D8076B">
        <w:t xml:space="preserve">hat the organisation has used funding as outlined in their Service Agreement, is financially viable, has prepared its financial reports and any audit reports </w:t>
      </w:r>
      <w:bookmarkStart w:id="389" w:name="_Toc9350998"/>
      <w:bookmarkStart w:id="390" w:name="_Toc10718439"/>
      <w:r>
        <w:t>and maintains an asset register</w:t>
      </w:r>
    </w:p>
    <w:p w14:paraId="7587596D" w14:textId="59947993" w:rsidR="005C097E" w:rsidRDefault="00F073CD" w:rsidP="000E646A">
      <w:pPr>
        <w:pStyle w:val="ESBodyText"/>
        <w:numPr>
          <w:ilvl w:val="0"/>
          <w:numId w:val="18"/>
        </w:numPr>
      </w:pPr>
      <w:r>
        <w:t>r</w:t>
      </w:r>
      <w:r w:rsidR="005C097E" w:rsidRPr="00D8076B">
        <w:t>isk management</w:t>
      </w:r>
      <w:bookmarkEnd w:id="389"/>
      <w:bookmarkEnd w:id="390"/>
      <w:r w:rsidR="005C097E">
        <w:t xml:space="preserve"> - </w:t>
      </w:r>
      <w:r>
        <w:t>t</w:t>
      </w:r>
      <w:r w:rsidR="005C097E" w:rsidRPr="00D8076B">
        <w:t>hat risks are managed in accordance with the Australian/New Zealand Risk Management Standard</w:t>
      </w:r>
      <w:bookmarkStart w:id="391" w:name="_Toc9350999"/>
      <w:bookmarkStart w:id="392" w:name="_Toc10718440"/>
    </w:p>
    <w:p w14:paraId="647E9A9D" w14:textId="70C8C56A" w:rsidR="005C097E" w:rsidRDefault="00F073CD" w:rsidP="000E646A">
      <w:pPr>
        <w:pStyle w:val="ESBodyText"/>
        <w:numPr>
          <w:ilvl w:val="0"/>
          <w:numId w:val="18"/>
        </w:numPr>
      </w:pPr>
      <w:r>
        <w:t>s</w:t>
      </w:r>
      <w:r w:rsidR="005C097E" w:rsidRPr="00D8076B">
        <w:t>taff safety screening</w:t>
      </w:r>
      <w:bookmarkEnd w:id="391"/>
      <w:bookmarkEnd w:id="392"/>
      <w:r w:rsidR="005C097E">
        <w:t xml:space="preserve"> - </w:t>
      </w:r>
      <w:r>
        <w:t>t</w:t>
      </w:r>
      <w:r w:rsidR="005C097E" w:rsidRPr="00D8076B">
        <w:t>hat referee checks, police record checks and, if relevant, Working with Chil</w:t>
      </w:r>
      <w:bookmarkStart w:id="393" w:name="_Toc9351000"/>
      <w:bookmarkStart w:id="394" w:name="_Toc10718441"/>
      <w:r>
        <w:t>dren Checks have been completed</w:t>
      </w:r>
    </w:p>
    <w:p w14:paraId="67FE6827" w14:textId="0618C5DB" w:rsidR="005C097E" w:rsidRDefault="00F073CD" w:rsidP="000E646A">
      <w:pPr>
        <w:pStyle w:val="ESBodyText"/>
        <w:numPr>
          <w:ilvl w:val="0"/>
          <w:numId w:val="18"/>
        </w:numPr>
      </w:pPr>
      <w:r>
        <w:t>p</w:t>
      </w:r>
      <w:r w:rsidR="005C097E" w:rsidRPr="00D8076B">
        <w:t>rivacy</w:t>
      </w:r>
      <w:bookmarkEnd w:id="393"/>
      <w:bookmarkEnd w:id="394"/>
      <w:r w:rsidR="005C097E">
        <w:t xml:space="preserve"> - </w:t>
      </w:r>
      <w:r>
        <w:t>t</w:t>
      </w:r>
      <w:r w:rsidR="005C097E" w:rsidRPr="00D8076B">
        <w:t xml:space="preserve">hat the organisation’s practices and systems are compliant with the </w:t>
      </w:r>
      <w:r w:rsidR="005C097E" w:rsidRPr="0067553B">
        <w:rPr>
          <w:i/>
        </w:rPr>
        <w:t>Privacy and Data Protection Act 2014</w:t>
      </w:r>
      <w:r w:rsidR="005C097E" w:rsidRPr="00D8076B">
        <w:t xml:space="preserve"> and the </w:t>
      </w:r>
      <w:r w:rsidR="005C097E" w:rsidRPr="0067553B">
        <w:rPr>
          <w:i/>
        </w:rPr>
        <w:t>Health Records Act 2001</w:t>
      </w:r>
      <w:r w:rsidR="005C097E" w:rsidRPr="00D8076B">
        <w:t xml:space="preserve"> to protect personal and h</w:t>
      </w:r>
      <w:r>
        <w:t>ealth information</w:t>
      </w:r>
    </w:p>
    <w:p w14:paraId="25EE8852" w14:textId="5D90CFA4" w:rsidR="005C097E" w:rsidRPr="00D8076B" w:rsidRDefault="005C097E" w:rsidP="000E646A">
      <w:pPr>
        <w:pStyle w:val="ESBodyText"/>
        <w:numPr>
          <w:ilvl w:val="0"/>
          <w:numId w:val="18"/>
        </w:numPr>
      </w:pPr>
      <w:r w:rsidRPr="00D8076B">
        <w:t>ACFE Board Business and Governance Status</w:t>
      </w:r>
      <w:r>
        <w:t xml:space="preserve"> (BGS) -</w:t>
      </w:r>
      <w:r w:rsidR="00ED7437">
        <w:t xml:space="preserve"> </w:t>
      </w:r>
      <w:r w:rsidRPr="00D8076B">
        <w:t xml:space="preserve">the organisation has submitted an up-to-date BGS assessment or is eligible for an exemption to the BGS requirement under </w:t>
      </w:r>
      <w:r w:rsidR="0067553B">
        <w:t xml:space="preserve">the </w:t>
      </w:r>
      <w:r w:rsidRPr="00D8076B">
        <w:t xml:space="preserve">current </w:t>
      </w:r>
      <w:r w:rsidR="00A55B0C">
        <w:t>ACFE Board Guidelines.</w:t>
      </w:r>
    </w:p>
    <w:p w14:paraId="4AF077B2" w14:textId="02CAACCF" w:rsidR="005C097E" w:rsidRPr="00D8076B" w:rsidRDefault="005C097E" w:rsidP="005C097E">
      <w:pPr>
        <w:pStyle w:val="ESBodyText"/>
      </w:pPr>
      <w:r w:rsidRPr="00D8076B">
        <w:t>By submitting a SACC form, organisations are making a commitment to the Authority that they have appropriate systems in place to comply with the relevant S</w:t>
      </w:r>
      <w:r w:rsidR="00A55B0C">
        <w:t>ervice Agreement requirements.</w:t>
      </w:r>
    </w:p>
    <w:p w14:paraId="062CD391" w14:textId="77777777" w:rsidR="005C097E" w:rsidRPr="00D8076B" w:rsidRDefault="005C097E" w:rsidP="00ED7437">
      <w:pPr>
        <w:pStyle w:val="Heading2"/>
      </w:pPr>
      <w:bookmarkStart w:id="395" w:name="_Toc514422497"/>
      <w:bookmarkStart w:id="396" w:name="_Toc519072629"/>
      <w:bookmarkStart w:id="397" w:name="_Toc519257762"/>
      <w:bookmarkStart w:id="398" w:name="_Toc520300331"/>
      <w:bookmarkStart w:id="399" w:name="_Toc520300911"/>
      <w:bookmarkStart w:id="400" w:name="_Toc10718443"/>
      <w:bookmarkStart w:id="401" w:name="_Toc14361866"/>
      <w:bookmarkStart w:id="402" w:name="_Toc17101924"/>
      <w:r>
        <w:t>How to</w:t>
      </w:r>
      <w:r w:rsidRPr="00D8076B">
        <w:t xml:space="preserve"> complete the SACC Form?</w:t>
      </w:r>
      <w:bookmarkEnd w:id="395"/>
      <w:bookmarkEnd w:id="396"/>
      <w:bookmarkEnd w:id="397"/>
      <w:bookmarkEnd w:id="398"/>
      <w:bookmarkEnd w:id="399"/>
      <w:bookmarkEnd w:id="400"/>
      <w:bookmarkEnd w:id="401"/>
      <w:bookmarkEnd w:id="402"/>
    </w:p>
    <w:p w14:paraId="00BD045F" w14:textId="47653861" w:rsidR="005C097E" w:rsidRPr="00D8076B" w:rsidRDefault="005C097E" w:rsidP="005C097E">
      <w:pPr>
        <w:pStyle w:val="ESBodyText"/>
      </w:pPr>
      <w:r w:rsidRPr="00D8076B">
        <w:t>The SACC notifications will be emaile</w:t>
      </w:r>
      <w:r w:rsidR="00C041B4">
        <w:t>d to your organisation via SAMs</w:t>
      </w:r>
      <w:r w:rsidRPr="00D8076B">
        <w:t>2 and is due 90 days after the end of your organisation's reporting period. However, if your organisation's annual general meeting (AGM) is after the due date you can insert your organisation's AGM date in SAM</w:t>
      </w:r>
      <w:r w:rsidR="00C041B4">
        <w:t>s2</w:t>
      </w:r>
      <w:r w:rsidRPr="00D8076B">
        <w:t xml:space="preserve"> and the SACC due date will automatically update to seven days after the AGM.</w:t>
      </w:r>
    </w:p>
    <w:p w14:paraId="6E5D67CE" w14:textId="386D7F0C" w:rsidR="005C097E" w:rsidRPr="00D8076B" w:rsidRDefault="005C097E" w:rsidP="005C097E">
      <w:pPr>
        <w:pStyle w:val="ESBodyText"/>
      </w:pPr>
      <w:r w:rsidRPr="00D8076B">
        <w:t xml:space="preserve">Organisations should </w:t>
      </w:r>
      <w:r w:rsidR="00C041B4">
        <w:t>ensure the Contacts tab in SAMs</w:t>
      </w:r>
      <w:r w:rsidRPr="00D8076B">
        <w:t>2 is updated regularly to avoid delays in this process.</w:t>
      </w:r>
    </w:p>
    <w:p w14:paraId="10644BFE" w14:textId="77777777" w:rsidR="005C097E" w:rsidRPr="00E542A5" w:rsidRDefault="005C097E" w:rsidP="000E646A">
      <w:pPr>
        <w:pStyle w:val="ESBodyText"/>
        <w:numPr>
          <w:ilvl w:val="0"/>
          <w:numId w:val="9"/>
        </w:numPr>
      </w:pPr>
      <w:r w:rsidRPr="00E542A5">
        <w:t xml:space="preserve">The SACC will need to be completed in </w:t>
      </w:r>
      <w:r w:rsidRPr="002F4CE7">
        <w:t>My Agency</w:t>
      </w:r>
      <w:r w:rsidRPr="00E542A5">
        <w:t xml:space="preserve">, the secure area of the </w:t>
      </w:r>
      <w:hyperlink r:id="rId57" w:history="1">
        <w:r w:rsidRPr="00C14BE1">
          <w:t>Funded Agency Channel (FAC) website</w:t>
        </w:r>
      </w:hyperlink>
      <w:r w:rsidRPr="00E542A5">
        <w:t>, where organisations update records and information regarding their funded services.</w:t>
      </w:r>
    </w:p>
    <w:p w14:paraId="72C3FB8E" w14:textId="77777777" w:rsidR="005C097E" w:rsidRPr="00E542A5" w:rsidRDefault="005C097E" w:rsidP="000E646A">
      <w:pPr>
        <w:pStyle w:val="ESBodyText"/>
        <w:numPr>
          <w:ilvl w:val="0"/>
          <w:numId w:val="9"/>
        </w:numPr>
      </w:pPr>
      <w:r w:rsidRPr="00E542A5">
        <w:t>Within My Agency, registered users will enter the Service Agreement Module (SAM) and be required to complete and submit their organisation's Service Agreement Compliance Certification (SACC).</w:t>
      </w:r>
    </w:p>
    <w:p w14:paraId="63965DD6" w14:textId="695F3442" w:rsidR="005C097E" w:rsidRPr="00E542A5" w:rsidRDefault="005C097E" w:rsidP="000E646A">
      <w:pPr>
        <w:pStyle w:val="ESBodyText"/>
        <w:numPr>
          <w:ilvl w:val="0"/>
          <w:numId w:val="9"/>
        </w:numPr>
      </w:pPr>
      <w:r w:rsidRPr="00E542A5">
        <w:t>The SACC can be saved at any time, allowing for different areas of your organisation to individually complete differen</w:t>
      </w:r>
      <w:r w:rsidR="00A55B0C">
        <w:t>t sections.</w:t>
      </w:r>
    </w:p>
    <w:p w14:paraId="1A9AC046" w14:textId="5E17D00F" w:rsidR="005C097E" w:rsidRPr="00E542A5" w:rsidRDefault="005C097E" w:rsidP="000E646A">
      <w:pPr>
        <w:pStyle w:val="ESBodyText"/>
        <w:numPr>
          <w:ilvl w:val="0"/>
          <w:numId w:val="9"/>
        </w:numPr>
      </w:pPr>
      <w:r w:rsidRPr="00E542A5">
        <w:t xml:space="preserve">Once completed, the SACC should be submitted by an </w:t>
      </w:r>
      <w:r w:rsidR="00624E55">
        <w:t>authorised person, such as the Director, C</w:t>
      </w:r>
      <w:r w:rsidRPr="00E542A5">
        <w:t>ha</w:t>
      </w:r>
      <w:r w:rsidR="00624E55">
        <w:t>irperson, Chief Executive Officer, President, Principal or T</w:t>
      </w:r>
      <w:r w:rsidRPr="00E542A5">
        <w:t>reasurer.</w:t>
      </w:r>
    </w:p>
    <w:p w14:paraId="3DCEF5A0" w14:textId="3D80ECF8" w:rsidR="005C097E" w:rsidRPr="00D8076B" w:rsidRDefault="00E01206" w:rsidP="005C097E">
      <w:pPr>
        <w:pStyle w:val="ESBodyText"/>
      </w:pPr>
      <w:r>
        <w:t>F</w:t>
      </w:r>
      <w:r w:rsidR="005C097E" w:rsidRPr="00D8076B">
        <w:t xml:space="preserve">urther information about how to complete the SACC Form </w:t>
      </w:r>
      <w:r w:rsidR="0067553B">
        <w:t xml:space="preserve">is available </w:t>
      </w:r>
      <w:r w:rsidR="005C097E" w:rsidRPr="00D8076B">
        <w:t xml:space="preserve">on the </w:t>
      </w:r>
      <w:hyperlink r:id="rId58" w:history="1">
        <w:r w:rsidR="005C097E" w:rsidRPr="00D8076B">
          <w:rPr>
            <w:rStyle w:val="Hyperlink"/>
            <w:color w:val="auto"/>
            <w:u w:val="none"/>
          </w:rPr>
          <w:t>DHHS website</w:t>
        </w:r>
      </w:hyperlink>
      <w:r w:rsidR="00A55B0C">
        <w:t>.</w:t>
      </w:r>
    </w:p>
    <w:p w14:paraId="5C37DD41" w14:textId="77777777" w:rsidR="00247F97" w:rsidRDefault="00247F97">
      <w:pPr>
        <w:spacing w:after="0"/>
        <w:rPr>
          <w:rFonts w:ascii="Calibri Light" w:eastAsiaTheme="majorEastAsia" w:hAnsi="Calibri Light" w:cstheme="majorBidi"/>
          <w:b/>
          <w:caps/>
          <w:color w:val="004EA8" w:themeColor="accent1"/>
          <w:sz w:val="44"/>
          <w:szCs w:val="32"/>
          <w:lang w:val="en-AU"/>
        </w:rPr>
      </w:pPr>
      <w:bookmarkStart w:id="403" w:name="_Barwon_South_Western"/>
      <w:bookmarkStart w:id="404" w:name="_Appendix_2:_Student"/>
      <w:bookmarkStart w:id="405" w:name="_Toc490812554"/>
      <w:bookmarkStart w:id="406" w:name="_Toc520300925"/>
      <w:bookmarkStart w:id="407" w:name="_Toc10718457"/>
      <w:bookmarkStart w:id="408" w:name="_Toc14361868"/>
      <w:bookmarkStart w:id="409" w:name="_Toc484522426"/>
      <w:bookmarkStart w:id="410" w:name="_Toc484601117"/>
      <w:bookmarkStart w:id="411" w:name="_Toc487020031"/>
      <w:bookmarkStart w:id="412" w:name="_Toc487030882"/>
      <w:bookmarkStart w:id="413" w:name="_Toc487446966"/>
      <w:bookmarkStart w:id="414" w:name="_Toc487450845"/>
      <w:bookmarkStart w:id="415" w:name="_Toc487458638"/>
      <w:bookmarkStart w:id="416" w:name="_Toc490739431"/>
      <w:bookmarkStart w:id="417" w:name="_Toc490812251"/>
      <w:bookmarkStart w:id="418" w:name="_Toc490812553"/>
      <w:bookmarkStart w:id="419" w:name="_Toc514422517"/>
      <w:bookmarkStart w:id="420" w:name="_Toc514681879"/>
      <w:bookmarkStart w:id="421" w:name="_Toc519072647"/>
      <w:bookmarkStart w:id="422" w:name="_Toc519257775"/>
      <w:bookmarkStart w:id="423" w:name="_Toc520300502"/>
      <w:bookmarkStart w:id="424" w:name="_Toc520300924"/>
      <w:bookmarkEnd w:id="361"/>
      <w:bookmarkEnd w:id="403"/>
      <w:bookmarkEnd w:id="404"/>
      <w:r>
        <w:rPr>
          <w:lang w:val="en-AU"/>
        </w:rPr>
        <w:br w:type="page"/>
      </w:r>
    </w:p>
    <w:p w14:paraId="3D5FBF31" w14:textId="7A4D91AC" w:rsidR="005C097E" w:rsidRPr="00DE4E44" w:rsidRDefault="005C097E" w:rsidP="005C097E">
      <w:pPr>
        <w:pStyle w:val="Heading1"/>
        <w:rPr>
          <w:lang w:val="en-AU"/>
        </w:rPr>
      </w:pPr>
      <w:bookmarkStart w:id="425" w:name="_Toc17101925"/>
      <w:r w:rsidRPr="00DE4E44">
        <w:rPr>
          <w:lang w:val="en-AU"/>
        </w:rPr>
        <w:lastRenderedPageBreak/>
        <w:t xml:space="preserve">COMMUNICATION WITH </w:t>
      </w:r>
      <w:bookmarkEnd w:id="405"/>
      <w:bookmarkEnd w:id="406"/>
      <w:r w:rsidRPr="00DE4E44">
        <w:rPr>
          <w:lang w:val="en-AU"/>
        </w:rPr>
        <w:t>PROVIDERS</w:t>
      </w:r>
      <w:bookmarkEnd w:id="407"/>
      <w:bookmarkEnd w:id="408"/>
      <w:bookmarkEnd w:id="425"/>
      <w:r w:rsidRPr="00DE4E44">
        <w:rPr>
          <w:lang w:val="en-AU"/>
        </w:rPr>
        <w:t xml:space="preserve"> </w:t>
      </w:r>
    </w:p>
    <w:p w14:paraId="1D36A02E" w14:textId="6EEFDEFC" w:rsidR="005C097E" w:rsidRPr="00BD1236" w:rsidRDefault="00846F10" w:rsidP="005C097E">
      <w:pPr>
        <w:pStyle w:val="ESBodyText"/>
        <w:rPr>
          <w:rStyle w:val="Hyperlink"/>
          <w:color w:val="auto"/>
          <w:u w:val="none"/>
        </w:rPr>
      </w:pPr>
      <w:bookmarkStart w:id="426" w:name="_Toc398625397"/>
      <w:bookmarkStart w:id="427" w:name="_Toc398813697"/>
      <w:bookmarkStart w:id="428" w:name="_Toc398815444"/>
      <w:bookmarkStart w:id="429" w:name="_Toc398890331"/>
      <w:bookmarkStart w:id="430" w:name="_Toc419803037"/>
      <w:bookmarkStart w:id="431" w:name="_Toc420656285"/>
      <w:bookmarkStart w:id="432" w:name="_Toc421629731"/>
      <w:bookmarkStart w:id="433" w:name="_Toc422317700"/>
      <w:r>
        <w:t xml:space="preserve">The </w:t>
      </w:r>
      <w:r w:rsidR="00B90CA8">
        <w:t>Department</w:t>
      </w:r>
      <w:r w:rsidR="005C097E" w:rsidRPr="00BD1236">
        <w:t>, on behalf of the ACFE Board, provides regular me</w:t>
      </w:r>
      <w:r w:rsidR="00C041B4">
        <w:t>mos, information and advice to p</w:t>
      </w:r>
      <w:r w:rsidR="005C097E" w:rsidRPr="00BD1236">
        <w:t>roviders. See</w:t>
      </w:r>
      <w:bookmarkStart w:id="434" w:name="_Toc398625398"/>
      <w:bookmarkStart w:id="435" w:name="_Toc398813698"/>
      <w:bookmarkStart w:id="436" w:name="_Toc398815445"/>
      <w:bookmarkStart w:id="437" w:name="_Toc398890332"/>
      <w:bookmarkStart w:id="438" w:name="_Toc419803038"/>
      <w:bookmarkStart w:id="439" w:name="_Toc420656286"/>
      <w:bookmarkStart w:id="440" w:name="_Toc421629732"/>
      <w:bookmarkStart w:id="441" w:name="_Toc422317701"/>
      <w:bookmarkEnd w:id="426"/>
      <w:bookmarkEnd w:id="427"/>
      <w:bookmarkEnd w:id="428"/>
      <w:bookmarkEnd w:id="429"/>
      <w:bookmarkEnd w:id="430"/>
      <w:bookmarkEnd w:id="431"/>
      <w:bookmarkEnd w:id="432"/>
      <w:bookmarkEnd w:id="433"/>
      <w:r w:rsidR="005C097E" w:rsidRPr="00BD1236">
        <w:t xml:space="preserve"> </w:t>
      </w:r>
      <w:hyperlink r:id="rId59" w:history="1">
        <w:r w:rsidR="005C097E" w:rsidRPr="00BD1236">
          <w:rPr>
            <w:rStyle w:val="Hyperlink"/>
            <w:color w:val="auto"/>
            <w:u w:val="none"/>
          </w:rPr>
          <w:t>Notifications</w:t>
        </w:r>
      </w:hyperlink>
      <w:r w:rsidR="00C041B4">
        <w:rPr>
          <w:rStyle w:val="Hyperlink"/>
          <w:color w:val="auto"/>
          <w:u w:val="none"/>
        </w:rPr>
        <w:t>.</w:t>
      </w:r>
    </w:p>
    <w:p w14:paraId="53ABD555" w14:textId="15DF3BA2" w:rsidR="005C097E" w:rsidRPr="00BD1236" w:rsidRDefault="005C097E" w:rsidP="005C097E">
      <w:pPr>
        <w:pStyle w:val="ESBodyText"/>
      </w:pPr>
      <w:r w:rsidRPr="00BD1236">
        <w:t xml:space="preserve">In addition, provider forums and information sessions are arranged at regular intervals to give </w:t>
      </w:r>
      <w:r w:rsidR="00846F10">
        <w:t xml:space="preserve">the </w:t>
      </w:r>
      <w:r w:rsidR="00B90CA8">
        <w:t>Department</w:t>
      </w:r>
      <w:r w:rsidR="00846F10">
        <w:t xml:space="preserve"> </w:t>
      </w:r>
      <w:r w:rsidRPr="00BD1236">
        <w:t>and providers the opportunity to meet and discuss issues, share experiences, knowledge and expertise.</w:t>
      </w:r>
      <w:bookmarkStart w:id="442" w:name="_Toc398625399"/>
      <w:bookmarkStart w:id="443" w:name="_Toc398813699"/>
      <w:bookmarkStart w:id="444" w:name="_Toc398815446"/>
      <w:bookmarkStart w:id="445" w:name="_Toc398890333"/>
      <w:bookmarkStart w:id="446" w:name="_Toc419803039"/>
      <w:bookmarkStart w:id="447" w:name="_Toc420656287"/>
      <w:bookmarkStart w:id="448" w:name="_Toc421629733"/>
      <w:bookmarkStart w:id="449" w:name="_Toc422317702"/>
      <w:bookmarkEnd w:id="434"/>
      <w:bookmarkEnd w:id="435"/>
      <w:bookmarkEnd w:id="436"/>
      <w:bookmarkEnd w:id="437"/>
      <w:bookmarkEnd w:id="438"/>
      <w:bookmarkEnd w:id="439"/>
      <w:bookmarkEnd w:id="440"/>
      <w:bookmarkEnd w:id="441"/>
      <w:r w:rsidRPr="00BD1236">
        <w:t xml:space="preserve"> These can be face-to-face or electronically via forums and webinars.</w:t>
      </w:r>
    </w:p>
    <w:p w14:paraId="022408CE" w14:textId="77777777" w:rsidR="005C097E" w:rsidRPr="00BD1236" w:rsidRDefault="005C097E" w:rsidP="005C097E">
      <w:pPr>
        <w:pStyle w:val="ESBodyText"/>
      </w:pPr>
      <w:r w:rsidRPr="00BD1236">
        <w:t>Your regional office will provide further correspondence, information and support.</w:t>
      </w:r>
      <w:bookmarkEnd w:id="442"/>
      <w:bookmarkEnd w:id="443"/>
      <w:bookmarkEnd w:id="444"/>
      <w:bookmarkEnd w:id="445"/>
      <w:bookmarkEnd w:id="446"/>
      <w:bookmarkEnd w:id="447"/>
      <w:bookmarkEnd w:id="448"/>
      <w:bookmarkEnd w:id="449"/>
    </w:p>
    <w:p w14:paraId="3B728208" w14:textId="77777777" w:rsidR="005C097E" w:rsidRPr="00D21A5A" w:rsidRDefault="005C097E" w:rsidP="005C097E">
      <w:pPr>
        <w:pStyle w:val="Heading2"/>
      </w:pPr>
      <w:bookmarkStart w:id="450" w:name="_Toc17101926"/>
      <w:r w:rsidRPr="00D21A5A">
        <w:t>who do i contact if i need assistance</w:t>
      </w:r>
      <w:bookmarkEnd w:id="450"/>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32F3336B" w14:textId="519B0F62" w:rsidR="005C097E" w:rsidRPr="001117ED" w:rsidRDefault="005C097E" w:rsidP="005C097E">
      <w:pPr>
        <w:pStyle w:val="ESBodyText"/>
      </w:pPr>
      <w:r w:rsidRPr="001117ED">
        <w:t xml:space="preserve">All enquiries regarding the </w:t>
      </w:r>
      <w:r w:rsidR="00BF0045">
        <w:t>Pre-accredited</w:t>
      </w:r>
      <w:r w:rsidRPr="001117ED">
        <w:t xml:space="preserve"> Training Delivery </w:t>
      </w:r>
      <w:r w:rsidR="00624E55">
        <w:t>procurement</w:t>
      </w:r>
      <w:r w:rsidRPr="001117ED">
        <w:t xml:space="preserve"> process should be directed to your regional office. </w:t>
      </w:r>
      <w:r w:rsidR="00846F10">
        <w:t>Contracted</w:t>
      </w:r>
      <w:r w:rsidRPr="001117ED">
        <w:t xml:space="preserve"> providers delivering across multiple </w:t>
      </w:r>
      <w:r w:rsidR="00B90CA8">
        <w:t>Department</w:t>
      </w:r>
      <w:r w:rsidRPr="001117ED">
        <w:t xml:space="preserve"> regions should contact the Re</w:t>
      </w:r>
      <w:r w:rsidR="009956CF">
        <w:t>gional Engagement Support Unit.</w:t>
      </w:r>
    </w:p>
    <w:tbl>
      <w:tblPr>
        <w:tblW w:w="494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6"/>
        <w:gridCol w:w="1257"/>
        <w:gridCol w:w="3947"/>
      </w:tblGrid>
      <w:tr w:rsidR="005C097E" w:rsidRPr="005768B6" w14:paraId="560EDC58" w14:textId="77777777" w:rsidTr="00932AAE">
        <w:trPr>
          <w:trHeight w:val="374"/>
        </w:trPr>
        <w:tc>
          <w:tcPr>
            <w:tcW w:w="5000" w:type="pct"/>
            <w:gridSpan w:val="3"/>
            <w:shd w:val="clear" w:color="auto" w:fill="002060"/>
            <w:vAlign w:val="center"/>
          </w:tcPr>
          <w:p w14:paraId="3708576E" w14:textId="77777777" w:rsidR="005C097E" w:rsidRPr="005768B6" w:rsidRDefault="005C097E" w:rsidP="002A4EEB">
            <w:pPr>
              <w:pStyle w:val="ESBodyText"/>
              <w:spacing w:before="0" w:after="0" w:line="240" w:lineRule="atLeast"/>
              <w:rPr>
                <w:color w:val="FFFFFF" w:themeColor="background1"/>
                <w:szCs w:val="20"/>
              </w:rPr>
            </w:pPr>
            <w:r w:rsidRPr="005768B6">
              <w:rPr>
                <w:color w:val="FFFFFF" w:themeColor="background1"/>
                <w:szCs w:val="20"/>
              </w:rPr>
              <w:t xml:space="preserve">South Western Victoria Region (SWV) </w:t>
            </w:r>
            <w:proofErr w:type="spellStart"/>
            <w:r w:rsidRPr="005768B6">
              <w:rPr>
                <w:color w:val="FFFFFF" w:themeColor="background1"/>
                <w:szCs w:val="20"/>
              </w:rPr>
              <w:t>Barwon</w:t>
            </w:r>
            <w:proofErr w:type="spellEnd"/>
            <w:r w:rsidRPr="005768B6">
              <w:rPr>
                <w:color w:val="FFFFFF" w:themeColor="background1"/>
                <w:szCs w:val="20"/>
              </w:rPr>
              <w:t xml:space="preserve"> South Western, Grampians Regional Council Areas</w:t>
            </w:r>
          </w:p>
        </w:tc>
      </w:tr>
      <w:tr w:rsidR="005C097E" w:rsidRPr="005768B6" w14:paraId="0C03B555" w14:textId="77777777" w:rsidTr="00932AAE">
        <w:trPr>
          <w:trHeight w:val="374"/>
        </w:trPr>
        <w:tc>
          <w:tcPr>
            <w:tcW w:w="2309" w:type="pct"/>
            <w:shd w:val="clear" w:color="auto" w:fill="F2F2F2" w:themeFill="background1" w:themeFillShade="F2"/>
            <w:vAlign w:val="center"/>
          </w:tcPr>
          <w:p w14:paraId="1327FD74"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Georgina Ryder, Manager SWV</w:t>
            </w:r>
          </w:p>
        </w:tc>
        <w:tc>
          <w:tcPr>
            <w:tcW w:w="650" w:type="pct"/>
            <w:shd w:val="clear" w:color="auto" w:fill="F2F2F2" w:themeFill="background1" w:themeFillShade="F2"/>
            <w:vAlign w:val="center"/>
          </w:tcPr>
          <w:p w14:paraId="00330AA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5215 5204</w:t>
            </w:r>
          </w:p>
        </w:tc>
        <w:tc>
          <w:tcPr>
            <w:tcW w:w="2041" w:type="pct"/>
            <w:shd w:val="clear" w:color="auto" w:fill="F2F2F2" w:themeFill="background1" w:themeFillShade="F2"/>
            <w:vAlign w:val="center"/>
          </w:tcPr>
          <w:p w14:paraId="412D9040" w14:textId="77777777" w:rsidR="005C097E" w:rsidRPr="005768B6" w:rsidRDefault="003C6534" w:rsidP="002A4EEB">
            <w:pPr>
              <w:pStyle w:val="ESBodyText"/>
              <w:spacing w:before="0" w:after="0" w:line="240" w:lineRule="atLeast"/>
              <w:rPr>
                <w:szCs w:val="20"/>
              </w:rPr>
            </w:pPr>
            <w:hyperlink r:id="rId60" w:history="1">
              <w:r w:rsidR="005C097E" w:rsidRPr="005768B6">
                <w:rPr>
                  <w:rStyle w:val="Hyperlink"/>
                  <w:color w:val="auto"/>
                  <w:szCs w:val="20"/>
                  <w:u w:val="none"/>
                </w:rPr>
                <w:t>ryder.georgina.se@edumail.vic.gov.au</w:t>
              </w:r>
            </w:hyperlink>
          </w:p>
        </w:tc>
      </w:tr>
      <w:tr w:rsidR="005C097E" w:rsidRPr="005768B6" w14:paraId="310D458D" w14:textId="77777777" w:rsidTr="00932AAE">
        <w:trPr>
          <w:trHeight w:val="374"/>
        </w:trPr>
        <w:tc>
          <w:tcPr>
            <w:tcW w:w="2309" w:type="pct"/>
            <w:shd w:val="clear" w:color="auto" w:fill="F2F2F2" w:themeFill="background1" w:themeFillShade="F2"/>
            <w:vAlign w:val="center"/>
          </w:tcPr>
          <w:p w14:paraId="055023B9" w14:textId="77777777" w:rsidR="005C097E" w:rsidRPr="005768B6" w:rsidRDefault="005C097E" w:rsidP="002A4EEB">
            <w:pPr>
              <w:pStyle w:val="ESBodyText"/>
              <w:spacing w:before="0" w:after="0" w:line="240" w:lineRule="atLeast"/>
              <w:rPr>
                <w:szCs w:val="20"/>
              </w:rPr>
            </w:pPr>
            <w:r w:rsidRPr="005768B6">
              <w:rPr>
                <w:szCs w:val="20"/>
              </w:rPr>
              <w:t>Ruth Barnes, Senior Project Officer</w:t>
            </w:r>
          </w:p>
        </w:tc>
        <w:tc>
          <w:tcPr>
            <w:tcW w:w="650" w:type="pct"/>
            <w:shd w:val="clear" w:color="auto" w:fill="F2F2F2" w:themeFill="background1" w:themeFillShade="F2"/>
            <w:vAlign w:val="center"/>
          </w:tcPr>
          <w:p w14:paraId="6E771944" w14:textId="77777777" w:rsidR="005C097E" w:rsidRPr="005768B6" w:rsidRDefault="005C097E" w:rsidP="002A4EEB">
            <w:pPr>
              <w:pStyle w:val="ESBodyText"/>
              <w:spacing w:before="0" w:after="0" w:line="240" w:lineRule="atLeast"/>
              <w:rPr>
                <w:szCs w:val="20"/>
              </w:rPr>
            </w:pPr>
            <w:r w:rsidRPr="005768B6">
              <w:rPr>
                <w:szCs w:val="20"/>
              </w:rPr>
              <w:t>5215 5205</w:t>
            </w:r>
          </w:p>
        </w:tc>
        <w:tc>
          <w:tcPr>
            <w:tcW w:w="2041" w:type="pct"/>
            <w:shd w:val="clear" w:color="auto" w:fill="F2F2F2" w:themeFill="background1" w:themeFillShade="F2"/>
            <w:vAlign w:val="center"/>
          </w:tcPr>
          <w:p w14:paraId="6A113438" w14:textId="77777777" w:rsidR="005C097E" w:rsidRPr="005768B6" w:rsidRDefault="003C6534" w:rsidP="002A4EEB">
            <w:pPr>
              <w:pStyle w:val="ESBodyText"/>
              <w:spacing w:before="0" w:after="0" w:line="240" w:lineRule="atLeast"/>
              <w:rPr>
                <w:szCs w:val="20"/>
              </w:rPr>
            </w:pPr>
            <w:hyperlink r:id="rId61" w:history="1">
              <w:r w:rsidR="005C097E" w:rsidRPr="005768B6">
                <w:rPr>
                  <w:rStyle w:val="Hyperlink"/>
                  <w:color w:val="auto"/>
                  <w:szCs w:val="20"/>
                  <w:u w:val="none"/>
                </w:rPr>
                <w:t>barnes.ruth.e@edumail.vic.gov.au</w:t>
              </w:r>
            </w:hyperlink>
          </w:p>
        </w:tc>
      </w:tr>
      <w:tr w:rsidR="005C097E" w:rsidRPr="005768B6" w14:paraId="72BB363B" w14:textId="77777777" w:rsidTr="00932AAE">
        <w:trPr>
          <w:trHeight w:val="374"/>
        </w:trPr>
        <w:tc>
          <w:tcPr>
            <w:tcW w:w="2309" w:type="pct"/>
            <w:shd w:val="clear" w:color="auto" w:fill="F2F2F2" w:themeFill="background1" w:themeFillShade="F2"/>
            <w:vAlign w:val="center"/>
          </w:tcPr>
          <w:p w14:paraId="6531F9B4" w14:textId="77777777" w:rsidR="005C097E" w:rsidRPr="005768B6" w:rsidRDefault="005C097E" w:rsidP="002A4EEB">
            <w:pPr>
              <w:pStyle w:val="ESBodyText"/>
              <w:spacing w:before="0" w:after="0" w:line="240" w:lineRule="atLeast"/>
              <w:rPr>
                <w:szCs w:val="20"/>
              </w:rPr>
            </w:pPr>
            <w:r w:rsidRPr="005768B6">
              <w:rPr>
                <w:szCs w:val="20"/>
              </w:rPr>
              <w:t>David Harris, Senior Project Officer</w:t>
            </w:r>
          </w:p>
        </w:tc>
        <w:tc>
          <w:tcPr>
            <w:tcW w:w="650" w:type="pct"/>
            <w:shd w:val="clear" w:color="auto" w:fill="F2F2F2" w:themeFill="background1" w:themeFillShade="F2"/>
            <w:vAlign w:val="center"/>
          </w:tcPr>
          <w:p w14:paraId="4945532B" w14:textId="77777777" w:rsidR="005C097E" w:rsidRPr="005768B6" w:rsidRDefault="005C097E" w:rsidP="002A4EEB">
            <w:pPr>
              <w:pStyle w:val="ESBodyText"/>
              <w:spacing w:before="0" w:after="0" w:line="240" w:lineRule="atLeast"/>
              <w:rPr>
                <w:szCs w:val="20"/>
              </w:rPr>
            </w:pPr>
            <w:r w:rsidRPr="005768B6">
              <w:rPr>
                <w:szCs w:val="20"/>
              </w:rPr>
              <w:t>5215 5203</w:t>
            </w:r>
          </w:p>
        </w:tc>
        <w:tc>
          <w:tcPr>
            <w:tcW w:w="2041" w:type="pct"/>
            <w:shd w:val="clear" w:color="auto" w:fill="F2F2F2" w:themeFill="background1" w:themeFillShade="F2"/>
            <w:vAlign w:val="center"/>
          </w:tcPr>
          <w:p w14:paraId="03947E3A" w14:textId="77777777" w:rsidR="005C097E" w:rsidRPr="005768B6" w:rsidRDefault="003C6534" w:rsidP="002A4EEB">
            <w:pPr>
              <w:pStyle w:val="ESBodyText"/>
              <w:spacing w:before="0" w:after="0" w:line="240" w:lineRule="atLeast"/>
              <w:rPr>
                <w:szCs w:val="20"/>
              </w:rPr>
            </w:pPr>
            <w:hyperlink r:id="rId62" w:history="1">
              <w:r w:rsidR="005C097E" w:rsidRPr="005768B6">
                <w:rPr>
                  <w:rStyle w:val="Hyperlink"/>
                  <w:color w:val="auto"/>
                  <w:szCs w:val="20"/>
                  <w:u w:val="none"/>
                </w:rPr>
                <w:t>harris.david.d1@edumail.vic.gov.au</w:t>
              </w:r>
            </w:hyperlink>
          </w:p>
        </w:tc>
      </w:tr>
      <w:tr w:rsidR="005C097E" w:rsidRPr="005768B6" w14:paraId="37507057" w14:textId="77777777" w:rsidTr="00932AAE">
        <w:trPr>
          <w:trHeight w:val="374"/>
        </w:trPr>
        <w:tc>
          <w:tcPr>
            <w:tcW w:w="2309" w:type="pct"/>
            <w:shd w:val="clear" w:color="auto" w:fill="F2F2F2" w:themeFill="background1" w:themeFillShade="F2"/>
            <w:vAlign w:val="center"/>
          </w:tcPr>
          <w:p w14:paraId="131C7A5C" w14:textId="77777777" w:rsidR="005C097E" w:rsidRPr="005768B6" w:rsidRDefault="005C097E" w:rsidP="002A4EEB">
            <w:pPr>
              <w:pStyle w:val="ESBodyText"/>
              <w:spacing w:before="0" w:after="0" w:line="240" w:lineRule="atLeast"/>
              <w:rPr>
                <w:szCs w:val="20"/>
              </w:rPr>
            </w:pPr>
            <w:r w:rsidRPr="005768B6">
              <w:rPr>
                <w:szCs w:val="20"/>
              </w:rPr>
              <w:t>Peter McNabb, Project Officer</w:t>
            </w:r>
          </w:p>
        </w:tc>
        <w:tc>
          <w:tcPr>
            <w:tcW w:w="650" w:type="pct"/>
            <w:shd w:val="clear" w:color="auto" w:fill="F2F2F2" w:themeFill="background1" w:themeFillShade="F2"/>
            <w:vAlign w:val="center"/>
          </w:tcPr>
          <w:p w14:paraId="468ED7E4" w14:textId="77777777" w:rsidR="005C097E" w:rsidRPr="005768B6" w:rsidRDefault="005C097E" w:rsidP="002A4EEB">
            <w:pPr>
              <w:pStyle w:val="ESBodyText"/>
              <w:spacing w:before="0" w:after="0" w:line="240" w:lineRule="atLeast"/>
              <w:rPr>
                <w:szCs w:val="20"/>
              </w:rPr>
            </w:pPr>
            <w:r w:rsidRPr="005768B6">
              <w:rPr>
                <w:szCs w:val="20"/>
              </w:rPr>
              <w:t>5215 5202</w:t>
            </w:r>
          </w:p>
        </w:tc>
        <w:tc>
          <w:tcPr>
            <w:tcW w:w="2041" w:type="pct"/>
            <w:shd w:val="clear" w:color="auto" w:fill="F2F2F2" w:themeFill="background1" w:themeFillShade="F2"/>
            <w:vAlign w:val="center"/>
          </w:tcPr>
          <w:p w14:paraId="70FD0FB4" w14:textId="77777777" w:rsidR="005C097E" w:rsidRPr="005768B6" w:rsidRDefault="003C6534" w:rsidP="002A4EEB">
            <w:pPr>
              <w:pStyle w:val="ESBodyText"/>
              <w:spacing w:before="0" w:after="0" w:line="240" w:lineRule="atLeast"/>
              <w:rPr>
                <w:szCs w:val="20"/>
              </w:rPr>
            </w:pPr>
            <w:hyperlink r:id="rId63" w:history="1">
              <w:r w:rsidR="005C097E" w:rsidRPr="005768B6">
                <w:rPr>
                  <w:rStyle w:val="Hyperlink"/>
                  <w:color w:val="auto"/>
                  <w:szCs w:val="20"/>
                  <w:u w:val="none"/>
                </w:rPr>
                <w:t>mcnabb.peter.p@edumail.vic.gov.au</w:t>
              </w:r>
            </w:hyperlink>
          </w:p>
        </w:tc>
      </w:tr>
      <w:tr w:rsidR="005C097E" w:rsidRPr="005768B6" w14:paraId="2B51969F" w14:textId="77777777" w:rsidTr="00932AAE">
        <w:trPr>
          <w:trHeight w:val="374"/>
        </w:trPr>
        <w:tc>
          <w:tcPr>
            <w:tcW w:w="5000" w:type="pct"/>
            <w:gridSpan w:val="3"/>
            <w:shd w:val="clear" w:color="auto" w:fill="002060"/>
            <w:vAlign w:val="center"/>
          </w:tcPr>
          <w:p w14:paraId="23F28E80" w14:textId="77777777" w:rsidR="005C097E" w:rsidRPr="005768B6" w:rsidRDefault="005C097E" w:rsidP="002A4EEB">
            <w:pPr>
              <w:pStyle w:val="ESBodyText"/>
              <w:spacing w:before="0" w:after="0" w:line="240" w:lineRule="atLeast"/>
              <w:rPr>
                <w:color w:val="FFFFFF" w:themeColor="background1"/>
                <w:szCs w:val="20"/>
              </w:rPr>
            </w:pPr>
            <w:r w:rsidRPr="005768B6">
              <w:rPr>
                <w:color w:val="FFFFFF" w:themeColor="background1"/>
                <w:szCs w:val="20"/>
              </w:rPr>
              <w:t xml:space="preserve">South Eastern Victoria Region (SEV) Southern Metropolitan and </w:t>
            </w:r>
            <w:proofErr w:type="spellStart"/>
            <w:r w:rsidRPr="005768B6">
              <w:rPr>
                <w:color w:val="FFFFFF" w:themeColor="background1"/>
                <w:szCs w:val="20"/>
              </w:rPr>
              <w:t>Gippsland</w:t>
            </w:r>
            <w:proofErr w:type="spellEnd"/>
            <w:r w:rsidRPr="005768B6">
              <w:rPr>
                <w:color w:val="FFFFFF" w:themeColor="background1"/>
                <w:szCs w:val="20"/>
              </w:rPr>
              <w:t xml:space="preserve"> Regional Council Areas</w:t>
            </w:r>
          </w:p>
        </w:tc>
      </w:tr>
      <w:tr w:rsidR="005C097E" w:rsidRPr="005768B6" w14:paraId="485AAD76" w14:textId="77777777" w:rsidTr="00932AAE">
        <w:trPr>
          <w:trHeight w:val="374"/>
        </w:trPr>
        <w:tc>
          <w:tcPr>
            <w:tcW w:w="2309" w:type="pct"/>
            <w:shd w:val="clear" w:color="auto" w:fill="F2F2F2" w:themeFill="background1" w:themeFillShade="F2"/>
            <w:vAlign w:val="center"/>
          </w:tcPr>
          <w:p w14:paraId="740C2E98" w14:textId="77777777" w:rsidR="005C097E" w:rsidRPr="005768B6" w:rsidRDefault="005C097E" w:rsidP="002A4EEB">
            <w:pPr>
              <w:pStyle w:val="ESBodyText"/>
              <w:spacing w:before="0" w:after="0" w:line="240" w:lineRule="atLeast"/>
              <w:rPr>
                <w:szCs w:val="20"/>
              </w:rPr>
            </w:pPr>
            <w:r w:rsidRPr="005768B6">
              <w:rPr>
                <w:szCs w:val="20"/>
              </w:rPr>
              <w:t>Robyn Downie, Manager SEV</w:t>
            </w:r>
          </w:p>
        </w:tc>
        <w:tc>
          <w:tcPr>
            <w:tcW w:w="650" w:type="pct"/>
            <w:shd w:val="clear" w:color="auto" w:fill="F2F2F2" w:themeFill="background1" w:themeFillShade="F2"/>
            <w:vAlign w:val="center"/>
          </w:tcPr>
          <w:p w14:paraId="12647F72"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8765 5701</w:t>
            </w:r>
          </w:p>
        </w:tc>
        <w:tc>
          <w:tcPr>
            <w:tcW w:w="2041" w:type="pct"/>
            <w:shd w:val="clear" w:color="auto" w:fill="F2F2F2" w:themeFill="background1" w:themeFillShade="F2"/>
            <w:vAlign w:val="center"/>
          </w:tcPr>
          <w:p w14:paraId="347A0691" w14:textId="77777777" w:rsidR="005C097E" w:rsidRPr="005768B6" w:rsidRDefault="003C6534" w:rsidP="002A4EEB">
            <w:pPr>
              <w:pStyle w:val="ESBodyText"/>
              <w:spacing w:before="0" w:after="0" w:line="240" w:lineRule="atLeast"/>
              <w:rPr>
                <w:szCs w:val="20"/>
              </w:rPr>
            </w:pPr>
            <w:hyperlink r:id="rId64" w:history="1">
              <w:r w:rsidR="005C097E" w:rsidRPr="005768B6">
                <w:rPr>
                  <w:rStyle w:val="Hyperlink"/>
                  <w:color w:val="auto"/>
                  <w:szCs w:val="20"/>
                  <w:u w:val="none"/>
                </w:rPr>
                <w:t>downie.robyn.m@edumail.vic.gov.au</w:t>
              </w:r>
            </w:hyperlink>
          </w:p>
        </w:tc>
      </w:tr>
      <w:tr w:rsidR="005C097E" w:rsidRPr="005768B6" w14:paraId="62A3D1C6" w14:textId="77777777" w:rsidTr="00932AAE">
        <w:trPr>
          <w:trHeight w:val="374"/>
        </w:trPr>
        <w:tc>
          <w:tcPr>
            <w:tcW w:w="2309" w:type="pct"/>
            <w:shd w:val="clear" w:color="auto" w:fill="F2F2F2" w:themeFill="background1" w:themeFillShade="F2"/>
            <w:vAlign w:val="center"/>
          </w:tcPr>
          <w:p w14:paraId="59BD57F7" w14:textId="77777777" w:rsidR="005C097E" w:rsidRPr="005768B6" w:rsidRDefault="005C097E" w:rsidP="002A4EEB">
            <w:pPr>
              <w:pStyle w:val="ESBodyText"/>
              <w:spacing w:before="0" w:after="0" w:line="240" w:lineRule="atLeast"/>
              <w:rPr>
                <w:szCs w:val="20"/>
              </w:rPr>
            </w:pPr>
            <w:r w:rsidRPr="005768B6">
              <w:rPr>
                <w:szCs w:val="20"/>
              </w:rPr>
              <w:t>Jeremy Brewer, Senior Project Officer</w:t>
            </w:r>
          </w:p>
        </w:tc>
        <w:tc>
          <w:tcPr>
            <w:tcW w:w="650" w:type="pct"/>
            <w:shd w:val="clear" w:color="auto" w:fill="F2F2F2" w:themeFill="background1" w:themeFillShade="F2"/>
            <w:vAlign w:val="center"/>
          </w:tcPr>
          <w:p w14:paraId="4FE47F3D" w14:textId="77777777" w:rsidR="005C097E" w:rsidRPr="005768B6" w:rsidRDefault="005C097E" w:rsidP="002A4EEB">
            <w:pPr>
              <w:pStyle w:val="ESBodyText"/>
              <w:spacing w:before="0" w:after="0" w:line="240" w:lineRule="atLeast"/>
              <w:rPr>
                <w:szCs w:val="20"/>
              </w:rPr>
            </w:pPr>
            <w:r w:rsidRPr="005768B6">
              <w:rPr>
                <w:szCs w:val="20"/>
              </w:rPr>
              <w:t>8765 5703</w:t>
            </w:r>
          </w:p>
        </w:tc>
        <w:tc>
          <w:tcPr>
            <w:tcW w:w="2041" w:type="pct"/>
            <w:shd w:val="clear" w:color="auto" w:fill="F2F2F2" w:themeFill="background1" w:themeFillShade="F2"/>
            <w:vAlign w:val="center"/>
          </w:tcPr>
          <w:p w14:paraId="0BF21F34" w14:textId="77777777" w:rsidR="005C097E" w:rsidRPr="005768B6" w:rsidRDefault="005C097E" w:rsidP="002A4EEB">
            <w:pPr>
              <w:pStyle w:val="ESBodyText"/>
              <w:spacing w:before="0" w:after="0" w:line="240" w:lineRule="atLeast"/>
              <w:rPr>
                <w:szCs w:val="20"/>
              </w:rPr>
            </w:pPr>
            <w:r w:rsidRPr="005768B6">
              <w:rPr>
                <w:rStyle w:val="Hyperlink"/>
                <w:color w:val="auto"/>
                <w:szCs w:val="20"/>
                <w:u w:val="none"/>
              </w:rPr>
              <w:t>brewer.jeremy.d@edumail.vic.gov.au</w:t>
            </w:r>
          </w:p>
        </w:tc>
      </w:tr>
      <w:tr w:rsidR="005C097E" w:rsidRPr="005768B6" w14:paraId="612A3C40" w14:textId="77777777" w:rsidTr="00932AAE">
        <w:trPr>
          <w:trHeight w:val="374"/>
        </w:trPr>
        <w:tc>
          <w:tcPr>
            <w:tcW w:w="2309" w:type="pct"/>
            <w:shd w:val="clear" w:color="auto" w:fill="F2F2F2" w:themeFill="background1" w:themeFillShade="F2"/>
            <w:vAlign w:val="center"/>
          </w:tcPr>
          <w:p w14:paraId="41B38880" w14:textId="77777777" w:rsidR="005C097E" w:rsidRPr="005768B6" w:rsidRDefault="005C097E" w:rsidP="002A4EEB">
            <w:pPr>
              <w:pStyle w:val="ESBodyText"/>
              <w:spacing w:before="0" w:after="0" w:line="240" w:lineRule="atLeast"/>
              <w:rPr>
                <w:szCs w:val="20"/>
              </w:rPr>
            </w:pPr>
            <w:r w:rsidRPr="005768B6">
              <w:rPr>
                <w:szCs w:val="20"/>
              </w:rPr>
              <w:t>Val Macgregor, Senior Project Officer</w:t>
            </w:r>
          </w:p>
        </w:tc>
        <w:tc>
          <w:tcPr>
            <w:tcW w:w="650" w:type="pct"/>
            <w:shd w:val="clear" w:color="auto" w:fill="F2F2F2" w:themeFill="background1" w:themeFillShade="F2"/>
            <w:vAlign w:val="center"/>
          </w:tcPr>
          <w:p w14:paraId="1F885BBC" w14:textId="77777777" w:rsidR="005C097E" w:rsidRPr="005768B6" w:rsidRDefault="005C097E" w:rsidP="002A4EEB">
            <w:pPr>
              <w:pStyle w:val="ESBodyText"/>
              <w:spacing w:before="0" w:after="0" w:line="240" w:lineRule="atLeast"/>
              <w:rPr>
                <w:szCs w:val="20"/>
              </w:rPr>
            </w:pPr>
            <w:r w:rsidRPr="005768B6">
              <w:rPr>
                <w:szCs w:val="20"/>
              </w:rPr>
              <w:t>8765 5700</w:t>
            </w:r>
          </w:p>
        </w:tc>
        <w:tc>
          <w:tcPr>
            <w:tcW w:w="2041" w:type="pct"/>
            <w:shd w:val="clear" w:color="auto" w:fill="F2F2F2" w:themeFill="background1" w:themeFillShade="F2"/>
            <w:vAlign w:val="center"/>
          </w:tcPr>
          <w:p w14:paraId="4D340ED7" w14:textId="77777777" w:rsidR="005C097E" w:rsidRPr="005768B6" w:rsidRDefault="005C097E" w:rsidP="002A4EEB">
            <w:pPr>
              <w:pStyle w:val="ESBodyText"/>
              <w:spacing w:before="0" w:after="0" w:line="240" w:lineRule="atLeast"/>
              <w:rPr>
                <w:szCs w:val="20"/>
              </w:rPr>
            </w:pPr>
            <w:r w:rsidRPr="005768B6">
              <w:rPr>
                <w:rStyle w:val="Hyperlink"/>
                <w:color w:val="auto"/>
                <w:szCs w:val="20"/>
                <w:u w:val="none"/>
              </w:rPr>
              <w:t>macgregor.valerie.j@edumail.vic.gov.au</w:t>
            </w:r>
          </w:p>
        </w:tc>
      </w:tr>
      <w:tr w:rsidR="005C097E" w:rsidRPr="005768B6" w14:paraId="15554645" w14:textId="77777777" w:rsidTr="00932AAE">
        <w:trPr>
          <w:trHeight w:val="374"/>
        </w:trPr>
        <w:tc>
          <w:tcPr>
            <w:tcW w:w="2309" w:type="pct"/>
            <w:shd w:val="clear" w:color="auto" w:fill="F2F2F2" w:themeFill="background1" w:themeFillShade="F2"/>
            <w:vAlign w:val="center"/>
          </w:tcPr>
          <w:p w14:paraId="2C563D8A" w14:textId="19301FD9" w:rsidR="005C097E" w:rsidRPr="005768B6" w:rsidRDefault="005C097E" w:rsidP="00FC6AFE">
            <w:pPr>
              <w:pStyle w:val="ESBodyText"/>
              <w:spacing w:before="0" w:after="0" w:line="240" w:lineRule="atLeast"/>
              <w:rPr>
                <w:szCs w:val="20"/>
              </w:rPr>
            </w:pPr>
            <w:r w:rsidRPr="005768B6">
              <w:rPr>
                <w:szCs w:val="20"/>
              </w:rPr>
              <w:t>Marcia</w:t>
            </w:r>
            <w:r>
              <w:rPr>
                <w:szCs w:val="20"/>
              </w:rPr>
              <w:t xml:space="preserve"> Thomas, Senior Project Officer (</w:t>
            </w:r>
            <w:proofErr w:type="spellStart"/>
            <w:r w:rsidRPr="005768B6">
              <w:rPr>
                <w:szCs w:val="20"/>
              </w:rPr>
              <w:t>Gipp</w:t>
            </w:r>
            <w:proofErr w:type="spellEnd"/>
            <w:r w:rsidRPr="005768B6">
              <w:rPr>
                <w:szCs w:val="20"/>
              </w:rPr>
              <w:t>)</w:t>
            </w:r>
          </w:p>
        </w:tc>
        <w:tc>
          <w:tcPr>
            <w:tcW w:w="650" w:type="pct"/>
            <w:shd w:val="clear" w:color="auto" w:fill="F2F2F2" w:themeFill="background1" w:themeFillShade="F2"/>
            <w:vAlign w:val="center"/>
          </w:tcPr>
          <w:p w14:paraId="0383AC41" w14:textId="77777777" w:rsidR="005C097E" w:rsidRPr="005768B6" w:rsidRDefault="005C097E" w:rsidP="002A4EEB">
            <w:pPr>
              <w:pStyle w:val="ESBodyText"/>
              <w:spacing w:before="0" w:after="0" w:line="240" w:lineRule="atLeast"/>
              <w:rPr>
                <w:szCs w:val="20"/>
              </w:rPr>
            </w:pPr>
            <w:r w:rsidRPr="005768B6">
              <w:rPr>
                <w:szCs w:val="20"/>
              </w:rPr>
              <w:t>8768 5700</w:t>
            </w:r>
          </w:p>
        </w:tc>
        <w:tc>
          <w:tcPr>
            <w:tcW w:w="2041" w:type="pct"/>
            <w:shd w:val="clear" w:color="auto" w:fill="F2F2F2" w:themeFill="background1" w:themeFillShade="F2"/>
            <w:vAlign w:val="center"/>
          </w:tcPr>
          <w:p w14:paraId="6D73FA46" w14:textId="77777777" w:rsidR="005C097E" w:rsidRPr="005768B6" w:rsidRDefault="003C6534" w:rsidP="002A4EEB">
            <w:pPr>
              <w:pStyle w:val="ESBodyText"/>
              <w:spacing w:before="0" w:after="0" w:line="240" w:lineRule="atLeast"/>
              <w:rPr>
                <w:szCs w:val="20"/>
              </w:rPr>
            </w:pPr>
            <w:hyperlink r:id="rId65" w:history="1">
              <w:r w:rsidR="005C097E" w:rsidRPr="005768B6">
                <w:rPr>
                  <w:rStyle w:val="Hyperlink"/>
                  <w:color w:val="auto"/>
                  <w:szCs w:val="20"/>
                  <w:u w:val="none"/>
                </w:rPr>
                <w:t>thomas.marcia.j@edumail.vic.gov.au</w:t>
              </w:r>
            </w:hyperlink>
          </w:p>
        </w:tc>
      </w:tr>
      <w:tr w:rsidR="005C097E" w:rsidRPr="005768B6" w14:paraId="1D53F73D" w14:textId="77777777" w:rsidTr="00932AAE">
        <w:trPr>
          <w:trHeight w:val="374"/>
        </w:trPr>
        <w:tc>
          <w:tcPr>
            <w:tcW w:w="2309" w:type="pct"/>
            <w:shd w:val="clear" w:color="auto" w:fill="F2F2F2" w:themeFill="background1" w:themeFillShade="F2"/>
            <w:vAlign w:val="center"/>
          </w:tcPr>
          <w:p w14:paraId="03757BD8" w14:textId="77777777" w:rsidR="005C097E" w:rsidRPr="005768B6" w:rsidRDefault="005C097E" w:rsidP="002A4EEB">
            <w:pPr>
              <w:pStyle w:val="ESBodyText"/>
              <w:spacing w:before="0" w:after="0" w:line="240" w:lineRule="atLeast"/>
              <w:rPr>
                <w:szCs w:val="20"/>
              </w:rPr>
            </w:pPr>
            <w:r w:rsidRPr="005768B6">
              <w:rPr>
                <w:szCs w:val="20"/>
              </w:rPr>
              <w:t>Irene Desiatov, Project Officer</w:t>
            </w:r>
          </w:p>
        </w:tc>
        <w:tc>
          <w:tcPr>
            <w:tcW w:w="650" w:type="pct"/>
            <w:shd w:val="clear" w:color="auto" w:fill="F2F2F2" w:themeFill="background1" w:themeFillShade="F2"/>
            <w:vAlign w:val="center"/>
          </w:tcPr>
          <w:p w14:paraId="4D1CB87A" w14:textId="77777777" w:rsidR="005C097E" w:rsidRPr="005768B6" w:rsidRDefault="005C097E" w:rsidP="002A4EEB">
            <w:pPr>
              <w:pStyle w:val="ESBodyText"/>
              <w:spacing w:before="0" w:after="0" w:line="240" w:lineRule="atLeast"/>
              <w:rPr>
                <w:szCs w:val="20"/>
              </w:rPr>
            </w:pPr>
            <w:r w:rsidRPr="005768B6">
              <w:rPr>
                <w:szCs w:val="20"/>
              </w:rPr>
              <w:t>8765 5754</w:t>
            </w:r>
          </w:p>
        </w:tc>
        <w:tc>
          <w:tcPr>
            <w:tcW w:w="2041" w:type="pct"/>
            <w:shd w:val="clear" w:color="auto" w:fill="F2F2F2" w:themeFill="background1" w:themeFillShade="F2"/>
            <w:vAlign w:val="center"/>
          </w:tcPr>
          <w:p w14:paraId="61DE0433" w14:textId="37960C3E" w:rsidR="005C097E" w:rsidRPr="005768B6" w:rsidRDefault="009D31E5" w:rsidP="002A4EEB">
            <w:pPr>
              <w:pStyle w:val="ESBodyText"/>
              <w:spacing w:before="0" w:after="0" w:line="240" w:lineRule="atLeast"/>
              <w:rPr>
                <w:szCs w:val="20"/>
              </w:rPr>
            </w:pPr>
            <w:r>
              <w:rPr>
                <w:szCs w:val="20"/>
              </w:rPr>
              <w:t>d</w:t>
            </w:r>
            <w:r w:rsidR="005C097E">
              <w:rPr>
                <w:szCs w:val="20"/>
              </w:rPr>
              <w:t>esiato</w:t>
            </w:r>
            <w:r w:rsidR="00BB12E5">
              <w:rPr>
                <w:szCs w:val="20"/>
              </w:rPr>
              <w:t>v</w:t>
            </w:r>
            <w:r w:rsidR="005C097E">
              <w:rPr>
                <w:szCs w:val="20"/>
              </w:rPr>
              <w:t>.irene</w:t>
            </w:r>
            <w:r w:rsidR="005C097E" w:rsidRPr="005768B6">
              <w:rPr>
                <w:szCs w:val="20"/>
              </w:rPr>
              <w:t>.</w:t>
            </w:r>
            <w:r w:rsidR="005C097E">
              <w:rPr>
                <w:szCs w:val="20"/>
              </w:rPr>
              <w:t>I</w:t>
            </w:r>
            <w:r w:rsidR="005C097E" w:rsidRPr="005768B6">
              <w:rPr>
                <w:szCs w:val="20"/>
              </w:rPr>
              <w:t>@edumail.vic.gov.au</w:t>
            </w:r>
          </w:p>
        </w:tc>
      </w:tr>
      <w:tr w:rsidR="005C097E" w:rsidRPr="005768B6" w14:paraId="00B02193" w14:textId="77777777" w:rsidTr="00932AAE">
        <w:trPr>
          <w:trHeight w:val="374"/>
        </w:trPr>
        <w:tc>
          <w:tcPr>
            <w:tcW w:w="5000" w:type="pct"/>
            <w:gridSpan w:val="3"/>
            <w:shd w:val="clear" w:color="auto" w:fill="002060"/>
            <w:vAlign w:val="center"/>
          </w:tcPr>
          <w:p w14:paraId="3940A96A" w14:textId="77777777" w:rsidR="005C097E" w:rsidRPr="005768B6" w:rsidRDefault="005C097E" w:rsidP="002A4EEB">
            <w:pPr>
              <w:pStyle w:val="ESBodyText"/>
              <w:spacing w:before="0" w:after="0" w:line="240" w:lineRule="atLeast"/>
              <w:rPr>
                <w:szCs w:val="20"/>
              </w:rPr>
            </w:pPr>
            <w:r w:rsidRPr="005768B6">
              <w:rPr>
                <w:szCs w:val="20"/>
              </w:rPr>
              <w:t>North Western Victoria Region (NWV) Loddon-Mallee and North Western Metropolitan Regional Council Areas</w:t>
            </w:r>
          </w:p>
        </w:tc>
      </w:tr>
      <w:tr w:rsidR="005C097E" w:rsidRPr="005768B6" w14:paraId="52C604F8" w14:textId="77777777" w:rsidTr="00932AAE">
        <w:trPr>
          <w:trHeight w:val="374"/>
        </w:trPr>
        <w:tc>
          <w:tcPr>
            <w:tcW w:w="2309" w:type="pct"/>
            <w:shd w:val="clear" w:color="auto" w:fill="F2F2F2" w:themeFill="background1" w:themeFillShade="F2"/>
            <w:vAlign w:val="center"/>
          </w:tcPr>
          <w:p w14:paraId="0004C49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Kaye Callaghan, Manager NWV</w:t>
            </w:r>
          </w:p>
        </w:tc>
        <w:tc>
          <w:tcPr>
            <w:tcW w:w="650" w:type="pct"/>
            <w:shd w:val="clear" w:color="auto" w:fill="F2F2F2" w:themeFill="background1" w:themeFillShade="F2"/>
            <w:vAlign w:val="center"/>
          </w:tcPr>
          <w:p w14:paraId="51F7AE6D" w14:textId="77777777" w:rsidR="005C097E" w:rsidRPr="005768B6" w:rsidRDefault="005C097E" w:rsidP="002A4EEB">
            <w:pPr>
              <w:pStyle w:val="ESBodyText"/>
              <w:spacing w:before="0" w:after="0" w:line="240" w:lineRule="atLeast"/>
              <w:rPr>
                <w:szCs w:val="20"/>
              </w:rPr>
            </w:pPr>
            <w:r w:rsidRPr="005768B6">
              <w:rPr>
                <w:szCs w:val="20"/>
              </w:rPr>
              <w:t>44</w:t>
            </w:r>
            <w:r>
              <w:rPr>
                <w:szCs w:val="20"/>
              </w:rPr>
              <w:t xml:space="preserve">33 </w:t>
            </w:r>
            <w:r w:rsidRPr="005768B6">
              <w:rPr>
                <w:szCs w:val="20"/>
              </w:rPr>
              <w:t xml:space="preserve"> </w:t>
            </w:r>
            <w:r>
              <w:rPr>
                <w:szCs w:val="20"/>
              </w:rPr>
              <w:t>7582</w:t>
            </w:r>
          </w:p>
        </w:tc>
        <w:tc>
          <w:tcPr>
            <w:tcW w:w="2041" w:type="pct"/>
            <w:shd w:val="clear" w:color="auto" w:fill="F2F2F2" w:themeFill="background1" w:themeFillShade="F2"/>
            <w:vAlign w:val="center"/>
          </w:tcPr>
          <w:p w14:paraId="25EB6673" w14:textId="77777777" w:rsidR="005C097E" w:rsidRPr="005768B6" w:rsidRDefault="003C6534" w:rsidP="002A4EEB">
            <w:pPr>
              <w:pStyle w:val="ESBodyText"/>
              <w:spacing w:before="0" w:after="0" w:line="240" w:lineRule="atLeast"/>
              <w:rPr>
                <w:szCs w:val="20"/>
              </w:rPr>
            </w:pPr>
            <w:hyperlink r:id="rId66" w:history="1">
              <w:r w:rsidR="005C097E" w:rsidRPr="005768B6">
                <w:rPr>
                  <w:rStyle w:val="Hyperlink"/>
                  <w:color w:val="auto"/>
                  <w:szCs w:val="20"/>
                  <w:u w:val="none"/>
                </w:rPr>
                <w:t>callaghan.kaye.k@edumail.vic.gov.au</w:t>
              </w:r>
            </w:hyperlink>
          </w:p>
        </w:tc>
      </w:tr>
      <w:tr w:rsidR="005C097E" w:rsidRPr="005768B6" w14:paraId="6833DEC5" w14:textId="77777777" w:rsidTr="00932AAE">
        <w:trPr>
          <w:trHeight w:val="374"/>
        </w:trPr>
        <w:tc>
          <w:tcPr>
            <w:tcW w:w="2309" w:type="pct"/>
            <w:shd w:val="clear" w:color="auto" w:fill="F2F2F2" w:themeFill="background1" w:themeFillShade="F2"/>
            <w:vAlign w:val="center"/>
          </w:tcPr>
          <w:p w14:paraId="11B98AF8" w14:textId="77777777" w:rsidR="005C097E" w:rsidRPr="005768B6" w:rsidRDefault="005C097E" w:rsidP="002A4EEB">
            <w:pPr>
              <w:pStyle w:val="ESBodyText"/>
              <w:spacing w:before="0" w:after="0" w:line="240" w:lineRule="atLeast"/>
              <w:rPr>
                <w:szCs w:val="20"/>
              </w:rPr>
            </w:pPr>
            <w:r w:rsidRPr="005768B6">
              <w:rPr>
                <w:szCs w:val="20"/>
              </w:rPr>
              <w:t>Larry Price, Senior Project Officer</w:t>
            </w:r>
          </w:p>
        </w:tc>
        <w:tc>
          <w:tcPr>
            <w:tcW w:w="650" w:type="pct"/>
            <w:shd w:val="clear" w:color="auto" w:fill="F2F2F2" w:themeFill="background1" w:themeFillShade="F2"/>
            <w:vAlign w:val="center"/>
          </w:tcPr>
          <w:p w14:paraId="1614FCA6" w14:textId="77777777" w:rsidR="005C097E" w:rsidRPr="005768B6" w:rsidRDefault="005C097E" w:rsidP="002A4EEB">
            <w:pPr>
              <w:pStyle w:val="ESBodyText"/>
              <w:spacing w:before="0" w:after="0" w:line="240" w:lineRule="atLeast"/>
              <w:rPr>
                <w:szCs w:val="20"/>
              </w:rPr>
            </w:pPr>
            <w:r>
              <w:rPr>
                <w:szCs w:val="20"/>
              </w:rPr>
              <w:t>4433 0638</w:t>
            </w:r>
          </w:p>
        </w:tc>
        <w:tc>
          <w:tcPr>
            <w:tcW w:w="2041" w:type="pct"/>
            <w:shd w:val="clear" w:color="auto" w:fill="F2F2F2" w:themeFill="background1" w:themeFillShade="F2"/>
            <w:vAlign w:val="center"/>
          </w:tcPr>
          <w:p w14:paraId="3E2D3AC1" w14:textId="77777777" w:rsidR="005C097E" w:rsidRPr="005768B6" w:rsidRDefault="005C097E" w:rsidP="002A4EEB">
            <w:pPr>
              <w:pStyle w:val="ESBodyText"/>
              <w:spacing w:before="0" w:after="0" w:line="240" w:lineRule="atLeast"/>
              <w:rPr>
                <w:szCs w:val="20"/>
              </w:rPr>
            </w:pPr>
            <w:r w:rsidRPr="005768B6">
              <w:rPr>
                <w:szCs w:val="20"/>
              </w:rPr>
              <w:t>price.lawrence.l@edumail.vic.gov.au</w:t>
            </w:r>
          </w:p>
        </w:tc>
      </w:tr>
      <w:tr w:rsidR="005C097E" w:rsidRPr="001F6893" w14:paraId="4237577B" w14:textId="77777777" w:rsidTr="00932AAE">
        <w:trPr>
          <w:trHeight w:val="374"/>
        </w:trPr>
        <w:tc>
          <w:tcPr>
            <w:tcW w:w="2309" w:type="pct"/>
            <w:shd w:val="clear" w:color="auto" w:fill="F2F2F2" w:themeFill="background1" w:themeFillShade="F2"/>
            <w:vAlign w:val="center"/>
          </w:tcPr>
          <w:p w14:paraId="28F6118C" w14:textId="3A1E93A9" w:rsidR="005C097E" w:rsidRPr="001F6893" w:rsidRDefault="003C093C" w:rsidP="002A4EEB">
            <w:pPr>
              <w:pStyle w:val="ESBodyText"/>
              <w:spacing w:before="0" w:after="0" w:line="240" w:lineRule="atLeast"/>
              <w:rPr>
                <w:szCs w:val="20"/>
              </w:rPr>
            </w:pPr>
            <w:r>
              <w:rPr>
                <w:szCs w:val="20"/>
              </w:rPr>
              <w:t xml:space="preserve">Simon Flood, </w:t>
            </w:r>
            <w:r w:rsidR="005C097E" w:rsidRPr="001F6893">
              <w:rPr>
                <w:szCs w:val="20"/>
              </w:rPr>
              <w:t>Senior Project Officer</w:t>
            </w:r>
          </w:p>
        </w:tc>
        <w:tc>
          <w:tcPr>
            <w:tcW w:w="650" w:type="pct"/>
            <w:shd w:val="clear" w:color="auto" w:fill="F2F2F2" w:themeFill="background1" w:themeFillShade="F2"/>
            <w:vAlign w:val="center"/>
          </w:tcPr>
          <w:p w14:paraId="030BE382" w14:textId="7FC919CF" w:rsidR="005C097E" w:rsidRPr="001F6893" w:rsidRDefault="00B56AFB" w:rsidP="002A4EEB">
            <w:pPr>
              <w:pStyle w:val="ESBodyText"/>
              <w:spacing w:before="0" w:after="0" w:line="240" w:lineRule="atLeast"/>
              <w:rPr>
                <w:szCs w:val="20"/>
              </w:rPr>
            </w:pPr>
            <w:r>
              <w:rPr>
                <w:szCs w:val="20"/>
              </w:rPr>
              <w:t>7022 0580</w:t>
            </w:r>
          </w:p>
        </w:tc>
        <w:tc>
          <w:tcPr>
            <w:tcW w:w="2041" w:type="pct"/>
            <w:shd w:val="clear" w:color="auto" w:fill="F2F2F2" w:themeFill="background1" w:themeFillShade="F2"/>
            <w:vAlign w:val="center"/>
          </w:tcPr>
          <w:p w14:paraId="7A2395D0" w14:textId="2CB2BDBF" w:rsidR="005C097E" w:rsidRPr="001F6893" w:rsidRDefault="00B56AFB" w:rsidP="00B56AFB">
            <w:pPr>
              <w:pStyle w:val="ESBodyText"/>
              <w:spacing w:before="0" w:after="0" w:line="240" w:lineRule="atLeast"/>
              <w:rPr>
                <w:szCs w:val="20"/>
              </w:rPr>
            </w:pPr>
            <w:r>
              <w:rPr>
                <w:szCs w:val="20"/>
              </w:rPr>
              <w:t>flood.simon.p@edumail.vic.gov.au</w:t>
            </w:r>
          </w:p>
        </w:tc>
      </w:tr>
      <w:tr w:rsidR="005C097E" w:rsidRPr="005768B6" w14:paraId="7585A2EE" w14:textId="77777777" w:rsidTr="00932AAE">
        <w:trPr>
          <w:trHeight w:val="374"/>
        </w:trPr>
        <w:tc>
          <w:tcPr>
            <w:tcW w:w="2309" w:type="pct"/>
            <w:shd w:val="clear" w:color="auto" w:fill="F2F2F2" w:themeFill="background1" w:themeFillShade="F2"/>
            <w:vAlign w:val="center"/>
          </w:tcPr>
          <w:p w14:paraId="6023F175" w14:textId="6BA79986" w:rsidR="005C097E" w:rsidRPr="001F6893" w:rsidRDefault="003C093C" w:rsidP="003C093C">
            <w:pPr>
              <w:pStyle w:val="ESBodyText"/>
              <w:spacing w:before="0" w:after="0" w:line="240" w:lineRule="atLeast"/>
              <w:rPr>
                <w:szCs w:val="20"/>
              </w:rPr>
            </w:pPr>
            <w:r>
              <w:rPr>
                <w:szCs w:val="20"/>
              </w:rPr>
              <w:t>Ash Prasad/Holly Pettigrew</w:t>
            </w:r>
            <w:r w:rsidR="005C097E" w:rsidRPr="001F6893">
              <w:rPr>
                <w:szCs w:val="20"/>
              </w:rPr>
              <w:t>, Project Officer</w:t>
            </w:r>
          </w:p>
        </w:tc>
        <w:tc>
          <w:tcPr>
            <w:tcW w:w="650" w:type="pct"/>
            <w:shd w:val="clear" w:color="auto" w:fill="F2F2F2" w:themeFill="background1" w:themeFillShade="F2"/>
            <w:vAlign w:val="center"/>
          </w:tcPr>
          <w:p w14:paraId="5DF3054C" w14:textId="70F82546" w:rsidR="005C097E" w:rsidRPr="001F6893" w:rsidRDefault="00B56AFB" w:rsidP="002A4EEB">
            <w:pPr>
              <w:pStyle w:val="ESBodyText"/>
              <w:spacing w:before="0" w:after="0" w:line="240" w:lineRule="atLeast"/>
              <w:rPr>
                <w:szCs w:val="20"/>
              </w:rPr>
            </w:pPr>
            <w:r>
              <w:rPr>
                <w:szCs w:val="20"/>
              </w:rPr>
              <w:t>4433 7637</w:t>
            </w:r>
          </w:p>
        </w:tc>
        <w:tc>
          <w:tcPr>
            <w:tcW w:w="2041" w:type="pct"/>
            <w:shd w:val="clear" w:color="auto" w:fill="F2F2F2" w:themeFill="background1" w:themeFillShade="F2"/>
            <w:vAlign w:val="center"/>
          </w:tcPr>
          <w:p w14:paraId="4F1F0EBF" w14:textId="5110CEF8" w:rsidR="005C097E" w:rsidRPr="005768B6" w:rsidRDefault="00B56AFB" w:rsidP="002A4EEB">
            <w:pPr>
              <w:pStyle w:val="ESBodyText"/>
              <w:spacing w:before="0" w:after="0" w:line="240" w:lineRule="atLeast"/>
              <w:rPr>
                <w:szCs w:val="20"/>
              </w:rPr>
            </w:pPr>
            <w:r>
              <w:rPr>
                <w:szCs w:val="20"/>
              </w:rPr>
              <w:t>pettigrew.holly.g@edumail.vic.gov.au</w:t>
            </w:r>
          </w:p>
        </w:tc>
      </w:tr>
      <w:tr w:rsidR="005C097E" w:rsidRPr="005768B6" w14:paraId="7F0C9CBB" w14:textId="77777777" w:rsidTr="00932AAE">
        <w:trPr>
          <w:trHeight w:val="374"/>
        </w:trPr>
        <w:tc>
          <w:tcPr>
            <w:tcW w:w="5000" w:type="pct"/>
            <w:gridSpan w:val="3"/>
            <w:shd w:val="clear" w:color="auto" w:fill="002060"/>
            <w:vAlign w:val="center"/>
          </w:tcPr>
          <w:p w14:paraId="22C873BB" w14:textId="77777777" w:rsidR="005C097E" w:rsidRPr="005768B6" w:rsidRDefault="005C097E" w:rsidP="002A4EEB">
            <w:pPr>
              <w:pStyle w:val="ESBodyText"/>
              <w:spacing w:before="0" w:after="0" w:line="240" w:lineRule="atLeast"/>
              <w:rPr>
                <w:szCs w:val="20"/>
              </w:rPr>
            </w:pPr>
            <w:r w:rsidRPr="005768B6">
              <w:rPr>
                <w:szCs w:val="20"/>
              </w:rPr>
              <w:t>North Eastern Victoria Region (NEV)  Eastern Metropolitan and Hume Regional Council Areas</w:t>
            </w:r>
          </w:p>
        </w:tc>
      </w:tr>
      <w:tr w:rsidR="005C097E" w:rsidRPr="005768B6" w14:paraId="445164E7" w14:textId="77777777" w:rsidTr="00932AAE">
        <w:trPr>
          <w:trHeight w:val="374"/>
        </w:trPr>
        <w:tc>
          <w:tcPr>
            <w:tcW w:w="2309" w:type="pct"/>
            <w:shd w:val="clear" w:color="auto" w:fill="F2F2F2" w:themeFill="background1" w:themeFillShade="F2"/>
            <w:vAlign w:val="center"/>
          </w:tcPr>
          <w:p w14:paraId="21E59CEF" w14:textId="77777777" w:rsidR="005C097E" w:rsidRPr="005768B6" w:rsidRDefault="005C097E" w:rsidP="002A4EEB">
            <w:pPr>
              <w:pStyle w:val="ESBodyText"/>
              <w:spacing w:before="0" w:after="0" w:line="240" w:lineRule="atLeast"/>
              <w:rPr>
                <w:szCs w:val="20"/>
              </w:rPr>
            </w:pPr>
            <w:r w:rsidRPr="005768B6">
              <w:rPr>
                <w:szCs w:val="20"/>
              </w:rPr>
              <w:t>Julie Hebert , Manager NEV</w:t>
            </w:r>
          </w:p>
        </w:tc>
        <w:tc>
          <w:tcPr>
            <w:tcW w:w="650" w:type="pct"/>
            <w:shd w:val="clear" w:color="auto" w:fill="F2F2F2" w:themeFill="background1" w:themeFillShade="F2"/>
            <w:vAlign w:val="center"/>
          </w:tcPr>
          <w:p w14:paraId="00C23EFD" w14:textId="77777777" w:rsidR="005C097E" w:rsidRPr="005768B6" w:rsidRDefault="005C097E" w:rsidP="002A4EEB">
            <w:pPr>
              <w:pStyle w:val="ESBodyText"/>
              <w:spacing w:before="0" w:after="0" w:line="240" w:lineRule="atLeast"/>
              <w:rPr>
                <w:szCs w:val="20"/>
              </w:rPr>
            </w:pPr>
            <w:r>
              <w:rPr>
                <w:szCs w:val="20"/>
              </w:rPr>
              <w:t>7022 1802</w:t>
            </w:r>
          </w:p>
        </w:tc>
        <w:tc>
          <w:tcPr>
            <w:tcW w:w="2041" w:type="pct"/>
            <w:shd w:val="clear" w:color="auto" w:fill="F2F2F2" w:themeFill="background1" w:themeFillShade="F2"/>
            <w:vAlign w:val="center"/>
          </w:tcPr>
          <w:p w14:paraId="36F7324C" w14:textId="77777777" w:rsidR="005C097E" w:rsidRPr="005768B6" w:rsidRDefault="003C6534" w:rsidP="002A4EEB">
            <w:pPr>
              <w:pStyle w:val="ESBodyText"/>
              <w:spacing w:before="0" w:after="0" w:line="240" w:lineRule="atLeast"/>
              <w:rPr>
                <w:szCs w:val="20"/>
              </w:rPr>
            </w:pPr>
            <w:hyperlink r:id="rId67" w:history="1">
              <w:r w:rsidR="005C097E" w:rsidRPr="005768B6">
                <w:rPr>
                  <w:rStyle w:val="Hyperlink"/>
                  <w:color w:val="auto"/>
                  <w:szCs w:val="20"/>
                  <w:u w:val="none"/>
                </w:rPr>
                <w:t>hebert.julie.a@edumail.vic.gov.au</w:t>
              </w:r>
            </w:hyperlink>
          </w:p>
        </w:tc>
      </w:tr>
      <w:tr w:rsidR="005C097E" w:rsidRPr="005768B6" w14:paraId="2E886887" w14:textId="77777777" w:rsidTr="00932AAE">
        <w:trPr>
          <w:trHeight w:val="374"/>
        </w:trPr>
        <w:tc>
          <w:tcPr>
            <w:tcW w:w="2309" w:type="pct"/>
            <w:shd w:val="clear" w:color="auto" w:fill="F2F2F2" w:themeFill="background1" w:themeFillShade="F2"/>
            <w:vAlign w:val="center"/>
          </w:tcPr>
          <w:p w14:paraId="0198C850" w14:textId="77777777" w:rsidR="005C097E" w:rsidRPr="005768B6" w:rsidRDefault="005C097E" w:rsidP="002A4EEB">
            <w:pPr>
              <w:pStyle w:val="ESBodyText"/>
              <w:spacing w:before="0" w:after="0" w:line="240" w:lineRule="atLeast"/>
              <w:rPr>
                <w:szCs w:val="20"/>
              </w:rPr>
            </w:pPr>
            <w:r w:rsidRPr="005768B6">
              <w:rPr>
                <w:szCs w:val="20"/>
              </w:rPr>
              <w:t>Iwona Jonasz, , Senior Project Officer</w:t>
            </w:r>
          </w:p>
        </w:tc>
        <w:tc>
          <w:tcPr>
            <w:tcW w:w="650" w:type="pct"/>
            <w:shd w:val="clear" w:color="auto" w:fill="F2F2F2" w:themeFill="background1" w:themeFillShade="F2"/>
            <w:vAlign w:val="center"/>
          </w:tcPr>
          <w:p w14:paraId="5D496919" w14:textId="77777777" w:rsidR="005C097E" w:rsidRPr="005768B6" w:rsidRDefault="005C097E" w:rsidP="002A4EEB">
            <w:pPr>
              <w:pStyle w:val="ESBodyText"/>
              <w:spacing w:before="0" w:after="0" w:line="240" w:lineRule="atLeast"/>
              <w:rPr>
                <w:szCs w:val="20"/>
              </w:rPr>
            </w:pPr>
            <w:r>
              <w:rPr>
                <w:szCs w:val="20"/>
              </w:rPr>
              <w:t>7022 1804</w:t>
            </w:r>
          </w:p>
        </w:tc>
        <w:tc>
          <w:tcPr>
            <w:tcW w:w="2041" w:type="pct"/>
            <w:shd w:val="clear" w:color="auto" w:fill="F2F2F2" w:themeFill="background1" w:themeFillShade="F2"/>
            <w:vAlign w:val="center"/>
          </w:tcPr>
          <w:p w14:paraId="6451BB39" w14:textId="77777777" w:rsidR="005C097E" w:rsidRPr="005768B6" w:rsidRDefault="005C097E" w:rsidP="002A4EEB">
            <w:pPr>
              <w:pStyle w:val="ESBodyText"/>
              <w:spacing w:before="0" w:after="0" w:line="240" w:lineRule="atLeast"/>
              <w:rPr>
                <w:szCs w:val="20"/>
              </w:rPr>
            </w:pPr>
            <w:r w:rsidRPr="005768B6">
              <w:rPr>
                <w:szCs w:val="20"/>
              </w:rPr>
              <w:t>jonasz.iwona.i@edumail.vic.gov.au</w:t>
            </w:r>
          </w:p>
        </w:tc>
      </w:tr>
      <w:tr w:rsidR="005C097E" w:rsidRPr="005768B6" w14:paraId="0EA96751" w14:textId="77777777" w:rsidTr="00932AAE">
        <w:trPr>
          <w:trHeight w:val="374"/>
        </w:trPr>
        <w:tc>
          <w:tcPr>
            <w:tcW w:w="2309" w:type="pct"/>
            <w:shd w:val="clear" w:color="auto" w:fill="F2F2F2" w:themeFill="background1" w:themeFillShade="F2"/>
            <w:vAlign w:val="center"/>
          </w:tcPr>
          <w:p w14:paraId="421ECF52" w14:textId="77777777" w:rsidR="005C097E" w:rsidRPr="005768B6" w:rsidRDefault="005C097E" w:rsidP="002A4EEB">
            <w:pPr>
              <w:pStyle w:val="ESBodyText"/>
              <w:spacing w:before="0" w:after="0" w:line="240" w:lineRule="atLeast"/>
              <w:rPr>
                <w:szCs w:val="20"/>
              </w:rPr>
            </w:pPr>
            <w:r w:rsidRPr="005768B6">
              <w:rPr>
                <w:szCs w:val="20"/>
              </w:rPr>
              <w:t>Sue O’Brien, Senior Project Officer</w:t>
            </w:r>
          </w:p>
        </w:tc>
        <w:tc>
          <w:tcPr>
            <w:tcW w:w="650" w:type="pct"/>
            <w:shd w:val="clear" w:color="auto" w:fill="F2F2F2" w:themeFill="background1" w:themeFillShade="F2"/>
            <w:vAlign w:val="center"/>
          </w:tcPr>
          <w:p w14:paraId="3304532F" w14:textId="77777777" w:rsidR="005C097E" w:rsidRPr="005768B6" w:rsidRDefault="005C097E" w:rsidP="002A4EEB">
            <w:pPr>
              <w:pStyle w:val="ESBodyText"/>
              <w:spacing w:before="0" w:after="0" w:line="240" w:lineRule="atLeast"/>
              <w:rPr>
                <w:szCs w:val="20"/>
              </w:rPr>
            </w:pPr>
            <w:r>
              <w:rPr>
                <w:szCs w:val="20"/>
              </w:rPr>
              <w:t>7022 1805</w:t>
            </w:r>
          </w:p>
        </w:tc>
        <w:tc>
          <w:tcPr>
            <w:tcW w:w="2041" w:type="pct"/>
            <w:shd w:val="clear" w:color="auto" w:fill="F2F2F2" w:themeFill="background1" w:themeFillShade="F2"/>
            <w:vAlign w:val="center"/>
          </w:tcPr>
          <w:p w14:paraId="47F7F61C" w14:textId="77777777" w:rsidR="005C097E" w:rsidRPr="005768B6" w:rsidRDefault="003C6534" w:rsidP="002A4EEB">
            <w:pPr>
              <w:pStyle w:val="ESBodyText"/>
              <w:spacing w:before="0" w:after="0" w:line="240" w:lineRule="atLeast"/>
              <w:rPr>
                <w:szCs w:val="20"/>
              </w:rPr>
            </w:pPr>
            <w:hyperlink r:id="rId68" w:history="1">
              <w:r w:rsidR="005C097E" w:rsidRPr="005768B6">
                <w:rPr>
                  <w:rStyle w:val="Hyperlink"/>
                  <w:color w:val="auto"/>
                  <w:szCs w:val="20"/>
                  <w:u w:val="none"/>
                </w:rPr>
                <w:t>obrien.susanne.e@edumail.vic.gov.au</w:t>
              </w:r>
            </w:hyperlink>
          </w:p>
        </w:tc>
      </w:tr>
      <w:tr w:rsidR="005C097E" w:rsidRPr="005768B6" w14:paraId="5D8CC6DD" w14:textId="77777777" w:rsidTr="00932AAE">
        <w:trPr>
          <w:trHeight w:val="374"/>
        </w:trPr>
        <w:tc>
          <w:tcPr>
            <w:tcW w:w="2309" w:type="pct"/>
            <w:shd w:val="clear" w:color="auto" w:fill="F2F2F2" w:themeFill="background1" w:themeFillShade="F2"/>
            <w:vAlign w:val="center"/>
          </w:tcPr>
          <w:p w14:paraId="13ED4B6C" w14:textId="77777777" w:rsidR="005C097E" w:rsidRPr="005768B6" w:rsidRDefault="005C097E" w:rsidP="002A4EEB">
            <w:pPr>
              <w:pStyle w:val="ESBodyText"/>
              <w:spacing w:before="0" w:after="0" w:line="240" w:lineRule="atLeast"/>
              <w:rPr>
                <w:szCs w:val="20"/>
              </w:rPr>
            </w:pPr>
            <w:r w:rsidRPr="005768B6">
              <w:rPr>
                <w:szCs w:val="20"/>
              </w:rPr>
              <w:t>Janine Summers,  Project Officer</w:t>
            </w:r>
          </w:p>
        </w:tc>
        <w:tc>
          <w:tcPr>
            <w:tcW w:w="650" w:type="pct"/>
            <w:shd w:val="clear" w:color="auto" w:fill="F2F2F2" w:themeFill="background1" w:themeFillShade="F2"/>
            <w:vAlign w:val="center"/>
          </w:tcPr>
          <w:p w14:paraId="11731C2B" w14:textId="77777777" w:rsidR="005C097E" w:rsidRPr="005768B6" w:rsidRDefault="005C097E" w:rsidP="002A4EEB">
            <w:pPr>
              <w:pStyle w:val="ESBodyText"/>
              <w:spacing w:before="0" w:after="0" w:line="240" w:lineRule="atLeast"/>
              <w:rPr>
                <w:szCs w:val="20"/>
              </w:rPr>
            </w:pPr>
            <w:r>
              <w:rPr>
                <w:szCs w:val="20"/>
              </w:rPr>
              <w:t>7022 1806</w:t>
            </w:r>
          </w:p>
        </w:tc>
        <w:tc>
          <w:tcPr>
            <w:tcW w:w="2041" w:type="pct"/>
            <w:shd w:val="clear" w:color="auto" w:fill="F2F2F2" w:themeFill="background1" w:themeFillShade="F2"/>
            <w:vAlign w:val="center"/>
          </w:tcPr>
          <w:p w14:paraId="080C5E5D" w14:textId="77777777" w:rsidR="005C097E" w:rsidRPr="005768B6" w:rsidRDefault="003C6534" w:rsidP="002A4EEB">
            <w:pPr>
              <w:pStyle w:val="ESBodyText"/>
              <w:spacing w:before="0" w:after="0" w:line="240" w:lineRule="atLeast"/>
              <w:rPr>
                <w:szCs w:val="20"/>
              </w:rPr>
            </w:pPr>
            <w:hyperlink r:id="rId69" w:history="1">
              <w:r w:rsidR="005C097E" w:rsidRPr="005768B6">
                <w:rPr>
                  <w:rStyle w:val="Hyperlink"/>
                  <w:color w:val="auto"/>
                  <w:szCs w:val="20"/>
                  <w:u w:val="none"/>
                </w:rPr>
                <w:t>summers.janine.j@edumail.vic.gov.au</w:t>
              </w:r>
            </w:hyperlink>
          </w:p>
        </w:tc>
      </w:tr>
      <w:tr w:rsidR="005C097E" w:rsidRPr="005768B6" w14:paraId="6924CCFA" w14:textId="77777777" w:rsidTr="00932AAE">
        <w:trPr>
          <w:trHeight w:val="374"/>
        </w:trPr>
        <w:tc>
          <w:tcPr>
            <w:tcW w:w="5000" w:type="pct"/>
            <w:gridSpan w:val="3"/>
            <w:shd w:val="clear" w:color="auto" w:fill="002060"/>
            <w:vAlign w:val="center"/>
          </w:tcPr>
          <w:p w14:paraId="7CB5E526" w14:textId="77777777" w:rsidR="005C097E" w:rsidRPr="005768B6" w:rsidRDefault="005C097E" w:rsidP="002A4EEB">
            <w:pPr>
              <w:pStyle w:val="ESBodyText"/>
              <w:spacing w:before="0" w:after="0" w:line="240" w:lineRule="atLeast"/>
              <w:rPr>
                <w:szCs w:val="20"/>
              </w:rPr>
            </w:pPr>
            <w:r w:rsidRPr="005768B6">
              <w:rPr>
                <w:szCs w:val="20"/>
              </w:rPr>
              <w:t>Regional Engagement Support Unit</w:t>
            </w:r>
          </w:p>
        </w:tc>
      </w:tr>
      <w:tr w:rsidR="005C097E" w:rsidRPr="005768B6" w14:paraId="469C6B0C" w14:textId="77777777" w:rsidTr="00932AAE">
        <w:trPr>
          <w:trHeight w:val="374"/>
        </w:trPr>
        <w:tc>
          <w:tcPr>
            <w:tcW w:w="2309" w:type="pct"/>
            <w:shd w:val="clear" w:color="auto" w:fill="F2F2F2" w:themeFill="background1" w:themeFillShade="F2"/>
            <w:vAlign w:val="center"/>
          </w:tcPr>
          <w:p w14:paraId="43D87B7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Teresa Durka, Manager</w:t>
            </w:r>
          </w:p>
        </w:tc>
        <w:tc>
          <w:tcPr>
            <w:tcW w:w="650" w:type="pct"/>
            <w:shd w:val="clear" w:color="auto" w:fill="F2F2F2" w:themeFill="background1" w:themeFillShade="F2"/>
            <w:vAlign w:val="center"/>
          </w:tcPr>
          <w:p w14:paraId="63068775" w14:textId="77777777" w:rsidR="005C097E" w:rsidRPr="005768B6" w:rsidRDefault="005C097E" w:rsidP="002A4EEB">
            <w:pPr>
              <w:pStyle w:val="ESBodyText"/>
              <w:spacing w:before="0" w:after="0" w:line="240" w:lineRule="atLeast"/>
              <w:rPr>
                <w:szCs w:val="20"/>
              </w:rPr>
            </w:pPr>
            <w:r w:rsidRPr="005768B6">
              <w:rPr>
                <w:szCs w:val="20"/>
              </w:rPr>
              <w:t>7022 1601</w:t>
            </w:r>
          </w:p>
        </w:tc>
        <w:tc>
          <w:tcPr>
            <w:tcW w:w="2041" w:type="pct"/>
            <w:shd w:val="clear" w:color="auto" w:fill="F2F2F2" w:themeFill="background1" w:themeFillShade="F2"/>
            <w:vAlign w:val="center"/>
          </w:tcPr>
          <w:p w14:paraId="0C8788EC" w14:textId="77777777" w:rsidR="005C097E" w:rsidRPr="005768B6" w:rsidRDefault="005C097E" w:rsidP="002A4EEB">
            <w:pPr>
              <w:pStyle w:val="ESBodyText"/>
              <w:spacing w:before="0" w:after="0" w:line="240" w:lineRule="atLeast"/>
              <w:rPr>
                <w:szCs w:val="20"/>
              </w:rPr>
            </w:pPr>
            <w:r w:rsidRPr="005768B6">
              <w:rPr>
                <w:szCs w:val="20"/>
              </w:rPr>
              <w:t>durka.teresa.t</w:t>
            </w:r>
            <w:hyperlink r:id="rId70" w:history="1">
              <w:r w:rsidRPr="005768B6">
                <w:rPr>
                  <w:rStyle w:val="Hyperlink"/>
                  <w:color w:val="auto"/>
                  <w:szCs w:val="20"/>
                  <w:u w:val="none"/>
                </w:rPr>
                <w:t>@edumail.vic.gov.au</w:t>
              </w:r>
            </w:hyperlink>
          </w:p>
        </w:tc>
      </w:tr>
      <w:tr w:rsidR="005C097E" w:rsidRPr="005768B6" w14:paraId="27D8FD0C" w14:textId="77777777" w:rsidTr="00932AAE">
        <w:trPr>
          <w:trHeight w:val="374"/>
        </w:trPr>
        <w:tc>
          <w:tcPr>
            <w:tcW w:w="2309" w:type="pct"/>
            <w:shd w:val="clear" w:color="auto" w:fill="F2F2F2" w:themeFill="background1" w:themeFillShade="F2"/>
            <w:vAlign w:val="center"/>
          </w:tcPr>
          <w:p w14:paraId="79C396BA" w14:textId="77777777" w:rsidR="005C097E" w:rsidRPr="005768B6" w:rsidRDefault="005C097E" w:rsidP="002A4EEB">
            <w:pPr>
              <w:pStyle w:val="ESBodyText"/>
              <w:spacing w:before="0" w:after="0" w:line="240" w:lineRule="atLeast"/>
              <w:rPr>
                <w:szCs w:val="20"/>
              </w:rPr>
            </w:pPr>
            <w:r w:rsidRPr="005768B6">
              <w:rPr>
                <w:szCs w:val="20"/>
              </w:rPr>
              <w:t>Andrew Kaighin, Senior Project Officer</w:t>
            </w:r>
          </w:p>
        </w:tc>
        <w:tc>
          <w:tcPr>
            <w:tcW w:w="650" w:type="pct"/>
            <w:shd w:val="clear" w:color="auto" w:fill="F2F2F2" w:themeFill="background1" w:themeFillShade="F2"/>
            <w:vAlign w:val="center"/>
          </w:tcPr>
          <w:p w14:paraId="5F7A68EF" w14:textId="77777777" w:rsidR="005C097E" w:rsidRPr="005768B6" w:rsidRDefault="005C097E" w:rsidP="002A4EEB">
            <w:pPr>
              <w:pStyle w:val="ESBodyText"/>
              <w:spacing w:before="0" w:after="0" w:line="240" w:lineRule="atLeast"/>
              <w:rPr>
                <w:szCs w:val="20"/>
              </w:rPr>
            </w:pPr>
            <w:r w:rsidRPr="005768B6">
              <w:rPr>
                <w:szCs w:val="20"/>
              </w:rPr>
              <w:t>7022 1598</w:t>
            </w:r>
          </w:p>
        </w:tc>
        <w:tc>
          <w:tcPr>
            <w:tcW w:w="2041" w:type="pct"/>
            <w:shd w:val="clear" w:color="auto" w:fill="F2F2F2" w:themeFill="background1" w:themeFillShade="F2"/>
            <w:vAlign w:val="center"/>
          </w:tcPr>
          <w:p w14:paraId="76189354" w14:textId="77777777" w:rsidR="005C097E" w:rsidRPr="005768B6" w:rsidRDefault="005C097E" w:rsidP="002A4EEB">
            <w:pPr>
              <w:pStyle w:val="ESBodyText"/>
              <w:spacing w:before="0" w:after="0" w:line="240" w:lineRule="atLeast"/>
              <w:rPr>
                <w:szCs w:val="20"/>
              </w:rPr>
            </w:pPr>
            <w:r w:rsidRPr="005768B6">
              <w:rPr>
                <w:szCs w:val="20"/>
              </w:rPr>
              <w:t>kaighin.andrew.m</w:t>
            </w:r>
            <w:hyperlink r:id="rId71" w:history="1">
              <w:r w:rsidRPr="005768B6">
                <w:rPr>
                  <w:rStyle w:val="Hyperlink"/>
                  <w:color w:val="auto"/>
                  <w:szCs w:val="20"/>
                  <w:u w:val="none"/>
                </w:rPr>
                <w:t>@edumail.vic.gov.au</w:t>
              </w:r>
            </w:hyperlink>
          </w:p>
        </w:tc>
      </w:tr>
      <w:tr w:rsidR="005C097E" w:rsidRPr="005768B6" w14:paraId="14818801" w14:textId="77777777" w:rsidTr="00932AAE">
        <w:trPr>
          <w:trHeight w:val="374"/>
        </w:trPr>
        <w:tc>
          <w:tcPr>
            <w:tcW w:w="2309" w:type="pct"/>
            <w:shd w:val="clear" w:color="auto" w:fill="F2F2F2" w:themeFill="background1" w:themeFillShade="F2"/>
            <w:vAlign w:val="center"/>
          </w:tcPr>
          <w:p w14:paraId="4A706ED4" w14:textId="77777777" w:rsidR="005C097E" w:rsidRPr="005768B6" w:rsidRDefault="005C097E" w:rsidP="002A4EEB">
            <w:pPr>
              <w:pStyle w:val="ESBodyText"/>
              <w:spacing w:before="0" w:after="0" w:line="240" w:lineRule="atLeast"/>
              <w:rPr>
                <w:szCs w:val="20"/>
              </w:rPr>
            </w:pPr>
            <w:r w:rsidRPr="005768B6">
              <w:rPr>
                <w:szCs w:val="20"/>
              </w:rPr>
              <w:t>Effie Kene, Project Officer</w:t>
            </w:r>
          </w:p>
        </w:tc>
        <w:tc>
          <w:tcPr>
            <w:tcW w:w="650" w:type="pct"/>
            <w:shd w:val="clear" w:color="auto" w:fill="F2F2F2" w:themeFill="background1" w:themeFillShade="F2"/>
            <w:vAlign w:val="center"/>
          </w:tcPr>
          <w:p w14:paraId="5658A111" w14:textId="77777777" w:rsidR="005C097E" w:rsidRPr="005768B6" w:rsidRDefault="005C097E" w:rsidP="002A4EEB">
            <w:pPr>
              <w:pStyle w:val="ESBodyText"/>
              <w:spacing w:before="0" w:after="0" w:line="240" w:lineRule="atLeast"/>
              <w:rPr>
                <w:szCs w:val="20"/>
              </w:rPr>
            </w:pPr>
            <w:r w:rsidRPr="005768B6">
              <w:rPr>
                <w:szCs w:val="20"/>
              </w:rPr>
              <w:t>7022 1599</w:t>
            </w:r>
          </w:p>
        </w:tc>
        <w:tc>
          <w:tcPr>
            <w:tcW w:w="2041" w:type="pct"/>
            <w:shd w:val="clear" w:color="auto" w:fill="F2F2F2" w:themeFill="background1" w:themeFillShade="F2"/>
            <w:vAlign w:val="center"/>
          </w:tcPr>
          <w:p w14:paraId="2127F227" w14:textId="77777777" w:rsidR="005C097E" w:rsidRPr="005768B6" w:rsidRDefault="005C097E" w:rsidP="002A4EEB">
            <w:pPr>
              <w:pStyle w:val="ESBodyText"/>
              <w:spacing w:before="0" w:after="0" w:line="240" w:lineRule="atLeast"/>
              <w:rPr>
                <w:szCs w:val="20"/>
              </w:rPr>
            </w:pPr>
            <w:r w:rsidRPr="005768B6">
              <w:rPr>
                <w:szCs w:val="20"/>
              </w:rPr>
              <w:t>kene.effie.e</w:t>
            </w:r>
            <w:hyperlink r:id="rId72" w:history="1">
              <w:r w:rsidRPr="005768B6">
                <w:rPr>
                  <w:rStyle w:val="Hyperlink"/>
                  <w:color w:val="auto"/>
                  <w:szCs w:val="20"/>
                  <w:u w:val="none"/>
                </w:rPr>
                <w:t>@edumail.vic.gov.au</w:t>
              </w:r>
            </w:hyperlink>
          </w:p>
        </w:tc>
      </w:tr>
      <w:tr w:rsidR="005C097E" w:rsidRPr="005768B6" w14:paraId="4B68DACF" w14:textId="77777777" w:rsidTr="00932AAE">
        <w:trPr>
          <w:trHeight w:val="374"/>
        </w:trPr>
        <w:tc>
          <w:tcPr>
            <w:tcW w:w="2309" w:type="pct"/>
            <w:shd w:val="clear" w:color="auto" w:fill="F2F2F2" w:themeFill="background1" w:themeFillShade="F2"/>
            <w:vAlign w:val="center"/>
          </w:tcPr>
          <w:p w14:paraId="484B4CEE" w14:textId="77777777" w:rsidR="005C097E" w:rsidRPr="005768B6" w:rsidRDefault="005C097E" w:rsidP="002A4EEB">
            <w:pPr>
              <w:pStyle w:val="ESBodyText"/>
              <w:spacing w:before="0" w:after="0" w:line="240" w:lineRule="atLeast"/>
              <w:rPr>
                <w:szCs w:val="20"/>
              </w:rPr>
            </w:pPr>
            <w:r w:rsidRPr="005768B6">
              <w:rPr>
                <w:szCs w:val="20"/>
              </w:rPr>
              <w:t>Anna Oxley, Project Officer</w:t>
            </w:r>
          </w:p>
        </w:tc>
        <w:tc>
          <w:tcPr>
            <w:tcW w:w="650" w:type="pct"/>
            <w:shd w:val="clear" w:color="auto" w:fill="F2F2F2" w:themeFill="background1" w:themeFillShade="F2"/>
            <w:vAlign w:val="center"/>
          </w:tcPr>
          <w:p w14:paraId="0BD313A4" w14:textId="77777777" w:rsidR="005C097E" w:rsidRPr="005768B6" w:rsidRDefault="005C097E" w:rsidP="002A4EEB">
            <w:pPr>
              <w:pStyle w:val="ESBodyText"/>
              <w:spacing w:before="0" w:after="0" w:line="240" w:lineRule="atLeast"/>
              <w:rPr>
                <w:szCs w:val="20"/>
              </w:rPr>
            </w:pPr>
            <w:r w:rsidRPr="005768B6">
              <w:rPr>
                <w:szCs w:val="20"/>
              </w:rPr>
              <w:t>7022 0164</w:t>
            </w:r>
          </w:p>
        </w:tc>
        <w:tc>
          <w:tcPr>
            <w:tcW w:w="2041" w:type="pct"/>
            <w:shd w:val="clear" w:color="auto" w:fill="F2F2F2" w:themeFill="background1" w:themeFillShade="F2"/>
            <w:vAlign w:val="center"/>
          </w:tcPr>
          <w:p w14:paraId="3BA53180" w14:textId="49415E14" w:rsidR="005C097E" w:rsidRPr="005768B6" w:rsidRDefault="009D31E5" w:rsidP="002A4EEB">
            <w:pPr>
              <w:pStyle w:val="ESBodyText"/>
              <w:spacing w:before="0" w:after="0" w:line="240" w:lineRule="atLeast"/>
              <w:rPr>
                <w:szCs w:val="20"/>
              </w:rPr>
            </w:pPr>
            <w:r>
              <w:rPr>
                <w:szCs w:val="20"/>
              </w:rPr>
              <w:t>o</w:t>
            </w:r>
            <w:r w:rsidR="005C097E" w:rsidRPr="005768B6">
              <w:rPr>
                <w:szCs w:val="20"/>
              </w:rPr>
              <w:t>xley.anna.m@edumail.vic.go</w:t>
            </w:r>
            <w:r w:rsidR="0067553B">
              <w:rPr>
                <w:szCs w:val="20"/>
              </w:rPr>
              <w:t>v</w:t>
            </w:r>
            <w:r w:rsidR="005C097E" w:rsidRPr="005768B6">
              <w:rPr>
                <w:szCs w:val="20"/>
              </w:rPr>
              <w:t>.au</w:t>
            </w:r>
          </w:p>
        </w:tc>
      </w:tr>
    </w:tbl>
    <w:p w14:paraId="109F12D7" w14:textId="77777777" w:rsidR="005C097E" w:rsidRPr="001117ED" w:rsidRDefault="005C097E" w:rsidP="005C097E">
      <w:pPr>
        <w:pStyle w:val="Heading1"/>
      </w:pPr>
      <w:bookmarkStart w:id="451" w:name="_Toc455494818"/>
      <w:bookmarkStart w:id="452" w:name="_Toc490812555"/>
      <w:bookmarkStart w:id="453" w:name="_Toc520300926"/>
      <w:bookmarkStart w:id="454" w:name="_Toc10718458"/>
      <w:bookmarkStart w:id="455" w:name="_Toc17101927"/>
      <w:r w:rsidRPr="001117ED">
        <w:lastRenderedPageBreak/>
        <w:t>BRANDING REQUIREMENTS</w:t>
      </w:r>
      <w:bookmarkEnd w:id="451"/>
      <w:bookmarkEnd w:id="452"/>
      <w:bookmarkEnd w:id="453"/>
      <w:bookmarkEnd w:id="454"/>
      <w:bookmarkEnd w:id="455"/>
      <w:r w:rsidRPr="001117ED">
        <w:t xml:space="preserve"> </w:t>
      </w:r>
      <w:bookmarkStart w:id="456" w:name="_Toc422317704"/>
      <w:bookmarkStart w:id="457" w:name="_Toc422494251"/>
      <w:bookmarkStart w:id="458" w:name="_Toc422495661"/>
      <w:bookmarkStart w:id="459" w:name="_Toc422732274"/>
    </w:p>
    <w:p w14:paraId="41A27B33" w14:textId="77777777" w:rsidR="005C097E" w:rsidRPr="00ED4291" w:rsidRDefault="005C097E" w:rsidP="00ED7437">
      <w:pPr>
        <w:pStyle w:val="Heading2"/>
      </w:pPr>
      <w:bookmarkStart w:id="460" w:name="_Toc422736699"/>
      <w:bookmarkStart w:id="461" w:name="_Toc422736967"/>
      <w:bookmarkStart w:id="462" w:name="_Toc422737363"/>
      <w:bookmarkStart w:id="463" w:name="_Toc422738612"/>
      <w:bookmarkStart w:id="464" w:name="_Toc422738769"/>
      <w:bookmarkStart w:id="465" w:name="_Toc423007937"/>
      <w:bookmarkStart w:id="466" w:name="_Toc423095598"/>
      <w:bookmarkStart w:id="467" w:name="_Toc455494819"/>
      <w:bookmarkStart w:id="468" w:name="_Toc514422520"/>
      <w:bookmarkStart w:id="469" w:name="_Toc514681882"/>
      <w:bookmarkStart w:id="470" w:name="_Toc520300505"/>
      <w:bookmarkStart w:id="471" w:name="_Toc520300927"/>
      <w:bookmarkStart w:id="472" w:name="_Toc14361871"/>
      <w:bookmarkStart w:id="473" w:name="_Toc17101928"/>
      <w:r w:rsidRPr="00ED4291">
        <w:t>Learn Local Brand guidelines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115D3D1B" w14:textId="50169E3F" w:rsidR="005C097E" w:rsidRPr="00BD1236" w:rsidRDefault="005C097E" w:rsidP="005C097E">
      <w:pPr>
        <w:pStyle w:val="ESBodyText"/>
      </w:pPr>
      <w:r w:rsidRPr="00BD1236">
        <w:t xml:space="preserve">The </w:t>
      </w:r>
      <w:hyperlink r:id="rId73" w:history="1">
        <w:r w:rsidRPr="00BD1236">
          <w:rPr>
            <w:rStyle w:val="Hyperlink"/>
            <w:color w:val="auto"/>
            <w:u w:val="none"/>
          </w:rPr>
          <w:t>Learn Local Brand Guidelines</w:t>
        </w:r>
      </w:hyperlink>
      <w:r w:rsidRPr="00BD1236">
        <w:t xml:space="preserve"> is the official style guide for all vi</w:t>
      </w:r>
      <w:r w:rsidR="00FD26A3">
        <w:t>sual aspects of the Learn Local</w:t>
      </w:r>
      <w:r w:rsidRPr="00BD1236">
        <w:t xml:space="preserve"> brand. The guidelines contain the design specifications for each aspect of the brand identity as well as explanations and examples of key princi</w:t>
      </w:r>
      <w:bookmarkStart w:id="474" w:name="_Toc398036193"/>
      <w:bookmarkStart w:id="475" w:name="_Toc422317705"/>
      <w:bookmarkStart w:id="476" w:name="_Toc422494252"/>
      <w:bookmarkStart w:id="477" w:name="_Toc422495662"/>
      <w:bookmarkStart w:id="478" w:name="_Toc422732275"/>
      <w:r w:rsidR="009956CF">
        <w:t>ples and typical applications.</w:t>
      </w:r>
    </w:p>
    <w:p w14:paraId="40FDE5AA" w14:textId="0FE3199E" w:rsidR="005C097E" w:rsidRPr="001117ED" w:rsidRDefault="005C097E" w:rsidP="00ED7437">
      <w:pPr>
        <w:pStyle w:val="Heading2"/>
      </w:pPr>
      <w:bookmarkStart w:id="479" w:name="_Toc10718460"/>
      <w:bookmarkStart w:id="480" w:name="_Toc490812556"/>
      <w:bookmarkStart w:id="481" w:name="_Toc520300928"/>
      <w:bookmarkStart w:id="482" w:name="_Toc17101929"/>
      <w:r w:rsidRPr="001117ED">
        <w:t>Publicity and Acknowledgement Guidelines</w:t>
      </w:r>
      <w:bookmarkEnd w:id="474"/>
      <w:bookmarkEnd w:id="475"/>
      <w:bookmarkEnd w:id="476"/>
      <w:bookmarkEnd w:id="477"/>
      <w:bookmarkEnd w:id="478"/>
      <w:bookmarkEnd w:id="479"/>
      <w:bookmarkEnd w:id="480"/>
      <w:bookmarkEnd w:id="481"/>
      <w:bookmarkEnd w:id="482"/>
    </w:p>
    <w:p w14:paraId="67606EB7" w14:textId="77777777" w:rsidR="005C097E" w:rsidRPr="00BD1236" w:rsidRDefault="005C097E" w:rsidP="005C097E">
      <w:pPr>
        <w:pStyle w:val="ESBodyText"/>
      </w:pPr>
      <w:r w:rsidRPr="00BD1236">
        <w:t xml:space="preserve">All providers are required to adhere to the </w:t>
      </w:r>
      <w:hyperlink r:id="rId74" w:history="1">
        <w:r w:rsidRPr="00BD1236">
          <w:rPr>
            <w:rStyle w:val="Hyperlink"/>
            <w:color w:val="auto"/>
            <w:u w:val="none"/>
          </w:rPr>
          <w:t>Victorian Government Acknowledgement and Publicity Guidelines</w:t>
        </w:r>
      </w:hyperlink>
      <w:r w:rsidRPr="00BD1236">
        <w:t xml:space="preserve">. </w:t>
      </w:r>
      <w:r w:rsidRPr="00BD1236">
        <w:rPr>
          <w:rStyle w:val="srch-url2"/>
        </w:rPr>
        <w:t xml:space="preserve">If you have any questions in relation to these guidelines </w:t>
      </w:r>
      <w:r>
        <w:rPr>
          <w:rStyle w:val="srch-url2"/>
        </w:rPr>
        <w:t>please contact your regional office</w:t>
      </w:r>
      <w:r w:rsidRPr="00BD1236">
        <w:rPr>
          <w:rStyle w:val="srch-url2"/>
        </w:rPr>
        <w:t>.</w:t>
      </w:r>
    </w:p>
    <w:p w14:paraId="79845904" w14:textId="030061E3" w:rsidR="005C097E" w:rsidRPr="00BD1236" w:rsidRDefault="005C097E" w:rsidP="005C097E">
      <w:pPr>
        <w:pStyle w:val="ESBodyText"/>
      </w:pPr>
      <w:bookmarkStart w:id="483" w:name="_Appendix_1:_Acknowledgment"/>
      <w:bookmarkStart w:id="484" w:name="_Toc484522873"/>
      <w:bookmarkStart w:id="485" w:name="_Toc484677119"/>
      <w:bookmarkStart w:id="486" w:name="_Toc487020045"/>
      <w:bookmarkStart w:id="487" w:name="_Toc487030898"/>
      <w:bookmarkStart w:id="488" w:name="_Toc487446605"/>
      <w:bookmarkStart w:id="489" w:name="_Toc487446983"/>
      <w:bookmarkStart w:id="490" w:name="_Toc487450862"/>
      <w:bookmarkStart w:id="491" w:name="_Toc487458642"/>
      <w:bookmarkStart w:id="492" w:name="_Toc398813711"/>
      <w:bookmarkStart w:id="493" w:name="_Toc421629758"/>
      <w:bookmarkStart w:id="494" w:name="_Toc422317729"/>
      <w:bookmarkEnd w:id="483"/>
      <w:r w:rsidRPr="00BD1236">
        <w:t>Under clause 4.17 of the Service Agreement, providers must acknowledge the funding support provided by the Victorian Gove</w:t>
      </w:r>
      <w:r w:rsidR="009956CF">
        <w:t>rnment for the services funded.</w:t>
      </w:r>
    </w:p>
    <w:p w14:paraId="6557D5ED" w14:textId="77777777" w:rsidR="005C097E" w:rsidRPr="001117ED" w:rsidRDefault="005C097E" w:rsidP="00ED7437">
      <w:pPr>
        <w:pStyle w:val="Heading2"/>
      </w:pPr>
      <w:bookmarkStart w:id="495" w:name="_Toc9351020"/>
      <w:bookmarkStart w:id="496" w:name="_Toc10718461"/>
      <w:bookmarkStart w:id="497" w:name="_Toc14361873"/>
      <w:bookmarkStart w:id="498" w:name="_Toc14362194"/>
      <w:bookmarkStart w:id="499" w:name="_Toc14423908"/>
      <w:bookmarkStart w:id="500" w:name="_Toc17101930"/>
      <w:r w:rsidRPr="001117ED">
        <w:t>This acknowledgement must be made in:</w:t>
      </w:r>
      <w:bookmarkEnd w:id="495"/>
      <w:bookmarkEnd w:id="496"/>
      <w:bookmarkEnd w:id="497"/>
      <w:bookmarkEnd w:id="498"/>
      <w:bookmarkEnd w:id="499"/>
      <w:bookmarkEnd w:id="500"/>
    </w:p>
    <w:p w14:paraId="75B6DF74" w14:textId="1DF41010" w:rsidR="005C097E" w:rsidRPr="00BD1236" w:rsidRDefault="005C097E" w:rsidP="000E646A">
      <w:pPr>
        <w:pStyle w:val="ESBodyText"/>
        <w:numPr>
          <w:ilvl w:val="0"/>
          <w:numId w:val="14"/>
        </w:numPr>
      </w:pPr>
      <w:r w:rsidRPr="00BD1236">
        <w:t>publications and publicity related to services funded – for example, websites, media releases, print and electronic documents and speeches/launches</w:t>
      </w:r>
    </w:p>
    <w:p w14:paraId="03A756BC" w14:textId="1D045734" w:rsidR="005C097E" w:rsidRPr="00BD1236" w:rsidRDefault="00113629" w:rsidP="000E646A">
      <w:pPr>
        <w:pStyle w:val="ESBodyText"/>
        <w:numPr>
          <w:ilvl w:val="0"/>
          <w:numId w:val="14"/>
        </w:numPr>
      </w:pPr>
      <w:r w:rsidRPr="00BD1236">
        <w:t>An</w:t>
      </w:r>
      <w:r w:rsidR="009956CF">
        <w:t xml:space="preserve"> organisation’s annual report.</w:t>
      </w:r>
    </w:p>
    <w:p w14:paraId="45B72BDC" w14:textId="77777777" w:rsidR="005C097E" w:rsidRPr="00BD1236" w:rsidRDefault="005C097E" w:rsidP="007B3A7D">
      <w:pPr>
        <w:pStyle w:val="ESBodyText"/>
      </w:pPr>
      <w:r w:rsidRPr="00BD1236">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1F1A6E4A" w14:textId="38AEFD1D" w:rsidR="005C097E" w:rsidRPr="00BD1236" w:rsidRDefault="005C097E" w:rsidP="005C097E">
      <w:pPr>
        <w:pStyle w:val="ESBodyText"/>
      </w:pPr>
      <w:r w:rsidRPr="00BD1236">
        <w:t>By acknowledging this support, provider</w:t>
      </w:r>
      <w:r w:rsidR="00DE1CBB">
        <w:t>s</w:t>
      </w:r>
      <w:r w:rsidRPr="00BD1236">
        <w:t xml:space="preserve"> are informing the community abo</w:t>
      </w:r>
      <w:r w:rsidR="009956CF">
        <w:t>ut how public funding is spent.</w:t>
      </w:r>
    </w:p>
    <w:p w14:paraId="5405DEC7" w14:textId="3499DE68" w:rsidR="005C097E" w:rsidRPr="001F6893" w:rsidRDefault="005C097E" w:rsidP="005C097E">
      <w:pPr>
        <w:pStyle w:val="ESBodyText"/>
        <w:rPr>
          <w:rStyle w:val="SubHeading"/>
          <w:b w:val="0"/>
          <w:color w:val="auto"/>
          <w:sz w:val="21"/>
          <w:bdr w:val="none" w:sz="0" w:space="0" w:color="auto"/>
        </w:rPr>
      </w:pPr>
      <w:bookmarkStart w:id="501" w:name="_Appendix_2:_Student_1"/>
      <w:bookmarkEnd w:id="501"/>
      <w:r w:rsidRPr="00BD1236">
        <w:t>For a copy of the current Acknowledgment and Publicity Guidelines for Victorian Government funding support</w:t>
      </w:r>
      <w:bookmarkEnd w:id="484"/>
      <w:r w:rsidRPr="00BD1236">
        <w:t xml:space="preserve">, </w:t>
      </w:r>
      <w:bookmarkEnd w:id="485"/>
      <w:bookmarkEnd w:id="486"/>
      <w:bookmarkEnd w:id="487"/>
      <w:bookmarkEnd w:id="488"/>
      <w:bookmarkEnd w:id="489"/>
      <w:bookmarkEnd w:id="490"/>
      <w:bookmarkEnd w:id="491"/>
      <w:r w:rsidRPr="001F6893">
        <w:t xml:space="preserve">see: </w:t>
      </w:r>
      <w:hyperlink r:id="rId75" w:history="1">
        <w:r w:rsidRPr="001F6893">
          <w:rPr>
            <w:rStyle w:val="Hyperlink"/>
            <w:color w:val="auto"/>
            <w:u w:val="none"/>
          </w:rPr>
          <w:t>Victorian Government Acknowledgement and Publicity Guidelines</w:t>
        </w:r>
      </w:hyperlink>
      <w:r w:rsidR="009956CF" w:rsidRPr="001F6893">
        <w:rPr>
          <w:rStyle w:val="Hyperlink"/>
          <w:color w:val="auto"/>
          <w:u w:val="none"/>
        </w:rPr>
        <w:t>.</w:t>
      </w:r>
    </w:p>
    <w:p w14:paraId="00406697" w14:textId="77777777" w:rsidR="005C097E" w:rsidRPr="001F6893" w:rsidRDefault="005C097E" w:rsidP="005C097E">
      <w:pPr>
        <w:pStyle w:val="Heading1"/>
        <w:rPr>
          <w:rFonts w:eastAsiaTheme="minorHAnsi"/>
          <w:lang w:val="en-AU"/>
        </w:rPr>
      </w:pPr>
      <w:bookmarkStart w:id="502" w:name="_Appendix_2:_Student_2"/>
      <w:bookmarkStart w:id="503" w:name="_Toc455494821"/>
      <w:bookmarkStart w:id="504" w:name="_Toc490812558"/>
      <w:bookmarkStart w:id="505" w:name="_Toc520300932"/>
      <w:bookmarkStart w:id="506" w:name="_Toc17101931"/>
      <w:bookmarkEnd w:id="492"/>
      <w:bookmarkEnd w:id="493"/>
      <w:bookmarkEnd w:id="494"/>
      <w:bookmarkEnd w:id="502"/>
      <w:r w:rsidRPr="001F6893">
        <w:rPr>
          <w:rFonts w:eastAsiaTheme="minorHAnsi"/>
          <w:lang w:val="en-AU"/>
        </w:rPr>
        <w:t>USEFUL LINKS</w:t>
      </w:r>
      <w:bookmarkEnd w:id="503"/>
      <w:bookmarkEnd w:id="504"/>
      <w:bookmarkEnd w:id="505"/>
      <w:bookmarkEnd w:id="506"/>
    </w:p>
    <w:p w14:paraId="41AC70B8" w14:textId="77777777" w:rsidR="005C097E" w:rsidRPr="001F6893" w:rsidRDefault="005C097E" w:rsidP="005C097E">
      <w:pPr>
        <w:pStyle w:val="ESBodyText"/>
      </w:pPr>
      <w:bookmarkStart w:id="507" w:name="_Toc484522451"/>
      <w:bookmarkStart w:id="508" w:name="_Toc484522879"/>
      <w:bookmarkStart w:id="509" w:name="_Toc484601141"/>
      <w:bookmarkStart w:id="510" w:name="_Toc484677125"/>
      <w:bookmarkStart w:id="511" w:name="_Toc487020051"/>
      <w:bookmarkStart w:id="512" w:name="_Toc487030904"/>
      <w:bookmarkStart w:id="513" w:name="_Toc487446611"/>
      <w:bookmarkStart w:id="514" w:name="_Toc487446989"/>
      <w:bookmarkStart w:id="515" w:name="_Toc487450868"/>
      <w:bookmarkStart w:id="516" w:name="_Toc487458648"/>
      <w:bookmarkStart w:id="517" w:name="_Toc490739438"/>
      <w:bookmarkStart w:id="518" w:name="_Toc490812258"/>
      <w:bookmarkStart w:id="519" w:name="_Toc490812560"/>
      <w:bookmarkStart w:id="520" w:name="_Toc514422525"/>
      <w:bookmarkStart w:id="521" w:name="_Toc514681887"/>
      <w:bookmarkStart w:id="522" w:name="_Toc519072655"/>
      <w:bookmarkStart w:id="523" w:name="_Toc519257782"/>
      <w:bookmarkStart w:id="524" w:name="_Toc520300511"/>
      <w:bookmarkStart w:id="525" w:name="_Toc520300933"/>
      <w:bookmarkStart w:id="526" w:name="_Toc9002596"/>
      <w:bookmarkStart w:id="527" w:name="_Toc9351023"/>
      <w:r w:rsidRPr="001F6893">
        <w:t>Registration</w:t>
      </w:r>
      <w:bookmarkEnd w:id="507"/>
      <w:bookmarkEnd w:id="508"/>
      <w:bookmarkEnd w:id="509"/>
      <w:bookmarkEnd w:id="510"/>
      <w:bookmarkEnd w:id="511"/>
      <w:r w:rsidRPr="001F6893">
        <w:t xml:space="preserve"> and Business and Governance Status Assessment (BGS)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F6D0FBA" w14:textId="77777777" w:rsidR="005C097E" w:rsidRPr="001F6893" w:rsidRDefault="003C6534" w:rsidP="000E646A">
      <w:pPr>
        <w:pStyle w:val="ESBodyText"/>
        <w:numPr>
          <w:ilvl w:val="0"/>
          <w:numId w:val="15"/>
        </w:numPr>
        <w:rPr>
          <w:rStyle w:val="Hyperlink"/>
          <w:color w:val="auto"/>
          <w:u w:val="none"/>
        </w:rPr>
      </w:pPr>
      <w:hyperlink r:id="rId76" w:history="1">
        <w:r w:rsidR="005C097E" w:rsidRPr="001F6893">
          <w:rPr>
            <w:rStyle w:val="Hyperlink"/>
            <w:color w:val="auto"/>
            <w:u w:val="none"/>
          </w:rPr>
          <w:t>ACFE Board registration</w:t>
        </w:r>
      </w:hyperlink>
    </w:p>
    <w:p w14:paraId="6600FC01" w14:textId="77777777" w:rsidR="005C097E" w:rsidRPr="001F6893" w:rsidRDefault="003C6534" w:rsidP="000E646A">
      <w:pPr>
        <w:pStyle w:val="ESBodyText"/>
        <w:numPr>
          <w:ilvl w:val="0"/>
          <w:numId w:val="15"/>
        </w:numPr>
      </w:pPr>
      <w:hyperlink r:id="rId77" w:history="1">
        <w:r w:rsidR="005C097E" w:rsidRPr="001F6893">
          <w:rPr>
            <w:rStyle w:val="Hyperlink"/>
            <w:color w:val="auto"/>
            <w:u w:val="none"/>
          </w:rPr>
          <w:t>Business and Governance Status Assessment (BGS)</w:t>
        </w:r>
      </w:hyperlink>
    </w:p>
    <w:p w14:paraId="4ED09D5C" w14:textId="77777777" w:rsidR="005C097E" w:rsidRPr="001F6893" w:rsidRDefault="005C097E" w:rsidP="005C097E">
      <w:pPr>
        <w:pStyle w:val="ESBodyText"/>
      </w:pPr>
      <w:bookmarkStart w:id="528" w:name="_Toc484522452"/>
      <w:bookmarkStart w:id="529" w:name="_Toc484522880"/>
      <w:bookmarkStart w:id="530" w:name="_Toc484601142"/>
      <w:bookmarkStart w:id="531" w:name="_Toc484677126"/>
      <w:bookmarkStart w:id="532" w:name="_Toc487020052"/>
      <w:bookmarkStart w:id="533" w:name="_Toc487030905"/>
      <w:bookmarkStart w:id="534" w:name="_Toc487446612"/>
      <w:bookmarkStart w:id="535" w:name="_Toc487446990"/>
      <w:bookmarkStart w:id="536" w:name="_Toc487450869"/>
      <w:bookmarkStart w:id="537" w:name="_Toc487458649"/>
      <w:bookmarkStart w:id="538" w:name="_Toc490739439"/>
      <w:bookmarkStart w:id="539" w:name="_Toc490812259"/>
      <w:bookmarkStart w:id="540" w:name="_Toc490812561"/>
      <w:bookmarkStart w:id="541" w:name="_Toc514422526"/>
      <w:bookmarkStart w:id="542" w:name="_Toc514681888"/>
      <w:bookmarkStart w:id="543" w:name="_Toc519072656"/>
      <w:bookmarkStart w:id="544" w:name="_Toc519257783"/>
      <w:bookmarkStart w:id="545" w:name="_Toc520300512"/>
      <w:bookmarkStart w:id="546" w:name="_Toc520300934"/>
      <w:bookmarkStart w:id="547" w:name="_Toc9002597"/>
      <w:bookmarkStart w:id="548" w:name="_Toc9351024"/>
      <w:r w:rsidRPr="001F6893">
        <w:t>Data Reporting</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431BAF3" w14:textId="3CCD9BC1" w:rsidR="005C097E" w:rsidRPr="001F6893" w:rsidRDefault="003C6534" w:rsidP="000E646A">
      <w:pPr>
        <w:pStyle w:val="ESBodyText"/>
        <w:numPr>
          <w:ilvl w:val="0"/>
          <w:numId w:val="20"/>
        </w:numPr>
      </w:pPr>
      <w:hyperlink r:id="rId78" w:history="1">
        <w:r w:rsidR="005C097E" w:rsidRPr="001F6893">
          <w:rPr>
            <w:rStyle w:val="Hyperlink"/>
            <w:color w:val="auto"/>
            <w:u w:val="none"/>
          </w:rPr>
          <w:t>Australian Vocational Education and Training Management Information Statistical Standard (AVETMISS)</w:t>
        </w:r>
      </w:hyperlink>
      <w:bookmarkStart w:id="549" w:name="_Toc397432258"/>
    </w:p>
    <w:bookmarkEnd w:id="549"/>
    <w:p w14:paraId="72DDBEA9" w14:textId="77777777" w:rsidR="005C097E" w:rsidRPr="001F6893" w:rsidRDefault="005C097E" w:rsidP="000E646A">
      <w:pPr>
        <w:pStyle w:val="ESBodyText"/>
        <w:numPr>
          <w:ilvl w:val="0"/>
          <w:numId w:val="20"/>
        </w:numPr>
      </w:pPr>
      <w:r w:rsidRPr="001F6893">
        <w:fldChar w:fldCharType="begin"/>
      </w:r>
      <w:r w:rsidRPr="001F6893">
        <w:instrText>HYPERLINK "http://www.education.vic.gov.au/training/providers/rto/Pages/datacollection.aspx"</w:instrText>
      </w:r>
      <w:r w:rsidRPr="001F6893">
        <w:fldChar w:fldCharType="separate"/>
      </w:r>
      <w:bookmarkStart w:id="550" w:name="_Toc9351025"/>
      <w:bookmarkStart w:id="551" w:name="_Toc9000803"/>
      <w:bookmarkStart w:id="552" w:name="_Toc9002598"/>
      <w:r w:rsidRPr="001F6893">
        <w:rPr>
          <w:rStyle w:val="Hyperlink"/>
          <w:color w:val="auto"/>
          <w:u w:val="none"/>
        </w:rPr>
        <w:t>Data collection</w:t>
      </w:r>
      <w:bookmarkEnd w:id="550"/>
      <w:bookmarkEnd w:id="551"/>
      <w:bookmarkEnd w:id="552"/>
      <w:r w:rsidRPr="001F6893">
        <w:rPr>
          <w:rStyle w:val="Hyperlink"/>
          <w:color w:val="auto"/>
          <w:u w:val="none"/>
        </w:rPr>
        <w:fldChar w:fldCharType="end"/>
      </w:r>
    </w:p>
    <w:p w14:paraId="3FE8570D" w14:textId="77777777" w:rsidR="005C097E" w:rsidRPr="001F6893" w:rsidRDefault="003C6534" w:rsidP="000E646A">
      <w:pPr>
        <w:pStyle w:val="ESBodyText"/>
        <w:numPr>
          <w:ilvl w:val="0"/>
          <w:numId w:val="20"/>
        </w:numPr>
      </w:pPr>
      <w:hyperlink r:id="rId79" w:history="1">
        <w:r w:rsidR="005C097E" w:rsidRPr="001F6893">
          <w:rPr>
            <w:rStyle w:val="Hyperlink"/>
            <w:color w:val="auto"/>
            <w:u w:val="none"/>
          </w:rPr>
          <w:t>Skills Victoria Training System (SVTS)</w:t>
        </w:r>
      </w:hyperlink>
    </w:p>
    <w:p w14:paraId="4F6058BA" w14:textId="4AE8B072" w:rsidR="005C097E" w:rsidRPr="001F6893" w:rsidRDefault="005C097E" w:rsidP="005C097E">
      <w:pPr>
        <w:pStyle w:val="ESBodyText"/>
      </w:pPr>
      <w:bookmarkStart w:id="553" w:name="_Toc484522453"/>
      <w:bookmarkStart w:id="554" w:name="_Toc484522881"/>
      <w:bookmarkStart w:id="555" w:name="_Toc484601143"/>
      <w:bookmarkStart w:id="556" w:name="_Toc484677127"/>
      <w:bookmarkStart w:id="557" w:name="_Toc487020053"/>
      <w:bookmarkStart w:id="558" w:name="_Toc487030906"/>
      <w:bookmarkStart w:id="559" w:name="_Toc487446613"/>
      <w:bookmarkStart w:id="560" w:name="_Toc487446991"/>
      <w:bookmarkStart w:id="561" w:name="_Toc487450870"/>
      <w:bookmarkStart w:id="562" w:name="_Toc487458650"/>
      <w:bookmarkStart w:id="563" w:name="_Toc490739440"/>
      <w:bookmarkStart w:id="564" w:name="_Toc490812260"/>
      <w:bookmarkStart w:id="565" w:name="_Toc490812562"/>
      <w:bookmarkStart w:id="566" w:name="_Toc514422528"/>
      <w:bookmarkStart w:id="567" w:name="_Toc514681890"/>
      <w:bookmarkStart w:id="568" w:name="_Toc519072658"/>
      <w:bookmarkStart w:id="569" w:name="_Toc519257785"/>
      <w:bookmarkStart w:id="570" w:name="_Toc520300514"/>
      <w:bookmarkStart w:id="571" w:name="_Toc520300936"/>
      <w:bookmarkStart w:id="572" w:name="_Toc9002599"/>
      <w:bookmarkStart w:id="573" w:name="_Toc9351026"/>
      <w:r w:rsidRPr="001F6893">
        <w:t>Learn Local Resources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3FFF1FD" w14:textId="77777777" w:rsidR="00657F43" w:rsidRDefault="00657F43" w:rsidP="000E646A">
      <w:pPr>
        <w:pStyle w:val="ESBodyText"/>
        <w:numPr>
          <w:ilvl w:val="0"/>
          <w:numId w:val="16"/>
        </w:numPr>
        <w:spacing w:before="60" w:after="60" w:line="240" w:lineRule="atLeast"/>
        <w:ind w:left="714" w:hanging="357"/>
        <w:sectPr w:rsidR="00657F43" w:rsidSect="006230D1">
          <w:footerReference w:type="default" r:id="rId80"/>
          <w:pgSz w:w="11900" w:h="16840"/>
          <w:pgMar w:top="568" w:right="1127" w:bottom="993" w:left="993" w:header="709" w:footer="709" w:gutter="0"/>
          <w:cols w:space="708"/>
          <w:docGrid w:linePitch="360"/>
        </w:sectPr>
      </w:pPr>
    </w:p>
    <w:p w14:paraId="3E38AA97" w14:textId="7D23083C" w:rsidR="005C097E" w:rsidRPr="001F6893" w:rsidRDefault="003C6534" w:rsidP="000E646A">
      <w:pPr>
        <w:pStyle w:val="ESBodyText"/>
        <w:numPr>
          <w:ilvl w:val="0"/>
          <w:numId w:val="16"/>
        </w:numPr>
        <w:spacing w:before="60" w:after="60" w:line="240" w:lineRule="atLeast"/>
        <w:ind w:left="714" w:hanging="357"/>
      </w:pPr>
      <w:hyperlink r:id="rId81" w:history="1">
        <w:r w:rsidR="005C097E" w:rsidRPr="001F6893">
          <w:rPr>
            <w:rStyle w:val="Hyperlink"/>
            <w:color w:val="auto"/>
            <w:u w:val="none"/>
          </w:rPr>
          <w:t>Victorian Government Acknowledgement and Publicity Guidelines</w:t>
        </w:r>
      </w:hyperlink>
    </w:p>
    <w:p w14:paraId="1EF54696" w14:textId="7EB53CD5" w:rsidR="005C097E" w:rsidRPr="001F6893" w:rsidRDefault="003C6534" w:rsidP="000E646A">
      <w:pPr>
        <w:pStyle w:val="ESBodyText"/>
        <w:numPr>
          <w:ilvl w:val="0"/>
          <w:numId w:val="16"/>
        </w:numPr>
        <w:spacing w:before="60" w:after="60" w:line="240" w:lineRule="atLeast"/>
        <w:ind w:left="714" w:hanging="357"/>
      </w:pPr>
      <w:hyperlink r:id="rId82" w:history="1">
        <w:r w:rsidR="005C097E" w:rsidRPr="001F6893">
          <w:rPr>
            <w:rStyle w:val="Hyperlink"/>
            <w:color w:val="auto"/>
            <w:u w:val="none"/>
          </w:rPr>
          <w:t>Curriculum resources</w:t>
        </w:r>
      </w:hyperlink>
    </w:p>
    <w:p w14:paraId="42A1B944" w14:textId="6D1D9C1C" w:rsidR="005C097E" w:rsidRPr="001F6893" w:rsidRDefault="003C6534" w:rsidP="000E646A">
      <w:pPr>
        <w:pStyle w:val="ESBodyText"/>
        <w:numPr>
          <w:ilvl w:val="0"/>
          <w:numId w:val="16"/>
        </w:numPr>
        <w:spacing w:before="60" w:after="60" w:line="240" w:lineRule="atLeast"/>
        <w:ind w:left="714" w:hanging="357"/>
      </w:pPr>
      <w:hyperlink r:id="rId83" w:history="1">
        <w:r w:rsidR="005C097E" w:rsidRPr="001F6893">
          <w:rPr>
            <w:rStyle w:val="Hyperlink"/>
            <w:color w:val="auto"/>
            <w:u w:val="none"/>
          </w:rPr>
          <w:t>Fire risk management</w:t>
        </w:r>
      </w:hyperlink>
    </w:p>
    <w:p w14:paraId="514D3833" w14:textId="70A88067" w:rsidR="005C097E" w:rsidRPr="001F6893" w:rsidRDefault="003C6534" w:rsidP="000E646A">
      <w:pPr>
        <w:pStyle w:val="ESBodyText"/>
        <w:numPr>
          <w:ilvl w:val="0"/>
          <w:numId w:val="16"/>
        </w:numPr>
        <w:spacing w:before="60" w:after="60" w:line="240" w:lineRule="atLeast"/>
        <w:ind w:left="714" w:hanging="357"/>
      </w:pPr>
      <w:hyperlink r:id="rId84" w:history="1">
        <w:r w:rsidR="005C097E" w:rsidRPr="001F6893">
          <w:rPr>
            <w:rStyle w:val="Hyperlink"/>
            <w:color w:val="auto"/>
            <w:u w:val="none"/>
          </w:rPr>
          <w:t>Learn Local toolkit</w:t>
        </w:r>
      </w:hyperlink>
    </w:p>
    <w:p w14:paraId="1A71D5D8" w14:textId="502D678E" w:rsidR="005C097E" w:rsidRPr="001F6893" w:rsidRDefault="003C6534" w:rsidP="000E646A">
      <w:pPr>
        <w:pStyle w:val="ESBodyText"/>
        <w:numPr>
          <w:ilvl w:val="0"/>
          <w:numId w:val="16"/>
        </w:numPr>
        <w:spacing w:before="60" w:after="60" w:line="240" w:lineRule="atLeast"/>
        <w:ind w:left="714" w:hanging="357"/>
        <w:rPr>
          <w:rStyle w:val="Hyperlink"/>
          <w:color w:val="auto"/>
          <w:u w:val="none"/>
        </w:rPr>
      </w:pPr>
      <w:hyperlink r:id="rId85" w:history="1">
        <w:r w:rsidR="005C097E" w:rsidRPr="001F6893">
          <w:rPr>
            <w:rStyle w:val="Hyperlink"/>
            <w:color w:val="auto"/>
            <w:u w:val="none"/>
          </w:rPr>
          <w:t>Memos and communication</w:t>
        </w:r>
      </w:hyperlink>
    </w:p>
    <w:p w14:paraId="1C2586BA" w14:textId="60E1C49F" w:rsidR="005C097E" w:rsidRPr="001F6893" w:rsidRDefault="003C6534" w:rsidP="000E646A">
      <w:pPr>
        <w:pStyle w:val="ESBodyText"/>
        <w:numPr>
          <w:ilvl w:val="0"/>
          <w:numId w:val="16"/>
        </w:numPr>
        <w:spacing w:before="60" w:after="60" w:line="240" w:lineRule="atLeast"/>
        <w:ind w:left="714" w:hanging="357"/>
      </w:pPr>
      <w:hyperlink r:id="rId86" w:history="1">
        <w:r w:rsidR="005C097E" w:rsidRPr="001F6893">
          <w:rPr>
            <w:rStyle w:val="Hyperlink"/>
            <w:color w:val="auto"/>
            <w:u w:val="none"/>
          </w:rPr>
          <w:t>Microsoft agreement</w:t>
        </w:r>
      </w:hyperlink>
      <w:bookmarkStart w:id="574" w:name="_Toc397432260"/>
      <w:bookmarkEnd w:id="574"/>
    </w:p>
    <w:p w14:paraId="66AE5D71" w14:textId="46F1813C" w:rsidR="005C097E" w:rsidRPr="001F6893" w:rsidRDefault="003C6534" w:rsidP="000E646A">
      <w:pPr>
        <w:pStyle w:val="ESBodyText"/>
        <w:numPr>
          <w:ilvl w:val="0"/>
          <w:numId w:val="16"/>
        </w:numPr>
        <w:spacing w:before="60" w:after="60" w:line="240" w:lineRule="atLeast"/>
        <w:ind w:left="714" w:hanging="357"/>
      </w:pPr>
      <w:hyperlink r:id="rId87" w:history="1">
        <w:r w:rsidR="00BF0045" w:rsidRPr="001F6893">
          <w:rPr>
            <w:rStyle w:val="Hyperlink"/>
            <w:color w:val="auto"/>
            <w:u w:val="none"/>
          </w:rPr>
          <w:t>Pre-accredited</w:t>
        </w:r>
        <w:r w:rsidR="005C097E" w:rsidRPr="001F6893">
          <w:rPr>
            <w:rStyle w:val="Hyperlink"/>
            <w:color w:val="auto"/>
            <w:u w:val="none"/>
          </w:rPr>
          <w:t xml:space="preserve"> Quality Framework</w:t>
        </w:r>
      </w:hyperlink>
    </w:p>
    <w:p w14:paraId="4A43AA04" w14:textId="77777777" w:rsidR="005C097E" w:rsidRPr="001F6893" w:rsidRDefault="003C6534" w:rsidP="000E646A">
      <w:pPr>
        <w:pStyle w:val="ESBodyText"/>
        <w:numPr>
          <w:ilvl w:val="0"/>
          <w:numId w:val="16"/>
        </w:numPr>
        <w:spacing w:before="60" w:after="60" w:line="240" w:lineRule="atLeast"/>
        <w:ind w:left="714" w:hanging="357"/>
        <w:rPr>
          <w:rStyle w:val="Hyperlink"/>
          <w:color w:val="auto"/>
          <w:u w:val="none"/>
        </w:rPr>
      </w:pPr>
      <w:hyperlink r:id="rId88" w:history="1">
        <w:r w:rsidR="005C097E" w:rsidRPr="001F6893">
          <w:rPr>
            <w:rStyle w:val="Hyperlink"/>
            <w:color w:val="auto"/>
            <w:u w:val="none"/>
          </w:rPr>
          <w:t>Victorian VET Student Statistical Collection Guidelines</w:t>
        </w:r>
      </w:hyperlink>
    </w:p>
    <w:p w14:paraId="20DE3FDC" w14:textId="77777777" w:rsidR="005C097E" w:rsidRPr="001F6893" w:rsidRDefault="003C6534" w:rsidP="000E646A">
      <w:pPr>
        <w:pStyle w:val="ESBodyText"/>
        <w:numPr>
          <w:ilvl w:val="0"/>
          <w:numId w:val="16"/>
        </w:numPr>
        <w:spacing w:before="60" w:after="60" w:line="240" w:lineRule="atLeast"/>
        <w:ind w:left="714" w:hanging="357"/>
        <w:rPr>
          <w:rStyle w:val="Hyperlink"/>
          <w:color w:val="auto"/>
          <w:u w:val="none"/>
        </w:rPr>
      </w:pPr>
      <w:hyperlink r:id="rId89" w:history="1">
        <w:r w:rsidR="005C097E" w:rsidRPr="001F6893">
          <w:rPr>
            <w:rStyle w:val="Hyperlink"/>
            <w:color w:val="auto"/>
            <w:u w:val="none"/>
          </w:rPr>
          <w:t>Course fees</w:t>
        </w:r>
      </w:hyperlink>
    </w:p>
    <w:p w14:paraId="581A701B" w14:textId="77777777" w:rsidR="00657F43" w:rsidRDefault="005C097E" w:rsidP="005C097E">
      <w:pPr>
        <w:spacing w:after="0"/>
        <w:rPr>
          <w:lang w:val="en-US"/>
        </w:rPr>
        <w:sectPr w:rsidR="00657F43" w:rsidSect="00657F43">
          <w:type w:val="continuous"/>
          <w:pgSz w:w="11900" w:h="16840"/>
          <w:pgMar w:top="568" w:right="1127" w:bottom="993" w:left="993" w:header="709" w:footer="709" w:gutter="0"/>
          <w:cols w:num="2" w:space="708"/>
          <w:docGrid w:linePitch="360"/>
        </w:sectPr>
      </w:pPr>
      <w:r>
        <w:rPr>
          <w:lang w:val="en-US"/>
        </w:rPr>
        <w:br w:type="page"/>
      </w:r>
      <w:bookmarkStart w:id="575" w:name="_APPENDIX_A_-"/>
      <w:bookmarkEnd w:id="575"/>
    </w:p>
    <w:p w14:paraId="09449DB0" w14:textId="194A7295" w:rsidR="005C097E" w:rsidRPr="00247F97" w:rsidRDefault="005C097E" w:rsidP="005C097E">
      <w:pPr>
        <w:spacing w:after="0"/>
        <w:rPr>
          <w:rFonts w:ascii="Calibri Light" w:hAnsi="Calibri Light" w:cs="Calibri Light"/>
          <w:b/>
          <w:sz w:val="28"/>
          <w:lang w:val="en-US"/>
        </w:rPr>
      </w:pPr>
      <w:r w:rsidRPr="00247F97">
        <w:rPr>
          <w:rFonts w:ascii="Calibri Light" w:hAnsi="Calibri Light" w:cs="Calibri Light"/>
          <w:b/>
          <w:sz w:val="28"/>
          <w:lang w:val="en-US"/>
        </w:rPr>
        <w:lastRenderedPageBreak/>
        <w:t xml:space="preserve">APPENDIX A - </w:t>
      </w:r>
      <w:r w:rsidRPr="00247F97">
        <w:rPr>
          <w:rFonts w:ascii="Calibri Light" w:hAnsi="Calibri Light" w:cs="Calibri Light"/>
          <w:b/>
          <w:sz w:val="28"/>
        </w:rPr>
        <w:t>ACFE REGIONAL LOADING POSTCODES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5C097E" w:rsidRPr="00247F97" w14:paraId="4B8A66D1" w14:textId="77777777" w:rsidTr="00932AAE">
        <w:trPr>
          <w:trHeight w:val="300"/>
        </w:trPr>
        <w:tc>
          <w:tcPr>
            <w:tcW w:w="1020" w:type="dxa"/>
            <w:shd w:val="clear" w:color="000000" w:fill="1C3A70"/>
            <w:vAlign w:val="center"/>
            <w:hideMark/>
          </w:tcPr>
          <w:p w14:paraId="28621659"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6000AA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AA59CF5"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E833940"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2B38025A"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EBEEFB8"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DFF221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FCB8154"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D2D5D7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706771EC"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r>
      <w:tr w:rsidR="005C097E" w:rsidRPr="00247F97" w14:paraId="1102DF97" w14:textId="77777777" w:rsidTr="00932AAE">
        <w:trPr>
          <w:trHeight w:val="300"/>
        </w:trPr>
        <w:tc>
          <w:tcPr>
            <w:tcW w:w="1020" w:type="dxa"/>
            <w:shd w:val="clear" w:color="auto" w:fill="auto"/>
            <w:noWrap/>
            <w:vAlign w:val="bottom"/>
            <w:hideMark/>
          </w:tcPr>
          <w:p w14:paraId="179731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3212</w:t>
            </w:r>
          </w:p>
        </w:tc>
        <w:tc>
          <w:tcPr>
            <w:tcW w:w="1020" w:type="dxa"/>
            <w:shd w:val="clear" w:color="auto" w:fill="auto"/>
            <w:noWrap/>
            <w:vAlign w:val="bottom"/>
            <w:hideMark/>
          </w:tcPr>
          <w:p w14:paraId="1E64F3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3271</w:t>
            </w:r>
          </w:p>
        </w:tc>
        <w:tc>
          <w:tcPr>
            <w:tcW w:w="1020" w:type="dxa"/>
            <w:shd w:val="clear" w:color="auto" w:fill="auto"/>
            <w:noWrap/>
            <w:vAlign w:val="bottom"/>
            <w:hideMark/>
          </w:tcPr>
          <w:p w14:paraId="21D797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3330</w:t>
            </w:r>
          </w:p>
        </w:tc>
        <w:tc>
          <w:tcPr>
            <w:tcW w:w="1020" w:type="dxa"/>
            <w:shd w:val="clear" w:color="auto" w:fill="auto"/>
            <w:noWrap/>
            <w:vAlign w:val="bottom"/>
            <w:hideMark/>
          </w:tcPr>
          <w:p w14:paraId="66CDE75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3413</w:t>
            </w:r>
          </w:p>
        </w:tc>
        <w:tc>
          <w:tcPr>
            <w:tcW w:w="1020" w:type="dxa"/>
            <w:shd w:val="clear" w:color="auto" w:fill="auto"/>
            <w:noWrap/>
            <w:vAlign w:val="bottom"/>
            <w:hideMark/>
          </w:tcPr>
          <w:p w14:paraId="0430D5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3490</w:t>
            </w:r>
          </w:p>
        </w:tc>
        <w:tc>
          <w:tcPr>
            <w:tcW w:w="1020" w:type="dxa"/>
            <w:shd w:val="clear" w:color="auto" w:fill="auto"/>
            <w:noWrap/>
            <w:vAlign w:val="bottom"/>
            <w:hideMark/>
          </w:tcPr>
          <w:p w14:paraId="607531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3564</w:t>
            </w:r>
          </w:p>
        </w:tc>
        <w:tc>
          <w:tcPr>
            <w:tcW w:w="1020" w:type="dxa"/>
            <w:shd w:val="clear" w:color="auto" w:fill="auto"/>
            <w:noWrap/>
            <w:vAlign w:val="bottom"/>
            <w:hideMark/>
          </w:tcPr>
          <w:p w14:paraId="0AECDC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3631</w:t>
            </w:r>
          </w:p>
        </w:tc>
        <w:tc>
          <w:tcPr>
            <w:tcW w:w="1020" w:type="dxa"/>
            <w:shd w:val="clear" w:color="auto" w:fill="auto"/>
            <w:noWrap/>
            <w:vAlign w:val="bottom"/>
            <w:hideMark/>
          </w:tcPr>
          <w:p w14:paraId="3BCD26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3699</w:t>
            </w:r>
          </w:p>
        </w:tc>
        <w:tc>
          <w:tcPr>
            <w:tcW w:w="1020" w:type="dxa"/>
            <w:shd w:val="clear" w:color="auto" w:fill="auto"/>
            <w:noWrap/>
            <w:vAlign w:val="bottom"/>
            <w:hideMark/>
          </w:tcPr>
          <w:p w14:paraId="484A1DB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3816</w:t>
            </w:r>
          </w:p>
        </w:tc>
        <w:tc>
          <w:tcPr>
            <w:tcW w:w="1020" w:type="dxa"/>
            <w:shd w:val="clear" w:color="auto" w:fill="auto"/>
            <w:noWrap/>
            <w:vAlign w:val="bottom"/>
            <w:hideMark/>
          </w:tcPr>
          <w:p w14:paraId="5E62D7E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3890</w:t>
            </w:r>
          </w:p>
        </w:tc>
      </w:tr>
      <w:tr w:rsidR="005C097E" w:rsidRPr="00247F97" w14:paraId="2CDCCAB3" w14:textId="77777777" w:rsidTr="00932AAE">
        <w:trPr>
          <w:trHeight w:val="300"/>
        </w:trPr>
        <w:tc>
          <w:tcPr>
            <w:tcW w:w="1020" w:type="dxa"/>
            <w:shd w:val="clear" w:color="auto" w:fill="auto"/>
            <w:noWrap/>
            <w:vAlign w:val="bottom"/>
            <w:hideMark/>
          </w:tcPr>
          <w:p w14:paraId="36486FA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3213</w:t>
            </w:r>
          </w:p>
        </w:tc>
        <w:tc>
          <w:tcPr>
            <w:tcW w:w="1020" w:type="dxa"/>
            <w:shd w:val="clear" w:color="auto" w:fill="auto"/>
            <w:noWrap/>
            <w:vAlign w:val="bottom"/>
            <w:hideMark/>
          </w:tcPr>
          <w:p w14:paraId="13F15F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3272</w:t>
            </w:r>
          </w:p>
        </w:tc>
        <w:tc>
          <w:tcPr>
            <w:tcW w:w="1020" w:type="dxa"/>
            <w:shd w:val="clear" w:color="auto" w:fill="auto"/>
            <w:noWrap/>
            <w:vAlign w:val="bottom"/>
            <w:hideMark/>
          </w:tcPr>
          <w:p w14:paraId="2DEA4E1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3331</w:t>
            </w:r>
          </w:p>
        </w:tc>
        <w:tc>
          <w:tcPr>
            <w:tcW w:w="1020" w:type="dxa"/>
            <w:shd w:val="clear" w:color="auto" w:fill="auto"/>
            <w:noWrap/>
            <w:vAlign w:val="bottom"/>
            <w:hideMark/>
          </w:tcPr>
          <w:p w14:paraId="10C22A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3414</w:t>
            </w:r>
          </w:p>
        </w:tc>
        <w:tc>
          <w:tcPr>
            <w:tcW w:w="1020" w:type="dxa"/>
            <w:shd w:val="clear" w:color="auto" w:fill="auto"/>
            <w:noWrap/>
            <w:vAlign w:val="bottom"/>
            <w:hideMark/>
          </w:tcPr>
          <w:p w14:paraId="03D839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3491</w:t>
            </w:r>
          </w:p>
        </w:tc>
        <w:tc>
          <w:tcPr>
            <w:tcW w:w="1020" w:type="dxa"/>
            <w:shd w:val="clear" w:color="auto" w:fill="auto"/>
            <w:noWrap/>
            <w:vAlign w:val="bottom"/>
            <w:hideMark/>
          </w:tcPr>
          <w:p w14:paraId="19102B4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3565</w:t>
            </w:r>
          </w:p>
        </w:tc>
        <w:tc>
          <w:tcPr>
            <w:tcW w:w="1020" w:type="dxa"/>
            <w:shd w:val="clear" w:color="auto" w:fill="auto"/>
            <w:noWrap/>
            <w:vAlign w:val="bottom"/>
            <w:hideMark/>
          </w:tcPr>
          <w:p w14:paraId="1C5991B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3633</w:t>
            </w:r>
          </w:p>
        </w:tc>
        <w:tc>
          <w:tcPr>
            <w:tcW w:w="1020" w:type="dxa"/>
            <w:shd w:val="clear" w:color="auto" w:fill="auto"/>
            <w:noWrap/>
            <w:vAlign w:val="bottom"/>
            <w:hideMark/>
          </w:tcPr>
          <w:p w14:paraId="33391A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3700</w:t>
            </w:r>
          </w:p>
        </w:tc>
        <w:tc>
          <w:tcPr>
            <w:tcW w:w="1020" w:type="dxa"/>
            <w:shd w:val="clear" w:color="auto" w:fill="auto"/>
            <w:noWrap/>
            <w:vAlign w:val="bottom"/>
            <w:hideMark/>
          </w:tcPr>
          <w:p w14:paraId="30B6252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3818</w:t>
            </w:r>
          </w:p>
        </w:tc>
        <w:tc>
          <w:tcPr>
            <w:tcW w:w="1020" w:type="dxa"/>
            <w:shd w:val="clear" w:color="auto" w:fill="auto"/>
            <w:noWrap/>
            <w:vAlign w:val="bottom"/>
            <w:hideMark/>
          </w:tcPr>
          <w:p w14:paraId="56BD07B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3891</w:t>
            </w:r>
          </w:p>
        </w:tc>
      </w:tr>
      <w:tr w:rsidR="005C097E" w:rsidRPr="00247F97" w14:paraId="5672510C" w14:textId="77777777" w:rsidTr="00932AAE">
        <w:trPr>
          <w:trHeight w:val="300"/>
        </w:trPr>
        <w:tc>
          <w:tcPr>
            <w:tcW w:w="1020" w:type="dxa"/>
            <w:shd w:val="clear" w:color="auto" w:fill="auto"/>
            <w:noWrap/>
            <w:vAlign w:val="bottom"/>
            <w:hideMark/>
          </w:tcPr>
          <w:p w14:paraId="2D58EDC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3214</w:t>
            </w:r>
          </w:p>
        </w:tc>
        <w:tc>
          <w:tcPr>
            <w:tcW w:w="1020" w:type="dxa"/>
            <w:shd w:val="clear" w:color="auto" w:fill="auto"/>
            <w:noWrap/>
            <w:vAlign w:val="bottom"/>
            <w:hideMark/>
          </w:tcPr>
          <w:p w14:paraId="47A5A5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3273</w:t>
            </w:r>
          </w:p>
        </w:tc>
        <w:tc>
          <w:tcPr>
            <w:tcW w:w="1020" w:type="dxa"/>
            <w:shd w:val="clear" w:color="auto" w:fill="auto"/>
            <w:noWrap/>
            <w:vAlign w:val="bottom"/>
            <w:hideMark/>
          </w:tcPr>
          <w:p w14:paraId="38CA4B8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3332</w:t>
            </w:r>
          </w:p>
        </w:tc>
        <w:tc>
          <w:tcPr>
            <w:tcW w:w="1020" w:type="dxa"/>
            <w:shd w:val="clear" w:color="auto" w:fill="auto"/>
            <w:noWrap/>
            <w:vAlign w:val="bottom"/>
            <w:hideMark/>
          </w:tcPr>
          <w:p w14:paraId="43BF7C5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3415</w:t>
            </w:r>
          </w:p>
        </w:tc>
        <w:tc>
          <w:tcPr>
            <w:tcW w:w="1020" w:type="dxa"/>
            <w:shd w:val="clear" w:color="auto" w:fill="auto"/>
            <w:noWrap/>
            <w:vAlign w:val="bottom"/>
            <w:hideMark/>
          </w:tcPr>
          <w:p w14:paraId="2410EA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3494</w:t>
            </w:r>
          </w:p>
        </w:tc>
        <w:tc>
          <w:tcPr>
            <w:tcW w:w="1020" w:type="dxa"/>
            <w:shd w:val="clear" w:color="auto" w:fill="auto"/>
            <w:noWrap/>
            <w:vAlign w:val="bottom"/>
            <w:hideMark/>
          </w:tcPr>
          <w:p w14:paraId="380E3BE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3566</w:t>
            </w:r>
          </w:p>
        </w:tc>
        <w:tc>
          <w:tcPr>
            <w:tcW w:w="1020" w:type="dxa"/>
            <w:shd w:val="clear" w:color="auto" w:fill="auto"/>
            <w:noWrap/>
            <w:vAlign w:val="bottom"/>
            <w:hideMark/>
          </w:tcPr>
          <w:p w14:paraId="151C17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3634</w:t>
            </w:r>
          </w:p>
        </w:tc>
        <w:tc>
          <w:tcPr>
            <w:tcW w:w="1020" w:type="dxa"/>
            <w:shd w:val="clear" w:color="auto" w:fill="auto"/>
            <w:noWrap/>
            <w:vAlign w:val="bottom"/>
            <w:hideMark/>
          </w:tcPr>
          <w:p w14:paraId="71C4579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3701</w:t>
            </w:r>
          </w:p>
        </w:tc>
        <w:tc>
          <w:tcPr>
            <w:tcW w:w="1020" w:type="dxa"/>
            <w:shd w:val="clear" w:color="auto" w:fill="auto"/>
            <w:noWrap/>
            <w:vAlign w:val="bottom"/>
            <w:hideMark/>
          </w:tcPr>
          <w:p w14:paraId="1461AB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3820</w:t>
            </w:r>
          </w:p>
        </w:tc>
        <w:tc>
          <w:tcPr>
            <w:tcW w:w="1020" w:type="dxa"/>
            <w:shd w:val="clear" w:color="auto" w:fill="auto"/>
            <w:noWrap/>
            <w:vAlign w:val="bottom"/>
            <w:hideMark/>
          </w:tcPr>
          <w:p w14:paraId="01F95D0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3892</w:t>
            </w:r>
          </w:p>
        </w:tc>
      </w:tr>
      <w:tr w:rsidR="005C097E" w:rsidRPr="00247F97" w14:paraId="378CA3B2" w14:textId="77777777" w:rsidTr="00932AAE">
        <w:trPr>
          <w:trHeight w:val="300"/>
        </w:trPr>
        <w:tc>
          <w:tcPr>
            <w:tcW w:w="1020" w:type="dxa"/>
            <w:shd w:val="clear" w:color="auto" w:fill="auto"/>
            <w:noWrap/>
            <w:vAlign w:val="bottom"/>
            <w:hideMark/>
          </w:tcPr>
          <w:p w14:paraId="7A9C171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3215</w:t>
            </w:r>
          </w:p>
        </w:tc>
        <w:tc>
          <w:tcPr>
            <w:tcW w:w="1020" w:type="dxa"/>
            <w:shd w:val="clear" w:color="auto" w:fill="auto"/>
            <w:noWrap/>
            <w:vAlign w:val="bottom"/>
            <w:hideMark/>
          </w:tcPr>
          <w:p w14:paraId="512EED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3274</w:t>
            </w:r>
          </w:p>
        </w:tc>
        <w:tc>
          <w:tcPr>
            <w:tcW w:w="1020" w:type="dxa"/>
            <w:shd w:val="clear" w:color="auto" w:fill="auto"/>
            <w:noWrap/>
            <w:vAlign w:val="bottom"/>
            <w:hideMark/>
          </w:tcPr>
          <w:p w14:paraId="1059419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3333</w:t>
            </w:r>
          </w:p>
        </w:tc>
        <w:tc>
          <w:tcPr>
            <w:tcW w:w="1020" w:type="dxa"/>
            <w:shd w:val="clear" w:color="auto" w:fill="auto"/>
            <w:noWrap/>
            <w:vAlign w:val="bottom"/>
            <w:hideMark/>
          </w:tcPr>
          <w:p w14:paraId="4B369A7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3418</w:t>
            </w:r>
          </w:p>
        </w:tc>
        <w:tc>
          <w:tcPr>
            <w:tcW w:w="1020" w:type="dxa"/>
            <w:shd w:val="clear" w:color="auto" w:fill="auto"/>
            <w:noWrap/>
            <w:vAlign w:val="bottom"/>
            <w:hideMark/>
          </w:tcPr>
          <w:p w14:paraId="08CFD7A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3496</w:t>
            </w:r>
          </w:p>
        </w:tc>
        <w:tc>
          <w:tcPr>
            <w:tcW w:w="1020" w:type="dxa"/>
            <w:shd w:val="clear" w:color="auto" w:fill="auto"/>
            <w:noWrap/>
            <w:vAlign w:val="bottom"/>
            <w:hideMark/>
          </w:tcPr>
          <w:p w14:paraId="28915C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3567</w:t>
            </w:r>
          </w:p>
        </w:tc>
        <w:tc>
          <w:tcPr>
            <w:tcW w:w="1020" w:type="dxa"/>
            <w:shd w:val="clear" w:color="auto" w:fill="auto"/>
            <w:noWrap/>
            <w:vAlign w:val="bottom"/>
            <w:hideMark/>
          </w:tcPr>
          <w:p w14:paraId="6BA373E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3635</w:t>
            </w:r>
          </w:p>
        </w:tc>
        <w:tc>
          <w:tcPr>
            <w:tcW w:w="1020" w:type="dxa"/>
            <w:shd w:val="clear" w:color="auto" w:fill="auto"/>
            <w:noWrap/>
            <w:vAlign w:val="bottom"/>
            <w:hideMark/>
          </w:tcPr>
          <w:p w14:paraId="78A24FE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3704</w:t>
            </w:r>
          </w:p>
        </w:tc>
        <w:tc>
          <w:tcPr>
            <w:tcW w:w="1020" w:type="dxa"/>
            <w:shd w:val="clear" w:color="auto" w:fill="auto"/>
            <w:noWrap/>
            <w:vAlign w:val="bottom"/>
            <w:hideMark/>
          </w:tcPr>
          <w:p w14:paraId="05E0AC8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3821</w:t>
            </w:r>
          </w:p>
        </w:tc>
        <w:tc>
          <w:tcPr>
            <w:tcW w:w="1020" w:type="dxa"/>
            <w:shd w:val="clear" w:color="auto" w:fill="auto"/>
            <w:noWrap/>
            <w:vAlign w:val="bottom"/>
            <w:hideMark/>
          </w:tcPr>
          <w:p w14:paraId="1747C63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3893</w:t>
            </w:r>
          </w:p>
        </w:tc>
      </w:tr>
      <w:tr w:rsidR="005C097E" w:rsidRPr="00247F97" w14:paraId="12F7DBEB" w14:textId="77777777" w:rsidTr="00932AAE">
        <w:trPr>
          <w:trHeight w:val="300"/>
        </w:trPr>
        <w:tc>
          <w:tcPr>
            <w:tcW w:w="1020" w:type="dxa"/>
            <w:shd w:val="clear" w:color="auto" w:fill="auto"/>
            <w:noWrap/>
            <w:vAlign w:val="bottom"/>
            <w:hideMark/>
          </w:tcPr>
          <w:p w14:paraId="2970AA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3216</w:t>
            </w:r>
          </w:p>
        </w:tc>
        <w:tc>
          <w:tcPr>
            <w:tcW w:w="1020" w:type="dxa"/>
            <w:shd w:val="clear" w:color="auto" w:fill="auto"/>
            <w:noWrap/>
            <w:vAlign w:val="bottom"/>
            <w:hideMark/>
          </w:tcPr>
          <w:p w14:paraId="6248B06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3275</w:t>
            </w:r>
          </w:p>
        </w:tc>
        <w:tc>
          <w:tcPr>
            <w:tcW w:w="1020" w:type="dxa"/>
            <w:shd w:val="clear" w:color="auto" w:fill="auto"/>
            <w:noWrap/>
            <w:vAlign w:val="bottom"/>
            <w:hideMark/>
          </w:tcPr>
          <w:p w14:paraId="19A383E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3334</w:t>
            </w:r>
          </w:p>
        </w:tc>
        <w:tc>
          <w:tcPr>
            <w:tcW w:w="1020" w:type="dxa"/>
            <w:shd w:val="clear" w:color="auto" w:fill="auto"/>
            <w:noWrap/>
            <w:vAlign w:val="bottom"/>
            <w:hideMark/>
          </w:tcPr>
          <w:p w14:paraId="310923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3419</w:t>
            </w:r>
          </w:p>
        </w:tc>
        <w:tc>
          <w:tcPr>
            <w:tcW w:w="1020" w:type="dxa"/>
            <w:shd w:val="clear" w:color="auto" w:fill="auto"/>
            <w:noWrap/>
            <w:vAlign w:val="bottom"/>
            <w:hideMark/>
          </w:tcPr>
          <w:p w14:paraId="46A83C4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3498</w:t>
            </w:r>
          </w:p>
        </w:tc>
        <w:tc>
          <w:tcPr>
            <w:tcW w:w="1020" w:type="dxa"/>
            <w:shd w:val="clear" w:color="auto" w:fill="auto"/>
            <w:noWrap/>
            <w:vAlign w:val="bottom"/>
            <w:hideMark/>
          </w:tcPr>
          <w:p w14:paraId="3F1DBF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3568</w:t>
            </w:r>
          </w:p>
        </w:tc>
        <w:tc>
          <w:tcPr>
            <w:tcW w:w="1020" w:type="dxa"/>
            <w:shd w:val="clear" w:color="auto" w:fill="auto"/>
            <w:noWrap/>
            <w:vAlign w:val="bottom"/>
            <w:hideMark/>
          </w:tcPr>
          <w:p w14:paraId="733CB2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3636</w:t>
            </w:r>
          </w:p>
        </w:tc>
        <w:tc>
          <w:tcPr>
            <w:tcW w:w="1020" w:type="dxa"/>
            <w:shd w:val="clear" w:color="auto" w:fill="auto"/>
            <w:noWrap/>
            <w:vAlign w:val="bottom"/>
            <w:hideMark/>
          </w:tcPr>
          <w:p w14:paraId="7A9CF58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3705</w:t>
            </w:r>
          </w:p>
        </w:tc>
        <w:tc>
          <w:tcPr>
            <w:tcW w:w="1020" w:type="dxa"/>
            <w:shd w:val="clear" w:color="auto" w:fill="auto"/>
            <w:noWrap/>
            <w:vAlign w:val="bottom"/>
            <w:hideMark/>
          </w:tcPr>
          <w:p w14:paraId="7283CA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3822</w:t>
            </w:r>
          </w:p>
        </w:tc>
        <w:tc>
          <w:tcPr>
            <w:tcW w:w="1020" w:type="dxa"/>
            <w:shd w:val="clear" w:color="auto" w:fill="auto"/>
            <w:noWrap/>
            <w:vAlign w:val="bottom"/>
            <w:hideMark/>
          </w:tcPr>
          <w:p w14:paraId="44EB53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3895</w:t>
            </w:r>
          </w:p>
        </w:tc>
      </w:tr>
      <w:tr w:rsidR="005C097E" w:rsidRPr="00247F97" w14:paraId="3B182EA5" w14:textId="77777777" w:rsidTr="00932AAE">
        <w:trPr>
          <w:trHeight w:val="300"/>
        </w:trPr>
        <w:tc>
          <w:tcPr>
            <w:tcW w:w="1020" w:type="dxa"/>
            <w:shd w:val="clear" w:color="auto" w:fill="auto"/>
            <w:noWrap/>
            <w:vAlign w:val="bottom"/>
            <w:hideMark/>
          </w:tcPr>
          <w:p w14:paraId="49BC75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3217</w:t>
            </w:r>
          </w:p>
        </w:tc>
        <w:tc>
          <w:tcPr>
            <w:tcW w:w="1020" w:type="dxa"/>
            <w:shd w:val="clear" w:color="auto" w:fill="auto"/>
            <w:noWrap/>
            <w:vAlign w:val="bottom"/>
            <w:hideMark/>
          </w:tcPr>
          <w:p w14:paraId="5DF772E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3276</w:t>
            </w:r>
          </w:p>
        </w:tc>
        <w:tc>
          <w:tcPr>
            <w:tcW w:w="1020" w:type="dxa"/>
            <w:shd w:val="clear" w:color="auto" w:fill="auto"/>
            <w:noWrap/>
            <w:vAlign w:val="bottom"/>
            <w:hideMark/>
          </w:tcPr>
          <w:p w14:paraId="78FED9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3340</w:t>
            </w:r>
          </w:p>
        </w:tc>
        <w:tc>
          <w:tcPr>
            <w:tcW w:w="1020" w:type="dxa"/>
            <w:shd w:val="clear" w:color="auto" w:fill="auto"/>
            <w:noWrap/>
            <w:vAlign w:val="bottom"/>
            <w:hideMark/>
          </w:tcPr>
          <w:p w14:paraId="63EA494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3420</w:t>
            </w:r>
          </w:p>
        </w:tc>
        <w:tc>
          <w:tcPr>
            <w:tcW w:w="1020" w:type="dxa"/>
            <w:shd w:val="clear" w:color="auto" w:fill="auto"/>
            <w:noWrap/>
            <w:vAlign w:val="bottom"/>
            <w:hideMark/>
          </w:tcPr>
          <w:p w14:paraId="2E0A23E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3500</w:t>
            </w:r>
          </w:p>
        </w:tc>
        <w:tc>
          <w:tcPr>
            <w:tcW w:w="1020" w:type="dxa"/>
            <w:shd w:val="clear" w:color="auto" w:fill="auto"/>
            <w:noWrap/>
            <w:vAlign w:val="bottom"/>
            <w:hideMark/>
          </w:tcPr>
          <w:p w14:paraId="561019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3570</w:t>
            </w:r>
          </w:p>
        </w:tc>
        <w:tc>
          <w:tcPr>
            <w:tcW w:w="1020" w:type="dxa"/>
            <w:shd w:val="clear" w:color="auto" w:fill="auto"/>
            <w:noWrap/>
            <w:vAlign w:val="bottom"/>
            <w:hideMark/>
          </w:tcPr>
          <w:p w14:paraId="429FDF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3637</w:t>
            </w:r>
          </w:p>
        </w:tc>
        <w:tc>
          <w:tcPr>
            <w:tcW w:w="1020" w:type="dxa"/>
            <w:shd w:val="clear" w:color="auto" w:fill="auto"/>
            <w:noWrap/>
            <w:vAlign w:val="bottom"/>
            <w:hideMark/>
          </w:tcPr>
          <w:p w14:paraId="0A4EF2C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3707</w:t>
            </w:r>
          </w:p>
        </w:tc>
        <w:tc>
          <w:tcPr>
            <w:tcW w:w="1020" w:type="dxa"/>
            <w:shd w:val="clear" w:color="auto" w:fill="auto"/>
            <w:noWrap/>
            <w:vAlign w:val="bottom"/>
            <w:hideMark/>
          </w:tcPr>
          <w:p w14:paraId="11C52A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3823</w:t>
            </w:r>
          </w:p>
        </w:tc>
        <w:tc>
          <w:tcPr>
            <w:tcW w:w="1020" w:type="dxa"/>
            <w:shd w:val="clear" w:color="auto" w:fill="auto"/>
            <w:noWrap/>
            <w:vAlign w:val="bottom"/>
            <w:hideMark/>
          </w:tcPr>
          <w:p w14:paraId="540767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3896</w:t>
            </w:r>
          </w:p>
        </w:tc>
      </w:tr>
      <w:tr w:rsidR="005C097E" w:rsidRPr="00247F97" w14:paraId="559D0340" w14:textId="77777777" w:rsidTr="00932AAE">
        <w:trPr>
          <w:trHeight w:val="300"/>
        </w:trPr>
        <w:tc>
          <w:tcPr>
            <w:tcW w:w="1020" w:type="dxa"/>
            <w:shd w:val="clear" w:color="auto" w:fill="auto"/>
            <w:noWrap/>
            <w:vAlign w:val="bottom"/>
            <w:hideMark/>
          </w:tcPr>
          <w:p w14:paraId="29C24C8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3218</w:t>
            </w:r>
          </w:p>
        </w:tc>
        <w:tc>
          <w:tcPr>
            <w:tcW w:w="1020" w:type="dxa"/>
            <w:shd w:val="clear" w:color="auto" w:fill="auto"/>
            <w:noWrap/>
            <w:vAlign w:val="bottom"/>
            <w:hideMark/>
          </w:tcPr>
          <w:p w14:paraId="1DFFAA8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3277</w:t>
            </w:r>
          </w:p>
        </w:tc>
        <w:tc>
          <w:tcPr>
            <w:tcW w:w="1020" w:type="dxa"/>
            <w:shd w:val="clear" w:color="auto" w:fill="auto"/>
            <w:noWrap/>
            <w:vAlign w:val="bottom"/>
            <w:hideMark/>
          </w:tcPr>
          <w:p w14:paraId="743E70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3342</w:t>
            </w:r>
          </w:p>
        </w:tc>
        <w:tc>
          <w:tcPr>
            <w:tcW w:w="1020" w:type="dxa"/>
            <w:shd w:val="clear" w:color="auto" w:fill="auto"/>
            <w:noWrap/>
            <w:vAlign w:val="bottom"/>
            <w:hideMark/>
          </w:tcPr>
          <w:p w14:paraId="1A7C840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3423</w:t>
            </w:r>
          </w:p>
        </w:tc>
        <w:tc>
          <w:tcPr>
            <w:tcW w:w="1020" w:type="dxa"/>
            <w:shd w:val="clear" w:color="auto" w:fill="auto"/>
            <w:noWrap/>
            <w:vAlign w:val="bottom"/>
            <w:hideMark/>
          </w:tcPr>
          <w:p w14:paraId="35E123B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3501</w:t>
            </w:r>
          </w:p>
        </w:tc>
        <w:tc>
          <w:tcPr>
            <w:tcW w:w="1020" w:type="dxa"/>
            <w:shd w:val="clear" w:color="auto" w:fill="auto"/>
            <w:noWrap/>
            <w:vAlign w:val="bottom"/>
            <w:hideMark/>
          </w:tcPr>
          <w:p w14:paraId="1923AE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3571</w:t>
            </w:r>
          </w:p>
        </w:tc>
        <w:tc>
          <w:tcPr>
            <w:tcW w:w="1020" w:type="dxa"/>
            <w:shd w:val="clear" w:color="auto" w:fill="auto"/>
            <w:noWrap/>
            <w:vAlign w:val="bottom"/>
            <w:hideMark/>
          </w:tcPr>
          <w:p w14:paraId="08ECEC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3638</w:t>
            </w:r>
          </w:p>
        </w:tc>
        <w:tc>
          <w:tcPr>
            <w:tcW w:w="1020" w:type="dxa"/>
            <w:shd w:val="clear" w:color="auto" w:fill="auto"/>
            <w:noWrap/>
            <w:vAlign w:val="bottom"/>
            <w:hideMark/>
          </w:tcPr>
          <w:p w14:paraId="043541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3708</w:t>
            </w:r>
          </w:p>
        </w:tc>
        <w:tc>
          <w:tcPr>
            <w:tcW w:w="1020" w:type="dxa"/>
            <w:shd w:val="clear" w:color="auto" w:fill="auto"/>
            <w:noWrap/>
            <w:vAlign w:val="bottom"/>
            <w:hideMark/>
          </w:tcPr>
          <w:p w14:paraId="0A11F9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3824</w:t>
            </w:r>
          </w:p>
        </w:tc>
        <w:tc>
          <w:tcPr>
            <w:tcW w:w="1020" w:type="dxa"/>
            <w:shd w:val="clear" w:color="auto" w:fill="auto"/>
            <w:noWrap/>
            <w:vAlign w:val="bottom"/>
            <w:hideMark/>
          </w:tcPr>
          <w:p w14:paraId="6E8DEBD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3898</w:t>
            </w:r>
          </w:p>
        </w:tc>
      </w:tr>
      <w:tr w:rsidR="005C097E" w:rsidRPr="00247F97" w14:paraId="4D30FB97" w14:textId="77777777" w:rsidTr="00932AAE">
        <w:trPr>
          <w:trHeight w:val="300"/>
        </w:trPr>
        <w:tc>
          <w:tcPr>
            <w:tcW w:w="1020" w:type="dxa"/>
            <w:shd w:val="clear" w:color="auto" w:fill="auto"/>
            <w:noWrap/>
            <w:vAlign w:val="bottom"/>
            <w:hideMark/>
          </w:tcPr>
          <w:p w14:paraId="039282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3219</w:t>
            </w:r>
          </w:p>
        </w:tc>
        <w:tc>
          <w:tcPr>
            <w:tcW w:w="1020" w:type="dxa"/>
            <w:shd w:val="clear" w:color="auto" w:fill="auto"/>
            <w:noWrap/>
            <w:vAlign w:val="bottom"/>
            <w:hideMark/>
          </w:tcPr>
          <w:p w14:paraId="26B834D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3278</w:t>
            </w:r>
          </w:p>
        </w:tc>
        <w:tc>
          <w:tcPr>
            <w:tcW w:w="1020" w:type="dxa"/>
            <w:shd w:val="clear" w:color="auto" w:fill="auto"/>
            <w:noWrap/>
            <w:vAlign w:val="bottom"/>
            <w:hideMark/>
          </w:tcPr>
          <w:p w14:paraId="03CF41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3345</w:t>
            </w:r>
          </w:p>
        </w:tc>
        <w:tc>
          <w:tcPr>
            <w:tcW w:w="1020" w:type="dxa"/>
            <w:shd w:val="clear" w:color="auto" w:fill="auto"/>
            <w:noWrap/>
            <w:vAlign w:val="bottom"/>
            <w:hideMark/>
          </w:tcPr>
          <w:p w14:paraId="410B8E4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3424</w:t>
            </w:r>
          </w:p>
        </w:tc>
        <w:tc>
          <w:tcPr>
            <w:tcW w:w="1020" w:type="dxa"/>
            <w:shd w:val="clear" w:color="auto" w:fill="auto"/>
            <w:noWrap/>
            <w:vAlign w:val="bottom"/>
            <w:hideMark/>
          </w:tcPr>
          <w:p w14:paraId="735D75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3505</w:t>
            </w:r>
          </w:p>
        </w:tc>
        <w:tc>
          <w:tcPr>
            <w:tcW w:w="1020" w:type="dxa"/>
            <w:shd w:val="clear" w:color="auto" w:fill="auto"/>
            <w:noWrap/>
            <w:vAlign w:val="bottom"/>
            <w:hideMark/>
          </w:tcPr>
          <w:p w14:paraId="636D10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3572</w:t>
            </w:r>
          </w:p>
        </w:tc>
        <w:tc>
          <w:tcPr>
            <w:tcW w:w="1020" w:type="dxa"/>
            <w:shd w:val="clear" w:color="auto" w:fill="auto"/>
            <w:noWrap/>
            <w:vAlign w:val="bottom"/>
            <w:hideMark/>
          </w:tcPr>
          <w:p w14:paraId="6A24F8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3639</w:t>
            </w:r>
          </w:p>
        </w:tc>
        <w:tc>
          <w:tcPr>
            <w:tcW w:w="1020" w:type="dxa"/>
            <w:shd w:val="clear" w:color="auto" w:fill="auto"/>
            <w:noWrap/>
            <w:vAlign w:val="bottom"/>
            <w:hideMark/>
          </w:tcPr>
          <w:p w14:paraId="2750414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3709</w:t>
            </w:r>
          </w:p>
        </w:tc>
        <w:tc>
          <w:tcPr>
            <w:tcW w:w="1020" w:type="dxa"/>
            <w:shd w:val="clear" w:color="auto" w:fill="auto"/>
            <w:noWrap/>
            <w:vAlign w:val="bottom"/>
            <w:hideMark/>
          </w:tcPr>
          <w:p w14:paraId="4CE48C6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3825</w:t>
            </w:r>
          </w:p>
        </w:tc>
        <w:tc>
          <w:tcPr>
            <w:tcW w:w="1020" w:type="dxa"/>
            <w:shd w:val="clear" w:color="auto" w:fill="auto"/>
            <w:noWrap/>
            <w:vAlign w:val="bottom"/>
            <w:hideMark/>
          </w:tcPr>
          <w:p w14:paraId="76EBBFF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3900</w:t>
            </w:r>
          </w:p>
        </w:tc>
      </w:tr>
      <w:tr w:rsidR="005C097E" w:rsidRPr="00247F97" w14:paraId="11EFDAF6" w14:textId="77777777" w:rsidTr="00932AAE">
        <w:trPr>
          <w:trHeight w:val="300"/>
        </w:trPr>
        <w:tc>
          <w:tcPr>
            <w:tcW w:w="1020" w:type="dxa"/>
            <w:shd w:val="clear" w:color="auto" w:fill="auto"/>
            <w:noWrap/>
            <w:vAlign w:val="bottom"/>
            <w:hideMark/>
          </w:tcPr>
          <w:p w14:paraId="6B30AFF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3220</w:t>
            </w:r>
          </w:p>
        </w:tc>
        <w:tc>
          <w:tcPr>
            <w:tcW w:w="1020" w:type="dxa"/>
            <w:shd w:val="clear" w:color="auto" w:fill="auto"/>
            <w:noWrap/>
            <w:vAlign w:val="bottom"/>
            <w:hideMark/>
          </w:tcPr>
          <w:p w14:paraId="45DC58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3279</w:t>
            </w:r>
          </w:p>
        </w:tc>
        <w:tc>
          <w:tcPr>
            <w:tcW w:w="1020" w:type="dxa"/>
            <w:shd w:val="clear" w:color="auto" w:fill="auto"/>
            <w:noWrap/>
            <w:vAlign w:val="bottom"/>
            <w:hideMark/>
          </w:tcPr>
          <w:p w14:paraId="313AF29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3350</w:t>
            </w:r>
          </w:p>
        </w:tc>
        <w:tc>
          <w:tcPr>
            <w:tcW w:w="1020" w:type="dxa"/>
            <w:shd w:val="clear" w:color="auto" w:fill="auto"/>
            <w:noWrap/>
            <w:vAlign w:val="bottom"/>
            <w:hideMark/>
          </w:tcPr>
          <w:p w14:paraId="3D79ACD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3431</w:t>
            </w:r>
          </w:p>
        </w:tc>
        <w:tc>
          <w:tcPr>
            <w:tcW w:w="1020" w:type="dxa"/>
            <w:shd w:val="clear" w:color="auto" w:fill="auto"/>
            <w:noWrap/>
            <w:vAlign w:val="bottom"/>
            <w:hideMark/>
          </w:tcPr>
          <w:p w14:paraId="7FE8F5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3506</w:t>
            </w:r>
          </w:p>
        </w:tc>
        <w:tc>
          <w:tcPr>
            <w:tcW w:w="1020" w:type="dxa"/>
            <w:shd w:val="clear" w:color="auto" w:fill="auto"/>
            <w:noWrap/>
            <w:vAlign w:val="bottom"/>
            <w:hideMark/>
          </w:tcPr>
          <w:p w14:paraId="272A5B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3573</w:t>
            </w:r>
          </w:p>
        </w:tc>
        <w:tc>
          <w:tcPr>
            <w:tcW w:w="1020" w:type="dxa"/>
            <w:shd w:val="clear" w:color="auto" w:fill="auto"/>
            <w:noWrap/>
            <w:vAlign w:val="bottom"/>
            <w:hideMark/>
          </w:tcPr>
          <w:p w14:paraId="1EFEF6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3640</w:t>
            </w:r>
          </w:p>
        </w:tc>
        <w:tc>
          <w:tcPr>
            <w:tcW w:w="1020" w:type="dxa"/>
            <w:shd w:val="clear" w:color="auto" w:fill="auto"/>
            <w:noWrap/>
            <w:vAlign w:val="bottom"/>
            <w:hideMark/>
          </w:tcPr>
          <w:p w14:paraId="363D4A5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3711</w:t>
            </w:r>
          </w:p>
        </w:tc>
        <w:tc>
          <w:tcPr>
            <w:tcW w:w="1020" w:type="dxa"/>
            <w:shd w:val="clear" w:color="auto" w:fill="auto"/>
            <w:noWrap/>
            <w:vAlign w:val="bottom"/>
            <w:hideMark/>
          </w:tcPr>
          <w:p w14:paraId="685A94B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3831</w:t>
            </w:r>
          </w:p>
        </w:tc>
        <w:tc>
          <w:tcPr>
            <w:tcW w:w="1020" w:type="dxa"/>
            <w:shd w:val="clear" w:color="auto" w:fill="auto"/>
            <w:noWrap/>
            <w:vAlign w:val="bottom"/>
            <w:hideMark/>
          </w:tcPr>
          <w:p w14:paraId="7607525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3902</w:t>
            </w:r>
          </w:p>
        </w:tc>
      </w:tr>
      <w:tr w:rsidR="005C097E" w:rsidRPr="00247F97" w14:paraId="4A40A864" w14:textId="77777777" w:rsidTr="00932AAE">
        <w:trPr>
          <w:trHeight w:val="300"/>
        </w:trPr>
        <w:tc>
          <w:tcPr>
            <w:tcW w:w="1020" w:type="dxa"/>
            <w:shd w:val="clear" w:color="auto" w:fill="auto"/>
            <w:noWrap/>
            <w:vAlign w:val="bottom"/>
            <w:hideMark/>
          </w:tcPr>
          <w:p w14:paraId="39AFB7C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3221</w:t>
            </w:r>
          </w:p>
        </w:tc>
        <w:tc>
          <w:tcPr>
            <w:tcW w:w="1020" w:type="dxa"/>
            <w:shd w:val="clear" w:color="auto" w:fill="auto"/>
            <w:noWrap/>
            <w:vAlign w:val="bottom"/>
            <w:hideMark/>
          </w:tcPr>
          <w:p w14:paraId="25293D4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3280</w:t>
            </w:r>
          </w:p>
        </w:tc>
        <w:tc>
          <w:tcPr>
            <w:tcW w:w="1020" w:type="dxa"/>
            <w:shd w:val="clear" w:color="auto" w:fill="auto"/>
            <w:noWrap/>
            <w:vAlign w:val="bottom"/>
            <w:hideMark/>
          </w:tcPr>
          <w:p w14:paraId="3A20C8A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3351</w:t>
            </w:r>
          </w:p>
        </w:tc>
        <w:tc>
          <w:tcPr>
            <w:tcW w:w="1020" w:type="dxa"/>
            <w:shd w:val="clear" w:color="auto" w:fill="auto"/>
            <w:noWrap/>
            <w:vAlign w:val="bottom"/>
            <w:hideMark/>
          </w:tcPr>
          <w:p w14:paraId="16BE6BD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3434</w:t>
            </w:r>
          </w:p>
        </w:tc>
        <w:tc>
          <w:tcPr>
            <w:tcW w:w="1020" w:type="dxa"/>
            <w:shd w:val="clear" w:color="auto" w:fill="auto"/>
            <w:noWrap/>
            <w:vAlign w:val="bottom"/>
            <w:hideMark/>
          </w:tcPr>
          <w:p w14:paraId="223AC66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3507</w:t>
            </w:r>
          </w:p>
        </w:tc>
        <w:tc>
          <w:tcPr>
            <w:tcW w:w="1020" w:type="dxa"/>
            <w:shd w:val="clear" w:color="auto" w:fill="auto"/>
            <w:noWrap/>
            <w:vAlign w:val="bottom"/>
            <w:hideMark/>
          </w:tcPr>
          <w:p w14:paraId="43DB48D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3575</w:t>
            </w:r>
          </w:p>
        </w:tc>
        <w:tc>
          <w:tcPr>
            <w:tcW w:w="1020" w:type="dxa"/>
            <w:shd w:val="clear" w:color="auto" w:fill="auto"/>
            <w:noWrap/>
            <w:vAlign w:val="bottom"/>
            <w:hideMark/>
          </w:tcPr>
          <w:p w14:paraId="4E8578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3641</w:t>
            </w:r>
          </w:p>
        </w:tc>
        <w:tc>
          <w:tcPr>
            <w:tcW w:w="1020" w:type="dxa"/>
            <w:shd w:val="clear" w:color="auto" w:fill="auto"/>
            <w:noWrap/>
            <w:vAlign w:val="bottom"/>
            <w:hideMark/>
          </w:tcPr>
          <w:p w14:paraId="716BD8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3712</w:t>
            </w:r>
          </w:p>
        </w:tc>
        <w:tc>
          <w:tcPr>
            <w:tcW w:w="1020" w:type="dxa"/>
            <w:shd w:val="clear" w:color="auto" w:fill="auto"/>
            <w:noWrap/>
            <w:vAlign w:val="bottom"/>
            <w:hideMark/>
          </w:tcPr>
          <w:p w14:paraId="515DB4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3832</w:t>
            </w:r>
          </w:p>
        </w:tc>
        <w:tc>
          <w:tcPr>
            <w:tcW w:w="1020" w:type="dxa"/>
            <w:shd w:val="clear" w:color="auto" w:fill="auto"/>
            <w:noWrap/>
            <w:vAlign w:val="bottom"/>
            <w:hideMark/>
          </w:tcPr>
          <w:p w14:paraId="12D681D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3903</w:t>
            </w:r>
          </w:p>
        </w:tc>
      </w:tr>
      <w:tr w:rsidR="005C097E" w:rsidRPr="00247F97" w14:paraId="27F4E27F" w14:textId="77777777" w:rsidTr="00932AAE">
        <w:trPr>
          <w:trHeight w:val="300"/>
        </w:trPr>
        <w:tc>
          <w:tcPr>
            <w:tcW w:w="1020" w:type="dxa"/>
            <w:shd w:val="clear" w:color="auto" w:fill="auto"/>
            <w:noWrap/>
            <w:vAlign w:val="bottom"/>
            <w:hideMark/>
          </w:tcPr>
          <w:p w14:paraId="2D88EB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3222</w:t>
            </w:r>
          </w:p>
        </w:tc>
        <w:tc>
          <w:tcPr>
            <w:tcW w:w="1020" w:type="dxa"/>
            <w:shd w:val="clear" w:color="auto" w:fill="auto"/>
            <w:noWrap/>
            <w:vAlign w:val="bottom"/>
            <w:hideMark/>
          </w:tcPr>
          <w:p w14:paraId="78BF924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3281</w:t>
            </w:r>
          </w:p>
        </w:tc>
        <w:tc>
          <w:tcPr>
            <w:tcW w:w="1020" w:type="dxa"/>
            <w:shd w:val="clear" w:color="auto" w:fill="auto"/>
            <w:noWrap/>
            <w:vAlign w:val="bottom"/>
            <w:hideMark/>
          </w:tcPr>
          <w:p w14:paraId="685B5C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3352</w:t>
            </w:r>
          </w:p>
        </w:tc>
        <w:tc>
          <w:tcPr>
            <w:tcW w:w="1020" w:type="dxa"/>
            <w:shd w:val="clear" w:color="auto" w:fill="auto"/>
            <w:noWrap/>
            <w:vAlign w:val="bottom"/>
            <w:hideMark/>
          </w:tcPr>
          <w:p w14:paraId="13EBEE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3435</w:t>
            </w:r>
          </w:p>
        </w:tc>
        <w:tc>
          <w:tcPr>
            <w:tcW w:w="1020" w:type="dxa"/>
            <w:shd w:val="clear" w:color="auto" w:fill="auto"/>
            <w:noWrap/>
            <w:vAlign w:val="bottom"/>
            <w:hideMark/>
          </w:tcPr>
          <w:p w14:paraId="5D2D9C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3509</w:t>
            </w:r>
          </w:p>
        </w:tc>
        <w:tc>
          <w:tcPr>
            <w:tcW w:w="1020" w:type="dxa"/>
            <w:shd w:val="clear" w:color="auto" w:fill="auto"/>
            <w:noWrap/>
            <w:vAlign w:val="bottom"/>
            <w:hideMark/>
          </w:tcPr>
          <w:p w14:paraId="39D42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3576</w:t>
            </w:r>
          </w:p>
        </w:tc>
        <w:tc>
          <w:tcPr>
            <w:tcW w:w="1020" w:type="dxa"/>
            <w:shd w:val="clear" w:color="auto" w:fill="auto"/>
            <w:noWrap/>
            <w:vAlign w:val="bottom"/>
            <w:hideMark/>
          </w:tcPr>
          <w:p w14:paraId="1AC4962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3643</w:t>
            </w:r>
          </w:p>
        </w:tc>
        <w:tc>
          <w:tcPr>
            <w:tcW w:w="1020" w:type="dxa"/>
            <w:shd w:val="clear" w:color="auto" w:fill="auto"/>
            <w:noWrap/>
            <w:vAlign w:val="bottom"/>
            <w:hideMark/>
          </w:tcPr>
          <w:p w14:paraId="02C0BF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3713</w:t>
            </w:r>
          </w:p>
        </w:tc>
        <w:tc>
          <w:tcPr>
            <w:tcW w:w="1020" w:type="dxa"/>
            <w:shd w:val="clear" w:color="auto" w:fill="auto"/>
            <w:noWrap/>
            <w:vAlign w:val="bottom"/>
            <w:hideMark/>
          </w:tcPr>
          <w:p w14:paraId="3783D0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3833</w:t>
            </w:r>
          </w:p>
        </w:tc>
        <w:tc>
          <w:tcPr>
            <w:tcW w:w="1020" w:type="dxa"/>
            <w:shd w:val="clear" w:color="auto" w:fill="auto"/>
            <w:noWrap/>
            <w:vAlign w:val="bottom"/>
            <w:hideMark/>
          </w:tcPr>
          <w:p w14:paraId="56DE447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3904</w:t>
            </w:r>
          </w:p>
        </w:tc>
      </w:tr>
      <w:tr w:rsidR="005C097E" w:rsidRPr="00247F97" w14:paraId="1AD9D93E" w14:textId="77777777" w:rsidTr="00932AAE">
        <w:trPr>
          <w:trHeight w:val="300"/>
        </w:trPr>
        <w:tc>
          <w:tcPr>
            <w:tcW w:w="1020" w:type="dxa"/>
            <w:shd w:val="clear" w:color="auto" w:fill="auto"/>
            <w:noWrap/>
            <w:vAlign w:val="bottom"/>
            <w:hideMark/>
          </w:tcPr>
          <w:p w14:paraId="78A1D9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3223</w:t>
            </w:r>
          </w:p>
        </w:tc>
        <w:tc>
          <w:tcPr>
            <w:tcW w:w="1020" w:type="dxa"/>
            <w:shd w:val="clear" w:color="auto" w:fill="auto"/>
            <w:noWrap/>
            <w:vAlign w:val="bottom"/>
            <w:hideMark/>
          </w:tcPr>
          <w:p w14:paraId="7413D3A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3282</w:t>
            </w:r>
          </w:p>
        </w:tc>
        <w:tc>
          <w:tcPr>
            <w:tcW w:w="1020" w:type="dxa"/>
            <w:shd w:val="clear" w:color="auto" w:fill="auto"/>
            <w:noWrap/>
            <w:vAlign w:val="bottom"/>
            <w:hideMark/>
          </w:tcPr>
          <w:p w14:paraId="37AA9F1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3355</w:t>
            </w:r>
          </w:p>
        </w:tc>
        <w:tc>
          <w:tcPr>
            <w:tcW w:w="1020" w:type="dxa"/>
            <w:shd w:val="clear" w:color="auto" w:fill="auto"/>
            <w:noWrap/>
            <w:vAlign w:val="bottom"/>
            <w:hideMark/>
          </w:tcPr>
          <w:p w14:paraId="27A5A92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3437</w:t>
            </w:r>
          </w:p>
        </w:tc>
        <w:tc>
          <w:tcPr>
            <w:tcW w:w="1020" w:type="dxa"/>
            <w:shd w:val="clear" w:color="auto" w:fill="auto"/>
            <w:noWrap/>
            <w:vAlign w:val="bottom"/>
            <w:hideMark/>
          </w:tcPr>
          <w:p w14:paraId="1956B2F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3512</w:t>
            </w:r>
          </w:p>
        </w:tc>
        <w:tc>
          <w:tcPr>
            <w:tcW w:w="1020" w:type="dxa"/>
            <w:shd w:val="clear" w:color="auto" w:fill="auto"/>
            <w:noWrap/>
            <w:vAlign w:val="bottom"/>
            <w:hideMark/>
          </w:tcPr>
          <w:p w14:paraId="2E1D0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3579</w:t>
            </w:r>
          </w:p>
        </w:tc>
        <w:tc>
          <w:tcPr>
            <w:tcW w:w="1020" w:type="dxa"/>
            <w:shd w:val="clear" w:color="auto" w:fill="auto"/>
            <w:noWrap/>
            <w:vAlign w:val="bottom"/>
            <w:hideMark/>
          </w:tcPr>
          <w:p w14:paraId="2A7DE36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3644</w:t>
            </w:r>
          </w:p>
        </w:tc>
        <w:tc>
          <w:tcPr>
            <w:tcW w:w="1020" w:type="dxa"/>
            <w:shd w:val="clear" w:color="auto" w:fill="auto"/>
            <w:noWrap/>
            <w:vAlign w:val="bottom"/>
            <w:hideMark/>
          </w:tcPr>
          <w:p w14:paraId="3A89FF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3714</w:t>
            </w:r>
          </w:p>
        </w:tc>
        <w:tc>
          <w:tcPr>
            <w:tcW w:w="1020" w:type="dxa"/>
            <w:shd w:val="clear" w:color="auto" w:fill="auto"/>
            <w:noWrap/>
            <w:vAlign w:val="bottom"/>
            <w:hideMark/>
          </w:tcPr>
          <w:p w14:paraId="5B2CC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3835</w:t>
            </w:r>
          </w:p>
        </w:tc>
        <w:tc>
          <w:tcPr>
            <w:tcW w:w="1020" w:type="dxa"/>
            <w:shd w:val="clear" w:color="auto" w:fill="auto"/>
            <w:noWrap/>
            <w:vAlign w:val="bottom"/>
            <w:hideMark/>
          </w:tcPr>
          <w:p w14:paraId="5FF6D1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3909</w:t>
            </w:r>
          </w:p>
        </w:tc>
      </w:tr>
      <w:tr w:rsidR="005C097E" w:rsidRPr="00247F97" w14:paraId="6823FDEB" w14:textId="77777777" w:rsidTr="00932AAE">
        <w:trPr>
          <w:trHeight w:val="300"/>
        </w:trPr>
        <w:tc>
          <w:tcPr>
            <w:tcW w:w="1020" w:type="dxa"/>
            <w:shd w:val="clear" w:color="auto" w:fill="auto"/>
            <w:noWrap/>
            <w:vAlign w:val="bottom"/>
            <w:hideMark/>
          </w:tcPr>
          <w:p w14:paraId="326FEA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3224</w:t>
            </w:r>
          </w:p>
        </w:tc>
        <w:tc>
          <w:tcPr>
            <w:tcW w:w="1020" w:type="dxa"/>
            <w:shd w:val="clear" w:color="auto" w:fill="auto"/>
            <w:noWrap/>
            <w:vAlign w:val="bottom"/>
            <w:hideMark/>
          </w:tcPr>
          <w:p w14:paraId="0A79909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3283</w:t>
            </w:r>
          </w:p>
        </w:tc>
        <w:tc>
          <w:tcPr>
            <w:tcW w:w="1020" w:type="dxa"/>
            <w:shd w:val="clear" w:color="auto" w:fill="auto"/>
            <w:noWrap/>
            <w:vAlign w:val="bottom"/>
            <w:hideMark/>
          </w:tcPr>
          <w:p w14:paraId="74AC71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3356</w:t>
            </w:r>
          </w:p>
        </w:tc>
        <w:tc>
          <w:tcPr>
            <w:tcW w:w="1020" w:type="dxa"/>
            <w:shd w:val="clear" w:color="auto" w:fill="auto"/>
            <w:noWrap/>
            <w:vAlign w:val="bottom"/>
            <w:hideMark/>
          </w:tcPr>
          <w:p w14:paraId="169D79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3438</w:t>
            </w:r>
          </w:p>
        </w:tc>
        <w:tc>
          <w:tcPr>
            <w:tcW w:w="1020" w:type="dxa"/>
            <w:shd w:val="clear" w:color="auto" w:fill="auto"/>
            <w:noWrap/>
            <w:vAlign w:val="bottom"/>
            <w:hideMark/>
          </w:tcPr>
          <w:p w14:paraId="32495E3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3515</w:t>
            </w:r>
          </w:p>
        </w:tc>
        <w:tc>
          <w:tcPr>
            <w:tcW w:w="1020" w:type="dxa"/>
            <w:shd w:val="clear" w:color="auto" w:fill="auto"/>
            <w:noWrap/>
            <w:vAlign w:val="bottom"/>
            <w:hideMark/>
          </w:tcPr>
          <w:p w14:paraId="43B110B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3580</w:t>
            </w:r>
          </w:p>
        </w:tc>
        <w:tc>
          <w:tcPr>
            <w:tcW w:w="1020" w:type="dxa"/>
            <w:shd w:val="clear" w:color="auto" w:fill="auto"/>
            <w:noWrap/>
            <w:vAlign w:val="bottom"/>
            <w:hideMark/>
          </w:tcPr>
          <w:p w14:paraId="7ADC26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3646</w:t>
            </w:r>
          </w:p>
        </w:tc>
        <w:tc>
          <w:tcPr>
            <w:tcW w:w="1020" w:type="dxa"/>
            <w:shd w:val="clear" w:color="auto" w:fill="auto"/>
            <w:noWrap/>
            <w:vAlign w:val="bottom"/>
            <w:hideMark/>
          </w:tcPr>
          <w:p w14:paraId="6ACD82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3715</w:t>
            </w:r>
          </w:p>
        </w:tc>
        <w:tc>
          <w:tcPr>
            <w:tcW w:w="1020" w:type="dxa"/>
            <w:shd w:val="clear" w:color="auto" w:fill="auto"/>
            <w:noWrap/>
            <w:vAlign w:val="bottom"/>
            <w:hideMark/>
          </w:tcPr>
          <w:p w14:paraId="69266B7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3840</w:t>
            </w:r>
          </w:p>
        </w:tc>
        <w:tc>
          <w:tcPr>
            <w:tcW w:w="1020" w:type="dxa"/>
            <w:shd w:val="clear" w:color="auto" w:fill="auto"/>
            <w:noWrap/>
            <w:vAlign w:val="bottom"/>
            <w:hideMark/>
          </w:tcPr>
          <w:p w14:paraId="01F67C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3921</w:t>
            </w:r>
          </w:p>
        </w:tc>
      </w:tr>
      <w:tr w:rsidR="005C097E" w:rsidRPr="00247F97" w14:paraId="31A94298" w14:textId="77777777" w:rsidTr="00932AAE">
        <w:trPr>
          <w:trHeight w:val="300"/>
        </w:trPr>
        <w:tc>
          <w:tcPr>
            <w:tcW w:w="1020" w:type="dxa"/>
            <w:shd w:val="clear" w:color="auto" w:fill="auto"/>
            <w:noWrap/>
            <w:vAlign w:val="bottom"/>
            <w:hideMark/>
          </w:tcPr>
          <w:p w14:paraId="47D10E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3225</w:t>
            </w:r>
          </w:p>
        </w:tc>
        <w:tc>
          <w:tcPr>
            <w:tcW w:w="1020" w:type="dxa"/>
            <w:shd w:val="clear" w:color="auto" w:fill="auto"/>
            <w:noWrap/>
            <w:vAlign w:val="bottom"/>
            <w:hideMark/>
          </w:tcPr>
          <w:p w14:paraId="3A23EF6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3284</w:t>
            </w:r>
          </w:p>
        </w:tc>
        <w:tc>
          <w:tcPr>
            <w:tcW w:w="1020" w:type="dxa"/>
            <w:shd w:val="clear" w:color="auto" w:fill="auto"/>
            <w:noWrap/>
            <w:vAlign w:val="bottom"/>
            <w:hideMark/>
          </w:tcPr>
          <w:p w14:paraId="0FA30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3357</w:t>
            </w:r>
          </w:p>
        </w:tc>
        <w:tc>
          <w:tcPr>
            <w:tcW w:w="1020" w:type="dxa"/>
            <w:shd w:val="clear" w:color="auto" w:fill="auto"/>
            <w:noWrap/>
            <w:vAlign w:val="bottom"/>
            <w:hideMark/>
          </w:tcPr>
          <w:p w14:paraId="7C2BE1D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3440</w:t>
            </w:r>
          </w:p>
        </w:tc>
        <w:tc>
          <w:tcPr>
            <w:tcW w:w="1020" w:type="dxa"/>
            <w:shd w:val="clear" w:color="auto" w:fill="auto"/>
            <w:noWrap/>
            <w:vAlign w:val="bottom"/>
            <w:hideMark/>
          </w:tcPr>
          <w:p w14:paraId="3A83A2A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3516</w:t>
            </w:r>
          </w:p>
        </w:tc>
        <w:tc>
          <w:tcPr>
            <w:tcW w:w="1020" w:type="dxa"/>
            <w:shd w:val="clear" w:color="auto" w:fill="auto"/>
            <w:noWrap/>
            <w:vAlign w:val="bottom"/>
            <w:hideMark/>
          </w:tcPr>
          <w:p w14:paraId="670418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3581</w:t>
            </w:r>
          </w:p>
        </w:tc>
        <w:tc>
          <w:tcPr>
            <w:tcW w:w="1020" w:type="dxa"/>
            <w:shd w:val="clear" w:color="auto" w:fill="auto"/>
            <w:noWrap/>
            <w:vAlign w:val="bottom"/>
            <w:hideMark/>
          </w:tcPr>
          <w:p w14:paraId="231A3D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3649</w:t>
            </w:r>
          </w:p>
        </w:tc>
        <w:tc>
          <w:tcPr>
            <w:tcW w:w="1020" w:type="dxa"/>
            <w:shd w:val="clear" w:color="auto" w:fill="auto"/>
            <w:noWrap/>
            <w:vAlign w:val="bottom"/>
            <w:hideMark/>
          </w:tcPr>
          <w:p w14:paraId="40B62E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3717</w:t>
            </w:r>
          </w:p>
        </w:tc>
        <w:tc>
          <w:tcPr>
            <w:tcW w:w="1020" w:type="dxa"/>
            <w:shd w:val="clear" w:color="auto" w:fill="auto"/>
            <w:noWrap/>
            <w:vAlign w:val="bottom"/>
            <w:hideMark/>
          </w:tcPr>
          <w:p w14:paraId="28226D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3841</w:t>
            </w:r>
          </w:p>
        </w:tc>
        <w:tc>
          <w:tcPr>
            <w:tcW w:w="1020" w:type="dxa"/>
            <w:shd w:val="clear" w:color="auto" w:fill="auto"/>
            <w:noWrap/>
            <w:vAlign w:val="bottom"/>
            <w:hideMark/>
          </w:tcPr>
          <w:p w14:paraId="4BC3CD5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3922</w:t>
            </w:r>
          </w:p>
        </w:tc>
      </w:tr>
      <w:tr w:rsidR="005C097E" w:rsidRPr="00247F97" w14:paraId="076633AA" w14:textId="77777777" w:rsidTr="00932AAE">
        <w:trPr>
          <w:trHeight w:val="300"/>
        </w:trPr>
        <w:tc>
          <w:tcPr>
            <w:tcW w:w="1020" w:type="dxa"/>
            <w:shd w:val="clear" w:color="auto" w:fill="auto"/>
            <w:noWrap/>
            <w:vAlign w:val="bottom"/>
            <w:hideMark/>
          </w:tcPr>
          <w:p w14:paraId="456C9FB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3226</w:t>
            </w:r>
          </w:p>
        </w:tc>
        <w:tc>
          <w:tcPr>
            <w:tcW w:w="1020" w:type="dxa"/>
            <w:shd w:val="clear" w:color="auto" w:fill="auto"/>
            <w:noWrap/>
            <w:vAlign w:val="bottom"/>
            <w:hideMark/>
          </w:tcPr>
          <w:p w14:paraId="733798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3285</w:t>
            </w:r>
          </w:p>
        </w:tc>
        <w:tc>
          <w:tcPr>
            <w:tcW w:w="1020" w:type="dxa"/>
            <w:shd w:val="clear" w:color="auto" w:fill="auto"/>
            <w:noWrap/>
            <w:vAlign w:val="bottom"/>
            <w:hideMark/>
          </w:tcPr>
          <w:p w14:paraId="36D303E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3360</w:t>
            </w:r>
          </w:p>
        </w:tc>
        <w:tc>
          <w:tcPr>
            <w:tcW w:w="1020" w:type="dxa"/>
            <w:shd w:val="clear" w:color="auto" w:fill="auto"/>
            <w:noWrap/>
            <w:vAlign w:val="bottom"/>
            <w:hideMark/>
          </w:tcPr>
          <w:p w14:paraId="5848678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3442</w:t>
            </w:r>
          </w:p>
        </w:tc>
        <w:tc>
          <w:tcPr>
            <w:tcW w:w="1020" w:type="dxa"/>
            <w:shd w:val="clear" w:color="auto" w:fill="auto"/>
            <w:noWrap/>
            <w:vAlign w:val="bottom"/>
            <w:hideMark/>
          </w:tcPr>
          <w:p w14:paraId="6CB8F7B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3517</w:t>
            </w:r>
          </w:p>
        </w:tc>
        <w:tc>
          <w:tcPr>
            <w:tcW w:w="1020" w:type="dxa"/>
            <w:shd w:val="clear" w:color="auto" w:fill="auto"/>
            <w:noWrap/>
            <w:vAlign w:val="bottom"/>
            <w:hideMark/>
          </w:tcPr>
          <w:p w14:paraId="0F0323F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3583</w:t>
            </w:r>
          </w:p>
        </w:tc>
        <w:tc>
          <w:tcPr>
            <w:tcW w:w="1020" w:type="dxa"/>
            <w:shd w:val="clear" w:color="auto" w:fill="auto"/>
            <w:noWrap/>
            <w:vAlign w:val="bottom"/>
            <w:hideMark/>
          </w:tcPr>
          <w:p w14:paraId="0688369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3658</w:t>
            </w:r>
          </w:p>
        </w:tc>
        <w:tc>
          <w:tcPr>
            <w:tcW w:w="1020" w:type="dxa"/>
            <w:shd w:val="clear" w:color="auto" w:fill="auto"/>
            <w:noWrap/>
            <w:vAlign w:val="bottom"/>
            <w:hideMark/>
          </w:tcPr>
          <w:p w14:paraId="32A21F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3718</w:t>
            </w:r>
          </w:p>
        </w:tc>
        <w:tc>
          <w:tcPr>
            <w:tcW w:w="1020" w:type="dxa"/>
            <w:shd w:val="clear" w:color="auto" w:fill="auto"/>
            <w:noWrap/>
            <w:vAlign w:val="bottom"/>
            <w:hideMark/>
          </w:tcPr>
          <w:p w14:paraId="109045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3842</w:t>
            </w:r>
          </w:p>
        </w:tc>
        <w:tc>
          <w:tcPr>
            <w:tcW w:w="1020" w:type="dxa"/>
            <w:shd w:val="clear" w:color="auto" w:fill="auto"/>
            <w:noWrap/>
            <w:vAlign w:val="bottom"/>
            <w:hideMark/>
          </w:tcPr>
          <w:p w14:paraId="09B888D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3923</w:t>
            </w:r>
          </w:p>
        </w:tc>
      </w:tr>
      <w:tr w:rsidR="005C097E" w:rsidRPr="00247F97" w14:paraId="21333FD2" w14:textId="77777777" w:rsidTr="00932AAE">
        <w:trPr>
          <w:trHeight w:val="300"/>
        </w:trPr>
        <w:tc>
          <w:tcPr>
            <w:tcW w:w="1020" w:type="dxa"/>
            <w:shd w:val="clear" w:color="auto" w:fill="auto"/>
            <w:noWrap/>
            <w:vAlign w:val="bottom"/>
            <w:hideMark/>
          </w:tcPr>
          <w:p w14:paraId="76D8C3E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3227</w:t>
            </w:r>
          </w:p>
        </w:tc>
        <w:tc>
          <w:tcPr>
            <w:tcW w:w="1020" w:type="dxa"/>
            <w:shd w:val="clear" w:color="auto" w:fill="auto"/>
            <w:noWrap/>
            <w:vAlign w:val="bottom"/>
            <w:hideMark/>
          </w:tcPr>
          <w:p w14:paraId="74DFF87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3286</w:t>
            </w:r>
          </w:p>
        </w:tc>
        <w:tc>
          <w:tcPr>
            <w:tcW w:w="1020" w:type="dxa"/>
            <w:shd w:val="clear" w:color="auto" w:fill="auto"/>
            <w:noWrap/>
            <w:vAlign w:val="bottom"/>
            <w:hideMark/>
          </w:tcPr>
          <w:p w14:paraId="4F4ACF3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3361</w:t>
            </w:r>
          </w:p>
        </w:tc>
        <w:tc>
          <w:tcPr>
            <w:tcW w:w="1020" w:type="dxa"/>
            <w:shd w:val="clear" w:color="auto" w:fill="auto"/>
            <w:noWrap/>
            <w:vAlign w:val="bottom"/>
            <w:hideMark/>
          </w:tcPr>
          <w:p w14:paraId="03FBFB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3444</w:t>
            </w:r>
          </w:p>
        </w:tc>
        <w:tc>
          <w:tcPr>
            <w:tcW w:w="1020" w:type="dxa"/>
            <w:shd w:val="clear" w:color="auto" w:fill="auto"/>
            <w:noWrap/>
            <w:vAlign w:val="bottom"/>
            <w:hideMark/>
          </w:tcPr>
          <w:p w14:paraId="74DCB59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3518</w:t>
            </w:r>
          </w:p>
        </w:tc>
        <w:tc>
          <w:tcPr>
            <w:tcW w:w="1020" w:type="dxa"/>
            <w:shd w:val="clear" w:color="auto" w:fill="auto"/>
            <w:noWrap/>
            <w:vAlign w:val="bottom"/>
            <w:hideMark/>
          </w:tcPr>
          <w:p w14:paraId="522E3A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3584</w:t>
            </w:r>
          </w:p>
        </w:tc>
        <w:tc>
          <w:tcPr>
            <w:tcW w:w="1020" w:type="dxa"/>
            <w:shd w:val="clear" w:color="auto" w:fill="auto"/>
            <w:noWrap/>
            <w:vAlign w:val="bottom"/>
            <w:hideMark/>
          </w:tcPr>
          <w:p w14:paraId="52776A0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3659</w:t>
            </w:r>
          </w:p>
        </w:tc>
        <w:tc>
          <w:tcPr>
            <w:tcW w:w="1020" w:type="dxa"/>
            <w:shd w:val="clear" w:color="auto" w:fill="auto"/>
            <w:noWrap/>
            <w:vAlign w:val="bottom"/>
            <w:hideMark/>
          </w:tcPr>
          <w:p w14:paraId="4A2BA1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3719</w:t>
            </w:r>
          </w:p>
        </w:tc>
        <w:tc>
          <w:tcPr>
            <w:tcW w:w="1020" w:type="dxa"/>
            <w:shd w:val="clear" w:color="auto" w:fill="auto"/>
            <w:noWrap/>
            <w:vAlign w:val="bottom"/>
            <w:hideMark/>
          </w:tcPr>
          <w:p w14:paraId="06DBC6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3844</w:t>
            </w:r>
          </w:p>
        </w:tc>
        <w:tc>
          <w:tcPr>
            <w:tcW w:w="1020" w:type="dxa"/>
            <w:shd w:val="clear" w:color="auto" w:fill="auto"/>
            <w:noWrap/>
            <w:vAlign w:val="bottom"/>
            <w:hideMark/>
          </w:tcPr>
          <w:p w14:paraId="3868A2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3925</w:t>
            </w:r>
          </w:p>
        </w:tc>
      </w:tr>
      <w:tr w:rsidR="005C097E" w:rsidRPr="00247F97" w14:paraId="1C978641" w14:textId="77777777" w:rsidTr="00932AAE">
        <w:trPr>
          <w:trHeight w:val="300"/>
        </w:trPr>
        <w:tc>
          <w:tcPr>
            <w:tcW w:w="1020" w:type="dxa"/>
            <w:shd w:val="clear" w:color="auto" w:fill="auto"/>
            <w:noWrap/>
            <w:vAlign w:val="bottom"/>
            <w:hideMark/>
          </w:tcPr>
          <w:p w14:paraId="46242C8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3228</w:t>
            </w:r>
          </w:p>
        </w:tc>
        <w:tc>
          <w:tcPr>
            <w:tcW w:w="1020" w:type="dxa"/>
            <w:shd w:val="clear" w:color="auto" w:fill="auto"/>
            <w:noWrap/>
            <w:vAlign w:val="bottom"/>
            <w:hideMark/>
          </w:tcPr>
          <w:p w14:paraId="74CC738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3287</w:t>
            </w:r>
          </w:p>
        </w:tc>
        <w:tc>
          <w:tcPr>
            <w:tcW w:w="1020" w:type="dxa"/>
            <w:shd w:val="clear" w:color="auto" w:fill="auto"/>
            <w:noWrap/>
            <w:vAlign w:val="bottom"/>
            <w:hideMark/>
          </w:tcPr>
          <w:p w14:paraId="62790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3363</w:t>
            </w:r>
          </w:p>
        </w:tc>
        <w:tc>
          <w:tcPr>
            <w:tcW w:w="1020" w:type="dxa"/>
            <w:shd w:val="clear" w:color="auto" w:fill="auto"/>
            <w:noWrap/>
            <w:vAlign w:val="bottom"/>
            <w:hideMark/>
          </w:tcPr>
          <w:p w14:paraId="594F061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3446</w:t>
            </w:r>
          </w:p>
        </w:tc>
        <w:tc>
          <w:tcPr>
            <w:tcW w:w="1020" w:type="dxa"/>
            <w:shd w:val="clear" w:color="auto" w:fill="auto"/>
            <w:noWrap/>
            <w:vAlign w:val="bottom"/>
            <w:hideMark/>
          </w:tcPr>
          <w:p w14:paraId="47A8F5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3520</w:t>
            </w:r>
          </w:p>
        </w:tc>
        <w:tc>
          <w:tcPr>
            <w:tcW w:w="1020" w:type="dxa"/>
            <w:shd w:val="clear" w:color="auto" w:fill="auto"/>
            <w:noWrap/>
            <w:vAlign w:val="bottom"/>
            <w:hideMark/>
          </w:tcPr>
          <w:p w14:paraId="37F026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3585</w:t>
            </w:r>
          </w:p>
        </w:tc>
        <w:tc>
          <w:tcPr>
            <w:tcW w:w="1020" w:type="dxa"/>
            <w:shd w:val="clear" w:color="auto" w:fill="auto"/>
            <w:noWrap/>
            <w:vAlign w:val="bottom"/>
            <w:hideMark/>
          </w:tcPr>
          <w:p w14:paraId="12F2571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3660</w:t>
            </w:r>
          </w:p>
        </w:tc>
        <w:tc>
          <w:tcPr>
            <w:tcW w:w="1020" w:type="dxa"/>
            <w:shd w:val="clear" w:color="auto" w:fill="auto"/>
            <w:noWrap/>
            <w:vAlign w:val="bottom"/>
            <w:hideMark/>
          </w:tcPr>
          <w:p w14:paraId="7604B8B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3720</w:t>
            </w:r>
          </w:p>
        </w:tc>
        <w:tc>
          <w:tcPr>
            <w:tcW w:w="1020" w:type="dxa"/>
            <w:shd w:val="clear" w:color="auto" w:fill="auto"/>
            <w:noWrap/>
            <w:vAlign w:val="bottom"/>
            <w:hideMark/>
          </w:tcPr>
          <w:p w14:paraId="2E2E513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3847</w:t>
            </w:r>
          </w:p>
        </w:tc>
        <w:tc>
          <w:tcPr>
            <w:tcW w:w="1020" w:type="dxa"/>
            <w:shd w:val="clear" w:color="auto" w:fill="auto"/>
            <w:noWrap/>
            <w:vAlign w:val="bottom"/>
            <w:hideMark/>
          </w:tcPr>
          <w:p w14:paraId="41EF83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3945</w:t>
            </w:r>
          </w:p>
        </w:tc>
      </w:tr>
      <w:tr w:rsidR="005C097E" w:rsidRPr="00247F97" w14:paraId="0CBD14A5" w14:textId="77777777" w:rsidTr="00932AAE">
        <w:trPr>
          <w:trHeight w:val="300"/>
        </w:trPr>
        <w:tc>
          <w:tcPr>
            <w:tcW w:w="1020" w:type="dxa"/>
            <w:shd w:val="clear" w:color="auto" w:fill="auto"/>
            <w:noWrap/>
            <w:vAlign w:val="bottom"/>
            <w:hideMark/>
          </w:tcPr>
          <w:p w14:paraId="7C063C0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3230</w:t>
            </w:r>
          </w:p>
        </w:tc>
        <w:tc>
          <w:tcPr>
            <w:tcW w:w="1020" w:type="dxa"/>
            <w:shd w:val="clear" w:color="auto" w:fill="auto"/>
            <w:noWrap/>
            <w:vAlign w:val="bottom"/>
            <w:hideMark/>
          </w:tcPr>
          <w:p w14:paraId="163915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3289</w:t>
            </w:r>
          </w:p>
        </w:tc>
        <w:tc>
          <w:tcPr>
            <w:tcW w:w="1020" w:type="dxa"/>
            <w:shd w:val="clear" w:color="auto" w:fill="auto"/>
            <w:noWrap/>
            <w:vAlign w:val="bottom"/>
            <w:hideMark/>
          </w:tcPr>
          <w:p w14:paraId="26EB9AB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3364</w:t>
            </w:r>
          </w:p>
        </w:tc>
        <w:tc>
          <w:tcPr>
            <w:tcW w:w="1020" w:type="dxa"/>
            <w:shd w:val="clear" w:color="auto" w:fill="auto"/>
            <w:noWrap/>
            <w:vAlign w:val="bottom"/>
            <w:hideMark/>
          </w:tcPr>
          <w:p w14:paraId="379BBD5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3447</w:t>
            </w:r>
          </w:p>
        </w:tc>
        <w:tc>
          <w:tcPr>
            <w:tcW w:w="1020" w:type="dxa"/>
            <w:shd w:val="clear" w:color="auto" w:fill="auto"/>
            <w:noWrap/>
            <w:vAlign w:val="bottom"/>
            <w:hideMark/>
          </w:tcPr>
          <w:p w14:paraId="6CBAAD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3521</w:t>
            </w:r>
          </w:p>
        </w:tc>
        <w:tc>
          <w:tcPr>
            <w:tcW w:w="1020" w:type="dxa"/>
            <w:shd w:val="clear" w:color="auto" w:fill="auto"/>
            <w:noWrap/>
            <w:vAlign w:val="bottom"/>
            <w:hideMark/>
          </w:tcPr>
          <w:p w14:paraId="50AE83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3586</w:t>
            </w:r>
          </w:p>
        </w:tc>
        <w:tc>
          <w:tcPr>
            <w:tcW w:w="1020" w:type="dxa"/>
            <w:shd w:val="clear" w:color="auto" w:fill="auto"/>
            <w:noWrap/>
            <w:vAlign w:val="bottom"/>
            <w:hideMark/>
          </w:tcPr>
          <w:p w14:paraId="51EB7D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3662</w:t>
            </w:r>
          </w:p>
        </w:tc>
        <w:tc>
          <w:tcPr>
            <w:tcW w:w="1020" w:type="dxa"/>
            <w:shd w:val="clear" w:color="auto" w:fill="auto"/>
            <w:noWrap/>
            <w:vAlign w:val="bottom"/>
            <w:hideMark/>
          </w:tcPr>
          <w:p w14:paraId="522B8F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3722</w:t>
            </w:r>
          </w:p>
        </w:tc>
        <w:tc>
          <w:tcPr>
            <w:tcW w:w="1020" w:type="dxa"/>
            <w:shd w:val="clear" w:color="auto" w:fill="auto"/>
            <w:noWrap/>
            <w:vAlign w:val="bottom"/>
            <w:hideMark/>
          </w:tcPr>
          <w:p w14:paraId="6C3137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3850</w:t>
            </w:r>
          </w:p>
        </w:tc>
        <w:tc>
          <w:tcPr>
            <w:tcW w:w="1020" w:type="dxa"/>
            <w:shd w:val="clear" w:color="auto" w:fill="auto"/>
            <w:noWrap/>
            <w:vAlign w:val="bottom"/>
            <w:hideMark/>
          </w:tcPr>
          <w:p w14:paraId="37387A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3946</w:t>
            </w:r>
          </w:p>
        </w:tc>
      </w:tr>
      <w:tr w:rsidR="005C097E" w:rsidRPr="00247F97" w14:paraId="768E9FDD" w14:textId="77777777" w:rsidTr="00932AAE">
        <w:trPr>
          <w:trHeight w:val="300"/>
        </w:trPr>
        <w:tc>
          <w:tcPr>
            <w:tcW w:w="1020" w:type="dxa"/>
            <w:shd w:val="clear" w:color="auto" w:fill="auto"/>
            <w:noWrap/>
            <w:vAlign w:val="bottom"/>
            <w:hideMark/>
          </w:tcPr>
          <w:p w14:paraId="4CCDB32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3231</w:t>
            </w:r>
          </w:p>
        </w:tc>
        <w:tc>
          <w:tcPr>
            <w:tcW w:w="1020" w:type="dxa"/>
            <w:shd w:val="clear" w:color="auto" w:fill="auto"/>
            <w:noWrap/>
            <w:vAlign w:val="bottom"/>
            <w:hideMark/>
          </w:tcPr>
          <w:p w14:paraId="0A5E44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3292</w:t>
            </w:r>
          </w:p>
        </w:tc>
        <w:tc>
          <w:tcPr>
            <w:tcW w:w="1020" w:type="dxa"/>
            <w:shd w:val="clear" w:color="auto" w:fill="auto"/>
            <w:noWrap/>
            <w:vAlign w:val="bottom"/>
            <w:hideMark/>
          </w:tcPr>
          <w:p w14:paraId="5D795C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3370</w:t>
            </w:r>
          </w:p>
        </w:tc>
        <w:tc>
          <w:tcPr>
            <w:tcW w:w="1020" w:type="dxa"/>
            <w:shd w:val="clear" w:color="auto" w:fill="auto"/>
            <w:noWrap/>
            <w:vAlign w:val="bottom"/>
            <w:hideMark/>
          </w:tcPr>
          <w:p w14:paraId="13D97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3448</w:t>
            </w:r>
          </w:p>
        </w:tc>
        <w:tc>
          <w:tcPr>
            <w:tcW w:w="1020" w:type="dxa"/>
            <w:shd w:val="clear" w:color="auto" w:fill="auto"/>
            <w:noWrap/>
            <w:vAlign w:val="bottom"/>
            <w:hideMark/>
          </w:tcPr>
          <w:p w14:paraId="19F78D8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3522</w:t>
            </w:r>
          </w:p>
        </w:tc>
        <w:tc>
          <w:tcPr>
            <w:tcW w:w="1020" w:type="dxa"/>
            <w:shd w:val="clear" w:color="auto" w:fill="auto"/>
            <w:noWrap/>
            <w:vAlign w:val="bottom"/>
            <w:hideMark/>
          </w:tcPr>
          <w:p w14:paraId="48FDCB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3588</w:t>
            </w:r>
          </w:p>
        </w:tc>
        <w:tc>
          <w:tcPr>
            <w:tcW w:w="1020" w:type="dxa"/>
            <w:shd w:val="clear" w:color="auto" w:fill="auto"/>
            <w:noWrap/>
            <w:vAlign w:val="bottom"/>
            <w:hideMark/>
          </w:tcPr>
          <w:p w14:paraId="4B848F3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3663</w:t>
            </w:r>
          </w:p>
        </w:tc>
        <w:tc>
          <w:tcPr>
            <w:tcW w:w="1020" w:type="dxa"/>
            <w:shd w:val="clear" w:color="auto" w:fill="auto"/>
            <w:noWrap/>
            <w:vAlign w:val="bottom"/>
            <w:hideMark/>
          </w:tcPr>
          <w:p w14:paraId="377849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3723</w:t>
            </w:r>
          </w:p>
        </w:tc>
        <w:tc>
          <w:tcPr>
            <w:tcW w:w="1020" w:type="dxa"/>
            <w:shd w:val="clear" w:color="auto" w:fill="auto"/>
            <w:noWrap/>
            <w:vAlign w:val="bottom"/>
            <w:hideMark/>
          </w:tcPr>
          <w:p w14:paraId="1CA546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3851</w:t>
            </w:r>
          </w:p>
        </w:tc>
        <w:tc>
          <w:tcPr>
            <w:tcW w:w="1020" w:type="dxa"/>
            <w:shd w:val="clear" w:color="auto" w:fill="auto"/>
            <w:noWrap/>
            <w:vAlign w:val="bottom"/>
            <w:hideMark/>
          </w:tcPr>
          <w:p w14:paraId="0B7DDC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3950</w:t>
            </w:r>
          </w:p>
        </w:tc>
      </w:tr>
      <w:tr w:rsidR="005C097E" w:rsidRPr="00247F97" w14:paraId="5871D86B" w14:textId="77777777" w:rsidTr="00932AAE">
        <w:trPr>
          <w:trHeight w:val="300"/>
        </w:trPr>
        <w:tc>
          <w:tcPr>
            <w:tcW w:w="1020" w:type="dxa"/>
            <w:shd w:val="clear" w:color="auto" w:fill="auto"/>
            <w:noWrap/>
            <w:vAlign w:val="bottom"/>
            <w:hideMark/>
          </w:tcPr>
          <w:p w14:paraId="5897C71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3232</w:t>
            </w:r>
          </w:p>
        </w:tc>
        <w:tc>
          <w:tcPr>
            <w:tcW w:w="1020" w:type="dxa"/>
            <w:shd w:val="clear" w:color="auto" w:fill="auto"/>
            <w:noWrap/>
            <w:vAlign w:val="bottom"/>
            <w:hideMark/>
          </w:tcPr>
          <w:p w14:paraId="51BE77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3293</w:t>
            </w:r>
          </w:p>
        </w:tc>
        <w:tc>
          <w:tcPr>
            <w:tcW w:w="1020" w:type="dxa"/>
            <w:shd w:val="clear" w:color="auto" w:fill="auto"/>
            <w:noWrap/>
            <w:vAlign w:val="bottom"/>
            <w:hideMark/>
          </w:tcPr>
          <w:p w14:paraId="130227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3371</w:t>
            </w:r>
          </w:p>
        </w:tc>
        <w:tc>
          <w:tcPr>
            <w:tcW w:w="1020" w:type="dxa"/>
            <w:shd w:val="clear" w:color="auto" w:fill="auto"/>
            <w:noWrap/>
            <w:vAlign w:val="bottom"/>
            <w:hideMark/>
          </w:tcPr>
          <w:p w14:paraId="54AD6D8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3450</w:t>
            </w:r>
          </w:p>
        </w:tc>
        <w:tc>
          <w:tcPr>
            <w:tcW w:w="1020" w:type="dxa"/>
            <w:shd w:val="clear" w:color="auto" w:fill="auto"/>
            <w:noWrap/>
            <w:vAlign w:val="bottom"/>
            <w:hideMark/>
          </w:tcPr>
          <w:p w14:paraId="1C50DF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3523</w:t>
            </w:r>
          </w:p>
        </w:tc>
        <w:tc>
          <w:tcPr>
            <w:tcW w:w="1020" w:type="dxa"/>
            <w:shd w:val="clear" w:color="auto" w:fill="auto"/>
            <w:noWrap/>
            <w:vAlign w:val="bottom"/>
            <w:hideMark/>
          </w:tcPr>
          <w:p w14:paraId="658A5A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3589</w:t>
            </w:r>
          </w:p>
        </w:tc>
        <w:tc>
          <w:tcPr>
            <w:tcW w:w="1020" w:type="dxa"/>
            <w:shd w:val="clear" w:color="auto" w:fill="auto"/>
            <w:noWrap/>
            <w:vAlign w:val="bottom"/>
            <w:hideMark/>
          </w:tcPr>
          <w:p w14:paraId="07ACA9F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3664</w:t>
            </w:r>
          </w:p>
        </w:tc>
        <w:tc>
          <w:tcPr>
            <w:tcW w:w="1020" w:type="dxa"/>
            <w:shd w:val="clear" w:color="auto" w:fill="auto"/>
            <w:noWrap/>
            <w:vAlign w:val="bottom"/>
            <w:hideMark/>
          </w:tcPr>
          <w:p w14:paraId="06023AE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3724</w:t>
            </w:r>
          </w:p>
        </w:tc>
        <w:tc>
          <w:tcPr>
            <w:tcW w:w="1020" w:type="dxa"/>
            <w:shd w:val="clear" w:color="auto" w:fill="auto"/>
            <w:noWrap/>
            <w:vAlign w:val="bottom"/>
            <w:hideMark/>
          </w:tcPr>
          <w:p w14:paraId="1E99C02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3852</w:t>
            </w:r>
          </w:p>
        </w:tc>
        <w:tc>
          <w:tcPr>
            <w:tcW w:w="1020" w:type="dxa"/>
            <w:shd w:val="clear" w:color="auto" w:fill="auto"/>
            <w:noWrap/>
            <w:vAlign w:val="bottom"/>
            <w:hideMark/>
          </w:tcPr>
          <w:p w14:paraId="0B6C652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3951</w:t>
            </w:r>
          </w:p>
        </w:tc>
      </w:tr>
      <w:tr w:rsidR="005C097E" w:rsidRPr="00247F97" w14:paraId="2FA7BFCE" w14:textId="77777777" w:rsidTr="00932AAE">
        <w:trPr>
          <w:trHeight w:val="300"/>
        </w:trPr>
        <w:tc>
          <w:tcPr>
            <w:tcW w:w="1020" w:type="dxa"/>
            <w:shd w:val="clear" w:color="auto" w:fill="auto"/>
            <w:noWrap/>
            <w:vAlign w:val="bottom"/>
            <w:hideMark/>
          </w:tcPr>
          <w:p w14:paraId="22886AB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3233</w:t>
            </w:r>
          </w:p>
        </w:tc>
        <w:tc>
          <w:tcPr>
            <w:tcW w:w="1020" w:type="dxa"/>
            <w:shd w:val="clear" w:color="auto" w:fill="auto"/>
            <w:noWrap/>
            <w:vAlign w:val="bottom"/>
            <w:hideMark/>
          </w:tcPr>
          <w:p w14:paraId="6673EE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3294</w:t>
            </w:r>
          </w:p>
        </w:tc>
        <w:tc>
          <w:tcPr>
            <w:tcW w:w="1020" w:type="dxa"/>
            <w:shd w:val="clear" w:color="auto" w:fill="auto"/>
            <w:noWrap/>
            <w:vAlign w:val="bottom"/>
            <w:hideMark/>
          </w:tcPr>
          <w:p w14:paraId="0882A8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3373</w:t>
            </w:r>
          </w:p>
        </w:tc>
        <w:tc>
          <w:tcPr>
            <w:tcW w:w="1020" w:type="dxa"/>
            <w:shd w:val="clear" w:color="auto" w:fill="auto"/>
            <w:noWrap/>
            <w:vAlign w:val="bottom"/>
            <w:hideMark/>
          </w:tcPr>
          <w:p w14:paraId="17823C8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3451</w:t>
            </w:r>
          </w:p>
        </w:tc>
        <w:tc>
          <w:tcPr>
            <w:tcW w:w="1020" w:type="dxa"/>
            <w:shd w:val="clear" w:color="auto" w:fill="auto"/>
            <w:noWrap/>
            <w:vAlign w:val="bottom"/>
            <w:hideMark/>
          </w:tcPr>
          <w:p w14:paraId="7A59A03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3525</w:t>
            </w:r>
          </w:p>
        </w:tc>
        <w:tc>
          <w:tcPr>
            <w:tcW w:w="1020" w:type="dxa"/>
            <w:shd w:val="clear" w:color="auto" w:fill="auto"/>
            <w:noWrap/>
            <w:vAlign w:val="bottom"/>
            <w:hideMark/>
          </w:tcPr>
          <w:p w14:paraId="5B6585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3590</w:t>
            </w:r>
          </w:p>
        </w:tc>
        <w:tc>
          <w:tcPr>
            <w:tcW w:w="1020" w:type="dxa"/>
            <w:shd w:val="clear" w:color="auto" w:fill="auto"/>
            <w:noWrap/>
            <w:vAlign w:val="bottom"/>
            <w:hideMark/>
          </w:tcPr>
          <w:p w14:paraId="60BE65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3665</w:t>
            </w:r>
          </w:p>
        </w:tc>
        <w:tc>
          <w:tcPr>
            <w:tcW w:w="1020" w:type="dxa"/>
            <w:shd w:val="clear" w:color="auto" w:fill="auto"/>
            <w:noWrap/>
            <w:vAlign w:val="bottom"/>
            <w:hideMark/>
          </w:tcPr>
          <w:p w14:paraId="033855E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3725</w:t>
            </w:r>
          </w:p>
        </w:tc>
        <w:tc>
          <w:tcPr>
            <w:tcW w:w="1020" w:type="dxa"/>
            <w:shd w:val="clear" w:color="auto" w:fill="auto"/>
            <w:noWrap/>
            <w:vAlign w:val="bottom"/>
            <w:hideMark/>
          </w:tcPr>
          <w:p w14:paraId="2343799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3854</w:t>
            </w:r>
          </w:p>
        </w:tc>
        <w:tc>
          <w:tcPr>
            <w:tcW w:w="1020" w:type="dxa"/>
            <w:shd w:val="clear" w:color="auto" w:fill="auto"/>
            <w:noWrap/>
            <w:vAlign w:val="bottom"/>
            <w:hideMark/>
          </w:tcPr>
          <w:p w14:paraId="6E9D9D4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3953</w:t>
            </w:r>
          </w:p>
        </w:tc>
      </w:tr>
      <w:tr w:rsidR="005C097E" w:rsidRPr="00247F97" w14:paraId="25F1AC98" w14:textId="77777777" w:rsidTr="00932AAE">
        <w:trPr>
          <w:trHeight w:val="300"/>
        </w:trPr>
        <w:tc>
          <w:tcPr>
            <w:tcW w:w="1020" w:type="dxa"/>
            <w:shd w:val="clear" w:color="auto" w:fill="auto"/>
            <w:noWrap/>
            <w:vAlign w:val="bottom"/>
            <w:hideMark/>
          </w:tcPr>
          <w:p w14:paraId="517603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3234</w:t>
            </w:r>
          </w:p>
        </w:tc>
        <w:tc>
          <w:tcPr>
            <w:tcW w:w="1020" w:type="dxa"/>
            <w:shd w:val="clear" w:color="auto" w:fill="auto"/>
            <w:noWrap/>
            <w:vAlign w:val="bottom"/>
            <w:hideMark/>
          </w:tcPr>
          <w:p w14:paraId="378436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3300</w:t>
            </w:r>
          </w:p>
        </w:tc>
        <w:tc>
          <w:tcPr>
            <w:tcW w:w="1020" w:type="dxa"/>
            <w:shd w:val="clear" w:color="auto" w:fill="auto"/>
            <w:noWrap/>
            <w:vAlign w:val="bottom"/>
            <w:hideMark/>
          </w:tcPr>
          <w:p w14:paraId="66274B4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3374</w:t>
            </w:r>
          </w:p>
        </w:tc>
        <w:tc>
          <w:tcPr>
            <w:tcW w:w="1020" w:type="dxa"/>
            <w:shd w:val="clear" w:color="auto" w:fill="auto"/>
            <w:noWrap/>
            <w:vAlign w:val="bottom"/>
            <w:hideMark/>
          </w:tcPr>
          <w:p w14:paraId="0C7EED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3453</w:t>
            </w:r>
          </w:p>
        </w:tc>
        <w:tc>
          <w:tcPr>
            <w:tcW w:w="1020" w:type="dxa"/>
            <w:shd w:val="clear" w:color="auto" w:fill="auto"/>
            <w:noWrap/>
            <w:vAlign w:val="bottom"/>
            <w:hideMark/>
          </w:tcPr>
          <w:p w14:paraId="7C79A95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3527</w:t>
            </w:r>
          </w:p>
        </w:tc>
        <w:tc>
          <w:tcPr>
            <w:tcW w:w="1020" w:type="dxa"/>
            <w:shd w:val="clear" w:color="auto" w:fill="auto"/>
            <w:noWrap/>
            <w:vAlign w:val="bottom"/>
            <w:hideMark/>
          </w:tcPr>
          <w:p w14:paraId="626209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3591</w:t>
            </w:r>
          </w:p>
        </w:tc>
        <w:tc>
          <w:tcPr>
            <w:tcW w:w="1020" w:type="dxa"/>
            <w:shd w:val="clear" w:color="auto" w:fill="auto"/>
            <w:noWrap/>
            <w:vAlign w:val="bottom"/>
            <w:hideMark/>
          </w:tcPr>
          <w:p w14:paraId="661C1B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3666</w:t>
            </w:r>
          </w:p>
        </w:tc>
        <w:tc>
          <w:tcPr>
            <w:tcW w:w="1020" w:type="dxa"/>
            <w:shd w:val="clear" w:color="auto" w:fill="auto"/>
            <w:noWrap/>
            <w:vAlign w:val="bottom"/>
            <w:hideMark/>
          </w:tcPr>
          <w:p w14:paraId="5F5721A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3726</w:t>
            </w:r>
          </w:p>
        </w:tc>
        <w:tc>
          <w:tcPr>
            <w:tcW w:w="1020" w:type="dxa"/>
            <w:shd w:val="clear" w:color="auto" w:fill="auto"/>
            <w:noWrap/>
            <w:vAlign w:val="bottom"/>
            <w:hideMark/>
          </w:tcPr>
          <w:p w14:paraId="2CB24FE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3856</w:t>
            </w:r>
          </w:p>
        </w:tc>
        <w:tc>
          <w:tcPr>
            <w:tcW w:w="1020" w:type="dxa"/>
            <w:shd w:val="clear" w:color="auto" w:fill="auto"/>
            <w:noWrap/>
            <w:vAlign w:val="bottom"/>
            <w:hideMark/>
          </w:tcPr>
          <w:p w14:paraId="4FAFCA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3954</w:t>
            </w:r>
          </w:p>
        </w:tc>
      </w:tr>
      <w:tr w:rsidR="005C097E" w:rsidRPr="00247F97" w14:paraId="01F5339B" w14:textId="77777777" w:rsidTr="00932AAE">
        <w:trPr>
          <w:trHeight w:val="300"/>
        </w:trPr>
        <w:tc>
          <w:tcPr>
            <w:tcW w:w="1020" w:type="dxa"/>
            <w:shd w:val="clear" w:color="auto" w:fill="auto"/>
            <w:noWrap/>
            <w:vAlign w:val="bottom"/>
            <w:hideMark/>
          </w:tcPr>
          <w:p w14:paraId="4376FF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3235</w:t>
            </w:r>
          </w:p>
        </w:tc>
        <w:tc>
          <w:tcPr>
            <w:tcW w:w="1020" w:type="dxa"/>
            <w:shd w:val="clear" w:color="auto" w:fill="auto"/>
            <w:noWrap/>
            <w:vAlign w:val="bottom"/>
            <w:hideMark/>
          </w:tcPr>
          <w:p w14:paraId="47446C6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3301</w:t>
            </w:r>
          </w:p>
        </w:tc>
        <w:tc>
          <w:tcPr>
            <w:tcW w:w="1020" w:type="dxa"/>
            <w:shd w:val="clear" w:color="auto" w:fill="auto"/>
            <w:noWrap/>
            <w:vAlign w:val="bottom"/>
            <w:hideMark/>
          </w:tcPr>
          <w:p w14:paraId="270089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3375</w:t>
            </w:r>
          </w:p>
        </w:tc>
        <w:tc>
          <w:tcPr>
            <w:tcW w:w="1020" w:type="dxa"/>
            <w:shd w:val="clear" w:color="auto" w:fill="auto"/>
            <w:noWrap/>
            <w:vAlign w:val="bottom"/>
            <w:hideMark/>
          </w:tcPr>
          <w:p w14:paraId="5A9BA6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3458</w:t>
            </w:r>
          </w:p>
        </w:tc>
        <w:tc>
          <w:tcPr>
            <w:tcW w:w="1020" w:type="dxa"/>
            <w:shd w:val="clear" w:color="auto" w:fill="auto"/>
            <w:noWrap/>
            <w:vAlign w:val="bottom"/>
            <w:hideMark/>
          </w:tcPr>
          <w:p w14:paraId="203CCE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3529</w:t>
            </w:r>
          </w:p>
        </w:tc>
        <w:tc>
          <w:tcPr>
            <w:tcW w:w="1020" w:type="dxa"/>
            <w:shd w:val="clear" w:color="auto" w:fill="auto"/>
            <w:noWrap/>
            <w:vAlign w:val="bottom"/>
            <w:hideMark/>
          </w:tcPr>
          <w:p w14:paraId="57C7354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3594</w:t>
            </w:r>
          </w:p>
        </w:tc>
        <w:tc>
          <w:tcPr>
            <w:tcW w:w="1020" w:type="dxa"/>
            <w:shd w:val="clear" w:color="auto" w:fill="auto"/>
            <w:noWrap/>
            <w:vAlign w:val="bottom"/>
            <w:hideMark/>
          </w:tcPr>
          <w:p w14:paraId="105412A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3669</w:t>
            </w:r>
          </w:p>
        </w:tc>
        <w:tc>
          <w:tcPr>
            <w:tcW w:w="1020" w:type="dxa"/>
            <w:shd w:val="clear" w:color="auto" w:fill="auto"/>
            <w:noWrap/>
            <w:vAlign w:val="bottom"/>
            <w:hideMark/>
          </w:tcPr>
          <w:p w14:paraId="045B6D8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3727</w:t>
            </w:r>
          </w:p>
        </w:tc>
        <w:tc>
          <w:tcPr>
            <w:tcW w:w="1020" w:type="dxa"/>
            <w:shd w:val="clear" w:color="auto" w:fill="auto"/>
            <w:noWrap/>
            <w:vAlign w:val="bottom"/>
            <w:hideMark/>
          </w:tcPr>
          <w:p w14:paraId="428683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3857</w:t>
            </w:r>
          </w:p>
        </w:tc>
        <w:tc>
          <w:tcPr>
            <w:tcW w:w="1020" w:type="dxa"/>
            <w:shd w:val="clear" w:color="auto" w:fill="auto"/>
            <w:noWrap/>
            <w:vAlign w:val="bottom"/>
            <w:hideMark/>
          </w:tcPr>
          <w:p w14:paraId="3D6FB8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3956</w:t>
            </w:r>
          </w:p>
        </w:tc>
      </w:tr>
      <w:tr w:rsidR="005C097E" w:rsidRPr="00247F97" w14:paraId="5B49EFB6" w14:textId="77777777" w:rsidTr="00932AAE">
        <w:trPr>
          <w:trHeight w:val="300"/>
        </w:trPr>
        <w:tc>
          <w:tcPr>
            <w:tcW w:w="1020" w:type="dxa"/>
            <w:shd w:val="clear" w:color="auto" w:fill="auto"/>
            <w:noWrap/>
            <w:vAlign w:val="bottom"/>
            <w:hideMark/>
          </w:tcPr>
          <w:p w14:paraId="36C963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3236</w:t>
            </w:r>
          </w:p>
        </w:tc>
        <w:tc>
          <w:tcPr>
            <w:tcW w:w="1020" w:type="dxa"/>
            <w:shd w:val="clear" w:color="auto" w:fill="auto"/>
            <w:noWrap/>
            <w:vAlign w:val="bottom"/>
            <w:hideMark/>
          </w:tcPr>
          <w:p w14:paraId="66EBB33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3302</w:t>
            </w:r>
          </w:p>
        </w:tc>
        <w:tc>
          <w:tcPr>
            <w:tcW w:w="1020" w:type="dxa"/>
            <w:shd w:val="clear" w:color="auto" w:fill="auto"/>
            <w:noWrap/>
            <w:vAlign w:val="bottom"/>
            <w:hideMark/>
          </w:tcPr>
          <w:p w14:paraId="7B471C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3377</w:t>
            </w:r>
          </w:p>
        </w:tc>
        <w:tc>
          <w:tcPr>
            <w:tcW w:w="1020" w:type="dxa"/>
            <w:shd w:val="clear" w:color="auto" w:fill="auto"/>
            <w:noWrap/>
            <w:vAlign w:val="bottom"/>
            <w:hideMark/>
          </w:tcPr>
          <w:p w14:paraId="721D13F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3460</w:t>
            </w:r>
          </w:p>
        </w:tc>
        <w:tc>
          <w:tcPr>
            <w:tcW w:w="1020" w:type="dxa"/>
            <w:shd w:val="clear" w:color="auto" w:fill="auto"/>
            <w:noWrap/>
            <w:vAlign w:val="bottom"/>
            <w:hideMark/>
          </w:tcPr>
          <w:p w14:paraId="6093F73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3530</w:t>
            </w:r>
          </w:p>
        </w:tc>
        <w:tc>
          <w:tcPr>
            <w:tcW w:w="1020" w:type="dxa"/>
            <w:shd w:val="clear" w:color="auto" w:fill="auto"/>
            <w:noWrap/>
            <w:vAlign w:val="bottom"/>
            <w:hideMark/>
          </w:tcPr>
          <w:p w14:paraId="27800F5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3595</w:t>
            </w:r>
          </w:p>
        </w:tc>
        <w:tc>
          <w:tcPr>
            <w:tcW w:w="1020" w:type="dxa"/>
            <w:shd w:val="clear" w:color="auto" w:fill="auto"/>
            <w:noWrap/>
            <w:vAlign w:val="bottom"/>
            <w:hideMark/>
          </w:tcPr>
          <w:p w14:paraId="76DA2B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3670</w:t>
            </w:r>
          </w:p>
        </w:tc>
        <w:tc>
          <w:tcPr>
            <w:tcW w:w="1020" w:type="dxa"/>
            <w:shd w:val="clear" w:color="auto" w:fill="auto"/>
            <w:noWrap/>
            <w:vAlign w:val="bottom"/>
            <w:hideMark/>
          </w:tcPr>
          <w:p w14:paraId="2AC255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3728</w:t>
            </w:r>
          </w:p>
        </w:tc>
        <w:tc>
          <w:tcPr>
            <w:tcW w:w="1020" w:type="dxa"/>
            <w:shd w:val="clear" w:color="auto" w:fill="auto"/>
            <w:noWrap/>
            <w:vAlign w:val="bottom"/>
            <w:hideMark/>
          </w:tcPr>
          <w:p w14:paraId="7C538D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3858</w:t>
            </w:r>
          </w:p>
        </w:tc>
        <w:tc>
          <w:tcPr>
            <w:tcW w:w="1020" w:type="dxa"/>
            <w:shd w:val="clear" w:color="auto" w:fill="auto"/>
            <w:noWrap/>
            <w:vAlign w:val="bottom"/>
            <w:hideMark/>
          </w:tcPr>
          <w:p w14:paraId="2C6C8C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3957</w:t>
            </w:r>
          </w:p>
        </w:tc>
      </w:tr>
      <w:tr w:rsidR="005C097E" w:rsidRPr="00247F97" w14:paraId="30931B2C" w14:textId="77777777" w:rsidTr="00932AAE">
        <w:trPr>
          <w:trHeight w:val="300"/>
        </w:trPr>
        <w:tc>
          <w:tcPr>
            <w:tcW w:w="1020" w:type="dxa"/>
            <w:shd w:val="clear" w:color="auto" w:fill="auto"/>
            <w:noWrap/>
            <w:vAlign w:val="bottom"/>
            <w:hideMark/>
          </w:tcPr>
          <w:p w14:paraId="3E7E0B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3237</w:t>
            </w:r>
          </w:p>
        </w:tc>
        <w:tc>
          <w:tcPr>
            <w:tcW w:w="1020" w:type="dxa"/>
            <w:shd w:val="clear" w:color="auto" w:fill="auto"/>
            <w:noWrap/>
            <w:vAlign w:val="bottom"/>
            <w:hideMark/>
          </w:tcPr>
          <w:p w14:paraId="0495E7D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3303</w:t>
            </w:r>
          </w:p>
        </w:tc>
        <w:tc>
          <w:tcPr>
            <w:tcW w:w="1020" w:type="dxa"/>
            <w:shd w:val="clear" w:color="auto" w:fill="auto"/>
            <w:noWrap/>
            <w:vAlign w:val="bottom"/>
            <w:hideMark/>
          </w:tcPr>
          <w:p w14:paraId="05ED1A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3378</w:t>
            </w:r>
          </w:p>
        </w:tc>
        <w:tc>
          <w:tcPr>
            <w:tcW w:w="1020" w:type="dxa"/>
            <w:shd w:val="clear" w:color="auto" w:fill="auto"/>
            <w:noWrap/>
            <w:vAlign w:val="bottom"/>
            <w:hideMark/>
          </w:tcPr>
          <w:p w14:paraId="740D15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3461</w:t>
            </w:r>
          </w:p>
        </w:tc>
        <w:tc>
          <w:tcPr>
            <w:tcW w:w="1020" w:type="dxa"/>
            <w:shd w:val="clear" w:color="auto" w:fill="auto"/>
            <w:noWrap/>
            <w:vAlign w:val="bottom"/>
            <w:hideMark/>
          </w:tcPr>
          <w:p w14:paraId="34FEB2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3531</w:t>
            </w:r>
          </w:p>
        </w:tc>
        <w:tc>
          <w:tcPr>
            <w:tcW w:w="1020" w:type="dxa"/>
            <w:shd w:val="clear" w:color="auto" w:fill="auto"/>
            <w:noWrap/>
            <w:vAlign w:val="bottom"/>
            <w:hideMark/>
          </w:tcPr>
          <w:p w14:paraId="2A20500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3596</w:t>
            </w:r>
          </w:p>
        </w:tc>
        <w:tc>
          <w:tcPr>
            <w:tcW w:w="1020" w:type="dxa"/>
            <w:shd w:val="clear" w:color="auto" w:fill="auto"/>
            <w:noWrap/>
            <w:vAlign w:val="bottom"/>
            <w:hideMark/>
          </w:tcPr>
          <w:p w14:paraId="34AA050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3671</w:t>
            </w:r>
          </w:p>
        </w:tc>
        <w:tc>
          <w:tcPr>
            <w:tcW w:w="1020" w:type="dxa"/>
            <w:shd w:val="clear" w:color="auto" w:fill="auto"/>
            <w:noWrap/>
            <w:vAlign w:val="bottom"/>
            <w:hideMark/>
          </w:tcPr>
          <w:p w14:paraId="79901FD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3730</w:t>
            </w:r>
          </w:p>
        </w:tc>
        <w:tc>
          <w:tcPr>
            <w:tcW w:w="1020" w:type="dxa"/>
            <w:shd w:val="clear" w:color="auto" w:fill="auto"/>
            <w:noWrap/>
            <w:vAlign w:val="bottom"/>
            <w:hideMark/>
          </w:tcPr>
          <w:p w14:paraId="292207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3859</w:t>
            </w:r>
          </w:p>
        </w:tc>
        <w:tc>
          <w:tcPr>
            <w:tcW w:w="1020" w:type="dxa"/>
            <w:shd w:val="clear" w:color="auto" w:fill="auto"/>
            <w:noWrap/>
            <w:vAlign w:val="bottom"/>
            <w:hideMark/>
          </w:tcPr>
          <w:p w14:paraId="19997E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3958</w:t>
            </w:r>
          </w:p>
        </w:tc>
      </w:tr>
      <w:tr w:rsidR="005C097E" w:rsidRPr="00247F97" w14:paraId="536DEF35" w14:textId="77777777" w:rsidTr="00932AAE">
        <w:trPr>
          <w:trHeight w:val="300"/>
        </w:trPr>
        <w:tc>
          <w:tcPr>
            <w:tcW w:w="1020" w:type="dxa"/>
            <w:shd w:val="clear" w:color="auto" w:fill="auto"/>
            <w:noWrap/>
            <w:vAlign w:val="bottom"/>
            <w:hideMark/>
          </w:tcPr>
          <w:p w14:paraId="168634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3238</w:t>
            </w:r>
          </w:p>
        </w:tc>
        <w:tc>
          <w:tcPr>
            <w:tcW w:w="1020" w:type="dxa"/>
            <w:shd w:val="clear" w:color="auto" w:fill="auto"/>
            <w:noWrap/>
            <w:vAlign w:val="bottom"/>
            <w:hideMark/>
          </w:tcPr>
          <w:p w14:paraId="3589064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3304</w:t>
            </w:r>
          </w:p>
        </w:tc>
        <w:tc>
          <w:tcPr>
            <w:tcW w:w="1020" w:type="dxa"/>
            <w:shd w:val="clear" w:color="auto" w:fill="auto"/>
            <w:noWrap/>
            <w:vAlign w:val="bottom"/>
            <w:hideMark/>
          </w:tcPr>
          <w:p w14:paraId="64C3E82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3379</w:t>
            </w:r>
          </w:p>
        </w:tc>
        <w:tc>
          <w:tcPr>
            <w:tcW w:w="1020" w:type="dxa"/>
            <w:shd w:val="clear" w:color="auto" w:fill="auto"/>
            <w:noWrap/>
            <w:vAlign w:val="bottom"/>
            <w:hideMark/>
          </w:tcPr>
          <w:p w14:paraId="4AAD15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3462</w:t>
            </w:r>
          </w:p>
        </w:tc>
        <w:tc>
          <w:tcPr>
            <w:tcW w:w="1020" w:type="dxa"/>
            <w:shd w:val="clear" w:color="auto" w:fill="auto"/>
            <w:noWrap/>
            <w:vAlign w:val="bottom"/>
            <w:hideMark/>
          </w:tcPr>
          <w:p w14:paraId="6D151B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3533</w:t>
            </w:r>
          </w:p>
        </w:tc>
        <w:tc>
          <w:tcPr>
            <w:tcW w:w="1020" w:type="dxa"/>
            <w:shd w:val="clear" w:color="auto" w:fill="auto"/>
            <w:noWrap/>
            <w:vAlign w:val="bottom"/>
            <w:hideMark/>
          </w:tcPr>
          <w:p w14:paraId="5DC27E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3597</w:t>
            </w:r>
          </w:p>
        </w:tc>
        <w:tc>
          <w:tcPr>
            <w:tcW w:w="1020" w:type="dxa"/>
            <w:shd w:val="clear" w:color="auto" w:fill="auto"/>
            <w:noWrap/>
            <w:vAlign w:val="bottom"/>
            <w:hideMark/>
          </w:tcPr>
          <w:p w14:paraId="0972329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3672</w:t>
            </w:r>
          </w:p>
        </w:tc>
        <w:tc>
          <w:tcPr>
            <w:tcW w:w="1020" w:type="dxa"/>
            <w:shd w:val="clear" w:color="auto" w:fill="auto"/>
            <w:noWrap/>
            <w:vAlign w:val="bottom"/>
            <w:hideMark/>
          </w:tcPr>
          <w:p w14:paraId="7D0BC6C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3732</w:t>
            </w:r>
          </w:p>
        </w:tc>
        <w:tc>
          <w:tcPr>
            <w:tcW w:w="1020" w:type="dxa"/>
            <w:shd w:val="clear" w:color="auto" w:fill="auto"/>
            <w:noWrap/>
            <w:vAlign w:val="bottom"/>
            <w:hideMark/>
          </w:tcPr>
          <w:p w14:paraId="47D5F7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3860</w:t>
            </w:r>
          </w:p>
        </w:tc>
        <w:tc>
          <w:tcPr>
            <w:tcW w:w="1020" w:type="dxa"/>
            <w:shd w:val="clear" w:color="auto" w:fill="auto"/>
            <w:noWrap/>
            <w:vAlign w:val="bottom"/>
            <w:hideMark/>
          </w:tcPr>
          <w:p w14:paraId="76847AF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3959</w:t>
            </w:r>
          </w:p>
        </w:tc>
      </w:tr>
      <w:tr w:rsidR="005C097E" w:rsidRPr="00247F97" w14:paraId="564A73CC" w14:textId="77777777" w:rsidTr="00932AAE">
        <w:trPr>
          <w:trHeight w:val="300"/>
        </w:trPr>
        <w:tc>
          <w:tcPr>
            <w:tcW w:w="1020" w:type="dxa"/>
            <w:shd w:val="clear" w:color="auto" w:fill="auto"/>
            <w:noWrap/>
            <w:vAlign w:val="bottom"/>
            <w:hideMark/>
          </w:tcPr>
          <w:p w14:paraId="3B7E94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3239</w:t>
            </w:r>
          </w:p>
        </w:tc>
        <w:tc>
          <w:tcPr>
            <w:tcW w:w="1020" w:type="dxa"/>
            <w:shd w:val="clear" w:color="auto" w:fill="auto"/>
            <w:noWrap/>
            <w:vAlign w:val="bottom"/>
            <w:hideMark/>
          </w:tcPr>
          <w:p w14:paraId="021F606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3305</w:t>
            </w:r>
          </w:p>
        </w:tc>
        <w:tc>
          <w:tcPr>
            <w:tcW w:w="1020" w:type="dxa"/>
            <w:shd w:val="clear" w:color="auto" w:fill="auto"/>
            <w:noWrap/>
            <w:vAlign w:val="bottom"/>
            <w:hideMark/>
          </w:tcPr>
          <w:p w14:paraId="08C31B4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3380</w:t>
            </w:r>
          </w:p>
        </w:tc>
        <w:tc>
          <w:tcPr>
            <w:tcW w:w="1020" w:type="dxa"/>
            <w:shd w:val="clear" w:color="auto" w:fill="auto"/>
            <w:noWrap/>
            <w:vAlign w:val="bottom"/>
            <w:hideMark/>
          </w:tcPr>
          <w:p w14:paraId="3FFA38E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3463</w:t>
            </w:r>
          </w:p>
        </w:tc>
        <w:tc>
          <w:tcPr>
            <w:tcW w:w="1020" w:type="dxa"/>
            <w:shd w:val="clear" w:color="auto" w:fill="auto"/>
            <w:noWrap/>
            <w:vAlign w:val="bottom"/>
            <w:hideMark/>
          </w:tcPr>
          <w:p w14:paraId="7D66CD8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3537</w:t>
            </w:r>
          </w:p>
        </w:tc>
        <w:tc>
          <w:tcPr>
            <w:tcW w:w="1020" w:type="dxa"/>
            <w:shd w:val="clear" w:color="auto" w:fill="auto"/>
            <w:noWrap/>
            <w:vAlign w:val="bottom"/>
            <w:hideMark/>
          </w:tcPr>
          <w:p w14:paraId="6BE7A51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3599</w:t>
            </w:r>
          </w:p>
        </w:tc>
        <w:tc>
          <w:tcPr>
            <w:tcW w:w="1020" w:type="dxa"/>
            <w:shd w:val="clear" w:color="auto" w:fill="auto"/>
            <w:noWrap/>
            <w:vAlign w:val="bottom"/>
            <w:hideMark/>
          </w:tcPr>
          <w:p w14:paraId="30B600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3673</w:t>
            </w:r>
          </w:p>
        </w:tc>
        <w:tc>
          <w:tcPr>
            <w:tcW w:w="1020" w:type="dxa"/>
            <w:shd w:val="clear" w:color="auto" w:fill="auto"/>
            <w:noWrap/>
            <w:vAlign w:val="bottom"/>
            <w:hideMark/>
          </w:tcPr>
          <w:p w14:paraId="5147E7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3733</w:t>
            </w:r>
          </w:p>
        </w:tc>
        <w:tc>
          <w:tcPr>
            <w:tcW w:w="1020" w:type="dxa"/>
            <w:shd w:val="clear" w:color="auto" w:fill="auto"/>
            <w:noWrap/>
            <w:vAlign w:val="bottom"/>
            <w:hideMark/>
          </w:tcPr>
          <w:p w14:paraId="4E83F9A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3862</w:t>
            </w:r>
          </w:p>
        </w:tc>
        <w:tc>
          <w:tcPr>
            <w:tcW w:w="1020" w:type="dxa"/>
            <w:shd w:val="clear" w:color="auto" w:fill="auto"/>
            <w:noWrap/>
            <w:vAlign w:val="bottom"/>
            <w:hideMark/>
          </w:tcPr>
          <w:p w14:paraId="380C98B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3960</w:t>
            </w:r>
          </w:p>
        </w:tc>
      </w:tr>
      <w:tr w:rsidR="005C097E" w:rsidRPr="00247F97" w14:paraId="026D7822" w14:textId="77777777" w:rsidTr="00932AAE">
        <w:trPr>
          <w:trHeight w:val="300"/>
        </w:trPr>
        <w:tc>
          <w:tcPr>
            <w:tcW w:w="1020" w:type="dxa"/>
            <w:shd w:val="clear" w:color="auto" w:fill="auto"/>
            <w:noWrap/>
            <w:vAlign w:val="bottom"/>
            <w:hideMark/>
          </w:tcPr>
          <w:p w14:paraId="01494D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3240</w:t>
            </w:r>
          </w:p>
        </w:tc>
        <w:tc>
          <w:tcPr>
            <w:tcW w:w="1020" w:type="dxa"/>
            <w:shd w:val="clear" w:color="auto" w:fill="auto"/>
            <w:noWrap/>
            <w:vAlign w:val="bottom"/>
            <w:hideMark/>
          </w:tcPr>
          <w:p w14:paraId="742DF8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3309</w:t>
            </w:r>
          </w:p>
        </w:tc>
        <w:tc>
          <w:tcPr>
            <w:tcW w:w="1020" w:type="dxa"/>
            <w:shd w:val="clear" w:color="auto" w:fill="auto"/>
            <w:noWrap/>
            <w:vAlign w:val="bottom"/>
            <w:hideMark/>
          </w:tcPr>
          <w:p w14:paraId="229661F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3381</w:t>
            </w:r>
          </w:p>
        </w:tc>
        <w:tc>
          <w:tcPr>
            <w:tcW w:w="1020" w:type="dxa"/>
            <w:shd w:val="clear" w:color="auto" w:fill="auto"/>
            <w:noWrap/>
            <w:vAlign w:val="bottom"/>
            <w:hideMark/>
          </w:tcPr>
          <w:p w14:paraId="7E3905B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3464</w:t>
            </w:r>
          </w:p>
        </w:tc>
        <w:tc>
          <w:tcPr>
            <w:tcW w:w="1020" w:type="dxa"/>
            <w:shd w:val="clear" w:color="auto" w:fill="auto"/>
            <w:noWrap/>
            <w:vAlign w:val="bottom"/>
            <w:hideMark/>
          </w:tcPr>
          <w:p w14:paraId="6C9E08A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3540</w:t>
            </w:r>
          </w:p>
        </w:tc>
        <w:tc>
          <w:tcPr>
            <w:tcW w:w="1020" w:type="dxa"/>
            <w:shd w:val="clear" w:color="auto" w:fill="auto"/>
            <w:noWrap/>
            <w:vAlign w:val="bottom"/>
            <w:hideMark/>
          </w:tcPr>
          <w:p w14:paraId="05BF35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3607</w:t>
            </w:r>
          </w:p>
        </w:tc>
        <w:tc>
          <w:tcPr>
            <w:tcW w:w="1020" w:type="dxa"/>
            <w:shd w:val="clear" w:color="auto" w:fill="auto"/>
            <w:noWrap/>
            <w:vAlign w:val="bottom"/>
            <w:hideMark/>
          </w:tcPr>
          <w:p w14:paraId="1383B82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3675</w:t>
            </w:r>
          </w:p>
        </w:tc>
        <w:tc>
          <w:tcPr>
            <w:tcW w:w="1020" w:type="dxa"/>
            <w:shd w:val="clear" w:color="auto" w:fill="auto"/>
            <w:noWrap/>
            <w:vAlign w:val="bottom"/>
            <w:hideMark/>
          </w:tcPr>
          <w:p w14:paraId="3F3CBD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3735</w:t>
            </w:r>
          </w:p>
        </w:tc>
        <w:tc>
          <w:tcPr>
            <w:tcW w:w="1020" w:type="dxa"/>
            <w:shd w:val="clear" w:color="auto" w:fill="auto"/>
            <w:noWrap/>
            <w:vAlign w:val="bottom"/>
            <w:hideMark/>
          </w:tcPr>
          <w:p w14:paraId="183288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3864</w:t>
            </w:r>
          </w:p>
        </w:tc>
        <w:tc>
          <w:tcPr>
            <w:tcW w:w="1020" w:type="dxa"/>
            <w:shd w:val="clear" w:color="auto" w:fill="auto"/>
            <w:noWrap/>
            <w:vAlign w:val="bottom"/>
            <w:hideMark/>
          </w:tcPr>
          <w:p w14:paraId="659AE5C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3962</w:t>
            </w:r>
          </w:p>
        </w:tc>
      </w:tr>
      <w:tr w:rsidR="005C097E" w:rsidRPr="00247F97" w14:paraId="67BE8FF4" w14:textId="77777777" w:rsidTr="00932AAE">
        <w:trPr>
          <w:trHeight w:val="300"/>
        </w:trPr>
        <w:tc>
          <w:tcPr>
            <w:tcW w:w="1020" w:type="dxa"/>
            <w:shd w:val="clear" w:color="auto" w:fill="auto"/>
            <w:noWrap/>
            <w:vAlign w:val="bottom"/>
            <w:hideMark/>
          </w:tcPr>
          <w:p w14:paraId="3CA661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3241</w:t>
            </w:r>
          </w:p>
        </w:tc>
        <w:tc>
          <w:tcPr>
            <w:tcW w:w="1020" w:type="dxa"/>
            <w:shd w:val="clear" w:color="auto" w:fill="auto"/>
            <w:noWrap/>
            <w:vAlign w:val="bottom"/>
            <w:hideMark/>
          </w:tcPr>
          <w:p w14:paraId="55F1B1F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3310</w:t>
            </w:r>
          </w:p>
        </w:tc>
        <w:tc>
          <w:tcPr>
            <w:tcW w:w="1020" w:type="dxa"/>
            <w:shd w:val="clear" w:color="auto" w:fill="auto"/>
            <w:noWrap/>
            <w:vAlign w:val="bottom"/>
            <w:hideMark/>
          </w:tcPr>
          <w:p w14:paraId="3444E2F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3384</w:t>
            </w:r>
          </w:p>
        </w:tc>
        <w:tc>
          <w:tcPr>
            <w:tcW w:w="1020" w:type="dxa"/>
            <w:shd w:val="clear" w:color="auto" w:fill="auto"/>
            <w:noWrap/>
            <w:vAlign w:val="bottom"/>
            <w:hideMark/>
          </w:tcPr>
          <w:p w14:paraId="51C2F0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3465</w:t>
            </w:r>
          </w:p>
        </w:tc>
        <w:tc>
          <w:tcPr>
            <w:tcW w:w="1020" w:type="dxa"/>
            <w:shd w:val="clear" w:color="auto" w:fill="auto"/>
            <w:noWrap/>
            <w:vAlign w:val="bottom"/>
            <w:hideMark/>
          </w:tcPr>
          <w:p w14:paraId="3E8B540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3542</w:t>
            </w:r>
          </w:p>
        </w:tc>
        <w:tc>
          <w:tcPr>
            <w:tcW w:w="1020" w:type="dxa"/>
            <w:shd w:val="clear" w:color="auto" w:fill="auto"/>
            <w:noWrap/>
            <w:vAlign w:val="bottom"/>
            <w:hideMark/>
          </w:tcPr>
          <w:p w14:paraId="02239E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3608</w:t>
            </w:r>
          </w:p>
        </w:tc>
        <w:tc>
          <w:tcPr>
            <w:tcW w:w="1020" w:type="dxa"/>
            <w:shd w:val="clear" w:color="auto" w:fill="auto"/>
            <w:noWrap/>
            <w:vAlign w:val="bottom"/>
            <w:hideMark/>
          </w:tcPr>
          <w:p w14:paraId="2B8889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3676</w:t>
            </w:r>
          </w:p>
        </w:tc>
        <w:tc>
          <w:tcPr>
            <w:tcW w:w="1020" w:type="dxa"/>
            <w:shd w:val="clear" w:color="auto" w:fill="auto"/>
            <w:noWrap/>
            <w:vAlign w:val="bottom"/>
            <w:hideMark/>
          </w:tcPr>
          <w:p w14:paraId="3001BB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3736</w:t>
            </w:r>
          </w:p>
        </w:tc>
        <w:tc>
          <w:tcPr>
            <w:tcW w:w="1020" w:type="dxa"/>
            <w:shd w:val="clear" w:color="auto" w:fill="auto"/>
            <w:noWrap/>
            <w:vAlign w:val="bottom"/>
            <w:hideMark/>
          </w:tcPr>
          <w:p w14:paraId="4D8753D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3865</w:t>
            </w:r>
          </w:p>
        </w:tc>
        <w:tc>
          <w:tcPr>
            <w:tcW w:w="1020" w:type="dxa"/>
            <w:shd w:val="clear" w:color="auto" w:fill="auto"/>
            <w:noWrap/>
            <w:vAlign w:val="bottom"/>
            <w:hideMark/>
          </w:tcPr>
          <w:p w14:paraId="5BA86F3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3964</w:t>
            </w:r>
          </w:p>
        </w:tc>
      </w:tr>
      <w:tr w:rsidR="005C097E" w:rsidRPr="00247F97" w14:paraId="124AA1F7" w14:textId="77777777" w:rsidTr="00932AAE">
        <w:trPr>
          <w:trHeight w:val="300"/>
        </w:trPr>
        <w:tc>
          <w:tcPr>
            <w:tcW w:w="1020" w:type="dxa"/>
            <w:shd w:val="clear" w:color="auto" w:fill="auto"/>
            <w:noWrap/>
            <w:vAlign w:val="bottom"/>
            <w:hideMark/>
          </w:tcPr>
          <w:p w14:paraId="14A565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3242</w:t>
            </w:r>
          </w:p>
        </w:tc>
        <w:tc>
          <w:tcPr>
            <w:tcW w:w="1020" w:type="dxa"/>
            <w:shd w:val="clear" w:color="auto" w:fill="auto"/>
            <w:noWrap/>
            <w:vAlign w:val="bottom"/>
            <w:hideMark/>
          </w:tcPr>
          <w:p w14:paraId="283C3B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3311</w:t>
            </w:r>
          </w:p>
        </w:tc>
        <w:tc>
          <w:tcPr>
            <w:tcW w:w="1020" w:type="dxa"/>
            <w:shd w:val="clear" w:color="auto" w:fill="auto"/>
            <w:noWrap/>
            <w:vAlign w:val="bottom"/>
            <w:hideMark/>
          </w:tcPr>
          <w:p w14:paraId="29B5416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3385</w:t>
            </w:r>
          </w:p>
        </w:tc>
        <w:tc>
          <w:tcPr>
            <w:tcW w:w="1020" w:type="dxa"/>
            <w:shd w:val="clear" w:color="auto" w:fill="auto"/>
            <w:noWrap/>
            <w:vAlign w:val="bottom"/>
            <w:hideMark/>
          </w:tcPr>
          <w:p w14:paraId="299B9D4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3467</w:t>
            </w:r>
          </w:p>
        </w:tc>
        <w:tc>
          <w:tcPr>
            <w:tcW w:w="1020" w:type="dxa"/>
            <w:shd w:val="clear" w:color="auto" w:fill="auto"/>
            <w:noWrap/>
            <w:vAlign w:val="bottom"/>
            <w:hideMark/>
          </w:tcPr>
          <w:p w14:paraId="51EEA7B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3544</w:t>
            </w:r>
          </w:p>
        </w:tc>
        <w:tc>
          <w:tcPr>
            <w:tcW w:w="1020" w:type="dxa"/>
            <w:shd w:val="clear" w:color="auto" w:fill="auto"/>
            <w:noWrap/>
            <w:vAlign w:val="bottom"/>
            <w:hideMark/>
          </w:tcPr>
          <w:p w14:paraId="4BA4939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3610</w:t>
            </w:r>
          </w:p>
        </w:tc>
        <w:tc>
          <w:tcPr>
            <w:tcW w:w="1020" w:type="dxa"/>
            <w:shd w:val="clear" w:color="auto" w:fill="auto"/>
            <w:noWrap/>
            <w:vAlign w:val="bottom"/>
            <w:hideMark/>
          </w:tcPr>
          <w:p w14:paraId="03BEAA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3677</w:t>
            </w:r>
          </w:p>
        </w:tc>
        <w:tc>
          <w:tcPr>
            <w:tcW w:w="1020" w:type="dxa"/>
            <w:shd w:val="clear" w:color="auto" w:fill="auto"/>
            <w:noWrap/>
            <w:vAlign w:val="bottom"/>
            <w:hideMark/>
          </w:tcPr>
          <w:p w14:paraId="44961B0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3737</w:t>
            </w:r>
          </w:p>
        </w:tc>
        <w:tc>
          <w:tcPr>
            <w:tcW w:w="1020" w:type="dxa"/>
            <w:shd w:val="clear" w:color="auto" w:fill="auto"/>
            <w:noWrap/>
            <w:vAlign w:val="bottom"/>
            <w:hideMark/>
          </w:tcPr>
          <w:p w14:paraId="4D98148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3869</w:t>
            </w:r>
          </w:p>
        </w:tc>
        <w:tc>
          <w:tcPr>
            <w:tcW w:w="1020" w:type="dxa"/>
            <w:shd w:val="clear" w:color="auto" w:fill="auto"/>
            <w:noWrap/>
            <w:vAlign w:val="bottom"/>
            <w:hideMark/>
          </w:tcPr>
          <w:p w14:paraId="5E58DE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3965</w:t>
            </w:r>
          </w:p>
        </w:tc>
      </w:tr>
      <w:tr w:rsidR="005C097E" w:rsidRPr="00247F97" w14:paraId="68C8C1F2" w14:textId="77777777" w:rsidTr="00932AAE">
        <w:trPr>
          <w:trHeight w:val="300"/>
        </w:trPr>
        <w:tc>
          <w:tcPr>
            <w:tcW w:w="1020" w:type="dxa"/>
            <w:shd w:val="clear" w:color="auto" w:fill="auto"/>
            <w:noWrap/>
            <w:vAlign w:val="bottom"/>
            <w:hideMark/>
          </w:tcPr>
          <w:p w14:paraId="543438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3243</w:t>
            </w:r>
          </w:p>
        </w:tc>
        <w:tc>
          <w:tcPr>
            <w:tcW w:w="1020" w:type="dxa"/>
            <w:shd w:val="clear" w:color="auto" w:fill="auto"/>
            <w:noWrap/>
            <w:vAlign w:val="bottom"/>
            <w:hideMark/>
          </w:tcPr>
          <w:p w14:paraId="725640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3312</w:t>
            </w:r>
          </w:p>
        </w:tc>
        <w:tc>
          <w:tcPr>
            <w:tcW w:w="1020" w:type="dxa"/>
            <w:shd w:val="clear" w:color="auto" w:fill="auto"/>
            <w:noWrap/>
            <w:vAlign w:val="bottom"/>
            <w:hideMark/>
          </w:tcPr>
          <w:p w14:paraId="71EEC3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3387</w:t>
            </w:r>
          </w:p>
        </w:tc>
        <w:tc>
          <w:tcPr>
            <w:tcW w:w="1020" w:type="dxa"/>
            <w:shd w:val="clear" w:color="auto" w:fill="auto"/>
            <w:noWrap/>
            <w:vAlign w:val="bottom"/>
            <w:hideMark/>
          </w:tcPr>
          <w:p w14:paraId="6FDEA2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3468</w:t>
            </w:r>
          </w:p>
        </w:tc>
        <w:tc>
          <w:tcPr>
            <w:tcW w:w="1020" w:type="dxa"/>
            <w:shd w:val="clear" w:color="auto" w:fill="auto"/>
            <w:noWrap/>
            <w:vAlign w:val="bottom"/>
            <w:hideMark/>
          </w:tcPr>
          <w:p w14:paraId="4B1F28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3546</w:t>
            </w:r>
          </w:p>
        </w:tc>
        <w:tc>
          <w:tcPr>
            <w:tcW w:w="1020" w:type="dxa"/>
            <w:shd w:val="clear" w:color="auto" w:fill="auto"/>
            <w:noWrap/>
            <w:vAlign w:val="bottom"/>
            <w:hideMark/>
          </w:tcPr>
          <w:p w14:paraId="056F6A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3612</w:t>
            </w:r>
          </w:p>
        </w:tc>
        <w:tc>
          <w:tcPr>
            <w:tcW w:w="1020" w:type="dxa"/>
            <w:shd w:val="clear" w:color="auto" w:fill="auto"/>
            <w:noWrap/>
            <w:vAlign w:val="bottom"/>
            <w:hideMark/>
          </w:tcPr>
          <w:p w14:paraId="1E4BC31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3678</w:t>
            </w:r>
          </w:p>
        </w:tc>
        <w:tc>
          <w:tcPr>
            <w:tcW w:w="1020" w:type="dxa"/>
            <w:shd w:val="clear" w:color="auto" w:fill="auto"/>
            <w:noWrap/>
            <w:vAlign w:val="bottom"/>
            <w:hideMark/>
          </w:tcPr>
          <w:p w14:paraId="5B86FDE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3738</w:t>
            </w:r>
          </w:p>
        </w:tc>
        <w:tc>
          <w:tcPr>
            <w:tcW w:w="1020" w:type="dxa"/>
            <w:shd w:val="clear" w:color="auto" w:fill="auto"/>
            <w:noWrap/>
            <w:vAlign w:val="bottom"/>
            <w:hideMark/>
          </w:tcPr>
          <w:p w14:paraId="64C841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3870</w:t>
            </w:r>
          </w:p>
        </w:tc>
        <w:tc>
          <w:tcPr>
            <w:tcW w:w="1020" w:type="dxa"/>
            <w:shd w:val="clear" w:color="auto" w:fill="auto"/>
            <w:noWrap/>
            <w:vAlign w:val="bottom"/>
            <w:hideMark/>
          </w:tcPr>
          <w:p w14:paraId="7173211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3966</w:t>
            </w:r>
          </w:p>
        </w:tc>
      </w:tr>
      <w:tr w:rsidR="005C097E" w:rsidRPr="00247F97" w14:paraId="004261D4" w14:textId="77777777" w:rsidTr="00932AAE">
        <w:trPr>
          <w:trHeight w:val="300"/>
        </w:trPr>
        <w:tc>
          <w:tcPr>
            <w:tcW w:w="1020" w:type="dxa"/>
            <w:shd w:val="clear" w:color="auto" w:fill="auto"/>
            <w:noWrap/>
            <w:vAlign w:val="bottom"/>
            <w:hideMark/>
          </w:tcPr>
          <w:p w14:paraId="78C55E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3249</w:t>
            </w:r>
          </w:p>
        </w:tc>
        <w:tc>
          <w:tcPr>
            <w:tcW w:w="1020" w:type="dxa"/>
            <w:shd w:val="clear" w:color="auto" w:fill="auto"/>
            <w:noWrap/>
            <w:vAlign w:val="bottom"/>
            <w:hideMark/>
          </w:tcPr>
          <w:p w14:paraId="46C412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3314</w:t>
            </w:r>
          </w:p>
        </w:tc>
        <w:tc>
          <w:tcPr>
            <w:tcW w:w="1020" w:type="dxa"/>
            <w:shd w:val="clear" w:color="auto" w:fill="auto"/>
            <w:noWrap/>
            <w:vAlign w:val="bottom"/>
            <w:hideMark/>
          </w:tcPr>
          <w:p w14:paraId="6AFC0F8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3388</w:t>
            </w:r>
          </w:p>
        </w:tc>
        <w:tc>
          <w:tcPr>
            <w:tcW w:w="1020" w:type="dxa"/>
            <w:shd w:val="clear" w:color="auto" w:fill="auto"/>
            <w:noWrap/>
            <w:vAlign w:val="bottom"/>
            <w:hideMark/>
          </w:tcPr>
          <w:p w14:paraId="62EC09A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3469</w:t>
            </w:r>
          </w:p>
        </w:tc>
        <w:tc>
          <w:tcPr>
            <w:tcW w:w="1020" w:type="dxa"/>
            <w:shd w:val="clear" w:color="auto" w:fill="auto"/>
            <w:noWrap/>
            <w:vAlign w:val="bottom"/>
            <w:hideMark/>
          </w:tcPr>
          <w:p w14:paraId="143A34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3549</w:t>
            </w:r>
          </w:p>
        </w:tc>
        <w:tc>
          <w:tcPr>
            <w:tcW w:w="1020" w:type="dxa"/>
            <w:shd w:val="clear" w:color="auto" w:fill="auto"/>
            <w:noWrap/>
            <w:vAlign w:val="bottom"/>
            <w:hideMark/>
          </w:tcPr>
          <w:p w14:paraId="1809DD4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3614</w:t>
            </w:r>
          </w:p>
        </w:tc>
        <w:tc>
          <w:tcPr>
            <w:tcW w:w="1020" w:type="dxa"/>
            <w:shd w:val="clear" w:color="auto" w:fill="auto"/>
            <w:noWrap/>
            <w:vAlign w:val="bottom"/>
            <w:hideMark/>
          </w:tcPr>
          <w:p w14:paraId="4D7B61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3682</w:t>
            </w:r>
          </w:p>
        </w:tc>
        <w:tc>
          <w:tcPr>
            <w:tcW w:w="1020" w:type="dxa"/>
            <w:shd w:val="clear" w:color="auto" w:fill="auto"/>
            <w:noWrap/>
            <w:vAlign w:val="bottom"/>
            <w:hideMark/>
          </w:tcPr>
          <w:p w14:paraId="114A3B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3739</w:t>
            </w:r>
          </w:p>
        </w:tc>
        <w:tc>
          <w:tcPr>
            <w:tcW w:w="1020" w:type="dxa"/>
            <w:shd w:val="clear" w:color="auto" w:fill="auto"/>
            <w:noWrap/>
            <w:vAlign w:val="bottom"/>
            <w:hideMark/>
          </w:tcPr>
          <w:p w14:paraId="67E706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3871</w:t>
            </w:r>
          </w:p>
        </w:tc>
        <w:tc>
          <w:tcPr>
            <w:tcW w:w="1020" w:type="dxa"/>
            <w:shd w:val="clear" w:color="auto" w:fill="auto"/>
            <w:noWrap/>
            <w:vAlign w:val="bottom"/>
            <w:hideMark/>
          </w:tcPr>
          <w:p w14:paraId="24F5AED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3967</w:t>
            </w:r>
          </w:p>
        </w:tc>
      </w:tr>
      <w:tr w:rsidR="005C097E" w:rsidRPr="00247F97" w14:paraId="66F3AC12" w14:textId="77777777" w:rsidTr="00932AAE">
        <w:trPr>
          <w:trHeight w:val="300"/>
        </w:trPr>
        <w:tc>
          <w:tcPr>
            <w:tcW w:w="1020" w:type="dxa"/>
            <w:shd w:val="clear" w:color="auto" w:fill="auto"/>
            <w:noWrap/>
            <w:vAlign w:val="bottom"/>
            <w:hideMark/>
          </w:tcPr>
          <w:p w14:paraId="0DAFBA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3250</w:t>
            </w:r>
          </w:p>
        </w:tc>
        <w:tc>
          <w:tcPr>
            <w:tcW w:w="1020" w:type="dxa"/>
            <w:shd w:val="clear" w:color="auto" w:fill="auto"/>
            <w:noWrap/>
            <w:vAlign w:val="bottom"/>
            <w:hideMark/>
          </w:tcPr>
          <w:p w14:paraId="2981CC8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3315</w:t>
            </w:r>
          </w:p>
        </w:tc>
        <w:tc>
          <w:tcPr>
            <w:tcW w:w="1020" w:type="dxa"/>
            <w:shd w:val="clear" w:color="auto" w:fill="auto"/>
            <w:noWrap/>
            <w:vAlign w:val="bottom"/>
            <w:hideMark/>
          </w:tcPr>
          <w:p w14:paraId="73915C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3390</w:t>
            </w:r>
          </w:p>
        </w:tc>
        <w:tc>
          <w:tcPr>
            <w:tcW w:w="1020" w:type="dxa"/>
            <w:shd w:val="clear" w:color="auto" w:fill="auto"/>
            <w:noWrap/>
            <w:vAlign w:val="bottom"/>
            <w:hideMark/>
          </w:tcPr>
          <w:p w14:paraId="2A9682A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3472</w:t>
            </w:r>
          </w:p>
        </w:tc>
        <w:tc>
          <w:tcPr>
            <w:tcW w:w="1020" w:type="dxa"/>
            <w:shd w:val="clear" w:color="auto" w:fill="auto"/>
            <w:noWrap/>
            <w:vAlign w:val="bottom"/>
            <w:hideMark/>
          </w:tcPr>
          <w:p w14:paraId="6B1F06B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3550</w:t>
            </w:r>
          </w:p>
        </w:tc>
        <w:tc>
          <w:tcPr>
            <w:tcW w:w="1020" w:type="dxa"/>
            <w:shd w:val="clear" w:color="auto" w:fill="auto"/>
            <w:noWrap/>
            <w:vAlign w:val="bottom"/>
            <w:hideMark/>
          </w:tcPr>
          <w:p w14:paraId="2051E10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3616</w:t>
            </w:r>
          </w:p>
        </w:tc>
        <w:tc>
          <w:tcPr>
            <w:tcW w:w="1020" w:type="dxa"/>
            <w:shd w:val="clear" w:color="auto" w:fill="auto"/>
            <w:noWrap/>
            <w:vAlign w:val="bottom"/>
            <w:hideMark/>
          </w:tcPr>
          <w:p w14:paraId="003323F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3683</w:t>
            </w:r>
          </w:p>
        </w:tc>
        <w:tc>
          <w:tcPr>
            <w:tcW w:w="1020" w:type="dxa"/>
            <w:shd w:val="clear" w:color="auto" w:fill="auto"/>
            <w:noWrap/>
            <w:vAlign w:val="bottom"/>
            <w:hideMark/>
          </w:tcPr>
          <w:p w14:paraId="44F75A5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3740</w:t>
            </w:r>
          </w:p>
        </w:tc>
        <w:tc>
          <w:tcPr>
            <w:tcW w:w="1020" w:type="dxa"/>
            <w:shd w:val="clear" w:color="auto" w:fill="auto"/>
            <w:noWrap/>
            <w:vAlign w:val="bottom"/>
            <w:hideMark/>
          </w:tcPr>
          <w:p w14:paraId="6051FB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3873</w:t>
            </w:r>
          </w:p>
        </w:tc>
        <w:tc>
          <w:tcPr>
            <w:tcW w:w="1020" w:type="dxa"/>
            <w:shd w:val="clear" w:color="auto" w:fill="auto"/>
            <w:noWrap/>
            <w:vAlign w:val="bottom"/>
            <w:hideMark/>
          </w:tcPr>
          <w:p w14:paraId="441EA6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3971</w:t>
            </w:r>
          </w:p>
        </w:tc>
      </w:tr>
      <w:tr w:rsidR="005C097E" w:rsidRPr="00247F97" w14:paraId="677901D3" w14:textId="77777777" w:rsidTr="00932AAE">
        <w:trPr>
          <w:trHeight w:val="300"/>
        </w:trPr>
        <w:tc>
          <w:tcPr>
            <w:tcW w:w="1020" w:type="dxa"/>
            <w:shd w:val="clear" w:color="auto" w:fill="auto"/>
            <w:noWrap/>
            <w:vAlign w:val="bottom"/>
            <w:hideMark/>
          </w:tcPr>
          <w:p w14:paraId="2D1D153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3251</w:t>
            </w:r>
          </w:p>
        </w:tc>
        <w:tc>
          <w:tcPr>
            <w:tcW w:w="1020" w:type="dxa"/>
            <w:shd w:val="clear" w:color="auto" w:fill="auto"/>
            <w:noWrap/>
            <w:vAlign w:val="bottom"/>
            <w:hideMark/>
          </w:tcPr>
          <w:p w14:paraId="4FC2CC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3317</w:t>
            </w:r>
          </w:p>
        </w:tc>
        <w:tc>
          <w:tcPr>
            <w:tcW w:w="1020" w:type="dxa"/>
            <w:shd w:val="clear" w:color="auto" w:fill="auto"/>
            <w:noWrap/>
            <w:vAlign w:val="bottom"/>
            <w:hideMark/>
          </w:tcPr>
          <w:p w14:paraId="7F37795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3391</w:t>
            </w:r>
          </w:p>
        </w:tc>
        <w:tc>
          <w:tcPr>
            <w:tcW w:w="1020" w:type="dxa"/>
            <w:shd w:val="clear" w:color="auto" w:fill="auto"/>
            <w:noWrap/>
            <w:vAlign w:val="bottom"/>
            <w:hideMark/>
          </w:tcPr>
          <w:p w14:paraId="0E36C0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3475</w:t>
            </w:r>
          </w:p>
        </w:tc>
        <w:tc>
          <w:tcPr>
            <w:tcW w:w="1020" w:type="dxa"/>
            <w:shd w:val="clear" w:color="auto" w:fill="auto"/>
            <w:noWrap/>
            <w:vAlign w:val="bottom"/>
            <w:hideMark/>
          </w:tcPr>
          <w:p w14:paraId="6577090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3551</w:t>
            </w:r>
          </w:p>
        </w:tc>
        <w:tc>
          <w:tcPr>
            <w:tcW w:w="1020" w:type="dxa"/>
            <w:shd w:val="clear" w:color="auto" w:fill="auto"/>
            <w:noWrap/>
            <w:vAlign w:val="bottom"/>
            <w:hideMark/>
          </w:tcPr>
          <w:p w14:paraId="22A383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3617</w:t>
            </w:r>
          </w:p>
        </w:tc>
        <w:tc>
          <w:tcPr>
            <w:tcW w:w="1020" w:type="dxa"/>
            <w:shd w:val="clear" w:color="auto" w:fill="auto"/>
            <w:noWrap/>
            <w:vAlign w:val="bottom"/>
            <w:hideMark/>
          </w:tcPr>
          <w:p w14:paraId="75FF6E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3685</w:t>
            </w:r>
          </w:p>
        </w:tc>
        <w:tc>
          <w:tcPr>
            <w:tcW w:w="1020" w:type="dxa"/>
            <w:shd w:val="clear" w:color="auto" w:fill="auto"/>
            <w:noWrap/>
            <w:vAlign w:val="bottom"/>
            <w:hideMark/>
          </w:tcPr>
          <w:p w14:paraId="632C9E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3741</w:t>
            </w:r>
          </w:p>
        </w:tc>
        <w:tc>
          <w:tcPr>
            <w:tcW w:w="1020" w:type="dxa"/>
            <w:shd w:val="clear" w:color="auto" w:fill="auto"/>
            <w:noWrap/>
            <w:vAlign w:val="bottom"/>
            <w:hideMark/>
          </w:tcPr>
          <w:p w14:paraId="41C638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3874</w:t>
            </w:r>
          </w:p>
        </w:tc>
        <w:tc>
          <w:tcPr>
            <w:tcW w:w="1020" w:type="dxa"/>
            <w:shd w:val="clear" w:color="auto" w:fill="auto"/>
            <w:noWrap/>
            <w:vAlign w:val="bottom"/>
            <w:hideMark/>
          </w:tcPr>
          <w:p w14:paraId="6C67DC3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3979</w:t>
            </w:r>
          </w:p>
        </w:tc>
      </w:tr>
      <w:tr w:rsidR="005C097E" w:rsidRPr="00247F97" w14:paraId="1523611F" w14:textId="77777777" w:rsidTr="00932AAE">
        <w:trPr>
          <w:trHeight w:val="300"/>
        </w:trPr>
        <w:tc>
          <w:tcPr>
            <w:tcW w:w="1020" w:type="dxa"/>
            <w:shd w:val="clear" w:color="auto" w:fill="auto"/>
            <w:noWrap/>
            <w:vAlign w:val="bottom"/>
            <w:hideMark/>
          </w:tcPr>
          <w:p w14:paraId="2847EA9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3254</w:t>
            </w:r>
          </w:p>
        </w:tc>
        <w:tc>
          <w:tcPr>
            <w:tcW w:w="1020" w:type="dxa"/>
            <w:shd w:val="clear" w:color="auto" w:fill="auto"/>
            <w:noWrap/>
            <w:vAlign w:val="bottom"/>
            <w:hideMark/>
          </w:tcPr>
          <w:p w14:paraId="6A00AF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3318</w:t>
            </w:r>
          </w:p>
        </w:tc>
        <w:tc>
          <w:tcPr>
            <w:tcW w:w="1020" w:type="dxa"/>
            <w:shd w:val="clear" w:color="auto" w:fill="auto"/>
            <w:noWrap/>
            <w:vAlign w:val="bottom"/>
            <w:hideMark/>
          </w:tcPr>
          <w:p w14:paraId="376BD7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3392</w:t>
            </w:r>
          </w:p>
        </w:tc>
        <w:tc>
          <w:tcPr>
            <w:tcW w:w="1020" w:type="dxa"/>
            <w:shd w:val="clear" w:color="auto" w:fill="auto"/>
            <w:noWrap/>
            <w:vAlign w:val="bottom"/>
            <w:hideMark/>
          </w:tcPr>
          <w:p w14:paraId="3F49303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3477</w:t>
            </w:r>
          </w:p>
        </w:tc>
        <w:tc>
          <w:tcPr>
            <w:tcW w:w="1020" w:type="dxa"/>
            <w:shd w:val="clear" w:color="auto" w:fill="auto"/>
            <w:noWrap/>
            <w:vAlign w:val="bottom"/>
            <w:hideMark/>
          </w:tcPr>
          <w:p w14:paraId="75CC8A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3552</w:t>
            </w:r>
          </w:p>
        </w:tc>
        <w:tc>
          <w:tcPr>
            <w:tcW w:w="1020" w:type="dxa"/>
            <w:shd w:val="clear" w:color="auto" w:fill="auto"/>
            <w:noWrap/>
            <w:vAlign w:val="bottom"/>
            <w:hideMark/>
          </w:tcPr>
          <w:p w14:paraId="42EED64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3618</w:t>
            </w:r>
          </w:p>
        </w:tc>
        <w:tc>
          <w:tcPr>
            <w:tcW w:w="1020" w:type="dxa"/>
            <w:shd w:val="clear" w:color="auto" w:fill="auto"/>
            <w:noWrap/>
            <w:vAlign w:val="bottom"/>
            <w:hideMark/>
          </w:tcPr>
          <w:p w14:paraId="5F9EED1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3687</w:t>
            </w:r>
          </w:p>
        </w:tc>
        <w:tc>
          <w:tcPr>
            <w:tcW w:w="1020" w:type="dxa"/>
            <w:shd w:val="clear" w:color="auto" w:fill="auto"/>
            <w:noWrap/>
            <w:vAlign w:val="bottom"/>
            <w:hideMark/>
          </w:tcPr>
          <w:p w14:paraId="6EFB0F0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3744</w:t>
            </w:r>
          </w:p>
        </w:tc>
        <w:tc>
          <w:tcPr>
            <w:tcW w:w="1020" w:type="dxa"/>
            <w:shd w:val="clear" w:color="auto" w:fill="auto"/>
            <w:noWrap/>
            <w:vAlign w:val="bottom"/>
            <w:hideMark/>
          </w:tcPr>
          <w:p w14:paraId="307D7B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3875</w:t>
            </w:r>
          </w:p>
        </w:tc>
        <w:tc>
          <w:tcPr>
            <w:tcW w:w="1020" w:type="dxa"/>
            <w:shd w:val="clear" w:color="auto" w:fill="auto"/>
            <w:noWrap/>
            <w:vAlign w:val="bottom"/>
            <w:hideMark/>
          </w:tcPr>
          <w:p w14:paraId="58FDA15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3984</w:t>
            </w:r>
          </w:p>
        </w:tc>
      </w:tr>
      <w:tr w:rsidR="005C097E" w:rsidRPr="00247F97" w14:paraId="4408E46C" w14:textId="77777777" w:rsidTr="00932AAE">
        <w:trPr>
          <w:trHeight w:val="300"/>
        </w:trPr>
        <w:tc>
          <w:tcPr>
            <w:tcW w:w="1020" w:type="dxa"/>
            <w:shd w:val="clear" w:color="auto" w:fill="auto"/>
            <w:noWrap/>
            <w:vAlign w:val="bottom"/>
            <w:hideMark/>
          </w:tcPr>
          <w:p w14:paraId="0951A5E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3260</w:t>
            </w:r>
          </w:p>
        </w:tc>
        <w:tc>
          <w:tcPr>
            <w:tcW w:w="1020" w:type="dxa"/>
            <w:shd w:val="clear" w:color="auto" w:fill="auto"/>
            <w:noWrap/>
            <w:vAlign w:val="bottom"/>
            <w:hideMark/>
          </w:tcPr>
          <w:p w14:paraId="1C57296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3319</w:t>
            </w:r>
          </w:p>
        </w:tc>
        <w:tc>
          <w:tcPr>
            <w:tcW w:w="1020" w:type="dxa"/>
            <w:shd w:val="clear" w:color="auto" w:fill="auto"/>
            <w:noWrap/>
            <w:vAlign w:val="bottom"/>
            <w:hideMark/>
          </w:tcPr>
          <w:p w14:paraId="56DBFFA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3393</w:t>
            </w:r>
          </w:p>
        </w:tc>
        <w:tc>
          <w:tcPr>
            <w:tcW w:w="1020" w:type="dxa"/>
            <w:shd w:val="clear" w:color="auto" w:fill="auto"/>
            <w:noWrap/>
            <w:vAlign w:val="bottom"/>
            <w:hideMark/>
          </w:tcPr>
          <w:p w14:paraId="50EB7C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3478</w:t>
            </w:r>
          </w:p>
        </w:tc>
        <w:tc>
          <w:tcPr>
            <w:tcW w:w="1020" w:type="dxa"/>
            <w:shd w:val="clear" w:color="auto" w:fill="auto"/>
            <w:noWrap/>
            <w:vAlign w:val="bottom"/>
            <w:hideMark/>
          </w:tcPr>
          <w:p w14:paraId="750450B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3555</w:t>
            </w:r>
          </w:p>
        </w:tc>
        <w:tc>
          <w:tcPr>
            <w:tcW w:w="1020" w:type="dxa"/>
            <w:shd w:val="clear" w:color="auto" w:fill="auto"/>
            <w:noWrap/>
            <w:vAlign w:val="bottom"/>
            <w:hideMark/>
          </w:tcPr>
          <w:p w14:paraId="4198D4C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3619</w:t>
            </w:r>
          </w:p>
        </w:tc>
        <w:tc>
          <w:tcPr>
            <w:tcW w:w="1020" w:type="dxa"/>
            <w:shd w:val="clear" w:color="auto" w:fill="auto"/>
            <w:noWrap/>
            <w:vAlign w:val="bottom"/>
            <w:hideMark/>
          </w:tcPr>
          <w:p w14:paraId="1F27593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3688</w:t>
            </w:r>
          </w:p>
        </w:tc>
        <w:tc>
          <w:tcPr>
            <w:tcW w:w="1020" w:type="dxa"/>
            <w:shd w:val="clear" w:color="auto" w:fill="auto"/>
            <w:noWrap/>
            <w:vAlign w:val="bottom"/>
            <w:hideMark/>
          </w:tcPr>
          <w:p w14:paraId="4396700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3746</w:t>
            </w:r>
          </w:p>
        </w:tc>
        <w:tc>
          <w:tcPr>
            <w:tcW w:w="1020" w:type="dxa"/>
            <w:shd w:val="clear" w:color="auto" w:fill="auto"/>
            <w:noWrap/>
            <w:vAlign w:val="bottom"/>
            <w:hideMark/>
          </w:tcPr>
          <w:p w14:paraId="7D55206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3878</w:t>
            </w:r>
          </w:p>
        </w:tc>
        <w:tc>
          <w:tcPr>
            <w:tcW w:w="1020" w:type="dxa"/>
            <w:shd w:val="clear" w:color="auto" w:fill="auto"/>
            <w:noWrap/>
            <w:vAlign w:val="bottom"/>
            <w:hideMark/>
          </w:tcPr>
          <w:p w14:paraId="45C8D10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3987</w:t>
            </w:r>
          </w:p>
        </w:tc>
      </w:tr>
      <w:tr w:rsidR="005C097E" w:rsidRPr="00247F97" w14:paraId="64E78C87" w14:textId="77777777" w:rsidTr="00932AAE">
        <w:trPr>
          <w:trHeight w:val="300"/>
        </w:trPr>
        <w:tc>
          <w:tcPr>
            <w:tcW w:w="1020" w:type="dxa"/>
            <w:shd w:val="clear" w:color="auto" w:fill="auto"/>
            <w:noWrap/>
            <w:vAlign w:val="bottom"/>
            <w:hideMark/>
          </w:tcPr>
          <w:p w14:paraId="242FD10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3264</w:t>
            </w:r>
          </w:p>
        </w:tc>
        <w:tc>
          <w:tcPr>
            <w:tcW w:w="1020" w:type="dxa"/>
            <w:shd w:val="clear" w:color="auto" w:fill="auto"/>
            <w:noWrap/>
            <w:vAlign w:val="bottom"/>
            <w:hideMark/>
          </w:tcPr>
          <w:p w14:paraId="5972286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3321</w:t>
            </w:r>
          </w:p>
        </w:tc>
        <w:tc>
          <w:tcPr>
            <w:tcW w:w="1020" w:type="dxa"/>
            <w:shd w:val="clear" w:color="auto" w:fill="auto"/>
            <w:noWrap/>
            <w:vAlign w:val="bottom"/>
            <w:hideMark/>
          </w:tcPr>
          <w:p w14:paraId="0B848F6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3395</w:t>
            </w:r>
          </w:p>
        </w:tc>
        <w:tc>
          <w:tcPr>
            <w:tcW w:w="1020" w:type="dxa"/>
            <w:shd w:val="clear" w:color="auto" w:fill="auto"/>
            <w:noWrap/>
            <w:vAlign w:val="bottom"/>
            <w:hideMark/>
          </w:tcPr>
          <w:p w14:paraId="777DF4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3480</w:t>
            </w:r>
          </w:p>
        </w:tc>
        <w:tc>
          <w:tcPr>
            <w:tcW w:w="1020" w:type="dxa"/>
            <w:shd w:val="clear" w:color="auto" w:fill="auto"/>
            <w:noWrap/>
            <w:vAlign w:val="bottom"/>
            <w:hideMark/>
          </w:tcPr>
          <w:p w14:paraId="3612FD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3556</w:t>
            </w:r>
          </w:p>
        </w:tc>
        <w:tc>
          <w:tcPr>
            <w:tcW w:w="1020" w:type="dxa"/>
            <w:shd w:val="clear" w:color="auto" w:fill="auto"/>
            <w:noWrap/>
            <w:vAlign w:val="bottom"/>
            <w:hideMark/>
          </w:tcPr>
          <w:p w14:paraId="119F7FC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3620</w:t>
            </w:r>
          </w:p>
        </w:tc>
        <w:tc>
          <w:tcPr>
            <w:tcW w:w="1020" w:type="dxa"/>
            <w:shd w:val="clear" w:color="auto" w:fill="auto"/>
            <w:noWrap/>
            <w:vAlign w:val="bottom"/>
            <w:hideMark/>
          </w:tcPr>
          <w:p w14:paraId="2EF6F5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3689</w:t>
            </w:r>
          </w:p>
        </w:tc>
        <w:tc>
          <w:tcPr>
            <w:tcW w:w="1020" w:type="dxa"/>
            <w:shd w:val="clear" w:color="auto" w:fill="auto"/>
            <w:noWrap/>
            <w:vAlign w:val="bottom"/>
            <w:hideMark/>
          </w:tcPr>
          <w:p w14:paraId="534740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3747</w:t>
            </w:r>
          </w:p>
        </w:tc>
        <w:tc>
          <w:tcPr>
            <w:tcW w:w="1020" w:type="dxa"/>
            <w:shd w:val="clear" w:color="auto" w:fill="auto"/>
            <w:noWrap/>
            <w:vAlign w:val="bottom"/>
            <w:hideMark/>
          </w:tcPr>
          <w:p w14:paraId="6F73F0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3880</w:t>
            </w:r>
          </w:p>
        </w:tc>
        <w:tc>
          <w:tcPr>
            <w:tcW w:w="1020" w:type="dxa"/>
            <w:shd w:val="clear" w:color="auto" w:fill="auto"/>
            <w:noWrap/>
            <w:vAlign w:val="bottom"/>
            <w:hideMark/>
          </w:tcPr>
          <w:p w14:paraId="4DD7A52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3988</w:t>
            </w:r>
          </w:p>
        </w:tc>
      </w:tr>
      <w:tr w:rsidR="005C097E" w:rsidRPr="00247F97" w14:paraId="2123AC8D" w14:textId="77777777" w:rsidTr="00932AAE">
        <w:trPr>
          <w:trHeight w:val="300"/>
        </w:trPr>
        <w:tc>
          <w:tcPr>
            <w:tcW w:w="1020" w:type="dxa"/>
            <w:shd w:val="clear" w:color="auto" w:fill="auto"/>
            <w:noWrap/>
            <w:vAlign w:val="bottom"/>
            <w:hideMark/>
          </w:tcPr>
          <w:p w14:paraId="2206FC3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3265</w:t>
            </w:r>
          </w:p>
        </w:tc>
        <w:tc>
          <w:tcPr>
            <w:tcW w:w="1020" w:type="dxa"/>
            <w:shd w:val="clear" w:color="auto" w:fill="auto"/>
            <w:noWrap/>
            <w:vAlign w:val="bottom"/>
            <w:hideMark/>
          </w:tcPr>
          <w:p w14:paraId="0105EC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3322</w:t>
            </w:r>
          </w:p>
        </w:tc>
        <w:tc>
          <w:tcPr>
            <w:tcW w:w="1020" w:type="dxa"/>
            <w:shd w:val="clear" w:color="auto" w:fill="auto"/>
            <w:noWrap/>
            <w:vAlign w:val="bottom"/>
            <w:hideMark/>
          </w:tcPr>
          <w:p w14:paraId="5B44FDC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3396</w:t>
            </w:r>
          </w:p>
        </w:tc>
        <w:tc>
          <w:tcPr>
            <w:tcW w:w="1020" w:type="dxa"/>
            <w:shd w:val="clear" w:color="auto" w:fill="auto"/>
            <w:noWrap/>
            <w:vAlign w:val="bottom"/>
            <w:hideMark/>
          </w:tcPr>
          <w:p w14:paraId="00C9CEA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3482</w:t>
            </w:r>
          </w:p>
        </w:tc>
        <w:tc>
          <w:tcPr>
            <w:tcW w:w="1020" w:type="dxa"/>
            <w:shd w:val="clear" w:color="auto" w:fill="auto"/>
            <w:noWrap/>
            <w:vAlign w:val="bottom"/>
            <w:hideMark/>
          </w:tcPr>
          <w:p w14:paraId="5908F9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3557</w:t>
            </w:r>
          </w:p>
        </w:tc>
        <w:tc>
          <w:tcPr>
            <w:tcW w:w="1020" w:type="dxa"/>
            <w:shd w:val="clear" w:color="auto" w:fill="auto"/>
            <w:noWrap/>
            <w:vAlign w:val="bottom"/>
            <w:hideMark/>
          </w:tcPr>
          <w:p w14:paraId="4854315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3621</w:t>
            </w:r>
          </w:p>
        </w:tc>
        <w:tc>
          <w:tcPr>
            <w:tcW w:w="1020" w:type="dxa"/>
            <w:shd w:val="clear" w:color="auto" w:fill="auto"/>
            <w:noWrap/>
            <w:vAlign w:val="bottom"/>
            <w:hideMark/>
          </w:tcPr>
          <w:p w14:paraId="60F4DA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3690</w:t>
            </w:r>
          </w:p>
        </w:tc>
        <w:tc>
          <w:tcPr>
            <w:tcW w:w="1020" w:type="dxa"/>
            <w:shd w:val="clear" w:color="auto" w:fill="auto"/>
            <w:noWrap/>
            <w:vAlign w:val="bottom"/>
            <w:hideMark/>
          </w:tcPr>
          <w:p w14:paraId="2C6A68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3749</w:t>
            </w:r>
          </w:p>
        </w:tc>
        <w:tc>
          <w:tcPr>
            <w:tcW w:w="1020" w:type="dxa"/>
            <w:shd w:val="clear" w:color="auto" w:fill="auto"/>
            <w:noWrap/>
            <w:vAlign w:val="bottom"/>
            <w:hideMark/>
          </w:tcPr>
          <w:p w14:paraId="093A7EC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3882</w:t>
            </w:r>
          </w:p>
        </w:tc>
        <w:tc>
          <w:tcPr>
            <w:tcW w:w="1020" w:type="dxa"/>
            <w:shd w:val="clear" w:color="auto" w:fill="auto"/>
            <w:noWrap/>
            <w:vAlign w:val="bottom"/>
            <w:hideMark/>
          </w:tcPr>
          <w:p w14:paraId="241DAA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3990</w:t>
            </w:r>
          </w:p>
        </w:tc>
      </w:tr>
      <w:tr w:rsidR="005C097E" w:rsidRPr="00247F97" w14:paraId="723A40E9" w14:textId="77777777" w:rsidTr="00932AAE">
        <w:trPr>
          <w:trHeight w:val="300"/>
        </w:trPr>
        <w:tc>
          <w:tcPr>
            <w:tcW w:w="1020" w:type="dxa"/>
            <w:shd w:val="clear" w:color="auto" w:fill="auto"/>
            <w:noWrap/>
            <w:vAlign w:val="bottom"/>
            <w:hideMark/>
          </w:tcPr>
          <w:p w14:paraId="709F56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3266</w:t>
            </w:r>
          </w:p>
        </w:tc>
        <w:tc>
          <w:tcPr>
            <w:tcW w:w="1020" w:type="dxa"/>
            <w:shd w:val="clear" w:color="auto" w:fill="auto"/>
            <w:noWrap/>
            <w:vAlign w:val="bottom"/>
            <w:hideMark/>
          </w:tcPr>
          <w:p w14:paraId="2BD36A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3323</w:t>
            </w:r>
          </w:p>
        </w:tc>
        <w:tc>
          <w:tcPr>
            <w:tcW w:w="1020" w:type="dxa"/>
            <w:shd w:val="clear" w:color="auto" w:fill="auto"/>
            <w:noWrap/>
            <w:vAlign w:val="bottom"/>
            <w:hideMark/>
          </w:tcPr>
          <w:p w14:paraId="6899FB7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3400</w:t>
            </w:r>
          </w:p>
        </w:tc>
        <w:tc>
          <w:tcPr>
            <w:tcW w:w="1020" w:type="dxa"/>
            <w:shd w:val="clear" w:color="auto" w:fill="auto"/>
            <w:noWrap/>
            <w:vAlign w:val="bottom"/>
            <w:hideMark/>
          </w:tcPr>
          <w:p w14:paraId="76505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3483</w:t>
            </w:r>
          </w:p>
        </w:tc>
        <w:tc>
          <w:tcPr>
            <w:tcW w:w="1020" w:type="dxa"/>
            <w:shd w:val="clear" w:color="auto" w:fill="auto"/>
            <w:noWrap/>
            <w:vAlign w:val="bottom"/>
            <w:hideMark/>
          </w:tcPr>
          <w:p w14:paraId="034232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3558</w:t>
            </w:r>
          </w:p>
        </w:tc>
        <w:tc>
          <w:tcPr>
            <w:tcW w:w="1020" w:type="dxa"/>
            <w:shd w:val="clear" w:color="auto" w:fill="auto"/>
            <w:noWrap/>
            <w:vAlign w:val="bottom"/>
            <w:hideMark/>
          </w:tcPr>
          <w:p w14:paraId="1D888D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3622</w:t>
            </w:r>
          </w:p>
        </w:tc>
        <w:tc>
          <w:tcPr>
            <w:tcW w:w="1020" w:type="dxa"/>
            <w:shd w:val="clear" w:color="auto" w:fill="auto"/>
            <w:noWrap/>
            <w:vAlign w:val="bottom"/>
            <w:hideMark/>
          </w:tcPr>
          <w:p w14:paraId="1A9AC64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3691</w:t>
            </w:r>
          </w:p>
        </w:tc>
        <w:tc>
          <w:tcPr>
            <w:tcW w:w="1020" w:type="dxa"/>
            <w:shd w:val="clear" w:color="auto" w:fill="auto"/>
            <w:noWrap/>
            <w:vAlign w:val="bottom"/>
            <w:hideMark/>
          </w:tcPr>
          <w:p w14:paraId="3EB4ED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3756</w:t>
            </w:r>
          </w:p>
        </w:tc>
        <w:tc>
          <w:tcPr>
            <w:tcW w:w="1020" w:type="dxa"/>
            <w:shd w:val="clear" w:color="auto" w:fill="auto"/>
            <w:noWrap/>
            <w:vAlign w:val="bottom"/>
            <w:hideMark/>
          </w:tcPr>
          <w:p w14:paraId="3E0EF0E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3885</w:t>
            </w:r>
          </w:p>
        </w:tc>
        <w:tc>
          <w:tcPr>
            <w:tcW w:w="1020" w:type="dxa"/>
            <w:shd w:val="clear" w:color="auto" w:fill="auto"/>
            <w:noWrap/>
            <w:vAlign w:val="bottom"/>
            <w:hideMark/>
          </w:tcPr>
          <w:p w14:paraId="5E3D56D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3991</w:t>
            </w:r>
          </w:p>
        </w:tc>
      </w:tr>
      <w:tr w:rsidR="005C097E" w:rsidRPr="00247F97" w14:paraId="69C578C2" w14:textId="77777777" w:rsidTr="00932AAE">
        <w:trPr>
          <w:trHeight w:val="300"/>
        </w:trPr>
        <w:tc>
          <w:tcPr>
            <w:tcW w:w="1020" w:type="dxa"/>
            <w:shd w:val="clear" w:color="auto" w:fill="auto"/>
            <w:noWrap/>
            <w:vAlign w:val="bottom"/>
            <w:hideMark/>
          </w:tcPr>
          <w:p w14:paraId="3FD928A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3267</w:t>
            </w:r>
          </w:p>
        </w:tc>
        <w:tc>
          <w:tcPr>
            <w:tcW w:w="1020" w:type="dxa"/>
            <w:shd w:val="clear" w:color="auto" w:fill="auto"/>
            <w:noWrap/>
            <w:vAlign w:val="bottom"/>
            <w:hideMark/>
          </w:tcPr>
          <w:p w14:paraId="08FA3C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3324</w:t>
            </w:r>
          </w:p>
        </w:tc>
        <w:tc>
          <w:tcPr>
            <w:tcW w:w="1020" w:type="dxa"/>
            <w:shd w:val="clear" w:color="auto" w:fill="auto"/>
            <w:noWrap/>
            <w:vAlign w:val="bottom"/>
            <w:hideMark/>
          </w:tcPr>
          <w:p w14:paraId="02EC272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3401</w:t>
            </w:r>
          </w:p>
        </w:tc>
        <w:tc>
          <w:tcPr>
            <w:tcW w:w="1020" w:type="dxa"/>
            <w:shd w:val="clear" w:color="auto" w:fill="auto"/>
            <w:noWrap/>
            <w:vAlign w:val="bottom"/>
            <w:hideMark/>
          </w:tcPr>
          <w:p w14:paraId="38A757B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3485</w:t>
            </w:r>
          </w:p>
        </w:tc>
        <w:tc>
          <w:tcPr>
            <w:tcW w:w="1020" w:type="dxa"/>
            <w:shd w:val="clear" w:color="auto" w:fill="auto"/>
            <w:noWrap/>
            <w:vAlign w:val="bottom"/>
            <w:hideMark/>
          </w:tcPr>
          <w:p w14:paraId="06DDD3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3559</w:t>
            </w:r>
          </w:p>
        </w:tc>
        <w:tc>
          <w:tcPr>
            <w:tcW w:w="1020" w:type="dxa"/>
            <w:shd w:val="clear" w:color="auto" w:fill="auto"/>
            <w:noWrap/>
            <w:vAlign w:val="bottom"/>
            <w:hideMark/>
          </w:tcPr>
          <w:p w14:paraId="070A2D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3623</w:t>
            </w:r>
          </w:p>
        </w:tc>
        <w:tc>
          <w:tcPr>
            <w:tcW w:w="1020" w:type="dxa"/>
            <w:shd w:val="clear" w:color="auto" w:fill="auto"/>
            <w:noWrap/>
            <w:vAlign w:val="bottom"/>
            <w:hideMark/>
          </w:tcPr>
          <w:p w14:paraId="2C7AC1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3694</w:t>
            </w:r>
          </w:p>
        </w:tc>
        <w:tc>
          <w:tcPr>
            <w:tcW w:w="1020" w:type="dxa"/>
            <w:shd w:val="clear" w:color="auto" w:fill="auto"/>
            <w:noWrap/>
            <w:vAlign w:val="bottom"/>
            <w:hideMark/>
          </w:tcPr>
          <w:p w14:paraId="7C4D8E2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3758</w:t>
            </w:r>
          </w:p>
        </w:tc>
        <w:tc>
          <w:tcPr>
            <w:tcW w:w="1020" w:type="dxa"/>
            <w:shd w:val="clear" w:color="auto" w:fill="auto"/>
            <w:noWrap/>
            <w:vAlign w:val="bottom"/>
            <w:hideMark/>
          </w:tcPr>
          <w:p w14:paraId="46544E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3886</w:t>
            </w:r>
          </w:p>
        </w:tc>
        <w:tc>
          <w:tcPr>
            <w:tcW w:w="1020" w:type="dxa"/>
            <w:shd w:val="clear" w:color="auto" w:fill="auto"/>
            <w:noWrap/>
            <w:vAlign w:val="bottom"/>
            <w:hideMark/>
          </w:tcPr>
          <w:p w14:paraId="2B6200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3992</w:t>
            </w:r>
          </w:p>
        </w:tc>
      </w:tr>
      <w:tr w:rsidR="005C097E" w:rsidRPr="00247F97" w14:paraId="5ECA2B81" w14:textId="77777777" w:rsidTr="00932AAE">
        <w:trPr>
          <w:trHeight w:val="300"/>
        </w:trPr>
        <w:tc>
          <w:tcPr>
            <w:tcW w:w="1020" w:type="dxa"/>
            <w:shd w:val="clear" w:color="auto" w:fill="auto"/>
            <w:noWrap/>
            <w:vAlign w:val="bottom"/>
            <w:hideMark/>
          </w:tcPr>
          <w:p w14:paraId="57B6A4D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3268</w:t>
            </w:r>
          </w:p>
        </w:tc>
        <w:tc>
          <w:tcPr>
            <w:tcW w:w="1020" w:type="dxa"/>
            <w:shd w:val="clear" w:color="auto" w:fill="auto"/>
            <w:noWrap/>
            <w:vAlign w:val="bottom"/>
            <w:hideMark/>
          </w:tcPr>
          <w:p w14:paraId="14DE70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3325</w:t>
            </w:r>
          </w:p>
        </w:tc>
        <w:tc>
          <w:tcPr>
            <w:tcW w:w="1020" w:type="dxa"/>
            <w:shd w:val="clear" w:color="auto" w:fill="auto"/>
            <w:noWrap/>
            <w:vAlign w:val="bottom"/>
            <w:hideMark/>
          </w:tcPr>
          <w:p w14:paraId="34A0C2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3407</w:t>
            </w:r>
          </w:p>
        </w:tc>
        <w:tc>
          <w:tcPr>
            <w:tcW w:w="1020" w:type="dxa"/>
            <w:shd w:val="clear" w:color="auto" w:fill="auto"/>
            <w:noWrap/>
            <w:vAlign w:val="bottom"/>
            <w:hideMark/>
          </w:tcPr>
          <w:p w14:paraId="164011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3487</w:t>
            </w:r>
          </w:p>
        </w:tc>
        <w:tc>
          <w:tcPr>
            <w:tcW w:w="1020" w:type="dxa"/>
            <w:shd w:val="clear" w:color="auto" w:fill="auto"/>
            <w:noWrap/>
            <w:vAlign w:val="bottom"/>
            <w:hideMark/>
          </w:tcPr>
          <w:p w14:paraId="32E009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3561</w:t>
            </w:r>
          </w:p>
        </w:tc>
        <w:tc>
          <w:tcPr>
            <w:tcW w:w="1020" w:type="dxa"/>
            <w:shd w:val="clear" w:color="auto" w:fill="auto"/>
            <w:noWrap/>
            <w:vAlign w:val="bottom"/>
            <w:hideMark/>
          </w:tcPr>
          <w:p w14:paraId="57EB5D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3624</w:t>
            </w:r>
          </w:p>
        </w:tc>
        <w:tc>
          <w:tcPr>
            <w:tcW w:w="1020" w:type="dxa"/>
            <w:shd w:val="clear" w:color="auto" w:fill="auto"/>
            <w:noWrap/>
            <w:vAlign w:val="bottom"/>
            <w:hideMark/>
          </w:tcPr>
          <w:p w14:paraId="7B6A87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3695</w:t>
            </w:r>
          </w:p>
        </w:tc>
        <w:tc>
          <w:tcPr>
            <w:tcW w:w="1020" w:type="dxa"/>
            <w:shd w:val="clear" w:color="auto" w:fill="auto"/>
            <w:noWrap/>
            <w:vAlign w:val="bottom"/>
            <w:hideMark/>
          </w:tcPr>
          <w:p w14:paraId="40D12FA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3763</w:t>
            </w:r>
          </w:p>
        </w:tc>
        <w:tc>
          <w:tcPr>
            <w:tcW w:w="1020" w:type="dxa"/>
            <w:shd w:val="clear" w:color="auto" w:fill="auto"/>
            <w:noWrap/>
            <w:vAlign w:val="bottom"/>
            <w:hideMark/>
          </w:tcPr>
          <w:p w14:paraId="341EE7C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3887</w:t>
            </w:r>
          </w:p>
        </w:tc>
        <w:tc>
          <w:tcPr>
            <w:tcW w:w="1020" w:type="dxa"/>
            <w:shd w:val="clear" w:color="auto" w:fill="auto"/>
            <w:noWrap/>
            <w:vAlign w:val="bottom"/>
            <w:hideMark/>
          </w:tcPr>
          <w:p w14:paraId="20AE6E4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3995</w:t>
            </w:r>
          </w:p>
        </w:tc>
      </w:tr>
      <w:tr w:rsidR="005C097E" w:rsidRPr="00247F97" w14:paraId="4F68DFC2" w14:textId="77777777" w:rsidTr="00932AAE">
        <w:trPr>
          <w:trHeight w:val="300"/>
        </w:trPr>
        <w:tc>
          <w:tcPr>
            <w:tcW w:w="1020" w:type="dxa"/>
            <w:shd w:val="clear" w:color="auto" w:fill="auto"/>
            <w:noWrap/>
            <w:vAlign w:val="bottom"/>
            <w:hideMark/>
          </w:tcPr>
          <w:p w14:paraId="0CF3E22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3269</w:t>
            </w:r>
          </w:p>
        </w:tc>
        <w:tc>
          <w:tcPr>
            <w:tcW w:w="1020" w:type="dxa"/>
            <w:shd w:val="clear" w:color="auto" w:fill="auto"/>
            <w:noWrap/>
            <w:vAlign w:val="bottom"/>
            <w:hideMark/>
          </w:tcPr>
          <w:p w14:paraId="033800C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3328</w:t>
            </w:r>
          </w:p>
        </w:tc>
        <w:tc>
          <w:tcPr>
            <w:tcW w:w="1020" w:type="dxa"/>
            <w:shd w:val="clear" w:color="auto" w:fill="auto"/>
            <w:noWrap/>
            <w:vAlign w:val="bottom"/>
            <w:hideMark/>
          </w:tcPr>
          <w:p w14:paraId="1681D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3409</w:t>
            </w:r>
          </w:p>
        </w:tc>
        <w:tc>
          <w:tcPr>
            <w:tcW w:w="1020" w:type="dxa"/>
            <w:shd w:val="clear" w:color="auto" w:fill="auto"/>
            <w:noWrap/>
            <w:vAlign w:val="bottom"/>
            <w:hideMark/>
          </w:tcPr>
          <w:p w14:paraId="0F6267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3488</w:t>
            </w:r>
          </w:p>
        </w:tc>
        <w:tc>
          <w:tcPr>
            <w:tcW w:w="1020" w:type="dxa"/>
            <w:shd w:val="clear" w:color="auto" w:fill="auto"/>
            <w:noWrap/>
            <w:vAlign w:val="bottom"/>
            <w:hideMark/>
          </w:tcPr>
          <w:p w14:paraId="4D286D6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3562</w:t>
            </w:r>
          </w:p>
        </w:tc>
        <w:tc>
          <w:tcPr>
            <w:tcW w:w="1020" w:type="dxa"/>
            <w:shd w:val="clear" w:color="auto" w:fill="auto"/>
            <w:noWrap/>
            <w:vAlign w:val="bottom"/>
            <w:hideMark/>
          </w:tcPr>
          <w:p w14:paraId="22F966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3629</w:t>
            </w:r>
          </w:p>
        </w:tc>
        <w:tc>
          <w:tcPr>
            <w:tcW w:w="1020" w:type="dxa"/>
            <w:shd w:val="clear" w:color="auto" w:fill="auto"/>
            <w:noWrap/>
            <w:vAlign w:val="bottom"/>
            <w:hideMark/>
          </w:tcPr>
          <w:p w14:paraId="54DA456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3697</w:t>
            </w:r>
          </w:p>
        </w:tc>
        <w:tc>
          <w:tcPr>
            <w:tcW w:w="1020" w:type="dxa"/>
            <w:shd w:val="clear" w:color="auto" w:fill="auto"/>
            <w:noWrap/>
            <w:vAlign w:val="bottom"/>
            <w:hideMark/>
          </w:tcPr>
          <w:p w14:paraId="54A62F6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3764</w:t>
            </w:r>
          </w:p>
        </w:tc>
        <w:tc>
          <w:tcPr>
            <w:tcW w:w="1020" w:type="dxa"/>
            <w:shd w:val="clear" w:color="auto" w:fill="auto"/>
            <w:noWrap/>
            <w:vAlign w:val="bottom"/>
            <w:hideMark/>
          </w:tcPr>
          <w:p w14:paraId="06765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3888</w:t>
            </w:r>
          </w:p>
        </w:tc>
        <w:tc>
          <w:tcPr>
            <w:tcW w:w="1020" w:type="dxa"/>
            <w:shd w:val="clear" w:color="auto" w:fill="auto"/>
            <w:noWrap/>
            <w:vAlign w:val="bottom"/>
            <w:hideMark/>
          </w:tcPr>
          <w:p w14:paraId="050FEFA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3996</w:t>
            </w:r>
          </w:p>
        </w:tc>
      </w:tr>
      <w:tr w:rsidR="005C097E" w:rsidRPr="00247F97" w14:paraId="22392AD6" w14:textId="77777777" w:rsidTr="00932AAE">
        <w:trPr>
          <w:trHeight w:val="300"/>
        </w:trPr>
        <w:tc>
          <w:tcPr>
            <w:tcW w:w="1020" w:type="dxa"/>
            <w:shd w:val="clear" w:color="auto" w:fill="auto"/>
            <w:noWrap/>
            <w:vAlign w:val="bottom"/>
            <w:hideMark/>
          </w:tcPr>
          <w:p w14:paraId="055D01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3270</w:t>
            </w:r>
          </w:p>
        </w:tc>
        <w:tc>
          <w:tcPr>
            <w:tcW w:w="1020" w:type="dxa"/>
            <w:shd w:val="clear" w:color="auto" w:fill="auto"/>
            <w:noWrap/>
            <w:vAlign w:val="bottom"/>
            <w:hideMark/>
          </w:tcPr>
          <w:p w14:paraId="5C0A88E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3329</w:t>
            </w:r>
          </w:p>
        </w:tc>
        <w:tc>
          <w:tcPr>
            <w:tcW w:w="1020" w:type="dxa"/>
            <w:shd w:val="clear" w:color="auto" w:fill="auto"/>
            <w:noWrap/>
            <w:vAlign w:val="bottom"/>
            <w:hideMark/>
          </w:tcPr>
          <w:p w14:paraId="1B33F0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3412</w:t>
            </w:r>
          </w:p>
        </w:tc>
        <w:tc>
          <w:tcPr>
            <w:tcW w:w="1020" w:type="dxa"/>
            <w:shd w:val="clear" w:color="auto" w:fill="auto"/>
            <w:noWrap/>
            <w:vAlign w:val="bottom"/>
            <w:hideMark/>
          </w:tcPr>
          <w:p w14:paraId="328FB1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3489</w:t>
            </w:r>
          </w:p>
        </w:tc>
        <w:tc>
          <w:tcPr>
            <w:tcW w:w="1020" w:type="dxa"/>
            <w:shd w:val="clear" w:color="auto" w:fill="auto"/>
            <w:noWrap/>
            <w:vAlign w:val="bottom"/>
            <w:hideMark/>
          </w:tcPr>
          <w:p w14:paraId="4D8806C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3563</w:t>
            </w:r>
          </w:p>
        </w:tc>
        <w:tc>
          <w:tcPr>
            <w:tcW w:w="1020" w:type="dxa"/>
            <w:shd w:val="clear" w:color="auto" w:fill="auto"/>
            <w:noWrap/>
            <w:vAlign w:val="bottom"/>
            <w:hideMark/>
          </w:tcPr>
          <w:p w14:paraId="7677FB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3630</w:t>
            </w:r>
          </w:p>
        </w:tc>
        <w:tc>
          <w:tcPr>
            <w:tcW w:w="1020" w:type="dxa"/>
            <w:shd w:val="clear" w:color="auto" w:fill="auto"/>
            <w:noWrap/>
            <w:vAlign w:val="bottom"/>
            <w:hideMark/>
          </w:tcPr>
          <w:p w14:paraId="73F61C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3698</w:t>
            </w:r>
          </w:p>
        </w:tc>
        <w:tc>
          <w:tcPr>
            <w:tcW w:w="1020" w:type="dxa"/>
            <w:shd w:val="clear" w:color="auto" w:fill="auto"/>
            <w:noWrap/>
            <w:vAlign w:val="bottom"/>
            <w:hideMark/>
          </w:tcPr>
          <w:p w14:paraId="43AB98A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3779</w:t>
            </w:r>
          </w:p>
        </w:tc>
        <w:tc>
          <w:tcPr>
            <w:tcW w:w="1020" w:type="dxa"/>
            <w:shd w:val="clear" w:color="auto" w:fill="auto"/>
            <w:noWrap/>
            <w:vAlign w:val="bottom"/>
            <w:hideMark/>
          </w:tcPr>
          <w:p w14:paraId="290CB3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3889</w:t>
            </w:r>
          </w:p>
        </w:tc>
        <w:tc>
          <w:tcPr>
            <w:tcW w:w="1020" w:type="dxa"/>
            <w:shd w:val="clear" w:color="auto" w:fill="auto"/>
            <w:noWrap/>
            <w:vAlign w:val="bottom"/>
            <w:hideMark/>
          </w:tcPr>
          <w:p w14:paraId="674D7973" w14:textId="77777777" w:rsidR="005C097E" w:rsidRPr="00247F97" w:rsidRDefault="005C097E" w:rsidP="00932AAE">
            <w:pPr>
              <w:spacing w:after="0"/>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 </w:t>
            </w:r>
          </w:p>
        </w:tc>
      </w:tr>
    </w:tbl>
    <w:p w14:paraId="062D2977" w14:textId="77777777" w:rsidR="005C097E" w:rsidRPr="00056ABE" w:rsidRDefault="005C097E" w:rsidP="005C097E">
      <w:pPr>
        <w:rPr>
          <w:lang w:val="en-US"/>
        </w:rPr>
      </w:pPr>
    </w:p>
    <w:p w14:paraId="320BB0D5" w14:textId="77777777" w:rsidR="00B211E6" w:rsidRPr="00714502" w:rsidRDefault="00B211E6" w:rsidP="00714502">
      <w:pPr>
        <w:rPr>
          <w:lang w:val="en-US"/>
        </w:rPr>
      </w:pPr>
    </w:p>
    <w:sectPr w:rsidR="00B211E6" w:rsidRPr="00714502" w:rsidSect="00657F43">
      <w:type w:val="continuous"/>
      <w:pgSz w:w="11900" w:h="16840"/>
      <w:pgMar w:top="568" w:right="1127" w:bottom="993"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FA315" w14:textId="77777777" w:rsidR="002364A7" w:rsidRDefault="002364A7" w:rsidP="003967DD">
      <w:pPr>
        <w:spacing w:after="0"/>
      </w:pPr>
      <w:r>
        <w:separator/>
      </w:r>
    </w:p>
  </w:endnote>
  <w:endnote w:type="continuationSeparator" w:id="0">
    <w:p w14:paraId="34FCDD4D" w14:textId="77777777" w:rsidR="002364A7" w:rsidRDefault="002364A7" w:rsidP="003967DD">
      <w:pPr>
        <w:spacing w:after="0"/>
      </w:pPr>
      <w:r>
        <w:continuationSeparator/>
      </w:r>
    </w:p>
  </w:endnote>
  <w:endnote w:type="continuationNotice" w:id="1">
    <w:p w14:paraId="3AE5E1D8" w14:textId="77777777" w:rsidR="002364A7" w:rsidRDefault="002364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00002FF" w:usb1="6AC7FFFF" w:usb2="08000012" w:usb3="00000000" w:csb0="0002009F" w:csb1="00000000"/>
  </w:font>
  <w:font w:name="DIN-Regular">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3C6534" w:rsidRDefault="003C653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116ECD70" w:rsidR="003C6534" w:rsidRDefault="003C653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DA819" w14:textId="30F7662B"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07D4">
      <w:rPr>
        <w:rStyle w:val="PageNumber"/>
        <w:noProof/>
      </w:rPr>
      <w:t>4</w:t>
    </w:r>
    <w:r>
      <w:rPr>
        <w:rStyle w:val="PageNumber"/>
      </w:rPr>
      <w:fldChar w:fldCharType="end"/>
    </w:r>
  </w:p>
  <w:p w14:paraId="41468FB0" w14:textId="77777777" w:rsidR="003C6534" w:rsidRDefault="003C6534"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16BE" w14:textId="0E49A8CC"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07D4">
      <w:rPr>
        <w:rStyle w:val="PageNumber"/>
        <w:noProof/>
      </w:rPr>
      <w:t>23</w:t>
    </w:r>
    <w:r>
      <w:rPr>
        <w:rStyle w:val="PageNumber"/>
      </w:rPr>
      <w:fldChar w:fldCharType="end"/>
    </w:r>
  </w:p>
  <w:p w14:paraId="721A6910" w14:textId="77777777" w:rsidR="003C6534" w:rsidRDefault="003C653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37B47" w14:textId="77777777" w:rsidR="002364A7" w:rsidRDefault="002364A7" w:rsidP="003967DD">
      <w:pPr>
        <w:spacing w:after="0"/>
      </w:pPr>
      <w:r>
        <w:separator/>
      </w:r>
    </w:p>
  </w:footnote>
  <w:footnote w:type="continuationSeparator" w:id="0">
    <w:p w14:paraId="3D288EB8" w14:textId="77777777" w:rsidR="002364A7" w:rsidRDefault="002364A7" w:rsidP="003967DD">
      <w:pPr>
        <w:spacing w:after="0"/>
      </w:pPr>
      <w:r>
        <w:continuationSeparator/>
      </w:r>
    </w:p>
  </w:footnote>
  <w:footnote w:type="continuationNotice" w:id="1">
    <w:p w14:paraId="626EAF84" w14:textId="77777777" w:rsidR="002364A7" w:rsidRDefault="002364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1387F8EF" w:rsidR="003C6534" w:rsidRDefault="003C6534" w:rsidP="00A63D55">
    <w:pPr>
      <w:pStyle w:val="Header"/>
      <w:tabs>
        <w:tab w:val="clear" w:pos="4513"/>
        <w:tab w:val="clear" w:pos="9026"/>
        <w:tab w:val="left" w:pos="1425"/>
      </w:tabs>
    </w:pPr>
    <w:r>
      <w:rPr>
        <w:noProof/>
        <w:lang w:val="en-AU" w:eastAsia="en-AU"/>
      </w:rPr>
      <w:drawing>
        <wp:anchor distT="0" distB="0" distL="114300" distR="114300" simplePos="0" relativeHeight="251659776" behindDoc="1" locked="0" layoutInCell="1" allowOverlap="1" wp14:anchorId="497A56D5" wp14:editId="7A14C3FB">
          <wp:simplePos x="0" y="0"/>
          <wp:positionH relativeFrom="page">
            <wp:align>right</wp:align>
          </wp:positionH>
          <wp:positionV relativeFrom="page">
            <wp:align>top</wp:align>
          </wp:positionV>
          <wp:extent cx="7549515" cy="1276315"/>
          <wp:effectExtent l="0" t="0" r="0" b="635"/>
          <wp:wrapNone/>
          <wp:docPr id="4" name="Picture 4"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1" locked="0" layoutInCell="1" allowOverlap="1" wp14:anchorId="73D579FC" wp14:editId="4C5E2C1B">
          <wp:simplePos x="0" y="0"/>
          <wp:positionH relativeFrom="page">
            <wp:align>right</wp:align>
          </wp:positionH>
          <wp:positionV relativeFrom="paragraph">
            <wp:posOffset>4074160</wp:posOffset>
          </wp:positionV>
          <wp:extent cx="7597140" cy="6153150"/>
          <wp:effectExtent l="0" t="0" r="3810" b="0"/>
          <wp:wrapSquare wrapText="bothSides"/>
          <wp:docPr id="3" name="Picture 3" descr="a group of adult learners talking outsid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46457548.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97140" cy="615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5A2AD" w14:textId="22C9402F" w:rsidR="003C6534" w:rsidRPr="006230D1" w:rsidRDefault="003C6534"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7D1D"/>
    <w:multiLevelType w:val="hybridMultilevel"/>
    <w:tmpl w:val="1826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B3785"/>
    <w:multiLevelType w:val="hybridMultilevel"/>
    <w:tmpl w:val="706E9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967951"/>
    <w:multiLevelType w:val="hybridMultilevel"/>
    <w:tmpl w:val="DE1A0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D1263"/>
    <w:multiLevelType w:val="hybridMultilevel"/>
    <w:tmpl w:val="0186C706"/>
    <w:lvl w:ilvl="0" w:tplc="0C090019">
      <w:start w:val="1"/>
      <w:numFmt w:val="lowerLetter"/>
      <w:lvlText w:val="%1."/>
      <w:lvlJc w:val="left"/>
      <w:pPr>
        <w:ind w:left="1069" w:hanging="360"/>
      </w:pPr>
    </w:lvl>
    <w:lvl w:ilvl="1" w:tplc="0C090001">
      <w:start w:val="1"/>
      <w:numFmt w:val="bullet"/>
      <w:lvlText w:val=""/>
      <w:lvlJc w:val="left"/>
      <w:pPr>
        <w:ind w:left="1789" w:hanging="360"/>
      </w:pPr>
      <w:rPr>
        <w:rFonts w:ascii="Symbol" w:hAnsi="Symbol"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17392188"/>
    <w:multiLevelType w:val="hybridMultilevel"/>
    <w:tmpl w:val="501E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851D6"/>
    <w:multiLevelType w:val="hybridMultilevel"/>
    <w:tmpl w:val="6E981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27296"/>
    <w:multiLevelType w:val="hybridMultilevel"/>
    <w:tmpl w:val="6AAA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1D0711"/>
    <w:multiLevelType w:val="hybridMultilevel"/>
    <w:tmpl w:val="2CAE6012"/>
    <w:lvl w:ilvl="0" w:tplc="9CCCBA8C">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1A3AD9"/>
    <w:multiLevelType w:val="hybridMultilevel"/>
    <w:tmpl w:val="95BA7888"/>
    <w:lvl w:ilvl="0" w:tplc="50AE9968">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546472"/>
    <w:multiLevelType w:val="hybridMultilevel"/>
    <w:tmpl w:val="B838E5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E11565"/>
    <w:multiLevelType w:val="hybridMultilevel"/>
    <w:tmpl w:val="0F0EE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E4C61FA"/>
    <w:multiLevelType w:val="hybridMultilevel"/>
    <w:tmpl w:val="7ACC5CA4"/>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51A42"/>
    <w:multiLevelType w:val="hybridMultilevel"/>
    <w:tmpl w:val="2904CC74"/>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0F2665"/>
    <w:multiLevelType w:val="hybridMultilevel"/>
    <w:tmpl w:val="62A4AF84"/>
    <w:lvl w:ilvl="0" w:tplc="0C090019">
      <w:start w:val="1"/>
      <w:numFmt w:val="lowerLetter"/>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CB41138"/>
    <w:multiLevelType w:val="hybridMultilevel"/>
    <w:tmpl w:val="A08244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F032368"/>
    <w:multiLevelType w:val="hybridMultilevel"/>
    <w:tmpl w:val="2E3E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9E5171"/>
    <w:multiLevelType w:val="hybridMultilevel"/>
    <w:tmpl w:val="468E4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04E2B98"/>
    <w:multiLevelType w:val="hybridMultilevel"/>
    <w:tmpl w:val="47E6A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21063F"/>
    <w:multiLevelType w:val="hybridMultilevel"/>
    <w:tmpl w:val="7E367C0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10036B8"/>
    <w:multiLevelType w:val="hybridMultilevel"/>
    <w:tmpl w:val="02BC2E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EE13762"/>
    <w:multiLevelType w:val="hybridMultilevel"/>
    <w:tmpl w:val="EF4A81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822474"/>
    <w:multiLevelType w:val="hybridMultilevel"/>
    <w:tmpl w:val="5B4CF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11972"/>
    <w:multiLevelType w:val="hybridMultilevel"/>
    <w:tmpl w:val="B772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32"/>
  </w:num>
  <w:num w:numId="3">
    <w:abstractNumId w:val="13"/>
  </w:num>
  <w:num w:numId="4">
    <w:abstractNumId w:val="24"/>
  </w:num>
  <w:num w:numId="5">
    <w:abstractNumId w:val="28"/>
  </w:num>
  <w:num w:numId="6">
    <w:abstractNumId w:val="2"/>
  </w:num>
  <w:num w:numId="7">
    <w:abstractNumId w:val="29"/>
  </w:num>
  <w:num w:numId="8">
    <w:abstractNumId w:val="35"/>
  </w:num>
  <w:num w:numId="9">
    <w:abstractNumId w:val="3"/>
  </w:num>
  <w:num w:numId="10">
    <w:abstractNumId w:val="36"/>
  </w:num>
  <w:num w:numId="11">
    <w:abstractNumId w:val="14"/>
  </w:num>
  <w:num w:numId="12">
    <w:abstractNumId w:val="33"/>
  </w:num>
  <w:num w:numId="13">
    <w:abstractNumId w:val="4"/>
  </w:num>
  <w:num w:numId="14">
    <w:abstractNumId w:val="30"/>
  </w:num>
  <w:num w:numId="15">
    <w:abstractNumId w:val="23"/>
  </w:num>
  <w:num w:numId="16">
    <w:abstractNumId w:val="34"/>
  </w:num>
  <w:num w:numId="17">
    <w:abstractNumId w:val="15"/>
  </w:num>
  <w:num w:numId="18">
    <w:abstractNumId w:val="25"/>
  </w:num>
  <w:num w:numId="19">
    <w:abstractNumId w:val="31"/>
  </w:num>
  <w:num w:numId="20">
    <w:abstractNumId w:val="10"/>
  </w:num>
  <w:num w:numId="21">
    <w:abstractNumId w:val="17"/>
  </w:num>
  <w:num w:numId="22">
    <w:abstractNumId w:val="20"/>
  </w:num>
  <w:num w:numId="23">
    <w:abstractNumId w:val="7"/>
  </w:num>
  <w:num w:numId="24">
    <w:abstractNumId w:val="6"/>
  </w:num>
  <w:num w:numId="25">
    <w:abstractNumId w:val="1"/>
  </w:num>
  <w:num w:numId="26">
    <w:abstractNumId w:val="11"/>
  </w:num>
  <w:num w:numId="27">
    <w:abstractNumId w:val="9"/>
  </w:num>
  <w:num w:numId="28">
    <w:abstractNumId w:val="26"/>
  </w:num>
  <w:num w:numId="29">
    <w:abstractNumId w:val="19"/>
  </w:num>
  <w:num w:numId="30">
    <w:abstractNumId w:val="21"/>
  </w:num>
  <w:num w:numId="31">
    <w:abstractNumId w:val="12"/>
  </w:num>
  <w:num w:numId="32">
    <w:abstractNumId w:val="0"/>
  </w:num>
  <w:num w:numId="33">
    <w:abstractNumId w:val="18"/>
  </w:num>
  <w:num w:numId="34">
    <w:abstractNumId w:val="5"/>
  </w:num>
  <w:num w:numId="35">
    <w:abstractNumId w:val="22"/>
  </w:num>
  <w:num w:numId="36">
    <w:abstractNumId w:val="8"/>
  </w:num>
  <w:num w:numId="37">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6EAF"/>
    <w:rsid w:val="00013339"/>
    <w:rsid w:val="000136A4"/>
    <w:rsid w:val="000179ED"/>
    <w:rsid w:val="00017DCD"/>
    <w:rsid w:val="00040885"/>
    <w:rsid w:val="00044648"/>
    <w:rsid w:val="00047B0A"/>
    <w:rsid w:val="00057351"/>
    <w:rsid w:val="00065195"/>
    <w:rsid w:val="00075B6A"/>
    <w:rsid w:val="00082B0F"/>
    <w:rsid w:val="00083585"/>
    <w:rsid w:val="000A47D4"/>
    <w:rsid w:val="000B1180"/>
    <w:rsid w:val="000B27CF"/>
    <w:rsid w:val="000B6195"/>
    <w:rsid w:val="000C1BA9"/>
    <w:rsid w:val="000D09FE"/>
    <w:rsid w:val="000D29D2"/>
    <w:rsid w:val="000E3A6A"/>
    <w:rsid w:val="000E3F5E"/>
    <w:rsid w:val="000E646A"/>
    <w:rsid w:val="00101370"/>
    <w:rsid w:val="00105A7E"/>
    <w:rsid w:val="00113629"/>
    <w:rsid w:val="001172B0"/>
    <w:rsid w:val="001173A1"/>
    <w:rsid w:val="00122369"/>
    <w:rsid w:val="00124D09"/>
    <w:rsid w:val="001358AF"/>
    <w:rsid w:val="00141F23"/>
    <w:rsid w:val="0014347D"/>
    <w:rsid w:val="00184FB7"/>
    <w:rsid w:val="00185428"/>
    <w:rsid w:val="001F6893"/>
    <w:rsid w:val="00207974"/>
    <w:rsid w:val="002145F3"/>
    <w:rsid w:val="00216E48"/>
    <w:rsid w:val="00217423"/>
    <w:rsid w:val="002211B1"/>
    <w:rsid w:val="00230A5B"/>
    <w:rsid w:val="00232CD5"/>
    <w:rsid w:val="002364A7"/>
    <w:rsid w:val="00244C77"/>
    <w:rsid w:val="00245F81"/>
    <w:rsid w:val="00247F97"/>
    <w:rsid w:val="00251329"/>
    <w:rsid w:val="00276B4F"/>
    <w:rsid w:val="00285CC2"/>
    <w:rsid w:val="00291248"/>
    <w:rsid w:val="00294564"/>
    <w:rsid w:val="002A4A96"/>
    <w:rsid w:val="002A4EEB"/>
    <w:rsid w:val="002A5244"/>
    <w:rsid w:val="002B0974"/>
    <w:rsid w:val="002B0BBE"/>
    <w:rsid w:val="002E3BED"/>
    <w:rsid w:val="002E3D70"/>
    <w:rsid w:val="002F19D2"/>
    <w:rsid w:val="002F2B18"/>
    <w:rsid w:val="00305B89"/>
    <w:rsid w:val="00307A31"/>
    <w:rsid w:val="00312720"/>
    <w:rsid w:val="003238DD"/>
    <w:rsid w:val="003274DB"/>
    <w:rsid w:val="003452E4"/>
    <w:rsid w:val="0034754A"/>
    <w:rsid w:val="00352AD8"/>
    <w:rsid w:val="00354D78"/>
    <w:rsid w:val="00364190"/>
    <w:rsid w:val="00370607"/>
    <w:rsid w:val="003708CF"/>
    <w:rsid w:val="003962EA"/>
    <w:rsid w:val="003967DD"/>
    <w:rsid w:val="003A13F9"/>
    <w:rsid w:val="003B3AA3"/>
    <w:rsid w:val="003C093C"/>
    <w:rsid w:val="003C2875"/>
    <w:rsid w:val="003C6534"/>
    <w:rsid w:val="003E1443"/>
    <w:rsid w:val="003E5339"/>
    <w:rsid w:val="003E7C69"/>
    <w:rsid w:val="003F1EB8"/>
    <w:rsid w:val="004024C1"/>
    <w:rsid w:val="00417BCB"/>
    <w:rsid w:val="00442920"/>
    <w:rsid w:val="0044365F"/>
    <w:rsid w:val="00443A27"/>
    <w:rsid w:val="004674E0"/>
    <w:rsid w:val="00471320"/>
    <w:rsid w:val="00474954"/>
    <w:rsid w:val="00481983"/>
    <w:rsid w:val="0049301C"/>
    <w:rsid w:val="004A6E97"/>
    <w:rsid w:val="004B6E05"/>
    <w:rsid w:val="004E058C"/>
    <w:rsid w:val="004E3E83"/>
    <w:rsid w:val="004E5DDB"/>
    <w:rsid w:val="004F0C28"/>
    <w:rsid w:val="00500258"/>
    <w:rsid w:val="005428B1"/>
    <w:rsid w:val="00560874"/>
    <w:rsid w:val="00565B04"/>
    <w:rsid w:val="00577904"/>
    <w:rsid w:val="00584366"/>
    <w:rsid w:val="00591C12"/>
    <w:rsid w:val="00591C1F"/>
    <w:rsid w:val="0059483C"/>
    <w:rsid w:val="005A4B82"/>
    <w:rsid w:val="005A68FC"/>
    <w:rsid w:val="005C097E"/>
    <w:rsid w:val="005C4F61"/>
    <w:rsid w:val="005D4EA4"/>
    <w:rsid w:val="005E0C80"/>
    <w:rsid w:val="005E0DD6"/>
    <w:rsid w:val="005E7285"/>
    <w:rsid w:val="00613CC4"/>
    <w:rsid w:val="006230D1"/>
    <w:rsid w:val="00623571"/>
    <w:rsid w:val="00624A55"/>
    <w:rsid w:val="00624E55"/>
    <w:rsid w:val="00625B94"/>
    <w:rsid w:val="00630A73"/>
    <w:rsid w:val="00635021"/>
    <w:rsid w:val="006376E2"/>
    <w:rsid w:val="00644322"/>
    <w:rsid w:val="00657F43"/>
    <w:rsid w:val="00664A38"/>
    <w:rsid w:val="0067553B"/>
    <w:rsid w:val="006857B0"/>
    <w:rsid w:val="00692B8D"/>
    <w:rsid w:val="006A25AC"/>
    <w:rsid w:val="006A46EB"/>
    <w:rsid w:val="006B7524"/>
    <w:rsid w:val="006C6550"/>
    <w:rsid w:val="006E0DF5"/>
    <w:rsid w:val="006E5EBF"/>
    <w:rsid w:val="006F3470"/>
    <w:rsid w:val="006F5840"/>
    <w:rsid w:val="007039F2"/>
    <w:rsid w:val="00714502"/>
    <w:rsid w:val="0072706E"/>
    <w:rsid w:val="007310FB"/>
    <w:rsid w:val="00731530"/>
    <w:rsid w:val="0073484A"/>
    <w:rsid w:val="00734A45"/>
    <w:rsid w:val="00736FB0"/>
    <w:rsid w:val="00744E46"/>
    <w:rsid w:val="00786E40"/>
    <w:rsid w:val="007961BD"/>
    <w:rsid w:val="00797B36"/>
    <w:rsid w:val="007A5DAB"/>
    <w:rsid w:val="007B0E48"/>
    <w:rsid w:val="007B2C1D"/>
    <w:rsid w:val="007B3A7D"/>
    <w:rsid w:val="007B556E"/>
    <w:rsid w:val="007B5D17"/>
    <w:rsid w:val="007B6A0A"/>
    <w:rsid w:val="007C0F60"/>
    <w:rsid w:val="007D1727"/>
    <w:rsid w:val="007D1879"/>
    <w:rsid w:val="007D3E38"/>
    <w:rsid w:val="007D6F7F"/>
    <w:rsid w:val="007E49EA"/>
    <w:rsid w:val="007E5E54"/>
    <w:rsid w:val="007F25CE"/>
    <w:rsid w:val="00802303"/>
    <w:rsid w:val="00810AD1"/>
    <w:rsid w:val="00821531"/>
    <w:rsid w:val="008265FC"/>
    <w:rsid w:val="008349F9"/>
    <w:rsid w:val="0084041F"/>
    <w:rsid w:val="00842823"/>
    <w:rsid w:val="00846F10"/>
    <w:rsid w:val="008A7A0F"/>
    <w:rsid w:val="008B638A"/>
    <w:rsid w:val="008C016D"/>
    <w:rsid w:val="008C1B4E"/>
    <w:rsid w:val="008C43CD"/>
    <w:rsid w:val="008D1B95"/>
    <w:rsid w:val="008E614E"/>
    <w:rsid w:val="009107A5"/>
    <w:rsid w:val="00923AD2"/>
    <w:rsid w:val="009310B6"/>
    <w:rsid w:val="00932AAE"/>
    <w:rsid w:val="00935CF5"/>
    <w:rsid w:val="0094427B"/>
    <w:rsid w:val="00945422"/>
    <w:rsid w:val="00952325"/>
    <w:rsid w:val="00961A65"/>
    <w:rsid w:val="00965375"/>
    <w:rsid w:val="00965593"/>
    <w:rsid w:val="0097003C"/>
    <w:rsid w:val="00993985"/>
    <w:rsid w:val="009956CF"/>
    <w:rsid w:val="009B41BE"/>
    <w:rsid w:val="009D222B"/>
    <w:rsid w:val="009D31E5"/>
    <w:rsid w:val="009D76FB"/>
    <w:rsid w:val="00A02A4C"/>
    <w:rsid w:val="00A0389F"/>
    <w:rsid w:val="00A07C63"/>
    <w:rsid w:val="00A258C8"/>
    <w:rsid w:val="00A27C05"/>
    <w:rsid w:val="00A31926"/>
    <w:rsid w:val="00A55B0C"/>
    <w:rsid w:val="00A63D55"/>
    <w:rsid w:val="00A64636"/>
    <w:rsid w:val="00A67C64"/>
    <w:rsid w:val="00A72D29"/>
    <w:rsid w:val="00A7370C"/>
    <w:rsid w:val="00A75532"/>
    <w:rsid w:val="00A8656D"/>
    <w:rsid w:val="00A94AB8"/>
    <w:rsid w:val="00AA0D7A"/>
    <w:rsid w:val="00AA4764"/>
    <w:rsid w:val="00AA4C98"/>
    <w:rsid w:val="00AB25E1"/>
    <w:rsid w:val="00AC1DEE"/>
    <w:rsid w:val="00AD0C1C"/>
    <w:rsid w:val="00AD3D9B"/>
    <w:rsid w:val="00B10D30"/>
    <w:rsid w:val="00B211E6"/>
    <w:rsid w:val="00B21D13"/>
    <w:rsid w:val="00B35DAA"/>
    <w:rsid w:val="00B40C1C"/>
    <w:rsid w:val="00B45901"/>
    <w:rsid w:val="00B465C4"/>
    <w:rsid w:val="00B56AFB"/>
    <w:rsid w:val="00B74A7C"/>
    <w:rsid w:val="00B90238"/>
    <w:rsid w:val="00B90CA8"/>
    <w:rsid w:val="00BA0DA2"/>
    <w:rsid w:val="00BA429D"/>
    <w:rsid w:val="00BB045A"/>
    <w:rsid w:val="00BB12E5"/>
    <w:rsid w:val="00BD1649"/>
    <w:rsid w:val="00BD7F0E"/>
    <w:rsid w:val="00BE0A22"/>
    <w:rsid w:val="00BF0045"/>
    <w:rsid w:val="00C0295C"/>
    <w:rsid w:val="00C041B4"/>
    <w:rsid w:val="00C07117"/>
    <w:rsid w:val="00C14BE1"/>
    <w:rsid w:val="00C15BAA"/>
    <w:rsid w:val="00C211A6"/>
    <w:rsid w:val="00C24801"/>
    <w:rsid w:val="00C5013C"/>
    <w:rsid w:val="00C56888"/>
    <w:rsid w:val="00C60DE3"/>
    <w:rsid w:val="00C829D4"/>
    <w:rsid w:val="00CA1365"/>
    <w:rsid w:val="00CA7889"/>
    <w:rsid w:val="00CB2FCD"/>
    <w:rsid w:val="00CD0141"/>
    <w:rsid w:val="00CD5AB3"/>
    <w:rsid w:val="00CE4439"/>
    <w:rsid w:val="00CF25F5"/>
    <w:rsid w:val="00CF4B5B"/>
    <w:rsid w:val="00CF71F5"/>
    <w:rsid w:val="00D013E1"/>
    <w:rsid w:val="00D207A4"/>
    <w:rsid w:val="00D23EE0"/>
    <w:rsid w:val="00D408CF"/>
    <w:rsid w:val="00D41C2E"/>
    <w:rsid w:val="00D67FCA"/>
    <w:rsid w:val="00D749DA"/>
    <w:rsid w:val="00D76B3A"/>
    <w:rsid w:val="00D809E5"/>
    <w:rsid w:val="00D80E37"/>
    <w:rsid w:val="00D80F14"/>
    <w:rsid w:val="00D859F4"/>
    <w:rsid w:val="00D90B65"/>
    <w:rsid w:val="00D926C1"/>
    <w:rsid w:val="00DA3218"/>
    <w:rsid w:val="00DA41AC"/>
    <w:rsid w:val="00DA7513"/>
    <w:rsid w:val="00DD414D"/>
    <w:rsid w:val="00DD4E65"/>
    <w:rsid w:val="00DD74DD"/>
    <w:rsid w:val="00DE1CBB"/>
    <w:rsid w:val="00DF7BB5"/>
    <w:rsid w:val="00E01206"/>
    <w:rsid w:val="00E17B88"/>
    <w:rsid w:val="00E5147B"/>
    <w:rsid w:val="00E622C8"/>
    <w:rsid w:val="00E779FB"/>
    <w:rsid w:val="00E819B6"/>
    <w:rsid w:val="00EA155D"/>
    <w:rsid w:val="00EA2F12"/>
    <w:rsid w:val="00ED0FF2"/>
    <w:rsid w:val="00ED65C7"/>
    <w:rsid w:val="00ED7437"/>
    <w:rsid w:val="00EE0755"/>
    <w:rsid w:val="00EE36CF"/>
    <w:rsid w:val="00EE4553"/>
    <w:rsid w:val="00EF554A"/>
    <w:rsid w:val="00EF6BC8"/>
    <w:rsid w:val="00F00AB6"/>
    <w:rsid w:val="00F073CD"/>
    <w:rsid w:val="00F11A99"/>
    <w:rsid w:val="00F26F19"/>
    <w:rsid w:val="00F353CE"/>
    <w:rsid w:val="00F52CFF"/>
    <w:rsid w:val="00F5597F"/>
    <w:rsid w:val="00F72A94"/>
    <w:rsid w:val="00F7390C"/>
    <w:rsid w:val="00F75815"/>
    <w:rsid w:val="00F95C3A"/>
    <w:rsid w:val="00FA3304"/>
    <w:rsid w:val="00FB7142"/>
    <w:rsid w:val="00FC37F2"/>
    <w:rsid w:val="00FC6AFE"/>
    <w:rsid w:val="00FD07D4"/>
    <w:rsid w:val="00FD26A3"/>
    <w:rsid w:val="00FD3D27"/>
    <w:rsid w:val="00FE0223"/>
    <w:rsid w:val="00FF54E4"/>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560874"/>
    <w:pPr>
      <w:spacing w:before="120"/>
    </w:pPr>
    <w:rPr>
      <w:rFonts w:cstheme="minorHAnsi"/>
      <w:b/>
      <w:bCs/>
      <w:caps/>
      <w:sz w:val="20"/>
      <w:szCs w:val="20"/>
    </w:rPr>
  </w:style>
  <w:style w:type="paragraph" w:styleId="TOC2">
    <w:name w:val="toc 2"/>
    <w:basedOn w:val="Normal"/>
    <w:next w:val="Normal"/>
    <w:autoRedefine/>
    <w:uiPriority w:val="39"/>
    <w:unhideWhenUsed/>
    <w:rsid w:val="00560874"/>
    <w:pPr>
      <w:spacing w:after="0"/>
      <w:ind w:left="220"/>
    </w:pPr>
    <w:rPr>
      <w:rFonts w:cstheme="minorHAnsi"/>
      <w:smallCaps/>
      <w:sz w:val="20"/>
      <w:szCs w:val="20"/>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lang w:val="en-AU"/>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
    <w:basedOn w:val="DefaultParagraphFont"/>
    <w:link w:val="ListParagraph"/>
    <w:uiPriority w:val="34"/>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lang w:val="en-AU"/>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lang w:val="en-AU"/>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val="en-AU"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www.education.vic.gov.au/training/providers/learnlocal/Pages/asylumseekervetpro.aspx" TargetMode="External"/><Relationship Id="rId39" Type="http://schemas.openxmlformats.org/officeDocument/2006/relationships/hyperlink" Target="https://support.google.com/chrome/answer/95346?hl=en" TargetMode="External"/><Relationship Id="rId21" Type="http://schemas.openxmlformats.org/officeDocument/2006/relationships/hyperlink" Target="http://www.education.vic.gov.au/training/providers/learnlocal/Pages/pqf.aspx" TargetMode="External"/><Relationship Id="rId34" Type="http://schemas.openxmlformats.org/officeDocument/2006/relationships/diagramQuickStyle" Target="diagrams/quickStyle1.xml"/><Relationship Id="rId42" Type="http://schemas.openxmlformats.org/officeDocument/2006/relationships/hyperlink" Target="https://www.education.vic.gov.au/training/providers/learnlocal/Pages/learnerengengamentfund.aspx" TargetMode="External"/><Relationship Id="rId47" Type="http://schemas.openxmlformats.org/officeDocument/2006/relationships/hyperlink" Target="http://www.education.vic.gov.au/training/providers/learnlocal/Pages/preaccredited.aspx" TargetMode="External"/><Relationship Id="rId50" Type="http://schemas.openxmlformats.org/officeDocument/2006/relationships/hyperlink" Target="https://www.education.vic.gov.au/training/providers/rto/pages/datacollection.aspx" TargetMode="External"/><Relationship Id="rId55" Type="http://schemas.openxmlformats.org/officeDocument/2006/relationships/hyperlink" Target="http://www.dhs.vic.gov.au/funded-agency-channel/home" TargetMode="External"/><Relationship Id="rId63" Type="http://schemas.openxmlformats.org/officeDocument/2006/relationships/hyperlink" Target="mailto:mcnabb.peter.p@edumail.vic.gov.au" TargetMode="External"/><Relationship Id="rId68" Type="http://schemas.openxmlformats.org/officeDocument/2006/relationships/hyperlink" Target="mailto:obrien.susanne.e@edumail.vic.gov.au" TargetMode="External"/><Relationship Id="rId76" Type="http://schemas.openxmlformats.org/officeDocument/2006/relationships/hyperlink" Target="http://www.education.vic.gov.au/training/providers/learnlocal/Pages/network.aspx" TargetMode="External"/><Relationship Id="rId84" Type="http://schemas.openxmlformats.org/officeDocument/2006/relationships/hyperlink" Target="http://www.education.vic.gov.au/training/providers/learnlocal/Pages/toolkit.aspx" TargetMode="External"/><Relationship Id="rId89" Type="http://schemas.openxmlformats.org/officeDocument/2006/relationships/hyperlink" Target="https://www.education.vic.gov.au/training/providers/learnlocal/Pages/fees.aspx" TargetMode="External"/><Relationship Id="rId7" Type="http://schemas.openxmlformats.org/officeDocument/2006/relationships/settings" Target="settings.xml"/><Relationship Id="rId71" Type="http://schemas.openxmlformats.org/officeDocument/2006/relationships/hyperlink" Target="mailto:jonasz.iwona.i@edumail.vic.gov.au" TargetMode="External"/><Relationship Id="rId2" Type="http://schemas.openxmlformats.org/officeDocument/2006/relationships/customXml" Target="../customXml/item2.xml"/><Relationship Id="rId16" Type="http://schemas.openxmlformats.org/officeDocument/2006/relationships/hyperlink" Target="mailto:training.participation@edumail.vic.gov.au" TargetMode="External"/><Relationship Id="rId29" Type="http://schemas.openxmlformats.org/officeDocument/2006/relationships/hyperlink" Target="https://www.education.vic.gov.au/training/providers/learnlocal/Pages/network.aspx"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hyperlink" Target="http://www.education.vic.gov.au/training/providers/learnlocal/Pages/preaccredited.aspx" TargetMode="External"/><Relationship Id="rId40" Type="http://schemas.openxmlformats.org/officeDocument/2006/relationships/hyperlink" Target="https://www.education.vic.gov.au/training/providers/learnlocal/Pages/preaccredited.aspx" TargetMode="External"/><Relationship Id="rId45" Type="http://schemas.openxmlformats.org/officeDocument/2006/relationships/hyperlink" Target="https://www.education.vic.gov.au/training/providers/learnlocal/Pages/pqf.aspx" TargetMode="External"/><Relationship Id="rId53" Type="http://schemas.openxmlformats.org/officeDocument/2006/relationships/hyperlink" Target="https://fac.dhhs.vic.gov.au/news/viewing-future-funding-my-agency" TargetMode="External"/><Relationship Id="rId58" Type="http://schemas.openxmlformats.org/officeDocument/2006/relationships/hyperlink" Target="http://www.dhs.vic.gov.au/funded-agency-channel/search?mode=results&amp;queries_normal_query=sacc" TargetMode="External"/><Relationship Id="rId66" Type="http://schemas.openxmlformats.org/officeDocument/2006/relationships/hyperlink" Target="mailto:callaghan.kaye.k@edumail.vic.gov.au" TargetMode="External"/><Relationship Id="rId74" Type="http://schemas.openxmlformats.org/officeDocument/2006/relationships/hyperlink" Target="https://www.crimeprevention.vic.gov.au/acknowledgement-and-publicity-guidelines" TargetMode="External"/><Relationship Id="rId79" Type="http://schemas.openxmlformats.org/officeDocument/2006/relationships/hyperlink" Target="http://www.education.vic.gov.au/svts" TargetMode="External"/><Relationship Id="rId87" Type="http://schemas.openxmlformats.org/officeDocument/2006/relationships/hyperlink" Target="http://www.education.vic.gov.au/training/providers/learnlocal/Pages/pqf.aspx" TargetMode="External"/><Relationship Id="rId5" Type="http://schemas.openxmlformats.org/officeDocument/2006/relationships/numbering" Target="numbering.xml"/><Relationship Id="rId61" Type="http://schemas.openxmlformats.org/officeDocument/2006/relationships/hyperlink" Target="mailto:barnes.ruth.e@edumail.vic.gov.au" TargetMode="External"/><Relationship Id="rId82" Type="http://schemas.openxmlformats.org/officeDocument/2006/relationships/hyperlink" Target="http://www.education.vic.gov.au/training/providers/learnlocal/Pages/curriculum.aspx" TargetMode="External"/><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education.vic.gov.au/training/providers/learnlocal/Pages/preaccredited.aspx" TargetMode="External"/><Relationship Id="rId22" Type="http://schemas.openxmlformats.org/officeDocument/2006/relationships/hyperlink" Target="https://www.education.vic.gov.au/training/providers/market/Pages/studentsurvey.aspx" TargetMode="External"/><Relationship Id="rId27" Type="http://schemas.openxmlformats.org/officeDocument/2006/relationships/hyperlink" Target="https://www.education.vic.gov.au/Documents/training/providers/rto/Victorian%20VET%20student%20statistical%20collection%20guidelines%20-%202019%20v2.pdf" TargetMode="External"/><Relationship Id="rId30" Type="http://schemas.openxmlformats.org/officeDocument/2006/relationships/hyperlink" Target="https://www.education.vic.gov.au/training/providers/learnlocal/Pages/network.aspx" TargetMode="External"/><Relationship Id="rId35" Type="http://schemas.openxmlformats.org/officeDocument/2006/relationships/diagramColors" Target="diagrams/colors1.xml"/><Relationship Id="rId43" Type="http://schemas.openxmlformats.org/officeDocument/2006/relationships/image" Target="media/image6.png"/><Relationship Id="rId48" Type="http://schemas.openxmlformats.org/officeDocument/2006/relationships/hyperlink" Target="https://www.education.vic.gov.au/training/providers/learnlocal/Pages/fees.aspx" TargetMode="External"/><Relationship Id="rId56" Type="http://schemas.openxmlformats.org/officeDocument/2006/relationships/hyperlink" Target="http://www.education.vic.gov.au/training/providers/learnlocal/Pages/Pre-accredited-Work-Experience.aspx" TargetMode="External"/><Relationship Id="rId64" Type="http://schemas.openxmlformats.org/officeDocument/2006/relationships/hyperlink" Target="mailto:downie.robyn.m@edumail.vic.gov.au" TargetMode="External"/><Relationship Id="rId69" Type="http://schemas.openxmlformats.org/officeDocument/2006/relationships/hyperlink" Target="mailto:summers.janine.j@edumail.vic.gov.au" TargetMode="External"/><Relationship Id="rId77" Type="http://schemas.openxmlformats.org/officeDocument/2006/relationships/hyperlink" Target="http://www.education.vic.gov.au/training/providers/learnlocal/Pages/network.aspx" TargetMode="External"/><Relationship Id="rId8" Type="http://schemas.openxmlformats.org/officeDocument/2006/relationships/webSettings" Target="webSettings.xml"/><Relationship Id="rId51" Type="http://schemas.openxmlformats.org/officeDocument/2006/relationships/hyperlink" Target="http://www.education.vic.gov.au/svts/" TargetMode="External"/><Relationship Id="rId72" Type="http://schemas.openxmlformats.org/officeDocument/2006/relationships/hyperlink" Target="mailto:summers.janine.j@edumail.vic.gov.au" TargetMode="External"/><Relationship Id="rId80" Type="http://schemas.openxmlformats.org/officeDocument/2006/relationships/footer" Target="footer4.xml"/><Relationship Id="rId85" Type="http://schemas.openxmlformats.org/officeDocument/2006/relationships/hyperlink" Target="http://www.education.vic.gov.au/training/providers/learnlocal/Pages/memo.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diagramLayout" Target="diagrams/layout1.xml"/><Relationship Id="rId38" Type="http://schemas.openxmlformats.org/officeDocument/2006/relationships/hyperlink" Target="https://www.ivvy.com.au/event/R19064/" TargetMode="External"/><Relationship Id="rId46" Type="http://schemas.openxmlformats.org/officeDocument/2006/relationships/hyperlink" Target="mailto:training.participation@edumail.vic.gov.au" TargetMode="External"/><Relationship Id="rId59" Type="http://schemas.openxmlformats.org/officeDocument/2006/relationships/hyperlink" Target="http://www.education.vic.gov.au/training/providers/learnlocal/Pages/communications.aspx" TargetMode="External"/><Relationship Id="rId67" Type="http://schemas.openxmlformats.org/officeDocument/2006/relationships/hyperlink" Target="mailto:hebert.julie.a@edumail.vic.gov.au" TargetMode="External"/><Relationship Id="rId20" Type="http://schemas.openxmlformats.org/officeDocument/2006/relationships/hyperlink" Target="http://www.education.vic.gov.au/training/organisations/learnlocal/Pages/pqf.aspx" TargetMode="External"/><Relationship Id="rId41" Type="http://schemas.openxmlformats.org/officeDocument/2006/relationships/hyperlink" Target="https://www.facebook.com/learnlocal/" TargetMode="External"/><Relationship Id="rId54" Type="http://schemas.openxmlformats.org/officeDocument/2006/relationships/hyperlink" Target="http://www.dhs.vic.gov.au/facs/bdb/fmu/service-agreement/3.-terms-and-conditions/3.0-overview-of-service-agreement-terms-and-conditions/3.0.1-terms-and-conditions-of-the-new-service-agreement" TargetMode="External"/><Relationship Id="rId62" Type="http://schemas.openxmlformats.org/officeDocument/2006/relationships/hyperlink" Target="mailto:harris.david.d1@edumail.vic.gov.au" TargetMode="External"/><Relationship Id="rId70" Type="http://schemas.openxmlformats.org/officeDocument/2006/relationships/hyperlink" Target="mailto:hebert.julie.a@edumail.vic.gov.au" TargetMode="External"/><Relationship Id="rId75" Type="http://schemas.openxmlformats.org/officeDocument/2006/relationships/hyperlink" Target="https://www.crimeprevention.vic.gov.au/acknowledgement-and-publicity-guidelines" TargetMode="External"/><Relationship Id="rId83" Type="http://schemas.openxmlformats.org/officeDocument/2006/relationships/hyperlink" Target="http://www.education.vic.gov.au/training/providers/learnlocal/Pages/firerisk.aspx" TargetMode="External"/><Relationship Id="rId88" Type="http://schemas.openxmlformats.org/officeDocument/2006/relationships/hyperlink" Target="http://www.education.vic.gov.au/training/providers/rto/Pages/datacollection.aspx"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vvy.com.au/event/R19064/" TargetMode="External"/><Relationship Id="rId23" Type="http://schemas.openxmlformats.org/officeDocument/2006/relationships/hyperlink" Target="http://www.education.vic.gov.au/about/department/structure/Pages/acfe.aspx" TargetMode="External"/><Relationship Id="rId28" Type="http://schemas.openxmlformats.org/officeDocument/2006/relationships/hyperlink" Target="https://www.education.vic.gov.au/Documents/training/providers/rto/Victorian%20VET%20student%20statistical%20collection%20guidelines%20-%202019%20v2.pdf" TargetMode="External"/><Relationship Id="rId36" Type="http://schemas.microsoft.com/office/2007/relationships/diagramDrawing" Target="diagrams/drawing1.xml"/><Relationship Id="rId49" Type="http://schemas.openxmlformats.org/officeDocument/2006/relationships/hyperlink" Target="https://www.education.vic.gov.au/training/providers/learnlocal/Pages/fees.aspx" TargetMode="External"/><Relationship Id="rId57" Type="http://schemas.openxmlformats.org/officeDocument/2006/relationships/hyperlink" Target="http://www.dhs.vic.gov.au/funded-agency-channel/home" TargetMode="External"/><Relationship Id="rId10" Type="http://schemas.openxmlformats.org/officeDocument/2006/relationships/endnotes" Target="endnotes.xml"/><Relationship Id="rId31" Type="http://schemas.openxmlformats.org/officeDocument/2006/relationships/hyperlink" Target="https://www.education.vic.gov.au/about/department/structure/Pages/regions.aspx" TargetMode="External"/><Relationship Id="rId44" Type="http://schemas.openxmlformats.org/officeDocument/2006/relationships/hyperlink" Target="https://edugate.eduweb.vic.gov.au/edrms/collaboration/TAG/Program%20and%20Projects/Guidelines/Pre%20accredited%20Quality%20Framework%20and%20Aframe" TargetMode="External"/><Relationship Id="rId52" Type="http://schemas.openxmlformats.org/officeDocument/2006/relationships/hyperlink" Target="https://www.education.vic.gov.au/training/providers/learnlocal/Pages/learnerengengamentfund.aspx" TargetMode="External"/><Relationship Id="rId60" Type="http://schemas.openxmlformats.org/officeDocument/2006/relationships/hyperlink" Target="mailto:ryder.georgina.se@edumail.vic.gov.au" TargetMode="External"/><Relationship Id="rId65" Type="http://schemas.openxmlformats.org/officeDocument/2006/relationships/hyperlink" Target="mailto:thomas.marcia.j@edumail.vic.gov.au" TargetMode="External"/><Relationship Id="rId73" Type="http://schemas.openxmlformats.org/officeDocument/2006/relationships/hyperlink" Target="http://www.education.vic.gov.au/training/providers/learnlocal/Pages/toolkit.aspx" TargetMode="External"/><Relationship Id="rId78" Type="http://schemas.openxmlformats.org/officeDocument/2006/relationships/hyperlink" Target="http://www.abs.gov.au/AUSSTATS/abs@.nsf/0/C9D51B20651E1666CA2572FE00208B29?opendocument" TargetMode="External"/><Relationship Id="rId81" Type="http://schemas.openxmlformats.org/officeDocument/2006/relationships/hyperlink" Target="https://www.crimeprevention.vic.gov.au/acknowledgement-and-publicity-guidelines" TargetMode="External"/><Relationship Id="rId86" Type="http://schemas.openxmlformats.org/officeDocument/2006/relationships/hyperlink" Target="http://www.education.vic.gov.au/training/providers/learnlocal/Pages/microsoftagreement.aspx"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1" qsCatId="simple" csTypeId="urn:microsoft.com/office/officeart/2005/8/colors/colorful4" csCatId="colorful" phldr="1"/>
      <dgm:spPr/>
      <dgm:t>
        <a:bodyPr/>
        <a:lstStyle/>
        <a:p>
          <a:endParaRPr lang="en-US"/>
        </a:p>
      </dgm:t>
    </dgm:pt>
    <dgm:pt modelId="{CD72697F-DA42-45A6-BA63-1785F6000C93}">
      <dgm:prSet phldrT="[Text]" custT="1"/>
      <dgm:spPr/>
      <dgm:t>
        <a:bodyPr/>
        <a:lstStyle/>
        <a:p>
          <a:pPr algn="ctr"/>
          <a:r>
            <a:rPr lang="en-US" sz="900"/>
            <a:t>Participate in a webinar and attend a regional forums to help you prepare your application.</a:t>
          </a:r>
          <a:endParaRPr lang="en-US" sz="900">
            <a:latin typeface="+mj-lt"/>
          </a:endParaRP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dgm:t>
        <a:bodyPr/>
        <a:lstStyle/>
        <a:p>
          <a:pPr algn="ctr"/>
          <a:endParaRPr lang="en-US">
            <a:latin typeface="+mj-lt"/>
          </a:endParaRPr>
        </a:p>
      </dgm:t>
    </dgm:pt>
    <dgm:pt modelId="{F3715AEA-CBCE-4604-BFEB-9322A53EEA7F}">
      <dgm:prSet phldrT="[Text]" custT="1"/>
      <dgm:spPr/>
      <dgm:t>
        <a:bodyPr/>
        <a:lstStyle/>
        <a:p>
          <a:pPr algn="ctr"/>
          <a:r>
            <a:rPr lang="en-US" sz="900"/>
            <a:t>Prepare for submission: Course Plans (for existing courses) or full A-frame including Course Plans and Session Plans (for new courses).</a:t>
          </a:r>
          <a:endParaRPr lang="en-US" sz="900">
            <a:latin typeface="+mj-lt"/>
          </a:endParaRP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dgm:t>
        <a:bodyPr/>
        <a:lstStyle/>
        <a:p>
          <a:pPr algn="ctr"/>
          <a:endParaRPr lang="en-US">
            <a:latin typeface="+mj-lt"/>
          </a:endParaRPr>
        </a:p>
      </dgm:t>
    </dgm:pt>
    <dgm:pt modelId="{99E9F0E2-A9C7-4534-BB32-A2123146DBFD}">
      <dgm:prSet phldrT="[Text]" custT="1"/>
      <dgm:spPr/>
      <dgm:t>
        <a:bodyPr/>
        <a:lstStyle/>
        <a:p>
          <a:pPr algn="ctr"/>
          <a:r>
            <a:rPr lang="en-US" sz="900"/>
            <a:t>Download and complete the 2020 Delivery Plan template by LGA and in order of your priority, as not all your proposed course modules may be funded.</a:t>
          </a:r>
          <a:r>
            <a:rPr lang="en-US" sz="900">
              <a:latin typeface="+mj-lt"/>
            </a:rPr>
            <a:t> </a:t>
          </a:r>
        </a:p>
      </dgm:t>
    </dgm:pt>
    <dgm:pt modelId="{1BC89056-7CC5-4292-B467-FADDBF6768E8}" type="sibTrans" cxnId="{152D340A-6784-4704-B936-A875A3B39F1A}">
      <dgm:prSet/>
      <dgm:spPr/>
      <dgm:t>
        <a:bodyPr/>
        <a:lstStyle/>
        <a:p>
          <a:pPr algn="ctr"/>
          <a:endParaRPr lang="en-US">
            <a:latin typeface="+mj-lt"/>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dgm:t>
        <a:bodyPr/>
        <a:lstStyle/>
        <a:p>
          <a:r>
            <a:rPr lang="en-US" sz="900"/>
            <a:t>Submit your application by COB 30 September 2019 via email to training.participation@edumail.vic.gov.au. </a:t>
          </a:r>
          <a:endParaRPr lang="en-US" sz="900">
            <a:latin typeface="+mj-lt"/>
          </a:endParaRP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t>
        <a:bodyPr/>
        <a:lstStyle/>
        <a:p>
          <a:endParaRPr lang="en-US"/>
        </a:p>
      </dgm:t>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t>
        <a:bodyPr/>
        <a:lstStyle/>
        <a:p>
          <a:endParaRPr lang="en-US"/>
        </a:p>
      </dgm:t>
    </dgm:pt>
    <dgm:pt modelId="{E58A5131-CD15-4EC3-ABA1-A41C08B22340}" type="pres">
      <dgm:prSet presAssocID="{3803A145-B904-41FE-9D08-AB717B3799E9}" presName="sibTrans" presStyleLbl="sibTrans2D1" presStyleIdx="0" presStyleCnt="3"/>
      <dgm:spPr/>
      <dgm:t>
        <a:bodyPr/>
        <a:lstStyle/>
        <a:p>
          <a:endParaRPr lang="en-US"/>
        </a:p>
      </dgm:t>
    </dgm:pt>
    <dgm:pt modelId="{079EEDAA-3DA3-4251-9CC0-E7DD63265891}" type="pres">
      <dgm:prSet presAssocID="{3803A145-B904-41FE-9D08-AB717B3799E9}" presName="connectorText" presStyleLbl="sibTrans2D1" presStyleIdx="0" presStyleCnt="3"/>
      <dgm:spPr/>
      <dgm:t>
        <a:bodyPr/>
        <a:lstStyle/>
        <a:p>
          <a:endParaRPr lang="en-US"/>
        </a:p>
      </dgm:t>
    </dgm:pt>
    <dgm:pt modelId="{2A0F7661-AC27-48A6-9699-517AD9A0E785}" type="pres">
      <dgm:prSet presAssocID="{99E9F0E2-A9C7-4534-BB32-A2123146DBFD}" presName="node" presStyleLbl="node1" presStyleIdx="1" presStyleCnt="4" custScaleX="399950" custScaleY="111804">
        <dgm:presLayoutVars>
          <dgm:bulletEnabled val="1"/>
        </dgm:presLayoutVars>
      </dgm:prSet>
      <dgm:spPr/>
      <dgm:t>
        <a:bodyPr/>
        <a:lstStyle/>
        <a:p>
          <a:endParaRPr lang="en-US"/>
        </a:p>
      </dgm:t>
    </dgm:pt>
    <dgm:pt modelId="{E67CEF73-8CE8-4F51-86EF-262A59A7FC41}" type="pres">
      <dgm:prSet presAssocID="{1BC89056-7CC5-4292-B467-FADDBF6768E8}" presName="sibTrans" presStyleLbl="sibTrans2D1" presStyleIdx="1" presStyleCnt="3"/>
      <dgm:spPr/>
      <dgm:t>
        <a:bodyPr/>
        <a:lstStyle/>
        <a:p>
          <a:endParaRPr lang="en-US"/>
        </a:p>
      </dgm:t>
    </dgm:pt>
    <dgm:pt modelId="{27137217-A866-4F0F-A1E2-5875DD7246C1}" type="pres">
      <dgm:prSet presAssocID="{1BC89056-7CC5-4292-B467-FADDBF6768E8}" presName="connectorText" presStyleLbl="sibTrans2D1" presStyleIdx="1" presStyleCnt="3"/>
      <dgm:spPr/>
      <dgm:t>
        <a:bodyPr/>
        <a:lstStyle/>
        <a:p>
          <a:endParaRPr lang="en-US"/>
        </a:p>
      </dgm:t>
    </dgm:pt>
    <dgm:pt modelId="{3A237E08-4453-4A6F-9EE1-2987EBF348A1}" type="pres">
      <dgm:prSet presAssocID="{F3715AEA-CBCE-4604-BFEB-9322A53EEA7F}" presName="node" presStyleLbl="node1" presStyleIdx="2" presStyleCnt="4" custScaleX="457021" custScaleY="113473">
        <dgm:presLayoutVars>
          <dgm:bulletEnabled val="1"/>
        </dgm:presLayoutVars>
      </dgm:prSet>
      <dgm:spPr/>
      <dgm:t>
        <a:bodyPr/>
        <a:lstStyle/>
        <a:p>
          <a:endParaRPr lang="en-US"/>
        </a:p>
      </dgm:t>
    </dgm:pt>
    <dgm:pt modelId="{26991493-E70B-4599-AE77-CCA4790FB638}" type="pres">
      <dgm:prSet presAssocID="{B2F860DE-8721-47A9-A6DA-997E0E319E48}" presName="sibTrans" presStyleLbl="sibTrans2D1" presStyleIdx="2" presStyleCnt="3"/>
      <dgm:spPr/>
      <dgm:t>
        <a:bodyPr/>
        <a:lstStyle/>
        <a:p>
          <a:endParaRPr lang="en-US"/>
        </a:p>
      </dgm:t>
    </dgm:pt>
    <dgm:pt modelId="{D8BA56C9-5E02-41C6-8C9B-933749E319A1}" type="pres">
      <dgm:prSet presAssocID="{B2F860DE-8721-47A9-A6DA-997E0E319E48}" presName="connectorText" presStyleLbl="sibTrans2D1" presStyleIdx="2" presStyleCnt="3"/>
      <dgm:spPr/>
      <dgm:t>
        <a:bodyPr/>
        <a:lstStyle/>
        <a:p>
          <a:endParaRPr lang="en-US"/>
        </a:p>
      </dgm:t>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t>
        <a:bodyPr/>
        <a:lstStyle/>
        <a:p>
          <a:endParaRPr lang="en-US"/>
        </a:p>
      </dgm:t>
    </dgm:pt>
  </dgm:ptLst>
  <dgm:cxnLst>
    <dgm:cxn modelId="{AF5E783C-B009-429F-B159-237F8DAC369A}" type="presOf" srcId="{3803A145-B904-41FE-9D08-AB717B3799E9}" destId="{079EEDAA-3DA3-4251-9CC0-E7DD63265891}" srcOrd="1"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483E96B-8F52-4BF0-9FE5-5133C0960F89}" type="presOf" srcId="{3803A145-B904-41FE-9D08-AB717B3799E9}" destId="{E58A5131-CD15-4EC3-ABA1-A41C08B22340}" srcOrd="0"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92B3D7D2-D09F-4A53-983F-7960EDBAEB31}" type="presOf" srcId="{99E9F0E2-A9C7-4534-BB32-A2123146DBFD}" destId="{2A0F7661-AC27-48A6-9699-517AD9A0E785}"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615C11F-E3A2-42C2-B0F7-0A1D4735F029}" srcId="{6143DC31-15FB-4124-ABFB-0088CD2B2D41}" destId="{CD72697F-DA42-45A6-BA63-1785F6000C93}" srcOrd="0" destOrd="0" parTransId="{940D600B-BEC2-473C-BA8A-3EECBFABEDFB}" sibTransId="{3803A145-B904-41FE-9D08-AB717B3799E9}"/>
    <dgm:cxn modelId="{A990A870-160B-4BF1-A6D1-41F967488C2C}" type="presOf" srcId="{5DD3551D-4F8B-4181-B729-3F7F6E779532}" destId="{06D0AB65-8B97-42BE-9921-5E1475D66ED9}"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5999" y="98775"/>
          <a:ext cx="1416837" cy="11168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Participate in a webinar and attend a regional forums to help you prepare your application.</a:t>
          </a:r>
          <a:endParaRPr lang="en-US" sz="900" kern="1200">
            <a:latin typeface="+mj-lt"/>
          </a:endParaRPr>
        </a:p>
      </dsp:txBody>
      <dsp:txXfrm>
        <a:off x="38712" y="131488"/>
        <a:ext cx="1351411" cy="1051473"/>
      </dsp:txXfrm>
    </dsp:sp>
    <dsp:sp modelId="{E58A5131-CD15-4EC3-ABA1-A41C08B22340}">
      <dsp:nvSpPr>
        <dsp:cNvPr id="0" name=""/>
        <dsp:cNvSpPr/>
      </dsp:nvSpPr>
      <dsp:spPr>
        <a:xfrm>
          <a:off x="1457107" y="614729"/>
          <a:ext cx="72654" cy="849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mj-lt"/>
          </a:endParaRPr>
        </a:p>
      </dsp:txBody>
      <dsp:txXfrm>
        <a:off x="1457107" y="631727"/>
        <a:ext cx="50858" cy="50995"/>
      </dsp:txXfrm>
    </dsp:sp>
    <dsp:sp modelId="{2A0F7661-AC27-48A6-9699-517AD9A0E785}">
      <dsp:nvSpPr>
        <dsp:cNvPr id="0" name=""/>
        <dsp:cNvSpPr/>
      </dsp:nvSpPr>
      <dsp:spPr>
        <a:xfrm>
          <a:off x="1559920" y="124004"/>
          <a:ext cx="1370660" cy="1066440"/>
        </a:xfrm>
        <a:prstGeom prst="roundRect">
          <a:avLst>
            <a:gd name="adj" fmla="val 10000"/>
          </a:avLst>
        </a:prstGeom>
        <a:solidFill>
          <a:schemeClr val="accent4">
            <a:hueOff val="2065551"/>
            <a:satOff val="3068"/>
            <a:lumOff val="79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Download and complete the 2020 Delivery Plan template by LGA and in order of your priority, as not all your proposed course modules may be funded.</a:t>
          </a:r>
          <a:r>
            <a:rPr lang="en-US" sz="900" kern="1200">
              <a:latin typeface="+mj-lt"/>
            </a:rPr>
            <a:t> </a:t>
          </a:r>
        </a:p>
      </dsp:txBody>
      <dsp:txXfrm>
        <a:off x="1591155" y="155239"/>
        <a:ext cx="1308190" cy="1003970"/>
      </dsp:txXfrm>
    </dsp:sp>
    <dsp:sp modelId="{E67CEF73-8CE8-4F51-86EF-262A59A7FC41}">
      <dsp:nvSpPr>
        <dsp:cNvPr id="0" name=""/>
        <dsp:cNvSpPr/>
      </dsp:nvSpPr>
      <dsp:spPr>
        <a:xfrm>
          <a:off x="2964851" y="614729"/>
          <a:ext cx="72654" cy="84991"/>
        </a:xfrm>
        <a:prstGeom prst="rightArrow">
          <a:avLst>
            <a:gd name="adj1" fmla="val 60000"/>
            <a:gd name="adj2" fmla="val 50000"/>
          </a:avLst>
        </a:prstGeom>
        <a:solidFill>
          <a:schemeClr val="accent4">
            <a:hueOff val="3098326"/>
            <a:satOff val="4603"/>
            <a:lumOff val="11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mj-lt"/>
          </a:endParaRPr>
        </a:p>
      </dsp:txBody>
      <dsp:txXfrm>
        <a:off x="2964851" y="631727"/>
        <a:ext cx="50858" cy="50995"/>
      </dsp:txXfrm>
    </dsp:sp>
    <dsp:sp modelId="{3A237E08-4453-4A6F-9EE1-2987EBF348A1}">
      <dsp:nvSpPr>
        <dsp:cNvPr id="0" name=""/>
        <dsp:cNvSpPr/>
      </dsp:nvSpPr>
      <dsp:spPr>
        <a:xfrm>
          <a:off x="3067664" y="116044"/>
          <a:ext cx="1566247" cy="1082360"/>
        </a:xfrm>
        <a:prstGeom prst="roundRect">
          <a:avLst>
            <a:gd name="adj" fmla="val 10000"/>
          </a:avLst>
        </a:prstGeom>
        <a:solidFill>
          <a:schemeClr val="accent4">
            <a:hueOff val="4131101"/>
            <a:satOff val="6137"/>
            <a:lumOff val="159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Prepare for submission: Course Plans (for existing courses) or full A-frame including Course Plans and Session Plans (for new courses).</a:t>
          </a:r>
          <a:endParaRPr lang="en-US" sz="900" kern="1200">
            <a:latin typeface="+mj-lt"/>
          </a:endParaRPr>
        </a:p>
      </dsp:txBody>
      <dsp:txXfrm>
        <a:off x="3099365" y="147745"/>
        <a:ext cx="1502845" cy="1018958"/>
      </dsp:txXfrm>
    </dsp:sp>
    <dsp:sp modelId="{26991493-E70B-4599-AE77-CCA4790FB638}">
      <dsp:nvSpPr>
        <dsp:cNvPr id="0" name=""/>
        <dsp:cNvSpPr/>
      </dsp:nvSpPr>
      <dsp:spPr>
        <a:xfrm>
          <a:off x="4668182" y="614729"/>
          <a:ext cx="72654" cy="84991"/>
        </a:xfrm>
        <a:prstGeom prst="rightArrow">
          <a:avLst>
            <a:gd name="adj1" fmla="val 60000"/>
            <a:gd name="adj2" fmla="val 50000"/>
          </a:avLst>
        </a:prstGeom>
        <a:solidFill>
          <a:schemeClr val="accent4">
            <a:hueOff val="6196652"/>
            <a:satOff val="9205"/>
            <a:lumOff val="239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latin typeface="+mj-lt"/>
          </a:endParaRPr>
        </a:p>
      </dsp:txBody>
      <dsp:txXfrm>
        <a:off x="4668182" y="631727"/>
        <a:ext cx="50858" cy="50995"/>
      </dsp:txXfrm>
    </dsp:sp>
    <dsp:sp modelId="{06D0AB65-8B97-42BE-9921-5E1475D66ED9}">
      <dsp:nvSpPr>
        <dsp:cNvPr id="0" name=""/>
        <dsp:cNvSpPr/>
      </dsp:nvSpPr>
      <dsp:spPr>
        <a:xfrm>
          <a:off x="4770994" y="92169"/>
          <a:ext cx="1538080" cy="1130110"/>
        </a:xfrm>
        <a:prstGeom prst="roundRect">
          <a:avLst>
            <a:gd name="adj" fmla="val 10000"/>
          </a:avLst>
        </a:prstGeom>
        <a:solidFill>
          <a:schemeClr val="accent4">
            <a:hueOff val="6196652"/>
            <a:satOff val="9205"/>
            <a:lumOff val="239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Submit your application by COB 30 September 2019 via email to training.participation@edumail.vic.gov.au. </a:t>
          </a:r>
          <a:endParaRPr lang="en-US" sz="900" kern="1200">
            <a:latin typeface="+mj-lt"/>
          </a:endParaRPr>
        </a:p>
      </dsp:txBody>
      <dsp:txXfrm>
        <a:off x="4804094" y="125269"/>
        <a:ext cx="1471880" cy="10639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2020preaccreditedguidelines</DEECD_Keywords>
    <PublishingExpirationDate xmlns="http://schemas.microsoft.com/sharepoint/v3" xsi:nil="true"/>
    <DEECD_Description xmlns="http://schemas.microsoft.com/sharepoint/v3">2020preaccreditedguidelines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2F6D-0ABC-45DE-83F1-FBEE25C287A3}"/>
</file>

<file path=customXml/itemProps2.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4.xml><?xml version="1.0" encoding="utf-8"?>
<ds:datastoreItem xmlns:ds="http://schemas.openxmlformats.org/officeDocument/2006/customXml" ds:itemID="{4255B32B-C1A8-4BBF-9AB9-C83E20AE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7989</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Kene, Effie E</cp:lastModifiedBy>
  <cp:revision>8</cp:revision>
  <cp:lastPrinted>2019-08-20T23:13:00Z</cp:lastPrinted>
  <dcterms:created xsi:type="dcterms:W3CDTF">2019-09-30T05:53:00Z</dcterms:created>
  <dcterms:modified xsi:type="dcterms:W3CDTF">2019-10-02T23:32:00Z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RecordPoint_ActiveItemUniqueId">
    <vt:lpwstr>{ba6c4a90-512b-4353-af1e-cd0d8b26e2f1}</vt:lpwstr>
  </property>
  <property fmtid="{D5CDD505-2E9C-101B-9397-08002B2CF9AE}" pid="5" name="RecordPoint_ActiveItemWebId">
    <vt:lpwstr>{2448c47a-0c10-4e7b-b9c8-5b12d6d373e0}</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ies>
</file>