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3.xml" ContentType="application/vnd.openxmlformats-officedocument.drawingml.diagramLayout+xml"/>
  <Override PartName="/word/diagrams/drawing2.xml" ContentType="application/vnd.ms-office.drawingml.diagramDrawing+xml"/>
  <Override PartName="/word/diagrams/quickStyle3.xml" ContentType="application/vnd.openxmlformats-officedocument.drawingml.diagramStyle+xml"/>
  <Override PartName="/word/diagrams/drawing3.xml" ContentType="application/vnd.ms-office.drawingml.diagramDrawing+xml"/>
  <Override PartName="/word/diagrams/colors2.xml" ContentType="application/vnd.openxmlformats-officedocument.drawingml.diagramColors+xml"/>
  <Override PartName="/word/theme/theme1.xml" ContentType="application/vnd.openxmlformats-officedocument.theme+xml"/>
  <Override PartName="/word/diagrams/colors3.xml" ContentType="application/vnd.openxmlformats-officedocument.drawingml.diagramColors+xml"/>
  <Override PartName="/word/diagrams/quickStyle2.xml" ContentType="application/vnd.openxmlformats-officedocument.drawingml.diagramStyle+xml"/>
  <Override PartName="/word/diagrams/layout2.xml" ContentType="application/vnd.openxmlformats-officedocument.drawingml.diagramLayout+xml"/>
  <Override PartName="/word/diagrams/layout1.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diagrams/drawing1.xml" ContentType="application/vnd.ms-office.drawingml.diagramDrawing+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4AB" w:rsidRDefault="000344AB" w:rsidP="002412CD">
      <w:pPr>
        <w:spacing w:after="0"/>
        <w:ind w:left="-284" w:right="-472"/>
        <w:jc w:val="center"/>
        <w:rPr>
          <w:b/>
          <w:sz w:val="24"/>
          <w:szCs w:val="24"/>
        </w:rPr>
      </w:pPr>
      <w:r>
        <w:rPr>
          <w:b/>
          <w:noProof/>
          <w:sz w:val="24"/>
          <w:szCs w:val="24"/>
          <w:lang w:eastAsia="en-AU"/>
        </w:rPr>
        <w:drawing>
          <wp:inline distT="0" distB="0" distL="0" distR="0">
            <wp:extent cx="2809875" cy="1096430"/>
            <wp:effectExtent l="0" t="0" r="0" b="8890"/>
            <wp:docPr id="8" name="Picture 8" descr="An image of the ACFE Board and the Learn Local logo" title="ACFE Board and Learn Loc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L and ACFE lock 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3981" cy="1101934"/>
                    </a:xfrm>
                    <a:prstGeom prst="rect">
                      <a:avLst/>
                    </a:prstGeom>
                  </pic:spPr>
                </pic:pic>
              </a:graphicData>
            </a:graphic>
          </wp:inline>
        </w:drawing>
      </w:r>
    </w:p>
    <w:p w:rsidR="00C1638F" w:rsidRPr="002412CD" w:rsidRDefault="004C164F" w:rsidP="002412CD">
      <w:pPr>
        <w:spacing w:after="0"/>
        <w:ind w:left="-284" w:right="-472"/>
        <w:jc w:val="center"/>
        <w:rPr>
          <w:b/>
          <w:sz w:val="28"/>
          <w:szCs w:val="28"/>
        </w:rPr>
      </w:pPr>
      <w:r w:rsidRPr="002412CD">
        <w:rPr>
          <w:b/>
          <w:sz w:val="28"/>
          <w:szCs w:val="28"/>
        </w:rPr>
        <w:t>Professional Development Strategy</w:t>
      </w:r>
      <w:r w:rsidR="001421C8" w:rsidRPr="002412CD">
        <w:rPr>
          <w:b/>
          <w:sz w:val="28"/>
          <w:szCs w:val="28"/>
        </w:rPr>
        <w:t xml:space="preserve"> </w:t>
      </w:r>
    </w:p>
    <w:p w:rsidR="001421C8" w:rsidRPr="002412CD" w:rsidRDefault="001121E9" w:rsidP="002412CD">
      <w:pPr>
        <w:spacing w:after="0"/>
        <w:ind w:left="-284" w:right="-472"/>
        <w:jc w:val="center"/>
        <w:rPr>
          <w:b/>
          <w:sz w:val="28"/>
          <w:szCs w:val="28"/>
        </w:rPr>
      </w:pPr>
      <w:r w:rsidRPr="002412CD">
        <w:rPr>
          <w:b/>
          <w:sz w:val="28"/>
          <w:szCs w:val="28"/>
        </w:rPr>
        <w:t xml:space="preserve">for the Pre-accredited </w:t>
      </w:r>
      <w:r w:rsidR="003644A3" w:rsidRPr="002412CD">
        <w:rPr>
          <w:b/>
          <w:sz w:val="28"/>
          <w:szCs w:val="28"/>
        </w:rPr>
        <w:t>Training</w:t>
      </w:r>
      <w:r w:rsidRPr="002412CD">
        <w:rPr>
          <w:b/>
          <w:sz w:val="28"/>
          <w:szCs w:val="28"/>
        </w:rPr>
        <w:t xml:space="preserve"> Workforce </w:t>
      </w:r>
    </w:p>
    <w:p w:rsidR="00BE364A" w:rsidRPr="002412CD" w:rsidRDefault="00BE364A" w:rsidP="002412CD">
      <w:pPr>
        <w:spacing w:after="0"/>
        <w:ind w:left="-284" w:right="-472"/>
        <w:rPr>
          <w:b/>
          <w:sz w:val="12"/>
          <w:szCs w:val="12"/>
          <w:u w:val="single"/>
        </w:rPr>
      </w:pPr>
    </w:p>
    <w:p w:rsidR="0021730F" w:rsidRPr="000344AB" w:rsidRDefault="0021730F" w:rsidP="002412CD">
      <w:pPr>
        <w:spacing w:after="0"/>
        <w:ind w:left="-284" w:right="-472"/>
        <w:rPr>
          <w:b/>
        </w:rPr>
      </w:pPr>
      <w:r w:rsidRPr="000344AB">
        <w:rPr>
          <w:b/>
        </w:rPr>
        <w:t xml:space="preserve">Professional Development Strategy (PD Strategy) </w:t>
      </w:r>
    </w:p>
    <w:p w:rsidR="00D66141" w:rsidRDefault="004C164F" w:rsidP="003B4BD3">
      <w:pPr>
        <w:spacing w:after="0" w:line="240" w:lineRule="auto"/>
        <w:ind w:left="-284" w:right="-471"/>
      </w:pPr>
      <w:r w:rsidRPr="00E42C5B">
        <w:t xml:space="preserve">The </w:t>
      </w:r>
      <w:r w:rsidR="003644A3">
        <w:t xml:space="preserve">aim of the </w:t>
      </w:r>
      <w:r w:rsidR="0021730F">
        <w:t>PD Strategy</w:t>
      </w:r>
      <w:r w:rsidRPr="00E42C5B">
        <w:t xml:space="preserve"> is to enhance the </w:t>
      </w:r>
      <w:r w:rsidR="001421C8">
        <w:t>knowledge,</w:t>
      </w:r>
      <w:r w:rsidRPr="00E42C5B">
        <w:t xml:space="preserve"> skills </w:t>
      </w:r>
      <w:r w:rsidR="001421C8">
        <w:t xml:space="preserve">and professional practice </w:t>
      </w:r>
      <w:r w:rsidRPr="00E42C5B">
        <w:t xml:space="preserve">of pre-accredited </w:t>
      </w:r>
      <w:r w:rsidR="003644A3">
        <w:t xml:space="preserve">training </w:t>
      </w:r>
      <w:r w:rsidRPr="00E42C5B">
        <w:t>practitioners</w:t>
      </w:r>
      <w:r w:rsidR="006E7181">
        <w:rPr>
          <w:rStyle w:val="FootnoteReference"/>
        </w:rPr>
        <w:footnoteReference w:id="1"/>
      </w:r>
      <w:r w:rsidR="001421C8">
        <w:t xml:space="preserve"> across Victoria</w:t>
      </w:r>
      <w:r w:rsidRPr="00E42C5B">
        <w:t xml:space="preserve">. </w:t>
      </w:r>
      <w:r w:rsidR="00A65D7E">
        <w:t>Over the next three years, t</w:t>
      </w:r>
      <w:r w:rsidR="00DC075F">
        <w:t>his sector-</w:t>
      </w:r>
      <w:r w:rsidR="00D43928">
        <w:t xml:space="preserve">wide strategy will be implemented </w:t>
      </w:r>
      <w:r w:rsidR="00F62181">
        <w:t>and measured using an evaluation</w:t>
      </w:r>
      <w:r w:rsidR="00A84A1A">
        <w:t xml:space="preserve"> metrics framework</w:t>
      </w:r>
      <w:r w:rsidR="00D43928">
        <w:t xml:space="preserve">. </w:t>
      </w:r>
      <w:r w:rsidR="003644A3">
        <w:t xml:space="preserve">The development of the </w:t>
      </w:r>
      <w:r w:rsidR="00B9754E">
        <w:t>PD S</w:t>
      </w:r>
      <w:r w:rsidR="003644A3">
        <w:t xml:space="preserve">trategy represents </w:t>
      </w:r>
      <w:r w:rsidR="00A84A1A">
        <w:t xml:space="preserve">a </w:t>
      </w:r>
      <w:r w:rsidR="0021730F">
        <w:t>significant focus by the Adult Community Further Education (ACFE) Board on supporting pre-accredited practitioners to deliver high quality training over the long term</w:t>
      </w:r>
      <w:r w:rsidR="00F718BB">
        <w:t>.</w:t>
      </w:r>
      <w:r w:rsidR="0021730F">
        <w:t xml:space="preserve"> </w:t>
      </w:r>
    </w:p>
    <w:p w:rsidR="00F718BB" w:rsidRDefault="00F718BB" w:rsidP="003B4BD3">
      <w:pPr>
        <w:spacing w:after="0" w:line="240" w:lineRule="auto"/>
        <w:ind w:left="-284" w:right="-471"/>
      </w:pPr>
    </w:p>
    <w:p w:rsidR="001F6568" w:rsidRDefault="00FF05DC" w:rsidP="001F6568">
      <w:pPr>
        <w:spacing w:line="240" w:lineRule="auto"/>
        <w:ind w:left="-284" w:right="-471"/>
      </w:pPr>
      <w:r>
        <w:t xml:space="preserve">This new </w:t>
      </w:r>
      <w:r w:rsidR="00DC075F">
        <w:t>approach</w:t>
      </w:r>
      <w:r>
        <w:t xml:space="preserve"> will ensure that</w:t>
      </w:r>
      <w:r w:rsidR="004C164F" w:rsidRPr="00E42C5B">
        <w:t xml:space="preserve"> learners, most of whom </w:t>
      </w:r>
      <w:r w:rsidR="0021730F">
        <w:t xml:space="preserve">have no or low level educational qualifications </w:t>
      </w:r>
      <w:r w:rsidR="004C164F" w:rsidRPr="00E42C5B">
        <w:t xml:space="preserve">are able to attain positive outcomes through their </w:t>
      </w:r>
      <w:r w:rsidR="001421C8">
        <w:t>participation and engagement with pre-accredited training</w:t>
      </w:r>
      <w:r w:rsidR="004C164F" w:rsidRPr="00E42C5B">
        <w:t>.</w:t>
      </w:r>
      <w:r w:rsidR="001F6568">
        <w:t xml:space="preserve"> </w:t>
      </w:r>
    </w:p>
    <w:p w:rsidR="0021730F" w:rsidRDefault="001421C8" w:rsidP="001F6568">
      <w:pPr>
        <w:spacing w:line="240" w:lineRule="auto"/>
        <w:ind w:left="-284" w:right="-471"/>
      </w:pPr>
      <w:r>
        <w:t>Th</w:t>
      </w:r>
      <w:r w:rsidR="005B550E">
        <w:t>e</w:t>
      </w:r>
      <w:r>
        <w:t xml:space="preserve"> PD Strategy</w:t>
      </w:r>
      <w:r w:rsidR="003E1991">
        <w:t>,</w:t>
      </w:r>
      <w:r w:rsidR="00A65D7E">
        <w:t xml:space="preserve"> funde</w:t>
      </w:r>
      <w:r w:rsidR="0000164E">
        <w:t>d by the ACFE Board</w:t>
      </w:r>
      <w:r w:rsidR="003E1991">
        <w:t xml:space="preserve">, </w:t>
      </w:r>
      <w:r>
        <w:t>provides an</w:t>
      </w:r>
      <w:r w:rsidR="00E42C5B">
        <w:t xml:space="preserve"> opportunity for a coherent, coordinat</w:t>
      </w:r>
      <w:r w:rsidR="00DE3E2F">
        <w:t xml:space="preserve">ed and transparent approach </w:t>
      </w:r>
      <w:r w:rsidR="0021730F">
        <w:t>to professional development</w:t>
      </w:r>
      <w:r w:rsidR="003E1991">
        <w:t xml:space="preserve">. </w:t>
      </w:r>
      <w:r w:rsidR="00DE3E2F">
        <w:t xml:space="preserve"> </w:t>
      </w:r>
      <w:r w:rsidR="003E1991">
        <w:t>T</w:t>
      </w:r>
      <w:r w:rsidR="0021730F">
        <w:t>his</w:t>
      </w:r>
      <w:r w:rsidR="00E42C5B">
        <w:t xml:space="preserve"> will develop workforce capability ac</w:t>
      </w:r>
      <w:r w:rsidR="003E1991">
        <w:t>ross all roles and functions for</w:t>
      </w:r>
      <w:r w:rsidR="001121E9">
        <w:t xml:space="preserve"> pre-accredited</w:t>
      </w:r>
      <w:r w:rsidR="00A65D7E">
        <w:t xml:space="preserve"> training</w:t>
      </w:r>
      <w:r w:rsidR="001121E9">
        <w:t xml:space="preserve"> </w:t>
      </w:r>
      <w:r w:rsidR="003E1991">
        <w:t>practitioners</w:t>
      </w:r>
      <w:r w:rsidR="00E42C5B">
        <w:t>.</w:t>
      </w:r>
      <w:r w:rsidR="00F718BB" w:rsidRPr="00F718BB">
        <w:t xml:space="preserve"> </w:t>
      </w:r>
      <w:r w:rsidR="00F718BB">
        <w:t>Professional development i</w:t>
      </w:r>
      <w:r w:rsidR="00F718BB" w:rsidRPr="00E42C5B">
        <w:t xml:space="preserve">s defined </w:t>
      </w:r>
      <w:r w:rsidR="00F718BB">
        <w:t>under the PD Strategy as</w:t>
      </w:r>
      <w:r w:rsidR="00F718BB" w:rsidRPr="00E42C5B">
        <w:t xml:space="preserve"> any activity that builds the capability of personnel involved in pre-a</w:t>
      </w:r>
      <w:r w:rsidR="00F718BB">
        <w:t>ccredited training provision.</w:t>
      </w:r>
    </w:p>
    <w:p w:rsidR="0021730F" w:rsidRDefault="0021730F" w:rsidP="003B4BD3">
      <w:pPr>
        <w:spacing w:after="0" w:line="240" w:lineRule="auto"/>
        <w:ind w:left="-284" w:right="-471"/>
      </w:pPr>
      <w:r>
        <w:t>Background research followed by a</w:t>
      </w:r>
      <w:r w:rsidRPr="00E42C5B">
        <w:t xml:space="preserve">n extensive stakeholder </w:t>
      </w:r>
      <w:r>
        <w:t xml:space="preserve">consultation </w:t>
      </w:r>
      <w:r w:rsidRPr="00E42C5B">
        <w:t>process was conducted across the</w:t>
      </w:r>
      <w:r>
        <w:t xml:space="preserve"> Learn Local</w:t>
      </w:r>
      <w:r w:rsidRPr="00E42C5B">
        <w:t xml:space="preserve"> sector to inform the future di</w:t>
      </w:r>
      <w:r>
        <w:t>rection of professional learning</w:t>
      </w:r>
      <w:r w:rsidRPr="00E42C5B">
        <w:t>.</w:t>
      </w:r>
      <w:r>
        <w:t xml:space="preserve"> The consultation confirmed </w:t>
      </w:r>
      <w:r w:rsidR="00EA7EBB">
        <w:t>that p</w:t>
      </w:r>
      <w:r>
        <w:t xml:space="preserve">ractitioners across the entire pre-accredited training workforce are highly skilled, talented and dedicated towards achieving outcomes for educationally disadvantaged learners. They are already deeply committed to ongoing professional practice. </w:t>
      </w:r>
    </w:p>
    <w:p w:rsidR="003B4BD3" w:rsidRDefault="003B4BD3" w:rsidP="003B4BD3">
      <w:pPr>
        <w:spacing w:after="0" w:line="240" w:lineRule="auto"/>
        <w:ind w:left="-284" w:right="-471"/>
      </w:pPr>
    </w:p>
    <w:p w:rsidR="00E42C5B" w:rsidRDefault="00E42C5B" w:rsidP="002412CD">
      <w:pPr>
        <w:ind w:left="-284" w:right="-472"/>
      </w:pPr>
      <w:r w:rsidRPr="00E42C5B">
        <w:t xml:space="preserve">The </w:t>
      </w:r>
      <w:r w:rsidR="0021730F">
        <w:t xml:space="preserve">comprehensive </w:t>
      </w:r>
      <w:r w:rsidRPr="00E42C5B">
        <w:t xml:space="preserve">methodology used to develop the </w:t>
      </w:r>
      <w:r w:rsidR="0021730F">
        <w:t>PD S</w:t>
      </w:r>
      <w:r w:rsidRPr="00E42C5B">
        <w:t>trategy</w:t>
      </w:r>
      <w:r w:rsidR="0021730F">
        <w:t xml:space="preserve"> is </w:t>
      </w:r>
      <w:r w:rsidR="00D736D6">
        <w:t>outlined in the diagram below:</w:t>
      </w:r>
    </w:p>
    <w:p w:rsidR="001121E9" w:rsidRPr="002412CD" w:rsidRDefault="001121E9" w:rsidP="002412CD">
      <w:pPr>
        <w:spacing w:after="0"/>
        <w:ind w:left="-284" w:right="-472"/>
        <w:rPr>
          <w:i/>
          <w:sz w:val="20"/>
          <w:szCs w:val="20"/>
        </w:rPr>
      </w:pPr>
      <w:r w:rsidRPr="002412CD">
        <w:rPr>
          <w:i/>
          <w:sz w:val="20"/>
          <w:szCs w:val="20"/>
        </w:rPr>
        <w:t>Diagram</w:t>
      </w:r>
      <w:r w:rsidR="000344AB" w:rsidRPr="002412CD">
        <w:rPr>
          <w:i/>
          <w:sz w:val="20"/>
          <w:szCs w:val="20"/>
        </w:rPr>
        <w:t xml:space="preserve"> 1</w:t>
      </w:r>
      <w:r w:rsidRPr="002412CD">
        <w:rPr>
          <w:i/>
          <w:sz w:val="20"/>
          <w:szCs w:val="20"/>
        </w:rPr>
        <w:t xml:space="preserve">: Methodology to develop the PD strategy </w:t>
      </w:r>
    </w:p>
    <w:p w:rsidR="00D736D6" w:rsidRDefault="00FF05DC" w:rsidP="002412CD">
      <w:pPr>
        <w:spacing w:after="0"/>
        <w:ind w:left="-284" w:right="-472"/>
      </w:pPr>
      <w:r>
        <w:rPr>
          <w:noProof/>
          <w:lang w:eastAsia="en-AU"/>
        </w:rPr>
        <w:drawing>
          <wp:inline distT="0" distB="0" distL="0" distR="0">
            <wp:extent cx="5572800" cy="2077200"/>
            <wp:effectExtent l="38100" t="0" r="27940" b="18415"/>
            <wp:docPr id="5" name="Diagram 5" descr="Summary of methodology used to develop the PD Strategy. Three text boxes and summary of key areas undertaken as part of the development of the Strategy. The three text boxes are:&#10;&#10;Research&#10;* Review of local and international research&#10;* Examination of broader policy context &#10;* Analysis of previous models of PD delivery&#10;&#10;Extensive Stakeholder Consultation&#10;*Scoping workshop (19 participants)&#10;*Online survey (315 responses)&#10;*Consultation inteviews (39 individuals)&#10;&#10;PD Strategy Co-Design&#10;*Learn Local provider workshops  (3 workshops, 45 participants)&#10;*Co-design approach&#10;*Mix of small and large pre-accredited providers across metropolitan, regional and remote Victoria &#10;&#10;&#10;&#10;&#10;" title="Methodology applied to develop the PD Strategy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344AB" w:rsidRDefault="005316D2" w:rsidP="002412CD">
      <w:pPr>
        <w:ind w:left="-284" w:right="-472"/>
      </w:pPr>
      <w:r>
        <w:rPr>
          <w:noProof/>
          <w:lang w:eastAsia="en-AU"/>
        </w:rPr>
        <mc:AlternateContent>
          <mc:Choice Requires="wpg">
            <w:drawing>
              <wp:inline distT="0" distB="0" distL="0" distR="0">
                <wp:extent cx="5476875" cy="866775"/>
                <wp:effectExtent l="0" t="0" r="28575" b="28575"/>
                <wp:docPr id="7" name="Group 7" descr="Two arrows pointing down from teh Methodology diagram towards a text box with the words Professional Development Strategy included. " title="Text Box "/>
                <wp:cNvGraphicFramePr/>
                <a:graphic xmlns:a="http://schemas.openxmlformats.org/drawingml/2006/main">
                  <a:graphicData uri="http://schemas.microsoft.com/office/word/2010/wordprocessingGroup">
                    <wpg:wgp>
                      <wpg:cNvGrpSpPr/>
                      <wpg:grpSpPr>
                        <a:xfrm>
                          <a:off x="0" y="0"/>
                          <a:ext cx="5476875" cy="866775"/>
                          <a:chOff x="0" y="0"/>
                          <a:chExt cx="5476875" cy="866775"/>
                        </a:xfrm>
                      </wpg:grpSpPr>
                      <wps:wsp>
                        <wps:cNvPr id="3" name="Down Arrow 3"/>
                        <wps:cNvSpPr/>
                        <wps:spPr>
                          <a:xfrm>
                            <a:off x="866775" y="0"/>
                            <a:ext cx="438150" cy="361950"/>
                          </a:xfrm>
                          <a:prstGeom prst="down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own Arrow 4"/>
                        <wps:cNvSpPr/>
                        <wps:spPr>
                          <a:xfrm>
                            <a:off x="3857625" y="0"/>
                            <a:ext cx="428625" cy="361950"/>
                          </a:xfrm>
                          <a:prstGeom prst="downArrow">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le 1"/>
                        <wps:cNvSpPr/>
                        <wps:spPr>
                          <a:xfrm>
                            <a:off x="0" y="361950"/>
                            <a:ext cx="5476875" cy="50482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E364A" w:rsidRPr="0070364D" w:rsidRDefault="00BE364A" w:rsidP="00BE364A">
                              <w:pPr>
                                <w:jc w:val="center"/>
                                <w:rPr>
                                  <w:color w:val="5B9BD5" w:themeColor="accent1"/>
                                  <w:sz w:val="44"/>
                                  <w:szCs w:val="44"/>
                                  <w14:shadow w14:blurRad="63500" w14:dist="50800" w14:dir="0" w14:sx="0" w14:sy="0" w14:kx="0" w14:ky="0" w14:algn="none">
                                    <w14:srgbClr w14:val="000000">
                                      <w14:alpha w14:val="50000"/>
                                    </w14:srgbClr>
                                  </w14:shadow>
                                  <w14:textOutline w14:w="0" w14:cap="flat" w14:cmpd="sng" w14:algn="ctr">
                                    <w14:noFill/>
                                    <w14:prstDash w14:val="solid"/>
                                    <w14:round/>
                                  </w14:textOutline>
                                </w:rPr>
                              </w:pPr>
                              <w:r w:rsidRPr="0070364D">
                                <w:rPr>
                                  <w:color w:val="5B9BD5" w:themeColor="accent1"/>
                                  <w:sz w:val="44"/>
                                  <w:szCs w:val="44"/>
                                  <w14:shadow w14:blurRad="63500" w14:dist="50800" w14:dir="0" w14:sx="0" w14:sy="0" w14:kx="0" w14:ky="0" w14:algn="none">
                                    <w14:srgbClr w14:val="000000">
                                      <w14:alpha w14:val="50000"/>
                                    </w14:srgbClr>
                                  </w14:shadow>
                                  <w14:textOutline w14:w="0" w14:cap="flat" w14:cmpd="sng" w14:algn="ctr">
                                    <w14:noFill/>
                                    <w14:prstDash w14:val="solid"/>
                                    <w14:round/>
                                  </w14:textOutline>
                                </w:rPr>
                                <w:t>Professional Development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7" o:spid="_x0000_s1026" alt="Title: Text Box  - Description: Two arrows pointing down from teh Methodology diagram towards a text box with the words Professional Development Strategy included. " style="width:431.25pt;height:68.25pt;mso-position-horizontal-relative:char;mso-position-vertical-relative:line" coordsize="54768,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7" type="#_x0000_t67" style="position:absolute;left:8667;width:4382;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" adj="10800" fillcolor="#d8d8d8 [2732]" strokecolor="#1f4d78 [1604]" strokeweight="1pt"/>
                <v:shape id="Down Arrow 4" o:spid="_x0000_s1028" type="#_x0000_t67" style="position:absolute;left:38576;width:4286;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" adj="10800" fillcolor="#d9d9d9" strokecolor="#41719c" strokeweight="1pt"/>
                <v:roundrect id="Rounded Rectangle 1" o:spid="_x0000_s1029" style="position:absolute;top:3619;width:54768;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" fillcolor="#d8d8d8 [2732]" strokecolor="#1f4d78 [1604]" strokeweight="1pt">
                  <v:stroke joinstyle="miter"/>
                  <v:textbox>
                    <w:txbxContent>
                      <w:p w:rsidR="00BE364A" w:rsidRPr="0070364D" w:rsidRDefault="00BE364A" w:rsidP="00BE364A">
                        <w:pPr>
                          <w:jc w:val="center"/>
                          <w:rPr>
                            <w:color w:val="5B9BD5" w:themeColor="accent1"/>
                            <w:sz w:val="44"/>
                            <w:szCs w:val="44"/>
                            <w14:shadow w14:blurRad="63500" w14:dist="50800" w14:dir="0" w14:sx="0" w14:sy="0" w14:kx="0" w14:ky="0" w14:algn="none">
                              <w14:srgbClr w14:val="000000">
                                <w14:alpha w14:val="50000"/>
                              </w14:srgbClr>
                            </w14:shadow>
                            <w14:textOutline w14:w="0" w14:cap="flat" w14:cmpd="sng" w14:algn="ctr">
                              <w14:noFill/>
                              <w14:prstDash w14:val="solid"/>
                              <w14:round/>
                            </w14:textOutline>
                          </w:rPr>
                        </w:pPr>
                        <w:r w:rsidRPr="0070364D">
                          <w:rPr>
                            <w:color w:val="5B9BD5" w:themeColor="accent1"/>
                            <w:sz w:val="44"/>
                            <w:szCs w:val="44"/>
                            <w14:shadow w14:blurRad="63500" w14:dist="50800" w14:dir="0" w14:sx="0" w14:sy="0" w14:kx="0" w14:ky="0" w14:algn="none">
                              <w14:srgbClr w14:val="000000">
                                <w14:alpha w14:val="50000"/>
                              </w14:srgbClr>
                            </w14:shadow>
                            <w14:textOutline w14:w="0" w14:cap="flat" w14:cmpd="sng" w14:algn="ctr">
                              <w14:noFill/>
                              <w14:prstDash w14:val="solid"/>
                              <w14:round/>
                            </w14:textOutline>
                          </w:rPr>
                          <w:t>Professional Development Strategy</w:t>
                        </w:r>
                      </w:p>
                    </w:txbxContent>
                  </v:textbox>
                </v:roundrect>
                <w10:anchorlock/>
              </v:group>
            </w:pict>
          </mc:Fallback>
        </mc:AlternateContent>
      </w:r>
    </w:p>
    <w:p w:rsidR="00FF05DC" w:rsidRDefault="00FF05DC" w:rsidP="003B4BD3">
      <w:pPr>
        <w:spacing w:after="0" w:line="240" w:lineRule="auto"/>
        <w:ind w:left="-284" w:right="-471"/>
      </w:pPr>
    </w:p>
    <w:p w:rsidR="003B4BD3" w:rsidRDefault="003B4BD3" w:rsidP="003B4BD3">
      <w:pPr>
        <w:spacing w:after="0" w:line="240" w:lineRule="auto"/>
        <w:ind w:left="-284" w:right="-471"/>
      </w:pPr>
    </w:p>
    <w:p w:rsidR="00244BD1" w:rsidRPr="002412CD" w:rsidRDefault="002412CD" w:rsidP="002412CD">
      <w:pPr>
        <w:spacing w:after="0"/>
        <w:ind w:left="-284" w:right="-472"/>
        <w:rPr>
          <w:b/>
        </w:rPr>
      </w:pPr>
      <w:r>
        <w:rPr>
          <w:b/>
        </w:rPr>
        <w:lastRenderedPageBreak/>
        <w:t>Guiding p</w:t>
      </w:r>
      <w:r w:rsidR="00244BD1" w:rsidRPr="002412CD">
        <w:rPr>
          <w:b/>
        </w:rPr>
        <w:t xml:space="preserve">rinciples </w:t>
      </w:r>
    </w:p>
    <w:p w:rsidR="001121E9" w:rsidRDefault="001121E9" w:rsidP="003B4BD3">
      <w:pPr>
        <w:spacing w:after="0" w:line="240" w:lineRule="auto"/>
        <w:ind w:left="-284" w:right="-471"/>
      </w:pPr>
      <w:r>
        <w:t xml:space="preserve">Throughout the consultation process, </w:t>
      </w:r>
      <w:r w:rsidR="00E01386">
        <w:t xml:space="preserve">pre-accredited training practitioners raised </w:t>
      </w:r>
      <w:r>
        <w:t xml:space="preserve">a number of key themes </w:t>
      </w:r>
      <w:r w:rsidR="00E01386">
        <w:t>to inform</w:t>
      </w:r>
      <w:r>
        <w:t xml:space="preserve"> the professional development approach and </w:t>
      </w:r>
      <w:r w:rsidR="00E01386">
        <w:t xml:space="preserve">to </w:t>
      </w:r>
      <w:r>
        <w:t xml:space="preserve">respond to current </w:t>
      </w:r>
      <w:r w:rsidR="008217AA">
        <w:t>issues.</w:t>
      </w:r>
      <w:r>
        <w:t xml:space="preserve"> </w:t>
      </w:r>
      <w:r w:rsidR="00E01386">
        <w:t>These are reflected in the  guiding principles outlined below:</w:t>
      </w:r>
    </w:p>
    <w:p w:rsidR="000344AB" w:rsidRDefault="000344AB" w:rsidP="002412CD">
      <w:pPr>
        <w:spacing w:after="0"/>
        <w:ind w:left="-284" w:right="-472"/>
      </w:pPr>
    </w:p>
    <w:p w:rsidR="000344AB" w:rsidRPr="002412CD" w:rsidRDefault="000344AB" w:rsidP="002412CD">
      <w:pPr>
        <w:spacing w:after="0"/>
        <w:ind w:left="-284" w:right="-472"/>
        <w:rPr>
          <w:i/>
          <w:sz w:val="20"/>
          <w:szCs w:val="20"/>
        </w:rPr>
      </w:pPr>
      <w:r w:rsidRPr="002412CD">
        <w:rPr>
          <w:i/>
          <w:sz w:val="20"/>
          <w:szCs w:val="20"/>
        </w:rPr>
        <w:t>Diagram 2: Guiding principles</w:t>
      </w:r>
    </w:p>
    <w:p w:rsidR="000344AB" w:rsidRDefault="000344AB" w:rsidP="002412CD">
      <w:pPr>
        <w:spacing w:after="0"/>
        <w:ind w:left="-284" w:right="-472"/>
      </w:pPr>
    </w:p>
    <w:p w:rsidR="001121E9" w:rsidRDefault="00A55B32" w:rsidP="002412CD">
      <w:pPr>
        <w:ind w:left="-284" w:right="-472"/>
        <w:rPr>
          <w:b/>
          <w:u w:val="single"/>
        </w:rPr>
      </w:pPr>
      <w:r>
        <w:rPr>
          <w:noProof/>
          <w:lang w:eastAsia="en-AU"/>
        </w:rPr>
        <w:drawing>
          <wp:inline distT="0" distB="0" distL="0" distR="0">
            <wp:extent cx="5638800" cy="2657475"/>
            <wp:effectExtent l="0" t="0" r="0" b="9525"/>
            <wp:docPr id="6" name="Diagram 6" descr="Visual diagram with five circles intersecting to represent the 5 guiding principles that underpinned the development of the PD strategy. These are fully articulated in the text below.&#10;" title="Guiding Principles underpinning development of the PD Strateg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43928" w:rsidRPr="00133451" w:rsidRDefault="00A55B32" w:rsidP="002412CD">
      <w:pPr>
        <w:pStyle w:val="ListParagraph"/>
        <w:numPr>
          <w:ilvl w:val="0"/>
          <w:numId w:val="7"/>
        </w:numPr>
        <w:ind w:left="-284" w:right="-472" w:firstLine="0"/>
        <w:rPr>
          <w:u w:val="single"/>
        </w:rPr>
      </w:pPr>
      <w:r>
        <w:rPr>
          <w:u w:val="single"/>
        </w:rPr>
        <w:t>Place learner outcomes at the c</w:t>
      </w:r>
      <w:r w:rsidR="00140085" w:rsidRPr="00133451">
        <w:rPr>
          <w:u w:val="single"/>
        </w:rPr>
        <w:t>entre</w:t>
      </w:r>
    </w:p>
    <w:p w:rsidR="00DD7E4A" w:rsidRDefault="00A55B32" w:rsidP="002412CD">
      <w:pPr>
        <w:spacing w:after="0" w:line="240" w:lineRule="auto"/>
        <w:ind w:left="-284" w:right="-472"/>
        <w:contextualSpacing/>
      </w:pPr>
      <w:r>
        <w:t>P</w:t>
      </w:r>
      <w:r w:rsidR="00140085">
        <w:t>re-accredited practitioners</w:t>
      </w:r>
      <w:r>
        <w:t xml:space="preserve"> often work in complex and dynamic environments and are focussed increasing learner engagement to secure outcomes and pathways into lifelong learning and/or to employment</w:t>
      </w:r>
      <w:r w:rsidR="00B57666">
        <w:t xml:space="preserve">. </w:t>
      </w:r>
      <w:r w:rsidR="00E00F24">
        <w:t xml:space="preserve"> A responsive PD S</w:t>
      </w:r>
      <w:r w:rsidR="00140085">
        <w:t xml:space="preserve">trategy </w:t>
      </w:r>
      <w:r w:rsidR="00B57666">
        <w:t>that supports creativity and innovation will ensure the sector is able to best meet learner outcomes.</w:t>
      </w:r>
    </w:p>
    <w:p w:rsidR="00DD7E4A" w:rsidRDefault="00DD7E4A" w:rsidP="002412CD">
      <w:pPr>
        <w:spacing w:after="0" w:line="20" w:lineRule="atLeast"/>
        <w:ind w:left="-284" w:right="-472"/>
        <w:contextualSpacing/>
      </w:pPr>
    </w:p>
    <w:p w:rsidR="00DD7E4A" w:rsidRPr="00133451" w:rsidRDefault="00BE2D81" w:rsidP="002412CD">
      <w:pPr>
        <w:pStyle w:val="ListParagraph"/>
        <w:numPr>
          <w:ilvl w:val="0"/>
          <w:numId w:val="7"/>
        </w:numPr>
        <w:ind w:left="-284" w:right="-472" w:firstLine="0"/>
        <w:rPr>
          <w:u w:val="single"/>
        </w:rPr>
      </w:pPr>
      <w:r>
        <w:rPr>
          <w:u w:val="single"/>
        </w:rPr>
        <w:t>Engage</w:t>
      </w:r>
      <w:r w:rsidR="00DD7E4A" w:rsidRPr="00133451">
        <w:rPr>
          <w:u w:val="single"/>
        </w:rPr>
        <w:t xml:space="preserve"> a mix of pre-accredited practitioners and external experts</w:t>
      </w:r>
      <w:r>
        <w:rPr>
          <w:u w:val="single"/>
        </w:rPr>
        <w:t xml:space="preserve"> </w:t>
      </w:r>
    </w:p>
    <w:p w:rsidR="005D11B6" w:rsidRDefault="00DD7E4A" w:rsidP="002412CD">
      <w:pPr>
        <w:spacing w:after="0" w:line="240" w:lineRule="auto"/>
        <w:ind w:left="-284" w:right="-472"/>
        <w:contextualSpacing/>
      </w:pPr>
      <w:r>
        <w:t xml:space="preserve">The pre-accredited </w:t>
      </w:r>
      <w:r w:rsidR="00E00F24">
        <w:t xml:space="preserve">training </w:t>
      </w:r>
      <w:r>
        <w:t xml:space="preserve">sector is responsive to a </w:t>
      </w:r>
      <w:r w:rsidR="00900CED">
        <w:t>range of learner needs. The PD S</w:t>
      </w:r>
      <w:r>
        <w:t xml:space="preserve">trategy </w:t>
      </w:r>
      <w:r w:rsidR="00FE7D78">
        <w:t xml:space="preserve">aims to leverage </w:t>
      </w:r>
      <w:r w:rsidR="00F44041">
        <w:t xml:space="preserve">and share </w:t>
      </w:r>
      <w:r w:rsidR="00FE7D78">
        <w:t>the considerable knowledge, skills and expertise of pre-accredited practitioners to deliver professional development training</w:t>
      </w:r>
      <w:bookmarkStart w:id="0" w:name="_GoBack"/>
      <w:bookmarkEnd w:id="0"/>
      <w:r w:rsidR="004E5784">
        <w:t xml:space="preserve">, </w:t>
      </w:r>
      <w:r w:rsidR="00FE7D78">
        <w:t xml:space="preserve"> </w:t>
      </w:r>
      <w:r w:rsidR="0038666B">
        <w:t>supplemented by</w:t>
      </w:r>
      <w:r w:rsidR="00FE7D78">
        <w:t xml:space="preserve"> external experts</w:t>
      </w:r>
      <w:r w:rsidR="005F238F">
        <w:t xml:space="preserve"> where needed. </w:t>
      </w:r>
      <w:r>
        <w:t>A mechanism will be develo</w:t>
      </w:r>
      <w:r w:rsidR="00FE7D78">
        <w:t>ped and communicated to support this opportunity.</w:t>
      </w:r>
    </w:p>
    <w:p w:rsidR="00BE364A" w:rsidRDefault="00BE364A" w:rsidP="002412CD">
      <w:pPr>
        <w:spacing w:after="0" w:line="240" w:lineRule="auto"/>
        <w:ind w:left="-284" w:right="-472"/>
        <w:contextualSpacing/>
      </w:pPr>
    </w:p>
    <w:p w:rsidR="00DD7E4A" w:rsidRPr="00133451" w:rsidRDefault="00DD7E4A" w:rsidP="002412CD">
      <w:pPr>
        <w:pStyle w:val="ListParagraph"/>
        <w:numPr>
          <w:ilvl w:val="0"/>
          <w:numId w:val="7"/>
        </w:numPr>
        <w:ind w:left="-284" w:right="-472" w:firstLine="0"/>
        <w:rPr>
          <w:u w:val="single"/>
        </w:rPr>
      </w:pPr>
      <w:r w:rsidRPr="00133451">
        <w:rPr>
          <w:u w:val="single"/>
        </w:rPr>
        <w:t xml:space="preserve">Use applied </w:t>
      </w:r>
      <w:r w:rsidR="00E97CB6" w:rsidRPr="00133451">
        <w:rPr>
          <w:u w:val="single"/>
        </w:rPr>
        <w:t xml:space="preserve">learning </w:t>
      </w:r>
      <w:r w:rsidRPr="00133451">
        <w:rPr>
          <w:u w:val="single"/>
        </w:rPr>
        <w:t>approaches</w:t>
      </w:r>
    </w:p>
    <w:p w:rsidR="00DD7E4A" w:rsidRDefault="00E97CB6" w:rsidP="002412CD">
      <w:pPr>
        <w:spacing w:after="0" w:line="240" w:lineRule="auto"/>
        <w:ind w:left="-284" w:right="-472"/>
      </w:pPr>
      <w:r>
        <w:t xml:space="preserve">Applied learning </w:t>
      </w:r>
      <w:r w:rsidR="00DC075F">
        <w:t>is a p</w:t>
      </w:r>
      <w:r>
        <w:t xml:space="preserve">rofessional development </w:t>
      </w:r>
      <w:r w:rsidR="00E01386">
        <w:t>model that</w:t>
      </w:r>
      <w:r>
        <w:t xml:space="preserve"> delivers training that is evidence-based, practical, relevant and considers real world application. This will ensure that pre-accredited practiti</w:t>
      </w:r>
      <w:r w:rsidR="00496F0C">
        <w:t>oners remain engaged,</w:t>
      </w:r>
      <w:r w:rsidR="00DC075F">
        <w:t xml:space="preserve"> focus</w:t>
      </w:r>
      <w:r>
        <w:t xml:space="preserve">ed and ensures better </w:t>
      </w:r>
      <w:r w:rsidR="00496F0C">
        <w:t xml:space="preserve">learner </w:t>
      </w:r>
      <w:r>
        <w:t xml:space="preserve">outcomes for the sector. </w:t>
      </w:r>
    </w:p>
    <w:p w:rsidR="00E97CB6" w:rsidRDefault="00E97CB6" w:rsidP="002412CD">
      <w:pPr>
        <w:spacing w:after="0" w:line="240" w:lineRule="auto"/>
        <w:ind w:left="-284" w:right="-472"/>
      </w:pPr>
    </w:p>
    <w:p w:rsidR="005D11B6" w:rsidRPr="00133451" w:rsidRDefault="00E97CB6" w:rsidP="002412CD">
      <w:pPr>
        <w:pStyle w:val="ListParagraph"/>
        <w:numPr>
          <w:ilvl w:val="0"/>
          <w:numId w:val="7"/>
        </w:numPr>
        <w:ind w:left="-284" w:right="-472" w:firstLine="0"/>
        <w:rPr>
          <w:u w:val="single"/>
        </w:rPr>
      </w:pPr>
      <w:r w:rsidRPr="00133451">
        <w:rPr>
          <w:u w:val="single"/>
        </w:rPr>
        <w:t>Complement offerings with other organisations</w:t>
      </w:r>
    </w:p>
    <w:p w:rsidR="002412CD" w:rsidRDefault="00133451" w:rsidP="003B4BD3">
      <w:pPr>
        <w:spacing w:after="0" w:line="240" w:lineRule="auto"/>
        <w:ind w:left="-284" w:right="-471"/>
      </w:pPr>
      <w:r>
        <w:t xml:space="preserve">Pre-accredited practitioners </w:t>
      </w:r>
      <w:r w:rsidR="0094162F">
        <w:t>should be</w:t>
      </w:r>
      <w:r>
        <w:t xml:space="preserve"> encouraged to build productive working relationships and create partnerships with key stakeholders including industry groups, employers, employment service</w:t>
      </w:r>
      <w:r w:rsidR="00496F0C">
        <w:t>s</w:t>
      </w:r>
      <w:r>
        <w:t xml:space="preserve">, other education and training providers, government and community organisations. This wide diversity of </w:t>
      </w:r>
      <w:r w:rsidR="00E142AC">
        <w:t xml:space="preserve">cross-sectoral </w:t>
      </w:r>
      <w:r>
        <w:t>engagement contributes enormously to improving the professional practice and ensure</w:t>
      </w:r>
      <w:r w:rsidR="00E01386">
        <w:t>s</w:t>
      </w:r>
      <w:r>
        <w:t xml:space="preserve"> the learner outcome remains at the centre.</w:t>
      </w:r>
    </w:p>
    <w:p w:rsidR="0000164E" w:rsidRDefault="0000164E" w:rsidP="003B4BD3">
      <w:pPr>
        <w:spacing w:after="0" w:line="240" w:lineRule="auto"/>
        <w:ind w:left="-284" w:right="-471"/>
      </w:pPr>
    </w:p>
    <w:p w:rsidR="00B57666" w:rsidRPr="00B57666" w:rsidRDefault="00B57666" w:rsidP="002412CD">
      <w:pPr>
        <w:pStyle w:val="ListParagraph"/>
        <w:numPr>
          <w:ilvl w:val="0"/>
          <w:numId w:val="7"/>
        </w:numPr>
        <w:ind w:left="-284" w:right="-472" w:firstLine="0"/>
        <w:rPr>
          <w:u w:val="single"/>
        </w:rPr>
      </w:pPr>
      <w:r w:rsidRPr="00B57666">
        <w:rPr>
          <w:u w:val="single"/>
        </w:rPr>
        <w:t>Ensure accessibility to all practitioners</w:t>
      </w:r>
    </w:p>
    <w:p w:rsidR="00B57666" w:rsidRDefault="00BE5598" w:rsidP="003B4BD3">
      <w:pPr>
        <w:spacing w:after="0" w:line="240" w:lineRule="auto"/>
        <w:ind w:left="-284" w:right="-471"/>
      </w:pPr>
      <w:r>
        <w:t>Professional development needs to be responsive and accessible to the needs of pre-accredited practitio</w:t>
      </w:r>
      <w:r w:rsidR="00FE7D78">
        <w:t xml:space="preserve">ners. </w:t>
      </w:r>
      <w:r w:rsidR="00121F76">
        <w:t>C</w:t>
      </w:r>
      <w:r>
        <w:t xml:space="preserve">onsideration needs to be given to time, cost and travel requirements, as well as initiatives that can support </w:t>
      </w:r>
      <w:r w:rsidR="00E01386">
        <w:t xml:space="preserve">the participation of </w:t>
      </w:r>
      <w:r>
        <w:t xml:space="preserve">part time, sessional employees and volunteers as needed. </w:t>
      </w:r>
    </w:p>
    <w:p w:rsidR="00EA7EBB" w:rsidRDefault="00EA7EBB" w:rsidP="003B4BD3">
      <w:pPr>
        <w:spacing w:after="0" w:line="240" w:lineRule="auto"/>
        <w:ind w:left="-284" w:right="-471"/>
      </w:pPr>
    </w:p>
    <w:p w:rsidR="00244BD1" w:rsidRPr="002412CD" w:rsidRDefault="00244BD1" w:rsidP="002412CD">
      <w:pPr>
        <w:spacing w:after="0"/>
        <w:ind w:left="-284" w:right="-471"/>
        <w:rPr>
          <w:b/>
        </w:rPr>
      </w:pPr>
      <w:r w:rsidRPr="002412CD">
        <w:rPr>
          <w:b/>
        </w:rPr>
        <w:t xml:space="preserve">Implementing the PD Strategy </w:t>
      </w:r>
    </w:p>
    <w:p w:rsidR="002412CD" w:rsidRDefault="007C5A75" w:rsidP="003B4BD3">
      <w:pPr>
        <w:spacing w:after="0" w:line="240" w:lineRule="auto"/>
        <w:ind w:left="-284" w:right="-471"/>
      </w:pPr>
      <w:r>
        <w:t>The</w:t>
      </w:r>
      <w:r w:rsidR="000344AB">
        <w:t xml:space="preserve"> PD Strategy was endorsed by the ACFE Board in February 2019 and will be implemented across three streams. This will ensure that </w:t>
      </w:r>
      <w:r w:rsidR="00C12085">
        <w:t>its</w:t>
      </w:r>
      <w:r w:rsidR="000344AB">
        <w:t xml:space="preserve"> implementation adheres to the guiding principles through providing different levels of engagement, delivery modes and support.</w:t>
      </w:r>
    </w:p>
    <w:p w:rsidR="00C12085" w:rsidRDefault="00C12085" w:rsidP="00EA7EBB">
      <w:pPr>
        <w:ind w:left="-284" w:right="-472"/>
        <w:rPr>
          <w:i/>
          <w:sz w:val="20"/>
          <w:szCs w:val="20"/>
        </w:rPr>
      </w:pPr>
    </w:p>
    <w:p w:rsidR="00C12085" w:rsidRDefault="00C12085" w:rsidP="00EA7EBB">
      <w:pPr>
        <w:ind w:left="-284" w:right="-472"/>
        <w:rPr>
          <w:i/>
          <w:sz w:val="20"/>
          <w:szCs w:val="20"/>
        </w:rPr>
      </w:pPr>
      <w:r w:rsidRPr="002412CD">
        <w:rPr>
          <w:i/>
          <w:sz w:val="20"/>
          <w:szCs w:val="20"/>
        </w:rPr>
        <w:lastRenderedPageBreak/>
        <w:t>Diagram 3: Three streams of PD Strategy implementation</w:t>
      </w:r>
    </w:p>
    <w:p w:rsidR="00C12085" w:rsidRPr="003B4BD3" w:rsidRDefault="00C12085" w:rsidP="003B4BD3">
      <w:pPr>
        <w:spacing w:after="0" w:line="240" w:lineRule="auto"/>
        <w:ind w:left="-284" w:right="-471"/>
        <w:rPr>
          <w:b/>
          <w:u w:val="single"/>
        </w:rPr>
      </w:pPr>
    </w:p>
    <w:p w:rsidR="000344AB" w:rsidRDefault="000344AB" w:rsidP="002412CD">
      <w:pPr>
        <w:ind w:left="-284" w:right="-472"/>
      </w:pPr>
      <w:r>
        <w:rPr>
          <w:noProof/>
          <w:lang w:eastAsia="en-AU"/>
        </w:rPr>
        <w:drawing>
          <wp:inline distT="0" distB="0" distL="0" distR="0" wp14:anchorId="5FAAE509" wp14:editId="3A216CCD">
            <wp:extent cx="5991225" cy="3200400"/>
            <wp:effectExtent l="0" t="0" r="0" b="0"/>
            <wp:docPr id="2" name="Diagram 2" descr="A pie chart representing the three main streams that form the implementation of the PD strategy. The three pie pieces are:&#10;*ACFE Resources Web Portal&#10;*Scheduled PF via a calendar of events&#10;*Collaborative Professional Learning " title="Three PD Streams pie 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244BD1" w:rsidRPr="003B4BD3" w:rsidRDefault="003E1991" w:rsidP="003B4BD3">
      <w:pPr>
        <w:spacing w:after="0" w:line="240" w:lineRule="auto"/>
        <w:ind w:left="-284" w:right="-472"/>
        <w:rPr>
          <w:i/>
          <w:sz w:val="20"/>
          <w:szCs w:val="20"/>
        </w:rPr>
      </w:pPr>
      <w:r w:rsidRPr="002412CD">
        <w:rPr>
          <w:u w:val="single"/>
        </w:rPr>
        <w:t>Stream</w:t>
      </w:r>
      <w:r w:rsidR="004638DE" w:rsidRPr="002412CD">
        <w:rPr>
          <w:u w:val="single"/>
        </w:rPr>
        <w:t xml:space="preserve"> 1: </w:t>
      </w:r>
      <w:r w:rsidR="00244BD1" w:rsidRPr="002412CD">
        <w:rPr>
          <w:u w:val="single"/>
        </w:rPr>
        <w:t>On demand PD Support</w:t>
      </w:r>
    </w:p>
    <w:p w:rsidR="00244BD1" w:rsidRPr="00244BD1" w:rsidRDefault="00244BD1" w:rsidP="003B4BD3">
      <w:pPr>
        <w:spacing w:after="0" w:line="240" w:lineRule="auto"/>
        <w:ind w:left="-284" w:right="-471"/>
      </w:pPr>
      <w:r w:rsidRPr="00244BD1">
        <w:t xml:space="preserve">A stand-alone user friendly online </w:t>
      </w:r>
      <w:r w:rsidR="003A1A84">
        <w:t>ACFE Resources Web Portal</w:t>
      </w:r>
      <w:r w:rsidR="003A1A84" w:rsidRPr="00244BD1">
        <w:t xml:space="preserve"> </w:t>
      </w:r>
      <w:r w:rsidRPr="00244BD1">
        <w:t>to host and share a range of information and resources to support the Learn Local sector including:</w:t>
      </w:r>
    </w:p>
    <w:p w:rsidR="00244BD1" w:rsidRPr="003B4BD3" w:rsidRDefault="00244BD1" w:rsidP="003B4BD3">
      <w:pPr>
        <w:pStyle w:val="ListParagraph"/>
        <w:numPr>
          <w:ilvl w:val="0"/>
          <w:numId w:val="17"/>
        </w:numPr>
        <w:ind w:left="0" w:right="-471" w:hanging="284"/>
        <w:rPr>
          <w:sz w:val="22"/>
          <w:szCs w:val="22"/>
        </w:rPr>
      </w:pPr>
      <w:r w:rsidRPr="003B4BD3">
        <w:rPr>
          <w:sz w:val="22"/>
          <w:szCs w:val="22"/>
        </w:rPr>
        <w:t>Downloadable templates, toolkits and resources to support organisational governance and management.</w:t>
      </w:r>
    </w:p>
    <w:p w:rsidR="004638DE" w:rsidRPr="003B4BD3" w:rsidRDefault="00244BD1" w:rsidP="003B4BD3">
      <w:pPr>
        <w:pStyle w:val="ListParagraph"/>
        <w:numPr>
          <w:ilvl w:val="0"/>
          <w:numId w:val="17"/>
        </w:numPr>
        <w:ind w:left="0" w:right="-471" w:hanging="284"/>
        <w:rPr>
          <w:sz w:val="22"/>
          <w:szCs w:val="22"/>
        </w:rPr>
      </w:pPr>
      <w:r w:rsidRPr="003B4BD3">
        <w:rPr>
          <w:sz w:val="22"/>
          <w:szCs w:val="22"/>
        </w:rPr>
        <w:t>Practical resources to guide administration and support staff to use and promote the Learn Local brand</w:t>
      </w:r>
      <w:r w:rsidR="003B4BD3" w:rsidRPr="003B4BD3">
        <w:rPr>
          <w:sz w:val="22"/>
          <w:szCs w:val="22"/>
        </w:rPr>
        <w:t>.</w:t>
      </w:r>
    </w:p>
    <w:p w:rsidR="00FE7D78" w:rsidRPr="00FE7D78" w:rsidRDefault="00FE7D78" w:rsidP="002412CD">
      <w:pPr>
        <w:pStyle w:val="ListParagraph"/>
        <w:ind w:left="-284" w:right="-472"/>
        <w:rPr>
          <w:sz w:val="22"/>
          <w:szCs w:val="22"/>
          <w:lang w:val="en-AU"/>
        </w:rPr>
      </w:pPr>
    </w:p>
    <w:p w:rsidR="00244BD1" w:rsidRPr="002412CD" w:rsidRDefault="004638DE" w:rsidP="002412CD">
      <w:pPr>
        <w:spacing w:after="0"/>
        <w:ind w:left="-284" w:right="-471"/>
        <w:rPr>
          <w:u w:val="single"/>
        </w:rPr>
      </w:pPr>
      <w:r w:rsidRPr="002412CD">
        <w:rPr>
          <w:u w:val="single"/>
        </w:rPr>
        <w:t>S</w:t>
      </w:r>
      <w:r w:rsidR="003E1991" w:rsidRPr="002412CD">
        <w:rPr>
          <w:u w:val="single"/>
        </w:rPr>
        <w:t>tream</w:t>
      </w:r>
      <w:r w:rsidRPr="002412CD">
        <w:rPr>
          <w:u w:val="single"/>
        </w:rPr>
        <w:t xml:space="preserve"> 2: </w:t>
      </w:r>
      <w:r w:rsidR="00244BD1" w:rsidRPr="002412CD">
        <w:rPr>
          <w:u w:val="single"/>
        </w:rPr>
        <w:t>Scheduled PD via a calendar of events</w:t>
      </w:r>
    </w:p>
    <w:p w:rsidR="00B31AE8" w:rsidRDefault="004638DE" w:rsidP="004E5784">
      <w:pPr>
        <w:spacing w:after="0" w:line="240" w:lineRule="auto"/>
        <w:ind w:left="-284" w:right="-471"/>
      </w:pPr>
      <w:r>
        <w:t>A centralised calendar of events will be</w:t>
      </w:r>
      <w:r w:rsidR="004E5784">
        <w:t xml:space="preserve"> developed</w:t>
      </w:r>
      <w:r>
        <w:t xml:space="preserve"> to communicate </w:t>
      </w:r>
      <w:r w:rsidR="004E5784">
        <w:t>ACFE Board-funded</w:t>
      </w:r>
      <w:r>
        <w:t xml:space="preserve"> scheduled professional development</w:t>
      </w:r>
      <w:r w:rsidR="00DC075F">
        <w:t xml:space="preserve"> to pre-accredited practitioners</w:t>
      </w:r>
      <w:r w:rsidR="004E5784">
        <w:t xml:space="preserve"> and include</w:t>
      </w:r>
      <w:r w:rsidR="00353CAD">
        <w:t xml:space="preserve"> other</w:t>
      </w:r>
      <w:r w:rsidR="004E5784">
        <w:t xml:space="preserve"> </w:t>
      </w:r>
      <w:r>
        <w:t xml:space="preserve">regional, local network and external opportunities. </w:t>
      </w:r>
      <w:r w:rsidR="00E00F24">
        <w:t>These will be</w:t>
      </w:r>
      <w:r>
        <w:t xml:space="preserve"> scheduled on different days and across different locations </w:t>
      </w:r>
      <w:r w:rsidR="004E5784">
        <w:t xml:space="preserve">to enhance accessibility. </w:t>
      </w:r>
    </w:p>
    <w:p w:rsidR="004E5784" w:rsidRDefault="004E5784" w:rsidP="004E5784">
      <w:pPr>
        <w:spacing w:after="0" w:line="240" w:lineRule="auto"/>
        <w:ind w:right="-471"/>
      </w:pPr>
    </w:p>
    <w:p w:rsidR="00244BD1" w:rsidRPr="002412CD" w:rsidRDefault="003E1991" w:rsidP="002412CD">
      <w:pPr>
        <w:spacing w:after="0" w:line="240" w:lineRule="auto"/>
        <w:ind w:left="-284" w:right="-471"/>
        <w:rPr>
          <w:u w:val="single"/>
        </w:rPr>
      </w:pPr>
      <w:r w:rsidRPr="002412CD">
        <w:rPr>
          <w:u w:val="single"/>
        </w:rPr>
        <w:t>Stream</w:t>
      </w:r>
      <w:r w:rsidR="004638DE" w:rsidRPr="002412CD">
        <w:rPr>
          <w:u w:val="single"/>
        </w:rPr>
        <w:t xml:space="preserve"> 3: </w:t>
      </w:r>
      <w:r w:rsidR="0027066D" w:rsidRPr="002412CD">
        <w:rPr>
          <w:u w:val="single"/>
        </w:rPr>
        <w:t xml:space="preserve">Collaborative </w:t>
      </w:r>
      <w:r w:rsidR="00301E2E">
        <w:rPr>
          <w:u w:val="single"/>
        </w:rPr>
        <w:t>P</w:t>
      </w:r>
      <w:r w:rsidR="0027066D" w:rsidRPr="002412CD">
        <w:rPr>
          <w:u w:val="single"/>
        </w:rPr>
        <w:t xml:space="preserve">rofessional </w:t>
      </w:r>
      <w:r w:rsidR="00301E2E">
        <w:rPr>
          <w:u w:val="single"/>
        </w:rPr>
        <w:t>L</w:t>
      </w:r>
      <w:r w:rsidR="0027066D" w:rsidRPr="002412CD">
        <w:rPr>
          <w:u w:val="single"/>
        </w:rPr>
        <w:t>earning</w:t>
      </w:r>
    </w:p>
    <w:p w:rsidR="004F2A5D" w:rsidRDefault="00FE7D78" w:rsidP="003B4BD3">
      <w:pPr>
        <w:spacing w:after="0" w:line="240" w:lineRule="auto"/>
        <w:ind w:left="-284" w:right="-471"/>
      </w:pPr>
      <w:r>
        <w:t xml:space="preserve">The PD Strategy </w:t>
      </w:r>
      <w:r w:rsidR="004F2A5D">
        <w:t xml:space="preserve">recognises the importance of professional expertise, collaboration, knowledge sharing and networking at the local level. </w:t>
      </w:r>
      <w:r w:rsidR="00B31AE8">
        <w:t xml:space="preserve">The provision of collaborative professional learning will </w:t>
      </w:r>
      <w:r w:rsidR="005A2399">
        <w:t xml:space="preserve">strengthen capability to benefit local communities.  </w:t>
      </w:r>
      <w:r w:rsidR="004F2A5D">
        <w:t>Still in the development phase, it is envisaged that this type of localised professional development will unfold in</w:t>
      </w:r>
      <w:r w:rsidR="005A2399">
        <w:t xml:space="preserve"> two</w:t>
      </w:r>
      <w:r w:rsidR="004F2A5D">
        <w:t xml:space="preserve"> ways:</w:t>
      </w:r>
    </w:p>
    <w:p w:rsidR="004F2A5D" w:rsidRPr="003B4BD3" w:rsidRDefault="0000164E" w:rsidP="003B4BD3">
      <w:pPr>
        <w:pStyle w:val="ListParagraph"/>
        <w:numPr>
          <w:ilvl w:val="0"/>
          <w:numId w:val="18"/>
        </w:numPr>
        <w:ind w:left="73" w:right="-471" w:hanging="357"/>
        <w:rPr>
          <w:sz w:val="22"/>
          <w:szCs w:val="22"/>
        </w:rPr>
      </w:pPr>
      <w:r>
        <w:rPr>
          <w:sz w:val="22"/>
          <w:szCs w:val="22"/>
        </w:rPr>
        <w:t>ACFE Board</w:t>
      </w:r>
      <w:r w:rsidR="004F2A5D" w:rsidRPr="003B4BD3">
        <w:rPr>
          <w:sz w:val="22"/>
          <w:szCs w:val="22"/>
        </w:rPr>
        <w:t xml:space="preserve"> approved </w:t>
      </w:r>
      <w:r w:rsidR="005A2399" w:rsidRPr="003B4BD3">
        <w:rPr>
          <w:sz w:val="22"/>
          <w:szCs w:val="22"/>
        </w:rPr>
        <w:t xml:space="preserve">annual </w:t>
      </w:r>
      <w:r w:rsidR="004F2A5D" w:rsidRPr="003B4BD3">
        <w:rPr>
          <w:sz w:val="22"/>
          <w:szCs w:val="22"/>
        </w:rPr>
        <w:t>procurement to purchase localised expertise on specific topic areas covering theory, demonstration, p</w:t>
      </w:r>
      <w:r w:rsidR="00283F4D" w:rsidRPr="003B4BD3">
        <w:rPr>
          <w:sz w:val="22"/>
          <w:szCs w:val="22"/>
        </w:rPr>
        <w:t xml:space="preserve">ractice and ongoing application </w:t>
      </w:r>
      <w:r w:rsidR="004F2A5D" w:rsidRPr="003B4BD3">
        <w:rPr>
          <w:sz w:val="22"/>
          <w:szCs w:val="22"/>
        </w:rPr>
        <w:t xml:space="preserve">opportunities. These </w:t>
      </w:r>
      <w:r w:rsidR="005A2399" w:rsidRPr="003B4BD3">
        <w:rPr>
          <w:sz w:val="22"/>
          <w:szCs w:val="22"/>
        </w:rPr>
        <w:t>activities</w:t>
      </w:r>
      <w:r w:rsidR="004F2A5D" w:rsidRPr="003B4BD3">
        <w:rPr>
          <w:sz w:val="22"/>
          <w:szCs w:val="22"/>
        </w:rPr>
        <w:t xml:space="preserve"> may be supported by external expertise </w:t>
      </w:r>
      <w:r w:rsidR="005A2399" w:rsidRPr="003B4BD3">
        <w:rPr>
          <w:sz w:val="22"/>
          <w:szCs w:val="22"/>
        </w:rPr>
        <w:t xml:space="preserve">as </w:t>
      </w:r>
      <w:r w:rsidR="00DF3E1F">
        <w:rPr>
          <w:sz w:val="22"/>
          <w:szCs w:val="22"/>
        </w:rPr>
        <w:t>required</w:t>
      </w:r>
      <w:r w:rsidR="005A2399" w:rsidRPr="003B4BD3">
        <w:rPr>
          <w:sz w:val="22"/>
          <w:szCs w:val="22"/>
        </w:rPr>
        <w:t xml:space="preserve">. </w:t>
      </w:r>
    </w:p>
    <w:p w:rsidR="003B4BD3" w:rsidRDefault="005A2399" w:rsidP="003B4BD3">
      <w:pPr>
        <w:pStyle w:val="ListParagraph"/>
        <w:numPr>
          <w:ilvl w:val="0"/>
          <w:numId w:val="18"/>
        </w:numPr>
        <w:ind w:left="73" w:right="-471" w:hanging="357"/>
        <w:rPr>
          <w:sz w:val="22"/>
          <w:szCs w:val="22"/>
        </w:rPr>
      </w:pPr>
      <w:r w:rsidRPr="003B4BD3">
        <w:rPr>
          <w:sz w:val="22"/>
          <w:szCs w:val="22"/>
        </w:rPr>
        <w:t xml:space="preserve">Collaborative practice including but not limited to, </w:t>
      </w:r>
      <w:r w:rsidR="009F366B" w:rsidRPr="003B4BD3">
        <w:rPr>
          <w:sz w:val="22"/>
          <w:szCs w:val="22"/>
        </w:rPr>
        <w:t xml:space="preserve">peer mentoring and coaching, </w:t>
      </w:r>
      <w:r w:rsidRPr="003B4BD3">
        <w:rPr>
          <w:sz w:val="22"/>
          <w:szCs w:val="22"/>
        </w:rPr>
        <w:t>communities of practice, study</w:t>
      </w:r>
      <w:r w:rsidR="00283F4D" w:rsidRPr="003B4BD3">
        <w:rPr>
          <w:sz w:val="22"/>
          <w:szCs w:val="22"/>
        </w:rPr>
        <w:t xml:space="preserve"> circles, and knowledge sharing.</w:t>
      </w:r>
    </w:p>
    <w:p w:rsidR="003B4BD3" w:rsidRPr="003B4BD3" w:rsidRDefault="003B4BD3" w:rsidP="003B4BD3">
      <w:pPr>
        <w:pStyle w:val="ListParagraph"/>
        <w:ind w:left="73" w:right="-471"/>
        <w:rPr>
          <w:sz w:val="22"/>
          <w:szCs w:val="22"/>
        </w:rPr>
      </w:pPr>
    </w:p>
    <w:p w:rsidR="00244BD1" w:rsidRPr="002412CD" w:rsidRDefault="00244BD1" w:rsidP="003B4BD3">
      <w:pPr>
        <w:spacing w:after="0" w:line="240" w:lineRule="auto"/>
        <w:ind w:left="-284" w:right="-471"/>
        <w:rPr>
          <w:b/>
        </w:rPr>
      </w:pPr>
      <w:r w:rsidRPr="002412CD">
        <w:rPr>
          <w:b/>
        </w:rPr>
        <w:t xml:space="preserve">Evaluation of the PD Strategy </w:t>
      </w:r>
    </w:p>
    <w:p w:rsidR="00496F0C" w:rsidRDefault="00244BD1" w:rsidP="003B4BD3">
      <w:pPr>
        <w:spacing w:after="0" w:line="240" w:lineRule="auto"/>
        <w:ind w:left="-284" w:right="-471"/>
      </w:pPr>
      <w:r>
        <w:t xml:space="preserve">The PD Strategy will be evaluated to demonstrate its </w:t>
      </w:r>
      <w:r w:rsidR="009E77F7">
        <w:t xml:space="preserve">current and ongoing </w:t>
      </w:r>
      <w:r>
        <w:t>effectiveness</w:t>
      </w:r>
      <w:r w:rsidR="009E77F7">
        <w:t xml:space="preserve">. </w:t>
      </w:r>
      <w:r w:rsidR="009F366B">
        <w:t>Evaluation will</w:t>
      </w:r>
      <w:r>
        <w:t xml:space="preserve"> enable the ACFE Board to understand and measure </w:t>
      </w:r>
      <w:r w:rsidR="004E5784">
        <w:t>how its investment delivers</w:t>
      </w:r>
      <w:r>
        <w:t xml:space="preserve"> positive a</w:t>
      </w:r>
      <w:r w:rsidR="009F366B">
        <w:t>nd long lasting change for</w:t>
      </w:r>
      <w:r>
        <w:t xml:space="preserve"> learners.</w:t>
      </w:r>
      <w:r w:rsidR="00496F0C">
        <w:t xml:space="preserve"> The evaluation will also enable the se</w:t>
      </w:r>
      <w:r w:rsidR="009F366B">
        <w:t xml:space="preserve">ctor to consider more broadly </w:t>
      </w:r>
      <w:r w:rsidR="004E5784">
        <w:t xml:space="preserve">any </w:t>
      </w:r>
      <w:r w:rsidR="009F366B">
        <w:t>future direction</w:t>
      </w:r>
      <w:r w:rsidR="004E5784">
        <w:t xml:space="preserve">s for professional development. </w:t>
      </w:r>
      <w:r w:rsidR="009F366B">
        <w:t xml:space="preserve"> </w:t>
      </w:r>
    </w:p>
    <w:p w:rsidR="003B4BD3" w:rsidRDefault="003B4BD3" w:rsidP="003B4BD3">
      <w:pPr>
        <w:spacing w:after="0" w:line="240" w:lineRule="auto"/>
        <w:ind w:left="-284" w:right="-471"/>
      </w:pPr>
    </w:p>
    <w:p w:rsidR="005D11B6" w:rsidRPr="005D11B6" w:rsidRDefault="00496F0C" w:rsidP="003B4BD3">
      <w:pPr>
        <w:spacing w:after="0" w:line="240" w:lineRule="auto"/>
        <w:ind w:left="-284" w:right="-471"/>
      </w:pPr>
      <w:r>
        <w:t xml:space="preserve">Data collection tools will need to be created to </w:t>
      </w:r>
      <w:r w:rsidR="009E77F7">
        <w:t>support</w:t>
      </w:r>
      <w:r w:rsidR="004E5784">
        <w:t xml:space="preserve"> the</w:t>
      </w:r>
      <w:r w:rsidR="009E77F7">
        <w:t xml:space="preserve"> evaluation.</w:t>
      </w:r>
    </w:p>
    <w:sectPr w:rsidR="005D11B6" w:rsidRPr="005D11B6" w:rsidSect="002412CD">
      <w:footerReference w:type="default" r:id="rId24"/>
      <w:pgSz w:w="11906" w:h="16838"/>
      <w:pgMar w:top="426" w:right="1440" w:bottom="426"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45C" w:rsidRDefault="00CC445C" w:rsidP="006E7181">
      <w:pPr>
        <w:spacing w:after="0" w:line="240" w:lineRule="auto"/>
      </w:pPr>
      <w:r>
        <w:separator/>
      </w:r>
    </w:p>
  </w:endnote>
  <w:endnote w:type="continuationSeparator" w:id="0">
    <w:p w:rsidR="00CC445C" w:rsidRDefault="00CC445C" w:rsidP="006E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altName w:val="MS Gothic"/>
    <w:charset w:val="80"/>
    <w:family w:val="swiss"/>
    <w:pitch w:val="variable"/>
    <w:sig w:usb0="E00002FF" w:usb1="6AC7FFFF" w:usb2="08000012" w:usb3="00000000" w:csb0="0002009F" w:csb1="00000000"/>
  </w:font>
  <w:font w:name="DIN-Regula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209112"/>
      <w:docPartObj>
        <w:docPartGallery w:val="Page Numbers (Bottom of Page)"/>
        <w:docPartUnique/>
      </w:docPartObj>
    </w:sdtPr>
    <w:sdtEndPr>
      <w:rPr>
        <w:noProof/>
      </w:rPr>
    </w:sdtEndPr>
    <w:sdtContent>
      <w:p w:rsidR="00885630" w:rsidRDefault="00885630">
        <w:pPr>
          <w:pStyle w:val="Footer"/>
          <w:jc w:val="right"/>
        </w:pPr>
        <w:r>
          <w:fldChar w:fldCharType="begin"/>
        </w:r>
        <w:r>
          <w:instrText xml:space="preserve"> PAGE   \* MERGEFORMAT </w:instrText>
        </w:r>
        <w:r>
          <w:fldChar w:fldCharType="separate"/>
        </w:r>
        <w:r w:rsidR="00C0318E">
          <w:rPr>
            <w:noProof/>
          </w:rPr>
          <w:t>3</w:t>
        </w:r>
        <w:r>
          <w:rPr>
            <w:noProof/>
          </w:rPr>
          <w:fldChar w:fldCharType="end"/>
        </w:r>
      </w:p>
    </w:sdtContent>
  </w:sdt>
  <w:p w:rsidR="00885630" w:rsidRDefault="00885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45C" w:rsidRDefault="00CC445C" w:rsidP="006E7181">
      <w:pPr>
        <w:spacing w:after="0" w:line="240" w:lineRule="auto"/>
      </w:pPr>
      <w:r>
        <w:separator/>
      </w:r>
    </w:p>
  </w:footnote>
  <w:footnote w:type="continuationSeparator" w:id="0">
    <w:p w:rsidR="00CC445C" w:rsidRDefault="00CC445C" w:rsidP="006E7181">
      <w:pPr>
        <w:spacing w:after="0" w:line="240" w:lineRule="auto"/>
      </w:pPr>
      <w:r>
        <w:continuationSeparator/>
      </w:r>
    </w:p>
  </w:footnote>
  <w:footnote w:id="1">
    <w:p w:rsidR="006E7181" w:rsidRDefault="006E7181">
      <w:pPr>
        <w:pStyle w:val="FootnoteText"/>
      </w:pPr>
      <w:r>
        <w:rPr>
          <w:rStyle w:val="FootnoteReference"/>
        </w:rPr>
        <w:footnoteRef/>
      </w:r>
      <w:r>
        <w:t xml:space="preserve"> Pre-accredited</w:t>
      </w:r>
      <w:r w:rsidR="00A65D7E">
        <w:t xml:space="preserve"> training</w:t>
      </w:r>
      <w:r>
        <w:t xml:space="preserve"> practitioners includes anyone employed th</w:t>
      </w:r>
      <w:r w:rsidR="00A65D7E">
        <w:t>rough a</w:t>
      </w:r>
      <w:r w:rsidR="00E00F24">
        <w:t xml:space="preserve"> Learn Local provider</w:t>
      </w:r>
      <w:r>
        <w:t xml:space="preserve"> in pre-accredited training and supporting educationally disadvantaged learners. This includes, but is not limited to, teachers, trainers, tutors, administrators, coordinators and committees of management.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AE5"/>
    <w:multiLevelType w:val="hybridMultilevel"/>
    <w:tmpl w:val="F1561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04008D"/>
    <w:multiLevelType w:val="hybridMultilevel"/>
    <w:tmpl w:val="89BC6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179C9"/>
    <w:multiLevelType w:val="hybridMultilevel"/>
    <w:tmpl w:val="C40E0554"/>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15:restartNumberingAfterBreak="0">
    <w:nsid w:val="2582262F"/>
    <w:multiLevelType w:val="hybridMultilevel"/>
    <w:tmpl w:val="94BC9E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6F116A"/>
    <w:multiLevelType w:val="hybridMultilevel"/>
    <w:tmpl w:val="6E0A1794"/>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5" w15:restartNumberingAfterBreak="0">
    <w:nsid w:val="2FE234D9"/>
    <w:multiLevelType w:val="hybridMultilevel"/>
    <w:tmpl w:val="D7CE84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A46459"/>
    <w:multiLevelType w:val="hybridMultilevel"/>
    <w:tmpl w:val="FFA06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8E7D29"/>
    <w:multiLevelType w:val="hybridMultilevel"/>
    <w:tmpl w:val="A0068E02"/>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8" w15:restartNumberingAfterBreak="0">
    <w:nsid w:val="40D1531B"/>
    <w:multiLevelType w:val="hybridMultilevel"/>
    <w:tmpl w:val="15107BA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9" w15:restartNumberingAfterBreak="0">
    <w:nsid w:val="4DEB7E05"/>
    <w:multiLevelType w:val="hybridMultilevel"/>
    <w:tmpl w:val="CE4A96B8"/>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0" w15:restartNumberingAfterBreak="0">
    <w:nsid w:val="5A234021"/>
    <w:multiLevelType w:val="hybridMultilevel"/>
    <w:tmpl w:val="67EAE11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E6628A8"/>
    <w:multiLevelType w:val="hybridMultilevel"/>
    <w:tmpl w:val="0010A160"/>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 w15:restartNumberingAfterBreak="0">
    <w:nsid w:val="626168A6"/>
    <w:multiLevelType w:val="hybridMultilevel"/>
    <w:tmpl w:val="EDD6B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E06509"/>
    <w:multiLevelType w:val="hybridMultilevel"/>
    <w:tmpl w:val="8876B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0062C2"/>
    <w:multiLevelType w:val="hybridMultilevel"/>
    <w:tmpl w:val="BC348D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FF0569"/>
    <w:multiLevelType w:val="hybridMultilevel"/>
    <w:tmpl w:val="951E0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E32A6D"/>
    <w:multiLevelType w:val="hybridMultilevel"/>
    <w:tmpl w:val="F4FC2D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A9523B"/>
    <w:multiLevelType w:val="hybridMultilevel"/>
    <w:tmpl w:val="C166E5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11"/>
  </w:num>
  <w:num w:numId="5">
    <w:abstractNumId w:val="1"/>
  </w:num>
  <w:num w:numId="6">
    <w:abstractNumId w:val="3"/>
  </w:num>
  <w:num w:numId="7">
    <w:abstractNumId w:val="16"/>
  </w:num>
  <w:num w:numId="8">
    <w:abstractNumId w:val="5"/>
  </w:num>
  <w:num w:numId="9">
    <w:abstractNumId w:val="0"/>
  </w:num>
  <w:num w:numId="10">
    <w:abstractNumId w:val="15"/>
  </w:num>
  <w:num w:numId="11">
    <w:abstractNumId w:val="14"/>
  </w:num>
  <w:num w:numId="12">
    <w:abstractNumId w:val="6"/>
  </w:num>
  <w:num w:numId="13">
    <w:abstractNumId w:val="12"/>
  </w:num>
  <w:num w:numId="14">
    <w:abstractNumId w:val="10"/>
  </w:num>
  <w:num w:numId="15">
    <w:abstractNumId w:val="17"/>
  </w:num>
  <w:num w:numId="16">
    <w:abstractNumId w:val="13"/>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4F"/>
    <w:rsid w:val="0000164E"/>
    <w:rsid w:val="000344AB"/>
    <w:rsid w:val="00064772"/>
    <w:rsid w:val="00072021"/>
    <w:rsid w:val="000F265B"/>
    <w:rsid w:val="001121E9"/>
    <w:rsid w:val="00121F76"/>
    <w:rsid w:val="00133451"/>
    <w:rsid w:val="00140085"/>
    <w:rsid w:val="001421C8"/>
    <w:rsid w:val="0016702E"/>
    <w:rsid w:val="001C2D80"/>
    <w:rsid w:val="001F6568"/>
    <w:rsid w:val="0021730F"/>
    <w:rsid w:val="002260F1"/>
    <w:rsid w:val="002412CD"/>
    <w:rsid w:val="00244BD1"/>
    <w:rsid w:val="00263A4E"/>
    <w:rsid w:val="0027066D"/>
    <w:rsid w:val="00283F4D"/>
    <w:rsid w:val="002F0C60"/>
    <w:rsid w:val="00301E2E"/>
    <w:rsid w:val="00353CAD"/>
    <w:rsid w:val="003644A3"/>
    <w:rsid w:val="0038666B"/>
    <w:rsid w:val="003915A8"/>
    <w:rsid w:val="003A1A84"/>
    <w:rsid w:val="003B4BD3"/>
    <w:rsid w:val="003E1991"/>
    <w:rsid w:val="004616A0"/>
    <w:rsid w:val="004638DE"/>
    <w:rsid w:val="00496F0C"/>
    <w:rsid w:val="004A4340"/>
    <w:rsid w:val="004C164F"/>
    <w:rsid w:val="004E5784"/>
    <w:rsid w:val="004F2A5D"/>
    <w:rsid w:val="00503DB3"/>
    <w:rsid w:val="005316D2"/>
    <w:rsid w:val="00555165"/>
    <w:rsid w:val="005A2399"/>
    <w:rsid w:val="005B0E31"/>
    <w:rsid w:val="005B550E"/>
    <w:rsid w:val="005D0546"/>
    <w:rsid w:val="005D11B6"/>
    <w:rsid w:val="005F238F"/>
    <w:rsid w:val="00627434"/>
    <w:rsid w:val="006540D6"/>
    <w:rsid w:val="006C167B"/>
    <w:rsid w:val="006E1789"/>
    <w:rsid w:val="006E651D"/>
    <w:rsid w:val="006E7181"/>
    <w:rsid w:val="00745482"/>
    <w:rsid w:val="007777EC"/>
    <w:rsid w:val="007941E8"/>
    <w:rsid w:val="007C5A75"/>
    <w:rsid w:val="00803B57"/>
    <w:rsid w:val="008217AA"/>
    <w:rsid w:val="008508AE"/>
    <w:rsid w:val="00885630"/>
    <w:rsid w:val="008F19BD"/>
    <w:rsid w:val="00900CED"/>
    <w:rsid w:val="0094162F"/>
    <w:rsid w:val="009A5188"/>
    <w:rsid w:val="009E77F7"/>
    <w:rsid w:val="009F366B"/>
    <w:rsid w:val="009F5B69"/>
    <w:rsid w:val="00A55B32"/>
    <w:rsid w:val="00A65D7E"/>
    <w:rsid w:val="00A837E3"/>
    <w:rsid w:val="00A84A1A"/>
    <w:rsid w:val="00B211BF"/>
    <w:rsid w:val="00B31AE8"/>
    <w:rsid w:val="00B57666"/>
    <w:rsid w:val="00B9754E"/>
    <w:rsid w:val="00BB25BC"/>
    <w:rsid w:val="00BC0F6B"/>
    <w:rsid w:val="00BE2D81"/>
    <w:rsid w:val="00BE364A"/>
    <w:rsid w:val="00BE5598"/>
    <w:rsid w:val="00C0318E"/>
    <w:rsid w:val="00C12085"/>
    <w:rsid w:val="00C231D0"/>
    <w:rsid w:val="00CC445C"/>
    <w:rsid w:val="00CD1345"/>
    <w:rsid w:val="00D22D19"/>
    <w:rsid w:val="00D43928"/>
    <w:rsid w:val="00D66141"/>
    <w:rsid w:val="00D736D6"/>
    <w:rsid w:val="00D94F5C"/>
    <w:rsid w:val="00D96434"/>
    <w:rsid w:val="00DA501B"/>
    <w:rsid w:val="00DC075F"/>
    <w:rsid w:val="00DD557B"/>
    <w:rsid w:val="00DD7424"/>
    <w:rsid w:val="00DD7E4A"/>
    <w:rsid w:val="00DE3E2F"/>
    <w:rsid w:val="00DE4B39"/>
    <w:rsid w:val="00DF3E1F"/>
    <w:rsid w:val="00E00F24"/>
    <w:rsid w:val="00E01386"/>
    <w:rsid w:val="00E142AC"/>
    <w:rsid w:val="00E15069"/>
    <w:rsid w:val="00E42C5B"/>
    <w:rsid w:val="00E435AD"/>
    <w:rsid w:val="00E46F63"/>
    <w:rsid w:val="00E97CB6"/>
    <w:rsid w:val="00EA285B"/>
    <w:rsid w:val="00EA34CC"/>
    <w:rsid w:val="00EA7EBB"/>
    <w:rsid w:val="00F37BF9"/>
    <w:rsid w:val="00F44041"/>
    <w:rsid w:val="00F62181"/>
    <w:rsid w:val="00F718BB"/>
    <w:rsid w:val="00F9497C"/>
    <w:rsid w:val="00FE7D78"/>
    <w:rsid w:val="00FF05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844062-F507-4B5E-B7A1-FC3F876D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C5B"/>
    <w:pPr>
      <w:spacing w:after="0" w:line="240" w:lineRule="auto"/>
      <w:ind w:left="720"/>
      <w:contextualSpacing/>
    </w:pPr>
    <w:rPr>
      <w:sz w:val="24"/>
      <w:szCs w:val="24"/>
      <w:lang w:val="en-GB"/>
    </w:rPr>
  </w:style>
  <w:style w:type="paragraph" w:styleId="FootnoteText">
    <w:name w:val="footnote text"/>
    <w:basedOn w:val="Normal"/>
    <w:link w:val="FootnoteTextChar"/>
    <w:uiPriority w:val="99"/>
    <w:semiHidden/>
    <w:unhideWhenUsed/>
    <w:rsid w:val="006E7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181"/>
    <w:rPr>
      <w:sz w:val="20"/>
      <w:szCs w:val="20"/>
    </w:rPr>
  </w:style>
  <w:style w:type="character" w:styleId="FootnoteReference">
    <w:name w:val="footnote reference"/>
    <w:basedOn w:val="DefaultParagraphFont"/>
    <w:uiPriority w:val="99"/>
    <w:semiHidden/>
    <w:unhideWhenUsed/>
    <w:rsid w:val="006E7181"/>
    <w:rPr>
      <w:vertAlign w:val="superscript"/>
    </w:rPr>
  </w:style>
  <w:style w:type="paragraph" w:styleId="BalloonText">
    <w:name w:val="Balloon Text"/>
    <w:basedOn w:val="Normal"/>
    <w:link w:val="BalloonTextChar"/>
    <w:uiPriority w:val="99"/>
    <w:semiHidden/>
    <w:unhideWhenUsed/>
    <w:rsid w:val="00BC0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F6B"/>
    <w:rPr>
      <w:rFonts w:ascii="Segoe UI" w:hAnsi="Segoe UI" w:cs="Segoe UI"/>
      <w:sz w:val="18"/>
      <w:szCs w:val="18"/>
    </w:rPr>
  </w:style>
  <w:style w:type="paragraph" w:styleId="Header">
    <w:name w:val="header"/>
    <w:basedOn w:val="Normal"/>
    <w:link w:val="HeaderChar"/>
    <w:uiPriority w:val="99"/>
    <w:unhideWhenUsed/>
    <w:rsid w:val="00885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630"/>
  </w:style>
  <w:style w:type="paragraph" w:styleId="Footer">
    <w:name w:val="footer"/>
    <w:basedOn w:val="Normal"/>
    <w:link w:val="FooterChar"/>
    <w:uiPriority w:val="99"/>
    <w:unhideWhenUsed/>
    <w:rsid w:val="00885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630"/>
  </w:style>
  <w:style w:type="table" w:styleId="TableGrid">
    <w:name w:val="Table Grid"/>
    <w:basedOn w:val="TableNormal"/>
    <w:rsid w:val="0024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244BD1"/>
    <w:pPr>
      <w:spacing w:before="60" w:after="60" w:line="240" w:lineRule="auto"/>
    </w:pPr>
    <w:rPr>
      <w:rFonts w:ascii="Calibri" w:eastAsia="Meiryo" w:hAnsi="Calibri" w:cs="DIN-Regular"/>
      <w:color w:val="000000"/>
      <w:sz w:val="18"/>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customXml" Target="../customXml/item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customXml" Target="../customXml/item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599AB1-E513-4F28-8411-289050CC1824}"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n-US"/>
        </a:p>
      </dgm:t>
    </dgm:pt>
    <dgm:pt modelId="{A7541CCE-D9BB-4556-80E6-2B43CF2CDFF6}">
      <dgm:prSet phldrT="[Text]"/>
      <dgm:spPr/>
      <dgm:t>
        <a:bodyPr/>
        <a:lstStyle/>
        <a:p>
          <a:r>
            <a:rPr lang="en-US"/>
            <a:t>Research </a:t>
          </a:r>
        </a:p>
      </dgm:t>
    </dgm:pt>
    <dgm:pt modelId="{756B538B-9BB3-4CFF-A705-33FFCF7003A0}" type="parTrans" cxnId="{92CDF404-8641-429B-95EF-9AA23EC65688}">
      <dgm:prSet/>
      <dgm:spPr/>
      <dgm:t>
        <a:bodyPr/>
        <a:lstStyle/>
        <a:p>
          <a:endParaRPr lang="en-US"/>
        </a:p>
      </dgm:t>
    </dgm:pt>
    <dgm:pt modelId="{E16B2DE0-87CA-459F-B10E-30E7108D73DD}" type="sibTrans" cxnId="{92CDF404-8641-429B-95EF-9AA23EC65688}">
      <dgm:prSet/>
      <dgm:spPr/>
      <dgm:t>
        <a:bodyPr/>
        <a:lstStyle/>
        <a:p>
          <a:endParaRPr lang="en-US"/>
        </a:p>
      </dgm:t>
    </dgm:pt>
    <dgm:pt modelId="{15FEB513-4435-489A-A928-AF4D1D911C46}">
      <dgm:prSet phldrT="[Text]"/>
      <dgm:spPr/>
      <dgm:t>
        <a:bodyPr/>
        <a:lstStyle/>
        <a:p>
          <a:r>
            <a:rPr lang="en-US"/>
            <a:t>Review of local and international research</a:t>
          </a:r>
        </a:p>
      </dgm:t>
    </dgm:pt>
    <dgm:pt modelId="{12257CBB-971E-4289-8F4B-476B7A0DC118}" type="parTrans" cxnId="{FB5F184A-8B72-4B9A-B3AD-AB148395C040}">
      <dgm:prSet/>
      <dgm:spPr/>
      <dgm:t>
        <a:bodyPr/>
        <a:lstStyle/>
        <a:p>
          <a:endParaRPr lang="en-US"/>
        </a:p>
      </dgm:t>
    </dgm:pt>
    <dgm:pt modelId="{642F2D2C-69EC-44AA-8DCA-0FB92FA94065}" type="sibTrans" cxnId="{FB5F184A-8B72-4B9A-B3AD-AB148395C040}">
      <dgm:prSet/>
      <dgm:spPr/>
      <dgm:t>
        <a:bodyPr/>
        <a:lstStyle/>
        <a:p>
          <a:endParaRPr lang="en-US"/>
        </a:p>
      </dgm:t>
    </dgm:pt>
    <dgm:pt modelId="{449D6D3D-BBAC-4D16-A802-F5D30BA4DEF1}">
      <dgm:prSet phldrT="[Text]"/>
      <dgm:spPr/>
      <dgm:t>
        <a:bodyPr/>
        <a:lstStyle/>
        <a:p>
          <a:r>
            <a:rPr lang="en-US"/>
            <a:t>Examination of broader policy context </a:t>
          </a:r>
        </a:p>
      </dgm:t>
    </dgm:pt>
    <dgm:pt modelId="{CE6FD54B-4E10-4DE9-8300-349F9E3337CA}" type="parTrans" cxnId="{1CA2AC92-EFB6-4556-8154-2A729953567A}">
      <dgm:prSet/>
      <dgm:spPr/>
      <dgm:t>
        <a:bodyPr/>
        <a:lstStyle/>
        <a:p>
          <a:endParaRPr lang="en-US"/>
        </a:p>
      </dgm:t>
    </dgm:pt>
    <dgm:pt modelId="{15FB1701-F628-424C-B9EB-91D6A5C773C4}" type="sibTrans" cxnId="{1CA2AC92-EFB6-4556-8154-2A729953567A}">
      <dgm:prSet/>
      <dgm:spPr/>
      <dgm:t>
        <a:bodyPr/>
        <a:lstStyle/>
        <a:p>
          <a:endParaRPr lang="en-US"/>
        </a:p>
      </dgm:t>
    </dgm:pt>
    <dgm:pt modelId="{7018323F-FC12-42A8-9BCD-2F6F36023356}">
      <dgm:prSet phldrT="[Text]"/>
      <dgm:spPr/>
      <dgm:t>
        <a:bodyPr/>
        <a:lstStyle/>
        <a:p>
          <a:r>
            <a:rPr lang="en-US"/>
            <a:t>Extensive Stakeholder Consultation</a:t>
          </a:r>
        </a:p>
      </dgm:t>
    </dgm:pt>
    <dgm:pt modelId="{5A6EDC33-9E3F-4634-81BA-B92B24874FD1}" type="parTrans" cxnId="{C4D98538-6552-460D-A13A-1F41E0870D1F}">
      <dgm:prSet/>
      <dgm:spPr/>
      <dgm:t>
        <a:bodyPr/>
        <a:lstStyle/>
        <a:p>
          <a:endParaRPr lang="en-US"/>
        </a:p>
      </dgm:t>
    </dgm:pt>
    <dgm:pt modelId="{DC0765F5-39ED-4E80-A6E2-CA978E4B0DDD}" type="sibTrans" cxnId="{C4D98538-6552-460D-A13A-1F41E0870D1F}">
      <dgm:prSet/>
      <dgm:spPr/>
      <dgm:t>
        <a:bodyPr/>
        <a:lstStyle/>
        <a:p>
          <a:endParaRPr lang="en-US"/>
        </a:p>
      </dgm:t>
    </dgm:pt>
    <dgm:pt modelId="{E3CFED5B-D6E0-4050-AAD9-0D6BC5D1DDBF}">
      <dgm:prSet phldrT="[Text]"/>
      <dgm:spPr/>
      <dgm:t>
        <a:bodyPr/>
        <a:lstStyle/>
        <a:p>
          <a:r>
            <a:rPr lang="en-US"/>
            <a:t>Scoping workshop (19 participants)</a:t>
          </a:r>
        </a:p>
      </dgm:t>
    </dgm:pt>
    <dgm:pt modelId="{E2C95F3C-8AB1-4B2F-9D53-FB038A439DA8}" type="parTrans" cxnId="{78084D73-0593-409A-8DA0-840A881AF187}">
      <dgm:prSet/>
      <dgm:spPr/>
      <dgm:t>
        <a:bodyPr/>
        <a:lstStyle/>
        <a:p>
          <a:endParaRPr lang="en-US"/>
        </a:p>
      </dgm:t>
    </dgm:pt>
    <dgm:pt modelId="{074C1A04-B0D2-4024-ADD2-4495EFD7885E}" type="sibTrans" cxnId="{78084D73-0593-409A-8DA0-840A881AF187}">
      <dgm:prSet/>
      <dgm:spPr/>
      <dgm:t>
        <a:bodyPr/>
        <a:lstStyle/>
        <a:p>
          <a:endParaRPr lang="en-US"/>
        </a:p>
      </dgm:t>
    </dgm:pt>
    <dgm:pt modelId="{0E024CD6-1348-4F64-A071-D7E48DBB33A2}">
      <dgm:prSet phldrT="[Text]"/>
      <dgm:spPr/>
      <dgm:t>
        <a:bodyPr/>
        <a:lstStyle/>
        <a:p>
          <a:r>
            <a:rPr lang="en-US"/>
            <a:t>Consultation inteviews (39 individuals)</a:t>
          </a:r>
        </a:p>
      </dgm:t>
    </dgm:pt>
    <dgm:pt modelId="{EA426414-CD21-49D8-99EA-88FB1F86C8E6}" type="parTrans" cxnId="{FB2D8D88-C3A8-41F8-9FDE-8226E7579FB9}">
      <dgm:prSet/>
      <dgm:spPr/>
      <dgm:t>
        <a:bodyPr/>
        <a:lstStyle/>
        <a:p>
          <a:endParaRPr lang="en-US"/>
        </a:p>
      </dgm:t>
    </dgm:pt>
    <dgm:pt modelId="{D7462458-4F77-4E10-AD72-73952EDD7207}" type="sibTrans" cxnId="{FB2D8D88-C3A8-41F8-9FDE-8226E7579FB9}">
      <dgm:prSet/>
      <dgm:spPr/>
      <dgm:t>
        <a:bodyPr/>
        <a:lstStyle/>
        <a:p>
          <a:endParaRPr lang="en-US"/>
        </a:p>
      </dgm:t>
    </dgm:pt>
    <dgm:pt modelId="{ED5D1BD7-2E24-4A49-966C-F4EE3C41F25C}">
      <dgm:prSet phldrT="[Text]"/>
      <dgm:spPr/>
      <dgm:t>
        <a:bodyPr/>
        <a:lstStyle/>
        <a:p>
          <a:r>
            <a:rPr lang="en-US"/>
            <a:t>PD Strategy Co-design</a:t>
          </a:r>
        </a:p>
      </dgm:t>
    </dgm:pt>
    <dgm:pt modelId="{CF8C689E-F630-4EAD-8408-403AF35CF556}" type="parTrans" cxnId="{79F72EDD-7A6C-4DF7-ABA4-EFFB958D1FE0}">
      <dgm:prSet/>
      <dgm:spPr/>
      <dgm:t>
        <a:bodyPr/>
        <a:lstStyle/>
        <a:p>
          <a:endParaRPr lang="en-US"/>
        </a:p>
      </dgm:t>
    </dgm:pt>
    <dgm:pt modelId="{016DE13D-6BE8-4537-A72C-3CF0F7D5F18B}" type="sibTrans" cxnId="{79F72EDD-7A6C-4DF7-ABA4-EFFB958D1FE0}">
      <dgm:prSet/>
      <dgm:spPr/>
      <dgm:t>
        <a:bodyPr/>
        <a:lstStyle/>
        <a:p>
          <a:endParaRPr lang="en-US"/>
        </a:p>
      </dgm:t>
    </dgm:pt>
    <dgm:pt modelId="{8EE4DB44-CBD5-49EE-AD26-4D6BD5500698}">
      <dgm:prSet phldrT="[Text]"/>
      <dgm:spPr/>
      <dgm:t>
        <a:bodyPr/>
        <a:lstStyle/>
        <a:p>
          <a:r>
            <a:rPr lang="en-US"/>
            <a:t>Learn Local provider workshops  (3 workshops, 45 participants)</a:t>
          </a:r>
        </a:p>
      </dgm:t>
    </dgm:pt>
    <dgm:pt modelId="{818EB049-A7A7-4B62-9D72-CCB9C9EB749B}" type="parTrans" cxnId="{D0F9E72C-8088-4D49-AC1C-A2407143272B}">
      <dgm:prSet/>
      <dgm:spPr/>
      <dgm:t>
        <a:bodyPr/>
        <a:lstStyle/>
        <a:p>
          <a:endParaRPr lang="en-US"/>
        </a:p>
      </dgm:t>
    </dgm:pt>
    <dgm:pt modelId="{E7CF849C-3269-4642-AF8E-ADA59DE84791}" type="sibTrans" cxnId="{D0F9E72C-8088-4D49-AC1C-A2407143272B}">
      <dgm:prSet/>
      <dgm:spPr/>
      <dgm:t>
        <a:bodyPr/>
        <a:lstStyle/>
        <a:p>
          <a:endParaRPr lang="en-US"/>
        </a:p>
      </dgm:t>
    </dgm:pt>
    <dgm:pt modelId="{54BDFF82-9C99-4800-880D-4A5E734A3BA5}">
      <dgm:prSet phldrT="[Text]"/>
      <dgm:spPr/>
      <dgm:t>
        <a:bodyPr/>
        <a:lstStyle/>
        <a:p>
          <a:r>
            <a:rPr lang="en-US"/>
            <a:t>Co-design approach</a:t>
          </a:r>
        </a:p>
      </dgm:t>
    </dgm:pt>
    <dgm:pt modelId="{965F2468-DB6A-4876-B4DD-140FC323B66A}" type="parTrans" cxnId="{249AF405-CC96-434E-8CE0-0504DE9BF5DF}">
      <dgm:prSet/>
      <dgm:spPr/>
      <dgm:t>
        <a:bodyPr/>
        <a:lstStyle/>
        <a:p>
          <a:endParaRPr lang="en-US"/>
        </a:p>
      </dgm:t>
    </dgm:pt>
    <dgm:pt modelId="{30BF9176-6E9A-4A3D-9CE7-E10463B7202E}" type="sibTrans" cxnId="{249AF405-CC96-434E-8CE0-0504DE9BF5DF}">
      <dgm:prSet/>
      <dgm:spPr/>
      <dgm:t>
        <a:bodyPr/>
        <a:lstStyle/>
        <a:p>
          <a:endParaRPr lang="en-US"/>
        </a:p>
      </dgm:t>
    </dgm:pt>
    <dgm:pt modelId="{E29175C9-CE4E-4A56-8027-AA4EB4DE6ADA}">
      <dgm:prSet phldrT="[Text]"/>
      <dgm:spPr/>
      <dgm:t>
        <a:bodyPr/>
        <a:lstStyle/>
        <a:p>
          <a:r>
            <a:rPr lang="en-US"/>
            <a:t>Analysis of previous models of PD delivery</a:t>
          </a:r>
        </a:p>
      </dgm:t>
    </dgm:pt>
    <dgm:pt modelId="{F3BA0C93-6562-4038-9C7E-A248DEC3810C}" type="parTrans" cxnId="{3853D526-52F1-4D9A-9E47-FF5FB0BCCB79}">
      <dgm:prSet/>
      <dgm:spPr/>
      <dgm:t>
        <a:bodyPr/>
        <a:lstStyle/>
        <a:p>
          <a:endParaRPr lang="en-US"/>
        </a:p>
      </dgm:t>
    </dgm:pt>
    <dgm:pt modelId="{FEC3DE7A-3D7D-4793-ACE7-726707E4F3AA}" type="sibTrans" cxnId="{3853D526-52F1-4D9A-9E47-FF5FB0BCCB79}">
      <dgm:prSet/>
      <dgm:spPr/>
      <dgm:t>
        <a:bodyPr/>
        <a:lstStyle/>
        <a:p>
          <a:endParaRPr lang="en-US"/>
        </a:p>
      </dgm:t>
    </dgm:pt>
    <dgm:pt modelId="{81712663-9F39-4B31-A858-8A08BEC283CC}">
      <dgm:prSet phldrT="[Text]"/>
      <dgm:spPr/>
      <dgm:t>
        <a:bodyPr/>
        <a:lstStyle/>
        <a:p>
          <a:r>
            <a:rPr lang="en-US"/>
            <a:t>Online survey (315 responses)</a:t>
          </a:r>
        </a:p>
      </dgm:t>
    </dgm:pt>
    <dgm:pt modelId="{57B8E82B-98E0-49D7-9509-C80C10630165}" type="parTrans" cxnId="{4D748D24-564F-4D2D-A3E8-1ED22C49608F}">
      <dgm:prSet/>
      <dgm:spPr/>
      <dgm:t>
        <a:bodyPr/>
        <a:lstStyle/>
        <a:p>
          <a:endParaRPr lang="en-US"/>
        </a:p>
      </dgm:t>
    </dgm:pt>
    <dgm:pt modelId="{CB445658-7F74-4A3C-99AB-87A69FCEA469}" type="sibTrans" cxnId="{4D748D24-564F-4D2D-A3E8-1ED22C49608F}">
      <dgm:prSet/>
      <dgm:spPr/>
      <dgm:t>
        <a:bodyPr/>
        <a:lstStyle/>
        <a:p>
          <a:endParaRPr lang="en-US"/>
        </a:p>
      </dgm:t>
    </dgm:pt>
    <dgm:pt modelId="{2CC65DB0-F3B5-44A5-A467-CCEAAF6E24C7}">
      <dgm:prSet phldrT="[Text]"/>
      <dgm:spPr/>
      <dgm:t>
        <a:bodyPr/>
        <a:lstStyle/>
        <a:p>
          <a:r>
            <a:rPr lang="en-US"/>
            <a:t>Mix of small and large pre-accredited providers across metropolitan, regional and rural Victoria </a:t>
          </a:r>
        </a:p>
      </dgm:t>
    </dgm:pt>
    <dgm:pt modelId="{6BBBDA6D-9708-4F98-9A4B-6AFDFEEEF348}" type="parTrans" cxnId="{1351044A-C91B-4A84-8B88-EF0AEAB2ECB3}">
      <dgm:prSet/>
      <dgm:spPr/>
      <dgm:t>
        <a:bodyPr/>
        <a:lstStyle/>
        <a:p>
          <a:endParaRPr lang="en-US"/>
        </a:p>
      </dgm:t>
    </dgm:pt>
    <dgm:pt modelId="{8E983D4F-815B-4784-9198-E1C2843659CF}" type="sibTrans" cxnId="{1351044A-C91B-4A84-8B88-EF0AEAB2ECB3}">
      <dgm:prSet/>
      <dgm:spPr/>
      <dgm:t>
        <a:bodyPr/>
        <a:lstStyle/>
        <a:p>
          <a:endParaRPr lang="en-US"/>
        </a:p>
      </dgm:t>
    </dgm:pt>
    <dgm:pt modelId="{6D1C97F2-7149-405F-8663-097D49911989}" type="pres">
      <dgm:prSet presAssocID="{4A599AB1-E513-4F28-8411-289050CC1824}" presName="Name0" presStyleCnt="0">
        <dgm:presLayoutVars>
          <dgm:dir/>
          <dgm:animLvl val="lvl"/>
          <dgm:resizeHandles val="exact"/>
        </dgm:presLayoutVars>
      </dgm:prSet>
      <dgm:spPr/>
      <dgm:t>
        <a:bodyPr/>
        <a:lstStyle/>
        <a:p>
          <a:endParaRPr lang="en-US"/>
        </a:p>
      </dgm:t>
    </dgm:pt>
    <dgm:pt modelId="{BB38F538-4DEB-4E74-A28A-873FBC1D4C35}" type="pres">
      <dgm:prSet presAssocID="{A7541CCE-D9BB-4556-80E6-2B43CF2CDFF6}" presName="linNode" presStyleCnt="0"/>
      <dgm:spPr/>
    </dgm:pt>
    <dgm:pt modelId="{60C79105-2DE0-443D-838E-7EA5F8D56D5C}" type="pres">
      <dgm:prSet presAssocID="{A7541CCE-D9BB-4556-80E6-2B43CF2CDFF6}" presName="parentText" presStyleLbl="node1" presStyleIdx="0" presStyleCnt="3">
        <dgm:presLayoutVars>
          <dgm:chMax val="1"/>
          <dgm:bulletEnabled val="1"/>
        </dgm:presLayoutVars>
      </dgm:prSet>
      <dgm:spPr/>
      <dgm:t>
        <a:bodyPr/>
        <a:lstStyle/>
        <a:p>
          <a:endParaRPr lang="en-US"/>
        </a:p>
      </dgm:t>
    </dgm:pt>
    <dgm:pt modelId="{89808A40-3491-401E-80C2-F69B4B8E68D2}" type="pres">
      <dgm:prSet presAssocID="{A7541CCE-D9BB-4556-80E6-2B43CF2CDFF6}" presName="descendantText" presStyleLbl="alignAccFollowNode1" presStyleIdx="0" presStyleCnt="3">
        <dgm:presLayoutVars>
          <dgm:bulletEnabled val="1"/>
        </dgm:presLayoutVars>
      </dgm:prSet>
      <dgm:spPr/>
      <dgm:t>
        <a:bodyPr/>
        <a:lstStyle/>
        <a:p>
          <a:endParaRPr lang="en-US"/>
        </a:p>
      </dgm:t>
    </dgm:pt>
    <dgm:pt modelId="{35593CC2-6575-4AC1-BE27-58E4C1F8D47D}" type="pres">
      <dgm:prSet presAssocID="{E16B2DE0-87CA-459F-B10E-30E7108D73DD}" presName="sp" presStyleCnt="0"/>
      <dgm:spPr/>
    </dgm:pt>
    <dgm:pt modelId="{B5635442-89AF-4B6C-9BC3-17C4EB633C89}" type="pres">
      <dgm:prSet presAssocID="{7018323F-FC12-42A8-9BCD-2F6F36023356}" presName="linNode" presStyleCnt="0"/>
      <dgm:spPr/>
    </dgm:pt>
    <dgm:pt modelId="{BCE21505-7736-4864-9854-9C11B75EDD79}" type="pres">
      <dgm:prSet presAssocID="{7018323F-FC12-42A8-9BCD-2F6F36023356}" presName="parentText" presStyleLbl="node1" presStyleIdx="1" presStyleCnt="3">
        <dgm:presLayoutVars>
          <dgm:chMax val="1"/>
          <dgm:bulletEnabled val="1"/>
        </dgm:presLayoutVars>
      </dgm:prSet>
      <dgm:spPr/>
      <dgm:t>
        <a:bodyPr/>
        <a:lstStyle/>
        <a:p>
          <a:endParaRPr lang="en-US"/>
        </a:p>
      </dgm:t>
    </dgm:pt>
    <dgm:pt modelId="{BBB9A5D0-83AB-4D76-B67D-97112D974FCA}" type="pres">
      <dgm:prSet presAssocID="{7018323F-FC12-42A8-9BCD-2F6F36023356}" presName="descendantText" presStyleLbl="alignAccFollowNode1" presStyleIdx="1" presStyleCnt="3">
        <dgm:presLayoutVars>
          <dgm:bulletEnabled val="1"/>
        </dgm:presLayoutVars>
      </dgm:prSet>
      <dgm:spPr/>
      <dgm:t>
        <a:bodyPr/>
        <a:lstStyle/>
        <a:p>
          <a:endParaRPr lang="en-US"/>
        </a:p>
      </dgm:t>
    </dgm:pt>
    <dgm:pt modelId="{BEEA482B-07C3-478A-903E-DE51AB24B6DA}" type="pres">
      <dgm:prSet presAssocID="{DC0765F5-39ED-4E80-A6E2-CA978E4B0DDD}" presName="sp" presStyleCnt="0"/>
      <dgm:spPr/>
    </dgm:pt>
    <dgm:pt modelId="{BDDB9F3C-031C-4F2B-9BD8-7C9DADAF4A83}" type="pres">
      <dgm:prSet presAssocID="{ED5D1BD7-2E24-4A49-966C-F4EE3C41F25C}" presName="linNode" presStyleCnt="0"/>
      <dgm:spPr/>
    </dgm:pt>
    <dgm:pt modelId="{A2297E8D-10D5-4CC9-87D9-C7C7885A8703}" type="pres">
      <dgm:prSet presAssocID="{ED5D1BD7-2E24-4A49-966C-F4EE3C41F25C}" presName="parentText" presStyleLbl="node1" presStyleIdx="2" presStyleCnt="3">
        <dgm:presLayoutVars>
          <dgm:chMax val="1"/>
          <dgm:bulletEnabled val="1"/>
        </dgm:presLayoutVars>
      </dgm:prSet>
      <dgm:spPr/>
      <dgm:t>
        <a:bodyPr/>
        <a:lstStyle/>
        <a:p>
          <a:endParaRPr lang="en-US"/>
        </a:p>
      </dgm:t>
    </dgm:pt>
    <dgm:pt modelId="{24ECF677-A195-4D6E-95F1-9ED1B678A646}" type="pres">
      <dgm:prSet presAssocID="{ED5D1BD7-2E24-4A49-966C-F4EE3C41F25C}" presName="descendantText" presStyleLbl="alignAccFollowNode1" presStyleIdx="2" presStyleCnt="3">
        <dgm:presLayoutVars>
          <dgm:bulletEnabled val="1"/>
        </dgm:presLayoutVars>
      </dgm:prSet>
      <dgm:spPr/>
      <dgm:t>
        <a:bodyPr/>
        <a:lstStyle/>
        <a:p>
          <a:endParaRPr lang="en-US"/>
        </a:p>
      </dgm:t>
    </dgm:pt>
  </dgm:ptLst>
  <dgm:cxnLst>
    <dgm:cxn modelId="{FB2D8D88-C3A8-41F8-9FDE-8226E7579FB9}" srcId="{7018323F-FC12-42A8-9BCD-2F6F36023356}" destId="{0E024CD6-1348-4F64-A071-D7E48DBB33A2}" srcOrd="2" destOrd="0" parTransId="{EA426414-CD21-49D8-99EA-88FB1F86C8E6}" sibTransId="{D7462458-4F77-4E10-AD72-73952EDD7207}"/>
    <dgm:cxn modelId="{D1FE5B9D-56F4-48A5-8B91-A7E875EDD5D3}" type="presOf" srcId="{7018323F-FC12-42A8-9BCD-2F6F36023356}" destId="{BCE21505-7736-4864-9854-9C11B75EDD79}" srcOrd="0" destOrd="0" presId="urn:microsoft.com/office/officeart/2005/8/layout/vList5"/>
    <dgm:cxn modelId="{7E5DB236-BF3D-4524-ABA4-3AA6E21D57A1}" type="presOf" srcId="{0E024CD6-1348-4F64-A071-D7E48DBB33A2}" destId="{BBB9A5D0-83AB-4D76-B67D-97112D974FCA}" srcOrd="0" destOrd="2" presId="urn:microsoft.com/office/officeart/2005/8/layout/vList5"/>
    <dgm:cxn modelId="{17B0CCC6-F4AD-4A53-BE1F-7E820B668344}" type="presOf" srcId="{81712663-9F39-4B31-A858-8A08BEC283CC}" destId="{BBB9A5D0-83AB-4D76-B67D-97112D974FCA}" srcOrd="0" destOrd="1" presId="urn:microsoft.com/office/officeart/2005/8/layout/vList5"/>
    <dgm:cxn modelId="{1CA2AC92-EFB6-4556-8154-2A729953567A}" srcId="{A7541CCE-D9BB-4556-80E6-2B43CF2CDFF6}" destId="{449D6D3D-BBAC-4D16-A802-F5D30BA4DEF1}" srcOrd="1" destOrd="0" parTransId="{CE6FD54B-4E10-4DE9-8300-349F9E3337CA}" sibTransId="{15FB1701-F628-424C-B9EB-91D6A5C773C4}"/>
    <dgm:cxn modelId="{3853D526-52F1-4D9A-9E47-FF5FB0BCCB79}" srcId="{A7541CCE-D9BB-4556-80E6-2B43CF2CDFF6}" destId="{E29175C9-CE4E-4A56-8027-AA4EB4DE6ADA}" srcOrd="2" destOrd="0" parTransId="{F3BA0C93-6562-4038-9C7E-A248DEC3810C}" sibTransId="{FEC3DE7A-3D7D-4793-ACE7-726707E4F3AA}"/>
    <dgm:cxn modelId="{EF4FFA84-D9FE-4DC7-B9FA-5772E4E7C111}" type="presOf" srcId="{8EE4DB44-CBD5-49EE-AD26-4D6BD5500698}" destId="{24ECF677-A195-4D6E-95F1-9ED1B678A646}" srcOrd="0" destOrd="0" presId="urn:microsoft.com/office/officeart/2005/8/layout/vList5"/>
    <dgm:cxn modelId="{FC330345-9A73-4F4D-A746-B8C0C4355F85}" type="presOf" srcId="{E29175C9-CE4E-4A56-8027-AA4EB4DE6ADA}" destId="{89808A40-3491-401E-80C2-F69B4B8E68D2}" srcOrd="0" destOrd="2" presId="urn:microsoft.com/office/officeart/2005/8/layout/vList5"/>
    <dgm:cxn modelId="{249AF405-CC96-434E-8CE0-0504DE9BF5DF}" srcId="{ED5D1BD7-2E24-4A49-966C-F4EE3C41F25C}" destId="{54BDFF82-9C99-4800-880D-4A5E734A3BA5}" srcOrd="1" destOrd="0" parTransId="{965F2468-DB6A-4876-B4DD-140FC323B66A}" sibTransId="{30BF9176-6E9A-4A3D-9CE7-E10463B7202E}"/>
    <dgm:cxn modelId="{79F72EDD-7A6C-4DF7-ABA4-EFFB958D1FE0}" srcId="{4A599AB1-E513-4F28-8411-289050CC1824}" destId="{ED5D1BD7-2E24-4A49-966C-F4EE3C41F25C}" srcOrd="2" destOrd="0" parTransId="{CF8C689E-F630-4EAD-8408-403AF35CF556}" sibTransId="{016DE13D-6BE8-4537-A72C-3CF0F7D5F18B}"/>
    <dgm:cxn modelId="{BC9E6845-EA13-429D-AF9D-D17666E2B0CF}" type="presOf" srcId="{A7541CCE-D9BB-4556-80E6-2B43CF2CDFF6}" destId="{60C79105-2DE0-443D-838E-7EA5F8D56D5C}" srcOrd="0" destOrd="0" presId="urn:microsoft.com/office/officeart/2005/8/layout/vList5"/>
    <dgm:cxn modelId="{78084D73-0593-409A-8DA0-840A881AF187}" srcId="{7018323F-FC12-42A8-9BCD-2F6F36023356}" destId="{E3CFED5B-D6E0-4050-AAD9-0D6BC5D1DDBF}" srcOrd="0" destOrd="0" parTransId="{E2C95F3C-8AB1-4B2F-9D53-FB038A439DA8}" sibTransId="{074C1A04-B0D2-4024-ADD2-4495EFD7885E}"/>
    <dgm:cxn modelId="{6CBCABDA-DCDB-4BDA-8CAA-63F1B565F893}" type="presOf" srcId="{15FEB513-4435-489A-A928-AF4D1D911C46}" destId="{89808A40-3491-401E-80C2-F69B4B8E68D2}" srcOrd="0" destOrd="0" presId="urn:microsoft.com/office/officeart/2005/8/layout/vList5"/>
    <dgm:cxn modelId="{2F301B84-379A-40E9-912B-1883AD64845C}" type="presOf" srcId="{2CC65DB0-F3B5-44A5-A467-CCEAAF6E24C7}" destId="{24ECF677-A195-4D6E-95F1-9ED1B678A646}" srcOrd="0" destOrd="2" presId="urn:microsoft.com/office/officeart/2005/8/layout/vList5"/>
    <dgm:cxn modelId="{1351044A-C91B-4A84-8B88-EF0AEAB2ECB3}" srcId="{ED5D1BD7-2E24-4A49-966C-F4EE3C41F25C}" destId="{2CC65DB0-F3B5-44A5-A467-CCEAAF6E24C7}" srcOrd="2" destOrd="0" parTransId="{6BBBDA6D-9708-4F98-9A4B-6AFDFEEEF348}" sibTransId="{8E983D4F-815B-4784-9198-E1C2843659CF}"/>
    <dgm:cxn modelId="{92CDF404-8641-429B-95EF-9AA23EC65688}" srcId="{4A599AB1-E513-4F28-8411-289050CC1824}" destId="{A7541CCE-D9BB-4556-80E6-2B43CF2CDFF6}" srcOrd="0" destOrd="0" parTransId="{756B538B-9BB3-4CFF-A705-33FFCF7003A0}" sibTransId="{E16B2DE0-87CA-459F-B10E-30E7108D73DD}"/>
    <dgm:cxn modelId="{A724BD5F-E0C2-43D8-B62D-66C5DE3BD439}" type="presOf" srcId="{4A599AB1-E513-4F28-8411-289050CC1824}" destId="{6D1C97F2-7149-405F-8663-097D49911989}" srcOrd="0" destOrd="0" presId="urn:microsoft.com/office/officeart/2005/8/layout/vList5"/>
    <dgm:cxn modelId="{3BFF1D0D-772D-4714-BC58-F00B2B3F9027}" type="presOf" srcId="{E3CFED5B-D6E0-4050-AAD9-0D6BC5D1DDBF}" destId="{BBB9A5D0-83AB-4D76-B67D-97112D974FCA}" srcOrd="0" destOrd="0" presId="urn:microsoft.com/office/officeart/2005/8/layout/vList5"/>
    <dgm:cxn modelId="{FB5F184A-8B72-4B9A-B3AD-AB148395C040}" srcId="{A7541CCE-D9BB-4556-80E6-2B43CF2CDFF6}" destId="{15FEB513-4435-489A-A928-AF4D1D911C46}" srcOrd="0" destOrd="0" parTransId="{12257CBB-971E-4289-8F4B-476B7A0DC118}" sibTransId="{642F2D2C-69EC-44AA-8DCA-0FB92FA94065}"/>
    <dgm:cxn modelId="{D0F9E72C-8088-4D49-AC1C-A2407143272B}" srcId="{ED5D1BD7-2E24-4A49-966C-F4EE3C41F25C}" destId="{8EE4DB44-CBD5-49EE-AD26-4D6BD5500698}" srcOrd="0" destOrd="0" parTransId="{818EB049-A7A7-4B62-9D72-CCB9C9EB749B}" sibTransId="{E7CF849C-3269-4642-AF8E-ADA59DE84791}"/>
    <dgm:cxn modelId="{4D748D24-564F-4D2D-A3E8-1ED22C49608F}" srcId="{7018323F-FC12-42A8-9BCD-2F6F36023356}" destId="{81712663-9F39-4B31-A858-8A08BEC283CC}" srcOrd="1" destOrd="0" parTransId="{57B8E82B-98E0-49D7-9509-C80C10630165}" sibTransId="{CB445658-7F74-4A3C-99AB-87A69FCEA469}"/>
    <dgm:cxn modelId="{13CE7F2E-8F07-4B26-9F95-3F550F81E535}" type="presOf" srcId="{449D6D3D-BBAC-4D16-A802-F5D30BA4DEF1}" destId="{89808A40-3491-401E-80C2-F69B4B8E68D2}" srcOrd="0" destOrd="1" presId="urn:microsoft.com/office/officeart/2005/8/layout/vList5"/>
    <dgm:cxn modelId="{C4D98538-6552-460D-A13A-1F41E0870D1F}" srcId="{4A599AB1-E513-4F28-8411-289050CC1824}" destId="{7018323F-FC12-42A8-9BCD-2F6F36023356}" srcOrd="1" destOrd="0" parTransId="{5A6EDC33-9E3F-4634-81BA-B92B24874FD1}" sibTransId="{DC0765F5-39ED-4E80-A6E2-CA978E4B0DDD}"/>
    <dgm:cxn modelId="{B885495E-7940-4283-A2A8-DCA7588B80F8}" type="presOf" srcId="{ED5D1BD7-2E24-4A49-966C-F4EE3C41F25C}" destId="{A2297E8D-10D5-4CC9-87D9-C7C7885A8703}" srcOrd="0" destOrd="0" presId="urn:microsoft.com/office/officeart/2005/8/layout/vList5"/>
    <dgm:cxn modelId="{F64E792E-7C5C-4F00-AA20-BDF7A8C88ECC}" type="presOf" srcId="{54BDFF82-9C99-4800-880D-4A5E734A3BA5}" destId="{24ECF677-A195-4D6E-95F1-9ED1B678A646}" srcOrd="0" destOrd="1" presId="urn:microsoft.com/office/officeart/2005/8/layout/vList5"/>
    <dgm:cxn modelId="{31C8789B-0049-4DA3-85C9-74E39041CA5F}" type="presParOf" srcId="{6D1C97F2-7149-405F-8663-097D49911989}" destId="{BB38F538-4DEB-4E74-A28A-873FBC1D4C35}" srcOrd="0" destOrd="0" presId="urn:microsoft.com/office/officeart/2005/8/layout/vList5"/>
    <dgm:cxn modelId="{3C3B3B56-118E-4344-A1BF-A048D146D904}" type="presParOf" srcId="{BB38F538-4DEB-4E74-A28A-873FBC1D4C35}" destId="{60C79105-2DE0-443D-838E-7EA5F8D56D5C}" srcOrd="0" destOrd="0" presId="urn:microsoft.com/office/officeart/2005/8/layout/vList5"/>
    <dgm:cxn modelId="{4343D203-7BB6-4EA3-91FE-ADCECAC17E4A}" type="presParOf" srcId="{BB38F538-4DEB-4E74-A28A-873FBC1D4C35}" destId="{89808A40-3491-401E-80C2-F69B4B8E68D2}" srcOrd="1" destOrd="0" presId="urn:microsoft.com/office/officeart/2005/8/layout/vList5"/>
    <dgm:cxn modelId="{3B90DF70-4781-405E-BA45-539B8F7EA9A2}" type="presParOf" srcId="{6D1C97F2-7149-405F-8663-097D49911989}" destId="{35593CC2-6575-4AC1-BE27-58E4C1F8D47D}" srcOrd="1" destOrd="0" presId="urn:microsoft.com/office/officeart/2005/8/layout/vList5"/>
    <dgm:cxn modelId="{6045362A-D453-44E6-9076-A441824207F9}" type="presParOf" srcId="{6D1C97F2-7149-405F-8663-097D49911989}" destId="{B5635442-89AF-4B6C-9BC3-17C4EB633C89}" srcOrd="2" destOrd="0" presId="urn:microsoft.com/office/officeart/2005/8/layout/vList5"/>
    <dgm:cxn modelId="{D8B30515-3241-4388-893E-F09A1EFC2AA5}" type="presParOf" srcId="{B5635442-89AF-4B6C-9BC3-17C4EB633C89}" destId="{BCE21505-7736-4864-9854-9C11B75EDD79}" srcOrd="0" destOrd="0" presId="urn:microsoft.com/office/officeart/2005/8/layout/vList5"/>
    <dgm:cxn modelId="{3110F23B-8154-4382-90A0-525FFA300A2A}" type="presParOf" srcId="{B5635442-89AF-4B6C-9BC3-17C4EB633C89}" destId="{BBB9A5D0-83AB-4D76-B67D-97112D974FCA}" srcOrd="1" destOrd="0" presId="urn:microsoft.com/office/officeart/2005/8/layout/vList5"/>
    <dgm:cxn modelId="{A9DEF4E6-595A-4383-92CB-DE15CDE4B49E}" type="presParOf" srcId="{6D1C97F2-7149-405F-8663-097D49911989}" destId="{BEEA482B-07C3-478A-903E-DE51AB24B6DA}" srcOrd="3" destOrd="0" presId="urn:microsoft.com/office/officeart/2005/8/layout/vList5"/>
    <dgm:cxn modelId="{BD02E3EE-26BA-42C7-A635-4EC54B531B85}" type="presParOf" srcId="{6D1C97F2-7149-405F-8663-097D49911989}" destId="{BDDB9F3C-031C-4F2B-9BD8-7C9DADAF4A83}" srcOrd="4" destOrd="0" presId="urn:microsoft.com/office/officeart/2005/8/layout/vList5"/>
    <dgm:cxn modelId="{82945FB4-84C7-4C7B-A5AA-3F0AA978CEC2}" type="presParOf" srcId="{BDDB9F3C-031C-4F2B-9BD8-7C9DADAF4A83}" destId="{A2297E8D-10D5-4CC9-87D9-C7C7885A8703}" srcOrd="0" destOrd="0" presId="urn:microsoft.com/office/officeart/2005/8/layout/vList5"/>
    <dgm:cxn modelId="{D83A8388-BE8C-4E86-B58C-7E5A1C893E4C}" type="presParOf" srcId="{BDDB9F3C-031C-4F2B-9BD8-7C9DADAF4A83}" destId="{24ECF677-A195-4D6E-95F1-9ED1B678A646}"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D423BA9-5F17-40F0-B16E-01DC515E48F0}" type="doc">
      <dgm:prSet loTypeId="urn:microsoft.com/office/officeart/2005/8/layout/rings+Icon" loCatId="officeonline" qsTypeId="urn:microsoft.com/office/officeart/2005/8/quickstyle/simple1" qsCatId="simple" csTypeId="urn:microsoft.com/office/officeart/2005/8/colors/colorful5" csCatId="colorful" phldr="1"/>
      <dgm:spPr/>
      <dgm:t>
        <a:bodyPr/>
        <a:lstStyle/>
        <a:p>
          <a:endParaRPr lang="en-US"/>
        </a:p>
      </dgm:t>
    </dgm:pt>
    <dgm:pt modelId="{904E1205-1B54-42F2-8942-5765B560F0B7}">
      <dgm:prSet phldrT="[Text]"/>
      <dgm:spPr/>
      <dgm:t>
        <a:bodyPr/>
        <a:lstStyle/>
        <a:p>
          <a:r>
            <a:rPr lang="en-US"/>
            <a:t>1. Place learner outcomes at the centre</a:t>
          </a:r>
        </a:p>
      </dgm:t>
    </dgm:pt>
    <dgm:pt modelId="{21E7DCDB-FF68-454F-9D9E-0DEE6E0349B4}" type="parTrans" cxnId="{5379BC98-D69E-4022-A7ED-8EF8666F7F3B}">
      <dgm:prSet/>
      <dgm:spPr/>
      <dgm:t>
        <a:bodyPr/>
        <a:lstStyle/>
        <a:p>
          <a:endParaRPr lang="en-US"/>
        </a:p>
      </dgm:t>
    </dgm:pt>
    <dgm:pt modelId="{B16CF05A-E645-4205-85A1-E30694DECA8F}" type="sibTrans" cxnId="{5379BC98-D69E-4022-A7ED-8EF8666F7F3B}">
      <dgm:prSet/>
      <dgm:spPr/>
      <dgm:t>
        <a:bodyPr/>
        <a:lstStyle/>
        <a:p>
          <a:endParaRPr lang="en-US"/>
        </a:p>
      </dgm:t>
    </dgm:pt>
    <dgm:pt modelId="{60FE1FC1-6EFF-44B3-9696-B5A4E726C9EE}">
      <dgm:prSet/>
      <dgm:spPr/>
      <dgm:t>
        <a:bodyPr/>
        <a:lstStyle/>
        <a:p>
          <a:r>
            <a:rPr lang="en-US"/>
            <a:t>5. Ensure accessibility to all practitioners</a:t>
          </a:r>
        </a:p>
      </dgm:t>
      <dgm:extLst>
        <a:ext uri="{E40237B7-FDA0-4F09-8148-C483321AD2D9}">
          <dgm14:cNvPr xmlns:dgm14="http://schemas.microsoft.com/office/drawing/2010/diagram" id="0" name="" descr="Visual diagram with five circles intersecting to represent the 5 guidling principles that underpinned the development of the PD strategy. These are fully articulated in the text below. " title="Guiding Principles underpinning development of the PD Strategy"/>
        </a:ext>
      </dgm:extLst>
    </dgm:pt>
    <dgm:pt modelId="{7E2D9E8A-0F0D-4E6E-8A5B-82D56013527D}" type="parTrans" cxnId="{C8A53B92-0146-49A7-B21D-A592875FBC40}">
      <dgm:prSet/>
      <dgm:spPr/>
      <dgm:t>
        <a:bodyPr/>
        <a:lstStyle/>
        <a:p>
          <a:endParaRPr lang="en-US"/>
        </a:p>
      </dgm:t>
    </dgm:pt>
    <dgm:pt modelId="{0B1E65F4-0383-49D0-AB7E-7DC8C978558F}" type="sibTrans" cxnId="{C8A53B92-0146-49A7-B21D-A592875FBC40}">
      <dgm:prSet/>
      <dgm:spPr/>
      <dgm:t>
        <a:bodyPr/>
        <a:lstStyle/>
        <a:p>
          <a:endParaRPr lang="en-US"/>
        </a:p>
      </dgm:t>
    </dgm:pt>
    <dgm:pt modelId="{0081662A-CCB8-4A6B-B007-9E7011FB95D8}">
      <dgm:prSet/>
      <dgm:spPr/>
      <dgm:t>
        <a:bodyPr/>
        <a:lstStyle/>
        <a:p>
          <a:r>
            <a:rPr lang="en-US"/>
            <a:t>3. Use applied approaches</a:t>
          </a:r>
        </a:p>
      </dgm:t>
    </dgm:pt>
    <dgm:pt modelId="{33844A5E-D5B7-468F-9AA2-EAF4A8E1A28F}" type="parTrans" cxnId="{F13AAD7C-55FA-4FDE-84C6-87C9D9405D22}">
      <dgm:prSet/>
      <dgm:spPr/>
      <dgm:t>
        <a:bodyPr/>
        <a:lstStyle/>
        <a:p>
          <a:endParaRPr lang="en-US"/>
        </a:p>
      </dgm:t>
    </dgm:pt>
    <dgm:pt modelId="{5003B6B2-E931-42F9-BB4B-DD8FEB82E6C1}" type="sibTrans" cxnId="{F13AAD7C-55FA-4FDE-84C6-87C9D9405D22}">
      <dgm:prSet/>
      <dgm:spPr/>
      <dgm:t>
        <a:bodyPr/>
        <a:lstStyle/>
        <a:p>
          <a:endParaRPr lang="en-US"/>
        </a:p>
      </dgm:t>
    </dgm:pt>
    <dgm:pt modelId="{C2CC0106-F026-4E3A-B918-01619A78B949}">
      <dgm:prSet phldrT="[Text]"/>
      <dgm:spPr/>
      <dgm:t>
        <a:bodyPr/>
        <a:lstStyle/>
        <a:p>
          <a:r>
            <a:rPr lang="en-US"/>
            <a:t>2. Procure a mix of pre-accredited practitioners as well as external experts</a:t>
          </a:r>
        </a:p>
      </dgm:t>
    </dgm:pt>
    <dgm:pt modelId="{F895587C-0144-4F89-8CD6-5A7E71EC5844}" type="parTrans" cxnId="{FB33DA29-5B21-4FA5-930A-C3BF8047BBB2}">
      <dgm:prSet/>
      <dgm:spPr/>
      <dgm:t>
        <a:bodyPr/>
        <a:lstStyle/>
        <a:p>
          <a:endParaRPr lang="en-US"/>
        </a:p>
      </dgm:t>
    </dgm:pt>
    <dgm:pt modelId="{934D01A6-3DF0-4032-9305-6BE560DE0F52}" type="sibTrans" cxnId="{FB33DA29-5B21-4FA5-930A-C3BF8047BBB2}">
      <dgm:prSet/>
      <dgm:spPr/>
      <dgm:t>
        <a:bodyPr/>
        <a:lstStyle/>
        <a:p>
          <a:endParaRPr lang="en-US"/>
        </a:p>
      </dgm:t>
    </dgm:pt>
    <dgm:pt modelId="{AB9EB1DA-3D1E-4841-9D7B-A45091F6D0D9}">
      <dgm:prSet phldrT="[Text]"/>
      <dgm:spPr/>
      <dgm:t>
        <a:bodyPr/>
        <a:lstStyle/>
        <a:p>
          <a:r>
            <a:rPr lang="en-US"/>
            <a:t>4. Complement offerings with other organisations</a:t>
          </a:r>
        </a:p>
      </dgm:t>
    </dgm:pt>
    <dgm:pt modelId="{BD038EBF-B9AA-4664-85BE-4913A6282FB0}" type="parTrans" cxnId="{1EA5FF7F-CADB-4397-9C9A-7F592C677DD7}">
      <dgm:prSet/>
      <dgm:spPr/>
      <dgm:t>
        <a:bodyPr/>
        <a:lstStyle/>
        <a:p>
          <a:endParaRPr lang="en-US"/>
        </a:p>
      </dgm:t>
    </dgm:pt>
    <dgm:pt modelId="{2711E66C-FFDE-4611-86AF-45B8A14276B4}" type="sibTrans" cxnId="{1EA5FF7F-CADB-4397-9C9A-7F592C677DD7}">
      <dgm:prSet/>
      <dgm:spPr/>
      <dgm:t>
        <a:bodyPr/>
        <a:lstStyle/>
        <a:p>
          <a:endParaRPr lang="en-US"/>
        </a:p>
      </dgm:t>
    </dgm:pt>
    <dgm:pt modelId="{FF6353C7-11BF-4C36-A054-02383E945EAA}" type="pres">
      <dgm:prSet presAssocID="{AD423BA9-5F17-40F0-B16E-01DC515E48F0}" presName="Name0" presStyleCnt="0">
        <dgm:presLayoutVars>
          <dgm:chMax val="7"/>
          <dgm:dir/>
          <dgm:resizeHandles val="exact"/>
        </dgm:presLayoutVars>
      </dgm:prSet>
      <dgm:spPr/>
      <dgm:t>
        <a:bodyPr/>
        <a:lstStyle/>
        <a:p>
          <a:endParaRPr lang="en-US"/>
        </a:p>
      </dgm:t>
    </dgm:pt>
    <dgm:pt modelId="{3AECCE40-C2DB-43DE-8E36-E2A38F0C4077}" type="pres">
      <dgm:prSet presAssocID="{AD423BA9-5F17-40F0-B16E-01DC515E48F0}" presName="ellipse1" presStyleLbl="vennNode1" presStyleIdx="0" presStyleCnt="5">
        <dgm:presLayoutVars>
          <dgm:bulletEnabled val="1"/>
        </dgm:presLayoutVars>
      </dgm:prSet>
      <dgm:spPr/>
      <dgm:t>
        <a:bodyPr/>
        <a:lstStyle/>
        <a:p>
          <a:endParaRPr lang="en-US"/>
        </a:p>
      </dgm:t>
    </dgm:pt>
    <dgm:pt modelId="{28A5BE4B-32EB-45A3-A624-21813B31E300}" type="pres">
      <dgm:prSet presAssocID="{AD423BA9-5F17-40F0-B16E-01DC515E48F0}" presName="ellipse2" presStyleLbl="vennNode1" presStyleIdx="1" presStyleCnt="5">
        <dgm:presLayoutVars>
          <dgm:bulletEnabled val="1"/>
        </dgm:presLayoutVars>
      </dgm:prSet>
      <dgm:spPr/>
      <dgm:t>
        <a:bodyPr/>
        <a:lstStyle/>
        <a:p>
          <a:endParaRPr lang="en-US"/>
        </a:p>
      </dgm:t>
    </dgm:pt>
    <dgm:pt modelId="{F9C897C2-7F75-4E67-98D4-89A7C7404348}" type="pres">
      <dgm:prSet presAssocID="{AD423BA9-5F17-40F0-B16E-01DC515E48F0}" presName="ellipse3" presStyleLbl="vennNode1" presStyleIdx="2" presStyleCnt="5">
        <dgm:presLayoutVars>
          <dgm:bulletEnabled val="1"/>
        </dgm:presLayoutVars>
      </dgm:prSet>
      <dgm:spPr/>
      <dgm:t>
        <a:bodyPr/>
        <a:lstStyle/>
        <a:p>
          <a:endParaRPr lang="en-US"/>
        </a:p>
      </dgm:t>
    </dgm:pt>
    <dgm:pt modelId="{CE1B3823-C91A-4413-8131-7D72C94CD99A}" type="pres">
      <dgm:prSet presAssocID="{AD423BA9-5F17-40F0-B16E-01DC515E48F0}" presName="ellipse4" presStyleLbl="vennNode1" presStyleIdx="3" presStyleCnt="5">
        <dgm:presLayoutVars>
          <dgm:bulletEnabled val="1"/>
        </dgm:presLayoutVars>
      </dgm:prSet>
      <dgm:spPr/>
      <dgm:t>
        <a:bodyPr/>
        <a:lstStyle/>
        <a:p>
          <a:endParaRPr lang="en-US"/>
        </a:p>
      </dgm:t>
    </dgm:pt>
    <dgm:pt modelId="{F10B2F27-D9CC-4269-8973-68DBCC2A95FF}" type="pres">
      <dgm:prSet presAssocID="{AD423BA9-5F17-40F0-B16E-01DC515E48F0}" presName="ellipse5" presStyleLbl="vennNode1" presStyleIdx="4" presStyleCnt="5">
        <dgm:presLayoutVars>
          <dgm:bulletEnabled val="1"/>
        </dgm:presLayoutVars>
      </dgm:prSet>
      <dgm:spPr/>
      <dgm:t>
        <a:bodyPr/>
        <a:lstStyle/>
        <a:p>
          <a:endParaRPr lang="en-US"/>
        </a:p>
      </dgm:t>
    </dgm:pt>
  </dgm:ptLst>
  <dgm:cxnLst>
    <dgm:cxn modelId="{C8A53B92-0146-49A7-B21D-A592875FBC40}" srcId="{AD423BA9-5F17-40F0-B16E-01DC515E48F0}" destId="{60FE1FC1-6EFF-44B3-9696-B5A4E726C9EE}" srcOrd="3" destOrd="0" parTransId="{7E2D9E8A-0F0D-4E6E-8A5B-82D56013527D}" sibTransId="{0B1E65F4-0383-49D0-AB7E-7DC8C978558F}"/>
    <dgm:cxn modelId="{5C7E5220-2679-44D1-99A0-83189FD7D85C}" type="presOf" srcId="{AB9EB1DA-3D1E-4841-9D7B-A45091F6D0D9}" destId="{28A5BE4B-32EB-45A3-A624-21813B31E300}" srcOrd="0" destOrd="0" presId="urn:microsoft.com/office/officeart/2005/8/layout/rings+Icon"/>
    <dgm:cxn modelId="{25A833A7-4CC8-466D-87E5-9F6346B4618A}" type="presOf" srcId="{C2CC0106-F026-4E3A-B918-01619A78B949}" destId="{F9C897C2-7F75-4E67-98D4-89A7C7404348}" srcOrd="0" destOrd="0" presId="urn:microsoft.com/office/officeart/2005/8/layout/rings+Icon"/>
    <dgm:cxn modelId="{C71816B3-BF09-40DC-9CBC-1AC808CF5E22}" type="presOf" srcId="{60FE1FC1-6EFF-44B3-9696-B5A4E726C9EE}" destId="{CE1B3823-C91A-4413-8131-7D72C94CD99A}" srcOrd="0" destOrd="0" presId="urn:microsoft.com/office/officeart/2005/8/layout/rings+Icon"/>
    <dgm:cxn modelId="{1EA5FF7F-CADB-4397-9C9A-7F592C677DD7}" srcId="{AD423BA9-5F17-40F0-B16E-01DC515E48F0}" destId="{AB9EB1DA-3D1E-4841-9D7B-A45091F6D0D9}" srcOrd="1" destOrd="0" parTransId="{BD038EBF-B9AA-4664-85BE-4913A6282FB0}" sibTransId="{2711E66C-FFDE-4611-86AF-45B8A14276B4}"/>
    <dgm:cxn modelId="{5379BC98-D69E-4022-A7ED-8EF8666F7F3B}" srcId="{AD423BA9-5F17-40F0-B16E-01DC515E48F0}" destId="{904E1205-1B54-42F2-8942-5765B560F0B7}" srcOrd="0" destOrd="0" parTransId="{21E7DCDB-FF68-454F-9D9E-0DEE6E0349B4}" sibTransId="{B16CF05A-E645-4205-85A1-E30694DECA8F}"/>
    <dgm:cxn modelId="{B62092A2-4B52-4C01-AA72-258368C31EC3}" type="presOf" srcId="{0081662A-CCB8-4A6B-B007-9E7011FB95D8}" destId="{F10B2F27-D9CC-4269-8973-68DBCC2A95FF}" srcOrd="0" destOrd="0" presId="urn:microsoft.com/office/officeart/2005/8/layout/rings+Icon"/>
    <dgm:cxn modelId="{F13AAD7C-55FA-4FDE-84C6-87C9D9405D22}" srcId="{AD423BA9-5F17-40F0-B16E-01DC515E48F0}" destId="{0081662A-CCB8-4A6B-B007-9E7011FB95D8}" srcOrd="4" destOrd="0" parTransId="{33844A5E-D5B7-468F-9AA2-EAF4A8E1A28F}" sibTransId="{5003B6B2-E931-42F9-BB4B-DD8FEB82E6C1}"/>
    <dgm:cxn modelId="{FB33DA29-5B21-4FA5-930A-C3BF8047BBB2}" srcId="{AD423BA9-5F17-40F0-B16E-01DC515E48F0}" destId="{C2CC0106-F026-4E3A-B918-01619A78B949}" srcOrd="2" destOrd="0" parTransId="{F895587C-0144-4F89-8CD6-5A7E71EC5844}" sibTransId="{934D01A6-3DF0-4032-9305-6BE560DE0F52}"/>
    <dgm:cxn modelId="{740FF029-4087-4C97-ACD1-5A5994D0A263}" type="presOf" srcId="{904E1205-1B54-42F2-8942-5765B560F0B7}" destId="{3AECCE40-C2DB-43DE-8E36-E2A38F0C4077}" srcOrd="0" destOrd="0" presId="urn:microsoft.com/office/officeart/2005/8/layout/rings+Icon"/>
    <dgm:cxn modelId="{8C4C3144-ED37-4DAD-91FE-4A874A893F10}" type="presOf" srcId="{AD423BA9-5F17-40F0-B16E-01DC515E48F0}" destId="{FF6353C7-11BF-4C36-A054-02383E945EAA}" srcOrd="0" destOrd="0" presId="urn:microsoft.com/office/officeart/2005/8/layout/rings+Icon"/>
    <dgm:cxn modelId="{1932EACD-68E4-404E-9771-7CE04C612CCB}" type="presParOf" srcId="{FF6353C7-11BF-4C36-A054-02383E945EAA}" destId="{3AECCE40-C2DB-43DE-8E36-E2A38F0C4077}" srcOrd="0" destOrd="0" presId="urn:microsoft.com/office/officeart/2005/8/layout/rings+Icon"/>
    <dgm:cxn modelId="{A987722E-A7AF-40C2-A3B8-7CF59B6AEB56}" type="presParOf" srcId="{FF6353C7-11BF-4C36-A054-02383E945EAA}" destId="{28A5BE4B-32EB-45A3-A624-21813B31E300}" srcOrd="1" destOrd="0" presId="urn:microsoft.com/office/officeart/2005/8/layout/rings+Icon"/>
    <dgm:cxn modelId="{7D817A20-D006-4B5F-AFDF-BE2B56142EC6}" type="presParOf" srcId="{FF6353C7-11BF-4C36-A054-02383E945EAA}" destId="{F9C897C2-7F75-4E67-98D4-89A7C7404348}" srcOrd="2" destOrd="0" presId="urn:microsoft.com/office/officeart/2005/8/layout/rings+Icon"/>
    <dgm:cxn modelId="{E73D9E20-2863-4A4D-BA54-84A7C1173B58}" type="presParOf" srcId="{FF6353C7-11BF-4C36-A054-02383E945EAA}" destId="{CE1B3823-C91A-4413-8131-7D72C94CD99A}" srcOrd="3" destOrd="0" presId="urn:microsoft.com/office/officeart/2005/8/layout/rings+Icon"/>
    <dgm:cxn modelId="{E6CDFF47-E59B-4B0E-8CC8-BFD78523E123}" type="presParOf" srcId="{FF6353C7-11BF-4C36-A054-02383E945EAA}" destId="{F10B2F27-D9CC-4269-8973-68DBCC2A95FF}" srcOrd="4" destOrd="0" presId="urn:microsoft.com/office/officeart/2005/8/layout/rings+Icon"/>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0BAE513-905D-4773-BB3C-55B413D8770F}" type="doc">
      <dgm:prSet loTypeId="urn:microsoft.com/office/officeart/2005/8/layout/cycle8" loCatId="cycle" qsTypeId="urn:microsoft.com/office/officeart/2005/8/quickstyle/simple1" qsCatId="simple" csTypeId="urn:microsoft.com/office/officeart/2005/8/colors/colorful1" csCatId="colorful" phldr="1"/>
      <dgm:spPr/>
    </dgm:pt>
    <dgm:pt modelId="{0E2B4CEA-E009-4287-BF3C-D1E4223BBCC4}">
      <dgm:prSet phldrT="[Text]" custT="1"/>
      <dgm:spPr>
        <a:xfrm>
          <a:off x="718397" y="155400"/>
          <a:ext cx="2008251" cy="2008251"/>
        </a:xfrm>
        <a:prstGeom prst="pie">
          <a:avLst>
            <a:gd name="adj1" fmla="val 16200000"/>
            <a:gd name="adj2" fmla="val 180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750">
              <a:solidFill>
                <a:sysClr val="window" lastClr="FFFFFF"/>
              </a:solidFill>
              <a:latin typeface="Calibri" panose="020F0502020204030204"/>
              <a:ea typeface="+mn-ea"/>
              <a:cs typeface="+mn-cs"/>
            </a:rPr>
            <a:t>On demand PD Support</a:t>
          </a:r>
        </a:p>
      </dgm:t>
    </dgm:pt>
    <dgm:pt modelId="{7DD4EB69-9153-43F3-8AD3-C1038E076AFB}" type="parTrans" cxnId="{88A9EE52-EE41-4356-A79E-2342E38881CF}">
      <dgm:prSet/>
      <dgm:spPr/>
      <dgm:t>
        <a:bodyPr/>
        <a:lstStyle/>
        <a:p>
          <a:pPr algn="r"/>
          <a:endParaRPr lang="en-US"/>
        </a:p>
      </dgm:t>
    </dgm:pt>
    <dgm:pt modelId="{4D0BCFCE-7CCD-4622-8CB8-FF5D17C9C321}" type="sibTrans" cxnId="{88A9EE52-EE41-4356-A79E-2342E38881CF}">
      <dgm:prSet/>
      <dgm:spPr/>
      <dgm:t>
        <a:bodyPr/>
        <a:lstStyle/>
        <a:p>
          <a:pPr algn="r"/>
          <a:endParaRPr lang="en-US"/>
        </a:p>
      </dgm:t>
    </dgm:pt>
    <dgm:pt modelId="{8DFACD81-A571-4E2D-96F3-6865FA926B97}">
      <dgm:prSet phldrT="[Text]" custT="1"/>
      <dgm:spPr>
        <a:xfrm>
          <a:off x="677037" y="227123"/>
          <a:ext cx="2008251" cy="2008251"/>
        </a:xfrm>
        <a:prstGeom prst="pie">
          <a:avLst>
            <a:gd name="adj1" fmla="val 1800000"/>
            <a:gd name="adj2" fmla="val 900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750">
              <a:solidFill>
                <a:sysClr val="window" lastClr="FFFFFF"/>
              </a:solidFill>
              <a:latin typeface="Calibri" panose="020F0502020204030204"/>
              <a:ea typeface="+mn-ea"/>
              <a:cs typeface="+mn-cs"/>
            </a:rPr>
            <a:t>Scheduled PD via a calendar of events</a:t>
          </a:r>
        </a:p>
      </dgm:t>
    </dgm:pt>
    <dgm:pt modelId="{4FAC862D-247A-49DB-A1A2-248B34AE4D08}" type="parTrans" cxnId="{C2E06F36-F802-40AC-B70A-3D6DDDFE3012}">
      <dgm:prSet/>
      <dgm:spPr/>
      <dgm:t>
        <a:bodyPr/>
        <a:lstStyle/>
        <a:p>
          <a:pPr algn="r"/>
          <a:endParaRPr lang="en-US"/>
        </a:p>
      </dgm:t>
    </dgm:pt>
    <dgm:pt modelId="{7E36B076-09D0-48F1-AED6-D75743CA5C6E}" type="sibTrans" cxnId="{C2E06F36-F802-40AC-B70A-3D6DDDFE3012}">
      <dgm:prSet/>
      <dgm:spPr/>
      <dgm:t>
        <a:bodyPr/>
        <a:lstStyle/>
        <a:p>
          <a:pPr algn="r"/>
          <a:endParaRPr lang="en-US"/>
        </a:p>
      </dgm:t>
    </dgm:pt>
    <dgm:pt modelId="{80314F24-9FA4-440F-A688-B1F3E8E358DC}">
      <dgm:prSet phldrT="[Text]" custT="1"/>
      <dgm:spPr>
        <a:xfrm>
          <a:off x="635676" y="155400"/>
          <a:ext cx="2008251" cy="2008251"/>
        </a:xfrm>
        <a:prstGeom prst="pie">
          <a:avLst>
            <a:gd name="adj1" fmla="val 9000000"/>
            <a:gd name="adj2" fmla="val 1620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900">
              <a:solidFill>
                <a:sysClr val="window" lastClr="FFFFFF"/>
              </a:solidFill>
              <a:latin typeface="Calibri" panose="020F0502020204030204"/>
              <a:ea typeface="+mn-ea"/>
              <a:cs typeface="+mn-cs"/>
            </a:rPr>
            <a:t>Collaborative Professional Learning</a:t>
          </a:r>
        </a:p>
      </dgm:t>
    </dgm:pt>
    <dgm:pt modelId="{C3470870-7ADB-4537-9D2C-F34B7928C742}" type="parTrans" cxnId="{8841EDDF-88B5-47D2-B246-07604C4F327C}">
      <dgm:prSet/>
      <dgm:spPr/>
      <dgm:t>
        <a:bodyPr/>
        <a:lstStyle/>
        <a:p>
          <a:pPr algn="r"/>
          <a:endParaRPr lang="en-US"/>
        </a:p>
      </dgm:t>
    </dgm:pt>
    <dgm:pt modelId="{41B49DFB-8660-4425-BD92-663FE215C7FE}" type="sibTrans" cxnId="{8841EDDF-88B5-47D2-B246-07604C4F327C}">
      <dgm:prSet/>
      <dgm:spPr/>
      <dgm:t>
        <a:bodyPr/>
        <a:lstStyle/>
        <a:p>
          <a:pPr algn="r"/>
          <a:endParaRPr lang="en-US"/>
        </a:p>
      </dgm:t>
    </dgm:pt>
    <dgm:pt modelId="{9007B2D9-6076-4CD5-AF32-0B3D5EE3797F}" type="pres">
      <dgm:prSet presAssocID="{F0BAE513-905D-4773-BB3C-55B413D8770F}" presName="compositeShape" presStyleCnt="0">
        <dgm:presLayoutVars>
          <dgm:chMax val="7"/>
          <dgm:dir/>
          <dgm:resizeHandles val="exact"/>
        </dgm:presLayoutVars>
      </dgm:prSet>
      <dgm:spPr/>
    </dgm:pt>
    <dgm:pt modelId="{76D6FEC0-2661-4034-B99B-19285278F903}" type="pres">
      <dgm:prSet presAssocID="{F0BAE513-905D-4773-BB3C-55B413D8770F}" presName="wedge1" presStyleLbl="node1" presStyleIdx="0" presStyleCnt="3" custScaleX="100479"/>
      <dgm:spPr/>
      <dgm:t>
        <a:bodyPr/>
        <a:lstStyle/>
        <a:p>
          <a:endParaRPr lang="en-US"/>
        </a:p>
      </dgm:t>
    </dgm:pt>
    <dgm:pt modelId="{00B3FC89-DFC2-421E-B448-214AC6798C40}" type="pres">
      <dgm:prSet presAssocID="{F0BAE513-905D-4773-BB3C-55B413D8770F}" presName="dummy1a" presStyleCnt="0"/>
      <dgm:spPr/>
    </dgm:pt>
    <dgm:pt modelId="{329C268E-C4AD-41FB-B46F-8DC3C9477878}" type="pres">
      <dgm:prSet presAssocID="{F0BAE513-905D-4773-BB3C-55B413D8770F}" presName="dummy1b" presStyleCnt="0"/>
      <dgm:spPr/>
    </dgm:pt>
    <dgm:pt modelId="{41D633B3-9A3C-4CE6-8059-BF0C34895FAC}" type="pres">
      <dgm:prSet presAssocID="{F0BAE513-905D-4773-BB3C-55B413D8770F}" presName="wedge1Tx" presStyleLbl="node1" presStyleIdx="0" presStyleCnt="3">
        <dgm:presLayoutVars>
          <dgm:chMax val="0"/>
          <dgm:chPref val="0"/>
          <dgm:bulletEnabled val="1"/>
        </dgm:presLayoutVars>
      </dgm:prSet>
      <dgm:spPr/>
      <dgm:t>
        <a:bodyPr/>
        <a:lstStyle/>
        <a:p>
          <a:endParaRPr lang="en-US"/>
        </a:p>
      </dgm:t>
    </dgm:pt>
    <dgm:pt modelId="{272D62FC-196C-45CB-A103-1EF0CFEFBD6F}" type="pres">
      <dgm:prSet presAssocID="{F0BAE513-905D-4773-BB3C-55B413D8770F}" presName="wedge2" presStyleLbl="node1" presStyleIdx="1" presStyleCnt="3" custLinFactNeighborX="834" custLinFactNeighborY="-1298"/>
      <dgm:spPr/>
      <dgm:t>
        <a:bodyPr/>
        <a:lstStyle/>
        <a:p>
          <a:endParaRPr lang="en-US"/>
        </a:p>
      </dgm:t>
    </dgm:pt>
    <dgm:pt modelId="{E640EDB3-8DC3-403C-B861-0C9E7B87666F}" type="pres">
      <dgm:prSet presAssocID="{F0BAE513-905D-4773-BB3C-55B413D8770F}" presName="dummy2a" presStyleCnt="0"/>
      <dgm:spPr/>
    </dgm:pt>
    <dgm:pt modelId="{BB9E3F49-6C12-4B7F-990C-9DA091C8F79A}" type="pres">
      <dgm:prSet presAssocID="{F0BAE513-905D-4773-BB3C-55B413D8770F}" presName="dummy2b" presStyleCnt="0"/>
      <dgm:spPr/>
    </dgm:pt>
    <dgm:pt modelId="{58D1446E-3066-4D3E-8C34-EF7784988CCD}" type="pres">
      <dgm:prSet presAssocID="{F0BAE513-905D-4773-BB3C-55B413D8770F}" presName="wedge2Tx" presStyleLbl="node1" presStyleIdx="1" presStyleCnt="3">
        <dgm:presLayoutVars>
          <dgm:chMax val="0"/>
          <dgm:chPref val="0"/>
          <dgm:bulletEnabled val="1"/>
        </dgm:presLayoutVars>
      </dgm:prSet>
      <dgm:spPr/>
      <dgm:t>
        <a:bodyPr/>
        <a:lstStyle/>
        <a:p>
          <a:endParaRPr lang="en-US"/>
        </a:p>
      </dgm:t>
    </dgm:pt>
    <dgm:pt modelId="{501A5031-F8F4-401A-B1C8-AEB03B04785E}" type="pres">
      <dgm:prSet presAssocID="{F0BAE513-905D-4773-BB3C-55B413D8770F}" presName="wedge3" presStyleLbl="node1" presStyleIdx="2" presStyleCnt="3" custScaleX="110323" custScaleY="107665"/>
      <dgm:spPr/>
      <dgm:t>
        <a:bodyPr/>
        <a:lstStyle/>
        <a:p>
          <a:endParaRPr lang="en-US"/>
        </a:p>
      </dgm:t>
    </dgm:pt>
    <dgm:pt modelId="{51F3B499-1383-4B68-AC3F-4EBDF71FAEFA}" type="pres">
      <dgm:prSet presAssocID="{F0BAE513-905D-4773-BB3C-55B413D8770F}" presName="dummy3a" presStyleCnt="0"/>
      <dgm:spPr/>
    </dgm:pt>
    <dgm:pt modelId="{17786F78-0840-4783-AFBD-E186F3B195C0}" type="pres">
      <dgm:prSet presAssocID="{F0BAE513-905D-4773-BB3C-55B413D8770F}" presName="dummy3b" presStyleCnt="0"/>
      <dgm:spPr/>
    </dgm:pt>
    <dgm:pt modelId="{8371EDA2-5458-4148-8625-2CCF103594CA}" type="pres">
      <dgm:prSet presAssocID="{F0BAE513-905D-4773-BB3C-55B413D8770F}" presName="wedge3Tx" presStyleLbl="node1" presStyleIdx="2" presStyleCnt="3">
        <dgm:presLayoutVars>
          <dgm:chMax val="0"/>
          <dgm:chPref val="0"/>
          <dgm:bulletEnabled val="1"/>
        </dgm:presLayoutVars>
      </dgm:prSet>
      <dgm:spPr/>
      <dgm:t>
        <a:bodyPr/>
        <a:lstStyle/>
        <a:p>
          <a:endParaRPr lang="en-US"/>
        </a:p>
      </dgm:t>
    </dgm:pt>
    <dgm:pt modelId="{895082C4-8A1E-4591-BCDD-57582E8684E1}" type="pres">
      <dgm:prSet presAssocID="{4D0BCFCE-7CCD-4622-8CB8-FF5D17C9C321}" presName="arrowWedge1" presStyleLbl="fgSibTrans2D1" presStyleIdx="0" presStyleCnt="3"/>
      <dgm:spPr>
        <a:xfrm>
          <a:off x="594242" y="31080"/>
          <a:ext cx="2256891" cy="2256891"/>
        </a:xfrm>
        <a:prstGeom prst="circularArrow">
          <a:avLst>
            <a:gd name="adj1" fmla="val 5085"/>
            <a:gd name="adj2" fmla="val 327528"/>
            <a:gd name="adj3" fmla="val 1472472"/>
            <a:gd name="adj4" fmla="val 16199432"/>
            <a:gd name="adj5" fmla="val 5932"/>
          </a:avLst>
        </a:prstGeom>
        <a:solidFill>
          <a:srgbClr val="ED7D31">
            <a:hueOff val="0"/>
            <a:satOff val="0"/>
            <a:lumOff val="0"/>
            <a:alphaOff val="0"/>
          </a:srgbClr>
        </a:solidFill>
        <a:ln>
          <a:noFill/>
        </a:ln>
        <a:effectLst/>
      </dgm:spPr>
    </dgm:pt>
    <dgm:pt modelId="{33DA768F-402E-4566-925C-04ECA451FD45}" type="pres">
      <dgm:prSet presAssocID="{7E36B076-09D0-48F1-AED6-D75743CA5C6E}" presName="arrowWedge2" presStyleLbl="fgSibTrans2D1" presStyleIdx="1" presStyleCnt="3"/>
      <dgm:spPr>
        <a:xfrm>
          <a:off x="552716" y="102676"/>
          <a:ext cx="2256891" cy="2256891"/>
        </a:xfrm>
        <a:prstGeom prst="circularArrow">
          <a:avLst>
            <a:gd name="adj1" fmla="val 5085"/>
            <a:gd name="adj2" fmla="val 327528"/>
            <a:gd name="adj3" fmla="val 8671970"/>
            <a:gd name="adj4" fmla="val 1800502"/>
            <a:gd name="adj5" fmla="val 5932"/>
          </a:avLst>
        </a:prstGeom>
        <a:solidFill>
          <a:srgbClr val="A5A5A5">
            <a:hueOff val="0"/>
            <a:satOff val="0"/>
            <a:lumOff val="0"/>
            <a:alphaOff val="0"/>
          </a:srgbClr>
        </a:solidFill>
        <a:ln>
          <a:noFill/>
        </a:ln>
        <a:effectLst/>
      </dgm:spPr>
    </dgm:pt>
    <dgm:pt modelId="{D4F5022D-3991-49FF-A482-9E2BEDAA4D2F}" type="pres">
      <dgm:prSet presAssocID="{41B49DFB-8660-4425-BD92-663FE215C7FE}" presName="arrowWedge3" presStyleLbl="fgSibTrans2D1" presStyleIdx="2" presStyleCnt="3"/>
      <dgm:spPr>
        <a:xfrm>
          <a:off x="511190" y="31080"/>
          <a:ext cx="2256891" cy="2256891"/>
        </a:xfrm>
        <a:prstGeom prst="circularArrow">
          <a:avLst>
            <a:gd name="adj1" fmla="val 5085"/>
            <a:gd name="adj2" fmla="val 327528"/>
            <a:gd name="adj3" fmla="val 15873039"/>
            <a:gd name="adj4" fmla="val 9000000"/>
            <a:gd name="adj5" fmla="val 5932"/>
          </a:avLst>
        </a:prstGeom>
        <a:solidFill>
          <a:srgbClr val="FFC000">
            <a:hueOff val="0"/>
            <a:satOff val="0"/>
            <a:lumOff val="0"/>
            <a:alphaOff val="0"/>
          </a:srgbClr>
        </a:solidFill>
        <a:ln>
          <a:noFill/>
        </a:ln>
        <a:effectLst/>
      </dgm:spPr>
    </dgm:pt>
  </dgm:ptLst>
  <dgm:cxnLst>
    <dgm:cxn modelId="{3B45D846-89F1-4316-9B6C-58BDED4AE988}" type="presOf" srcId="{8DFACD81-A571-4E2D-96F3-6865FA926B97}" destId="{272D62FC-196C-45CB-A103-1EF0CFEFBD6F}" srcOrd="0" destOrd="0" presId="urn:microsoft.com/office/officeart/2005/8/layout/cycle8"/>
    <dgm:cxn modelId="{75A3D297-F300-4FFB-A617-203365462A19}" type="presOf" srcId="{80314F24-9FA4-440F-A688-B1F3E8E358DC}" destId="{501A5031-F8F4-401A-B1C8-AEB03B04785E}" srcOrd="0" destOrd="0" presId="urn:microsoft.com/office/officeart/2005/8/layout/cycle8"/>
    <dgm:cxn modelId="{B9C2EC16-6ACF-461D-8D1E-CB324F019C92}" type="presOf" srcId="{0E2B4CEA-E009-4287-BF3C-D1E4223BBCC4}" destId="{76D6FEC0-2661-4034-B99B-19285278F903}" srcOrd="0" destOrd="0" presId="urn:microsoft.com/office/officeart/2005/8/layout/cycle8"/>
    <dgm:cxn modelId="{04FB4099-DB29-4109-A2A5-3E4E80E5723A}" type="presOf" srcId="{8DFACD81-A571-4E2D-96F3-6865FA926B97}" destId="{58D1446E-3066-4D3E-8C34-EF7784988CCD}" srcOrd="1" destOrd="0" presId="urn:microsoft.com/office/officeart/2005/8/layout/cycle8"/>
    <dgm:cxn modelId="{88A9EE52-EE41-4356-A79E-2342E38881CF}" srcId="{F0BAE513-905D-4773-BB3C-55B413D8770F}" destId="{0E2B4CEA-E009-4287-BF3C-D1E4223BBCC4}" srcOrd="0" destOrd="0" parTransId="{7DD4EB69-9153-43F3-8AD3-C1038E076AFB}" sibTransId="{4D0BCFCE-7CCD-4622-8CB8-FF5D17C9C321}"/>
    <dgm:cxn modelId="{36EEDC15-349B-445C-9B65-B1E8C25F81D0}" type="presOf" srcId="{F0BAE513-905D-4773-BB3C-55B413D8770F}" destId="{9007B2D9-6076-4CD5-AF32-0B3D5EE3797F}" srcOrd="0" destOrd="0" presId="urn:microsoft.com/office/officeart/2005/8/layout/cycle8"/>
    <dgm:cxn modelId="{CDA609F6-8C61-4F63-8797-63F31C2C11E1}" type="presOf" srcId="{0E2B4CEA-E009-4287-BF3C-D1E4223BBCC4}" destId="{41D633B3-9A3C-4CE6-8059-BF0C34895FAC}" srcOrd="1" destOrd="0" presId="urn:microsoft.com/office/officeart/2005/8/layout/cycle8"/>
    <dgm:cxn modelId="{E8840F09-4B6F-493E-B33E-577689E09731}" type="presOf" srcId="{80314F24-9FA4-440F-A688-B1F3E8E358DC}" destId="{8371EDA2-5458-4148-8625-2CCF103594CA}" srcOrd="1" destOrd="0" presId="urn:microsoft.com/office/officeart/2005/8/layout/cycle8"/>
    <dgm:cxn modelId="{C2E06F36-F802-40AC-B70A-3D6DDDFE3012}" srcId="{F0BAE513-905D-4773-BB3C-55B413D8770F}" destId="{8DFACD81-A571-4E2D-96F3-6865FA926B97}" srcOrd="1" destOrd="0" parTransId="{4FAC862D-247A-49DB-A1A2-248B34AE4D08}" sibTransId="{7E36B076-09D0-48F1-AED6-D75743CA5C6E}"/>
    <dgm:cxn modelId="{8841EDDF-88B5-47D2-B246-07604C4F327C}" srcId="{F0BAE513-905D-4773-BB3C-55B413D8770F}" destId="{80314F24-9FA4-440F-A688-B1F3E8E358DC}" srcOrd="2" destOrd="0" parTransId="{C3470870-7ADB-4537-9D2C-F34B7928C742}" sibTransId="{41B49DFB-8660-4425-BD92-663FE215C7FE}"/>
    <dgm:cxn modelId="{8F087502-050C-45E9-8F0E-F7DEAD1DC6D7}" type="presParOf" srcId="{9007B2D9-6076-4CD5-AF32-0B3D5EE3797F}" destId="{76D6FEC0-2661-4034-B99B-19285278F903}" srcOrd="0" destOrd="0" presId="urn:microsoft.com/office/officeart/2005/8/layout/cycle8"/>
    <dgm:cxn modelId="{877CB993-F015-488B-B68E-20FFDD964B86}" type="presParOf" srcId="{9007B2D9-6076-4CD5-AF32-0B3D5EE3797F}" destId="{00B3FC89-DFC2-421E-B448-214AC6798C40}" srcOrd="1" destOrd="0" presId="urn:microsoft.com/office/officeart/2005/8/layout/cycle8"/>
    <dgm:cxn modelId="{0CDCD955-AC78-4EA1-A580-02CE6A6D6FBB}" type="presParOf" srcId="{9007B2D9-6076-4CD5-AF32-0B3D5EE3797F}" destId="{329C268E-C4AD-41FB-B46F-8DC3C9477878}" srcOrd="2" destOrd="0" presId="urn:microsoft.com/office/officeart/2005/8/layout/cycle8"/>
    <dgm:cxn modelId="{0D41CCDB-D72A-4CC0-9726-2771097371C6}" type="presParOf" srcId="{9007B2D9-6076-4CD5-AF32-0B3D5EE3797F}" destId="{41D633B3-9A3C-4CE6-8059-BF0C34895FAC}" srcOrd="3" destOrd="0" presId="urn:microsoft.com/office/officeart/2005/8/layout/cycle8"/>
    <dgm:cxn modelId="{FA1949F6-3E9F-41D3-8362-CE751F52861B}" type="presParOf" srcId="{9007B2D9-6076-4CD5-AF32-0B3D5EE3797F}" destId="{272D62FC-196C-45CB-A103-1EF0CFEFBD6F}" srcOrd="4" destOrd="0" presId="urn:microsoft.com/office/officeart/2005/8/layout/cycle8"/>
    <dgm:cxn modelId="{798B2513-9BD2-48BD-BC8F-4134B23C3A4D}" type="presParOf" srcId="{9007B2D9-6076-4CD5-AF32-0B3D5EE3797F}" destId="{E640EDB3-8DC3-403C-B861-0C9E7B87666F}" srcOrd="5" destOrd="0" presId="urn:microsoft.com/office/officeart/2005/8/layout/cycle8"/>
    <dgm:cxn modelId="{CCB694FA-1D11-4931-A5C2-093796AC0095}" type="presParOf" srcId="{9007B2D9-6076-4CD5-AF32-0B3D5EE3797F}" destId="{BB9E3F49-6C12-4B7F-990C-9DA091C8F79A}" srcOrd="6" destOrd="0" presId="urn:microsoft.com/office/officeart/2005/8/layout/cycle8"/>
    <dgm:cxn modelId="{C980380A-7595-4857-AD54-104828E7E05A}" type="presParOf" srcId="{9007B2D9-6076-4CD5-AF32-0B3D5EE3797F}" destId="{58D1446E-3066-4D3E-8C34-EF7784988CCD}" srcOrd="7" destOrd="0" presId="urn:microsoft.com/office/officeart/2005/8/layout/cycle8"/>
    <dgm:cxn modelId="{4F36A17A-5C46-4120-97FD-9494792DB2A5}" type="presParOf" srcId="{9007B2D9-6076-4CD5-AF32-0B3D5EE3797F}" destId="{501A5031-F8F4-401A-B1C8-AEB03B04785E}" srcOrd="8" destOrd="0" presId="urn:microsoft.com/office/officeart/2005/8/layout/cycle8"/>
    <dgm:cxn modelId="{CC6978A3-2280-4CD9-B3B6-F049C119261A}" type="presParOf" srcId="{9007B2D9-6076-4CD5-AF32-0B3D5EE3797F}" destId="{51F3B499-1383-4B68-AC3F-4EBDF71FAEFA}" srcOrd="9" destOrd="0" presId="urn:microsoft.com/office/officeart/2005/8/layout/cycle8"/>
    <dgm:cxn modelId="{FC6D041D-C36E-45AD-AE36-CF72E69C2EB6}" type="presParOf" srcId="{9007B2D9-6076-4CD5-AF32-0B3D5EE3797F}" destId="{17786F78-0840-4783-AFBD-E186F3B195C0}" srcOrd="10" destOrd="0" presId="urn:microsoft.com/office/officeart/2005/8/layout/cycle8"/>
    <dgm:cxn modelId="{3B18C354-2C07-4630-80CB-68393756CC65}" type="presParOf" srcId="{9007B2D9-6076-4CD5-AF32-0B3D5EE3797F}" destId="{8371EDA2-5458-4148-8625-2CCF103594CA}" srcOrd="11" destOrd="0" presId="urn:microsoft.com/office/officeart/2005/8/layout/cycle8"/>
    <dgm:cxn modelId="{4B36A696-61CA-4415-91E3-BD7F3C6CF231}" type="presParOf" srcId="{9007B2D9-6076-4CD5-AF32-0B3D5EE3797F}" destId="{895082C4-8A1E-4591-BCDD-57582E8684E1}" srcOrd="12" destOrd="0" presId="urn:microsoft.com/office/officeart/2005/8/layout/cycle8"/>
    <dgm:cxn modelId="{38AE52F2-D68B-4489-9A0B-82EFAA145F23}" type="presParOf" srcId="{9007B2D9-6076-4CD5-AF32-0B3D5EE3797F}" destId="{33DA768F-402E-4566-925C-04ECA451FD45}" srcOrd="13" destOrd="0" presId="urn:microsoft.com/office/officeart/2005/8/layout/cycle8"/>
    <dgm:cxn modelId="{B88EA12D-3F10-43E9-B01B-B47AFBA858CD}" type="presParOf" srcId="{9007B2D9-6076-4CD5-AF32-0B3D5EE3797F}" destId="{D4F5022D-3991-49FF-A482-9E2BEDAA4D2F}" srcOrd="14" destOrd="0" presId="urn:microsoft.com/office/officeart/2005/8/layout/cycle8"/>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808A40-3491-401E-80C2-F69B4B8E68D2}">
      <dsp:nvSpPr>
        <dsp:cNvPr id="0" name=""/>
        <dsp:cNvSpPr/>
      </dsp:nvSpPr>
      <dsp:spPr>
        <a:xfrm rot="5400000">
          <a:off x="3521739" y="-1447576"/>
          <a:ext cx="535528" cy="3566592"/>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kern="1200"/>
            <a:t>Review of local and international research</a:t>
          </a:r>
        </a:p>
        <a:p>
          <a:pPr marL="57150" lvl="1" indent="-57150" algn="l" defTabSz="311150">
            <a:lnSpc>
              <a:spcPct val="90000"/>
            </a:lnSpc>
            <a:spcBef>
              <a:spcPct val="0"/>
            </a:spcBef>
            <a:spcAft>
              <a:spcPct val="15000"/>
            </a:spcAft>
            <a:buChar char="••"/>
          </a:pPr>
          <a:r>
            <a:rPr lang="en-US" sz="700" kern="1200"/>
            <a:t>Examination of broader policy context </a:t>
          </a:r>
        </a:p>
        <a:p>
          <a:pPr marL="57150" lvl="1" indent="-57150" algn="l" defTabSz="311150">
            <a:lnSpc>
              <a:spcPct val="90000"/>
            </a:lnSpc>
            <a:spcBef>
              <a:spcPct val="0"/>
            </a:spcBef>
            <a:spcAft>
              <a:spcPct val="15000"/>
            </a:spcAft>
            <a:buChar char="••"/>
          </a:pPr>
          <a:r>
            <a:rPr lang="en-US" sz="700" kern="1200"/>
            <a:t>Analysis of previous models of PD delivery</a:t>
          </a:r>
        </a:p>
      </dsp:txBody>
      <dsp:txXfrm rot="-5400000">
        <a:off x="2006207" y="94098"/>
        <a:ext cx="3540450" cy="483244"/>
      </dsp:txXfrm>
    </dsp:sp>
    <dsp:sp modelId="{60C79105-2DE0-443D-838E-7EA5F8D56D5C}">
      <dsp:nvSpPr>
        <dsp:cNvPr id="0" name=""/>
        <dsp:cNvSpPr/>
      </dsp:nvSpPr>
      <dsp:spPr>
        <a:xfrm>
          <a:off x="0" y="1014"/>
          <a:ext cx="2006208" cy="66941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Research </a:t>
          </a:r>
        </a:p>
      </dsp:txBody>
      <dsp:txXfrm>
        <a:off x="32678" y="33692"/>
        <a:ext cx="1940852" cy="604054"/>
      </dsp:txXfrm>
    </dsp:sp>
    <dsp:sp modelId="{BBB9A5D0-83AB-4D76-B67D-97112D974FCA}">
      <dsp:nvSpPr>
        <dsp:cNvPr id="0" name=""/>
        <dsp:cNvSpPr/>
      </dsp:nvSpPr>
      <dsp:spPr>
        <a:xfrm rot="5400000">
          <a:off x="3521739" y="-744696"/>
          <a:ext cx="535528" cy="3566592"/>
        </a:xfrm>
        <a:prstGeom prst="round2SameRect">
          <a:avLst/>
        </a:prstGeom>
        <a:solidFill>
          <a:schemeClr val="accent5">
            <a:tint val="40000"/>
            <a:alpha val="90000"/>
            <a:hueOff val="-3695877"/>
            <a:satOff val="-6408"/>
            <a:lumOff val="-644"/>
            <a:alphaOff val="0"/>
          </a:schemeClr>
        </a:solidFill>
        <a:ln w="12700" cap="flat" cmpd="sng" algn="ctr">
          <a:solidFill>
            <a:schemeClr val="accent5">
              <a:tint val="40000"/>
              <a:alpha val="90000"/>
              <a:hueOff val="-3695877"/>
              <a:satOff val="-6408"/>
              <a:lumOff val="-6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kern="1200"/>
            <a:t>Scoping workshop (19 participants)</a:t>
          </a:r>
        </a:p>
        <a:p>
          <a:pPr marL="57150" lvl="1" indent="-57150" algn="l" defTabSz="311150">
            <a:lnSpc>
              <a:spcPct val="90000"/>
            </a:lnSpc>
            <a:spcBef>
              <a:spcPct val="0"/>
            </a:spcBef>
            <a:spcAft>
              <a:spcPct val="15000"/>
            </a:spcAft>
            <a:buChar char="••"/>
          </a:pPr>
          <a:r>
            <a:rPr lang="en-US" sz="700" kern="1200"/>
            <a:t>Online survey (315 responses)</a:t>
          </a:r>
        </a:p>
        <a:p>
          <a:pPr marL="57150" lvl="1" indent="-57150" algn="l" defTabSz="311150">
            <a:lnSpc>
              <a:spcPct val="90000"/>
            </a:lnSpc>
            <a:spcBef>
              <a:spcPct val="0"/>
            </a:spcBef>
            <a:spcAft>
              <a:spcPct val="15000"/>
            </a:spcAft>
            <a:buChar char="••"/>
          </a:pPr>
          <a:r>
            <a:rPr lang="en-US" sz="700" kern="1200"/>
            <a:t>Consultation inteviews (39 individuals)</a:t>
          </a:r>
        </a:p>
      </dsp:txBody>
      <dsp:txXfrm rot="-5400000">
        <a:off x="2006207" y="796978"/>
        <a:ext cx="3540450" cy="483244"/>
      </dsp:txXfrm>
    </dsp:sp>
    <dsp:sp modelId="{BCE21505-7736-4864-9854-9C11B75EDD79}">
      <dsp:nvSpPr>
        <dsp:cNvPr id="0" name=""/>
        <dsp:cNvSpPr/>
      </dsp:nvSpPr>
      <dsp:spPr>
        <a:xfrm>
          <a:off x="0" y="703894"/>
          <a:ext cx="2006208" cy="669410"/>
        </a:xfrm>
        <a:prstGeom prst="roundRec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Extensive Stakeholder Consultation</a:t>
          </a:r>
        </a:p>
      </dsp:txBody>
      <dsp:txXfrm>
        <a:off x="32678" y="736572"/>
        <a:ext cx="1940852" cy="604054"/>
      </dsp:txXfrm>
    </dsp:sp>
    <dsp:sp modelId="{24ECF677-A195-4D6E-95F1-9ED1B678A646}">
      <dsp:nvSpPr>
        <dsp:cNvPr id="0" name=""/>
        <dsp:cNvSpPr/>
      </dsp:nvSpPr>
      <dsp:spPr>
        <a:xfrm rot="5400000">
          <a:off x="3521739" y="-41815"/>
          <a:ext cx="535528" cy="3566592"/>
        </a:xfrm>
        <a:prstGeom prst="round2Same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kern="1200"/>
            <a:t>Learn Local provider workshops  (3 workshops, 45 participants)</a:t>
          </a:r>
        </a:p>
        <a:p>
          <a:pPr marL="57150" lvl="1" indent="-57150" algn="l" defTabSz="311150">
            <a:lnSpc>
              <a:spcPct val="90000"/>
            </a:lnSpc>
            <a:spcBef>
              <a:spcPct val="0"/>
            </a:spcBef>
            <a:spcAft>
              <a:spcPct val="15000"/>
            </a:spcAft>
            <a:buChar char="••"/>
          </a:pPr>
          <a:r>
            <a:rPr lang="en-US" sz="700" kern="1200"/>
            <a:t>Co-design approach</a:t>
          </a:r>
        </a:p>
        <a:p>
          <a:pPr marL="57150" lvl="1" indent="-57150" algn="l" defTabSz="311150">
            <a:lnSpc>
              <a:spcPct val="90000"/>
            </a:lnSpc>
            <a:spcBef>
              <a:spcPct val="0"/>
            </a:spcBef>
            <a:spcAft>
              <a:spcPct val="15000"/>
            </a:spcAft>
            <a:buChar char="••"/>
          </a:pPr>
          <a:r>
            <a:rPr lang="en-US" sz="700" kern="1200"/>
            <a:t>Mix of small and large pre-accredited providers across metropolitan, regional and rural Victoria </a:t>
          </a:r>
        </a:p>
      </dsp:txBody>
      <dsp:txXfrm rot="-5400000">
        <a:off x="2006207" y="1499859"/>
        <a:ext cx="3540450" cy="483244"/>
      </dsp:txXfrm>
    </dsp:sp>
    <dsp:sp modelId="{A2297E8D-10D5-4CC9-87D9-C7C7885A8703}">
      <dsp:nvSpPr>
        <dsp:cNvPr id="0" name=""/>
        <dsp:cNvSpPr/>
      </dsp:nvSpPr>
      <dsp:spPr>
        <a:xfrm>
          <a:off x="0" y="1406775"/>
          <a:ext cx="2006208" cy="669410"/>
        </a:xfrm>
        <a:prstGeom prst="round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PD Strategy Co-design</a:t>
          </a:r>
        </a:p>
      </dsp:txBody>
      <dsp:txXfrm>
        <a:off x="32678" y="1439453"/>
        <a:ext cx="1940852" cy="6040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ECCE40-C2DB-43DE-8E36-E2A38F0C4077}">
      <dsp:nvSpPr>
        <dsp:cNvPr id="0" name=""/>
        <dsp:cNvSpPr/>
      </dsp:nvSpPr>
      <dsp:spPr>
        <a:xfrm>
          <a:off x="382495" y="0"/>
          <a:ext cx="1594222" cy="1594219"/>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1. Place learner outcomes at the centre</a:t>
          </a:r>
        </a:p>
      </dsp:txBody>
      <dsp:txXfrm>
        <a:off x="615963" y="233468"/>
        <a:ext cx="1127286" cy="1127283"/>
      </dsp:txXfrm>
    </dsp:sp>
    <dsp:sp modelId="{28A5BE4B-32EB-45A3-A624-21813B31E300}">
      <dsp:nvSpPr>
        <dsp:cNvPr id="0" name=""/>
        <dsp:cNvSpPr/>
      </dsp:nvSpPr>
      <dsp:spPr>
        <a:xfrm>
          <a:off x="1202270" y="1063255"/>
          <a:ext cx="1594222" cy="1594219"/>
        </a:xfrm>
        <a:prstGeom prst="ellipse">
          <a:avLst/>
        </a:prstGeom>
        <a:solidFill>
          <a:schemeClr val="accent5">
            <a:alpha val="50000"/>
            <a:hueOff val="-1838336"/>
            <a:satOff val="-2557"/>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4. Complement offerings with other organisations</a:t>
          </a:r>
        </a:p>
      </dsp:txBody>
      <dsp:txXfrm>
        <a:off x="1435738" y="1296723"/>
        <a:ext cx="1127286" cy="1127283"/>
      </dsp:txXfrm>
    </dsp:sp>
    <dsp:sp modelId="{F9C897C2-7F75-4E67-98D4-89A7C7404348}">
      <dsp:nvSpPr>
        <dsp:cNvPr id="0" name=""/>
        <dsp:cNvSpPr/>
      </dsp:nvSpPr>
      <dsp:spPr>
        <a:xfrm>
          <a:off x="2022532" y="0"/>
          <a:ext cx="1594222" cy="1594219"/>
        </a:xfrm>
        <a:prstGeom prst="ellipse">
          <a:avLst/>
        </a:prstGeom>
        <a:solidFill>
          <a:schemeClr val="accent5">
            <a:alpha val="50000"/>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2. Procure a mix of pre-accredited practitioners as well as external experts</a:t>
          </a:r>
        </a:p>
      </dsp:txBody>
      <dsp:txXfrm>
        <a:off x="2256000" y="233468"/>
        <a:ext cx="1127286" cy="1127283"/>
      </dsp:txXfrm>
    </dsp:sp>
    <dsp:sp modelId="{CE1B3823-C91A-4413-8131-7D72C94CD99A}">
      <dsp:nvSpPr>
        <dsp:cNvPr id="0" name=""/>
        <dsp:cNvSpPr/>
      </dsp:nvSpPr>
      <dsp:spPr>
        <a:xfrm>
          <a:off x="2842306" y="1063255"/>
          <a:ext cx="1594222" cy="1594219"/>
        </a:xfrm>
        <a:prstGeom prst="ellipse">
          <a:avLst/>
        </a:prstGeom>
        <a:solidFill>
          <a:schemeClr val="accent5">
            <a:alpha val="50000"/>
            <a:hueOff val="-5515009"/>
            <a:satOff val="-7671"/>
            <a:lumOff val="-29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5. Ensure accessibility to all practitioners</a:t>
          </a:r>
        </a:p>
      </dsp:txBody>
      <dsp:txXfrm>
        <a:off x="3075774" y="1296723"/>
        <a:ext cx="1127286" cy="1127283"/>
      </dsp:txXfrm>
    </dsp:sp>
    <dsp:sp modelId="{F10B2F27-D9CC-4269-8973-68DBCC2A95FF}">
      <dsp:nvSpPr>
        <dsp:cNvPr id="0" name=""/>
        <dsp:cNvSpPr/>
      </dsp:nvSpPr>
      <dsp:spPr>
        <a:xfrm>
          <a:off x="3662081" y="0"/>
          <a:ext cx="1594222" cy="1594219"/>
        </a:xfrm>
        <a:prstGeom prst="ellipse">
          <a:avLst/>
        </a:prstGeom>
        <a:solidFill>
          <a:schemeClr val="accent5">
            <a:alpha val="50000"/>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3. Use applied approaches</a:t>
          </a:r>
        </a:p>
      </dsp:txBody>
      <dsp:txXfrm>
        <a:off x="3895549" y="233468"/>
        <a:ext cx="1127286" cy="11272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D6FEC0-2661-4034-B99B-19285278F903}">
      <dsp:nvSpPr>
        <dsp:cNvPr id="0" name=""/>
        <dsp:cNvSpPr/>
      </dsp:nvSpPr>
      <dsp:spPr>
        <a:xfrm>
          <a:off x="1755739" y="256031"/>
          <a:ext cx="2701213" cy="2688336"/>
        </a:xfrm>
        <a:prstGeom prst="pie">
          <a:avLst>
            <a:gd name="adj1" fmla="val 16200000"/>
            <a:gd name="adj2" fmla="val 180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33375">
            <a:lnSpc>
              <a:spcPct val="90000"/>
            </a:lnSpc>
            <a:spcBef>
              <a:spcPct val="0"/>
            </a:spcBef>
            <a:spcAft>
              <a:spcPct val="35000"/>
            </a:spcAft>
          </a:pPr>
          <a:r>
            <a:rPr lang="en-US" sz="750" kern="1200">
              <a:solidFill>
                <a:sysClr val="window" lastClr="FFFFFF"/>
              </a:solidFill>
              <a:latin typeface="Calibri" panose="020F0502020204030204"/>
              <a:ea typeface="+mn-ea"/>
              <a:cs typeface="+mn-cs"/>
            </a:rPr>
            <a:t>On demand PD Support</a:t>
          </a:r>
        </a:p>
      </dsp:txBody>
      <dsp:txXfrm>
        <a:off x="3320623" y="942875"/>
        <a:ext cx="682158" cy="565756"/>
      </dsp:txXfrm>
    </dsp:sp>
    <dsp:sp modelId="{272D62FC-196C-45CB-A103-1EF0CFEFBD6F}">
      <dsp:nvSpPr>
        <dsp:cNvPr id="0" name=""/>
        <dsp:cNvSpPr/>
      </dsp:nvSpPr>
      <dsp:spPr>
        <a:xfrm>
          <a:off x="1729232" y="317149"/>
          <a:ext cx="2688336" cy="2688336"/>
        </a:xfrm>
        <a:prstGeom prst="pie">
          <a:avLst>
            <a:gd name="adj1" fmla="val 1800000"/>
            <a:gd name="adj2" fmla="val 900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33375">
            <a:lnSpc>
              <a:spcPct val="90000"/>
            </a:lnSpc>
            <a:spcBef>
              <a:spcPct val="0"/>
            </a:spcBef>
            <a:spcAft>
              <a:spcPct val="35000"/>
            </a:spcAft>
          </a:pPr>
          <a:r>
            <a:rPr lang="en-US" sz="750" kern="1200">
              <a:solidFill>
                <a:sysClr val="window" lastClr="FFFFFF"/>
              </a:solidFill>
              <a:latin typeface="Calibri" panose="020F0502020204030204"/>
              <a:ea typeface="+mn-ea"/>
              <a:cs typeface="+mn-cs"/>
            </a:rPr>
            <a:t>Scheduled PD via a calendar of events</a:t>
          </a:r>
        </a:p>
      </dsp:txBody>
      <dsp:txXfrm>
        <a:off x="2580221" y="2164478"/>
        <a:ext cx="1018362" cy="497866"/>
      </dsp:txXfrm>
    </dsp:sp>
    <dsp:sp modelId="{501A5031-F8F4-401A-B1C8-AEB03B04785E}">
      <dsp:nvSpPr>
        <dsp:cNvPr id="0" name=""/>
        <dsp:cNvSpPr/>
      </dsp:nvSpPr>
      <dsp:spPr>
        <a:xfrm>
          <a:off x="1512686" y="153001"/>
          <a:ext cx="2965852" cy="2894396"/>
        </a:xfrm>
        <a:prstGeom prst="pie">
          <a:avLst>
            <a:gd name="adj1" fmla="val 9000000"/>
            <a:gd name="adj2" fmla="val 1620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Collaborative Professional Learning</a:t>
          </a:r>
        </a:p>
      </dsp:txBody>
      <dsp:txXfrm>
        <a:off x="2011351" y="892491"/>
        <a:ext cx="748991" cy="609121"/>
      </dsp:txXfrm>
    </dsp:sp>
    <dsp:sp modelId="{895082C4-8A1E-4591-BCDD-57582E8684E1}">
      <dsp:nvSpPr>
        <dsp:cNvPr id="0" name=""/>
        <dsp:cNvSpPr/>
      </dsp:nvSpPr>
      <dsp:spPr>
        <a:xfrm>
          <a:off x="1595893" y="89611"/>
          <a:ext cx="3021177" cy="3021177"/>
        </a:xfrm>
        <a:prstGeom prst="circularArrow">
          <a:avLst>
            <a:gd name="adj1" fmla="val 5085"/>
            <a:gd name="adj2" fmla="val 327528"/>
            <a:gd name="adj3" fmla="val 1472472"/>
            <a:gd name="adj4" fmla="val 16199432"/>
            <a:gd name="adj5" fmla="val 5932"/>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3DA768F-402E-4566-925C-04ECA451FD45}">
      <dsp:nvSpPr>
        <dsp:cNvPr id="0" name=""/>
        <dsp:cNvSpPr/>
      </dsp:nvSpPr>
      <dsp:spPr>
        <a:xfrm>
          <a:off x="1562811" y="150558"/>
          <a:ext cx="3021177" cy="3021177"/>
        </a:xfrm>
        <a:prstGeom prst="circularArrow">
          <a:avLst>
            <a:gd name="adj1" fmla="val 5085"/>
            <a:gd name="adj2" fmla="val 327528"/>
            <a:gd name="adj3" fmla="val 8671970"/>
            <a:gd name="adj4" fmla="val 1800502"/>
            <a:gd name="adj5" fmla="val 5932"/>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4F5022D-3991-49FF-A482-9E2BEDAA4D2F}">
      <dsp:nvSpPr>
        <dsp:cNvPr id="0" name=""/>
        <dsp:cNvSpPr/>
      </dsp:nvSpPr>
      <dsp:spPr>
        <a:xfrm>
          <a:off x="1482943" y="88231"/>
          <a:ext cx="3021177" cy="3021177"/>
        </a:xfrm>
        <a:prstGeom prst="circularArrow">
          <a:avLst>
            <a:gd name="adj1" fmla="val 5085"/>
            <a:gd name="adj2" fmla="val 327528"/>
            <a:gd name="adj3" fmla="val 15873039"/>
            <a:gd name="adj4" fmla="val 9000000"/>
            <a:gd name="adj5" fmla="val 5932"/>
          </a:avLst>
        </a:prstGeom>
        <a:solidFill>
          <a:srgbClr val="FFC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3.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professional-development-strategy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793A3C0-A2F4-4048-A124-ED4A9E62585C}">
  <ds:schemaRefs>
    <ds:schemaRef ds:uri="http://schemas.openxmlformats.org/officeDocument/2006/bibliography"/>
  </ds:schemaRefs>
</ds:datastoreItem>
</file>

<file path=customXml/itemProps2.xml><?xml version="1.0" encoding="utf-8"?>
<ds:datastoreItem xmlns:ds="http://schemas.openxmlformats.org/officeDocument/2006/customXml" ds:itemID="{1B94D2BC-1E08-4CBF-B047-0F471EC8D5C7}"/>
</file>

<file path=customXml/itemProps3.xml><?xml version="1.0" encoding="utf-8"?>
<ds:datastoreItem xmlns:ds="http://schemas.openxmlformats.org/officeDocument/2006/customXml" ds:itemID="{04726200-E95E-4F75-A8E8-DE9B51980E87}"/>
</file>

<file path=customXml/itemProps4.xml><?xml version="1.0" encoding="utf-8"?>
<ds:datastoreItem xmlns:ds="http://schemas.openxmlformats.org/officeDocument/2006/customXml" ds:itemID="{E48553B0-66B5-411A-AF93-03E6EC8BD879}"/>
</file>

<file path=docProps/app.xml><?xml version="1.0" encoding="utf-8"?>
<Properties xmlns="http://schemas.openxmlformats.org/officeDocument/2006/extended-properties" xmlns:vt="http://schemas.openxmlformats.org/officeDocument/2006/docPropsVTypes">
  <Template>Normal</Template>
  <TotalTime>15</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Catherine L</dc:creator>
  <cp:keywords/>
  <dc:description/>
  <cp:lastModifiedBy>Clark, Catherine L</cp:lastModifiedBy>
  <cp:revision>6</cp:revision>
  <cp:lastPrinted>2019-07-23T01:02:00Z</cp:lastPrinted>
  <dcterms:created xsi:type="dcterms:W3CDTF">2019-07-22T06:56:00Z</dcterms:created>
  <dcterms:modified xsi:type="dcterms:W3CDTF">2019-07-24T04:54:00Z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