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B469" w14:textId="77777777" w:rsidR="00876497" w:rsidRPr="00497855" w:rsidRDefault="00876497" w:rsidP="00876497">
      <w:pPr>
        <w:jc w:val="center"/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  <w:t>Department of Education and Training</w:t>
      </w:r>
    </w:p>
    <w:p w14:paraId="4778F2B7" w14:textId="77777777" w:rsidR="00876497" w:rsidRPr="00497855" w:rsidRDefault="00876497" w:rsidP="00876497">
      <w:pPr>
        <w:jc w:val="center"/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</w:pPr>
      <w:r w:rsidRPr="00497855">
        <w:rPr>
          <w:rFonts w:asciiTheme="minorHAnsi" w:hAnsiTheme="minorHAnsi" w:cstheme="minorHAnsi"/>
          <w:color w:val="364283" w:themeColor="accent1"/>
          <w:sz w:val="28"/>
          <w:szCs w:val="28"/>
          <w:lang w:val="en"/>
        </w:rPr>
        <w:t>Higher Education and Skills</w:t>
      </w:r>
    </w:p>
    <w:p w14:paraId="060436C4" w14:textId="77777777" w:rsidR="00876497" w:rsidRPr="00497855" w:rsidRDefault="00876497" w:rsidP="00876497">
      <w:pP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6AB5C056" w14:textId="77777777" w:rsidR="00876497" w:rsidRPr="00C52CAA" w:rsidRDefault="00876497" w:rsidP="00C52CAA">
      <w:pPr>
        <w:jc w:val="center"/>
        <w:rPr>
          <w:rFonts w:asciiTheme="minorHAnsi" w:hAnsiTheme="minorHAnsi" w:cstheme="minorHAnsi"/>
          <w:b/>
          <w:bCs/>
          <w:color w:val="364283" w:themeColor="accent1"/>
          <w:lang w:val="en"/>
        </w:rPr>
      </w:pPr>
      <w:r w:rsidRPr="00C52CAA">
        <w:rPr>
          <w:rFonts w:asciiTheme="minorHAnsi" w:hAnsiTheme="minorHAnsi" w:cstheme="minorHAnsi"/>
          <w:b/>
          <w:bCs/>
          <w:color w:val="364283" w:themeColor="accent1"/>
          <w:lang w:val="en"/>
        </w:rPr>
        <w:t>Participation, Inclusion and Regional Engagement Branch Memo</w:t>
      </w:r>
    </w:p>
    <w:p w14:paraId="59A099DA" w14:textId="77777777" w:rsidR="00876497" w:rsidRPr="00C52CAA" w:rsidRDefault="00876497" w:rsidP="00876497">
      <w:pPr>
        <w:jc w:val="left"/>
        <w:rPr>
          <w:rFonts w:asciiTheme="minorHAnsi" w:hAnsiTheme="minorHAnsi" w:cstheme="minorHAnsi"/>
          <w:b/>
          <w:color w:val="2C2A29" w:themeColor="text1"/>
          <w:lang w:val="en-GB" w:eastAsia="en-US"/>
        </w:rPr>
      </w:pPr>
      <w:bookmarkStart w:id="0" w:name="_GoBack"/>
      <w:bookmarkEnd w:id="0"/>
    </w:p>
    <w:p w14:paraId="013B2EA5" w14:textId="4A7E26E2" w:rsidR="00876497" w:rsidRPr="00497855" w:rsidRDefault="00876497" w:rsidP="00876497">
      <w:pPr>
        <w:ind w:left="1440" w:hanging="144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TO: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ab/>
      </w:r>
      <w:r w:rsidR="00C827E0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Learn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Local providers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, </w:t>
      </w:r>
      <w:r w:rsidR="00F60DAC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state-wide providers,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ACFE Board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ACFE Regional Councils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 p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eak b</w:t>
      </w:r>
      <w:r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odies, </w:t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key stakeholders</w:t>
      </w:r>
      <w:r w:rsidR="00F60DAC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,</w:t>
      </w:r>
      <w:r w:rsidR="00F60DAC" w:rsidRPr="00F60DAC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</w:t>
      </w:r>
      <w:r w:rsidR="00F60DAC"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PIRE Branch staff</w:t>
      </w:r>
    </w:p>
    <w:p w14:paraId="56791960" w14:textId="77777777" w:rsidR="00876497" w:rsidRPr="00497855" w:rsidRDefault="00876497" w:rsidP="00876497">
      <w:pPr>
        <w:spacing w:before="12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FROM: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Pr="00497855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Eduard De Hue, A/Director — Participation, Inclusion and Regional Engagement Branch</w:t>
      </w:r>
    </w:p>
    <w:p w14:paraId="7ECF62DF" w14:textId="4D17760F" w:rsidR="00876497" w:rsidRPr="00497855" w:rsidRDefault="00876497" w:rsidP="00876497">
      <w:pPr>
        <w:spacing w:before="120"/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DATE: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884222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22</w:t>
      </w:r>
      <w:r w:rsidRPr="00C827E0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/ </w:t>
      </w:r>
      <w:r w:rsidR="00C827E0" w:rsidRPr="00C827E0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December</w:t>
      </w:r>
      <w:r w:rsidRPr="00C827E0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 xml:space="preserve"> / 20</w:t>
      </w:r>
      <w:r w:rsidR="00C827E0" w:rsidRPr="00C827E0">
        <w:rPr>
          <w:rFonts w:asciiTheme="minorHAnsi" w:hAnsiTheme="minorHAnsi" w:cstheme="minorHAnsi"/>
          <w:color w:val="2C2A29" w:themeColor="text1"/>
          <w:sz w:val="20"/>
          <w:szCs w:val="20"/>
          <w:lang w:val="en-GB" w:eastAsia="en-US"/>
        </w:rPr>
        <w:t>20</w:t>
      </w:r>
    </w:p>
    <w:p w14:paraId="7510F8FF" w14:textId="292A3207" w:rsidR="00876497" w:rsidRPr="00497855" w:rsidRDefault="00876497" w:rsidP="00876497">
      <w:pPr>
        <w:spacing w:before="120"/>
        <w:jc w:val="left"/>
        <w:rPr>
          <w:rFonts w:asciiTheme="minorHAnsi" w:hAnsiTheme="minorHAnsi" w:cstheme="minorHAnsi"/>
          <w:b/>
          <w:color w:val="2C2A29" w:themeColor="text1"/>
          <w:sz w:val="20"/>
          <w:szCs w:val="20"/>
          <w:lang w:eastAsia="en-US"/>
        </w:rPr>
      </w:pP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SUBJECT: </w:t>
      </w:r>
      <w:r w:rsidRPr="00497855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ab/>
      </w:r>
      <w:r w:rsidR="0092214F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>Winners of the Victorian Multicultural Awards</w:t>
      </w:r>
      <w:r w:rsidR="00C423ED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 2020</w:t>
      </w:r>
      <w:r w:rsidR="0092214F">
        <w:rPr>
          <w:rFonts w:asciiTheme="minorHAnsi" w:hAnsiTheme="minorHAnsi" w:cstheme="minorHAnsi"/>
          <w:b/>
          <w:color w:val="2C2A29" w:themeColor="text1"/>
          <w:sz w:val="20"/>
          <w:szCs w:val="20"/>
          <w:lang w:val="en-GB" w:eastAsia="en-US"/>
        </w:rPr>
        <w:t xml:space="preserve"> announced</w:t>
      </w:r>
    </w:p>
    <w:p w14:paraId="272D55BC" w14:textId="77777777" w:rsidR="00876497" w:rsidRPr="00497855" w:rsidRDefault="00876497" w:rsidP="00876497">
      <w:pPr>
        <w:pBdr>
          <w:bottom w:val="single" w:sz="4" w:space="1" w:color="auto"/>
        </w:pBdr>
        <w:jc w:val="left"/>
        <w:rPr>
          <w:rFonts w:asciiTheme="minorHAnsi" w:hAnsiTheme="minorHAnsi" w:cstheme="minorHAnsi"/>
          <w:color w:val="364283" w:themeColor="accent1"/>
          <w:sz w:val="20"/>
          <w:szCs w:val="20"/>
          <w:lang w:val="en"/>
        </w:rPr>
      </w:pPr>
    </w:p>
    <w:p w14:paraId="113ED3F5" w14:textId="77777777" w:rsidR="00876497" w:rsidRPr="00497855" w:rsidRDefault="00876497" w:rsidP="00876497">
      <w:pPr>
        <w:jc w:val="left"/>
        <w:rPr>
          <w:rFonts w:asciiTheme="minorHAnsi" w:hAnsiTheme="minorHAnsi" w:cstheme="minorHAnsi"/>
          <w:color w:val="283117" w:themeColor="accent5" w:themeShade="BF"/>
          <w:sz w:val="20"/>
          <w:szCs w:val="20"/>
          <w:lang w:val="en"/>
        </w:rPr>
      </w:pPr>
    </w:p>
    <w:p w14:paraId="32561C7F" w14:textId="77777777" w:rsidR="00876497" w:rsidRPr="00C52CAA" w:rsidRDefault="00876497" w:rsidP="00876497">
      <w:pPr>
        <w:jc w:val="left"/>
        <w:rPr>
          <w:rFonts w:asciiTheme="minorHAnsi" w:hAnsiTheme="minorHAnsi" w:cstheme="minorHAnsi"/>
          <w:b/>
          <w:bCs/>
          <w:color w:val="364283" w:themeColor="accent1"/>
          <w:sz w:val="20"/>
          <w:szCs w:val="20"/>
          <w:lang w:val="en"/>
        </w:rPr>
      </w:pPr>
      <w:r w:rsidRPr="00C52CAA">
        <w:rPr>
          <w:rFonts w:asciiTheme="minorHAnsi" w:hAnsiTheme="minorHAnsi" w:cstheme="minorHAnsi"/>
          <w:b/>
          <w:bCs/>
          <w:color w:val="002060"/>
          <w:sz w:val="20"/>
          <w:szCs w:val="20"/>
          <w:lang w:val="en"/>
        </w:rPr>
        <w:t>Actions</w:t>
      </w:r>
    </w:p>
    <w:p w14:paraId="2C8FFA59" w14:textId="4FCA361B" w:rsidR="00876497" w:rsidRPr="00497855" w:rsidRDefault="00F87220" w:rsidP="00876497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 w:line="240" w:lineRule="auto"/>
        <w:ind w:left="357" w:hanging="357"/>
        <w:contextualSpacing w:val="0"/>
        <w:jc w:val="left"/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</w:pPr>
      <w:r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>Banksia Garden</w:t>
      </w:r>
      <w:r w:rsidR="00F60DAC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>s</w:t>
      </w:r>
      <w:r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 Community Services</w:t>
      </w:r>
      <w:r w:rsidR="00F60DAC"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 is </w:t>
      </w:r>
      <w:r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 xml:space="preserve">the winner for the VET pre-accredited category </w:t>
      </w:r>
    </w:p>
    <w:p w14:paraId="2A83E361" w14:textId="127D8BEA" w:rsidR="00876497" w:rsidRPr="00497855" w:rsidRDefault="00F87220" w:rsidP="00876497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</w:pPr>
      <w:r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  <w:t>Victoria University Polytechnic – Youth Program is the winner for the VET accredited category</w:t>
      </w:r>
    </w:p>
    <w:p w14:paraId="20B6B8D0" w14:textId="77777777" w:rsidR="00876497" w:rsidRPr="00497855" w:rsidRDefault="00876497" w:rsidP="00876497">
      <w:pPr>
        <w:pStyle w:val="ListParagraph"/>
        <w:spacing w:after="0" w:line="240" w:lineRule="auto"/>
        <w:ind w:left="360"/>
        <w:jc w:val="left"/>
        <w:rPr>
          <w:rFonts w:asciiTheme="minorHAnsi" w:hAnsiTheme="minorHAnsi" w:cstheme="minorHAnsi"/>
          <w:bCs/>
          <w:color w:val="2C2A29" w:themeColor="text1"/>
          <w:sz w:val="20"/>
          <w:szCs w:val="20"/>
          <w:lang w:val="en-GB"/>
        </w:rPr>
      </w:pPr>
    </w:p>
    <w:p w14:paraId="1CDCBC5C" w14:textId="77777777" w:rsidR="00876497" w:rsidRPr="00497855" w:rsidRDefault="00876497" w:rsidP="00876497">
      <w:pPr>
        <w:pBdr>
          <w:top w:val="single" w:sz="4" w:space="1" w:color="auto"/>
        </w:pBdr>
        <w:jc w:val="left"/>
        <w:rPr>
          <w:rFonts w:asciiTheme="minorHAnsi" w:hAnsiTheme="minorHAnsi" w:cstheme="minorHAnsi"/>
          <w:color w:val="2C2A29" w:themeColor="text1"/>
          <w:sz w:val="20"/>
          <w:szCs w:val="20"/>
          <w:lang w:val="en"/>
        </w:rPr>
      </w:pPr>
    </w:p>
    <w:p w14:paraId="5B32E31F" w14:textId="0BA10010" w:rsidR="00876497" w:rsidRPr="00C52CAA" w:rsidRDefault="00AD46FC" w:rsidP="00876497">
      <w:pPr>
        <w:pBdr>
          <w:top w:val="single" w:sz="4" w:space="1" w:color="auto"/>
        </w:pBdr>
        <w:jc w:val="left"/>
        <w:rPr>
          <w:rFonts w:asciiTheme="minorHAnsi" w:hAnsiTheme="minorHAnsi" w:cstheme="minorHAnsi"/>
          <w:b/>
          <w:bCs/>
          <w:i/>
          <w:color w:val="364283" w:themeColor="accent1"/>
          <w:sz w:val="20"/>
          <w:szCs w:val="20"/>
          <w:lang w:val="en-GB"/>
        </w:rPr>
      </w:pPr>
      <w:r w:rsidRPr="00C52CAA">
        <w:rPr>
          <w:rFonts w:asciiTheme="minorHAnsi" w:hAnsiTheme="minorHAnsi" w:cstheme="minorHAnsi"/>
          <w:b/>
          <w:bCs/>
          <w:color w:val="364283" w:themeColor="accent1"/>
          <w:sz w:val="20"/>
          <w:szCs w:val="20"/>
          <w:lang w:val="en"/>
        </w:rPr>
        <w:t>Victorian Multicultural Awards 2020</w:t>
      </w:r>
    </w:p>
    <w:p w14:paraId="0D96DFC2" w14:textId="64B1C268" w:rsidR="00487DE4" w:rsidRPr="00001DEC" w:rsidRDefault="00C423ED" w:rsidP="00876497">
      <w:pPr>
        <w:jc w:val="left"/>
        <w:rPr>
          <w:color w:val="auto"/>
          <w:spacing w:val="-2"/>
          <w:sz w:val="20"/>
          <w:szCs w:val="20"/>
        </w:rPr>
      </w:pPr>
      <w:r w:rsidRPr="00001DEC">
        <w:rPr>
          <w:color w:val="auto"/>
          <w:spacing w:val="-2"/>
          <w:sz w:val="20"/>
          <w:szCs w:val="20"/>
        </w:rPr>
        <w:t xml:space="preserve">The Victorian Multicultural Awards 2020 </w:t>
      </w:r>
      <w:r w:rsidR="002163AA" w:rsidRPr="00001DEC">
        <w:rPr>
          <w:color w:val="auto"/>
          <w:spacing w:val="-2"/>
          <w:sz w:val="20"/>
          <w:szCs w:val="20"/>
        </w:rPr>
        <w:t xml:space="preserve">is an annual event celebrating </w:t>
      </w:r>
      <w:r w:rsidR="00BC15FC" w:rsidRPr="00001DEC">
        <w:rPr>
          <w:color w:val="auto"/>
          <w:spacing w:val="-2"/>
          <w:sz w:val="20"/>
          <w:szCs w:val="20"/>
        </w:rPr>
        <w:t xml:space="preserve">the outstanding achievement of people and organisations who strengthen multiculturalism across 15 categories. The Education category </w:t>
      </w:r>
      <w:r w:rsidR="0021558D" w:rsidRPr="00001DEC">
        <w:rPr>
          <w:color w:val="auto"/>
          <w:spacing w:val="-2"/>
          <w:sz w:val="20"/>
          <w:szCs w:val="20"/>
        </w:rPr>
        <w:t xml:space="preserve">acknowledges </w:t>
      </w:r>
      <w:r w:rsidR="00616D15" w:rsidRPr="00001DEC">
        <w:rPr>
          <w:color w:val="auto"/>
          <w:spacing w:val="-2"/>
          <w:sz w:val="20"/>
          <w:szCs w:val="20"/>
        </w:rPr>
        <w:t xml:space="preserve">a range of </w:t>
      </w:r>
      <w:r w:rsidR="006A4187" w:rsidRPr="00001DEC">
        <w:rPr>
          <w:color w:val="auto"/>
          <w:spacing w:val="-2"/>
          <w:sz w:val="20"/>
          <w:szCs w:val="20"/>
        </w:rPr>
        <w:t>organisations across the vocational education and training</w:t>
      </w:r>
      <w:r w:rsidR="00CC3D90" w:rsidRPr="00001DEC">
        <w:rPr>
          <w:color w:val="auto"/>
          <w:spacing w:val="-2"/>
          <w:sz w:val="20"/>
          <w:szCs w:val="20"/>
        </w:rPr>
        <w:t xml:space="preserve"> (VET)</w:t>
      </w:r>
      <w:r w:rsidR="006A4187" w:rsidRPr="00001DEC">
        <w:rPr>
          <w:color w:val="auto"/>
          <w:spacing w:val="-2"/>
          <w:sz w:val="20"/>
          <w:szCs w:val="20"/>
        </w:rPr>
        <w:t xml:space="preserve"> settings, schools and early childhood services </w:t>
      </w:r>
      <w:r w:rsidR="00B30697" w:rsidRPr="00001DEC">
        <w:rPr>
          <w:color w:val="auto"/>
          <w:spacing w:val="-2"/>
          <w:sz w:val="20"/>
          <w:szCs w:val="20"/>
        </w:rPr>
        <w:t xml:space="preserve">that </w:t>
      </w:r>
      <w:r w:rsidR="001025DF" w:rsidRPr="00001DEC">
        <w:rPr>
          <w:color w:val="auto"/>
          <w:spacing w:val="-2"/>
          <w:sz w:val="20"/>
          <w:szCs w:val="20"/>
        </w:rPr>
        <w:t xml:space="preserve">provide a space for students from multicultural backgrounds in the areas of social inclusion, wellbeing and education outcomes. </w:t>
      </w:r>
    </w:p>
    <w:p w14:paraId="28271DE8" w14:textId="3851D005" w:rsidR="00BC15FC" w:rsidRPr="00001DEC" w:rsidRDefault="00BC15FC" w:rsidP="00876497">
      <w:pPr>
        <w:jc w:val="left"/>
        <w:rPr>
          <w:color w:val="auto"/>
          <w:spacing w:val="-2"/>
          <w:sz w:val="20"/>
          <w:szCs w:val="20"/>
        </w:rPr>
      </w:pPr>
    </w:p>
    <w:p w14:paraId="39140B0E" w14:textId="77777777" w:rsidR="00A6356A" w:rsidRPr="00001DEC" w:rsidRDefault="00CC3D90" w:rsidP="00876497">
      <w:pPr>
        <w:jc w:val="left"/>
        <w:rPr>
          <w:color w:val="auto"/>
          <w:spacing w:val="-2"/>
          <w:sz w:val="20"/>
          <w:szCs w:val="20"/>
        </w:rPr>
      </w:pPr>
      <w:r w:rsidRPr="00001DEC">
        <w:rPr>
          <w:color w:val="auto"/>
          <w:spacing w:val="-2"/>
          <w:sz w:val="20"/>
          <w:szCs w:val="20"/>
        </w:rPr>
        <w:t xml:space="preserve">The 2020 iteration of the Awards was the first year </w:t>
      </w:r>
      <w:r w:rsidR="00475954" w:rsidRPr="00001DEC">
        <w:rPr>
          <w:color w:val="auto"/>
          <w:spacing w:val="-2"/>
          <w:sz w:val="20"/>
          <w:szCs w:val="20"/>
        </w:rPr>
        <w:t>to include</w:t>
      </w:r>
      <w:r w:rsidR="006D0201" w:rsidRPr="00001DEC">
        <w:rPr>
          <w:color w:val="auto"/>
          <w:spacing w:val="-2"/>
          <w:sz w:val="20"/>
          <w:szCs w:val="20"/>
        </w:rPr>
        <w:t xml:space="preserve"> the</w:t>
      </w:r>
      <w:r w:rsidR="00475954" w:rsidRPr="00001DEC">
        <w:rPr>
          <w:color w:val="auto"/>
          <w:spacing w:val="-2"/>
          <w:sz w:val="20"/>
          <w:szCs w:val="20"/>
        </w:rPr>
        <w:t xml:space="preserve"> VET categories</w:t>
      </w:r>
      <w:r w:rsidR="00713F87" w:rsidRPr="00001DEC">
        <w:rPr>
          <w:color w:val="auto"/>
          <w:spacing w:val="-2"/>
          <w:sz w:val="20"/>
          <w:szCs w:val="20"/>
        </w:rPr>
        <w:t>;</w:t>
      </w:r>
      <w:r w:rsidR="00475954" w:rsidRPr="00001DEC">
        <w:rPr>
          <w:color w:val="auto"/>
          <w:spacing w:val="-2"/>
          <w:sz w:val="20"/>
          <w:szCs w:val="20"/>
        </w:rPr>
        <w:t xml:space="preserve"> </w:t>
      </w:r>
    </w:p>
    <w:p w14:paraId="154719DA" w14:textId="1044DA81" w:rsidR="00A6356A" w:rsidRPr="00001DEC" w:rsidRDefault="00475954" w:rsidP="00A6356A">
      <w:pPr>
        <w:pStyle w:val="ListParagraph"/>
        <w:numPr>
          <w:ilvl w:val="0"/>
          <w:numId w:val="29"/>
        </w:numPr>
        <w:jc w:val="left"/>
        <w:rPr>
          <w:rFonts w:ascii="Arial" w:hAnsi="Arial"/>
          <w:color w:val="auto"/>
          <w:spacing w:val="-2"/>
          <w:sz w:val="20"/>
          <w:szCs w:val="20"/>
          <w:lang w:val="en-AU" w:eastAsia="en-AU"/>
        </w:rPr>
      </w:pPr>
      <w:r w:rsidRPr="00001DEC">
        <w:rPr>
          <w:rFonts w:ascii="Arial" w:hAnsi="Arial"/>
          <w:color w:val="auto"/>
          <w:spacing w:val="-2"/>
          <w:sz w:val="20"/>
          <w:szCs w:val="20"/>
          <w:lang w:val="en-AU" w:eastAsia="en-AU"/>
        </w:rPr>
        <w:t>pre-accredited</w:t>
      </w:r>
      <w:r w:rsidR="00713F87" w:rsidRPr="00001DEC">
        <w:rPr>
          <w:rFonts w:ascii="Arial" w:hAnsi="Arial"/>
          <w:color w:val="auto"/>
          <w:spacing w:val="-2"/>
          <w:sz w:val="20"/>
          <w:szCs w:val="20"/>
          <w:lang w:val="en-AU" w:eastAsia="en-AU"/>
        </w:rPr>
        <w:t xml:space="preserve"> </w:t>
      </w:r>
      <w:r w:rsidR="00A6356A" w:rsidRPr="00001DEC">
        <w:rPr>
          <w:rFonts w:ascii="Arial" w:hAnsi="Arial"/>
          <w:color w:val="auto"/>
          <w:spacing w:val="-2"/>
          <w:sz w:val="20"/>
          <w:szCs w:val="20"/>
          <w:lang w:val="en-AU" w:eastAsia="en-AU"/>
        </w:rPr>
        <w:t>community-based training; and</w:t>
      </w:r>
    </w:p>
    <w:p w14:paraId="319BD42F" w14:textId="478C2EF0" w:rsidR="00A6356A" w:rsidRPr="00001DEC" w:rsidRDefault="00475954" w:rsidP="00A6356A">
      <w:pPr>
        <w:pStyle w:val="ListParagraph"/>
        <w:numPr>
          <w:ilvl w:val="0"/>
          <w:numId w:val="29"/>
        </w:numPr>
        <w:jc w:val="left"/>
        <w:rPr>
          <w:rFonts w:ascii="Arial" w:hAnsi="Arial"/>
          <w:color w:val="auto"/>
          <w:spacing w:val="-2"/>
          <w:sz w:val="20"/>
          <w:szCs w:val="20"/>
          <w:lang w:val="en-AU" w:eastAsia="en-AU"/>
        </w:rPr>
      </w:pPr>
      <w:r w:rsidRPr="00001DEC">
        <w:rPr>
          <w:rFonts w:ascii="Arial" w:hAnsi="Arial"/>
          <w:color w:val="auto"/>
          <w:spacing w:val="-2"/>
          <w:sz w:val="20"/>
          <w:szCs w:val="20"/>
          <w:lang w:val="en-AU" w:eastAsia="en-AU"/>
        </w:rPr>
        <w:t>accredited</w:t>
      </w:r>
      <w:r w:rsidR="00A6356A" w:rsidRPr="00001DEC">
        <w:rPr>
          <w:rFonts w:ascii="Arial" w:hAnsi="Arial"/>
          <w:color w:val="auto"/>
          <w:spacing w:val="-2"/>
          <w:sz w:val="20"/>
          <w:szCs w:val="20"/>
          <w:lang w:val="en-AU" w:eastAsia="en-AU"/>
        </w:rPr>
        <w:t xml:space="preserve"> training</w:t>
      </w:r>
      <w:r w:rsidR="00F60DAC" w:rsidRPr="00001DEC">
        <w:rPr>
          <w:rFonts w:ascii="Arial" w:hAnsi="Arial"/>
          <w:color w:val="auto"/>
          <w:spacing w:val="-2"/>
          <w:sz w:val="20"/>
          <w:szCs w:val="20"/>
          <w:lang w:val="en-AU" w:eastAsia="en-AU"/>
        </w:rPr>
        <w:t>.</w:t>
      </w:r>
    </w:p>
    <w:p w14:paraId="00932AB7" w14:textId="678EDAC9" w:rsidR="00BE0308" w:rsidRPr="00001DEC" w:rsidRDefault="00BE0308" w:rsidP="00876497">
      <w:pPr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01DEC">
        <w:rPr>
          <w:color w:val="auto"/>
          <w:spacing w:val="-2"/>
          <w:sz w:val="20"/>
          <w:szCs w:val="20"/>
        </w:rPr>
        <w:t xml:space="preserve">The VET categories endeavour to </w:t>
      </w:r>
      <w:r w:rsidR="008A3E2C" w:rsidRPr="00001DEC">
        <w:rPr>
          <w:color w:val="auto"/>
          <w:spacing w:val="-2"/>
          <w:sz w:val="20"/>
          <w:szCs w:val="20"/>
        </w:rPr>
        <w:t xml:space="preserve">recognise </w:t>
      </w:r>
      <w:r w:rsidR="00EE5A1B" w:rsidRPr="00001DEC">
        <w:rPr>
          <w:color w:val="auto"/>
          <w:spacing w:val="-2"/>
          <w:sz w:val="20"/>
          <w:szCs w:val="20"/>
        </w:rPr>
        <w:t>innovative vocational education and training program</w:t>
      </w:r>
      <w:r w:rsidR="008A3E2C" w:rsidRPr="00001DEC">
        <w:rPr>
          <w:color w:val="auto"/>
          <w:spacing w:val="-2"/>
          <w:sz w:val="20"/>
          <w:szCs w:val="20"/>
        </w:rPr>
        <w:t>s</w:t>
      </w:r>
      <w:r w:rsidR="00EE5A1B" w:rsidRPr="00001DEC">
        <w:rPr>
          <w:color w:val="auto"/>
          <w:spacing w:val="-2"/>
          <w:sz w:val="20"/>
          <w:szCs w:val="20"/>
        </w:rPr>
        <w:t xml:space="preserve"> that enhance</w:t>
      </w:r>
      <w:r w:rsidR="008A3E2C" w:rsidRPr="00001DEC">
        <w:rPr>
          <w:color w:val="auto"/>
          <w:spacing w:val="-2"/>
          <w:sz w:val="20"/>
          <w:szCs w:val="20"/>
        </w:rPr>
        <w:t xml:space="preserve"> </w:t>
      </w:r>
      <w:r w:rsidR="00EE5A1B" w:rsidRPr="00001DEC">
        <w:rPr>
          <w:color w:val="auto"/>
          <w:spacing w:val="-2"/>
          <w:sz w:val="20"/>
          <w:szCs w:val="20"/>
        </w:rPr>
        <w:t>social inclusion, wellbeing and education outcomes for students from CALD communities, or a project that celebrates cultural diversity</w:t>
      </w:r>
      <w:r w:rsidR="002F2028" w:rsidRPr="00001DEC">
        <w:rPr>
          <w:color w:val="auto"/>
          <w:spacing w:val="-2"/>
          <w:sz w:val="20"/>
          <w:szCs w:val="20"/>
        </w:rPr>
        <w:t xml:space="preserve">. </w:t>
      </w:r>
      <w:r w:rsidRPr="00001DEC">
        <w:rPr>
          <w:color w:val="auto"/>
          <w:spacing w:val="-2"/>
          <w:sz w:val="20"/>
          <w:szCs w:val="20"/>
        </w:rPr>
        <w:t>Nominations ran from 31 August to 11 October 2020</w:t>
      </w:r>
      <w:r w:rsidR="00C11C85" w:rsidRPr="00001DEC">
        <w:rPr>
          <w:color w:val="auto"/>
          <w:spacing w:val="-2"/>
          <w:sz w:val="20"/>
          <w:szCs w:val="20"/>
        </w:rPr>
        <w:t xml:space="preserve">. </w:t>
      </w:r>
    </w:p>
    <w:p w14:paraId="5A5A834B" w14:textId="77777777" w:rsidR="00BE0308" w:rsidRPr="00001DEC" w:rsidRDefault="00BE0308" w:rsidP="00876497">
      <w:pPr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1C226E6B" w14:textId="64B4535D" w:rsidR="00D63792" w:rsidRPr="00001DEC" w:rsidRDefault="00C11C85" w:rsidP="006B2940">
      <w:pPr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01DEC">
        <w:rPr>
          <w:rFonts w:asciiTheme="minorHAnsi" w:hAnsiTheme="minorHAnsi" w:cstheme="minorHAnsi"/>
          <w:color w:val="auto"/>
          <w:sz w:val="20"/>
          <w:szCs w:val="20"/>
        </w:rPr>
        <w:t>Banksia Gardens Community Services</w:t>
      </w:r>
      <w:r w:rsidR="002E75DE" w:rsidRPr="00001DEC">
        <w:rPr>
          <w:rFonts w:asciiTheme="minorHAnsi" w:hAnsiTheme="minorHAnsi" w:cstheme="minorHAnsi"/>
          <w:color w:val="auto"/>
          <w:sz w:val="20"/>
          <w:szCs w:val="20"/>
        </w:rPr>
        <w:t xml:space="preserve"> (BGCS)</w:t>
      </w:r>
      <w:r w:rsidR="00CE2294" w:rsidRPr="00001DEC">
        <w:rPr>
          <w:rFonts w:asciiTheme="minorHAnsi" w:hAnsiTheme="minorHAnsi" w:cstheme="minorHAnsi"/>
          <w:color w:val="auto"/>
          <w:sz w:val="20"/>
          <w:szCs w:val="20"/>
        </w:rPr>
        <w:t xml:space="preserve"> were awarded the </w:t>
      </w:r>
      <w:r w:rsidR="00F60DAC" w:rsidRPr="00001DEC">
        <w:rPr>
          <w:rFonts w:asciiTheme="minorHAnsi" w:hAnsiTheme="minorHAnsi" w:cstheme="minorHAnsi"/>
          <w:color w:val="auto"/>
          <w:sz w:val="20"/>
          <w:szCs w:val="20"/>
        </w:rPr>
        <w:t xml:space="preserve">VET </w:t>
      </w:r>
      <w:r w:rsidR="00CE2294" w:rsidRPr="00001DEC">
        <w:rPr>
          <w:rFonts w:asciiTheme="minorHAnsi" w:hAnsiTheme="minorHAnsi" w:cstheme="minorHAnsi"/>
          <w:color w:val="auto"/>
          <w:sz w:val="20"/>
          <w:szCs w:val="20"/>
        </w:rPr>
        <w:t>pre-accredited</w:t>
      </w:r>
      <w:r w:rsidR="00CD1926" w:rsidRPr="00001DE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01DEC">
        <w:rPr>
          <w:rFonts w:asciiTheme="minorHAnsi" w:hAnsiTheme="minorHAnsi" w:cstheme="minorHAnsi"/>
          <w:color w:val="auto"/>
          <w:sz w:val="20"/>
          <w:szCs w:val="20"/>
        </w:rPr>
        <w:t>category</w:t>
      </w:r>
      <w:r w:rsidR="00F60DAC" w:rsidRPr="00001DE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D1926" w:rsidRPr="00001DEC">
        <w:rPr>
          <w:rFonts w:asciiTheme="minorHAnsi" w:hAnsiTheme="minorHAnsi" w:cstheme="minorHAnsi"/>
          <w:color w:val="auto"/>
          <w:sz w:val="20"/>
          <w:szCs w:val="20"/>
        </w:rPr>
        <w:t xml:space="preserve">for their work in the transition to online learning. BGCS </w:t>
      </w:r>
      <w:r w:rsidR="008F0CB4" w:rsidRPr="00001DEC">
        <w:rPr>
          <w:rFonts w:asciiTheme="minorHAnsi" w:hAnsiTheme="minorHAnsi" w:cstheme="minorHAnsi"/>
          <w:color w:val="auto"/>
          <w:sz w:val="20"/>
          <w:szCs w:val="20"/>
        </w:rPr>
        <w:t>ha</w:t>
      </w:r>
      <w:r w:rsidR="00F60DAC" w:rsidRPr="00001DEC">
        <w:rPr>
          <w:rFonts w:asciiTheme="minorHAnsi" w:hAnsiTheme="minorHAnsi" w:cstheme="minorHAnsi"/>
          <w:color w:val="auto"/>
          <w:sz w:val="20"/>
          <w:szCs w:val="20"/>
        </w:rPr>
        <w:t>s</w:t>
      </w:r>
      <w:r w:rsidR="008F0CB4" w:rsidRPr="00001DEC">
        <w:rPr>
          <w:rFonts w:asciiTheme="minorHAnsi" w:hAnsiTheme="minorHAnsi" w:cstheme="minorHAnsi"/>
          <w:color w:val="auto"/>
          <w:sz w:val="20"/>
          <w:szCs w:val="20"/>
        </w:rPr>
        <w:t xml:space="preserve"> ensured that the participants of their programs and services are being </w:t>
      </w:r>
      <w:r w:rsidR="00FC31C7" w:rsidRPr="00001DEC">
        <w:rPr>
          <w:rFonts w:asciiTheme="minorHAnsi" w:hAnsiTheme="minorHAnsi" w:cstheme="minorHAnsi"/>
          <w:color w:val="auto"/>
          <w:sz w:val="20"/>
          <w:szCs w:val="20"/>
        </w:rPr>
        <w:t>assisted in the areas of communication, engagement in community, participation in work or learning, volunteering and overall quality of life.</w:t>
      </w:r>
      <w:r w:rsidR="00AB0A98" w:rsidRPr="00001DE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7B253BF7" w14:textId="5E7A6B37" w:rsidR="006C6F19" w:rsidRPr="00001DEC" w:rsidRDefault="006C6F19" w:rsidP="00EA6FE7">
      <w:pPr>
        <w:jc w:val="left"/>
        <w:rPr>
          <w:color w:val="auto"/>
          <w:sz w:val="20"/>
          <w:szCs w:val="20"/>
        </w:rPr>
      </w:pPr>
    </w:p>
    <w:p w14:paraId="196FF9D2" w14:textId="7C3D4FD6" w:rsidR="006C6F19" w:rsidRPr="00001DEC" w:rsidRDefault="006C6F19" w:rsidP="005210CA">
      <w:pPr>
        <w:jc w:val="left"/>
        <w:rPr>
          <w:color w:val="auto"/>
          <w:sz w:val="20"/>
          <w:szCs w:val="20"/>
        </w:rPr>
      </w:pPr>
      <w:r w:rsidRPr="00001DEC">
        <w:rPr>
          <w:color w:val="auto"/>
          <w:sz w:val="20"/>
          <w:szCs w:val="20"/>
        </w:rPr>
        <w:t xml:space="preserve">When COVID-19 </w:t>
      </w:r>
      <w:r w:rsidR="009E24C0" w:rsidRPr="00001DEC">
        <w:rPr>
          <w:color w:val="auto"/>
          <w:sz w:val="20"/>
          <w:szCs w:val="20"/>
        </w:rPr>
        <w:t>struck, BGCS</w:t>
      </w:r>
      <w:r w:rsidR="00FC16DD" w:rsidRPr="00001DEC">
        <w:rPr>
          <w:color w:val="auto"/>
          <w:sz w:val="20"/>
          <w:szCs w:val="20"/>
        </w:rPr>
        <w:t xml:space="preserve"> took the initiative to diversify their offerings </w:t>
      </w:r>
      <w:r w:rsidR="00F918C2" w:rsidRPr="00001DEC">
        <w:rPr>
          <w:color w:val="auto"/>
          <w:sz w:val="20"/>
          <w:szCs w:val="20"/>
        </w:rPr>
        <w:t xml:space="preserve">and transition their services and programs to an online format. To ensure participants had </w:t>
      </w:r>
      <w:r w:rsidR="00C30426" w:rsidRPr="00001DEC">
        <w:rPr>
          <w:color w:val="auto"/>
          <w:sz w:val="20"/>
          <w:szCs w:val="20"/>
        </w:rPr>
        <w:t xml:space="preserve">the same level of access, </w:t>
      </w:r>
      <w:r w:rsidR="00E94E3E" w:rsidRPr="00001DEC">
        <w:rPr>
          <w:color w:val="auto"/>
          <w:sz w:val="20"/>
          <w:szCs w:val="20"/>
        </w:rPr>
        <w:t>the staff contacted each of the pa</w:t>
      </w:r>
      <w:r w:rsidR="005958F8" w:rsidRPr="00001DEC">
        <w:rPr>
          <w:color w:val="auto"/>
          <w:sz w:val="20"/>
          <w:szCs w:val="20"/>
        </w:rPr>
        <w:t>rticipants to assist in the changeover to online learning</w:t>
      </w:r>
      <w:r w:rsidR="00614D36" w:rsidRPr="00001DEC">
        <w:rPr>
          <w:color w:val="auto"/>
          <w:sz w:val="20"/>
          <w:szCs w:val="20"/>
        </w:rPr>
        <w:t xml:space="preserve"> and maintain their engagement</w:t>
      </w:r>
      <w:r w:rsidR="005958F8" w:rsidRPr="00001DEC">
        <w:rPr>
          <w:color w:val="auto"/>
          <w:sz w:val="20"/>
          <w:szCs w:val="20"/>
        </w:rPr>
        <w:t>.</w:t>
      </w:r>
      <w:r w:rsidR="00614D36" w:rsidRPr="00001DEC">
        <w:rPr>
          <w:color w:val="auto"/>
          <w:sz w:val="20"/>
          <w:szCs w:val="20"/>
        </w:rPr>
        <w:t xml:space="preserve"> BGCS </w:t>
      </w:r>
      <w:r w:rsidR="009C1442" w:rsidRPr="00001DEC">
        <w:rPr>
          <w:color w:val="auto"/>
          <w:sz w:val="20"/>
          <w:szCs w:val="20"/>
        </w:rPr>
        <w:t>endeavoured to</w:t>
      </w:r>
      <w:r w:rsidR="007C5F24" w:rsidRPr="00001DEC">
        <w:rPr>
          <w:color w:val="auto"/>
          <w:sz w:val="20"/>
          <w:szCs w:val="20"/>
        </w:rPr>
        <w:t xml:space="preserve"> reach out to all participants </w:t>
      </w:r>
      <w:r w:rsidR="00361447" w:rsidRPr="00001DEC">
        <w:rPr>
          <w:color w:val="auto"/>
          <w:sz w:val="20"/>
          <w:szCs w:val="20"/>
        </w:rPr>
        <w:t xml:space="preserve">and assist in the transition to online learning and continue their engagement. </w:t>
      </w:r>
      <w:r w:rsidR="00065FFE" w:rsidRPr="00001DEC">
        <w:rPr>
          <w:color w:val="auto"/>
          <w:sz w:val="20"/>
          <w:szCs w:val="20"/>
        </w:rPr>
        <w:t>BGCS provided most participants with refurbished laptops and computers quickly and at a highly reduced rate; many given away or loaned to people who could not afford them, so they could continue with the programs</w:t>
      </w:r>
      <w:r w:rsidR="005B2F8F" w:rsidRPr="00001DEC">
        <w:rPr>
          <w:color w:val="auto"/>
          <w:sz w:val="20"/>
          <w:szCs w:val="20"/>
        </w:rPr>
        <w:t xml:space="preserve">. </w:t>
      </w:r>
    </w:p>
    <w:p w14:paraId="572CC28C" w14:textId="77777777" w:rsidR="00BE1266" w:rsidRPr="00001DEC" w:rsidRDefault="00BE1266" w:rsidP="005210CA">
      <w:pPr>
        <w:jc w:val="left"/>
        <w:rPr>
          <w:color w:val="auto"/>
          <w:sz w:val="20"/>
          <w:szCs w:val="20"/>
        </w:rPr>
      </w:pPr>
    </w:p>
    <w:p w14:paraId="2B3FD931" w14:textId="74EF0F6B" w:rsidR="00442B38" w:rsidRPr="00001DEC" w:rsidRDefault="000210AA" w:rsidP="005210CA">
      <w:pPr>
        <w:autoSpaceDE w:val="0"/>
        <w:autoSpaceDN w:val="0"/>
        <w:adjustRightInd w:val="0"/>
        <w:jc w:val="left"/>
        <w:rPr>
          <w:color w:val="auto"/>
          <w:sz w:val="20"/>
          <w:szCs w:val="20"/>
        </w:rPr>
      </w:pPr>
      <w:r w:rsidRPr="00001DEC">
        <w:rPr>
          <w:color w:val="auto"/>
          <w:sz w:val="20"/>
          <w:szCs w:val="20"/>
        </w:rPr>
        <w:t>Victoria University Polytechnic’s</w:t>
      </w:r>
      <w:r w:rsidR="003039CA" w:rsidRPr="00001DEC">
        <w:rPr>
          <w:color w:val="auto"/>
          <w:sz w:val="20"/>
          <w:szCs w:val="20"/>
        </w:rPr>
        <w:t xml:space="preserve"> (VUP) </w:t>
      </w:r>
      <w:r w:rsidRPr="00001DEC">
        <w:rPr>
          <w:color w:val="auto"/>
          <w:sz w:val="20"/>
          <w:szCs w:val="20"/>
        </w:rPr>
        <w:t>English as an Additional Language Youth Program</w:t>
      </w:r>
      <w:r w:rsidR="00050ED2" w:rsidRPr="00001DEC">
        <w:rPr>
          <w:color w:val="auto"/>
          <w:sz w:val="20"/>
          <w:szCs w:val="20"/>
        </w:rPr>
        <w:t xml:space="preserve"> aimed to assist diverse communities to access education and </w:t>
      </w:r>
      <w:r w:rsidR="00A4688F" w:rsidRPr="00001DEC">
        <w:rPr>
          <w:color w:val="auto"/>
          <w:sz w:val="20"/>
          <w:szCs w:val="20"/>
        </w:rPr>
        <w:t>ensure equality for underrepresented and diverse communities in Australia’s future workforce</w:t>
      </w:r>
      <w:r w:rsidR="00442B38" w:rsidRPr="00001DEC">
        <w:rPr>
          <w:color w:val="auto"/>
          <w:sz w:val="20"/>
          <w:szCs w:val="20"/>
        </w:rPr>
        <w:t xml:space="preserve">. </w:t>
      </w:r>
      <w:r w:rsidR="00BC24CE" w:rsidRPr="00001DEC">
        <w:rPr>
          <w:color w:val="auto"/>
          <w:sz w:val="20"/>
          <w:szCs w:val="20"/>
        </w:rPr>
        <w:t xml:space="preserve">The Youth program enrols 180 students each semester and offers </w:t>
      </w:r>
      <w:r w:rsidR="004154D6" w:rsidRPr="00001DEC">
        <w:rPr>
          <w:color w:val="auto"/>
          <w:sz w:val="20"/>
          <w:szCs w:val="20"/>
        </w:rPr>
        <w:t>Certificate</w:t>
      </w:r>
      <w:r w:rsidR="00BC24CE" w:rsidRPr="00001DEC">
        <w:rPr>
          <w:color w:val="auto"/>
          <w:sz w:val="20"/>
          <w:szCs w:val="20"/>
        </w:rPr>
        <w:t xml:space="preserve"> I – III in EAL from the Footscray and </w:t>
      </w:r>
      <w:r w:rsidR="004154D6" w:rsidRPr="00001DEC">
        <w:rPr>
          <w:color w:val="auto"/>
          <w:sz w:val="20"/>
          <w:szCs w:val="20"/>
        </w:rPr>
        <w:t>Werribee</w:t>
      </w:r>
      <w:r w:rsidR="00BC24CE" w:rsidRPr="00001DEC">
        <w:rPr>
          <w:color w:val="auto"/>
          <w:sz w:val="20"/>
          <w:szCs w:val="20"/>
        </w:rPr>
        <w:t xml:space="preserve"> campuses. </w:t>
      </w:r>
    </w:p>
    <w:p w14:paraId="707F0E97" w14:textId="7F63D654" w:rsidR="00442B38" w:rsidRPr="00001DEC" w:rsidRDefault="00442B38" w:rsidP="005210CA">
      <w:pPr>
        <w:autoSpaceDE w:val="0"/>
        <w:autoSpaceDN w:val="0"/>
        <w:adjustRightInd w:val="0"/>
        <w:jc w:val="left"/>
        <w:rPr>
          <w:color w:val="auto"/>
          <w:sz w:val="20"/>
          <w:szCs w:val="20"/>
        </w:rPr>
      </w:pPr>
    </w:p>
    <w:p w14:paraId="34225518" w14:textId="1420B367" w:rsidR="00BC24CE" w:rsidRPr="00001DEC" w:rsidRDefault="0089253F" w:rsidP="005210CA">
      <w:pPr>
        <w:autoSpaceDE w:val="0"/>
        <w:autoSpaceDN w:val="0"/>
        <w:adjustRightInd w:val="0"/>
        <w:jc w:val="left"/>
        <w:rPr>
          <w:color w:val="auto"/>
          <w:sz w:val="20"/>
          <w:szCs w:val="20"/>
        </w:rPr>
      </w:pPr>
      <w:r w:rsidRPr="00001DEC">
        <w:rPr>
          <w:color w:val="auto"/>
          <w:sz w:val="20"/>
          <w:szCs w:val="20"/>
        </w:rPr>
        <w:t>The overall approach to the Youth Program is to</w:t>
      </w:r>
      <w:r w:rsidR="004154D6" w:rsidRPr="00001DEC">
        <w:rPr>
          <w:color w:val="auto"/>
          <w:sz w:val="20"/>
          <w:szCs w:val="20"/>
        </w:rPr>
        <w:t xml:space="preserve"> create a unique learning experience that</w:t>
      </w:r>
      <w:r w:rsidRPr="00001DEC">
        <w:rPr>
          <w:color w:val="auto"/>
          <w:sz w:val="20"/>
          <w:szCs w:val="20"/>
        </w:rPr>
        <w:t xml:space="preserve"> integrate</w:t>
      </w:r>
      <w:r w:rsidR="004154D6" w:rsidRPr="00001DEC">
        <w:rPr>
          <w:color w:val="auto"/>
          <w:sz w:val="20"/>
          <w:szCs w:val="20"/>
        </w:rPr>
        <w:t>s</w:t>
      </w:r>
      <w:r w:rsidRPr="00001DEC">
        <w:rPr>
          <w:color w:val="auto"/>
          <w:sz w:val="20"/>
          <w:szCs w:val="20"/>
        </w:rPr>
        <w:t xml:space="preserve"> community participation, social connection, personal development and career pathways </w:t>
      </w:r>
      <w:r w:rsidR="004154D6" w:rsidRPr="00001DEC">
        <w:rPr>
          <w:color w:val="auto"/>
          <w:sz w:val="20"/>
          <w:szCs w:val="20"/>
        </w:rPr>
        <w:t xml:space="preserve">through exposure with numerous partnerships with external organisations that support settlement outcomes. </w:t>
      </w:r>
    </w:p>
    <w:p w14:paraId="78967533" w14:textId="77777777" w:rsidR="003039CA" w:rsidRPr="00001DEC" w:rsidRDefault="003039CA" w:rsidP="005210CA">
      <w:pPr>
        <w:autoSpaceDE w:val="0"/>
        <w:autoSpaceDN w:val="0"/>
        <w:adjustRightInd w:val="0"/>
        <w:jc w:val="left"/>
        <w:rPr>
          <w:color w:val="auto"/>
          <w:sz w:val="18"/>
          <w:szCs w:val="18"/>
        </w:rPr>
      </w:pPr>
    </w:p>
    <w:p w14:paraId="7C25F155" w14:textId="67D8DD46" w:rsidR="00876497" w:rsidRPr="00001DEC" w:rsidRDefault="003039CA" w:rsidP="005210CA">
      <w:pPr>
        <w:jc w:val="left"/>
        <w:rPr>
          <w:color w:val="auto"/>
          <w:sz w:val="20"/>
          <w:szCs w:val="20"/>
          <w:lang w:val="en"/>
        </w:rPr>
      </w:pPr>
      <w:r w:rsidRPr="00001DEC">
        <w:rPr>
          <w:color w:val="auto"/>
          <w:sz w:val="20"/>
          <w:szCs w:val="20"/>
          <w:lang w:val="en"/>
        </w:rPr>
        <w:t xml:space="preserve">VUP </w:t>
      </w:r>
      <w:r w:rsidR="00932078" w:rsidRPr="00001DEC">
        <w:rPr>
          <w:color w:val="auto"/>
          <w:sz w:val="20"/>
          <w:szCs w:val="20"/>
          <w:lang w:val="en"/>
        </w:rPr>
        <w:t xml:space="preserve">also arrange various support programs to assist </w:t>
      </w:r>
      <w:r w:rsidR="0057128A" w:rsidRPr="00001DEC">
        <w:rPr>
          <w:color w:val="auto"/>
          <w:sz w:val="20"/>
          <w:szCs w:val="20"/>
          <w:lang w:val="en"/>
        </w:rPr>
        <w:t xml:space="preserve">students from CALD backgrounds to </w:t>
      </w:r>
      <w:r w:rsidR="00C43E45" w:rsidRPr="00001DEC">
        <w:rPr>
          <w:color w:val="auto"/>
          <w:sz w:val="20"/>
          <w:szCs w:val="20"/>
          <w:lang w:val="en"/>
        </w:rPr>
        <w:t>further</w:t>
      </w:r>
      <w:r w:rsidR="001B49B8" w:rsidRPr="00001DEC">
        <w:rPr>
          <w:color w:val="auto"/>
          <w:sz w:val="20"/>
          <w:szCs w:val="20"/>
          <w:lang w:val="en"/>
        </w:rPr>
        <w:t xml:space="preserve"> their personal development and integrate into </w:t>
      </w:r>
      <w:r w:rsidR="00D66752" w:rsidRPr="00001DEC">
        <w:rPr>
          <w:color w:val="auto"/>
          <w:sz w:val="20"/>
          <w:szCs w:val="20"/>
          <w:lang w:val="en"/>
        </w:rPr>
        <w:t>the Australian way of life. Examples include;</w:t>
      </w:r>
    </w:p>
    <w:p w14:paraId="05ADB9E6" w14:textId="50B02C72" w:rsidR="00D66752" w:rsidRPr="00001DEC" w:rsidRDefault="00D66752" w:rsidP="005210CA">
      <w:pPr>
        <w:pStyle w:val="ListParagraph"/>
        <w:numPr>
          <w:ilvl w:val="0"/>
          <w:numId w:val="31"/>
        </w:numPr>
        <w:jc w:val="left"/>
        <w:rPr>
          <w:rFonts w:ascii="Arial" w:hAnsi="Arial"/>
          <w:color w:val="auto"/>
          <w:sz w:val="20"/>
          <w:szCs w:val="20"/>
          <w:lang w:val="en"/>
        </w:rPr>
      </w:pPr>
      <w:r w:rsidRPr="00001DEC">
        <w:rPr>
          <w:rFonts w:ascii="Arial" w:hAnsi="Arial"/>
          <w:color w:val="auto"/>
          <w:sz w:val="20"/>
          <w:szCs w:val="20"/>
          <w:lang w:val="en"/>
        </w:rPr>
        <w:t xml:space="preserve">engagement in a variety of sports </w:t>
      </w:r>
      <w:r w:rsidR="00E7267E" w:rsidRPr="00001DEC">
        <w:rPr>
          <w:rFonts w:ascii="Arial" w:hAnsi="Arial"/>
          <w:color w:val="auto"/>
          <w:sz w:val="20"/>
          <w:szCs w:val="20"/>
          <w:lang w:val="en"/>
        </w:rPr>
        <w:t>to strengthen teamwork</w:t>
      </w:r>
      <w:r w:rsidR="003E1470" w:rsidRPr="00001DEC">
        <w:rPr>
          <w:rFonts w:ascii="Arial" w:hAnsi="Arial"/>
          <w:color w:val="auto"/>
          <w:sz w:val="20"/>
          <w:szCs w:val="20"/>
          <w:lang w:val="en"/>
        </w:rPr>
        <w:t>,</w:t>
      </w:r>
      <w:r w:rsidR="00E7267E" w:rsidRPr="00001DEC">
        <w:rPr>
          <w:rFonts w:ascii="Arial" w:hAnsi="Arial"/>
          <w:color w:val="auto"/>
          <w:sz w:val="20"/>
          <w:szCs w:val="20"/>
          <w:lang w:val="en"/>
        </w:rPr>
        <w:t xml:space="preserve"> leadership skills </w:t>
      </w:r>
      <w:r w:rsidR="003E1470" w:rsidRPr="00001DEC">
        <w:rPr>
          <w:rFonts w:ascii="Arial" w:hAnsi="Arial"/>
          <w:color w:val="auto"/>
          <w:sz w:val="20"/>
          <w:szCs w:val="20"/>
          <w:lang w:val="en"/>
        </w:rPr>
        <w:t xml:space="preserve">and </w:t>
      </w:r>
      <w:r w:rsidR="00053B68" w:rsidRPr="00001DEC">
        <w:rPr>
          <w:rFonts w:ascii="Arial" w:hAnsi="Arial"/>
          <w:color w:val="auto"/>
          <w:sz w:val="20"/>
          <w:szCs w:val="20"/>
          <w:lang w:val="en"/>
        </w:rPr>
        <w:t>social connections</w:t>
      </w:r>
    </w:p>
    <w:p w14:paraId="449F8695" w14:textId="6A3C91EE" w:rsidR="00053B68" w:rsidRPr="00001DEC" w:rsidRDefault="00AB288C" w:rsidP="005210CA">
      <w:pPr>
        <w:pStyle w:val="ListParagraph"/>
        <w:numPr>
          <w:ilvl w:val="0"/>
          <w:numId w:val="31"/>
        </w:numPr>
        <w:jc w:val="left"/>
        <w:rPr>
          <w:rFonts w:ascii="Arial" w:hAnsi="Arial"/>
          <w:color w:val="auto"/>
          <w:sz w:val="20"/>
          <w:szCs w:val="20"/>
          <w:lang w:val="en"/>
        </w:rPr>
      </w:pPr>
      <w:r w:rsidRPr="00001DEC">
        <w:rPr>
          <w:rFonts w:ascii="Arial" w:hAnsi="Arial"/>
          <w:color w:val="auto"/>
          <w:sz w:val="20"/>
          <w:szCs w:val="20"/>
          <w:lang w:val="en"/>
        </w:rPr>
        <w:t xml:space="preserve">water safety program </w:t>
      </w:r>
      <w:r w:rsidR="0073797B" w:rsidRPr="00001DEC">
        <w:rPr>
          <w:rFonts w:ascii="Arial" w:hAnsi="Arial"/>
          <w:color w:val="auto"/>
          <w:sz w:val="20"/>
          <w:szCs w:val="20"/>
          <w:lang w:val="en"/>
        </w:rPr>
        <w:t>including a CPR module (which was undertaken online during COVID-19</w:t>
      </w:r>
      <w:r w:rsidR="00001DEC">
        <w:rPr>
          <w:rFonts w:ascii="Arial" w:hAnsi="Arial"/>
          <w:color w:val="auto"/>
          <w:sz w:val="20"/>
          <w:szCs w:val="20"/>
          <w:lang w:val="en"/>
        </w:rPr>
        <w:t>)</w:t>
      </w:r>
    </w:p>
    <w:p w14:paraId="77A01903" w14:textId="64CFEA08" w:rsidR="0073797B" w:rsidRPr="00001DEC" w:rsidRDefault="0090381E" w:rsidP="005210CA">
      <w:pPr>
        <w:pStyle w:val="ListParagraph"/>
        <w:numPr>
          <w:ilvl w:val="0"/>
          <w:numId w:val="31"/>
        </w:numPr>
        <w:jc w:val="left"/>
        <w:rPr>
          <w:rFonts w:ascii="Arial" w:hAnsi="Arial"/>
          <w:color w:val="auto"/>
          <w:sz w:val="20"/>
          <w:szCs w:val="20"/>
          <w:lang w:val="en"/>
        </w:rPr>
      </w:pPr>
      <w:r w:rsidRPr="00001DEC">
        <w:rPr>
          <w:rFonts w:ascii="Arial" w:hAnsi="Arial"/>
          <w:color w:val="auto"/>
          <w:sz w:val="20"/>
          <w:szCs w:val="20"/>
          <w:lang w:val="en"/>
        </w:rPr>
        <w:t xml:space="preserve">driving lessons to assist students in acquiring their driver’s license </w:t>
      </w:r>
      <w:r w:rsidR="00634DAB" w:rsidRPr="00001DEC">
        <w:rPr>
          <w:rFonts w:ascii="Arial" w:hAnsi="Arial"/>
          <w:color w:val="auto"/>
          <w:sz w:val="20"/>
          <w:szCs w:val="20"/>
          <w:lang w:val="en"/>
        </w:rPr>
        <w:t>and understand road safety</w:t>
      </w:r>
    </w:p>
    <w:p w14:paraId="17522D65" w14:textId="30B74FDF" w:rsidR="00634DAB" w:rsidRPr="00001DEC" w:rsidRDefault="00634DAB" w:rsidP="005210CA">
      <w:pPr>
        <w:pStyle w:val="ListParagraph"/>
        <w:numPr>
          <w:ilvl w:val="0"/>
          <w:numId w:val="31"/>
        </w:numPr>
        <w:jc w:val="left"/>
        <w:rPr>
          <w:rFonts w:ascii="Arial" w:hAnsi="Arial"/>
          <w:color w:val="auto"/>
          <w:sz w:val="20"/>
          <w:szCs w:val="20"/>
          <w:lang w:val="en"/>
        </w:rPr>
      </w:pPr>
      <w:r w:rsidRPr="00001DEC">
        <w:rPr>
          <w:rFonts w:ascii="Arial" w:hAnsi="Arial"/>
          <w:color w:val="auto"/>
          <w:sz w:val="20"/>
          <w:szCs w:val="20"/>
          <w:lang w:val="en"/>
        </w:rPr>
        <w:t>health and wellbeing workshops, discussing mental health, sexual health and respectful relationships</w:t>
      </w:r>
      <w:r w:rsidR="00001DEC">
        <w:rPr>
          <w:rFonts w:ascii="Arial" w:hAnsi="Arial"/>
          <w:color w:val="auto"/>
          <w:sz w:val="20"/>
          <w:szCs w:val="20"/>
          <w:lang w:val="en"/>
        </w:rPr>
        <w:t>.</w:t>
      </w:r>
    </w:p>
    <w:p w14:paraId="43CA28B6" w14:textId="04E1E636" w:rsidR="00634DAB" w:rsidRPr="00001DEC" w:rsidRDefault="00634DAB" w:rsidP="00634DAB">
      <w:pPr>
        <w:rPr>
          <w:color w:val="auto"/>
          <w:sz w:val="20"/>
          <w:szCs w:val="20"/>
          <w:lang w:val="en"/>
        </w:rPr>
      </w:pPr>
      <w:r w:rsidRPr="00001DEC">
        <w:rPr>
          <w:color w:val="auto"/>
          <w:sz w:val="20"/>
          <w:szCs w:val="20"/>
          <w:lang w:val="en"/>
        </w:rPr>
        <w:t xml:space="preserve">VUP’s EAL Youth Program has ensured that </w:t>
      </w:r>
      <w:r w:rsidR="00DF656C" w:rsidRPr="00001DEC">
        <w:rPr>
          <w:color w:val="auto"/>
          <w:sz w:val="20"/>
          <w:szCs w:val="20"/>
          <w:lang w:val="en"/>
        </w:rPr>
        <w:t xml:space="preserve">students from CALD backgrounds </w:t>
      </w:r>
      <w:r w:rsidR="005210CA" w:rsidRPr="00001DEC">
        <w:rPr>
          <w:color w:val="auto"/>
          <w:sz w:val="20"/>
          <w:szCs w:val="20"/>
          <w:lang w:val="en"/>
        </w:rPr>
        <w:t xml:space="preserve">were supported through the transition to online </w:t>
      </w:r>
      <w:r w:rsidR="00557EDC" w:rsidRPr="00001DEC">
        <w:rPr>
          <w:color w:val="auto"/>
          <w:sz w:val="20"/>
          <w:szCs w:val="20"/>
          <w:lang w:val="en"/>
        </w:rPr>
        <w:t>learning and</w:t>
      </w:r>
      <w:r w:rsidR="005210CA" w:rsidRPr="00001DEC">
        <w:rPr>
          <w:color w:val="auto"/>
          <w:sz w:val="20"/>
          <w:szCs w:val="20"/>
          <w:lang w:val="en"/>
        </w:rPr>
        <w:t xml:space="preserve"> </w:t>
      </w:r>
      <w:r w:rsidR="00557EDC" w:rsidRPr="00001DEC">
        <w:rPr>
          <w:color w:val="auto"/>
          <w:sz w:val="20"/>
          <w:szCs w:val="20"/>
          <w:lang w:val="en"/>
        </w:rPr>
        <w:t xml:space="preserve">maintaining high levels of engagement through a range of core services and supports. </w:t>
      </w:r>
    </w:p>
    <w:p w14:paraId="69495678" w14:textId="3D8723EB" w:rsidR="002B0AD9" w:rsidRPr="00001DEC" w:rsidRDefault="002B0AD9" w:rsidP="00634DAB">
      <w:pPr>
        <w:rPr>
          <w:color w:val="auto"/>
          <w:sz w:val="20"/>
          <w:szCs w:val="20"/>
          <w:lang w:val="en"/>
        </w:rPr>
      </w:pPr>
    </w:p>
    <w:p w14:paraId="36BC8C69" w14:textId="0AEA8CC8" w:rsidR="000715DE" w:rsidRPr="00876497" w:rsidRDefault="002B0AD9" w:rsidP="00001DEC">
      <w:pPr>
        <w:jc w:val="left"/>
        <w:rPr>
          <w:lang w:val="en"/>
        </w:rPr>
      </w:pPr>
      <w:r w:rsidRPr="00001DEC">
        <w:rPr>
          <w:color w:val="auto"/>
          <w:sz w:val="20"/>
          <w:szCs w:val="20"/>
          <w:lang w:val="en"/>
        </w:rPr>
        <w:t xml:space="preserve">For more information on the Victorian Multicultural Awards, please go to </w:t>
      </w:r>
      <w:hyperlink r:id="rId11" w:history="1">
        <w:r w:rsidR="00E3312A" w:rsidRPr="002F4DD2">
          <w:rPr>
            <w:rStyle w:val="Hyperlink"/>
            <w:rFonts w:cs="Arial"/>
            <w:sz w:val="20"/>
            <w:szCs w:val="20"/>
            <w:lang w:val="en"/>
          </w:rPr>
          <w:t>https://www.multiculturalcommission.vic.gov.au/multicultural-awards-for-excellence</w:t>
        </w:r>
      </w:hyperlink>
      <w:r w:rsidR="00E3312A">
        <w:rPr>
          <w:sz w:val="20"/>
          <w:szCs w:val="20"/>
          <w:lang w:val="en"/>
        </w:rPr>
        <w:t xml:space="preserve"> </w:t>
      </w:r>
    </w:p>
    <w:sectPr w:rsidR="000715DE" w:rsidRPr="00876497" w:rsidSect="00001DEC">
      <w:footerReference w:type="first" r:id="rId12"/>
      <w:pgSz w:w="11907" w:h="16840" w:code="9"/>
      <w:pgMar w:top="709" w:right="709" w:bottom="142" w:left="709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5BD5C" w14:textId="77777777" w:rsidR="00D546A4" w:rsidRDefault="00D546A4" w:rsidP="00846881">
      <w:r>
        <w:separator/>
      </w:r>
    </w:p>
  </w:endnote>
  <w:endnote w:type="continuationSeparator" w:id="0">
    <w:p w14:paraId="63B936D4" w14:textId="77777777" w:rsidR="00D546A4" w:rsidRDefault="00D546A4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5F87" w14:textId="767CE1EA" w:rsidR="006834B9" w:rsidRPr="00DF2A51" w:rsidRDefault="006834B9" w:rsidP="00876497">
    <w:pPr>
      <w:pStyle w:val="Footer"/>
      <w:pBdr>
        <w:top w:val="single" w:sz="4" w:space="1" w:color="D9D9D9"/>
      </w:pBdr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11C73" w14:textId="77777777" w:rsidR="00D546A4" w:rsidRDefault="00D546A4" w:rsidP="00846881">
      <w:r>
        <w:separator/>
      </w:r>
    </w:p>
  </w:footnote>
  <w:footnote w:type="continuationSeparator" w:id="0">
    <w:p w14:paraId="6F7BD483" w14:textId="77777777" w:rsidR="00D546A4" w:rsidRDefault="00D546A4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83E58B6"/>
    <w:multiLevelType w:val="hybridMultilevel"/>
    <w:tmpl w:val="E99C99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E5200"/>
    <w:multiLevelType w:val="hybridMultilevel"/>
    <w:tmpl w:val="12440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F87956"/>
    <w:multiLevelType w:val="hybridMultilevel"/>
    <w:tmpl w:val="5AB2B3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B27AB"/>
    <w:multiLevelType w:val="hybridMultilevel"/>
    <w:tmpl w:val="F6FE3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C03906"/>
    <w:multiLevelType w:val="hybridMultilevel"/>
    <w:tmpl w:val="A9303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0"/>
  </w:num>
  <w:num w:numId="4">
    <w:abstractNumId w:val="20"/>
  </w:num>
  <w:num w:numId="5">
    <w:abstractNumId w:val="1"/>
  </w:num>
  <w:num w:numId="6">
    <w:abstractNumId w:val="17"/>
  </w:num>
  <w:num w:numId="7">
    <w:abstractNumId w:val="10"/>
  </w:num>
  <w:num w:numId="8">
    <w:abstractNumId w:val="26"/>
  </w:num>
  <w:num w:numId="9">
    <w:abstractNumId w:val="16"/>
  </w:num>
  <w:num w:numId="10">
    <w:abstractNumId w:val="14"/>
  </w:num>
  <w:num w:numId="11">
    <w:abstractNumId w:val="11"/>
  </w:num>
  <w:num w:numId="12">
    <w:abstractNumId w:val="5"/>
  </w:num>
  <w:num w:numId="13">
    <w:abstractNumId w:val="21"/>
  </w:num>
  <w:num w:numId="14">
    <w:abstractNumId w:val="9"/>
  </w:num>
  <w:num w:numId="15">
    <w:abstractNumId w:val="30"/>
  </w:num>
  <w:num w:numId="16">
    <w:abstractNumId w:val="25"/>
  </w:num>
  <w:num w:numId="17">
    <w:abstractNumId w:val="12"/>
  </w:num>
  <w:num w:numId="18">
    <w:abstractNumId w:val="6"/>
  </w:num>
  <w:num w:numId="19">
    <w:abstractNumId w:val="29"/>
  </w:num>
  <w:num w:numId="20">
    <w:abstractNumId w:val="13"/>
  </w:num>
  <w:num w:numId="21">
    <w:abstractNumId w:val="18"/>
  </w:num>
  <w:num w:numId="22">
    <w:abstractNumId w:val="8"/>
  </w:num>
  <w:num w:numId="23">
    <w:abstractNumId w:val="24"/>
  </w:num>
  <w:num w:numId="24">
    <w:abstractNumId w:val="15"/>
  </w:num>
  <w:num w:numId="25">
    <w:abstractNumId w:val="2"/>
  </w:num>
  <w:num w:numId="26">
    <w:abstractNumId w:val="23"/>
  </w:num>
  <w:num w:numId="27">
    <w:abstractNumId w:val="7"/>
  </w:num>
  <w:num w:numId="28">
    <w:abstractNumId w:val="22"/>
  </w:num>
  <w:num w:numId="29">
    <w:abstractNumId w:val="19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D4"/>
    <w:rsid w:val="00001DEC"/>
    <w:rsid w:val="00005C7A"/>
    <w:rsid w:val="000210AA"/>
    <w:rsid w:val="00021555"/>
    <w:rsid w:val="0002288F"/>
    <w:rsid w:val="0002677B"/>
    <w:rsid w:val="000425DB"/>
    <w:rsid w:val="00044F33"/>
    <w:rsid w:val="00050ED2"/>
    <w:rsid w:val="000538AE"/>
    <w:rsid w:val="00053B68"/>
    <w:rsid w:val="00060214"/>
    <w:rsid w:val="00060EA4"/>
    <w:rsid w:val="00065FFE"/>
    <w:rsid w:val="000701E5"/>
    <w:rsid w:val="000715DE"/>
    <w:rsid w:val="0008021C"/>
    <w:rsid w:val="000901F6"/>
    <w:rsid w:val="000A28AF"/>
    <w:rsid w:val="000B1133"/>
    <w:rsid w:val="000C3753"/>
    <w:rsid w:val="000C782C"/>
    <w:rsid w:val="000E3819"/>
    <w:rsid w:val="000E70E3"/>
    <w:rsid w:val="000E7BF0"/>
    <w:rsid w:val="001025DF"/>
    <w:rsid w:val="00105130"/>
    <w:rsid w:val="001079BD"/>
    <w:rsid w:val="0011333F"/>
    <w:rsid w:val="001214D4"/>
    <w:rsid w:val="00125617"/>
    <w:rsid w:val="00136133"/>
    <w:rsid w:val="001411A4"/>
    <w:rsid w:val="00151EE0"/>
    <w:rsid w:val="00154ECF"/>
    <w:rsid w:val="00157432"/>
    <w:rsid w:val="001807E6"/>
    <w:rsid w:val="00181F47"/>
    <w:rsid w:val="00184708"/>
    <w:rsid w:val="00187439"/>
    <w:rsid w:val="00191255"/>
    <w:rsid w:val="001A352C"/>
    <w:rsid w:val="001B49B8"/>
    <w:rsid w:val="001C0117"/>
    <w:rsid w:val="001C0BDB"/>
    <w:rsid w:val="001C4930"/>
    <w:rsid w:val="001D0056"/>
    <w:rsid w:val="001D2F77"/>
    <w:rsid w:val="001E4F45"/>
    <w:rsid w:val="001F3ECD"/>
    <w:rsid w:val="00201D8D"/>
    <w:rsid w:val="00206E94"/>
    <w:rsid w:val="00213CB1"/>
    <w:rsid w:val="0021558D"/>
    <w:rsid w:val="002163AA"/>
    <w:rsid w:val="0022166C"/>
    <w:rsid w:val="00223B11"/>
    <w:rsid w:val="00231621"/>
    <w:rsid w:val="00234DCA"/>
    <w:rsid w:val="00241DCD"/>
    <w:rsid w:val="00242E0D"/>
    <w:rsid w:val="00243893"/>
    <w:rsid w:val="00254C93"/>
    <w:rsid w:val="0025725C"/>
    <w:rsid w:val="0026349B"/>
    <w:rsid w:val="00264866"/>
    <w:rsid w:val="0027439D"/>
    <w:rsid w:val="00276C70"/>
    <w:rsid w:val="002774C1"/>
    <w:rsid w:val="002831C1"/>
    <w:rsid w:val="00284B19"/>
    <w:rsid w:val="0029046F"/>
    <w:rsid w:val="002938CF"/>
    <w:rsid w:val="002A24E2"/>
    <w:rsid w:val="002B0AD9"/>
    <w:rsid w:val="002B15E5"/>
    <w:rsid w:val="002B61F2"/>
    <w:rsid w:val="002D610A"/>
    <w:rsid w:val="002E2632"/>
    <w:rsid w:val="002E75DE"/>
    <w:rsid w:val="002F2028"/>
    <w:rsid w:val="002F4067"/>
    <w:rsid w:val="003039CA"/>
    <w:rsid w:val="00305553"/>
    <w:rsid w:val="003079DD"/>
    <w:rsid w:val="003150C7"/>
    <w:rsid w:val="00340366"/>
    <w:rsid w:val="00352C50"/>
    <w:rsid w:val="003547C4"/>
    <w:rsid w:val="00355714"/>
    <w:rsid w:val="00361447"/>
    <w:rsid w:val="00384947"/>
    <w:rsid w:val="003966A5"/>
    <w:rsid w:val="003A5544"/>
    <w:rsid w:val="003B2C9D"/>
    <w:rsid w:val="003B7B63"/>
    <w:rsid w:val="003D454C"/>
    <w:rsid w:val="003E1470"/>
    <w:rsid w:val="003F0B63"/>
    <w:rsid w:val="003F3D59"/>
    <w:rsid w:val="003F453A"/>
    <w:rsid w:val="003F640F"/>
    <w:rsid w:val="00414AB1"/>
    <w:rsid w:val="004154D6"/>
    <w:rsid w:val="00423765"/>
    <w:rsid w:val="004239F9"/>
    <w:rsid w:val="004304A3"/>
    <w:rsid w:val="00442B38"/>
    <w:rsid w:val="0044416E"/>
    <w:rsid w:val="00453CAD"/>
    <w:rsid w:val="004543A0"/>
    <w:rsid w:val="004604A8"/>
    <w:rsid w:val="00463997"/>
    <w:rsid w:val="00464749"/>
    <w:rsid w:val="00475954"/>
    <w:rsid w:val="0048144F"/>
    <w:rsid w:val="004821AD"/>
    <w:rsid w:val="00487DE4"/>
    <w:rsid w:val="004B182C"/>
    <w:rsid w:val="004C32C0"/>
    <w:rsid w:val="004C7772"/>
    <w:rsid w:val="004E29A2"/>
    <w:rsid w:val="004E42D2"/>
    <w:rsid w:val="004F1546"/>
    <w:rsid w:val="00505EC2"/>
    <w:rsid w:val="00506F42"/>
    <w:rsid w:val="005210CA"/>
    <w:rsid w:val="00525949"/>
    <w:rsid w:val="00526A3A"/>
    <w:rsid w:val="00536911"/>
    <w:rsid w:val="00540C9F"/>
    <w:rsid w:val="00545CC1"/>
    <w:rsid w:val="005519A3"/>
    <w:rsid w:val="005543E8"/>
    <w:rsid w:val="00556FAE"/>
    <w:rsid w:val="00557EDC"/>
    <w:rsid w:val="0057128A"/>
    <w:rsid w:val="00583630"/>
    <w:rsid w:val="00590B75"/>
    <w:rsid w:val="005958F8"/>
    <w:rsid w:val="005B2F8F"/>
    <w:rsid w:val="005B4815"/>
    <w:rsid w:val="005C05FA"/>
    <w:rsid w:val="005C5D77"/>
    <w:rsid w:val="005C603E"/>
    <w:rsid w:val="005D079D"/>
    <w:rsid w:val="005D5398"/>
    <w:rsid w:val="005E1085"/>
    <w:rsid w:val="005F153D"/>
    <w:rsid w:val="005F2E30"/>
    <w:rsid w:val="0060642E"/>
    <w:rsid w:val="00614D36"/>
    <w:rsid w:val="00616D15"/>
    <w:rsid w:val="00617BFD"/>
    <w:rsid w:val="006254CC"/>
    <w:rsid w:val="00626260"/>
    <w:rsid w:val="006344F3"/>
    <w:rsid w:val="00634DAB"/>
    <w:rsid w:val="006404DE"/>
    <w:rsid w:val="006409D9"/>
    <w:rsid w:val="00646E21"/>
    <w:rsid w:val="00651785"/>
    <w:rsid w:val="0065500B"/>
    <w:rsid w:val="00660967"/>
    <w:rsid w:val="006834B9"/>
    <w:rsid w:val="00687039"/>
    <w:rsid w:val="00692130"/>
    <w:rsid w:val="006935A8"/>
    <w:rsid w:val="00696854"/>
    <w:rsid w:val="006A1696"/>
    <w:rsid w:val="006A3BB0"/>
    <w:rsid w:val="006A4187"/>
    <w:rsid w:val="006A5387"/>
    <w:rsid w:val="006B2940"/>
    <w:rsid w:val="006C43F4"/>
    <w:rsid w:val="006C6F19"/>
    <w:rsid w:val="006D0201"/>
    <w:rsid w:val="006D18C3"/>
    <w:rsid w:val="006D4561"/>
    <w:rsid w:val="006F3184"/>
    <w:rsid w:val="006F5334"/>
    <w:rsid w:val="0070302C"/>
    <w:rsid w:val="00713F87"/>
    <w:rsid w:val="00717852"/>
    <w:rsid w:val="007269A9"/>
    <w:rsid w:val="0073797B"/>
    <w:rsid w:val="007602BC"/>
    <w:rsid w:val="00761263"/>
    <w:rsid w:val="0076398D"/>
    <w:rsid w:val="00764A0A"/>
    <w:rsid w:val="00770AF9"/>
    <w:rsid w:val="007716FE"/>
    <w:rsid w:val="00772628"/>
    <w:rsid w:val="00790C20"/>
    <w:rsid w:val="00791F9E"/>
    <w:rsid w:val="007951E1"/>
    <w:rsid w:val="007A161B"/>
    <w:rsid w:val="007A3F91"/>
    <w:rsid w:val="007B3FD2"/>
    <w:rsid w:val="007B4AFB"/>
    <w:rsid w:val="007C5F24"/>
    <w:rsid w:val="007D5961"/>
    <w:rsid w:val="007E360A"/>
    <w:rsid w:val="007E59F5"/>
    <w:rsid w:val="00810ABD"/>
    <w:rsid w:val="008317C7"/>
    <w:rsid w:val="008379FD"/>
    <w:rsid w:val="00846881"/>
    <w:rsid w:val="0085253B"/>
    <w:rsid w:val="00861794"/>
    <w:rsid w:val="00865959"/>
    <w:rsid w:val="00867D3A"/>
    <w:rsid w:val="00876497"/>
    <w:rsid w:val="00880ACA"/>
    <w:rsid w:val="00884222"/>
    <w:rsid w:val="00884527"/>
    <w:rsid w:val="0089186A"/>
    <w:rsid w:val="0089253F"/>
    <w:rsid w:val="008A3E2C"/>
    <w:rsid w:val="008C1842"/>
    <w:rsid w:val="008C583F"/>
    <w:rsid w:val="008D5441"/>
    <w:rsid w:val="008E09DB"/>
    <w:rsid w:val="008E2680"/>
    <w:rsid w:val="008E2DD6"/>
    <w:rsid w:val="008E3316"/>
    <w:rsid w:val="008E53DE"/>
    <w:rsid w:val="008F0CB4"/>
    <w:rsid w:val="008F3646"/>
    <w:rsid w:val="0090381E"/>
    <w:rsid w:val="00903B41"/>
    <w:rsid w:val="0091465A"/>
    <w:rsid w:val="0092214F"/>
    <w:rsid w:val="00932078"/>
    <w:rsid w:val="00933C17"/>
    <w:rsid w:val="00944E61"/>
    <w:rsid w:val="009548AD"/>
    <w:rsid w:val="00965E53"/>
    <w:rsid w:val="009706F1"/>
    <w:rsid w:val="00973BF7"/>
    <w:rsid w:val="00982579"/>
    <w:rsid w:val="009843BA"/>
    <w:rsid w:val="009913B4"/>
    <w:rsid w:val="0099526E"/>
    <w:rsid w:val="00995CDB"/>
    <w:rsid w:val="009B090C"/>
    <w:rsid w:val="009B5012"/>
    <w:rsid w:val="009C1442"/>
    <w:rsid w:val="009C7B4C"/>
    <w:rsid w:val="009D5D01"/>
    <w:rsid w:val="009E24C0"/>
    <w:rsid w:val="009E3636"/>
    <w:rsid w:val="009F63A6"/>
    <w:rsid w:val="00A011F2"/>
    <w:rsid w:val="00A14B2D"/>
    <w:rsid w:val="00A2083F"/>
    <w:rsid w:val="00A24A30"/>
    <w:rsid w:val="00A30E35"/>
    <w:rsid w:val="00A4688F"/>
    <w:rsid w:val="00A55A13"/>
    <w:rsid w:val="00A6356A"/>
    <w:rsid w:val="00A73441"/>
    <w:rsid w:val="00A74415"/>
    <w:rsid w:val="00A83FB3"/>
    <w:rsid w:val="00A9135E"/>
    <w:rsid w:val="00AA3C05"/>
    <w:rsid w:val="00AB0A98"/>
    <w:rsid w:val="00AB288C"/>
    <w:rsid w:val="00AB7AB6"/>
    <w:rsid w:val="00AC402D"/>
    <w:rsid w:val="00AD07C3"/>
    <w:rsid w:val="00AD0AF3"/>
    <w:rsid w:val="00AD46FC"/>
    <w:rsid w:val="00AD6A4D"/>
    <w:rsid w:val="00AE59A4"/>
    <w:rsid w:val="00AE7F13"/>
    <w:rsid w:val="00AF0514"/>
    <w:rsid w:val="00AF06E4"/>
    <w:rsid w:val="00AF18DE"/>
    <w:rsid w:val="00B05E0A"/>
    <w:rsid w:val="00B211FC"/>
    <w:rsid w:val="00B25302"/>
    <w:rsid w:val="00B30654"/>
    <w:rsid w:val="00B30697"/>
    <w:rsid w:val="00B3289A"/>
    <w:rsid w:val="00B33E4F"/>
    <w:rsid w:val="00B35761"/>
    <w:rsid w:val="00B37B60"/>
    <w:rsid w:val="00B41E45"/>
    <w:rsid w:val="00B50E6E"/>
    <w:rsid w:val="00B5136F"/>
    <w:rsid w:val="00B52D0B"/>
    <w:rsid w:val="00B56D79"/>
    <w:rsid w:val="00B632F5"/>
    <w:rsid w:val="00B64069"/>
    <w:rsid w:val="00B72FE6"/>
    <w:rsid w:val="00B823F0"/>
    <w:rsid w:val="00B950AB"/>
    <w:rsid w:val="00BA3C71"/>
    <w:rsid w:val="00BB4A46"/>
    <w:rsid w:val="00BC15FC"/>
    <w:rsid w:val="00BC23C8"/>
    <w:rsid w:val="00BC24CE"/>
    <w:rsid w:val="00BD1D70"/>
    <w:rsid w:val="00BE0308"/>
    <w:rsid w:val="00BE1266"/>
    <w:rsid w:val="00BE143C"/>
    <w:rsid w:val="00BF5B84"/>
    <w:rsid w:val="00BF7249"/>
    <w:rsid w:val="00C03591"/>
    <w:rsid w:val="00C11C85"/>
    <w:rsid w:val="00C137EE"/>
    <w:rsid w:val="00C13929"/>
    <w:rsid w:val="00C151BB"/>
    <w:rsid w:val="00C30426"/>
    <w:rsid w:val="00C373FC"/>
    <w:rsid w:val="00C423ED"/>
    <w:rsid w:val="00C43E45"/>
    <w:rsid w:val="00C5041F"/>
    <w:rsid w:val="00C52CAA"/>
    <w:rsid w:val="00C579E9"/>
    <w:rsid w:val="00C75A39"/>
    <w:rsid w:val="00C827E0"/>
    <w:rsid w:val="00C83B90"/>
    <w:rsid w:val="00CA0D2E"/>
    <w:rsid w:val="00CA2D61"/>
    <w:rsid w:val="00CB0D2D"/>
    <w:rsid w:val="00CB16A1"/>
    <w:rsid w:val="00CB2C50"/>
    <w:rsid w:val="00CB3905"/>
    <w:rsid w:val="00CC30D2"/>
    <w:rsid w:val="00CC381B"/>
    <w:rsid w:val="00CC3D90"/>
    <w:rsid w:val="00CD0632"/>
    <w:rsid w:val="00CD1926"/>
    <w:rsid w:val="00CE2294"/>
    <w:rsid w:val="00CE69B8"/>
    <w:rsid w:val="00CF35E5"/>
    <w:rsid w:val="00CF6891"/>
    <w:rsid w:val="00CF6C01"/>
    <w:rsid w:val="00D130F4"/>
    <w:rsid w:val="00D22DC0"/>
    <w:rsid w:val="00D30F3E"/>
    <w:rsid w:val="00D33418"/>
    <w:rsid w:val="00D53A53"/>
    <w:rsid w:val="00D546A4"/>
    <w:rsid w:val="00D60148"/>
    <w:rsid w:val="00D63792"/>
    <w:rsid w:val="00D66752"/>
    <w:rsid w:val="00D813EA"/>
    <w:rsid w:val="00D83E14"/>
    <w:rsid w:val="00DB0BCD"/>
    <w:rsid w:val="00DB7126"/>
    <w:rsid w:val="00DD6095"/>
    <w:rsid w:val="00DD6855"/>
    <w:rsid w:val="00DF2882"/>
    <w:rsid w:val="00DF2A51"/>
    <w:rsid w:val="00DF656C"/>
    <w:rsid w:val="00DF6688"/>
    <w:rsid w:val="00E05620"/>
    <w:rsid w:val="00E31F62"/>
    <w:rsid w:val="00E320A4"/>
    <w:rsid w:val="00E3312A"/>
    <w:rsid w:val="00E7267E"/>
    <w:rsid w:val="00E80EF4"/>
    <w:rsid w:val="00E81659"/>
    <w:rsid w:val="00E8321E"/>
    <w:rsid w:val="00E90B45"/>
    <w:rsid w:val="00E91E6B"/>
    <w:rsid w:val="00E92ADE"/>
    <w:rsid w:val="00E94E3E"/>
    <w:rsid w:val="00E97867"/>
    <w:rsid w:val="00EA2B5D"/>
    <w:rsid w:val="00EA6FE7"/>
    <w:rsid w:val="00EA7B5D"/>
    <w:rsid w:val="00EB08D9"/>
    <w:rsid w:val="00EB52E2"/>
    <w:rsid w:val="00EE21C1"/>
    <w:rsid w:val="00EE4BD9"/>
    <w:rsid w:val="00EE5A1B"/>
    <w:rsid w:val="00EE5A7F"/>
    <w:rsid w:val="00EE5E95"/>
    <w:rsid w:val="00F11CAC"/>
    <w:rsid w:val="00F13297"/>
    <w:rsid w:val="00F13487"/>
    <w:rsid w:val="00F17667"/>
    <w:rsid w:val="00F2110D"/>
    <w:rsid w:val="00F24B4E"/>
    <w:rsid w:val="00F30F82"/>
    <w:rsid w:val="00F343D3"/>
    <w:rsid w:val="00F453C5"/>
    <w:rsid w:val="00F47367"/>
    <w:rsid w:val="00F50620"/>
    <w:rsid w:val="00F60DAC"/>
    <w:rsid w:val="00F72301"/>
    <w:rsid w:val="00F77690"/>
    <w:rsid w:val="00F87220"/>
    <w:rsid w:val="00F8781E"/>
    <w:rsid w:val="00F918C2"/>
    <w:rsid w:val="00F93F26"/>
    <w:rsid w:val="00FA3AD7"/>
    <w:rsid w:val="00FB322D"/>
    <w:rsid w:val="00FC16DD"/>
    <w:rsid w:val="00FC31C7"/>
    <w:rsid w:val="00FC6923"/>
    <w:rsid w:val="00FD6F89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2350CC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2C2A29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B2041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831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28316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B2041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0563C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ulticulturalcommission.vic.gov.au/multicultural-awards-for-excellenc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Learn Local 1">
      <a:dk1>
        <a:srgbClr val="2C2A29"/>
      </a:dk1>
      <a:lt1>
        <a:sysClr val="window" lastClr="FFFFFF"/>
      </a:lt1>
      <a:dk2>
        <a:srgbClr val="2C2A29"/>
      </a:dk2>
      <a:lt2>
        <a:srgbClr val="FFFFFF"/>
      </a:lt2>
      <a:accent1>
        <a:srgbClr val="364283"/>
      </a:accent1>
      <a:accent2>
        <a:srgbClr val="2B9AD4"/>
      </a:accent2>
      <a:accent3>
        <a:srgbClr val="E07E3C"/>
      </a:accent3>
      <a:accent4>
        <a:srgbClr val="D69A2D"/>
      </a:accent4>
      <a:accent5>
        <a:srgbClr val="36421F"/>
      </a:accent5>
      <a:accent6>
        <a:srgbClr val="74AA50"/>
      </a:accent6>
      <a:hlink>
        <a:srgbClr val="0563C1"/>
      </a:hlink>
      <a:folHlink>
        <a:srgbClr val="0563C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PIRE Memo regarding 2020 Victorian Multicultural Awards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6CD5-77FE-455A-B51C-C772E8789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4A73A-F4EC-42BA-B27D-747E28679FF0}">
  <ds:schemaRefs>
    <ds:schemaRef ds:uri="http://schemas.microsoft.com/sharepoint/v3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b9114c1-daad-44dd-acad-30f4246641f2"/>
    <ds:schemaRef ds:uri="76b566cd-adb9-46c2-964b-22eba181fd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32D702-A6D2-4703-A848-9865DF62D484}"/>
</file>

<file path=customXml/itemProps4.xml><?xml version="1.0" encoding="utf-8"?>
<ds:datastoreItem xmlns:ds="http://schemas.openxmlformats.org/officeDocument/2006/customXml" ds:itemID="{87FBC659-C110-4F69-8B5F-2418E418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Memorandum.dot</Template>
  <TotalTime>4</TotalTime>
  <Pages>1</Pages>
  <Words>586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Training (DE&amp;T)</Company>
  <LinksUpToDate>false</LinksUpToDate>
  <CharactersWithSpaces>4340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08306670</dc:creator>
  <cp:lastModifiedBy>Marinucci, Georgie L</cp:lastModifiedBy>
  <cp:revision>3</cp:revision>
  <cp:lastPrinted>2007-01-10T22:20:00Z</cp:lastPrinted>
  <dcterms:created xsi:type="dcterms:W3CDTF">2020-12-22T03:08:00Z</dcterms:created>
  <dcterms:modified xsi:type="dcterms:W3CDTF">2020-12-22T03:19:00Z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DET_EDRMS_RCS">
    <vt:lpwstr>12;#13.3.2 Agency Procedures Development|229a67ae-1fec-46d6-a277-bd43dbd1d37e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{2448c47a-0c10-4e7b-b9c8-5b12d6d373e0}</vt:lpwstr>
  </property>
  <property fmtid="{D5CDD505-2E9C-101B-9397-08002B2CF9AE}" pid="12" name="RecordPoint_ActiveItemSiteId">
    <vt:lpwstr>{03dc8113-b288-4f44-a289-6e7ea0196235}</vt:lpwstr>
  </property>
  <property fmtid="{D5CDD505-2E9C-101B-9397-08002B2CF9AE}" pid="13" name="RecordPoint_ActiveItemListId">
    <vt:lpwstr>{364123dc-505d-4420-ba46-755d10439c57}</vt:lpwstr>
  </property>
  <property fmtid="{D5CDD505-2E9C-101B-9397-08002B2CF9AE}" pid="14" name="RecordPoint_ActiveItemUniqueId">
    <vt:lpwstr>{8cc71c5b-ead9-4c44-9eef-013c65dfd28a}</vt:lpwstr>
  </property>
  <property fmtid="{D5CDD505-2E9C-101B-9397-08002B2CF9AE}" pid="15" name="RecordPoint_RecordNumberSubmitted">
    <vt:lpwstr>R20190062792</vt:lpwstr>
  </property>
  <property fmtid="{D5CDD505-2E9C-101B-9397-08002B2CF9AE}" pid="16" name="RecordPoint_SubmissionCompleted">
    <vt:lpwstr>2019-12-20T18:17:05.9074489+11:00</vt:lpwstr>
  </property>
  <property fmtid="{D5CDD505-2E9C-101B-9397-08002B2CF9AE}" pid="17" name="_docset_NoMedatataSyncRequired">
    <vt:lpwstr>False</vt:lpwstr>
  </property>
</Properties>
</file>