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B469" w14:textId="77777777" w:rsidR="00876497" w:rsidRPr="00497855" w:rsidRDefault="00876497" w:rsidP="00CF174B">
      <w:pPr>
        <w:spacing w:after="120"/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4778F2B7" w14:textId="77777777" w:rsidR="00876497" w:rsidRPr="00497855" w:rsidRDefault="00876497" w:rsidP="00CF174B">
      <w:pPr>
        <w:spacing w:after="120"/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060436C4" w14:textId="77777777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6AB5C056" w14:textId="77777777" w:rsidR="00876497" w:rsidRPr="007F571E" w:rsidRDefault="00876497" w:rsidP="00CF174B">
      <w:pP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4"/>
          <w:szCs w:val="24"/>
          <w:lang w:val="en"/>
        </w:rPr>
      </w:pPr>
      <w:r w:rsidRPr="007F571E">
        <w:rPr>
          <w:rFonts w:asciiTheme="minorHAnsi" w:hAnsiTheme="minorHAnsi" w:cstheme="minorHAnsi"/>
          <w:b/>
          <w:bCs/>
          <w:color w:val="364283" w:themeColor="accent1"/>
          <w:sz w:val="24"/>
          <w:szCs w:val="24"/>
          <w:lang w:val="en"/>
        </w:rPr>
        <w:t>Participation, Inclusion and Regional Engagement Branch Memo</w:t>
      </w:r>
    </w:p>
    <w:p w14:paraId="59A099DA" w14:textId="77777777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</w:p>
    <w:p w14:paraId="013B2EA5" w14:textId="6D38FB8F" w:rsidR="00876497" w:rsidRPr="00497855" w:rsidRDefault="00876497" w:rsidP="00CF174B">
      <w:pPr>
        <w:spacing w:after="120"/>
        <w:ind w:left="1440" w:hanging="144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  <w:t>Learn Local providers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Regional Councils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a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dult education institutions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eak b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odies, </w:t>
      </w:r>
      <w:r w:rsidR="0081248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sector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stakeholders</w:t>
      </w:r>
      <w:r w:rsidR="00F030A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</w:t>
      </w:r>
      <w:r w:rsidR="0081248D" w:rsidRPr="0081248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</w:t>
      </w:r>
      <w:r w:rsidR="0081248D"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PIRE Branch staff</w:t>
      </w:r>
    </w:p>
    <w:p w14:paraId="56791960" w14:textId="77777777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Eduard De Hue, A/Director — Participation, Inclusion and Regional Engagement Branch</w:t>
      </w:r>
    </w:p>
    <w:p w14:paraId="7ECF62DF" w14:textId="52E1A199" w:rsidR="00876497" w:rsidRPr="00497855" w:rsidRDefault="00876497" w:rsidP="00CF174B">
      <w:pPr>
        <w:spacing w:after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DATE: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D57D04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1</w:t>
      </w:r>
      <w:r w:rsidR="003040C9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8</w:t>
      </w:r>
      <w:r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</w:t>
      </w:r>
      <w:r w:rsidR="003F561F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1</w:t>
      </w:r>
      <w:r w:rsidR="00D57D04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1</w:t>
      </w:r>
      <w:r w:rsidRPr="00E94F0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20</w:t>
      </w:r>
      <w:r w:rsidR="003F561F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20</w:t>
      </w:r>
    </w:p>
    <w:p w14:paraId="7510F8FF" w14:textId="5D6353CC" w:rsidR="00876497" w:rsidRPr="00497855" w:rsidRDefault="00876497" w:rsidP="00CF174B">
      <w:pPr>
        <w:spacing w:after="120"/>
        <w:ind w:left="1440" w:hanging="144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3F561F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Update on 2020 Learn Local Awards</w:t>
      </w:r>
      <w:r w:rsidR="00A15C7D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 Virtual Gala Series</w:t>
      </w:r>
      <w:bookmarkStart w:id="0" w:name="_GoBack"/>
      <w:bookmarkEnd w:id="0"/>
    </w:p>
    <w:p w14:paraId="272D55BC" w14:textId="77777777" w:rsidR="00876497" w:rsidRPr="00497855" w:rsidRDefault="00876497" w:rsidP="00CF174B">
      <w:pPr>
        <w:pBdr>
          <w:bottom w:val="single" w:sz="4" w:space="1" w:color="auto"/>
        </w:pBdr>
        <w:spacing w:after="120"/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32561C7F" w14:textId="77777777" w:rsidR="00876497" w:rsidRPr="00E4087F" w:rsidRDefault="00876497" w:rsidP="00CF174B">
      <w:pP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</w:pPr>
      <w:r w:rsidRPr="00E4087F"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  <w:t>Actions</w:t>
      </w:r>
    </w:p>
    <w:p w14:paraId="4DC9449C" w14:textId="6D4749DF" w:rsidR="00C75E51" w:rsidRPr="005D0C8D" w:rsidRDefault="00293781" w:rsidP="00FE2DB6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</w:pPr>
      <w:r w:rsidRPr="005D0C8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View the 2020 Award finalists</w:t>
      </w:r>
      <w:r w:rsidR="00C75E51" w:rsidRPr="005D0C8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on the Departments website at </w:t>
      </w:r>
      <w:hyperlink r:id="rId11" w:history="1">
        <w:r w:rsidR="00C75E51" w:rsidRPr="005D0C8D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2020 Learn Local Awards Finalists</w:t>
        </w:r>
      </w:hyperlink>
    </w:p>
    <w:p w14:paraId="7CD46A86" w14:textId="186CF6E5" w:rsidR="005D0C8D" w:rsidRPr="005D0C8D" w:rsidRDefault="00C75E51" w:rsidP="00FE2DB6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</w:pPr>
      <w:r w:rsidRPr="005D0C8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Vote for your favourite </w:t>
      </w:r>
      <w:r w:rsidR="00A15C7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People’s Choice Award </w:t>
      </w:r>
      <w:r w:rsidRPr="005D0C8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finalist</w:t>
      </w:r>
      <w:r w:rsidR="005D0C8D" w:rsidRPr="005D0C8D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by </w:t>
      </w:r>
      <w:hyperlink r:id="rId12" w:history="1">
        <w:r w:rsidR="005D0C8D" w:rsidRPr="005D0C8D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clicking on this survey link</w:t>
        </w:r>
      </w:hyperlink>
    </w:p>
    <w:p w14:paraId="05C10EA6" w14:textId="7ACC8133" w:rsidR="00FE2DB6" w:rsidRPr="005D0C8D" w:rsidRDefault="00A310B4" w:rsidP="00FE2DB6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Mark Monday 30</w:t>
      </w:r>
      <w:r w:rsidRPr="00A310B4">
        <w:rPr>
          <w:rFonts w:asciiTheme="minorHAnsi" w:hAnsiTheme="minorHAnsi" w:cstheme="minorHAnsi"/>
          <w:bCs/>
          <w:color w:val="2C2A29" w:themeColor="text1"/>
          <w:sz w:val="20"/>
          <w:szCs w:val="20"/>
          <w:vertAlign w:val="superscript"/>
          <w:lang w:val="en-GB"/>
        </w:rPr>
        <w:t>th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November in your diary as the start of the 2020 Learn Local Awards Virtual Gala Series. An invitation with all the details will be sent to you all soon.</w:t>
      </w:r>
    </w:p>
    <w:p w14:paraId="1CDCBC5C" w14:textId="77777777" w:rsidR="00876497" w:rsidRPr="00497855" w:rsidRDefault="00876497" w:rsidP="00CF174B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3ED5365E" w14:textId="0BF245B6" w:rsidR="00BB1F5B" w:rsidRDefault="00BB1F5B" w:rsidP="00CF174B">
      <w:pPr>
        <w:pBdr>
          <w:top w:val="single" w:sz="4" w:space="1" w:color="auto"/>
        </w:pBdr>
        <w:spacing w:after="120"/>
        <w:jc w:val="left"/>
        <w:rPr>
          <w:b/>
          <w:bCs/>
          <w:color w:val="364283" w:themeColor="accent1"/>
          <w:sz w:val="20"/>
          <w:szCs w:val="20"/>
          <w:lang w:val="en"/>
        </w:rPr>
      </w:pPr>
      <w:r>
        <w:rPr>
          <w:b/>
          <w:bCs/>
          <w:color w:val="364283" w:themeColor="accent1"/>
          <w:sz w:val="20"/>
          <w:szCs w:val="20"/>
          <w:lang w:val="en"/>
        </w:rPr>
        <w:t>2020 Finalists</w:t>
      </w:r>
    </w:p>
    <w:p w14:paraId="68691FDF" w14:textId="3BCBCADA" w:rsidR="00CA5D2F" w:rsidRPr="00B46D4D" w:rsidRDefault="0036315E" w:rsidP="00CF174B">
      <w:pPr>
        <w:pBdr>
          <w:top w:val="single" w:sz="4" w:space="1" w:color="auto"/>
        </w:pBdr>
        <w:spacing w:after="120"/>
        <w:jc w:val="left"/>
        <w:rPr>
          <w:rFonts w:cs="Segoe UI"/>
          <w:color w:val="auto"/>
          <w:sz w:val="20"/>
          <w:szCs w:val="20"/>
          <w:lang w:val="en"/>
        </w:rPr>
      </w:pPr>
      <w:r w:rsidRPr="00B46D4D">
        <w:rPr>
          <w:rFonts w:cs="Segoe UI"/>
          <w:color w:val="auto"/>
          <w:sz w:val="20"/>
          <w:szCs w:val="20"/>
          <w:lang w:val="en"/>
        </w:rPr>
        <w:t>On 26 October 2020, the Hon. Gayle Tierney, Minister for Training and Skills and Minister for Higher Education, announced the finalists for the 2020 Learn Local Awards.</w:t>
      </w:r>
    </w:p>
    <w:p w14:paraId="4501DE0D" w14:textId="0CA863F5" w:rsidR="00B4317D" w:rsidRDefault="00B46D4D" w:rsidP="00CF174B">
      <w:pPr>
        <w:pBdr>
          <w:top w:val="single" w:sz="4" w:space="1" w:color="auto"/>
        </w:pBdr>
        <w:spacing w:after="120"/>
        <w:jc w:val="left"/>
        <w:rPr>
          <w:color w:val="auto"/>
          <w:sz w:val="20"/>
          <w:szCs w:val="20"/>
          <w:lang w:val="en"/>
        </w:rPr>
      </w:pPr>
      <w:r w:rsidRPr="00B46D4D">
        <w:rPr>
          <w:color w:val="auto"/>
          <w:sz w:val="20"/>
          <w:szCs w:val="20"/>
          <w:lang w:val="en"/>
        </w:rPr>
        <w:t>Congratulations to all of this year’s finalists.</w:t>
      </w:r>
      <w:r w:rsidR="00BA29C7">
        <w:rPr>
          <w:color w:val="auto"/>
          <w:sz w:val="20"/>
          <w:szCs w:val="20"/>
          <w:lang w:val="en"/>
        </w:rPr>
        <w:t xml:space="preserve"> T</w:t>
      </w:r>
      <w:r w:rsidR="00B4317D">
        <w:rPr>
          <w:color w:val="auto"/>
          <w:sz w:val="20"/>
          <w:szCs w:val="20"/>
          <w:lang w:val="en"/>
        </w:rPr>
        <w:t xml:space="preserve">hank you also to everyone who nominated and the judges who participated in the shortlisting process. </w:t>
      </w:r>
      <w:r w:rsidR="00CA7E3E">
        <w:rPr>
          <w:color w:val="auto"/>
          <w:sz w:val="20"/>
          <w:szCs w:val="20"/>
          <w:lang w:val="en"/>
        </w:rPr>
        <w:t xml:space="preserve">Once again, a </w:t>
      </w:r>
      <w:r w:rsidR="00EF2612">
        <w:rPr>
          <w:color w:val="auto"/>
          <w:sz w:val="20"/>
          <w:szCs w:val="20"/>
          <w:lang w:val="en"/>
        </w:rPr>
        <w:t xml:space="preserve">large number of </w:t>
      </w:r>
      <w:r w:rsidR="00C600A2">
        <w:rPr>
          <w:color w:val="auto"/>
          <w:sz w:val="20"/>
          <w:szCs w:val="20"/>
          <w:lang w:val="en"/>
        </w:rPr>
        <w:t>high-quality</w:t>
      </w:r>
      <w:r w:rsidR="00CA7E3E">
        <w:rPr>
          <w:color w:val="auto"/>
          <w:sz w:val="20"/>
          <w:szCs w:val="20"/>
          <w:lang w:val="en"/>
        </w:rPr>
        <w:t xml:space="preserve"> nominations was received</w:t>
      </w:r>
      <w:r w:rsidR="00BA29C7">
        <w:rPr>
          <w:color w:val="auto"/>
          <w:sz w:val="20"/>
          <w:szCs w:val="20"/>
          <w:lang w:val="en"/>
        </w:rPr>
        <w:t>.</w:t>
      </w:r>
    </w:p>
    <w:p w14:paraId="6DB5CAF0" w14:textId="3841FADB" w:rsidR="00BA29C7" w:rsidRPr="00B46D4D" w:rsidRDefault="00BA29C7" w:rsidP="00CF174B">
      <w:pPr>
        <w:pBdr>
          <w:top w:val="single" w:sz="4" w:space="1" w:color="auto"/>
        </w:pBdr>
        <w:spacing w:after="120"/>
        <w:jc w:val="left"/>
        <w:rPr>
          <w:color w:val="auto"/>
          <w:sz w:val="20"/>
          <w:szCs w:val="20"/>
          <w:lang w:val="en"/>
        </w:rPr>
      </w:pPr>
      <w:r>
        <w:rPr>
          <w:color w:val="auto"/>
          <w:sz w:val="20"/>
          <w:szCs w:val="20"/>
          <w:lang w:val="en"/>
        </w:rPr>
        <w:t xml:space="preserve">You can view the Award finalists on the Departments website, see: </w:t>
      </w:r>
      <w:hyperlink r:id="rId13" w:history="1">
        <w:r w:rsidRPr="00E63E76">
          <w:rPr>
            <w:rStyle w:val="Hyperlink"/>
            <w:rFonts w:cs="Arial"/>
            <w:sz w:val="20"/>
            <w:szCs w:val="20"/>
            <w:lang w:val="en"/>
          </w:rPr>
          <w:t>2020 Learn Local Awards Finalists</w:t>
        </w:r>
      </w:hyperlink>
    </w:p>
    <w:p w14:paraId="5D1BE251" w14:textId="11C620EF" w:rsidR="00BB1F5B" w:rsidRPr="00B46D4D" w:rsidRDefault="00BB1F5B" w:rsidP="00CF174B">
      <w:pPr>
        <w:pBdr>
          <w:top w:val="single" w:sz="4" w:space="1" w:color="auto"/>
        </w:pBdr>
        <w:spacing w:after="120"/>
        <w:jc w:val="left"/>
        <w:rPr>
          <w:color w:val="auto"/>
          <w:sz w:val="20"/>
          <w:szCs w:val="20"/>
          <w:lang w:val="en"/>
        </w:rPr>
      </w:pPr>
    </w:p>
    <w:p w14:paraId="78EA2CB0" w14:textId="56605014" w:rsidR="00BB1F5B" w:rsidRDefault="00BB1F5B" w:rsidP="00CF174B">
      <w:pPr>
        <w:pBdr>
          <w:top w:val="single" w:sz="4" w:space="1" w:color="auto"/>
        </w:pBdr>
        <w:spacing w:after="120"/>
        <w:jc w:val="left"/>
        <w:rPr>
          <w:b/>
          <w:bCs/>
          <w:color w:val="364283" w:themeColor="accent1"/>
          <w:sz w:val="20"/>
          <w:szCs w:val="20"/>
          <w:lang w:val="en"/>
        </w:rPr>
      </w:pPr>
      <w:r>
        <w:rPr>
          <w:b/>
          <w:bCs/>
          <w:color w:val="364283" w:themeColor="accent1"/>
          <w:sz w:val="20"/>
          <w:szCs w:val="20"/>
          <w:lang w:val="en"/>
        </w:rPr>
        <w:t xml:space="preserve">People’s Choice Awards – </w:t>
      </w:r>
      <w:r w:rsidR="00851C88">
        <w:rPr>
          <w:b/>
          <w:bCs/>
          <w:color w:val="364283" w:themeColor="accent1"/>
          <w:sz w:val="20"/>
          <w:szCs w:val="20"/>
          <w:lang w:val="en"/>
        </w:rPr>
        <w:t>Voting</w:t>
      </w:r>
      <w:r>
        <w:rPr>
          <w:b/>
          <w:bCs/>
          <w:color w:val="364283" w:themeColor="accent1"/>
          <w:sz w:val="20"/>
          <w:szCs w:val="20"/>
          <w:lang w:val="en"/>
        </w:rPr>
        <w:t xml:space="preserve"> open</w:t>
      </w:r>
    </w:p>
    <w:p w14:paraId="3D3A61D0" w14:textId="72E7A2AD" w:rsidR="00E447BF" w:rsidRPr="00E447BF" w:rsidRDefault="00F34B47" w:rsidP="00CF174B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color w:val="0B0C1D"/>
          <w:sz w:val="20"/>
          <w:szCs w:val="20"/>
          <w:lang w:val="en"/>
        </w:rPr>
      </w:pPr>
      <w:r w:rsidRPr="00E447BF">
        <w:rPr>
          <w:rFonts w:asciiTheme="minorHAnsi" w:hAnsiTheme="minorHAnsi" w:cstheme="minorHAnsi"/>
          <w:color w:val="0B0C1D"/>
          <w:sz w:val="20"/>
          <w:szCs w:val="20"/>
          <w:lang w:val="en"/>
        </w:rPr>
        <w:t>This year, we are giving members of the public the opportunity to vote for their favourite finalist in the following award categories</w:t>
      </w:r>
      <w:r w:rsidR="00E447BF" w:rsidRPr="00E447BF">
        <w:rPr>
          <w:rFonts w:asciiTheme="minorHAnsi" w:hAnsiTheme="minorHAnsi" w:cstheme="minorHAnsi"/>
          <w:color w:val="0B0C1D"/>
          <w:sz w:val="20"/>
          <w:szCs w:val="20"/>
          <w:lang w:val="en"/>
        </w:rPr>
        <w:t>:</w:t>
      </w:r>
    </w:p>
    <w:p w14:paraId="3B58B79E" w14:textId="5DE3D3F6" w:rsidR="00E447BF" w:rsidRPr="00E447BF" w:rsidRDefault="00E447BF" w:rsidP="00E447BF">
      <w:pPr>
        <w:pStyle w:val="ListParagraph"/>
        <w:numPr>
          <w:ilvl w:val="0"/>
          <w:numId w:val="15"/>
        </w:num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color w:val="0B0C1D"/>
          <w:sz w:val="20"/>
          <w:szCs w:val="20"/>
          <w:lang w:val="en"/>
        </w:rPr>
      </w:pPr>
      <w:r w:rsidRPr="00E447BF">
        <w:rPr>
          <w:rFonts w:asciiTheme="minorHAnsi" w:hAnsiTheme="minorHAnsi" w:cstheme="minorHAnsi"/>
          <w:color w:val="0B0C1D"/>
          <w:sz w:val="20"/>
          <w:szCs w:val="20"/>
          <w:lang w:val="en"/>
        </w:rPr>
        <w:t>Victorian Learn Local Pre-accredited Pathway Program Award</w:t>
      </w:r>
    </w:p>
    <w:p w14:paraId="084775AA" w14:textId="5FDE2FF3" w:rsidR="00E447BF" w:rsidRPr="00E447BF" w:rsidRDefault="00E447BF" w:rsidP="00E447BF">
      <w:pPr>
        <w:pStyle w:val="ListParagraph"/>
        <w:numPr>
          <w:ilvl w:val="0"/>
          <w:numId w:val="15"/>
        </w:num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color w:val="0B0C1D"/>
          <w:sz w:val="20"/>
          <w:szCs w:val="20"/>
          <w:lang w:val="en"/>
        </w:rPr>
      </w:pPr>
      <w:r w:rsidRPr="00E447BF">
        <w:rPr>
          <w:rFonts w:asciiTheme="minorHAnsi" w:hAnsiTheme="minorHAnsi" w:cstheme="minorHAnsi"/>
          <w:color w:val="0B0C1D"/>
          <w:sz w:val="20"/>
          <w:szCs w:val="20"/>
          <w:lang w:val="en"/>
        </w:rPr>
        <w:t>Victorian Learn Local Creating Local Solutions Award</w:t>
      </w:r>
    </w:p>
    <w:p w14:paraId="5CB56980" w14:textId="797FFA1F" w:rsidR="00E447BF" w:rsidRPr="00E447BF" w:rsidRDefault="00E447BF" w:rsidP="00040A51">
      <w:pPr>
        <w:pStyle w:val="ListParagraph"/>
        <w:numPr>
          <w:ilvl w:val="0"/>
          <w:numId w:val="15"/>
        </w:num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color w:val="0B0C1D"/>
          <w:sz w:val="20"/>
          <w:szCs w:val="20"/>
          <w:lang w:val="en"/>
        </w:rPr>
      </w:pPr>
      <w:r w:rsidRPr="00E447BF">
        <w:rPr>
          <w:rFonts w:asciiTheme="minorHAnsi" w:hAnsiTheme="minorHAnsi" w:cstheme="minorHAnsi"/>
          <w:color w:val="0B0C1D"/>
          <w:sz w:val="20"/>
          <w:szCs w:val="20"/>
          <w:lang w:val="en"/>
        </w:rPr>
        <w:t>Victorian Learn Local Collaboration Award</w:t>
      </w:r>
    </w:p>
    <w:p w14:paraId="661A9348" w14:textId="44B8C58F" w:rsidR="00BB1F5B" w:rsidRPr="00E447BF" w:rsidRDefault="00F34B47" w:rsidP="00CF174B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</w:pPr>
      <w:r w:rsidRPr="00E447BF">
        <w:rPr>
          <w:rFonts w:asciiTheme="minorHAnsi" w:hAnsiTheme="minorHAnsi" w:cstheme="minorHAnsi"/>
          <w:color w:val="0B0C1D"/>
          <w:sz w:val="20"/>
          <w:szCs w:val="20"/>
          <w:lang w:val="en"/>
        </w:rPr>
        <w:t xml:space="preserve">Winners of the People’s Choice Awards will each receive an Apple Macbook Laptop. </w:t>
      </w:r>
      <w:r w:rsidR="006208A9">
        <w:rPr>
          <w:rFonts w:asciiTheme="minorHAnsi" w:hAnsiTheme="minorHAnsi" w:cstheme="minorHAnsi"/>
          <w:color w:val="0B0C1D"/>
          <w:sz w:val="20"/>
          <w:szCs w:val="20"/>
          <w:lang w:val="en"/>
        </w:rPr>
        <w:t xml:space="preserve">Get behind your favourite finalist and vote </w:t>
      </w:r>
      <w:r w:rsidRPr="00E447BF">
        <w:rPr>
          <w:rFonts w:asciiTheme="minorHAnsi" w:hAnsiTheme="minorHAnsi" w:cstheme="minorHAnsi"/>
          <w:color w:val="0B0C1D"/>
          <w:sz w:val="20"/>
          <w:szCs w:val="20"/>
          <w:lang w:val="en"/>
        </w:rPr>
        <w:t xml:space="preserve">by </w:t>
      </w:r>
      <w:hyperlink r:id="rId14" w:history="1">
        <w:r w:rsidRPr="00E447BF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en"/>
          </w:rPr>
          <w:t>clicking on this survey link.</w:t>
        </w:r>
      </w:hyperlink>
    </w:p>
    <w:p w14:paraId="514678AC" w14:textId="77777777" w:rsidR="00F34B47" w:rsidRDefault="00F34B47" w:rsidP="00CF174B">
      <w:pPr>
        <w:pBdr>
          <w:top w:val="single" w:sz="4" w:space="1" w:color="auto"/>
        </w:pBdr>
        <w:spacing w:after="120"/>
        <w:jc w:val="left"/>
        <w:rPr>
          <w:b/>
          <w:bCs/>
          <w:color w:val="364283" w:themeColor="accent1"/>
          <w:sz w:val="20"/>
          <w:szCs w:val="20"/>
          <w:lang w:val="en"/>
        </w:rPr>
      </w:pPr>
    </w:p>
    <w:p w14:paraId="6EF780EC" w14:textId="1FFB8C3E" w:rsidR="00BB1F5B" w:rsidRDefault="00BB1F5B" w:rsidP="00CF174B">
      <w:pPr>
        <w:pBdr>
          <w:top w:val="single" w:sz="4" w:space="1" w:color="auto"/>
        </w:pBdr>
        <w:spacing w:after="120"/>
        <w:jc w:val="left"/>
        <w:rPr>
          <w:b/>
          <w:bCs/>
          <w:color w:val="364283" w:themeColor="accent1"/>
          <w:sz w:val="20"/>
          <w:szCs w:val="20"/>
          <w:lang w:val="en"/>
        </w:rPr>
      </w:pPr>
      <w:r>
        <w:rPr>
          <w:b/>
          <w:bCs/>
          <w:color w:val="364283" w:themeColor="accent1"/>
          <w:sz w:val="20"/>
          <w:szCs w:val="20"/>
          <w:lang w:val="en"/>
        </w:rPr>
        <w:t>Virtual Gala Series</w:t>
      </w:r>
    </w:p>
    <w:p w14:paraId="0A191CE0" w14:textId="59D32039" w:rsidR="00FB0B51" w:rsidRPr="00C50629" w:rsidRDefault="00BB1F5B" w:rsidP="00CF174B">
      <w:pPr>
        <w:pBdr>
          <w:top w:val="single" w:sz="4" w:space="1" w:color="auto"/>
        </w:pBdr>
        <w:spacing w:after="120"/>
        <w:jc w:val="left"/>
        <w:rPr>
          <w:color w:val="202020"/>
          <w:sz w:val="20"/>
          <w:szCs w:val="20"/>
        </w:rPr>
      </w:pPr>
      <w:r w:rsidRPr="00C34330">
        <w:rPr>
          <w:color w:val="auto"/>
          <w:sz w:val="20"/>
          <w:szCs w:val="20"/>
          <w:lang w:val="en"/>
        </w:rPr>
        <w:t>The 2020 Learn Local Awards Virtual Gala Series will start on Monday 30</w:t>
      </w:r>
      <w:r w:rsidRPr="00C34330">
        <w:rPr>
          <w:color w:val="auto"/>
          <w:sz w:val="20"/>
          <w:szCs w:val="20"/>
          <w:vertAlign w:val="superscript"/>
          <w:lang w:val="en"/>
        </w:rPr>
        <w:t>th</w:t>
      </w:r>
      <w:r w:rsidRPr="00C34330">
        <w:rPr>
          <w:color w:val="auto"/>
          <w:sz w:val="20"/>
          <w:szCs w:val="20"/>
          <w:lang w:val="en"/>
        </w:rPr>
        <w:t xml:space="preserve"> November. </w:t>
      </w:r>
      <w:r w:rsidR="00792B28" w:rsidRPr="00C50629">
        <w:rPr>
          <w:color w:val="202020"/>
          <w:sz w:val="20"/>
          <w:szCs w:val="20"/>
        </w:rPr>
        <w:t xml:space="preserve">As part of the </w:t>
      </w:r>
      <w:r w:rsidR="00BD2B92">
        <w:rPr>
          <w:color w:val="202020"/>
          <w:sz w:val="20"/>
          <w:szCs w:val="20"/>
        </w:rPr>
        <w:t>virtual</w:t>
      </w:r>
      <w:r w:rsidR="00792B28" w:rsidRPr="00C50629">
        <w:rPr>
          <w:color w:val="202020"/>
          <w:sz w:val="20"/>
          <w:szCs w:val="20"/>
        </w:rPr>
        <w:t xml:space="preserve"> format, a series of </w:t>
      </w:r>
      <w:r w:rsidR="00725C29" w:rsidRPr="00C50629">
        <w:rPr>
          <w:color w:val="202020"/>
          <w:sz w:val="20"/>
          <w:szCs w:val="20"/>
        </w:rPr>
        <w:t xml:space="preserve">pre-recorded </w:t>
      </w:r>
      <w:r w:rsidR="00792B28" w:rsidRPr="00C50629">
        <w:rPr>
          <w:color w:val="202020"/>
          <w:sz w:val="20"/>
          <w:szCs w:val="20"/>
        </w:rPr>
        <w:t xml:space="preserve">videos highlighting each of the finalists </w:t>
      </w:r>
      <w:r w:rsidR="00AF5915">
        <w:rPr>
          <w:color w:val="202020"/>
          <w:sz w:val="20"/>
          <w:szCs w:val="20"/>
        </w:rPr>
        <w:t xml:space="preserve">and their stories </w:t>
      </w:r>
      <w:r w:rsidR="00792B28" w:rsidRPr="00C50629">
        <w:rPr>
          <w:color w:val="202020"/>
          <w:sz w:val="20"/>
          <w:szCs w:val="20"/>
        </w:rPr>
        <w:t xml:space="preserve">will be </w:t>
      </w:r>
      <w:r w:rsidR="00792B28" w:rsidRPr="0073518C">
        <w:rPr>
          <w:color w:val="202020"/>
          <w:sz w:val="20"/>
          <w:szCs w:val="20"/>
        </w:rPr>
        <w:t xml:space="preserve">shared on the Learn Local and Victorian Government </w:t>
      </w:r>
      <w:r w:rsidR="00725C29" w:rsidRPr="0073518C">
        <w:rPr>
          <w:color w:val="202020"/>
          <w:sz w:val="20"/>
          <w:szCs w:val="20"/>
        </w:rPr>
        <w:t xml:space="preserve">social media </w:t>
      </w:r>
      <w:r w:rsidR="00792B28" w:rsidRPr="0073518C">
        <w:rPr>
          <w:color w:val="202020"/>
          <w:sz w:val="20"/>
          <w:szCs w:val="20"/>
        </w:rPr>
        <w:t xml:space="preserve">channels </w:t>
      </w:r>
      <w:r w:rsidR="00052A2D">
        <w:rPr>
          <w:color w:val="202020"/>
          <w:sz w:val="20"/>
          <w:szCs w:val="20"/>
        </w:rPr>
        <w:t>over two weeks</w:t>
      </w:r>
      <w:r w:rsidR="00792B28" w:rsidRPr="0073518C">
        <w:rPr>
          <w:color w:val="202020"/>
          <w:sz w:val="20"/>
          <w:szCs w:val="20"/>
        </w:rPr>
        <w:t>.</w:t>
      </w:r>
      <w:r w:rsidR="00AF5915">
        <w:rPr>
          <w:color w:val="202020"/>
          <w:sz w:val="20"/>
          <w:szCs w:val="20"/>
        </w:rPr>
        <w:t xml:space="preserve"> Each video will also include the </w:t>
      </w:r>
      <w:r w:rsidR="00A11397">
        <w:rPr>
          <w:color w:val="202020"/>
          <w:sz w:val="20"/>
          <w:szCs w:val="20"/>
        </w:rPr>
        <w:t>winner’s</w:t>
      </w:r>
      <w:r w:rsidR="00AF5915">
        <w:rPr>
          <w:color w:val="202020"/>
          <w:sz w:val="20"/>
          <w:szCs w:val="20"/>
        </w:rPr>
        <w:t xml:space="preserve"> announcement</w:t>
      </w:r>
      <w:r w:rsidR="00827637">
        <w:rPr>
          <w:color w:val="202020"/>
          <w:sz w:val="20"/>
          <w:szCs w:val="20"/>
        </w:rPr>
        <w:t>.</w:t>
      </w:r>
      <w:r w:rsidR="00792B28" w:rsidRPr="0073518C">
        <w:rPr>
          <w:color w:val="202020"/>
          <w:sz w:val="20"/>
          <w:szCs w:val="20"/>
        </w:rPr>
        <w:t xml:space="preserve"> While </w:t>
      </w:r>
      <w:r w:rsidR="00F07B94" w:rsidRPr="0073518C">
        <w:rPr>
          <w:color w:val="202020"/>
          <w:sz w:val="20"/>
          <w:szCs w:val="20"/>
        </w:rPr>
        <w:t>there w</w:t>
      </w:r>
      <w:r w:rsidR="00792B28" w:rsidRPr="0073518C">
        <w:rPr>
          <w:color w:val="202020"/>
          <w:sz w:val="20"/>
          <w:szCs w:val="20"/>
        </w:rPr>
        <w:t xml:space="preserve">on’t </w:t>
      </w:r>
      <w:r w:rsidR="00F07B94" w:rsidRPr="0073518C">
        <w:rPr>
          <w:color w:val="202020"/>
          <w:sz w:val="20"/>
          <w:szCs w:val="20"/>
        </w:rPr>
        <w:t xml:space="preserve">be </w:t>
      </w:r>
      <w:r w:rsidR="00792B28" w:rsidRPr="0073518C">
        <w:rPr>
          <w:color w:val="202020"/>
          <w:sz w:val="20"/>
          <w:szCs w:val="20"/>
        </w:rPr>
        <w:t>a physical gala</w:t>
      </w:r>
      <w:r w:rsidR="003D4A6A" w:rsidRPr="0073518C">
        <w:rPr>
          <w:color w:val="202020"/>
          <w:sz w:val="20"/>
          <w:szCs w:val="20"/>
        </w:rPr>
        <w:t xml:space="preserve"> ceremony</w:t>
      </w:r>
      <w:r w:rsidR="00827637">
        <w:rPr>
          <w:color w:val="202020"/>
          <w:sz w:val="20"/>
          <w:szCs w:val="20"/>
        </w:rPr>
        <w:t xml:space="preserve"> or any sort of live online event</w:t>
      </w:r>
      <w:r w:rsidR="00792B28" w:rsidRPr="0073518C">
        <w:rPr>
          <w:color w:val="202020"/>
          <w:sz w:val="20"/>
          <w:szCs w:val="20"/>
        </w:rPr>
        <w:t xml:space="preserve">, </w:t>
      </w:r>
      <w:r w:rsidR="00F07B94" w:rsidRPr="0073518C">
        <w:rPr>
          <w:color w:val="202020"/>
          <w:sz w:val="20"/>
          <w:szCs w:val="20"/>
        </w:rPr>
        <w:t xml:space="preserve">Learn Local providers </w:t>
      </w:r>
      <w:r w:rsidR="00FE5813">
        <w:rPr>
          <w:color w:val="202020"/>
          <w:sz w:val="20"/>
          <w:szCs w:val="20"/>
        </w:rPr>
        <w:t xml:space="preserve">and stakeholders </w:t>
      </w:r>
      <w:r w:rsidR="009E322A" w:rsidRPr="0073518C">
        <w:rPr>
          <w:color w:val="202020"/>
          <w:sz w:val="20"/>
          <w:szCs w:val="20"/>
        </w:rPr>
        <w:t xml:space="preserve">may like to still </w:t>
      </w:r>
      <w:r w:rsidR="00792B28" w:rsidRPr="0073518C">
        <w:rPr>
          <w:color w:val="202020"/>
          <w:sz w:val="20"/>
          <w:szCs w:val="20"/>
        </w:rPr>
        <w:t>celebrate with colleagues</w:t>
      </w:r>
      <w:r w:rsidR="009E322A" w:rsidRPr="0073518C">
        <w:rPr>
          <w:color w:val="202020"/>
          <w:sz w:val="20"/>
          <w:szCs w:val="20"/>
        </w:rPr>
        <w:t xml:space="preserve"> </w:t>
      </w:r>
      <w:r w:rsidR="00792B28" w:rsidRPr="0073518C">
        <w:rPr>
          <w:color w:val="202020"/>
          <w:sz w:val="20"/>
          <w:szCs w:val="20"/>
        </w:rPr>
        <w:t>and family as you watch the award videos.</w:t>
      </w:r>
    </w:p>
    <w:p w14:paraId="31E423DC" w14:textId="56DCFED3" w:rsidR="00FB0B51" w:rsidRPr="00C50629" w:rsidRDefault="00FB0B51" w:rsidP="00CF174B">
      <w:pPr>
        <w:pBdr>
          <w:top w:val="single" w:sz="4" w:space="1" w:color="auto"/>
        </w:pBdr>
        <w:spacing w:after="120"/>
        <w:jc w:val="left"/>
        <w:rPr>
          <w:color w:val="202020"/>
          <w:sz w:val="20"/>
          <w:szCs w:val="20"/>
        </w:rPr>
      </w:pPr>
      <w:r w:rsidRPr="00C50629">
        <w:rPr>
          <w:color w:val="202020"/>
          <w:sz w:val="20"/>
          <w:szCs w:val="20"/>
        </w:rPr>
        <w:t xml:space="preserve">The ACFE Board </w:t>
      </w:r>
      <w:r w:rsidR="00792B28" w:rsidRPr="00C50629">
        <w:rPr>
          <w:color w:val="202020"/>
          <w:sz w:val="20"/>
          <w:szCs w:val="20"/>
        </w:rPr>
        <w:t>look</w:t>
      </w:r>
      <w:r w:rsidRPr="00C50629">
        <w:rPr>
          <w:color w:val="202020"/>
          <w:sz w:val="20"/>
          <w:szCs w:val="20"/>
        </w:rPr>
        <w:t>s</w:t>
      </w:r>
      <w:r w:rsidR="00792B28" w:rsidRPr="00C50629">
        <w:rPr>
          <w:color w:val="202020"/>
          <w:sz w:val="20"/>
          <w:szCs w:val="20"/>
        </w:rPr>
        <w:t xml:space="preserve"> forward to the opportunity </w:t>
      </w:r>
      <w:r w:rsidR="00F030AA">
        <w:rPr>
          <w:color w:val="202020"/>
          <w:sz w:val="20"/>
          <w:szCs w:val="20"/>
        </w:rPr>
        <w:t>to</w:t>
      </w:r>
      <w:r w:rsidR="00F030AA" w:rsidRPr="00C50629">
        <w:rPr>
          <w:color w:val="202020"/>
          <w:sz w:val="20"/>
          <w:szCs w:val="20"/>
        </w:rPr>
        <w:t xml:space="preserve"> </w:t>
      </w:r>
      <w:r w:rsidR="0073518C">
        <w:rPr>
          <w:color w:val="202020"/>
          <w:sz w:val="20"/>
          <w:szCs w:val="20"/>
        </w:rPr>
        <w:t xml:space="preserve">share with </w:t>
      </w:r>
      <w:r w:rsidR="00792B28" w:rsidRPr="00C50629">
        <w:rPr>
          <w:color w:val="202020"/>
          <w:sz w:val="20"/>
          <w:szCs w:val="20"/>
        </w:rPr>
        <w:t>you the immense efforts of Victoria’s adult community education learners, practitioners, volunteers and providers</w:t>
      </w:r>
      <w:r w:rsidR="009E322A">
        <w:rPr>
          <w:color w:val="202020"/>
          <w:sz w:val="20"/>
          <w:szCs w:val="20"/>
        </w:rPr>
        <w:t>.</w:t>
      </w:r>
    </w:p>
    <w:p w14:paraId="625AF8FC" w14:textId="1BA0B70E" w:rsidR="009E322A" w:rsidRDefault="00052A2D" w:rsidP="001877DF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</w:pPr>
      <w:r>
        <w:rPr>
          <w:color w:val="202020"/>
          <w:sz w:val="20"/>
          <w:szCs w:val="20"/>
        </w:rPr>
        <w:t>An invitation will be sent to all Learn Local providers and key stakeholders this week outlining</w:t>
      </w:r>
      <w:r w:rsidR="00CA4B3A">
        <w:rPr>
          <w:color w:val="202020"/>
          <w:sz w:val="20"/>
          <w:szCs w:val="20"/>
        </w:rPr>
        <w:t xml:space="preserve"> the </w:t>
      </w:r>
      <w:r w:rsidR="0065783B" w:rsidRPr="00C50629">
        <w:rPr>
          <w:color w:val="202020"/>
          <w:sz w:val="20"/>
          <w:szCs w:val="20"/>
        </w:rPr>
        <w:t xml:space="preserve">relevant dates </w:t>
      </w:r>
      <w:r w:rsidR="0073518C">
        <w:rPr>
          <w:color w:val="202020"/>
          <w:sz w:val="20"/>
          <w:szCs w:val="20"/>
        </w:rPr>
        <w:t xml:space="preserve">of the video releases and </w:t>
      </w:r>
      <w:r w:rsidR="00792B28" w:rsidRPr="00C50629">
        <w:rPr>
          <w:color w:val="202020"/>
          <w:sz w:val="20"/>
          <w:szCs w:val="20"/>
        </w:rPr>
        <w:t>how you can join the celebration.</w:t>
      </w:r>
    </w:p>
    <w:p w14:paraId="5D756C04" w14:textId="77777777" w:rsidR="001877DF" w:rsidRDefault="001877DF" w:rsidP="009E322A">
      <w:pP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</w:pPr>
    </w:p>
    <w:p w14:paraId="517E52A3" w14:textId="23BB2489" w:rsidR="009E322A" w:rsidRPr="00E4087F" w:rsidRDefault="009E322A" w:rsidP="009E322A">
      <w:pPr>
        <w:spacing w:after="120"/>
        <w:jc w:val="left"/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</w:pPr>
      <w:r w:rsidRPr="00E4087F"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  <w:t>Contact</w:t>
      </w:r>
    </w:p>
    <w:p w14:paraId="3A8AA9D0" w14:textId="059E449E" w:rsidR="00E01D47" w:rsidRDefault="009E322A" w:rsidP="001877DF">
      <w:pPr>
        <w:spacing w:after="120"/>
        <w:jc w:val="left"/>
        <w:rPr>
          <w:lang w:val="en"/>
        </w:rPr>
      </w:pPr>
      <w:r w:rsidRPr="009A03A8">
        <w:rPr>
          <w:rFonts w:asciiTheme="minorHAnsi" w:hAnsiTheme="minorHAnsi" w:cstheme="minorHAnsi"/>
          <w:color w:val="auto"/>
          <w:sz w:val="20"/>
          <w:szCs w:val="20"/>
          <w:lang w:val="en"/>
        </w:rPr>
        <w:t xml:space="preserve">If you have any questions about </w:t>
      </w:r>
      <w:r w:rsidR="00BB1F5B">
        <w:rPr>
          <w:rFonts w:asciiTheme="minorHAnsi" w:hAnsiTheme="minorHAnsi" w:cstheme="minorHAnsi"/>
          <w:color w:val="auto"/>
          <w:sz w:val="20"/>
          <w:szCs w:val="20"/>
          <w:lang w:val="en"/>
        </w:rPr>
        <w:t>the 2020 Learn Local Awards</w:t>
      </w:r>
      <w:r w:rsidRPr="009A03A8">
        <w:rPr>
          <w:rFonts w:asciiTheme="minorHAnsi" w:hAnsiTheme="minorHAnsi" w:cstheme="minorHAnsi"/>
          <w:color w:val="auto"/>
          <w:sz w:val="20"/>
          <w:szCs w:val="20"/>
          <w:lang w:val="en"/>
        </w:rPr>
        <w:t xml:space="preserve">, please contact the Learn Local Awards team via </w:t>
      </w:r>
      <w:hyperlink r:id="rId15" w:history="1">
        <w:r w:rsidRPr="00E11106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learnlocal@education.vic.gov.au</w:t>
        </w:r>
      </w:hyperlink>
    </w:p>
    <w:sectPr w:rsidR="00E01D47" w:rsidSect="00C41FC4">
      <w:footerReference w:type="first" r:id="rId16"/>
      <w:pgSz w:w="11907" w:h="16840" w:code="9"/>
      <w:pgMar w:top="709" w:right="709" w:bottom="426" w:left="709" w:header="567" w:footer="567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4672" w16cex:dateUtc="2020-10-18T1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3E11" w14:textId="77777777" w:rsidR="00AF7997" w:rsidRDefault="00AF7997" w:rsidP="00846881">
      <w:r>
        <w:separator/>
      </w:r>
    </w:p>
  </w:endnote>
  <w:endnote w:type="continuationSeparator" w:id="0">
    <w:p w14:paraId="1E13ECF7" w14:textId="77777777" w:rsidR="00AF7997" w:rsidRDefault="00AF7997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767CE1EA" w:rsidR="006834B9" w:rsidRPr="00DF2A51" w:rsidRDefault="006834B9" w:rsidP="00876497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C232" w14:textId="77777777" w:rsidR="00AF7997" w:rsidRDefault="00AF7997" w:rsidP="00846881">
      <w:r>
        <w:separator/>
      </w:r>
    </w:p>
  </w:footnote>
  <w:footnote w:type="continuationSeparator" w:id="0">
    <w:p w14:paraId="60662D57" w14:textId="77777777" w:rsidR="00AF7997" w:rsidRDefault="00AF7997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57F1"/>
    <w:multiLevelType w:val="hybridMultilevel"/>
    <w:tmpl w:val="A65CB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58E00D3"/>
    <w:multiLevelType w:val="hybridMultilevel"/>
    <w:tmpl w:val="AB066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91948"/>
    <w:multiLevelType w:val="multilevel"/>
    <w:tmpl w:val="2ACAFD5C"/>
    <w:lvl w:ilvl="0">
      <w:start w:val="1"/>
      <w:numFmt w:val="bullet"/>
      <w:pStyle w:val="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pStyle w:val="Subpoint"/>
      <w:lvlText w:val="%2."/>
      <w:lvlJc w:val="left"/>
      <w:pPr>
        <w:ind w:left="-345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-27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20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5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3" w:hanging="180"/>
      </w:pPr>
      <w:rPr>
        <w:rFonts w:hint="default"/>
      </w:rPr>
    </w:lvl>
  </w:abstractNum>
  <w:abstractNum w:abstractNumId="23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F56D3"/>
    <w:multiLevelType w:val="hybridMultilevel"/>
    <w:tmpl w:val="47168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592A"/>
    <w:multiLevelType w:val="multilevel"/>
    <w:tmpl w:val="C114B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-345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-27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20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5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3" w:hanging="180"/>
      </w:pPr>
      <w:rPr>
        <w:rFonts w:hint="default"/>
      </w:rPr>
    </w:lvl>
  </w:abstractNum>
  <w:abstractNum w:abstractNumId="26" w15:restartNumberingAfterBreak="0">
    <w:nsid w:val="5E355D38"/>
    <w:multiLevelType w:val="hybridMultilevel"/>
    <w:tmpl w:val="9FF863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30786"/>
    <w:multiLevelType w:val="hybridMultilevel"/>
    <w:tmpl w:val="81A4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37857"/>
    <w:multiLevelType w:val="hybridMultilevel"/>
    <w:tmpl w:val="AB100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0"/>
  </w:num>
  <w:num w:numId="4">
    <w:abstractNumId w:val="20"/>
  </w:num>
  <w:num w:numId="5">
    <w:abstractNumId w:val="1"/>
  </w:num>
  <w:num w:numId="6">
    <w:abstractNumId w:val="18"/>
  </w:num>
  <w:num w:numId="7">
    <w:abstractNumId w:val="10"/>
  </w:num>
  <w:num w:numId="8">
    <w:abstractNumId w:val="30"/>
  </w:num>
  <w:num w:numId="9">
    <w:abstractNumId w:val="17"/>
  </w:num>
  <w:num w:numId="10">
    <w:abstractNumId w:val="15"/>
  </w:num>
  <w:num w:numId="11">
    <w:abstractNumId w:val="12"/>
  </w:num>
  <w:num w:numId="12">
    <w:abstractNumId w:val="4"/>
  </w:num>
  <w:num w:numId="13">
    <w:abstractNumId w:val="21"/>
  </w:num>
  <w:num w:numId="14">
    <w:abstractNumId w:val="9"/>
  </w:num>
  <w:num w:numId="15">
    <w:abstractNumId w:val="34"/>
  </w:num>
  <w:num w:numId="16">
    <w:abstractNumId w:val="29"/>
  </w:num>
  <w:num w:numId="17">
    <w:abstractNumId w:val="13"/>
  </w:num>
  <w:num w:numId="18">
    <w:abstractNumId w:val="5"/>
  </w:num>
  <w:num w:numId="19">
    <w:abstractNumId w:val="32"/>
  </w:num>
  <w:num w:numId="20">
    <w:abstractNumId w:val="14"/>
  </w:num>
  <w:num w:numId="21">
    <w:abstractNumId w:val="19"/>
  </w:num>
  <w:num w:numId="22">
    <w:abstractNumId w:val="8"/>
  </w:num>
  <w:num w:numId="23">
    <w:abstractNumId w:val="28"/>
  </w:num>
  <w:num w:numId="24">
    <w:abstractNumId w:val="16"/>
  </w:num>
  <w:num w:numId="25">
    <w:abstractNumId w:val="2"/>
  </w:num>
  <w:num w:numId="26">
    <w:abstractNumId w:val="27"/>
  </w:num>
  <w:num w:numId="27">
    <w:abstractNumId w:val="6"/>
  </w:num>
  <w:num w:numId="28">
    <w:abstractNumId w:val="23"/>
  </w:num>
  <w:num w:numId="29">
    <w:abstractNumId w:val="24"/>
  </w:num>
  <w:num w:numId="30">
    <w:abstractNumId w:val="22"/>
  </w:num>
  <w:num w:numId="31">
    <w:abstractNumId w:val="7"/>
  </w:num>
  <w:num w:numId="32">
    <w:abstractNumId w:val="11"/>
  </w:num>
  <w:num w:numId="33">
    <w:abstractNumId w:val="26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52A2D"/>
    <w:rsid w:val="000538AE"/>
    <w:rsid w:val="00060214"/>
    <w:rsid w:val="00060EA4"/>
    <w:rsid w:val="000631B7"/>
    <w:rsid w:val="00070053"/>
    <w:rsid w:val="000701E5"/>
    <w:rsid w:val="000715DE"/>
    <w:rsid w:val="0008021C"/>
    <w:rsid w:val="0008157F"/>
    <w:rsid w:val="00087E8E"/>
    <w:rsid w:val="000901F6"/>
    <w:rsid w:val="000A28AF"/>
    <w:rsid w:val="000B1133"/>
    <w:rsid w:val="000C3753"/>
    <w:rsid w:val="000C3DBB"/>
    <w:rsid w:val="000C782C"/>
    <w:rsid w:val="000E43A9"/>
    <w:rsid w:val="000E70E3"/>
    <w:rsid w:val="000E7BF0"/>
    <w:rsid w:val="00105130"/>
    <w:rsid w:val="001079BD"/>
    <w:rsid w:val="0011333F"/>
    <w:rsid w:val="001214D4"/>
    <w:rsid w:val="00125617"/>
    <w:rsid w:val="00131B59"/>
    <w:rsid w:val="00136133"/>
    <w:rsid w:val="001411A4"/>
    <w:rsid w:val="00154ECF"/>
    <w:rsid w:val="00157432"/>
    <w:rsid w:val="00175ED9"/>
    <w:rsid w:val="001807E6"/>
    <w:rsid w:val="00181F47"/>
    <w:rsid w:val="001877DF"/>
    <w:rsid w:val="001A2B33"/>
    <w:rsid w:val="001A352C"/>
    <w:rsid w:val="001A4512"/>
    <w:rsid w:val="001B4F51"/>
    <w:rsid w:val="001C0117"/>
    <w:rsid w:val="001C0BDB"/>
    <w:rsid w:val="001C2306"/>
    <w:rsid w:val="001C4930"/>
    <w:rsid w:val="001D0056"/>
    <w:rsid w:val="001D2F77"/>
    <w:rsid w:val="001E014A"/>
    <w:rsid w:val="001E0D2C"/>
    <w:rsid w:val="001E4F45"/>
    <w:rsid w:val="001F09DF"/>
    <w:rsid w:val="001F3ECD"/>
    <w:rsid w:val="001F7280"/>
    <w:rsid w:val="00201D8D"/>
    <w:rsid w:val="00204989"/>
    <w:rsid w:val="00206E94"/>
    <w:rsid w:val="00213CB1"/>
    <w:rsid w:val="002160B9"/>
    <w:rsid w:val="0022166C"/>
    <w:rsid w:val="00231621"/>
    <w:rsid w:val="00234DCA"/>
    <w:rsid w:val="002353F7"/>
    <w:rsid w:val="00241DCD"/>
    <w:rsid w:val="00242E0D"/>
    <w:rsid w:val="00254622"/>
    <w:rsid w:val="00254C93"/>
    <w:rsid w:val="0025725C"/>
    <w:rsid w:val="0026349B"/>
    <w:rsid w:val="00264866"/>
    <w:rsid w:val="0027439D"/>
    <w:rsid w:val="002774C1"/>
    <w:rsid w:val="002831C1"/>
    <w:rsid w:val="00284B19"/>
    <w:rsid w:val="002853A4"/>
    <w:rsid w:val="0029046F"/>
    <w:rsid w:val="00293781"/>
    <w:rsid w:val="002938CF"/>
    <w:rsid w:val="0029420C"/>
    <w:rsid w:val="002965C8"/>
    <w:rsid w:val="002A24E2"/>
    <w:rsid w:val="002B15E5"/>
    <w:rsid w:val="002B61F2"/>
    <w:rsid w:val="002C7D3A"/>
    <w:rsid w:val="002D40D6"/>
    <w:rsid w:val="002D610A"/>
    <w:rsid w:val="002E6527"/>
    <w:rsid w:val="002F4067"/>
    <w:rsid w:val="003040C9"/>
    <w:rsid w:val="00305553"/>
    <w:rsid w:val="003079DD"/>
    <w:rsid w:val="003150C7"/>
    <w:rsid w:val="00340366"/>
    <w:rsid w:val="00352C50"/>
    <w:rsid w:val="003547C4"/>
    <w:rsid w:val="00355714"/>
    <w:rsid w:val="0036315E"/>
    <w:rsid w:val="00374C4F"/>
    <w:rsid w:val="00384947"/>
    <w:rsid w:val="003966A5"/>
    <w:rsid w:val="003A5544"/>
    <w:rsid w:val="003B2C9D"/>
    <w:rsid w:val="003B5BBD"/>
    <w:rsid w:val="003B7B63"/>
    <w:rsid w:val="003D454C"/>
    <w:rsid w:val="003D4A6A"/>
    <w:rsid w:val="003E6797"/>
    <w:rsid w:val="003F0B63"/>
    <w:rsid w:val="003F3D59"/>
    <w:rsid w:val="003F561F"/>
    <w:rsid w:val="003F5F11"/>
    <w:rsid w:val="003F640F"/>
    <w:rsid w:val="00401E56"/>
    <w:rsid w:val="00414AB1"/>
    <w:rsid w:val="0041503E"/>
    <w:rsid w:val="004235E4"/>
    <w:rsid w:val="00423765"/>
    <w:rsid w:val="004239F9"/>
    <w:rsid w:val="004304A3"/>
    <w:rsid w:val="0044416E"/>
    <w:rsid w:val="00453CAD"/>
    <w:rsid w:val="004604A8"/>
    <w:rsid w:val="00463997"/>
    <w:rsid w:val="0048144F"/>
    <w:rsid w:val="004821AD"/>
    <w:rsid w:val="004B182C"/>
    <w:rsid w:val="004B4324"/>
    <w:rsid w:val="004C32C0"/>
    <w:rsid w:val="004C7772"/>
    <w:rsid w:val="004E29A2"/>
    <w:rsid w:val="004E42D2"/>
    <w:rsid w:val="004F1546"/>
    <w:rsid w:val="00505EC2"/>
    <w:rsid w:val="00506F42"/>
    <w:rsid w:val="00522F19"/>
    <w:rsid w:val="00526A3A"/>
    <w:rsid w:val="00536911"/>
    <w:rsid w:val="00540C9F"/>
    <w:rsid w:val="00545A16"/>
    <w:rsid w:val="00545CC1"/>
    <w:rsid w:val="005519A3"/>
    <w:rsid w:val="005543E8"/>
    <w:rsid w:val="005722B3"/>
    <w:rsid w:val="00583630"/>
    <w:rsid w:val="00590B75"/>
    <w:rsid w:val="005A547A"/>
    <w:rsid w:val="005B1ED8"/>
    <w:rsid w:val="005B4815"/>
    <w:rsid w:val="005C05FA"/>
    <w:rsid w:val="005C3BDB"/>
    <w:rsid w:val="005C5D77"/>
    <w:rsid w:val="005D079D"/>
    <w:rsid w:val="005D0C8D"/>
    <w:rsid w:val="005D5398"/>
    <w:rsid w:val="005E1085"/>
    <w:rsid w:val="005E3A6D"/>
    <w:rsid w:val="005E5BA3"/>
    <w:rsid w:val="005F153D"/>
    <w:rsid w:val="0060642E"/>
    <w:rsid w:val="006208A9"/>
    <w:rsid w:val="006254CC"/>
    <w:rsid w:val="00626260"/>
    <w:rsid w:val="006344F3"/>
    <w:rsid w:val="00636231"/>
    <w:rsid w:val="006404DE"/>
    <w:rsid w:val="006409D9"/>
    <w:rsid w:val="00651785"/>
    <w:rsid w:val="00652E78"/>
    <w:rsid w:val="0065500B"/>
    <w:rsid w:val="0065783B"/>
    <w:rsid w:val="00660967"/>
    <w:rsid w:val="00665CD3"/>
    <w:rsid w:val="00674DDB"/>
    <w:rsid w:val="006834B9"/>
    <w:rsid w:val="00687039"/>
    <w:rsid w:val="00692130"/>
    <w:rsid w:val="006935A8"/>
    <w:rsid w:val="00696854"/>
    <w:rsid w:val="006A1696"/>
    <w:rsid w:val="006A1F38"/>
    <w:rsid w:val="006A3BB0"/>
    <w:rsid w:val="006A5387"/>
    <w:rsid w:val="006A57A6"/>
    <w:rsid w:val="006B0747"/>
    <w:rsid w:val="006B4D18"/>
    <w:rsid w:val="006D4561"/>
    <w:rsid w:val="006F3184"/>
    <w:rsid w:val="006F5334"/>
    <w:rsid w:val="00717852"/>
    <w:rsid w:val="0072284A"/>
    <w:rsid w:val="00725C29"/>
    <w:rsid w:val="007269A9"/>
    <w:rsid w:val="0073518C"/>
    <w:rsid w:val="007602BC"/>
    <w:rsid w:val="0076398D"/>
    <w:rsid w:val="00764A0A"/>
    <w:rsid w:val="00770AF9"/>
    <w:rsid w:val="007716FE"/>
    <w:rsid w:val="00772628"/>
    <w:rsid w:val="00780495"/>
    <w:rsid w:val="00790C20"/>
    <w:rsid w:val="00791F9E"/>
    <w:rsid w:val="00792B28"/>
    <w:rsid w:val="00793A57"/>
    <w:rsid w:val="007951E1"/>
    <w:rsid w:val="007A161B"/>
    <w:rsid w:val="007A3F91"/>
    <w:rsid w:val="007B3FD2"/>
    <w:rsid w:val="007B4AFB"/>
    <w:rsid w:val="007B5A54"/>
    <w:rsid w:val="007B6208"/>
    <w:rsid w:val="007C2BAA"/>
    <w:rsid w:val="007C761A"/>
    <w:rsid w:val="007D5961"/>
    <w:rsid w:val="007E360A"/>
    <w:rsid w:val="007E50AF"/>
    <w:rsid w:val="007E59F5"/>
    <w:rsid w:val="007F571E"/>
    <w:rsid w:val="00810ABD"/>
    <w:rsid w:val="0081248D"/>
    <w:rsid w:val="00813DB2"/>
    <w:rsid w:val="00827637"/>
    <w:rsid w:val="008317C7"/>
    <w:rsid w:val="00846881"/>
    <w:rsid w:val="00851C88"/>
    <w:rsid w:val="0085253B"/>
    <w:rsid w:val="00861794"/>
    <w:rsid w:val="00865959"/>
    <w:rsid w:val="00867D3A"/>
    <w:rsid w:val="008757A7"/>
    <w:rsid w:val="00876497"/>
    <w:rsid w:val="00880ACA"/>
    <w:rsid w:val="00884527"/>
    <w:rsid w:val="008913E1"/>
    <w:rsid w:val="0089186A"/>
    <w:rsid w:val="008C1842"/>
    <w:rsid w:val="008C4343"/>
    <w:rsid w:val="008D5441"/>
    <w:rsid w:val="008E2680"/>
    <w:rsid w:val="008E2DD6"/>
    <w:rsid w:val="008E3316"/>
    <w:rsid w:val="008E53DE"/>
    <w:rsid w:val="008F3646"/>
    <w:rsid w:val="008F7BB5"/>
    <w:rsid w:val="00903B41"/>
    <w:rsid w:val="00933C17"/>
    <w:rsid w:val="00944E61"/>
    <w:rsid w:val="00950563"/>
    <w:rsid w:val="009548AD"/>
    <w:rsid w:val="00955146"/>
    <w:rsid w:val="00965E53"/>
    <w:rsid w:val="009706F1"/>
    <w:rsid w:val="00973BF7"/>
    <w:rsid w:val="00982579"/>
    <w:rsid w:val="009843BA"/>
    <w:rsid w:val="009913B4"/>
    <w:rsid w:val="0099526E"/>
    <w:rsid w:val="00995CDB"/>
    <w:rsid w:val="009A03A8"/>
    <w:rsid w:val="009A557F"/>
    <w:rsid w:val="009A55C6"/>
    <w:rsid w:val="009B090C"/>
    <w:rsid w:val="009B5012"/>
    <w:rsid w:val="009C7B4C"/>
    <w:rsid w:val="009D1092"/>
    <w:rsid w:val="009D419D"/>
    <w:rsid w:val="009D5D01"/>
    <w:rsid w:val="009E322A"/>
    <w:rsid w:val="009E3636"/>
    <w:rsid w:val="00A011F2"/>
    <w:rsid w:val="00A03FB3"/>
    <w:rsid w:val="00A0672F"/>
    <w:rsid w:val="00A11397"/>
    <w:rsid w:val="00A14B2D"/>
    <w:rsid w:val="00A15C7D"/>
    <w:rsid w:val="00A2083F"/>
    <w:rsid w:val="00A24A30"/>
    <w:rsid w:val="00A27736"/>
    <w:rsid w:val="00A30E35"/>
    <w:rsid w:val="00A310B4"/>
    <w:rsid w:val="00A52C5A"/>
    <w:rsid w:val="00A55A13"/>
    <w:rsid w:val="00A7072B"/>
    <w:rsid w:val="00A73441"/>
    <w:rsid w:val="00A74415"/>
    <w:rsid w:val="00A83FB3"/>
    <w:rsid w:val="00A9135E"/>
    <w:rsid w:val="00A95AAA"/>
    <w:rsid w:val="00AA3C05"/>
    <w:rsid w:val="00AB3FF8"/>
    <w:rsid w:val="00AB7AB6"/>
    <w:rsid w:val="00AC402D"/>
    <w:rsid w:val="00AD07C3"/>
    <w:rsid w:val="00AD0AF3"/>
    <w:rsid w:val="00AD6A4D"/>
    <w:rsid w:val="00AE2580"/>
    <w:rsid w:val="00AE2D2D"/>
    <w:rsid w:val="00AE59A4"/>
    <w:rsid w:val="00AF0514"/>
    <w:rsid w:val="00AF06E4"/>
    <w:rsid w:val="00AF18DE"/>
    <w:rsid w:val="00AF5915"/>
    <w:rsid w:val="00AF7997"/>
    <w:rsid w:val="00B05E0A"/>
    <w:rsid w:val="00B113B9"/>
    <w:rsid w:val="00B211FC"/>
    <w:rsid w:val="00B25302"/>
    <w:rsid w:val="00B30654"/>
    <w:rsid w:val="00B324F5"/>
    <w:rsid w:val="00B3289A"/>
    <w:rsid w:val="00B33E4F"/>
    <w:rsid w:val="00B35761"/>
    <w:rsid w:val="00B41E45"/>
    <w:rsid w:val="00B4317D"/>
    <w:rsid w:val="00B46D4D"/>
    <w:rsid w:val="00B50E6E"/>
    <w:rsid w:val="00B5136F"/>
    <w:rsid w:val="00B56D79"/>
    <w:rsid w:val="00B632F5"/>
    <w:rsid w:val="00B64069"/>
    <w:rsid w:val="00B72FE6"/>
    <w:rsid w:val="00B950AB"/>
    <w:rsid w:val="00BA29C7"/>
    <w:rsid w:val="00BB1F5B"/>
    <w:rsid w:val="00BB4A46"/>
    <w:rsid w:val="00BC0902"/>
    <w:rsid w:val="00BC23C8"/>
    <w:rsid w:val="00BD1D70"/>
    <w:rsid w:val="00BD2B92"/>
    <w:rsid w:val="00BE143C"/>
    <w:rsid w:val="00BE6E3E"/>
    <w:rsid w:val="00BF4771"/>
    <w:rsid w:val="00BF5B84"/>
    <w:rsid w:val="00BF709E"/>
    <w:rsid w:val="00C03591"/>
    <w:rsid w:val="00C06D5F"/>
    <w:rsid w:val="00C137EE"/>
    <w:rsid w:val="00C13929"/>
    <w:rsid w:val="00C151BB"/>
    <w:rsid w:val="00C222B0"/>
    <w:rsid w:val="00C34330"/>
    <w:rsid w:val="00C373FC"/>
    <w:rsid w:val="00C41FC4"/>
    <w:rsid w:val="00C5041F"/>
    <w:rsid w:val="00C50629"/>
    <w:rsid w:val="00C579E9"/>
    <w:rsid w:val="00C600A2"/>
    <w:rsid w:val="00C623FD"/>
    <w:rsid w:val="00C75A39"/>
    <w:rsid w:val="00C75E51"/>
    <w:rsid w:val="00C7703A"/>
    <w:rsid w:val="00C83B90"/>
    <w:rsid w:val="00CA0D2E"/>
    <w:rsid w:val="00CA2D61"/>
    <w:rsid w:val="00CA4B3A"/>
    <w:rsid w:val="00CA5D2F"/>
    <w:rsid w:val="00CA7E3E"/>
    <w:rsid w:val="00CB0D2D"/>
    <w:rsid w:val="00CB16A1"/>
    <w:rsid w:val="00CB2C50"/>
    <w:rsid w:val="00CB3905"/>
    <w:rsid w:val="00CC30D2"/>
    <w:rsid w:val="00CD0632"/>
    <w:rsid w:val="00CE69B8"/>
    <w:rsid w:val="00CF174B"/>
    <w:rsid w:val="00CF35E5"/>
    <w:rsid w:val="00CF6891"/>
    <w:rsid w:val="00CF6C01"/>
    <w:rsid w:val="00D130F4"/>
    <w:rsid w:val="00D30F3E"/>
    <w:rsid w:val="00D33418"/>
    <w:rsid w:val="00D53A53"/>
    <w:rsid w:val="00D57D04"/>
    <w:rsid w:val="00D60148"/>
    <w:rsid w:val="00D813EA"/>
    <w:rsid w:val="00D82A69"/>
    <w:rsid w:val="00D83E14"/>
    <w:rsid w:val="00DA2D84"/>
    <w:rsid w:val="00DB0BCD"/>
    <w:rsid w:val="00DB7126"/>
    <w:rsid w:val="00DD6095"/>
    <w:rsid w:val="00DD6855"/>
    <w:rsid w:val="00DF2A51"/>
    <w:rsid w:val="00DF6688"/>
    <w:rsid w:val="00E01D47"/>
    <w:rsid w:val="00E05620"/>
    <w:rsid w:val="00E17C23"/>
    <w:rsid w:val="00E31F62"/>
    <w:rsid w:val="00E320A4"/>
    <w:rsid w:val="00E4087F"/>
    <w:rsid w:val="00E447BF"/>
    <w:rsid w:val="00E63E76"/>
    <w:rsid w:val="00E81659"/>
    <w:rsid w:val="00E82E4A"/>
    <w:rsid w:val="00E8321E"/>
    <w:rsid w:val="00E90B45"/>
    <w:rsid w:val="00E91E6B"/>
    <w:rsid w:val="00E92ADE"/>
    <w:rsid w:val="00E94F0E"/>
    <w:rsid w:val="00E97867"/>
    <w:rsid w:val="00EA2B5D"/>
    <w:rsid w:val="00EA7B5D"/>
    <w:rsid w:val="00EB08D9"/>
    <w:rsid w:val="00EB52E2"/>
    <w:rsid w:val="00EC1F66"/>
    <w:rsid w:val="00EE21C1"/>
    <w:rsid w:val="00EE4BD9"/>
    <w:rsid w:val="00EE5A7F"/>
    <w:rsid w:val="00EE5E95"/>
    <w:rsid w:val="00EF2612"/>
    <w:rsid w:val="00F030AA"/>
    <w:rsid w:val="00F07B94"/>
    <w:rsid w:val="00F10C35"/>
    <w:rsid w:val="00F11CAC"/>
    <w:rsid w:val="00F13297"/>
    <w:rsid w:val="00F17667"/>
    <w:rsid w:val="00F207E1"/>
    <w:rsid w:val="00F2110D"/>
    <w:rsid w:val="00F24B4E"/>
    <w:rsid w:val="00F30F82"/>
    <w:rsid w:val="00F343D3"/>
    <w:rsid w:val="00F34B47"/>
    <w:rsid w:val="00F37A3E"/>
    <w:rsid w:val="00F4488A"/>
    <w:rsid w:val="00F453C5"/>
    <w:rsid w:val="00F47367"/>
    <w:rsid w:val="00F55901"/>
    <w:rsid w:val="00F72301"/>
    <w:rsid w:val="00F77690"/>
    <w:rsid w:val="00F8781E"/>
    <w:rsid w:val="00F93F26"/>
    <w:rsid w:val="00FA3AD7"/>
    <w:rsid w:val="00FB0B51"/>
    <w:rsid w:val="00FB322D"/>
    <w:rsid w:val="00FB34F8"/>
    <w:rsid w:val="00FB51CA"/>
    <w:rsid w:val="00FB54DD"/>
    <w:rsid w:val="00FC6923"/>
    <w:rsid w:val="00FD6F89"/>
    <w:rsid w:val="00FE2DB6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uiPriority w:val="39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DD"/>
    <w:rPr>
      <w:color w:val="605E5C"/>
      <w:shd w:val="clear" w:color="auto" w:fill="E1DFDD"/>
    </w:rPr>
  </w:style>
  <w:style w:type="paragraph" w:customStyle="1" w:styleId="Point">
    <w:name w:val="Point"/>
    <w:basedOn w:val="Normal"/>
    <w:qFormat/>
    <w:rsid w:val="002D40D6"/>
    <w:pPr>
      <w:numPr>
        <w:numId w:val="30"/>
      </w:numPr>
      <w:spacing w:after="120"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paragraph" w:customStyle="1" w:styleId="Subpoint">
    <w:name w:val="Subpoint"/>
    <w:basedOn w:val="Normal"/>
    <w:qFormat/>
    <w:rsid w:val="002D40D6"/>
    <w:pPr>
      <w:numPr>
        <w:ilvl w:val="1"/>
        <w:numId w:val="30"/>
      </w:numPr>
      <w:spacing w:after="120"/>
      <w:contextualSpacing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character" w:customStyle="1" w:styleId="A6">
    <w:name w:val="A6"/>
    <w:uiPriority w:val="99"/>
    <w:rsid w:val="00BE6E3E"/>
    <w:rPr>
      <w:rFonts w:cs="Helvetica Neue"/>
      <w:color w:val="57585A"/>
    </w:rPr>
  </w:style>
  <w:style w:type="character" w:styleId="CommentReference">
    <w:name w:val="annotation reference"/>
    <w:basedOn w:val="DefaultParagraphFont"/>
    <w:uiPriority w:val="99"/>
    <w:semiHidden/>
    <w:unhideWhenUsed/>
    <w:rsid w:val="00BE6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E3E"/>
    <w:pPr>
      <w:spacing w:after="16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E3E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495"/>
    <w:pPr>
      <w:spacing w:after="0"/>
      <w:jc w:val="both"/>
    </w:pPr>
    <w:rPr>
      <w:rFonts w:ascii="Arial" w:eastAsia="Times New Roman" w:hAnsi="Arial" w:cs="Arial"/>
      <w:b/>
      <w:bCs/>
      <w:color w:val="2C2A29" w:themeColor="text2"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780495"/>
    <w:rPr>
      <w:rFonts w:asciiTheme="minorHAnsi" w:eastAsiaTheme="minorHAnsi" w:hAnsiTheme="minorHAnsi" w:cstheme="minorBidi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7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8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9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5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9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9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16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8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8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2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6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6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0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about/awards/Pages/2020-Learn-Local-Awards-Finalis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YTTYX2R" TargetMode="Externa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about/awards/Pages/2020-Learn-Local-Awards-Finalist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arnlocal@education.vic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m/r/YTTYX2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2020 Learn Local Awards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A85D-849F-4D6F-956C-BE8E5D1D5CAC}"/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b9114c1-daad-44dd-acad-30f4246641f2"/>
    <ds:schemaRef ds:uri="http://purl.org/dc/elements/1.1/"/>
    <ds:schemaRef ds:uri="76b566cd-adb9-46c2-964b-22eba181fd0b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67053-0433-4840-A703-BF3ACF0F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34</TotalTime>
  <Pages>1</Pages>
  <Words>445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3254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Marinucci, Georgie L</cp:lastModifiedBy>
  <cp:revision>40</cp:revision>
  <cp:lastPrinted>2007-01-10T22:20:00Z</cp:lastPrinted>
  <dcterms:created xsi:type="dcterms:W3CDTF">2020-11-11T21:14:00Z</dcterms:created>
  <dcterms:modified xsi:type="dcterms:W3CDTF">2020-11-18T02:56:00Z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{2448c47a-0c10-4e7b-b9c8-5b12d6d373e0}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{364123dc-505d-4420-ba46-755d10439c57}</vt:lpwstr>
  </property>
  <property fmtid="{D5CDD505-2E9C-101B-9397-08002B2CF9AE}" pid="14" name="RecordPoint_ActiveItemUniqueId">
    <vt:lpwstr>{8cc71c5b-ead9-4c44-9eef-013c65dfd28a}</vt:lpwstr>
  </property>
  <property fmtid="{D5CDD505-2E9C-101B-9397-08002B2CF9AE}" pid="15" name="RecordPoint_RecordNumberSubmitted">
    <vt:lpwstr>R20190062792</vt:lpwstr>
  </property>
  <property fmtid="{D5CDD505-2E9C-101B-9397-08002B2CF9AE}" pid="16" name="RecordPoint_SubmissionCompleted">
    <vt:lpwstr>2019-12-20T18:17:05.9074489+11:00</vt:lpwstr>
  </property>
  <property fmtid="{D5CDD505-2E9C-101B-9397-08002B2CF9AE}" pid="17" name="_docset_NoMedatataSyncRequired">
    <vt:lpwstr>False</vt:lpwstr>
  </property>
</Properties>
</file>