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4778F2B7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060436C4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6AB5C056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Participation, Inclusion and Regional Engagement Branch Memo</w:t>
      </w:r>
    </w:p>
    <w:p w14:paraId="59A099DA" w14:textId="77777777" w:rsidR="00876497" w:rsidRPr="00497855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13B2EA5" w14:textId="4BE53017" w:rsidR="00876497" w:rsidRPr="00497855" w:rsidRDefault="00876497" w:rsidP="00876497">
      <w:pPr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  <w:t>Learn Local providers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Regional Councils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key stakeholders</w:t>
      </w:r>
    </w:p>
    <w:p w14:paraId="56791960" w14:textId="77777777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Eduard De Hue, A/Director — Participation, Inclusion and Regional Engagement Branch</w:t>
      </w:r>
    </w:p>
    <w:p w14:paraId="7ECF62DF" w14:textId="2C56CE53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E94F0E"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15</w:t>
      </w:r>
      <w:r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</w:t>
      </w:r>
      <w:r w:rsidR="00E94F0E"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9</w:t>
      </w:r>
      <w:r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2019</w:t>
      </w:r>
    </w:p>
    <w:p w14:paraId="7510F8FF" w14:textId="531F73F2" w:rsidR="00876497" w:rsidRPr="00497855" w:rsidRDefault="00876497" w:rsidP="00E94F0E">
      <w:pPr>
        <w:spacing w:before="120"/>
        <w:ind w:left="1440" w:hanging="144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E94F0E" w:rsidRPr="00E94F0E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The Reconnect Program (2021) to commence in January 2021 is now open for applications.</w:t>
      </w:r>
    </w:p>
    <w:p w14:paraId="272D55BC" w14:textId="77777777" w:rsidR="00876497" w:rsidRPr="00497855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113ED3F5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283117" w:themeColor="accent5" w:themeShade="BF"/>
          <w:sz w:val="20"/>
          <w:szCs w:val="20"/>
          <w:lang w:val="en"/>
        </w:rPr>
      </w:pPr>
    </w:p>
    <w:p w14:paraId="32561C7F" w14:textId="77777777" w:rsidR="00876497" w:rsidRPr="00890A37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Actions</w:t>
      </w:r>
    </w:p>
    <w:p w14:paraId="2C8FFA59" w14:textId="5208DCD3" w:rsidR="00876497" w:rsidRPr="00FB54DD" w:rsidRDefault="00E94F0E" w:rsidP="00FB54DD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Applications to deliver the </w:t>
      </w:r>
      <w:r w:rsidR="00FB54D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Reconnect Program in 2021 are </w:t>
      </w:r>
      <w:r w:rsidR="00FB54DD" w:rsidRPr="00FB54DD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  <w:t>open from 15 September 2020</w:t>
      </w:r>
      <w:r w:rsidR="00FB54D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and will </w:t>
      </w:r>
      <w:r w:rsidR="00FB54DD" w:rsidRPr="00FB54DD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  <w:t xml:space="preserve">close on </w:t>
      </w:r>
      <w:r w:rsidR="002353F7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  <w:t xml:space="preserve">      </w:t>
      </w:r>
      <w:r w:rsidR="00FB54DD" w:rsidRPr="00FB54DD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  <w:t xml:space="preserve">4 October 2020. </w:t>
      </w:r>
    </w:p>
    <w:p w14:paraId="3138ACC9" w14:textId="77777777" w:rsidR="00FB54DD" w:rsidRDefault="00FB54DD" w:rsidP="00FB54DD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Please carefully read through the </w:t>
      </w:r>
      <w:r w:rsidRPr="00FB54DD">
        <w:rPr>
          <w:rFonts w:asciiTheme="minorHAnsi" w:hAnsiTheme="minorHAnsi" w:cstheme="minorHAnsi"/>
          <w:bCs/>
          <w:i/>
          <w:iCs/>
          <w:color w:val="2C2A29" w:themeColor="text1"/>
          <w:sz w:val="20"/>
          <w:szCs w:val="20"/>
          <w:lang w:val="en-GB"/>
        </w:rPr>
        <w:t>Reconnect Program (2021) Guidelines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; </w:t>
      </w:r>
      <w:r w:rsidRPr="00FB54DD">
        <w:rPr>
          <w:rFonts w:asciiTheme="minorHAnsi" w:hAnsiTheme="minorHAnsi" w:cstheme="minorHAnsi"/>
          <w:bCs/>
          <w:i/>
          <w:iCs/>
          <w:color w:val="2C2A29" w:themeColor="text1"/>
          <w:sz w:val="20"/>
          <w:szCs w:val="20"/>
          <w:lang w:val="en-GB"/>
        </w:rPr>
        <w:t>Reconnect Program (2021) Application Handbook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; </w:t>
      </w:r>
      <w:r w:rsidRPr="00FB54DD">
        <w:rPr>
          <w:rFonts w:asciiTheme="minorHAnsi" w:hAnsiTheme="minorHAnsi" w:cstheme="minorHAnsi"/>
          <w:bCs/>
          <w:i/>
          <w:iCs/>
          <w:color w:val="2C2A29" w:themeColor="text1"/>
          <w:sz w:val="20"/>
          <w:szCs w:val="20"/>
          <w:lang w:val="en-GB"/>
        </w:rPr>
        <w:t>Reconnect Program (2021) Application Terms &amp; Conditions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and; </w:t>
      </w:r>
      <w:r w:rsidRPr="00FB54DD">
        <w:rPr>
          <w:rFonts w:asciiTheme="minorHAnsi" w:hAnsiTheme="minorHAnsi" w:cstheme="minorHAnsi"/>
          <w:bCs/>
          <w:i/>
          <w:iCs/>
          <w:color w:val="2C2A29" w:themeColor="text1"/>
          <w:sz w:val="20"/>
          <w:szCs w:val="20"/>
          <w:lang w:val="en-GB"/>
        </w:rPr>
        <w:t>Victorian Department of Education Common Funding Agreement (CFA) and Terms &amp; Conditions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</w:t>
      </w:r>
      <w:r w:rsidRPr="00FB54D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prior to applying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. </w:t>
      </w:r>
    </w:p>
    <w:p w14:paraId="20B6B8D0" w14:textId="43137236" w:rsidR="00876497" w:rsidRPr="00FB54DD" w:rsidRDefault="00FB54DD" w:rsidP="00FB54DD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These documents can be found on the Department of Education and Training Reconnect webpage: </w:t>
      </w:r>
      <w:hyperlink r:id="rId11" w:history="1">
        <w:r w:rsidR="00A7072B" w:rsidRPr="00A7072B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Reconnect Program</w:t>
        </w:r>
      </w:hyperlink>
      <w:r w:rsidR="00A7072B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</w:t>
      </w:r>
    </w:p>
    <w:p w14:paraId="1CDCBC5C" w14:textId="77777777" w:rsidR="00876497" w:rsidRPr="00497855" w:rsidRDefault="00876497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5B32E31F" w14:textId="35A352D6" w:rsidR="00876497" w:rsidRDefault="00FB54DD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Reconnect Program (2021) applications open</w:t>
      </w:r>
    </w:p>
    <w:p w14:paraId="14E4DD32" w14:textId="6E3C46D6" w:rsidR="00876497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The Reconnect Program (2021) grant to commence in January 2021, is now open for applications. The Reconnect Program (2021) has introduced a number of changes to ensure the program is participant </w:t>
      </w:r>
      <w:proofErr w:type="spellStart"/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centred</w:t>
      </w:r>
      <w:proofErr w:type="spellEnd"/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, provider enabled, and outcome driven. The Reconnect Program (2021) Guidelines provides details of the program strategy, structure, operations, funding and supports. </w:t>
      </w:r>
    </w:p>
    <w:p w14:paraId="5AF265AD" w14:textId="20337391" w:rsidR="00FB54DD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4AB6CFC3" w14:textId="77777777" w:rsidR="00FB54DD" w:rsidRPr="00FB54DD" w:rsidRDefault="00FB54DD" w:rsidP="00FB54DD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Applicant eligibility</w:t>
      </w:r>
    </w:p>
    <w:p w14:paraId="624D50EB" w14:textId="078A6A66" w:rsidR="00FB54DD" w:rsidRPr="00FB54DD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I</w:t>
      </w:r>
      <w:r w:rsidR="00955146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n</w:t>
      </w: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order to be eligible to apply for the Reconnect Program (2021), organisations must meet a number of criteria. Please refer to the </w:t>
      </w:r>
      <w:r w:rsidRPr="00FB54DD">
        <w:rPr>
          <w:rFonts w:asciiTheme="minorHAnsi" w:hAnsiTheme="minorHAnsi" w:cstheme="minorHAnsi"/>
          <w:i/>
          <w:iCs/>
          <w:color w:val="2C2A29" w:themeColor="text1"/>
          <w:sz w:val="20"/>
          <w:szCs w:val="20"/>
          <w:lang w:val="en"/>
        </w:rPr>
        <w:t>Application Handbook</w:t>
      </w: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for this detail.</w:t>
      </w:r>
    </w:p>
    <w:p w14:paraId="4B26227C" w14:textId="77777777" w:rsidR="00FB54DD" w:rsidRPr="00FB54DD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1105C418" w14:textId="77777777" w:rsidR="00FB54DD" w:rsidRPr="00FB54DD" w:rsidRDefault="00FB54DD" w:rsidP="00FB54DD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Application form and process</w:t>
      </w:r>
    </w:p>
    <w:p w14:paraId="3771651A" w14:textId="45634D81" w:rsidR="00FB54DD" w:rsidRPr="00FB54DD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The application form is an online form, the Department requires the Applicant to be a registered user in order to save or </w:t>
      </w:r>
      <w:proofErr w:type="gramStart"/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submit an application</w:t>
      </w:r>
      <w:proofErr w:type="gramEnd"/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form. The online application form will be available after the online forum is held on 18 September 2020.</w:t>
      </w:r>
    </w:p>
    <w:p w14:paraId="1440730F" w14:textId="77777777" w:rsidR="00FB54DD" w:rsidRPr="00FB54DD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078ACD69" w14:textId="77777777" w:rsidR="00FB54DD" w:rsidRPr="00FB54DD" w:rsidRDefault="00FB54DD" w:rsidP="00FB54DD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Online information forum 11:30 Friday, 18 September 2020</w:t>
      </w:r>
    </w:p>
    <w:p w14:paraId="72F6E924" w14:textId="77777777" w:rsidR="00FB54DD" w:rsidRPr="00FB54DD" w:rsidRDefault="00FB54DD" w:rsidP="00FB54DD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On Friday, 18 September 2020 at 11:30am, the Department of Education and Training will hold a live information forum to present the information contained in the Reconnect Program (2021) Guidelines. Potential applicants will have the opportunity to ask questions. </w:t>
      </w:r>
    </w:p>
    <w:p w14:paraId="49AB2569" w14:textId="222BC99D" w:rsidR="00FB54DD" w:rsidRDefault="00FB54DD" w:rsidP="00FB54D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Link to live information forum hosted on Webex: </w:t>
      </w:r>
      <w:hyperlink r:id="rId12" w:history="1">
        <w:r w:rsidR="00A7072B" w:rsidRPr="00B8154A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https://eduvic.webex.com/eduvic/k2/j.php?MTID=t5a576b3a8e1547a8d4d475f9c90ad846</w:t>
        </w:r>
      </w:hyperlink>
      <w:r w:rsidR="00C222B0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</w:p>
    <w:p w14:paraId="40E20FFF" w14:textId="2DD51685" w:rsidR="00FB54DD" w:rsidRPr="00FB54DD" w:rsidRDefault="00FB54DD" w:rsidP="00FB54D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Session password: ZXmp2rwy4g2 </w:t>
      </w:r>
    </w:p>
    <w:p w14:paraId="3B8C7EFB" w14:textId="422E08B9" w:rsidR="00FB54DD" w:rsidRDefault="00FB54DD" w:rsidP="00FB54DD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FB54DD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Timeline</w:t>
      </w:r>
    </w:p>
    <w:p w14:paraId="7B1167B6" w14:textId="77777777" w:rsidR="00FB54DD" w:rsidRDefault="00FB54DD" w:rsidP="00FB54DD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29261B6C" w14:textId="77777777" w:rsidR="00A95AAA" w:rsidRDefault="00FB54DD" w:rsidP="00A95AAA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bookmarkStart w:id="0" w:name="_GoBack"/>
      <w:r w:rsidRPr="00FB54DD">
        <w:rPr>
          <w:noProof/>
        </w:rPr>
        <w:drawing>
          <wp:inline distT="0" distB="0" distL="0" distR="0" wp14:anchorId="50890A8D" wp14:editId="052CE74F">
            <wp:extent cx="5734050" cy="155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59AD3C" w14:textId="06E429A3" w:rsidR="00A95AAA" w:rsidRDefault="00A95AAA" w:rsidP="00A95AAA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Contact</w:t>
      </w:r>
    </w:p>
    <w:p w14:paraId="2DE0A7CE" w14:textId="4409F55F" w:rsidR="00876497" w:rsidRDefault="00A95AAA" w:rsidP="00BD1D70">
      <w:pPr>
        <w:jc w:val="left"/>
        <w:rPr>
          <w:color w:val="2C2A29" w:themeColor="text1"/>
          <w:lang w:val="en"/>
        </w:rPr>
      </w:pPr>
      <w:r w:rsidRPr="00A95AAA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Please contact the Department’s Reconnect Program team via </w:t>
      </w:r>
      <w:hyperlink r:id="rId14" w:history="1">
        <w:r w:rsidRPr="006472D5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Reconnect.Program@education.vic.gov.au</w:t>
        </w:r>
      </w:hyperlink>
      <w:r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r w:rsidRPr="00A95AAA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or speak to Stefanie Wale, Senior Project Officer, Program Management Unit on 03 7022 0606.</w:t>
      </w:r>
    </w:p>
    <w:p w14:paraId="36BC8C69" w14:textId="56A8504D" w:rsidR="000715DE" w:rsidRPr="00876497" w:rsidRDefault="000715DE" w:rsidP="00A95AAA">
      <w:pPr>
        <w:rPr>
          <w:lang w:val="en"/>
        </w:rPr>
      </w:pPr>
    </w:p>
    <w:sectPr w:rsidR="000715DE" w:rsidRPr="00876497" w:rsidSect="00876497">
      <w:footerReference w:type="first" r:id="rId15"/>
      <w:pgSz w:w="11907" w:h="16840" w:code="9"/>
      <w:pgMar w:top="709" w:right="709" w:bottom="709" w:left="709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84DD" w14:textId="77777777" w:rsidR="007C2BAA" w:rsidRDefault="007C2BAA" w:rsidP="00846881">
      <w:r>
        <w:separator/>
      </w:r>
    </w:p>
  </w:endnote>
  <w:endnote w:type="continuationSeparator" w:id="0">
    <w:p w14:paraId="26E7A914" w14:textId="77777777" w:rsidR="007C2BAA" w:rsidRDefault="007C2BAA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9087" w14:textId="77777777" w:rsidR="007C2BAA" w:rsidRDefault="007C2BAA" w:rsidP="00846881">
      <w:r>
        <w:separator/>
      </w:r>
    </w:p>
  </w:footnote>
  <w:footnote w:type="continuationSeparator" w:id="0">
    <w:p w14:paraId="11E2AED3" w14:textId="77777777" w:rsidR="007C2BAA" w:rsidRDefault="007C2BAA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6D3"/>
    <w:multiLevelType w:val="hybridMultilevel"/>
    <w:tmpl w:val="47168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16"/>
  </w:num>
  <w:num w:numId="7">
    <w:abstractNumId w:val="9"/>
  </w:num>
  <w:num w:numId="8">
    <w:abstractNumId w:val="25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8"/>
  </w:num>
  <w:num w:numId="15">
    <w:abstractNumId w:val="28"/>
  </w:num>
  <w:num w:numId="16">
    <w:abstractNumId w:val="24"/>
  </w:num>
  <w:num w:numId="17">
    <w:abstractNumId w:val="11"/>
  </w:num>
  <w:num w:numId="18">
    <w:abstractNumId w:val="5"/>
  </w:num>
  <w:num w:numId="19">
    <w:abstractNumId w:val="27"/>
  </w:num>
  <w:num w:numId="20">
    <w:abstractNumId w:val="12"/>
  </w:num>
  <w:num w:numId="21">
    <w:abstractNumId w:val="17"/>
  </w:num>
  <w:num w:numId="22">
    <w:abstractNumId w:val="7"/>
  </w:num>
  <w:num w:numId="23">
    <w:abstractNumId w:val="23"/>
  </w:num>
  <w:num w:numId="24">
    <w:abstractNumId w:val="14"/>
  </w:num>
  <w:num w:numId="25">
    <w:abstractNumId w:val="2"/>
  </w:num>
  <w:num w:numId="26">
    <w:abstractNumId w:val="22"/>
  </w:num>
  <w:num w:numId="27">
    <w:abstractNumId w:val="6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538AE"/>
    <w:rsid w:val="00060214"/>
    <w:rsid w:val="00060EA4"/>
    <w:rsid w:val="000701E5"/>
    <w:rsid w:val="000715DE"/>
    <w:rsid w:val="0008021C"/>
    <w:rsid w:val="000901F6"/>
    <w:rsid w:val="000A28AF"/>
    <w:rsid w:val="000B1133"/>
    <w:rsid w:val="000C3753"/>
    <w:rsid w:val="000C782C"/>
    <w:rsid w:val="000E70E3"/>
    <w:rsid w:val="000E7BF0"/>
    <w:rsid w:val="00105130"/>
    <w:rsid w:val="001079BD"/>
    <w:rsid w:val="0011333F"/>
    <w:rsid w:val="001214D4"/>
    <w:rsid w:val="00125617"/>
    <w:rsid w:val="00136133"/>
    <w:rsid w:val="001411A4"/>
    <w:rsid w:val="00154ECF"/>
    <w:rsid w:val="00157432"/>
    <w:rsid w:val="001807E6"/>
    <w:rsid w:val="00181F47"/>
    <w:rsid w:val="001A352C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353F7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38CF"/>
    <w:rsid w:val="002A24E2"/>
    <w:rsid w:val="002B15E5"/>
    <w:rsid w:val="002B61F2"/>
    <w:rsid w:val="002D610A"/>
    <w:rsid w:val="002F4067"/>
    <w:rsid w:val="00305553"/>
    <w:rsid w:val="003079DD"/>
    <w:rsid w:val="003150C7"/>
    <w:rsid w:val="00340366"/>
    <w:rsid w:val="00352C50"/>
    <w:rsid w:val="003547C4"/>
    <w:rsid w:val="00355714"/>
    <w:rsid w:val="00384947"/>
    <w:rsid w:val="003966A5"/>
    <w:rsid w:val="003A5544"/>
    <w:rsid w:val="003B2C9D"/>
    <w:rsid w:val="003B7B63"/>
    <w:rsid w:val="003D454C"/>
    <w:rsid w:val="003F0B63"/>
    <w:rsid w:val="003F3D59"/>
    <w:rsid w:val="003F640F"/>
    <w:rsid w:val="00414AB1"/>
    <w:rsid w:val="00423765"/>
    <w:rsid w:val="004239F9"/>
    <w:rsid w:val="004304A3"/>
    <w:rsid w:val="0044416E"/>
    <w:rsid w:val="00453CAD"/>
    <w:rsid w:val="004604A8"/>
    <w:rsid w:val="00463997"/>
    <w:rsid w:val="0048144F"/>
    <w:rsid w:val="004821AD"/>
    <w:rsid w:val="004B182C"/>
    <w:rsid w:val="004C32C0"/>
    <w:rsid w:val="004C7772"/>
    <w:rsid w:val="004E29A2"/>
    <w:rsid w:val="004E42D2"/>
    <w:rsid w:val="004F1546"/>
    <w:rsid w:val="00505EC2"/>
    <w:rsid w:val="00506F42"/>
    <w:rsid w:val="00526A3A"/>
    <w:rsid w:val="00536911"/>
    <w:rsid w:val="00540C9F"/>
    <w:rsid w:val="00545CC1"/>
    <w:rsid w:val="005519A3"/>
    <w:rsid w:val="005543E8"/>
    <w:rsid w:val="00583630"/>
    <w:rsid w:val="00590B75"/>
    <w:rsid w:val="005B4815"/>
    <w:rsid w:val="005C05FA"/>
    <w:rsid w:val="005C5D77"/>
    <w:rsid w:val="005D079D"/>
    <w:rsid w:val="005D5398"/>
    <w:rsid w:val="005E1085"/>
    <w:rsid w:val="005F153D"/>
    <w:rsid w:val="0060642E"/>
    <w:rsid w:val="006254CC"/>
    <w:rsid w:val="00626260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D4561"/>
    <w:rsid w:val="006F3184"/>
    <w:rsid w:val="006F5334"/>
    <w:rsid w:val="00717852"/>
    <w:rsid w:val="007269A9"/>
    <w:rsid w:val="007602BC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B4AFB"/>
    <w:rsid w:val="007C2BAA"/>
    <w:rsid w:val="007D5961"/>
    <w:rsid w:val="007E360A"/>
    <w:rsid w:val="007E59F5"/>
    <w:rsid w:val="00810ABD"/>
    <w:rsid w:val="008317C7"/>
    <w:rsid w:val="00846881"/>
    <w:rsid w:val="0085253B"/>
    <w:rsid w:val="00861794"/>
    <w:rsid w:val="00865959"/>
    <w:rsid w:val="00867D3A"/>
    <w:rsid w:val="008757A7"/>
    <w:rsid w:val="00876497"/>
    <w:rsid w:val="00880ACA"/>
    <w:rsid w:val="00884527"/>
    <w:rsid w:val="0089186A"/>
    <w:rsid w:val="008C1842"/>
    <w:rsid w:val="008D5441"/>
    <w:rsid w:val="008E2680"/>
    <w:rsid w:val="008E2DD6"/>
    <w:rsid w:val="008E3316"/>
    <w:rsid w:val="008E53DE"/>
    <w:rsid w:val="008F3646"/>
    <w:rsid w:val="00903B41"/>
    <w:rsid w:val="00933C17"/>
    <w:rsid w:val="00944E61"/>
    <w:rsid w:val="009548AD"/>
    <w:rsid w:val="00955146"/>
    <w:rsid w:val="00965E53"/>
    <w:rsid w:val="009706F1"/>
    <w:rsid w:val="00973BF7"/>
    <w:rsid w:val="00982579"/>
    <w:rsid w:val="009843BA"/>
    <w:rsid w:val="009913B4"/>
    <w:rsid w:val="0099526E"/>
    <w:rsid w:val="00995CDB"/>
    <w:rsid w:val="009B090C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55A13"/>
    <w:rsid w:val="00A7072B"/>
    <w:rsid w:val="00A73441"/>
    <w:rsid w:val="00A74415"/>
    <w:rsid w:val="00A83FB3"/>
    <w:rsid w:val="00A9135E"/>
    <w:rsid w:val="00A95AAA"/>
    <w:rsid w:val="00AA3C05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B05E0A"/>
    <w:rsid w:val="00B211FC"/>
    <w:rsid w:val="00B25302"/>
    <w:rsid w:val="00B30654"/>
    <w:rsid w:val="00B3289A"/>
    <w:rsid w:val="00B33E4F"/>
    <w:rsid w:val="00B35761"/>
    <w:rsid w:val="00B41E45"/>
    <w:rsid w:val="00B50E6E"/>
    <w:rsid w:val="00B5136F"/>
    <w:rsid w:val="00B56D79"/>
    <w:rsid w:val="00B632F5"/>
    <w:rsid w:val="00B64069"/>
    <w:rsid w:val="00B72FE6"/>
    <w:rsid w:val="00B950AB"/>
    <w:rsid w:val="00BB4A46"/>
    <w:rsid w:val="00BC23C8"/>
    <w:rsid w:val="00BD1D70"/>
    <w:rsid w:val="00BE143C"/>
    <w:rsid w:val="00BF5B84"/>
    <w:rsid w:val="00C03591"/>
    <w:rsid w:val="00C137EE"/>
    <w:rsid w:val="00C13929"/>
    <w:rsid w:val="00C151BB"/>
    <w:rsid w:val="00C222B0"/>
    <w:rsid w:val="00C373FC"/>
    <w:rsid w:val="00C5041F"/>
    <w:rsid w:val="00C579E9"/>
    <w:rsid w:val="00C75A39"/>
    <w:rsid w:val="00C83B90"/>
    <w:rsid w:val="00CA0D2E"/>
    <w:rsid w:val="00CA2D61"/>
    <w:rsid w:val="00CB0D2D"/>
    <w:rsid w:val="00CB16A1"/>
    <w:rsid w:val="00CB2C50"/>
    <w:rsid w:val="00CB3905"/>
    <w:rsid w:val="00CC30D2"/>
    <w:rsid w:val="00CD0632"/>
    <w:rsid w:val="00CE69B8"/>
    <w:rsid w:val="00CF35E5"/>
    <w:rsid w:val="00CF6891"/>
    <w:rsid w:val="00CF6C01"/>
    <w:rsid w:val="00D130F4"/>
    <w:rsid w:val="00D30F3E"/>
    <w:rsid w:val="00D33418"/>
    <w:rsid w:val="00D53A53"/>
    <w:rsid w:val="00D60148"/>
    <w:rsid w:val="00D813EA"/>
    <w:rsid w:val="00D83E14"/>
    <w:rsid w:val="00DB0BCD"/>
    <w:rsid w:val="00DB7126"/>
    <w:rsid w:val="00DD6095"/>
    <w:rsid w:val="00DD6855"/>
    <w:rsid w:val="00DF2A51"/>
    <w:rsid w:val="00DF6688"/>
    <w:rsid w:val="00E05620"/>
    <w:rsid w:val="00E31F62"/>
    <w:rsid w:val="00E320A4"/>
    <w:rsid w:val="00E81659"/>
    <w:rsid w:val="00E8321E"/>
    <w:rsid w:val="00E90B45"/>
    <w:rsid w:val="00E91E6B"/>
    <w:rsid w:val="00E92ADE"/>
    <w:rsid w:val="00E94F0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7667"/>
    <w:rsid w:val="00F2110D"/>
    <w:rsid w:val="00F24B4E"/>
    <w:rsid w:val="00F30F82"/>
    <w:rsid w:val="00F343D3"/>
    <w:rsid w:val="00F453C5"/>
    <w:rsid w:val="00F47367"/>
    <w:rsid w:val="00F72301"/>
    <w:rsid w:val="00F77690"/>
    <w:rsid w:val="00F8781E"/>
    <w:rsid w:val="00F93F26"/>
    <w:rsid w:val="00FA3AD7"/>
    <w:rsid w:val="00FB322D"/>
    <w:rsid w:val="00FB54DD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vic.webex.com/eduvic/k2/j.php?MTID=t5a576b3a8e1547a8d4d475f9c90ad8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about/programs/Pages/reconnect-progra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nnect.Program@education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Reconnect program 2021 - applications open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10f4a48-0b78-43ad-8a22-6707c806cbc3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38A9A-B11A-4E64-96EE-2DF6CF047618}"/>
</file>

<file path=customXml/itemProps4.xml><?xml version="1.0" encoding="utf-8"?>
<ds:datastoreItem xmlns:ds="http://schemas.openxmlformats.org/officeDocument/2006/customXml" ds:itemID="{43DDA674-9A39-4E0B-9E12-4CD34663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5</TotalTime>
  <Pages>1</Pages>
  <Words>362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2843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Marinucci, Georgie L</cp:lastModifiedBy>
  <cp:revision>2</cp:revision>
  <cp:lastPrinted>2007-01-10T22:20:00Z</cp:lastPrinted>
  <dcterms:created xsi:type="dcterms:W3CDTF">2020-09-15T06:17:00Z</dcterms:created>
  <dcterms:modified xsi:type="dcterms:W3CDTF">2020-09-15T06:17:00Z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{364123dc-505d-4420-ba46-755d10439c57}</vt:lpwstr>
  </property>
  <property fmtid="{D5CDD505-2E9C-101B-9397-08002B2CF9AE}" pid="14" name="RecordPoint_ActiveItemUniqueId">
    <vt:lpwstr>{8cc71c5b-ead9-4c44-9eef-013c65dfd28a}</vt:lpwstr>
  </property>
  <property fmtid="{D5CDD505-2E9C-101B-9397-08002B2CF9AE}" pid="15" name="RecordPoint_RecordNumberSubmitted">
    <vt:lpwstr>R20190062792</vt:lpwstr>
  </property>
  <property fmtid="{D5CDD505-2E9C-101B-9397-08002B2CF9AE}" pid="16" name="RecordPoint_SubmissionCompleted">
    <vt:lpwstr>2019-12-20T18:17:05.9074489+11:00</vt:lpwstr>
  </property>
  <property fmtid="{D5CDD505-2E9C-101B-9397-08002B2CF9AE}" pid="17" name="_docset_NoMedatataSyncRequired">
    <vt:lpwstr>False</vt:lpwstr>
  </property>
</Properties>
</file>