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B469" w14:textId="77777777" w:rsidR="00876497" w:rsidRPr="00497855" w:rsidRDefault="00876497" w:rsidP="00876497">
      <w:pPr>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Department of Education and Training</w:t>
      </w:r>
    </w:p>
    <w:p w14:paraId="4778F2B7" w14:textId="77777777" w:rsidR="00876497" w:rsidRPr="00497855" w:rsidRDefault="00876497" w:rsidP="00876497">
      <w:pPr>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Higher Education and Skills</w:t>
      </w:r>
    </w:p>
    <w:p w14:paraId="060436C4" w14:textId="77777777" w:rsidR="00876497" w:rsidRPr="00497855" w:rsidRDefault="00876497" w:rsidP="00876497">
      <w:pPr>
        <w:jc w:val="left"/>
        <w:rPr>
          <w:rFonts w:asciiTheme="minorHAnsi" w:hAnsiTheme="minorHAnsi" w:cstheme="minorHAnsi"/>
          <w:color w:val="364283" w:themeColor="accent1"/>
          <w:sz w:val="20"/>
          <w:szCs w:val="20"/>
          <w:lang w:val="en"/>
        </w:rPr>
      </w:pPr>
    </w:p>
    <w:p w14:paraId="6AB5C056" w14:textId="77777777" w:rsidR="00876497" w:rsidRPr="00497855" w:rsidRDefault="00876497" w:rsidP="00876497">
      <w:pPr>
        <w:jc w:val="left"/>
        <w:rPr>
          <w:rFonts w:asciiTheme="minorHAnsi" w:hAnsiTheme="minorHAnsi" w:cstheme="minorHAnsi"/>
          <w:color w:val="364283" w:themeColor="accent1"/>
          <w:sz w:val="20"/>
          <w:szCs w:val="20"/>
          <w:lang w:val="en"/>
        </w:rPr>
      </w:pPr>
      <w:r w:rsidRPr="00497855">
        <w:rPr>
          <w:rFonts w:asciiTheme="minorHAnsi" w:hAnsiTheme="minorHAnsi" w:cstheme="minorHAnsi"/>
          <w:color w:val="364283" w:themeColor="accent1"/>
          <w:sz w:val="20"/>
          <w:szCs w:val="20"/>
          <w:lang w:val="en"/>
        </w:rPr>
        <w:t>Participation, Inclusion and Regional Engagement Branch Memo</w:t>
      </w:r>
    </w:p>
    <w:p w14:paraId="59A099DA" w14:textId="77777777" w:rsidR="00876497" w:rsidRPr="00497855" w:rsidRDefault="00876497" w:rsidP="00876497">
      <w:pPr>
        <w:jc w:val="left"/>
        <w:rPr>
          <w:rFonts w:asciiTheme="minorHAnsi" w:hAnsiTheme="minorHAnsi" w:cstheme="minorHAnsi"/>
          <w:b/>
          <w:color w:val="2C2A29" w:themeColor="text1"/>
          <w:sz w:val="20"/>
          <w:szCs w:val="20"/>
          <w:lang w:val="en-GB" w:eastAsia="en-US"/>
        </w:rPr>
      </w:pPr>
    </w:p>
    <w:p w14:paraId="013B2EA5" w14:textId="6EC947F9" w:rsidR="00876497" w:rsidRPr="00497855" w:rsidRDefault="00876497" w:rsidP="00876497">
      <w:pPr>
        <w:ind w:left="1440" w:hanging="144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TO:</w:t>
      </w:r>
      <w:r w:rsidRPr="00497855">
        <w:rPr>
          <w:rFonts w:asciiTheme="minorHAnsi" w:hAnsiTheme="minorHAnsi" w:cstheme="minorHAnsi"/>
          <w:color w:val="2C2A29" w:themeColor="text1"/>
          <w:sz w:val="20"/>
          <w:szCs w:val="20"/>
          <w:lang w:val="en-GB" w:eastAsia="en-US"/>
        </w:rPr>
        <w:tab/>
        <w:t>Learn Local providers</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PIRE Branch staff</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Board</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Regional Councils</w:t>
      </w:r>
      <w:r>
        <w:rPr>
          <w:rFonts w:asciiTheme="minorHAnsi" w:hAnsiTheme="minorHAnsi" w:cstheme="minorHAnsi"/>
          <w:color w:val="2C2A29" w:themeColor="text1"/>
          <w:sz w:val="20"/>
          <w:szCs w:val="20"/>
          <w:lang w:val="en-GB" w:eastAsia="en-US"/>
        </w:rPr>
        <w:t xml:space="preserve">, </w:t>
      </w:r>
      <w:r w:rsidR="00C871E5">
        <w:rPr>
          <w:rFonts w:asciiTheme="minorHAnsi" w:hAnsiTheme="minorHAnsi" w:cstheme="minorHAnsi"/>
          <w:color w:val="2C2A29" w:themeColor="text1"/>
          <w:sz w:val="20"/>
          <w:szCs w:val="20"/>
          <w:lang w:val="en-GB" w:eastAsia="en-US"/>
        </w:rPr>
        <w:t>A</w:t>
      </w:r>
      <w:r w:rsidRPr="00497855">
        <w:rPr>
          <w:rFonts w:asciiTheme="minorHAnsi" w:hAnsiTheme="minorHAnsi" w:cstheme="minorHAnsi"/>
          <w:color w:val="2C2A29" w:themeColor="text1"/>
          <w:sz w:val="20"/>
          <w:szCs w:val="20"/>
          <w:lang w:val="en-GB" w:eastAsia="en-US"/>
        </w:rPr>
        <w:t xml:space="preserve">dult </w:t>
      </w:r>
      <w:r w:rsidR="00C871E5">
        <w:rPr>
          <w:rFonts w:asciiTheme="minorHAnsi" w:hAnsiTheme="minorHAnsi" w:cstheme="minorHAnsi"/>
          <w:color w:val="2C2A29" w:themeColor="text1"/>
          <w:sz w:val="20"/>
          <w:szCs w:val="20"/>
          <w:lang w:val="en-GB" w:eastAsia="en-US"/>
        </w:rPr>
        <w:t>E</w:t>
      </w:r>
      <w:r w:rsidRPr="00497855">
        <w:rPr>
          <w:rFonts w:asciiTheme="minorHAnsi" w:hAnsiTheme="minorHAnsi" w:cstheme="minorHAnsi"/>
          <w:color w:val="2C2A29" w:themeColor="text1"/>
          <w:sz w:val="20"/>
          <w:szCs w:val="20"/>
          <w:lang w:val="en-GB" w:eastAsia="en-US"/>
        </w:rPr>
        <w:t xml:space="preserve">ducation </w:t>
      </w:r>
      <w:r w:rsidR="00C871E5">
        <w:rPr>
          <w:rFonts w:asciiTheme="minorHAnsi" w:hAnsiTheme="minorHAnsi" w:cstheme="minorHAnsi"/>
          <w:color w:val="2C2A29" w:themeColor="text1"/>
          <w:sz w:val="20"/>
          <w:szCs w:val="20"/>
          <w:lang w:val="en-GB" w:eastAsia="en-US"/>
        </w:rPr>
        <w:t>I</w:t>
      </w:r>
      <w:r w:rsidRPr="00497855">
        <w:rPr>
          <w:rFonts w:asciiTheme="minorHAnsi" w:hAnsiTheme="minorHAnsi" w:cstheme="minorHAnsi"/>
          <w:color w:val="2C2A29" w:themeColor="text1"/>
          <w:sz w:val="20"/>
          <w:szCs w:val="20"/>
          <w:lang w:val="en-GB" w:eastAsia="en-US"/>
        </w:rPr>
        <w:t>nstitutions</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key stakeholders</w:t>
      </w:r>
    </w:p>
    <w:p w14:paraId="56791960" w14:textId="77777777" w:rsidR="00876497" w:rsidRPr="00497855" w:rsidRDefault="00876497" w:rsidP="00876497">
      <w:pPr>
        <w:spacing w:before="120"/>
        <w:jc w:val="left"/>
        <w:rPr>
          <w:rFonts w:asciiTheme="minorHAnsi" w:hAnsiTheme="minorHAnsi" w:cstheme="minorHAnsi"/>
          <w:b/>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FROM:</w:t>
      </w:r>
      <w:r w:rsidRPr="00497855">
        <w:rPr>
          <w:rFonts w:asciiTheme="minorHAnsi" w:hAnsiTheme="minorHAnsi" w:cstheme="minorHAnsi"/>
          <w:b/>
          <w:color w:val="2C2A29" w:themeColor="text1"/>
          <w:sz w:val="20"/>
          <w:szCs w:val="20"/>
          <w:lang w:val="en-GB" w:eastAsia="en-US"/>
        </w:rPr>
        <w:tab/>
      </w:r>
      <w:r>
        <w:rPr>
          <w:rFonts w:asciiTheme="minorHAnsi" w:hAnsiTheme="minorHAnsi" w:cstheme="minorHAnsi"/>
          <w:b/>
          <w:color w:val="2C2A29" w:themeColor="text1"/>
          <w:sz w:val="20"/>
          <w:szCs w:val="20"/>
          <w:lang w:val="en-GB" w:eastAsia="en-US"/>
        </w:rPr>
        <w:tab/>
      </w:r>
      <w:r w:rsidRPr="00497855">
        <w:rPr>
          <w:rFonts w:asciiTheme="minorHAnsi" w:hAnsiTheme="minorHAnsi" w:cstheme="minorHAnsi"/>
          <w:color w:val="2C2A29" w:themeColor="text1"/>
          <w:sz w:val="20"/>
          <w:szCs w:val="20"/>
          <w:lang w:val="en-GB" w:eastAsia="en-US"/>
        </w:rPr>
        <w:t>Eduard De Hue, A/Director — Participation, Inclusion and Regional Engagement Branch</w:t>
      </w:r>
    </w:p>
    <w:p w14:paraId="7ECF62DF" w14:textId="7D102149" w:rsidR="00876497" w:rsidRPr="00497855" w:rsidRDefault="00876497" w:rsidP="00876497">
      <w:pPr>
        <w:spacing w:before="12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DATE:</w:t>
      </w:r>
      <w:r w:rsidRPr="00497855">
        <w:rPr>
          <w:rFonts w:asciiTheme="minorHAnsi" w:hAnsiTheme="minorHAnsi" w:cstheme="minorHAnsi"/>
          <w:b/>
          <w:color w:val="2C2A29" w:themeColor="text1"/>
          <w:sz w:val="20"/>
          <w:szCs w:val="20"/>
          <w:lang w:val="en-GB" w:eastAsia="en-US"/>
        </w:rPr>
        <w:tab/>
      </w:r>
      <w:r w:rsidRPr="00497855">
        <w:rPr>
          <w:rFonts w:asciiTheme="minorHAnsi" w:hAnsiTheme="minorHAnsi" w:cstheme="minorHAnsi"/>
          <w:b/>
          <w:color w:val="2C2A29" w:themeColor="text1"/>
          <w:sz w:val="20"/>
          <w:szCs w:val="20"/>
          <w:lang w:val="en-GB" w:eastAsia="en-US"/>
        </w:rPr>
        <w:tab/>
      </w:r>
      <w:r w:rsidR="00830C65" w:rsidRPr="00830C65">
        <w:rPr>
          <w:rFonts w:asciiTheme="minorHAnsi" w:hAnsiTheme="minorHAnsi" w:cstheme="minorHAnsi"/>
          <w:color w:val="2C2A29" w:themeColor="text1"/>
          <w:sz w:val="20"/>
          <w:szCs w:val="20"/>
          <w:lang w:val="en-GB" w:eastAsia="en-US"/>
        </w:rPr>
        <w:t>01</w:t>
      </w:r>
      <w:r w:rsidRPr="00830C65">
        <w:rPr>
          <w:rFonts w:asciiTheme="minorHAnsi" w:hAnsiTheme="minorHAnsi" w:cstheme="minorHAnsi"/>
          <w:color w:val="2C2A29" w:themeColor="text1"/>
          <w:sz w:val="20"/>
          <w:szCs w:val="20"/>
          <w:lang w:val="en-GB" w:eastAsia="en-US"/>
        </w:rPr>
        <w:t xml:space="preserve"> / </w:t>
      </w:r>
      <w:r w:rsidR="00830C65" w:rsidRPr="00830C65">
        <w:rPr>
          <w:rFonts w:asciiTheme="minorHAnsi" w:hAnsiTheme="minorHAnsi" w:cstheme="minorHAnsi"/>
          <w:color w:val="2C2A29" w:themeColor="text1"/>
          <w:sz w:val="20"/>
          <w:szCs w:val="20"/>
          <w:lang w:val="en-GB" w:eastAsia="en-US"/>
        </w:rPr>
        <w:t>September</w:t>
      </w:r>
      <w:r w:rsidRPr="00830C65">
        <w:rPr>
          <w:rFonts w:asciiTheme="minorHAnsi" w:hAnsiTheme="minorHAnsi" w:cstheme="minorHAnsi"/>
          <w:color w:val="2C2A29" w:themeColor="text1"/>
          <w:sz w:val="20"/>
          <w:szCs w:val="20"/>
          <w:lang w:val="en-GB" w:eastAsia="en-US"/>
        </w:rPr>
        <w:t xml:space="preserve"> / 20</w:t>
      </w:r>
      <w:r w:rsidR="00830C65" w:rsidRPr="00830C65">
        <w:rPr>
          <w:rFonts w:asciiTheme="minorHAnsi" w:hAnsiTheme="minorHAnsi" w:cstheme="minorHAnsi"/>
          <w:color w:val="2C2A29" w:themeColor="text1"/>
          <w:sz w:val="20"/>
          <w:szCs w:val="20"/>
          <w:lang w:val="en-GB" w:eastAsia="en-US"/>
        </w:rPr>
        <w:t>20</w:t>
      </w:r>
    </w:p>
    <w:p w14:paraId="7510F8FF" w14:textId="21F41232" w:rsidR="00876497" w:rsidRPr="00497855" w:rsidRDefault="00876497" w:rsidP="00876497">
      <w:pPr>
        <w:spacing w:before="120"/>
        <w:jc w:val="left"/>
        <w:rPr>
          <w:rFonts w:asciiTheme="minorHAnsi" w:hAnsiTheme="minorHAnsi" w:cstheme="minorHAnsi"/>
          <w:b/>
          <w:color w:val="2C2A29" w:themeColor="text1"/>
          <w:sz w:val="20"/>
          <w:szCs w:val="20"/>
          <w:lang w:eastAsia="en-US"/>
        </w:rPr>
      </w:pPr>
      <w:r w:rsidRPr="00497855">
        <w:rPr>
          <w:rFonts w:asciiTheme="minorHAnsi" w:hAnsiTheme="minorHAnsi" w:cstheme="minorHAnsi"/>
          <w:b/>
          <w:color w:val="2C2A29" w:themeColor="text1"/>
          <w:sz w:val="20"/>
          <w:szCs w:val="20"/>
          <w:lang w:val="en-GB" w:eastAsia="en-US"/>
        </w:rPr>
        <w:t xml:space="preserve">SUBJECT: </w:t>
      </w:r>
      <w:r w:rsidRPr="00497855">
        <w:rPr>
          <w:rFonts w:asciiTheme="minorHAnsi" w:hAnsiTheme="minorHAnsi" w:cstheme="minorHAnsi"/>
          <w:b/>
          <w:color w:val="2C2A29" w:themeColor="text1"/>
          <w:sz w:val="20"/>
          <w:szCs w:val="20"/>
          <w:lang w:val="en-GB" w:eastAsia="en-US"/>
        </w:rPr>
        <w:tab/>
      </w:r>
      <w:r w:rsidR="00830C65">
        <w:rPr>
          <w:rFonts w:asciiTheme="minorHAnsi" w:hAnsiTheme="minorHAnsi" w:cstheme="minorHAnsi"/>
          <w:b/>
          <w:color w:val="2C2A29" w:themeColor="text1"/>
          <w:sz w:val="20"/>
          <w:szCs w:val="20"/>
          <w:lang w:val="en-GB" w:eastAsia="en-US"/>
        </w:rPr>
        <w:t xml:space="preserve">2020 Victorian Multicultural Awards for Excellence </w:t>
      </w:r>
      <w:r w:rsidR="00B940CC">
        <w:rPr>
          <w:rFonts w:asciiTheme="minorHAnsi" w:hAnsiTheme="minorHAnsi" w:cstheme="minorHAnsi"/>
          <w:b/>
          <w:color w:val="2C2A29" w:themeColor="text1"/>
          <w:sz w:val="20"/>
          <w:szCs w:val="20"/>
          <w:lang w:val="en-GB" w:eastAsia="en-US"/>
        </w:rPr>
        <w:t>– Nominations open</w:t>
      </w:r>
      <w:bookmarkStart w:id="0" w:name="_GoBack"/>
      <w:bookmarkEnd w:id="0"/>
    </w:p>
    <w:p w14:paraId="272D55BC" w14:textId="77777777" w:rsidR="00876497" w:rsidRPr="00497855" w:rsidRDefault="00876497" w:rsidP="00876497">
      <w:pPr>
        <w:pBdr>
          <w:bottom w:val="single" w:sz="4" w:space="1" w:color="auto"/>
        </w:pBdr>
        <w:jc w:val="left"/>
        <w:rPr>
          <w:rFonts w:asciiTheme="minorHAnsi" w:hAnsiTheme="minorHAnsi" w:cstheme="minorHAnsi"/>
          <w:color w:val="364283" w:themeColor="accent1"/>
          <w:sz w:val="20"/>
          <w:szCs w:val="20"/>
          <w:lang w:val="en"/>
        </w:rPr>
      </w:pPr>
    </w:p>
    <w:p w14:paraId="113ED3F5" w14:textId="77777777" w:rsidR="00876497" w:rsidRPr="00497855" w:rsidRDefault="00876497" w:rsidP="00876497">
      <w:pPr>
        <w:jc w:val="left"/>
        <w:rPr>
          <w:rFonts w:asciiTheme="minorHAnsi" w:hAnsiTheme="minorHAnsi" w:cstheme="minorHAnsi"/>
          <w:color w:val="283117" w:themeColor="accent5" w:themeShade="BF"/>
          <w:sz w:val="20"/>
          <w:szCs w:val="20"/>
          <w:lang w:val="en"/>
        </w:rPr>
      </w:pPr>
    </w:p>
    <w:p w14:paraId="32561C7F" w14:textId="77777777" w:rsidR="00876497" w:rsidRPr="00890A37" w:rsidRDefault="00876497" w:rsidP="00876497">
      <w:pPr>
        <w:jc w:val="left"/>
        <w:rPr>
          <w:rFonts w:asciiTheme="minorHAnsi" w:hAnsiTheme="minorHAnsi" w:cstheme="minorHAnsi"/>
          <w:color w:val="364283" w:themeColor="accent1"/>
          <w:sz w:val="20"/>
          <w:szCs w:val="20"/>
          <w:lang w:val="en"/>
        </w:rPr>
      </w:pPr>
      <w:r w:rsidRPr="00497855">
        <w:rPr>
          <w:rFonts w:asciiTheme="minorHAnsi" w:hAnsiTheme="minorHAnsi" w:cstheme="minorHAnsi"/>
          <w:color w:val="364283" w:themeColor="accent1"/>
          <w:sz w:val="20"/>
          <w:szCs w:val="20"/>
          <w:lang w:val="en"/>
        </w:rPr>
        <w:t>Actions</w:t>
      </w:r>
    </w:p>
    <w:p w14:paraId="2A83E361" w14:textId="763C65D6" w:rsidR="00876497" w:rsidRPr="00497855" w:rsidRDefault="005E7EFC" w:rsidP="00876497">
      <w:pPr>
        <w:pStyle w:val="ListParagraph"/>
        <w:numPr>
          <w:ilvl w:val="0"/>
          <w:numId w:val="15"/>
        </w:numPr>
        <w:spacing w:after="0" w:line="240" w:lineRule="auto"/>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 xml:space="preserve">Complete the nomination process by </w:t>
      </w:r>
      <w:r w:rsidR="00472AC7">
        <w:rPr>
          <w:rFonts w:asciiTheme="minorHAnsi" w:hAnsiTheme="minorHAnsi" w:cstheme="minorHAnsi"/>
          <w:bCs/>
          <w:color w:val="2C2A29" w:themeColor="text1"/>
          <w:sz w:val="20"/>
          <w:szCs w:val="20"/>
          <w:lang w:val="en-GB"/>
        </w:rPr>
        <w:t>Sunday 11 October 2020</w:t>
      </w:r>
      <w:r w:rsidR="00163AAF">
        <w:rPr>
          <w:rFonts w:asciiTheme="minorHAnsi" w:hAnsiTheme="minorHAnsi" w:cstheme="minorHAnsi"/>
          <w:bCs/>
          <w:color w:val="2C2A29" w:themeColor="text1"/>
          <w:sz w:val="20"/>
          <w:szCs w:val="20"/>
          <w:lang w:val="en-GB"/>
        </w:rPr>
        <w:t>.</w:t>
      </w:r>
    </w:p>
    <w:p w14:paraId="20B6B8D0" w14:textId="77777777" w:rsidR="00876497" w:rsidRPr="00497855" w:rsidRDefault="00876497" w:rsidP="00876497">
      <w:pPr>
        <w:pStyle w:val="ListParagraph"/>
        <w:spacing w:after="0" w:line="240" w:lineRule="auto"/>
        <w:ind w:left="360"/>
        <w:jc w:val="left"/>
        <w:rPr>
          <w:rFonts w:asciiTheme="minorHAnsi" w:hAnsiTheme="minorHAnsi" w:cstheme="minorHAnsi"/>
          <w:bCs/>
          <w:color w:val="2C2A29" w:themeColor="text1"/>
          <w:sz w:val="20"/>
          <w:szCs w:val="20"/>
          <w:lang w:val="en-GB"/>
        </w:rPr>
      </w:pPr>
    </w:p>
    <w:p w14:paraId="1CDCBC5C" w14:textId="77777777" w:rsidR="00876497" w:rsidRPr="00497855" w:rsidRDefault="00876497" w:rsidP="00876497">
      <w:pPr>
        <w:pBdr>
          <w:top w:val="single" w:sz="4" w:space="1" w:color="auto"/>
        </w:pBdr>
        <w:jc w:val="left"/>
        <w:rPr>
          <w:rFonts w:asciiTheme="minorHAnsi" w:hAnsiTheme="minorHAnsi" w:cstheme="minorHAnsi"/>
          <w:color w:val="2C2A29" w:themeColor="text1"/>
          <w:sz w:val="20"/>
          <w:szCs w:val="20"/>
          <w:lang w:val="en"/>
        </w:rPr>
      </w:pPr>
    </w:p>
    <w:p w14:paraId="2EF98747" w14:textId="77777777" w:rsidR="00830C65" w:rsidRPr="002C3DFC" w:rsidRDefault="00830C65" w:rsidP="00830C65">
      <w:pPr>
        <w:rPr>
          <w:color w:val="auto"/>
          <w:sz w:val="20"/>
          <w:szCs w:val="20"/>
        </w:rPr>
      </w:pPr>
      <w:r w:rsidRPr="002C3DFC">
        <w:rPr>
          <w:color w:val="auto"/>
          <w:sz w:val="20"/>
          <w:szCs w:val="20"/>
        </w:rPr>
        <w:t xml:space="preserve">We are pleased to advise you that nominations for the 2020 Victorian Multicultural Awards for Excellence are now open. </w:t>
      </w:r>
    </w:p>
    <w:p w14:paraId="402DFEEA" w14:textId="77777777" w:rsidR="00830C65" w:rsidRPr="002C3DFC" w:rsidRDefault="00830C65" w:rsidP="00830C65">
      <w:pPr>
        <w:rPr>
          <w:color w:val="auto"/>
          <w:sz w:val="20"/>
          <w:szCs w:val="20"/>
        </w:rPr>
      </w:pPr>
    </w:p>
    <w:p w14:paraId="7776E7BD" w14:textId="35C77706" w:rsidR="00830C65" w:rsidRPr="002C3DFC" w:rsidRDefault="00830C65" w:rsidP="00830C65">
      <w:pPr>
        <w:rPr>
          <w:color w:val="auto"/>
          <w:sz w:val="20"/>
          <w:szCs w:val="20"/>
        </w:rPr>
      </w:pPr>
      <w:r w:rsidRPr="002C3DFC">
        <w:rPr>
          <w:color w:val="auto"/>
          <w:sz w:val="20"/>
          <w:szCs w:val="20"/>
        </w:rPr>
        <w:t>This year the education awards will recognise four sub-categories:</w:t>
      </w:r>
    </w:p>
    <w:p w14:paraId="27A524EA" w14:textId="77777777" w:rsidR="00830C65" w:rsidRPr="002C3DFC" w:rsidRDefault="00830C65" w:rsidP="00830C65">
      <w:pPr>
        <w:rPr>
          <w:color w:val="auto"/>
          <w:sz w:val="20"/>
          <w:szCs w:val="20"/>
        </w:rPr>
      </w:pPr>
    </w:p>
    <w:p w14:paraId="0585E42D" w14:textId="77777777" w:rsidR="00830C65" w:rsidRPr="002C3DFC" w:rsidRDefault="00830C65" w:rsidP="00830C65">
      <w:pPr>
        <w:pStyle w:val="ListParagraph"/>
        <w:numPr>
          <w:ilvl w:val="0"/>
          <w:numId w:val="29"/>
        </w:numPr>
        <w:spacing w:after="160" w:line="252" w:lineRule="auto"/>
        <w:jc w:val="left"/>
        <w:rPr>
          <w:rFonts w:ascii="Arial" w:hAnsi="Arial"/>
          <w:color w:val="auto"/>
          <w:sz w:val="20"/>
          <w:szCs w:val="20"/>
          <w:lang w:val="en"/>
        </w:rPr>
      </w:pPr>
      <w:r w:rsidRPr="002C3DFC">
        <w:rPr>
          <w:rFonts w:ascii="Arial" w:hAnsi="Arial"/>
          <w:color w:val="auto"/>
          <w:sz w:val="20"/>
          <w:szCs w:val="20"/>
          <w:lang w:val="en"/>
        </w:rPr>
        <w:t>Early childhood education</w:t>
      </w:r>
    </w:p>
    <w:p w14:paraId="7C8F4A8A" w14:textId="77777777" w:rsidR="00830C65" w:rsidRPr="002C3DFC" w:rsidRDefault="00830C65" w:rsidP="00830C65">
      <w:pPr>
        <w:pStyle w:val="ListParagraph"/>
        <w:numPr>
          <w:ilvl w:val="0"/>
          <w:numId w:val="29"/>
        </w:numPr>
        <w:spacing w:after="160" w:line="252" w:lineRule="auto"/>
        <w:jc w:val="left"/>
        <w:rPr>
          <w:rFonts w:ascii="Arial" w:hAnsi="Arial"/>
          <w:color w:val="auto"/>
          <w:sz w:val="20"/>
          <w:szCs w:val="20"/>
          <w:lang w:val="en"/>
        </w:rPr>
      </w:pPr>
      <w:r w:rsidRPr="002C3DFC">
        <w:rPr>
          <w:rFonts w:ascii="Arial" w:hAnsi="Arial"/>
          <w:color w:val="auto"/>
          <w:sz w:val="20"/>
          <w:szCs w:val="20"/>
          <w:lang w:val="en"/>
        </w:rPr>
        <w:t xml:space="preserve">School education </w:t>
      </w:r>
    </w:p>
    <w:p w14:paraId="202B992E" w14:textId="77777777" w:rsidR="00830C65" w:rsidRPr="002C3DFC" w:rsidRDefault="00830C65" w:rsidP="00830C65">
      <w:pPr>
        <w:pStyle w:val="ListParagraph"/>
        <w:numPr>
          <w:ilvl w:val="0"/>
          <w:numId w:val="29"/>
        </w:numPr>
        <w:spacing w:after="160" w:line="252" w:lineRule="auto"/>
        <w:jc w:val="left"/>
        <w:rPr>
          <w:rFonts w:ascii="Arial" w:hAnsi="Arial"/>
          <w:color w:val="auto"/>
          <w:sz w:val="20"/>
          <w:szCs w:val="20"/>
          <w:lang w:val="en"/>
        </w:rPr>
      </w:pPr>
      <w:r w:rsidRPr="002C3DFC">
        <w:rPr>
          <w:rFonts w:ascii="Arial" w:hAnsi="Arial"/>
          <w:color w:val="auto"/>
          <w:sz w:val="20"/>
          <w:szCs w:val="20"/>
          <w:lang w:val="en"/>
        </w:rPr>
        <w:t>Vocational Education and Training – pre-accredited community-based training</w:t>
      </w:r>
    </w:p>
    <w:p w14:paraId="43A035BB" w14:textId="77777777" w:rsidR="00830C65" w:rsidRPr="002C3DFC" w:rsidRDefault="00830C65" w:rsidP="00830C65">
      <w:pPr>
        <w:pStyle w:val="ListParagraph"/>
        <w:numPr>
          <w:ilvl w:val="0"/>
          <w:numId w:val="29"/>
        </w:numPr>
        <w:spacing w:after="160" w:line="252" w:lineRule="auto"/>
        <w:jc w:val="left"/>
        <w:rPr>
          <w:rFonts w:ascii="Arial" w:hAnsi="Arial"/>
          <w:color w:val="auto"/>
          <w:sz w:val="20"/>
          <w:szCs w:val="20"/>
          <w:lang w:val="en"/>
        </w:rPr>
      </w:pPr>
      <w:r w:rsidRPr="002C3DFC">
        <w:rPr>
          <w:rFonts w:ascii="Arial" w:hAnsi="Arial"/>
          <w:color w:val="auto"/>
          <w:sz w:val="20"/>
          <w:szCs w:val="20"/>
          <w:lang w:val="en"/>
        </w:rPr>
        <w:t>Vocational Education and Training – accredited training</w:t>
      </w:r>
    </w:p>
    <w:p w14:paraId="743A0D5D" w14:textId="1B1D2A24" w:rsidR="00830C65" w:rsidRPr="002C3DFC" w:rsidRDefault="00830C65" w:rsidP="00830C65">
      <w:pPr>
        <w:pStyle w:val="NormalWeb"/>
        <w:rPr>
          <w:rFonts w:ascii="Arial" w:hAnsi="Arial" w:cs="Arial"/>
          <w:sz w:val="20"/>
          <w:szCs w:val="20"/>
        </w:rPr>
      </w:pPr>
      <w:r w:rsidRPr="002C3DFC">
        <w:rPr>
          <w:rFonts w:ascii="Arial" w:hAnsi="Arial" w:cs="Arial"/>
          <w:sz w:val="20"/>
          <w:szCs w:val="20"/>
        </w:rPr>
        <w:t>The Minister for Multicultural Affairs, Ros Spence, today opened the nominations for the Victorian Multicultural Awards for Excellence, which pay tribute to champions of diversity and others who have supported Victorians from culturally and linguistically diverse backgrounds.</w:t>
      </w:r>
      <w:r w:rsidR="00A5531A" w:rsidRPr="002C3DFC">
        <w:rPr>
          <w:rFonts w:ascii="Arial" w:hAnsi="Arial" w:cs="Arial"/>
          <w:sz w:val="20"/>
          <w:szCs w:val="20"/>
        </w:rPr>
        <w:t xml:space="preserve"> Please see the media release on the Premier of Victoria’s website, see: </w:t>
      </w:r>
      <w:hyperlink r:id="rId11" w:history="1">
        <w:r w:rsidR="009F4917" w:rsidRPr="002C3DFC">
          <w:rPr>
            <w:rStyle w:val="Hyperlink"/>
            <w:rFonts w:ascii="Arial" w:hAnsi="Arial" w:cs="Arial"/>
            <w:sz w:val="20"/>
            <w:szCs w:val="20"/>
          </w:rPr>
          <w:t>Multicultural Awards to recognise extraordinary Victorians</w:t>
        </w:r>
      </w:hyperlink>
    </w:p>
    <w:p w14:paraId="721F9F18" w14:textId="4BBE772D" w:rsidR="00830C65" w:rsidRPr="002C3DFC" w:rsidRDefault="00830C65" w:rsidP="00830C65">
      <w:pPr>
        <w:pStyle w:val="NormalWeb"/>
        <w:rPr>
          <w:rFonts w:ascii="Arial" w:hAnsi="Arial" w:cs="Arial"/>
          <w:sz w:val="20"/>
          <w:szCs w:val="20"/>
        </w:rPr>
      </w:pPr>
      <w:r w:rsidRPr="002C3DFC">
        <w:rPr>
          <w:rFonts w:ascii="Arial" w:hAnsi="Arial" w:cs="Arial"/>
          <w:sz w:val="20"/>
          <w:szCs w:val="20"/>
        </w:rPr>
        <w:t xml:space="preserve">For the education awards, nominations are encouraged from </w:t>
      </w:r>
      <w:r w:rsidRPr="002C3DFC">
        <w:rPr>
          <w:rFonts w:ascii="Arial" w:hAnsi="Arial" w:cs="Arial"/>
          <w:sz w:val="20"/>
          <w:szCs w:val="20"/>
          <w:lang w:val="en"/>
        </w:rPr>
        <w:t>early childhood services, schools, vocational education and training settings and not-for-profit organisations that deliver outstanding learning and teaching programs that enhance the social inclusion, wellbeing and education outcomes for students from CALD Communities.</w:t>
      </w:r>
      <w:r w:rsidR="00B25B40" w:rsidRPr="002C3DFC">
        <w:rPr>
          <w:rFonts w:ascii="Arial" w:hAnsi="Arial" w:cs="Arial"/>
          <w:sz w:val="20"/>
          <w:szCs w:val="20"/>
          <w:lang w:val="en"/>
        </w:rPr>
        <w:t xml:space="preserve">  Please see the </w:t>
      </w:r>
      <w:r w:rsidR="008C0C18" w:rsidRPr="002C3DFC">
        <w:rPr>
          <w:rFonts w:ascii="Arial" w:hAnsi="Arial" w:cs="Arial"/>
          <w:sz w:val="20"/>
          <w:szCs w:val="20"/>
          <w:lang w:val="en"/>
        </w:rPr>
        <w:t xml:space="preserve">Victorian Multicultural Commission website for more information about the education awards, see: </w:t>
      </w:r>
      <w:hyperlink r:id="rId12" w:history="1">
        <w:r w:rsidR="008C0C18" w:rsidRPr="002C3DFC">
          <w:rPr>
            <w:rStyle w:val="Hyperlink"/>
            <w:rFonts w:ascii="Arial" w:hAnsi="Arial" w:cs="Arial"/>
            <w:sz w:val="20"/>
            <w:szCs w:val="20"/>
            <w:lang w:val="en"/>
          </w:rPr>
          <w:t>Education Awards</w:t>
        </w:r>
      </w:hyperlink>
    </w:p>
    <w:p w14:paraId="3214A3C4" w14:textId="5E174286" w:rsidR="00CD39A8" w:rsidRPr="002C3DFC" w:rsidRDefault="00830C65" w:rsidP="00830C65">
      <w:pPr>
        <w:pStyle w:val="NormalWeb"/>
        <w:rPr>
          <w:rFonts w:ascii="Arial" w:hAnsi="Arial" w:cs="Arial"/>
          <w:sz w:val="20"/>
          <w:szCs w:val="20"/>
        </w:rPr>
      </w:pPr>
      <w:r w:rsidRPr="002C3DFC">
        <w:rPr>
          <w:rFonts w:ascii="Arial" w:hAnsi="Arial" w:cs="Arial"/>
          <w:sz w:val="20"/>
          <w:szCs w:val="20"/>
        </w:rPr>
        <w:t xml:space="preserve">For more information about the awards, eligibility or to submit a nomination, </w:t>
      </w:r>
      <w:r w:rsidR="006D77CA" w:rsidRPr="002C3DFC">
        <w:rPr>
          <w:rFonts w:ascii="Arial" w:hAnsi="Arial" w:cs="Arial"/>
          <w:sz w:val="20"/>
          <w:szCs w:val="20"/>
        </w:rPr>
        <w:t xml:space="preserve">please visit the </w:t>
      </w:r>
      <w:r w:rsidR="00CF4F79" w:rsidRPr="002C3DFC">
        <w:rPr>
          <w:rFonts w:ascii="Arial" w:hAnsi="Arial" w:cs="Arial"/>
          <w:sz w:val="20"/>
          <w:szCs w:val="20"/>
          <w:lang w:val="en"/>
        </w:rPr>
        <w:t>Victorian Multicultural Commission website</w:t>
      </w:r>
      <w:r w:rsidR="00CF4F79" w:rsidRPr="002C3DFC">
        <w:rPr>
          <w:rFonts w:ascii="Arial" w:hAnsi="Arial" w:cs="Arial"/>
          <w:sz w:val="20"/>
          <w:szCs w:val="20"/>
          <w:lang w:val="en"/>
        </w:rPr>
        <w:t>,</w:t>
      </w:r>
      <w:r w:rsidR="006D77CA" w:rsidRPr="002C3DFC">
        <w:rPr>
          <w:rFonts w:ascii="Arial" w:hAnsi="Arial" w:cs="Arial"/>
          <w:sz w:val="20"/>
          <w:szCs w:val="20"/>
          <w:lang w:val="en"/>
        </w:rPr>
        <w:t xml:space="preserve"> </w:t>
      </w:r>
      <w:r w:rsidR="00CF4F79" w:rsidRPr="002C3DFC">
        <w:rPr>
          <w:rFonts w:ascii="Arial" w:hAnsi="Arial" w:cs="Arial"/>
          <w:sz w:val="20"/>
          <w:szCs w:val="20"/>
          <w:lang w:val="en"/>
        </w:rPr>
        <w:t>see:</w:t>
      </w:r>
      <w:r w:rsidR="005D2658" w:rsidRPr="002C3DFC">
        <w:rPr>
          <w:rFonts w:ascii="Arial" w:hAnsi="Arial" w:cs="Arial"/>
          <w:sz w:val="20"/>
          <w:szCs w:val="20"/>
          <w:lang w:val="en"/>
        </w:rPr>
        <w:t xml:space="preserve"> </w:t>
      </w:r>
      <w:hyperlink r:id="rId13" w:history="1">
        <w:r w:rsidR="005D2658" w:rsidRPr="002C3DFC">
          <w:rPr>
            <w:rStyle w:val="Hyperlink"/>
            <w:rFonts w:ascii="Arial" w:hAnsi="Arial" w:cs="Arial"/>
            <w:sz w:val="20"/>
            <w:szCs w:val="20"/>
            <w:lang w:val="en"/>
          </w:rPr>
          <w:t>Victorian Multicultural Awards for Excellence</w:t>
        </w:r>
      </w:hyperlink>
    </w:p>
    <w:p w14:paraId="422754BA" w14:textId="4344DCB2" w:rsidR="00830C65" w:rsidRPr="002C3DFC" w:rsidRDefault="00830C65" w:rsidP="00830C65">
      <w:pPr>
        <w:pStyle w:val="NormalWeb"/>
        <w:rPr>
          <w:rFonts w:ascii="Arial" w:hAnsi="Arial" w:cs="Arial"/>
          <w:sz w:val="20"/>
          <w:szCs w:val="20"/>
        </w:rPr>
      </w:pPr>
      <w:r w:rsidRPr="002C3DFC">
        <w:rPr>
          <w:rFonts w:ascii="Arial" w:hAnsi="Arial" w:cs="Arial"/>
          <w:sz w:val="20"/>
          <w:szCs w:val="20"/>
        </w:rPr>
        <w:t>Nominations close 11.59pm on Sunday 11 October 2020.</w:t>
      </w:r>
    </w:p>
    <w:p w14:paraId="2C481F8A" w14:textId="77777777" w:rsidR="00830C65" w:rsidRPr="00830C65" w:rsidRDefault="00830C65" w:rsidP="00830C65">
      <w:pPr>
        <w:rPr>
          <w:rFonts w:asciiTheme="minorHAnsi" w:hAnsiTheme="minorHAnsi" w:cstheme="minorHAnsi"/>
          <w:sz w:val="20"/>
          <w:szCs w:val="20"/>
        </w:rPr>
      </w:pPr>
    </w:p>
    <w:p w14:paraId="090670B3" w14:textId="77777777" w:rsidR="00876497" w:rsidRPr="00830C65" w:rsidRDefault="00876497" w:rsidP="00876497">
      <w:pPr>
        <w:rPr>
          <w:rFonts w:asciiTheme="minorHAnsi" w:hAnsiTheme="minorHAnsi" w:cstheme="minorHAnsi"/>
          <w:sz w:val="20"/>
          <w:szCs w:val="20"/>
          <w:lang w:val="en"/>
        </w:rPr>
      </w:pPr>
    </w:p>
    <w:p w14:paraId="3F9EC7B2" w14:textId="77777777" w:rsidR="00876497" w:rsidRPr="00876497" w:rsidRDefault="00876497" w:rsidP="00876497">
      <w:pPr>
        <w:rPr>
          <w:lang w:val="en"/>
        </w:rPr>
      </w:pPr>
    </w:p>
    <w:p w14:paraId="7C25F155" w14:textId="77777777" w:rsidR="00876497" w:rsidRPr="00876497" w:rsidRDefault="00876497" w:rsidP="00876497">
      <w:pPr>
        <w:rPr>
          <w:lang w:val="en"/>
        </w:rPr>
      </w:pPr>
    </w:p>
    <w:p w14:paraId="121D6EB8" w14:textId="77777777" w:rsidR="00876497" w:rsidRPr="00876497" w:rsidRDefault="00876497" w:rsidP="00876497">
      <w:pPr>
        <w:rPr>
          <w:lang w:val="en"/>
        </w:rPr>
      </w:pPr>
    </w:p>
    <w:p w14:paraId="36BC8C69" w14:textId="56A8504D" w:rsidR="000715DE" w:rsidRPr="00876497" w:rsidRDefault="000715DE" w:rsidP="00876497">
      <w:pPr>
        <w:jc w:val="right"/>
        <w:rPr>
          <w:lang w:val="en"/>
        </w:rPr>
      </w:pPr>
    </w:p>
    <w:sectPr w:rsidR="000715DE" w:rsidRPr="00876497" w:rsidSect="00876497">
      <w:footerReference w:type="first" r:id="rId14"/>
      <w:pgSz w:w="11907" w:h="16840" w:code="9"/>
      <w:pgMar w:top="709" w:right="709" w:bottom="709" w:left="709"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C756" w14:textId="77777777" w:rsidR="00CB7617" w:rsidRDefault="00CB7617" w:rsidP="00846881">
      <w:r>
        <w:separator/>
      </w:r>
    </w:p>
  </w:endnote>
  <w:endnote w:type="continuationSeparator" w:id="0">
    <w:p w14:paraId="1185B2E4" w14:textId="77777777" w:rsidR="00CB7617" w:rsidRDefault="00CB7617"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5F87" w14:textId="767CE1EA" w:rsidR="006834B9" w:rsidRPr="00DF2A51" w:rsidRDefault="006834B9" w:rsidP="00876497">
    <w:pPr>
      <w:pStyle w:val="Footer"/>
      <w:pBdr>
        <w:top w:val="single" w:sz="4" w:space="1" w:color="D9D9D9"/>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D9796" w14:textId="77777777" w:rsidR="00CB7617" w:rsidRDefault="00CB7617" w:rsidP="00846881">
      <w:r>
        <w:separator/>
      </w:r>
    </w:p>
  </w:footnote>
  <w:footnote w:type="continuationSeparator" w:id="0">
    <w:p w14:paraId="1E5F273E" w14:textId="77777777" w:rsidR="00CB7617" w:rsidRDefault="00CB7617"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E5200"/>
    <w:multiLevelType w:val="hybridMultilevel"/>
    <w:tmpl w:val="1244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6"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7"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1B27AB"/>
    <w:multiLevelType w:val="hybridMultilevel"/>
    <w:tmpl w:val="F6FE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56A6FD9"/>
    <w:multiLevelType w:val="hybridMultilevel"/>
    <w:tmpl w:val="5AA8676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3"/>
  </w:num>
  <w:num w:numId="3">
    <w:abstractNumId w:val="0"/>
  </w:num>
  <w:num w:numId="4">
    <w:abstractNumId w:val="18"/>
  </w:num>
  <w:num w:numId="5">
    <w:abstractNumId w:val="1"/>
  </w:num>
  <w:num w:numId="6">
    <w:abstractNumId w:val="16"/>
  </w:num>
  <w:num w:numId="7">
    <w:abstractNumId w:val="9"/>
  </w:num>
  <w:num w:numId="8">
    <w:abstractNumId w:val="25"/>
  </w:num>
  <w:num w:numId="9">
    <w:abstractNumId w:val="15"/>
  </w:num>
  <w:num w:numId="10">
    <w:abstractNumId w:val="13"/>
  </w:num>
  <w:num w:numId="11">
    <w:abstractNumId w:val="10"/>
  </w:num>
  <w:num w:numId="12">
    <w:abstractNumId w:val="4"/>
  </w:num>
  <w:num w:numId="13">
    <w:abstractNumId w:val="19"/>
  </w:num>
  <w:num w:numId="14">
    <w:abstractNumId w:val="8"/>
  </w:num>
  <w:num w:numId="15">
    <w:abstractNumId w:val="28"/>
  </w:num>
  <w:num w:numId="16">
    <w:abstractNumId w:val="23"/>
  </w:num>
  <w:num w:numId="17">
    <w:abstractNumId w:val="11"/>
  </w:num>
  <w:num w:numId="18">
    <w:abstractNumId w:val="5"/>
  </w:num>
  <w:num w:numId="19">
    <w:abstractNumId w:val="27"/>
  </w:num>
  <w:num w:numId="20">
    <w:abstractNumId w:val="12"/>
  </w:num>
  <w:num w:numId="21">
    <w:abstractNumId w:val="17"/>
  </w:num>
  <w:num w:numId="22">
    <w:abstractNumId w:val="7"/>
  </w:num>
  <w:num w:numId="23">
    <w:abstractNumId w:val="22"/>
  </w:num>
  <w:num w:numId="24">
    <w:abstractNumId w:val="14"/>
  </w:num>
  <w:num w:numId="25">
    <w:abstractNumId w:val="2"/>
  </w:num>
  <w:num w:numId="26">
    <w:abstractNumId w:val="21"/>
  </w:num>
  <w:num w:numId="27">
    <w:abstractNumId w:val="6"/>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10B0E"/>
    <w:rsid w:val="00021555"/>
    <w:rsid w:val="0002288F"/>
    <w:rsid w:val="0002677B"/>
    <w:rsid w:val="000425DB"/>
    <w:rsid w:val="00044F33"/>
    <w:rsid w:val="000538AE"/>
    <w:rsid w:val="00060214"/>
    <w:rsid w:val="00060EA4"/>
    <w:rsid w:val="000701E5"/>
    <w:rsid w:val="000715DE"/>
    <w:rsid w:val="0008021C"/>
    <w:rsid w:val="000901F6"/>
    <w:rsid w:val="000A28AF"/>
    <w:rsid w:val="000B1133"/>
    <w:rsid w:val="000C3753"/>
    <w:rsid w:val="000C782C"/>
    <w:rsid w:val="000E70E3"/>
    <w:rsid w:val="000E7BF0"/>
    <w:rsid w:val="00105130"/>
    <w:rsid w:val="001079BD"/>
    <w:rsid w:val="0011333F"/>
    <w:rsid w:val="0011372C"/>
    <w:rsid w:val="001214D4"/>
    <w:rsid w:val="00125617"/>
    <w:rsid w:val="00136133"/>
    <w:rsid w:val="001411A4"/>
    <w:rsid w:val="00154ECF"/>
    <w:rsid w:val="00157432"/>
    <w:rsid w:val="00163AAF"/>
    <w:rsid w:val="001807E6"/>
    <w:rsid w:val="00181F47"/>
    <w:rsid w:val="001A352C"/>
    <w:rsid w:val="001C0117"/>
    <w:rsid w:val="001C0BDB"/>
    <w:rsid w:val="001C4930"/>
    <w:rsid w:val="001D0056"/>
    <w:rsid w:val="001D2F77"/>
    <w:rsid w:val="001E4F45"/>
    <w:rsid w:val="001F3ECD"/>
    <w:rsid w:val="00201D8D"/>
    <w:rsid w:val="00206E94"/>
    <w:rsid w:val="00213CB1"/>
    <w:rsid w:val="0022166C"/>
    <w:rsid w:val="00231621"/>
    <w:rsid w:val="00234DCA"/>
    <w:rsid w:val="00241DCD"/>
    <w:rsid w:val="00242E0D"/>
    <w:rsid w:val="00254C93"/>
    <w:rsid w:val="0025725C"/>
    <w:rsid w:val="0026349B"/>
    <w:rsid w:val="00264866"/>
    <w:rsid w:val="0027439D"/>
    <w:rsid w:val="002774C1"/>
    <w:rsid w:val="002831C1"/>
    <w:rsid w:val="00284B19"/>
    <w:rsid w:val="0029046F"/>
    <w:rsid w:val="002938CF"/>
    <w:rsid w:val="002A24E2"/>
    <w:rsid w:val="002B15E5"/>
    <w:rsid w:val="002B61F2"/>
    <w:rsid w:val="002C3DFC"/>
    <w:rsid w:val="002D610A"/>
    <w:rsid w:val="002F4067"/>
    <w:rsid w:val="00305553"/>
    <w:rsid w:val="003079DD"/>
    <w:rsid w:val="003150C7"/>
    <w:rsid w:val="00340366"/>
    <w:rsid w:val="00352C50"/>
    <w:rsid w:val="003547C4"/>
    <w:rsid w:val="00355714"/>
    <w:rsid w:val="00384947"/>
    <w:rsid w:val="003966A5"/>
    <w:rsid w:val="003A5544"/>
    <w:rsid w:val="003B2C9D"/>
    <w:rsid w:val="003B7B63"/>
    <w:rsid w:val="003D454C"/>
    <w:rsid w:val="003F0B63"/>
    <w:rsid w:val="003F3D59"/>
    <w:rsid w:val="003F49B6"/>
    <w:rsid w:val="003F640F"/>
    <w:rsid w:val="00414AB1"/>
    <w:rsid w:val="00423765"/>
    <w:rsid w:val="004239F9"/>
    <w:rsid w:val="004304A3"/>
    <w:rsid w:val="0044416E"/>
    <w:rsid w:val="00453CAD"/>
    <w:rsid w:val="004604A8"/>
    <w:rsid w:val="00463997"/>
    <w:rsid w:val="00472AC7"/>
    <w:rsid w:val="0048144F"/>
    <w:rsid w:val="004821AD"/>
    <w:rsid w:val="004B182C"/>
    <w:rsid w:val="004C32C0"/>
    <w:rsid w:val="004C7772"/>
    <w:rsid w:val="004E29A2"/>
    <w:rsid w:val="004E42D2"/>
    <w:rsid w:val="004F1546"/>
    <w:rsid w:val="00505EC2"/>
    <w:rsid w:val="00506F42"/>
    <w:rsid w:val="00526A3A"/>
    <w:rsid w:val="00536911"/>
    <w:rsid w:val="00540C9F"/>
    <w:rsid w:val="00545CC1"/>
    <w:rsid w:val="005519A3"/>
    <w:rsid w:val="005543E8"/>
    <w:rsid w:val="00583630"/>
    <w:rsid w:val="00590B75"/>
    <w:rsid w:val="005B4815"/>
    <w:rsid w:val="005C05FA"/>
    <w:rsid w:val="005C5D77"/>
    <w:rsid w:val="005D079D"/>
    <w:rsid w:val="005D2658"/>
    <w:rsid w:val="005D5398"/>
    <w:rsid w:val="005E1085"/>
    <w:rsid w:val="005E7EFC"/>
    <w:rsid w:val="005F153D"/>
    <w:rsid w:val="0060642E"/>
    <w:rsid w:val="006254CC"/>
    <w:rsid w:val="00626260"/>
    <w:rsid w:val="006344F3"/>
    <w:rsid w:val="006404DE"/>
    <w:rsid w:val="006409D9"/>
    <w:rsid w:val="00651785"/>
    <w:rsid w:val="0065500B"/>
    <w:rsid w:val="00660967"/>
    <w:rsid w:val="006834B9"/>
    <w:rsid w:val="00687039"/>
    <w:rsid w:val="00692130"/>
    <w:rsid w:val="006935A8"/>
    <w:rsid w:val="00696854"/>
    <w:rsid w:val="006A1696"/>
    <w:rsid w:val="006A3BB0"/>
    <w:rsid w:val="006A5387"/>
    <w:rsid w:val="006D4561"/>
    <w:rsid w:val="006D77CA"/>
    <w:rsid w:val="006F3184"/>
    <w:rsid w:val="006F5334"/>
    <w:rsid w:val="00717852"/>
    <w:rsid w:val="007269A9"/>
    <w:rsid w:val="007602BC"/>
    <w:rsid w:val="0076398D"/>
    <w:rsid w:val="00764A0A"/>
    <w:rsid w:val="00770AF9"/>
    <w:rsid w:val="007716FE"/>
    <w:rsid w:val="00772628"/>
    <w:rsid w:val="00790C20"/>
    <w:rsid w:val="00791F9E"/>
    <w:rsid w:val="007951E1"/>
    <w:rsid w:val="007A161B"/>
    <w:rsid w:val="007A3F91"/>
    <w:rsid w:val="007B3FD2"/>
    <w:rsid w:val="007B4AFB"/>
    <w:rsid w:val="007D4C86"/>
    <w:rsid w:val="007D5961"/>
    <w:rsid w:val="007E360A"/>
    <w:rsid w:val="007E59F5"/>
    <w:rsid w:val="00810ABD"/>
    <w:rsid w:val="00830C65"/>
    <w:rsid w:val="008317C7"/>
    <w:rsid w:val="00846881"/>
    <w:rsid w:val="0085253B"/>
    <w:rsid w:val="00861794"/>
    <w:rsid w:val="00865959"/>
    <w:rsid w:val="00867D3A"/>
    <w:rsid w:val="00876497"/>
    <w:rsid w:val="00880ACA"/>
    <w:rsid w:val="008831D8"/>
    <w:rsid w:val="00884527"/>
    <w:rsid w:val="0089186A"/>
    <w:rsid w:val="008C0C18"/>
    <w:rsid w:val="008C1842"/>
    <w:rsid w:val="008D5441"/>
    <w:rsid w:val="008E2680"/>
    <w:rsid w:val="008E2DD6"/>
    <w:rsid w:val="008E3316"/>
    <w:rsid w:val="008E53DE"/>
    <w:rsid w:val="008F3646"/>
    <w:rsid w:val="00903B41"/>
    <w:rsid w:val="00933C17"/>
    <w:rsid w:val="00944E61"/>
    <w:rsid w:val="009548AD"/>
    <w:rsid w:val="00965E53"/>
    <w:rsid w:val="009706F1"/>
    <w:rsid w:val="00973BF7"/>
    <w:rsid w:val="00982579"/>
    <w:rsid w:val="009843BA"/>
    <w:rsid w:val="009913B4"/>
    <w:rsid w:val="0099526E"/>
    <w:rsid w:val="00995CDB"/>
    <w:rsid w:val="009B090C"/>
    <w:rsid w:val="009B5012"/>
    <w:rsid w:val="009C7B4C"/>
    <w:rsid w:val="009D5D01"/>
    <w:rsid w:val="009E3636"/>
    <w:rsid w:val="009F4917"/>
    <w:rsid w:val="00A011F2"/>
    <w:rsid w:val="00A14B2D"/>
    <w:rsid w:val="00A2083F"/>
    <w:rsid w:val="00A24A30"/>
    <w:rsid w:val="00A30E35"/>
    <w:rsid w:val="00A5531A"/>
    <w:rsid w:val="00A55A13"/>
    <w:rsid w:val="00A73441"/>
    <w:rsid w:val="00A74415"/>
    <w:rsid w:val="00A83FB3"/>
    <w:rsid w:val="00A9135E"/>
    <w:rsid w:val="00AA3C05"/>
    <w:rsid w:val="00AB7AB6"/>
    <w:rsid w:val="00AC402D"/>
    <w:rsid w:val="00AD07C3"/>
    <w:rsid w:val="00AD0AF3"/>
    <w:rsid w:val="00AD6A4D"/>
    <w:rsid w:val="00AE59A4"/>
    <w:rsid w:val="00AF0514"/>
    <w:rsid w:val="00AF06E4"/>
    <w:rsid w:val="00AF18DE"/>
    <w:rsid w:val="00B05E0A"/>
    <w:rsid w:val="00B211FC"/>
    <w:rsid w:val="00B25302"/>
    <w:rsid w:val="00B25B40"/>
    <w:rsid w:val="00B30654"/>
    <w:rsid w:val="00B3289A"/>
    <w:rsid w:val="00B33E4F"/>
    <w:rsid w:val="00B35761"/>
    <w:rsid w:val="00B41E45"/>
    <w:rsid w:val="00B50E6E"/>
    <w:rsid w:val="00B5136F"/>
    <w:rsid w:val="00B56D79"/>
    <w:rsid w:val="00B632F5"/>
    <w:rsid w:val="00B64069"/>
    <w:rsid w:val="00B72FE6"/>
    <w:rsid w:val="00B940CC"/>
    <w:rsid w:val="00B950AB"/>
    <w:rsid w:val="00BB4A46"/>
    <w:rsid w:val="00BC23C8"/>
    <w:rsid w:val="00BD1D70"/>
    <w:rsid w:val="00BE143C"/>
    <w:rsid w:val="00BF5B84"/>
    <w:rsid w:val="00C03591"/>
    <w:rsid w:val="00C137EE"/>
    <w:rsid w:val="00C13929"/>
    <w:rsid w:val="00C151BB"/>
    <w:rsid w:val="00C373FC"/>
    <w:rsid w:val="00C5041F"/>
    <w:rsid w:val="00C579E9"/>
    <w:rsid w:val="00C75A39"/>
    <w:rsid w:val="00C83B90"/>
    <w:rsid w:val="00C871E5"/>
    <w:rsid w:val="00CA0D2E"/>
    <w:rsid w:val="00CA2D61"/>
    <w:rsid w:val="00CB0D2D"/>
    <w:rsid w:val="00CB16A1"/>
    <w:rsid w:val="00CB2C50"/>
    <w:rsid w:val="00CB3905"/>
    <w:rsid w:val="00CB7617"/>
    <w:rsid w:val="00CC30D2"/>
    <w:rsid w:val="00CD0632"/>
    <w:rsid w:val="00CD39A8"/>
    <w:rsid w:val="00CE69B8"/>
    <w:rsid w:val="00CF35E5"/>
    <w:rsid w:val="00CF4F79"/>
    <w:rsid w:val="00CF6891"/>
    <w:rsid w:val="00CF6C01"/>
    <w:rsid w:val="00D130F4"/>
    <w:rsid w:val="00D30F3E"/>
    <w:rsid w:val="00D33418"/>
    <w:rsid w:val="00D42085"/>
    <w:rsid w:val="00D53A53"/>
    <w:rsid w:val="00D60148"/>
    <w:rsid w:val="00D813EA"/>
    <w:rsid w:val="00D83E14"/>
    <w:rsid w:val="00DB0BCD"/>
    <w:rsid w:val="00DB7126"/>
    <w:rsid w:val="00DD6095"/>
    <w:rsid w:val="00DD6855"/>
    <w:rsid w:val="00DF13F0"/>
    <w:rsid w:val="00DF2A51"/>
    <w:rsid w:val="00DF6688"/>
    <w:rsid w:val="00E05620"/>
    <w:rsid w:val="00E31F62"/>
    <w:rsid w:val="00E320A4"/>
    <w:rsid w:val="00E81659"/>
    <w:rsid w:val="00E8321E"/>
    <w:rsid w:val="00E90B45"/>
    <w:rsid w:val="00E91E6B"/>
    <w:rsid w:val="00E92ADE"/>
    <w:rsid w:val="00E97867"/>
    <w:rsid w:val="00EA2B5D"/>
    <w:rsid w:val="00EA7B5D"/>
    <w:rsid w:val="00EB08D9"/>
    <w:rsid w:val="00EB52E2"/>
    <w:rsid w:val="00EE21C1"/>
    <w:rsid w:val="00EE4BD9"/>
    <w:rsid w:val="00EE5A7F"/>
    <w:rsid w:val="00EE5E95"/>
    <w:rsid w:val="00F11CAC"/>
    <w:rsid w:val="00F13297"/>
    <w:rsid w:val="00F17667"/>
    <w:rsid w:val="00F2110D"/>
    <w:rsid w:val="00F24B4E"/>
    <w:rsid w:val="00F30F82"/>
    <w:rsid w:val="00F343D3"/>
    <w:rsid w:val="00F453C5"/>
    <w:rsid w:val="00F47367"/>
    <w:rsid w:val="00F72301"/>
    <w:rsid w:val="00F77690"/>
    <w:rsid w:val="00F8781E"/>
    <w:rsid w:val="00F93F26"/>
    <w:rsid w:val="00FA3AD7"/>
    <w:rsid w:val="00FB322D"/>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2C2A29"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8316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8316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B2041"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8316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8316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B2041" w:themeColor="accent1" w:themeShade="7F"/>
      <w:sz w:val="24"/>
      <w:szCs w:val="24"/>
    </w:rPr>
  </w:style>
  <w:style w:type="character" w:styleId="FollowedHyperlink">
    <w:name w:val="FollowedHyperlink"/>
    <w:basedOn w:val="DefaultParagraphFont"/>
    <w:semiHidden/>
    <w:unhideWhenUsed/>
    <w:rsid w:val="007E360A"/>
    <w:rPr>
      <w:color w:val="0563C1" w:themeColor="followedHyperlink"/>
      <w:u w:val="single"/>
    </w:rPr>
  </w:style>
  <w:style w:type="paragraph" w:styleId="NormalWeb">
    <w:name w:val="Normal (Web)"/>
    <w:basedOn w:val="Normal"/>
    <w:uiPriority w:val="99"/>
    <w:semiHidden/>
    <w:unhideWhenUsed/>
    <w:rsid w:val="00830C65"/>
    <w:pPr>
      <w:spacing w:before="100" w:beforeAutospacing="1" w:after="100" w:afterAutospacing="1"/>
      <w:jc w:val="left"/>
    </w:pPr>
    <w:rPr>
      <w:rFonts w:ascii="Calibri" w:eastAsiaTheme="minorHAnsi" w:hAnsi="Calibri" w:cs="Calibri"/>
      <w:color w:val="auto"/>
    </w:rPr>
  </w:style>
  <w:style w:type="character" w:styleId="UnresolvedMention">
    <w:name w:val="Unresolved Mention"/>
    <w:basedOn w:val="DefaultParagraphFont"/>
    <w:uiPriority w:val="99"/>
    <w:semiHidden/>
    <w:unhideWhenUsed/>
    <w:rsid w:val="009F4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lticulturalcommission.vic.gov.au/multicultural-awards-for-excell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ulticulturalcommission.vic.gov.au/multicultural-education-and-early-childhood-aw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mier.vic.gov.au/multicultural-awards-recognise-extraordinary-victoria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Learn Local 1">
      <a:dk1>
        <a:srgbClr val="2C2A29"/>
      </a:dk1>
      <a:lt1>
        <a:sysClr val="window" lastClr="FFFFFF"/>
      </a:lt1>
      <a:dk2>
        <a:srgbClr val="2C2A29"/>
      </a:dk2>
      <a:lt2>
        <a:srgbClr val="FFFFFF"/>
      </a:lt2>
      <a:accent1>
        <a:srgbClr val="364283"/>
      </a:accent1>
      <a:accent2>
        <a:srgbClr val="2B9AD4"/>
      </a:accent2>
      <a:accent3>
        <a:srgbClr val="E07E3C"/>
      </a:accent3>
      <a:accent4>
        <a:srgbClr val="D69A2D"/>
      </a:accent4>
      <a:accent5>
        <a:srgbClr val="36421F"/>
      </a:accent5>
      <a:accent6>
        <a:srgbClr val="74AA50"/>
      </a:accent6>
      <a:hlink>
        <a:srgbClr val="0563C1"/>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Memo regarding the 2020 Victorian Multicultural Awards of Excellence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A73A-F4EC-42BA-B27D-747E28679FF0}">
  <ds:schemaRef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c10f4a48-0b78-43ad-8a22-6707c806cbc3"/>
    <ds:schemaRef ds:uri="http://www.w3.org/XML/1998/namespace"/>
  </ds:schemaRefs>
</ds:datastoreItem>
</file>

<file path=customXml/itemProps2.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3.xml><?xml version="1.0" encoding="utf-8"?>
<ds:datastoreItem xmlns:ds="http://schemas.openxmlformats.org/officeDocument/2006/customXml" ds:itemID="{CE76A28E-D4C4-41E2-9B64-796A4CD9926D}"/>
</file>

<file path=customXml/itemProps4.xml><?xml version="1.0" encoding="utf-8"?>
<ds:datastoreItem xmlns:ds="http://schemas.openxmlformats.org/officeDocument/2006/customXml" ds:itemID="{C0BAAAD7-D76B-4AB3-998C-4E220E85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9</TotalTime>
  <Pages>1</Pages>
  <Words>261</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2323</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08306670</dc:creator>
  <cp:lastModifiedBy>Marinucci, Georgie L</cp:lastModifiedBy>
  <cp:revision>16</cp:revision>
  <cp:lastPrinted>2007-01-10T22:20:00Z</cp:lastPrinted>
  <dcterms:created xsi:type="dcterms:W3CDTF">2020-09-02T01:32:00Z</dcterms:created>
  <dcterms:modified xsi:type="dcterms:W3CDTF">2020-09-02T01:40:00Z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12;#13.3.2 Agency Procedures Development|229a67ae-1fec-46d6-a277-bd43dbd1d37e</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{2448c47a-0c10-4e7b-b9c8-5b12d6d373e0}</vt:lpwstr>
  </property>
  <property fmtid="{D5CDD505-2E9C-101B-9397-08002B2CF9AE}" pid="12" name="RecordPoint_ActiveItemSiteId">
    <vt:lpwstr>{03dc8113-b288-4f44-a289-6e7ea0196235}</vt:lpwstr>
  </property>
  <property fmtid="{D5CDD505-2E9C-101B-9397-08002B2CF9AE}" pid="13" name="RecordPoint_ActiveItemListId">
    <vt:lpwstr>{364123dc-505d-4420-ba46-755d10439c57}</vt:lpwstr>
  </property>
  <property fmtid="{D5CDD505-2E9C-101B-9397-08002B2CF9AE}" pid="14" name="RecordPoint_ActiveItemUniqueId">
    <vt:lpwstr>{8cc71c5b-ead9-4c44-9eef-013c65dfd28a}</vt:lpwstr>
  </property>
  <property fmtid="{D5CDD505-2E9C-101B-9397-08002B2CF9AE}" pid="15" name="RecordPoint_RecordNumberSubmitted">
    <vt:lpwstr>R20190062792</vt:lpwstr>
  </property>
  <property fmtid="{D5CDD505-2E9C-101B-9397-08002B2CF9AE}" pid="16" name="RecordPoint_SubmissionCompleted">
    <vt:lpwstr>2019-12-20T18:17:05.9074489+11:00</vt:lpwstr>
  </property>
  <property fmtid="{D5CDD505-2E9C-101B-9397-08002B2CF9AE}" pid="17" name="_docset_NoMedatataSyncRequired">
    <vt:lpwstr>False</vt:lpwstr>
  </property>
</Properties>
</file>