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568E5" w14:textId="77777777" w:rsidR="00D813EA"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Department of Education and Training</w:t>
      </w:r>
    </w:p>
    <w:p w14:paraId="39B5FB6C" w14:textId="77777777" w:rsidR="001C0BDB"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Higher Education and Skills Group</w:t>
      </w:r>
    </w:p>
    <w:p w14:paraId="157B3D19" w14:textId="77777777" w:rsidR="00545CC1" w:rsidRPr="00BC23C8" w:rsidRDefault="00254C93" w:rsidP="00BD1D70">
      <w:pPr>
        <w:spacing w:before="200" w:after="200"/>
        <w:jc w:val="left"/>
        <w:rPr>
          <w:color w:val="2F5496" w:themeColor="accent5" w:themeShade="BF"/>
          <w:szCs w:val="24"/>
          <w:lang w:val="en"/>
        </w:rPr>
      </w:pPr>
      <w:r w:rsidRPr="00BC23C8">
        <w:rPr>
          <w:color w:val="2F5496" w:themeColor="accent5" w:themeShade="BF"/>
          <w:szCs w:val="24"/>
          <w:lang w:val="en"/>
        </w:rPr>
        <w:t>P</w:t>
      </w:r>
      <w:r w:rsidR="00C03591" w:rsidRPr="00BC23C8">
        <w:rPr>
          <w:color w:val="2F5496" w:themeColor="accent5" w:themeShade="BF"/>
          <w:szCs w:val="24"/>
          <w:lang w:val="en"/>
        </w:rPr>
        <w:t>articipation, Inclusion and</w:t>
      </w:r>
      <w:r w:rsidR="00B35761" w:rsidRPr="00BC23C8">
        <w:rPr>
          <w:color w:val="2F5496" w:themeColor="accent5" w:themeShade="BF"/>
          <w:szCs w:val="24"/>
          <w:lang w:val="en"/>
        </w:rPr>
        <w:t xml:space="preserve"> Regional Engagement </w:t>
      </w:r>
      <w:r w:rsidR="00C03591" w:rsidRPr="00BC23C8">
        <w:rPr>
          <w:color w:val="2F5496" w:themeColor="accent5" w:themeShade="BF"/>
          <w:szCs w:val="24"/>
          <w:lang w:val="en"/>
        </w:rPr>
        <w:t xml:space="preserve">— </w:t>
      </w:r>
      <w:r w:rsidR="00B35761" w:rsidRPr="00BC23C8">
        <w:rPr>
          <w:color w:val="2F5496" w:themeColor="accent5" w:themeShade="BF"/>
          <w:szCs w:val="24"/>
          <w:lang w:val="en"/>
        </w:rPr>
        <w:t xml:space="preserve">Branch </w:t>
      </w:r>
      <w:r w:rsidR="00D813EA" w:rsidRPr="00BC23C8">
        <w:rPr>
          <w:color w:val="2F5496" w:themeColor="accent5" w:themeShade="BF"/>
          <w:szCs w:val="24"/>
          <w:lang w:val="en"/>
        </w:rPr>
        <w:t>Mem</w:t>
      </w:r>
      <w:r w:rsidR="0085253B" w:rsidRPr="00BC23C8">
        <w:rPr>
          <w:color w:val="2F5496" w:themeColor="accent5" w:themeShade="BF"/>
          <w:szCs w:val="24"/>
          <w:lang w:val="en"/>
        </w:rPr>
        <w:t>o</w:t>
      </w:r>
    </w:p>
    <w:p w14:paraId="33E399E9" w14:textId="77777777" w:rsidR="00CB2C50" w:rsidRPr="00BC23C8" w:rsidRDefault="00545CC1" w:rsidP="00BD1D70">
      <w:pPr>
        <w:jc w:val="left"/>
        <w:rPr>
          <w:color w:val="000000" w:themeColor="text1"/>
          <w:szCs w:val="24"/>
          <w:lang w:val="en-GB" w:eastAsia="en-US"/>
        </w:rPr>
      </w:pPr>
      <w:r w:rsidRPr="00BC23C8">
        <w:rPr>
          <w:b/>
          <w:color w:val="000000" w:themeColor="text1"/>
          <w:szCs w:val="24"/>
          <w:lang w:val="en-GB" w:eastAsia="en-US"/>
        </w:rPr>
        <w:t>TO:</w:t>
      </w:r>
      <w:r w:rsidR="003547C4">
        <w:rPr>
          <w:color w:val="000000" w:themeColor="text1"/>
          <w:szCs w:val="24"/>
          <w:lang w:val="en-GB" w:eastAsia="en-US"/>
        </w:rPr>
        <w:tab/>
      </w:r>
      <w:r w:rsidR="00D30F3E" w:rsidRPr="00BC23C8">
        <w:rPr>
          <w:color w:val="000000" w:themeColor="text1"/>
          <w:szCs w:val="24"/>
          <w:lang w:val="en-GB" w:eastAsia="en-US"/>
        </w:rPr>
        <w:tab/>
      </w:r>
      <w:r w:rsidR="00CB2C50" w:rsidRPr="00BC23C8">
        <w:rPr>
          <w:color w:val="000000" w:themeColor="text1"/>
          <w:szCs w:val="24"/>
          <w:lang w:val="en-GB" w:eastAsia="en-US"/>
        </w:rPr>
        <w:t>ACFE Board</w:t>
      </w:r>
    </w:p>
    <w:p w14:paraId="3D945177" w14:textId="77777777" w:rsidR="00CB2C50" w:rsidRPr="00BC23C8" w:rsidRDefault="00CB2C50" w:rsidP="00BD1D70">
      <w:pPr>
        <w:jc w:val="left"/>
        <w:rPr>
          <w:i/>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Pr="00BC23C8">
        <w:rPr>
          <w:color w:val="000000" w:themeColor="text1"/>
          <w:szCs w:val="24"/>
          <w:lang w:val="en-GB" w:eastAsia="en-US"/>
        </w:rPr>
        <w:t>ACFE Regional Councils</w:t>
      </w:r>
    </w:p>
    <w:p w14:paraId="7E06298E" w14:textId="77777777" w:rsidR="00CB2C50" w:rsidRPr="00BC23C8" w:rsidRDefault="00545CC1" w:rsidP="00BD1D70">
      <w:pPr>
        <w:jc w:val="left"/>
        <w:rPr>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007A161B">
        <w:rPr>
          <w:color w:val="000000" w:themeColor="text1"/>
          <w:szCs w:val="24"/>
          <w:lang w:val="en-GB" w:eastAsia="en-US"/>
        </w:rPr>
        <w:t>Adult education i</w:t>
      </w:r>
      <w:r w:rsidR="00DB0BCD" w:rsidRPr="00BC23C8">
        <w:rPr>
          <w:color w:val="000000" w:themeColor="text1"/>
          <w:szCs w:val="24"/>
          <w:lang w:val="en-GB" w:eastAsia="en-US"/>
        </w:rPr>
        <w:t>nstitutions</w:t>
      </w:r>
    </w:p>
    <w:p w14:paraId="4D7518EF" w14:textId="77777777" w:rsidR="00DB0BCD" w:rsidRPr="00BC23C8" w:rsidRDefault="00545CC1" w:rsidP="00BD1D70">
      <w:pPr>
        <w:jc w:val="left"/>
        <w:rPr>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00EE5A7F">
        <w:rPr>
          <w:color w:val="000000" w:themeColor="text1"/>
          <w:szCs w:val="24"/>
          <w:lang w:val="en-GB" w:eastAsia="en-US"/>
        </w:rPr>
        <w:t>P</w:t>
      </w:r>
      <w:r w:rsidR="000E70E3">
        <w:rPr>
          <w:color w:val="000000" w:themeColor="text1"/>
          <w:szCs w:val="24"/>
          <w:lang w:val="en-GB" w:eastAsia="en-US"/>
        </w:rPr>
        <w:t>eak b</w:t>
      </w:r>
      <w:r w:rsidR="00EE5A7F">
        <w:rPr>
          <w:color w:val="000000" w:themeColor="text1"/>
          <w:szCs w:val="24"/>
          <w:lang w:val="en-GB" w:eastAsia="en-US"/>
        </w:rPr>
        <w:t>odies and key stakeholders</w:t>
      </w:r>
    </w:p>
    <w:p w14:paraId="204A557A" w14:textId="77777777" w:rsidR="00DB0BCD" w:rsidRPr="00BC23C8" w:rsidRDefault="00545CC1" w:rsidP="00BD1D70">
      <w:pPr>
        <w:jc w:val="left"/>
        <w:rPr>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003079DD" w:rsidRPr="00BC23C8">
        <w:rPr>
          <w:color w:val="000000" w:themeColor="text1"/>
          <w:szCs w:val="24"/>
          <w:lang w:val="en-GB" w:eastAsia="en-US"/>
        </w:rPr>
        <w:t xml:space="preserve">PIRE </w:t>
      </w:r>
      <w:r w:rsidR="007A161B">
        <w:rPr>
          <w:color w:val="000000" w:themeColor="text1"/>
          <w:szCs w:val="24"/>
          <w:lang w:val="en-GB" w:eastAsia="en-US"/>
        </w:rPr>
        <w:t>Branch s</w:t>
      </w:r>
      <w:r w:rsidR="00DB0BCD" w:rsidRPr="00BC23C8">
        <w:rPr>
          <w:color w:val="000000" w:themeColor="text1"/>
          <w:szCs w:val="24"/>
          <w:lang w:val="en-GB" w:eastAsia="en-US"/>
        </w:rPr>
        <w:t>taff</w:t>
      </w:r>
    </w:p>
    <w:p w14:paraId="5EBDFC31" w14:textId="77777777" w:rsidR="00F72301" w:rsidRPr="00BC23C8" w:rsidRDefault="003547C4" w:rsidP="00C13541">
      <w:pPr>
        <w:ind w:left="720" w:firstLine="720"/>
        <w:jc w:val="left"/>
        <w:rPr>
          <w:color w:val="000000" w:themeColor="text1"/>
          <w:szCs w:val="24"/>
          <w:lang w:val="en-GB" w:eastAsia="en-US"/>
        </w:rPr>
      </w:pPr>
      <w:r w:rsidRPr="00BC23C8">
        <w:rPr>
          <w:color w:val="000000" w:themeColor="text1"/>
          <w:szCs w:val="24"/>
          <w:lang w:val="en-GB" w:eastAsia="en-US"/>
        </w:rPr>
        <w:t xml:space="preserve">Learn Local </w:t>
      </w:r>
      <w:r w:rsidRPr="00C13541">
        <w:rPr>
          <w:color w:val="000000" w:themeColor="text1"/>
          <w:szCs w:val="24"/>
          <w:lang w:val="en-GB" w:eastAsia="en-US"/>
        </w:rPr>
        <w:t xml:space="preserve">providers — ALL </w:t>
      </w:r>
    </w:p>
    <w:p w14:paraId="3980B998" w14:textId="50D1B13F" w:rsidR="009D5D01" w:rsidRPr="00BC23C8" w:rsidRDefault="009D5D01" w:rsidP="00BD1D70">
      <w:pPr>
        <w:spacing w:before="120"/>
        <w:jc w:val="left"/>
        <w:rPr>
          <w:b/>
          <w:color w:val="000000" w:themeColor="text1"/>
          <w:szCs w:val="20"/>
          <w:lang w:val="en-GB" w:eastAsia="en-US"/>
        </w:rPr>
      </w:pPr>
      <w:r w:rsidRPr="00BC23C8">
        <w:rPr>
          <w:b/>
          <w:color w:val="000000" w:themeColor="text1"/>
          <w:lang w:val="en-GB" w:eastAsia="en-US"/>
        </w:rPr>
        <w:t>FROM</w:t>
      </w:r>
      <w:r w:rsidR="00414AB1" w:rsidRPr="50D1B13F">
        <w:rPr>
          <w:b/>
          <w:bCs/>
          <w:color w:val="000000" w:themeColor="text1"/>
          <w:lang w:val="en-GB" w:eastAsia="en-US"/>
        </w:rPr>
        <w:t>:</w:t>
      </w:r>
      <w:r w:rsidR="50D1B13F" w:rsidRPr="50D1B13F">
        <w:rPr>
          <w:b/>
          <w:bCs/>
          <w:color w:val="000000" w:themeColor="text1"/>
          <w:lang w:val="en-GB" w:eastAsia="en-US"/>
        </w:rPr>
        <w:t xml:space="preserve"> </w:t>
      </w:r>
      <w:r w:rsidR="00D30F3E" w:rsidRPr="00BC23C8">
        <w:rPr>
          <w:b/>
          <w:color w:val="000000" w:themeColor="text1"/>
          <w:lang w:val="en-GB" w:eastAsia="en-US"/>
        </w:rPr>
        <w:tab/>
      </w:r>
      <w:r w:rsidR="00C13541" w:rsidRPr="00C13541">
        <w:rPr>
          <w:color w:val="000000" w:themeColor="text1"/>
          <w:lang w:val="en-GB" w:eastAsia="en-US"/>
        </w:rPr>
        <w:t>Edu De Hue</w:t>
      </w:r>
      <w:r w:rsidR="00C13541">
        <w:rPr>
          <w:color w:val="000000" w:themeColor="text1"/>
          <w:lang w:val="en-GB" w:eastAsia="en-US"/>
        </w:rPr>
        <w:t>,</w:t>
      </w:r>
      <w:r w:rsidR="00C13541">
        <w:rPr>
          <w:b/>
          <w:color w:val="000000" w:themeColor="text1"/>
          <w:lang w:val="en-GB" w:eastAsia="en-US"/>
        </w:rPr>
        <w:t xml:space="preserve"> </w:t>
      </w:r>
      <w:r w:rsidR="00C13541" w:rsidRPr="00C13541">
        <w:rPr>
          <w:color w:val="000000" w:themeColor="text1"/>
          <w:lang w:val="en-GB" w:eastAsia="en-US"/>
        </w:rPr>
        <w:t>A</w:t>
      </w:r>
      <w:r w:rsidR="00C13541">
        <w:rPr>
          <w:b/>
          <w:color w:val="000000" w:themeColor="text1"/>
          <w:lang w:val="en-GB" w:eastAsia="en-US"/>
        </w:rPr>
        <w:t>/</w:t>
      </w:r>
      <w:r w:rsidR="0029046F" w:rsidRPr="00BC23C8">
        <w:rPr>
          <w:color w:val="000000" w:themeColor="text1"/>
          <w:szCs w:val="24"/>
          <w:lang w:val="en-GB" w:eastAsia="en-US"/>
        </w:rPr>
        <w:t>D</w:t>
      </w:r>
      <w:r w:rsidR="004E29A2" w:rsidRPr="00BC23C8">
        <w:rPr>
          <w:color w:val="000000" w:themeColor="text1"/>
          <w:szCs w:val="24"/>
          <w:lang w:val="en-GB" w:eastAsia="en-US"/>
        </w:rPr>
        <w:t>irector</w:t>
      </w:r>
      <w:r w:rsidR="00F453C5" w:rsidRPr="00BC23C8">
        <w:rPr>
          <w:color w:val="000000" w:themeColor="text1"/>
          <w:szCs w:val="24"/>
          <w:lang w:val="en-GB" w:eastAsia="en-US"/>
        </w:rPr>
        <w:t xml:space="preserve"> </w:t>
      </w:r>
      <w:r w:rsidR="00F453C5" w:rsidRPr="00BC23C8">
        <w:rPr>
          <w:color w:val="000000" w:themeColor="text1"/>
          <w:lang w:val="en-GB" w:eastAsia="en-US"/>
        </w:rPr>
        <w:t xml:space="preserve">— </w:t>
      </w:r>
      <w:r w:rsidR="00C03591" w:rsidRPr="00BC23C8">
        <w:rPr>
          <w:color w:val="000000" w:themeColor="text1"/>
          <w:szCs w:val="24"/>
          <w:lang w:val="en-GB" w:eastAsia="en-US"/>
        </w:rPr>
        <w:t>Participation, Inclusion and</w:t>
      </w:r>
      <w:r w:rsidR="00254C93" w:rsidRPr="00BC23C8">
        <w:rPr>
          <w:color w:val="000000" w:themeColor="text1"/>
          <w:szCs w:val="24"/>
          <w:lang w:val="en-GB" w:eastAsia="en-US"/>
        </w:rPr>
        <w:t xml:space="preserve"> Regional Engagement </w:t>
      </w:r>
      <w:r w:rsidRPr="00BC23C8">
        <w:rPr>
          <w:color w:val="000000" w:themeColor="text1"/>
          <w:szCs w:val="24"/>
          <w:lang w:val="en-GB" w:eastAsia="en-US"/>
        </w:rPr>
        <w:t>Branch</w:t>
      </w:r>
    </w:p>
    <w:p w14:paraId="1A5CD53C" w14:textId="11FFEF25" w:rsidR="009D5D01" w:rsidRPr="00BC23C8" w:rsidRDefault="009D5D01" w:rsidP="00BD1D70">
      <w:pPr>
        <w:spacing w:before="120"/>
        <w:jc w:val="left"/>
        <w:rPr>
          <w:color w:val="000000" w:themeColor="text1"/>
          <w:szCs w:val="24"/>
          <w:lang w:val="en-GB" w:eastAsia="en-US"/>
        </w:rPr>
      </w:pPr>
      <w:r w:rsidRPr="00BC23C8">
        <w:rPr>
          <w:b/>
          <w:color w:val="000000" w:themeColor="text1"/>
          <w:lang w:val="en-GB" w:eastAsia="en-US"/>
        </w:rPr>
        <w:t>DATE:</w:t>
      </w:r>
      <w:r w:rsidRPr="00BC23C8">
        <w:rPr>
          <w:b/>
          <w:color w:val="000000" w:themeColor="text1"/>
          <w:lang w:val="en-GB" w:eastAsia="en-US"/>
        </w:rPr>
        <w:tab/>
      </w:r>
      <w:r w:rsidR="00D30F3E" w:rsidRPr="00BC23C8">
        <w:rPr>
          <w:b/>
          <w:color w:val="000000" w:themeColor="text1"/>
          <w:lang w:val="en-GB" w:eastAsia="en-US"/>
        </w:rPr>
        <w:tab/>
      </w:r>
      <w:r w:rsidR="00D25153" w:rsidRPr="00D25153">
        <w:rPr>
          <w:color w:val="000000" w:themeColor="text1"/>
          <w:lang w:val="en-GB" w:eastAsia="en-US"/>
        </w:rPr>
        <w:t>8</w:t>
      </w:r>
      <w:r w:rsidR="00D25153">
        <w:rPr>
          <w:b/>
          <w:color w:val="000000" w:themeColor="text1"/>
          <w:lang w:val="en-GB" w:eastAsia="en-US"/>
        </w:rPr>
        <w:t xml:space="preserve"> </w:t>
      </w:r>
      <w:r w:rsidR="00D25153">
        <w:rPr>
          <w:color w:val="000000" w:themeColor="text1"/>
          <w:lang w:val="en-GB" w:eastAsia="en-US"/>
        </w:rPr>
        <w:t>October</w:t>
      </w:r>
      <w:r w:rsidR="00C14414">
        <w:rPr>
          <w:color w:val="000000" w:themeColor="text1"/>
          <w:lang w:val="en-GB" w:eastAsia="en-US"/>
        </w:rPr>
        <w:t xml:space="preserve"> </w:t>
      </w:r>
      <w:r w:rsidR="001807E6" w:rsidRPr="00C13541">
        <w:rPr>
          <w:color w:val="000000" w:themeColor="text1"/>
          <w:lang w:val="en-GB" w:eastAsia="en-US"/>
        </w:rPr>
        <w:t>2019</w:t>
      </w:r>
    </w:p>
    <w:p w14:paraId="4FA08E27" w14:textId="77777777" w:rsidR="002F24CC" w:rsidRDefault="009D5D01" w:rsidP="00BD1D70">
      <w:pPr>
        <w:spacing w:before="120"/>
        <w:jc w:val="left"/>
        <w:rPr>
          <w:rFonts w:asciiTheme="minorHAnsi" w:eastAsiaTheme="minorEastAsia" w:hAnsiTheme="minorHAnsi" w:cstheme="minorBidi"/>
          <w:color w:val="000000" w:themeColor="text1"/>
          <w:lang w:val="en"/>
        </w:rPr>
      </w:pPr>
      <w:r w:rsidRPr="00BC23C8">
        <w:rPr>
          <w:b/>
          <w:color w:val="000000" w:themeColor="text1"/>
          <w:lang w:val="en-GB" w:eastAsia="en-US"/>
        </w:rPr>
        <w:t>SUBJECT</w:t>
      </w:r>
      <w:r w:rsidR="00D30F3E" w:rsidRPr="00BC23C8">
        <w:rPr>
          <w:b/>
          <w:color w:val="000000" w:themeColor="text1"/>
          <w:lang w:val="en-GB" w:eastAsia="en-US"/>
        </w:rPr>
        <w:t xml:space="preserve">: </w:t>
      </w:r>
      <w:r w:rsidR="00D30F3E" w:rsidRPr="00BC23C8">
        <w:rPr>
          <w:b/>
          <w:color w:val="000000" w:themeColor="text1"/>
          <w:lang w:val="en-GB" w:eastAsia="en-US"/>
        </w:rPr>
        <w:tab/>
      </w:r>
      <w:r w:rsidR="000A02CC" w:rsidRPr="50D1B13F">
        <w:rPr>
          <w:color w:val="auto"/>
          <w:lang w:val="en-US"/>
        </w:rPr>
        <w:t>Microsoft Agreement Annual Survey Census</w:t>
      </w:r>
      <w:r w:rsidR="50D1B13F" w:rsidRPr="50D1B13F">
        <w:rPr>
          <w:color w:val="auto"/>
          <w:lang w:val="en-US"/>
        </w:rPr>
        <w:t xml:space="preserve"> and </w:t>
      </w:r>
      <w:r w:rsidR="50D1B13F" w:rsidRPr="50D1B13F">
        <w:rPr>
          <w:rFonts w:asciiTheme="minorHAnsi" w:eastAsiaTheme="minorEastAsia" w:hAnsiTheme="minorHAnsi" w:cstheme="minorBidi"/>
          <w:color w:val="000000" w:themeColor="text1"/>
          <w:lang w:val="en"/>
        </w:rPr>
        <w:t xml:space="preserve">Annual surveys of Professional </w:t>
      </w:r>
    </w:p>
    <w:p w14:paraId="766D308A" w14:textId="085304B4" w:rsidR="001807E6" w:rsidRPr="002F24CC" w:rsidRDefault="002F24CC" w:rsidP="002F24CC">
      <w:pPr>
        <w:jc w:val="left"/>
        <w:rPr>
          <w:color w:val="000000" w:themeColor="text1"/>
          <w:szCs w:val="24"/>
          <w:lang w:val="en-GB" w:eastAsia="en-US"/>
        </w:rPr>
      </w:pPr>
      <w:r>
        <w:rPr>
          <w:color w:val="000000" w:themeColor="text1"/>
          <w:szCs w:val="24"/>
          <w:lang w:val="en-GB" w:eastAsia="en-US"/>
        </w:rPr>
        <w:t xml:space="preserve">                       </w:t>
      </w:r>
      <w:r w:rsidR="50D1B13F" w:rsidRPr="002F24CC">
        <w:rPr>
          <w:color w:val="000000" w:themeColor="text1"/>
          <w:szCs w:val="24"/>
          <w:lang w:val="en-GB" w:eastAsia="en-US"/>
        </w:rPr>
        <w:t>Development</w:t>
      </w:r>
      <w:r w:rsidR="003E418D">
        <w:rPr>
          <w:color w:val="000000" w:themeColor="text1"/>
          <w:szCs w:val="24"/>
          <w:lang w:val="en-GB" w:eastAsia="en-US"/>
        </w:rPr>
        <w:t xml:space="preserve"> </w:t>
      </w:r>
      <w:r w:rsidR="50D1B13F" w:rsidRPr="002F24CC">
        <w:rPr>
          <w:color w:val="000000" w:themeColor="text1"/>
          <w:szCs w:val="24"/>
          <w:lang w:val="en-GB" w:eastAsia="en-US"/>
        </w:rPr>
        <w:t>needs (x2)</w:t>
      </w:r>
    </w:p>
    <w:p w14:paraId="55EC24DA" w14:textId="77777777" w:rsidR="00810ABD" w:rsidRDefault="00810ABD" w:rsidP="00BD1D70">
      <w:pPr>
        <w:pBdr>
          <w:bottom w:val="single" w:sz="4" w:space="1" w:color="auto"/>
        </w:pBdr>
        <w:jc w:val="left"/>
        <w:rPr>
          <w:color w:val="5B9BD5" w:themeColor="accent1"/>
          <w:lang w:val="en"/>
        </w:rPr>
      </w:pPr>
    </w:p>
    <w:p w14:paraId="5F4EAFD0" w14:textId="77777777" w:rsidR="006F3184" w:rsidRPr="00BC23C8" w:rsidRDefault="00DB0BCD" w:rsidP="00BD1D70">
      <w:pPr>
        <w:spacing w:before="120"/>
        <w:jc w:val="left"/>
        <w:rPr>
          <w:color w:val="2F5496" w:themeColor="accent5" w:themeShade="BF"/>
          <w:lang w:val="en"/>
        </w:rPr>
      </w:pPr>
      <w:r w:rsidRPr="00BC23C8">
        <w:rPr>
          <w:color w:val="2F5496" w:themeColor="accent5" w:themeShade="BF"/>
          <w:lang w:val="en"/>
        </w:rPr>
        <w:t>A</w:t>
      </w:r>
      <w:r w:rsidR="0027439D" w:rsidRPr="00BC23C8">
        <w:rPr>
          <w:color w:val="2F5496" w:themeColor="accent5" w:themeShade="BF"/>
          <w:lang w:val="en"/>
        </w:rPr>
        <w:t>ctions</w:t>
      </w:r>
    </w:p>
    <w:p w14:paraId="4793BA3F" w14:textId="479B0105" w:rsidR="0086723C" w:rsidRDefault="00C371E7" w:rsidP="00C371E7">
      <w:pPr>
        <w:pStyle w:val="ListParagraph"/>
        <w:numPr>
          <w:ilvl w:val="0"/>
          <w:numId w:val="31"/>
        </w:numPr>
        <w:ind w:left="426" w:hanging="491"/>
        <w:jc w:val="left"/>
        <w:rPr>
          <w:rFonts w:asciiTheme="minorHAnsi" w:hAnsiTheme="minorHAnsi" w:cstheme="minorHAnsi"/>
          <w:color w:val="000000" w:themeColor="text1"/>
          <w:lang w:val="en"/>
        </w:rPr>
      </w:pPr>
      <w:r w:rsidRPr="00EA2266">
        <w:rPr>
          <w:rFonts w:asciiTheme="minorHAnsi" w:hAnsiTheme="minorHAnsi" w:cstheme="minorHAnsi"/>
          <w:color w:val="000000" w:themeColor="text1"/>
          <w:lang w:val="en"/>
        </w:rPr>
        <w:t xml:space="preserve">Complete the </w:t>
      </w:r>
      <w:r w:rsidR="0086723C">
        <w:rPr>
          <w:rFonts w:asciiTheme="minorHAnsi" w:hAnsiTheme="minorHAnsi" w:cstheme="minorHAnsi"/>
          <w:color w:val="000000" w:themeColor="text1"/>
          <w:lang w:val="en"/>
        </w:rPr>
        <w:t xml:space="preserve">following surveys </w:t>
      </w:r>
      <w:r w:rsidR="0086723C" w:rsidRPr="00FC450C">
        <w:rPr>
          <w:rFonts w:asciiTheme="minorHAnsi" w:hAnsiTheme="minorHAnsi" w:cstheme="minorHAnsi"/>
          <w:color w:val="000000" w:themeColor="text1"/>
          <w:u w:val="single"/>
          <w:lang w:val="en"/>
        </w:rPr>
        <w:t xml:space="preserve">before </w:t>
      </w:r>
      <w:r w:rsidR="00D25153">
        <w:rPr>
          <w:rFonts w:asciiTheme="minorHAnsi" w:hAnsiTheme="minorHAnsi" w:cstheme="minorHAnsi"/>
          <w:color w:val="000000" w:themeColor="text1"/>
          <w:u w:val="single"/>
          <w:lang w:val="en"/>
        </w:rPr>
        <w:t xml:space="preserve">30 </w:t>
      </w:r>
      <w:r w:rsidR="0086723C" w:rsidRPr="00FC450C">
        <w:rPr>
          <w:rFonts w:asciiTheme="minorHAnsi" w:hAnsiTheme="minorHAnsi" w:cstheme="minorHAnsi"/>
          <w:color w:val="000000" w:themeColor="text1"/>
          <w:u w:val="single"/>
          <w:lang w:val="en"/>
        </w:rPr>
        <w:t>October</w:t>
      </w:r>
      <w:r w:rsidR="003E418D">
        <w:rPr>
          <w:rFonts w:asciiTheme="minorHAnsi" w:hAnsiTheme="minorHAnsi" w:cstheme="minorHAnsi"/>
          <w:color w:val="000000" w:themeColor="text1"/>
          <w:u w:val="single"/>
          <w:lang w:val="en"/>
        </w:rPr>
        <w:t xml:space="preserve"> 2019.</w:t>
      </w:r>
      <w:r w:rsidR="0086723C" w:rsidRPr="00FC450C">
        <w:rPr>
          <w:rFonts w:asciiTheme="minorHAnsi" w:hAnsiTheme="minorHAnsi" w:cstheme="minorHAnsi"/>
          <w:color w:val="000000" w:themeColor="text1"/>
          <w:u w:val="single"/>
          <w:lang w:val="en"/>
        </w:rPr>
        <w:t xml:space="preserve"> </w:t>
      </w:r>
    </w:p>
    <w:p w14:paraId="4BB78FCB" w14:textId="4E596109" w:rsidR="0086723C" w:rsidRDefault="00EF6E9A" w:rsidP="00FC450C">
      <w:pPr>
        <w:pStyle w:val="ListParagraph"/>
        <w:numPr>
          <w:ilvl w:val="1"/>
          <w:numId w:val="31"/>
        </w:numPr>
        <w:ind w:left="709" w:hanging="283"/>
        <w:jc w:val="left"/>
        <w:rPr>
          <w:rFonts w:asciiTheme="minorHAnsi" w:hAnsiTheme="minorHAnsi" w:cstheme="minorHAnsi"/>
          <w:color w:val="000000" w:themeColor="text1"/>
          <w:lang w:val="en"/>
        </w:rPr>
      </w:pPr>
      <w:r w:rsidRPr="00EA2266">
        <w:rPr>
          <w:rFonts w:asciiTheme="minorHAnsi" w:hAnsiTheme="minorHAnsi" w:cstheme="minorHAnsi"/>
          <w:color w:val="000000" w:themeColor="text1"/>
          <w:lang w:val="en"/>
        </w:rPr>
        <w:t>Microsoft Agreement Annual Survey</w:t>
      </w:r>
      <w:r w:rsidR="003E418D">
        <w:rPr>
          <w:rFonts w:asciiTheme="minorHAnsi" w:hAnsiTheme="minorHAnsi" w:cstheme="minorHAnsi"/>
          <w:color w:val="000000" w:themeColor="text1"/>
          <w:lang w:val="en"/>
        </w:rPr>
        <w:t xml:space="preserve"> – </w:t>
      </w:r>
      <w:r w:rsidR="00FC450C">
        <w:rPr>
          <w:rFonts w:asciiTheme="minorHAnsi" w:hAnsiTheme="minorHAnsi" w:cstheme="minorHAnsi"/>
          <w:color w:val="000000" w:themeColor="text1"/>
          <w:lang w:val="en"/>
        </w:rPr>
        <w:t>2019</w:t>
      </w:r>
    </w:p>
    <w:p w14:paraId="68BB98A0" w14:textId="16414634" w:rsidR="006F3184" w:rsidRDefault="00FC450C" w:rsidP="00FC450C">
      <w:pPr>
        <w:pStyle w:val="ListParagraph"/>
        <w:numPr>
          <w:ilvl w:val="1"/>
          <w:numId w:val="31"/>
        </w:numPr>
        <w:ind w:left="709" w:hanging="283"/>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t xml:space="preserve">Annual survey of </w:t>
      </w:r>
      <w:r w:rsidR="00C5774D">
        <w:rPr>
          <w:rFonts w:asciiTheme="minorHAnsi" w:hAnsiTheme="minorHAnsi" w:cstheme="minorHAnsi"/>
          <w:color w:val="000000" w:themeColor="text1"/>
          <w:lang w:val="en"/>
        </w:rPr>
        <w:t>Professional Development</w:t>
      </w:r>
      <w:r w:rsidRPr="404288F5">
        <w:rPr>
          <w:rFonts w:asciiTheme="minorHAnsi" w:eastAsiaTheme="minorEastAsia" w:hAnsiTheme="minorHAnsi" w:cstheme="minorBidi"/>
          <w:color w:val="000000" w:themeColor="text1"/>
          <w:lang w:val="en"/>
        </w:rPr>
        <w:t xml:space="preserve"> needs – Learn Local</w:t>
      </w:r>
      <w:r w:rsidR="404288F5" w:rsidRPr="404288F5">
        <w:rPr>
          <w:rFonts w:asciiTheme="minorHAnsi" w:eastAsiaTheme="minorEastAsia" w:hAnsiTheme="minorHAnsi" w:cstheme="minorBidi"/>
          <w:color w:val="000000" w:themeColor="text1"/>
          <w:lang w:val="en"/>
        </w:rPr>
        <w:t xml:space="preserve"> Committee of Management members/</w:t>
      </w:r>
      <w:r w:rsidR="0086723C">
        <w:rPr>
          <w:rFonts w:asciiTheme="minorHAnsi" w:hAnsiTheme="minorHAnsi" w:cstheme="minorHAnsi"/>
          <w:color w:val="000000" w:themeColor="text1"/>
          <w:lang w:val="en"/>
        </w:rPr>
        <w:t>Managers</w:t>
      </w:r>
      <w:r>
        <w:rPr>
          <w:rFonts w:asciiTheme="minorHAnsi" w:hAnsiTheme="minorHAnsi" w:cstheme="minorHAnsi"/>
          <w:color w:val="000000" w:themeColor="text1"/>
          <w:lang w:val="en"/>
        </w:rPr>
        <w:t>/Coordinators/Administrators of pre-accredited programs</w:t>
      </w:r>
    </w:p>
    <w:p w14:paraId="1614C1D0" w14:textId="3FC2E9DA" w:rsidR="0086723C" w:rsidRPr="00EA2266" w:rsidRDefault="00FC450C" w:rsidP="00FC450C">
      <w:pPr>
        <w:pStyle w:val="ListParagraph"/>
        <w:numPr>
          <w:ilvl w:val="1"/>
          <w:numId w:val="31"/>
        </w:numPr>
        <w:ind w:left="709" w:hanging="283"/>
        <w:jc w:val="left"/>
        <w:rPr>
          <w:rFonts w:asciiTheme="minorHAnsi" w:hAnsiTheme="minorHAnsi" w:cstheme="minorHAnsi"/>
          <w:color w:val="000000" w:themeColor="text1"/>
          <w:lang w:val="en"/>
        </w:rPr>
      </w:pPr>
      <w:r>
        <w:rPr>
          <w:rFonts w:asciiTheme="minorHAnsi" w:hAnsiTheme="minorHAnsi" w:cstheme="minorHAnsi"/>
          <w:color w:val="000000" w:themeColor="text1"/>
          <w:lang w:val="en"/>
        </w:rPr>
        <w:t>Annual survey of Professional Developmen</w:t>
      </w:r>
      <w:r w:rsidR="00F615E7">
        <w:rPr>
          <w:rFonts w:asciiTheme="minorHAnsi" w:hAnsiTheme="minorHAnsi" w:cstheme="minorHAnsi"/>
          <w:color w:val="000000" w:themeColor="text1"/>
          <w:lang w:val="en"/>
        </w:rPr>
        <w:t>t needs – Learn Local Teachers/Tutors/</w:t>
      </w:r>
      <w:r>
        <w:rPr>
          <w:rFonts w:asciiTheme="minorHAnsi" w:hAnsiTheme="minorHAnsi" w:cstheme="minorHAnsi"/>
          <w:color w:val="000000" w:themeColor="text1"/>
          <w:lang w:val="en"/>
        </w:rPr>
        <w:t>Trainers of pre-accredited programs</w:t>
      </w:r>
    </w:p>
    <w:p w14:paraId="7FDB18B3" w14:textId="77777777" w:rsidR="00CC30D2" w:rsidRPr="00BC23C8" w:rsidRDefault="00CC30D2" w:rsidP="00BD1D70">
      <w:pPr>
        <w:pBdr>
          <w:top w:val="single" w:sz="4" w:space="1" w:color="auto"/>
        </w:pBdr>
        <w:spacing w:before="200"/>
        <w:jc w:val="left"/>
        <w:rPr>
          <w:color w:val="000000" w:themeColor="text1"/>
          <w:lang w:val="en"/>
        </w:rPr>
      </w:pPr>
    </w:p>
    <w:p w14:paraId="180FB1E6" w14:textId="4ED6788F" w:rsidR="00C678D0" w:rsidRPr="0048127C" w:rsidRDefault="0048127C" w:rsidP="0048127C">
      <w:pPr>
        <w:pBdr>
          <w:top w:val="single" w:sz="4" w:space="1" w:color="auto"/>
        </w:pBdr>
        <w:spacing w:before="120" w:after="120"/>
        <w:jc w:val="left"/>
        <w:rPr>
          <w:rFonts w:asciiTheme="minorHAnsi" w:hAnsiTheme="minorHAnsi" w:cstheme="minorHAnsi"/>
          <w:b/>
          <w:bCs/>
          <w:i/>
          <w:color w:val="auto"/>
          <w:lang w:val="en-GB"/>
        </w:rPr>
      </w:pPr>
      <w:r>
        <w:rPr>
          <w:rFonts w:asciiTheme="minorHAnsi" w:hAnsiTheme="minorHAnsi" w:cstheme="minorHAnsi"/>
          <w:b/>
          <w:color w:val="auto"/>
          <w:lang w:val="en"/>
        </w:rPr>
        <w:t xml:space="preserve">1. </w:t>
      </w:r>
      <w:r w:rsidRPr="0048127C">
        <w:rPr>
          <w:rFonts w:asciiTheme="minorHAnsi" w:hAnsiTheme="minorHAnsi" w:cstheme="minorHAnsi"/>
          <w:b/>
          <w:color w:val="auto"/>
          <w:lang w:val="en"/>
        </w:rPr>
        <w:t xml:space="preserve">Microsoft Agreement Annual </w:t>
      </w:r>
      <w:r w:rsidR="00993735">
        <w:rPr>
          <w:rFonts w:asciiTheme="minorHAnsi" w:hAnsiTheme="minorHAnsi" w:cstheme="minorHAnsi"/>
          <w:b/>
          <w:color w:val="auto"/>
          <w:lang w:val="en"/>
        </w:rPr>
        <w:t>Census Survey</w:t>
      </w:r>
      <w:r w:rsidR="00FC450C" w:rsidRPr="0048127C">
        <w:rPr>
          <w:rFonts w:asciiTheme="minorHAnsi" w:hAnsiTheme="minorHAnsi" w:cstheme="minorHAnsi"/>
          <w:b/>
          <w:color w:val="auto"/>
          <w:lang w:val="en"/>
        </w:rPr>
        <w:t xml:space="preserve"> </w:t>
      </w:r>
      <w:r w:rsidR="00FC450C" w:rsidRPr="0048127C">
        <w:rPr>
          <w:rFonts w:asciiTheme="minorHAnsi" w:hAnsiTheme="minorHAnsi" w:cstheme="minorHAnsi"/>
          <w:b/>
          <w:color w:val="auto"/>
          <w:lang w:val="en"/>
        </w:rPr>
        <w:br/>
      </w:r>
      <w:r w:rsidR="007109F1">
        <w:rPr>
          <w:rFonts w:asciiTheme="minorHAnsi" w:hAnsiTheme="minorHAnsi" w:cstheme="minorHAnsi"/>
          <w:color w:val="000000" w:themeColor="text1"/>
        </w:rPr>
        <w:t>A</w:t>
      </w:r>
      <w:r w:rsidR="00AD215B" w:rsidRPr="0048127C">
        <w:rPr>
          <w:rFonts w:asciiTheme="minorHAnsi" w:hAnsiTheme="minorHAnsi" w:cstheme="minorHAnsi"/>
          <w:color w:val="000000" w:themeColor="text1"/>
        </w:rPr>
        <w:t xml:space="preserve">ll registered </w:t>
      </w:r>
      <w:r w:rsidR="00C678D0" w:rsidRPr="0048127C">
        <w:rPr>
          <w:rFonts w:asciiTheme="minorHAnsi" w:hAnsiTheme="minorHAnsi" w:cstheme="minorHAnsi"/>
          <w:color w:val="000000" w:themeColor="text1"/>
        </w:rPr>
        <w:t xml:space="preserve">Learn Local providers </w:t>
      </w:r>
      <w:r w:rsidR="0086723C" w:rsidRPr="0048127C">
        <w:rPr>
          <w:rFonts w:asciiTheme="minorHAnsi" w:hAnsiTheme="minorHAnsi" w:cstheme="minorHAnsi"/>
          <w:color w:val="000000" w:themeColor="text1"/>
        </w:rPr>
        <w:t xml:space="preserve">using </w:t>
      </w:r>
      <w:r w:rsidR="00FC450C" w:rsidRPr="0048127C">
        <w:rPr>
          <w:rFonts w:asciiTheme="minorHAnsi" w:hAnsiTheme="minorHAnsi" w:cstheme="minorHAnsi"/>
          <w:color w:val="000000" w:themeColor="text1"/>
        </w:rPr>
        <w:t xml:space="preserve">licenced </w:t>
      </w:r>
      <w:r w:rsidR="0086723C" w:rsidRPr="0048127C">
        <w:rPr>
          <w:rFonts w:asciiTheme="minorHAnsi" w:hAnsiTheme="minorHAnsi" w:cstheme="minorHAnsi"/>
          <w:color w:val="000000" w:themeColor="text1"/>
        </w:rPr>
        <w:t xml:space="preserve">Microsoft </w:t>
      </w:r>
      <w:r w:rsidR="00FC450C" w:rsidRPr="0048127C">
        <w:rPr>
          <w:rFonts w:asciiTheme="minorHAnsi" w:hAnsiTheme="minorHAnsi" w:cstheme="minorHAnsi"/>
          <w:color w:val="000000" w:themeColor="text1"/>
        </w:rPr>
        <w:t xml:space="preserve">software and </w:t>
      </w:r>
      <w:r w:rsidR="0086723C" w:rsidRPr="0048127C">
        <w:rPr>
          <w:rFonts w:asciiTheme="minorHAnsi" w:hAnsiTheme="minorHAnsi" w:cstheme="minorHAnsi"/>
          <w:color w:val="000000" w:themeColor="text1"/>
        </w:rPr>
        <w:t xml:space="preserve">products purchased through </w:t>
      </w:r>
      <w:r w:rsidR="00C678D0" w:rsidRPr="0048127C">
        <w:rPr>
          <w:rFonts w:asciiTheme="minorHAnsi" w:hAnsiTheme="minorHAnsi" w:cstheme="minorHAnsi"/>
          <w:color w:val="000000" w:themeColor="text1"/>
        </w:rPr>
        <w:t xml:space="preserve">the ACFE Board’s Microsoft Agreement </w:t>
      </w:r>
      <w:r w:rsidR="007109F1">
        <w:rPr>
          <w:rFonts w:asciiTheme="minorHAnsi" w:hAnsiTheme="minorHAnsi" w:cstheme="minorHAnsi"/>
          <w:color w:val="000000" w:themeColor="text1"/>
        </w:rPr>
        <w:t>must</w:t>
      </w:r>
      <w:r w:rsidR="00C678D0" w:rsidRPr="0048127C">
        <w:rPr>
          <w:rFonts w:asciiTheme="minorHAnsi" w:hAnsiTheme="minorHAnsi" w:cstheme="minorHAnsi"/>
          <w:color w:val="000000" w:themeColor="text1"/>
        </w:rPr>
        <w:t xml:space="preserve"> complete </w:t>
      </w:r>
      <w:r w:rsidR="00AD215B" w:rsidRPr="0048127C">
        <w:rPr>
          <w:rFonts w:asciiTheme="minorHAnsi" w:hAnsiTheme="minorHAnsi" w:cstheme="minorHAnsi"/>
          <w:color w:val="000000" w:themeColor="text1"/>
        </w:rPr>
        <w:t xml:space="preserve">the Microsoft Agreement Annual </w:t>
      </w:r>
      <w:r w:rsidR="00FC450C" w:rsidRPr="0048127C">
        <w:rPr>
          <w:rFonts w:asciiTheme="minorHAnsi" w:hAnsiTheme="minorHAnsi" w:cstheme="minorHAnsi"/>
          <w:color w:val="000000" w:themeColor="text1"/>
        </w:rPr>
        <w:t xml:space="preserve">Survey before </w:t>
      </w:r>
      <w:r w:rsidR="00D25153" w:rsidRPr="007109F1">
        <w:rPr>
          <w:rFonts w:asciiTheme="minorHAnsi" w:hAnsiTheme="minorHAnsi" w:cstheme="minorHAnsi"/>
          <w:b/>
          <w:color w:val="000000" w:themeColor="text1"/>
        </w:rPr>
        <w:t>30</w:t>
      </w:r>
      <w:r w:rsidR="00FC450C" w:rsidRPr="007109F1">
        <w:rPr>
          <w:rFonts w:asciiTheme="minorHAnsi" w:hAnsiTheme="minorHAnsi" w:cstheme="minorHAnsi"/>
          <w:b/>
          <w:color w:val="000000" w:themeColor="text1"/>
        </w:rPr>
        <w:t xml:space="preserve"> October 2019</w:t>
      </w:r>
      <w:r w:rsidR="00FC450C" w:rsidRPr="0048127C">
        <w:rPr>
          <w:rFonts w:asciiTheme="minorHAnsi" w:hAnsiTheme="minorHAnsi" w:cstheme="minorHAnsi"/>
          <w:color w:val="000000" w:themeColor="text1"/>
        </w:rPr>
        <w:t>.</w:t>
      </w:r>
      <w:r w:rsidR="00C678D0" w:rsidRPr="0048127C">
        <w:rPr>
          <w:rFonts w:asciiTheme="minorHAnsi" w:hAnsiTheme="minorHAnsi" w:cstheme="minorHAnsi"/>
          <w:color w:val="000000" w:themeColor="text1"/>
        </w:rPr>
        <w:t xml:space="preserve"> </w:t>
      </w:r>
      <w:bookmarkStart w:id="0" w:name="_GoBack"/>
      <w:bookmarkEnd w:id="0"/>
    </w:p>
    <w:p w14:paraId="2D28793B" w14:textId="0CF1BDB3" w:rsidR="00C678D0" w:rsidRPr="0098046E" w:rsidRDefault="0048127C" w:rsidP="0098046E">
      <w:pPr>
        <w:pBdr>
          <w:top w:val="single" w:sz="4" w:space="1" w:color="auto"/>
        </w:pBdr>
        <w:spacing w:before="120" w:after="120"/>
        <w:jc w:val="left"/>
        <w:rPr>
          <w:rFonts w:asciiTheme="minorHAnsi" w:hAnsiTheme="minorHAnsi" w:cstheme="minorHAnsi"/>
          <w:bCs/>
          <w:i/>
          <w:color w:val="auto"/>
          <w:lang w:val="en-GB"/>
        </w:rPr>
      </w:pPr>
      <w:r w:rsidRPr="0048127C">
        <w:rPr>
          <w:rFonts w:asciiTheme="minorHAnsi" w:hAnsiTheme="minorHAnsi" w:cstheme="minorHAnsi"/>
          <w:color w:val="auto"/>
          <w:lang w:val="en-GB"/>
        </w:rPr>
        <w:t>R</w:t>
      </w:r>
      <w:r w:rsidR="00FC450C" w:rsidRPr="0048127C">
        <w:rPr>
          <w:rFonts w:asciiTheme="minorHAnsi" w:hAnsiTheme="minorHAnsi" w:cstheme="minorHAnsi"/>
          <w:color w:val="auto"/>
          <w:lang w:val="en-GB"/>
        </w:rPr>
        <w:t>epresentatives</w:t>
      </w:r>
      <w:r w:rsidR="00FC450C" w:rsidRPr="0048127C">
        <w:rPr>
          <w:rFonts w:asciiTheme="minorHAnsi" w:hAnsiTheme="minorHAnsi" w:cstheme="minorHAnsi"/>
          <w:color w:val="auto"/>
          <w:lang w:val="en"/>
        </w:rPr>
        <w:t xml:space="preserve"> </w:t>
      </w:r>
      <w:r w:rsidR="00FC450C" w:rsidRPr="0048127C">
        <w:rPr>
          <w:rFonts w:asciiTheme="minorHAnsi" w:hAnsiTheme="minorHAnsi" w:cstheme="minorHAnsi"/>
          <w:color w:val="auto"/>
        </w:rPr>
        <w:t>authorised</w:t>
      </w:r>
      <w:r w:rsidR="00FC450C" w:rsidRPr="0048127C">
        <w:rPr>
          <w:rFonts w:asciiTheme="minorHAnsi" w:hAnsiTheme="minorHAnsi" w:cstheme="minorHAnsi"/>
          <w:color w:val="auto"/>
          <w:lang w:val="en"/>
        </w:rPr>
        <w:t xml:space="preserve"> to </w:t>
      </w:r>
      <w:r w:rsidRPr="0048127C">
        <w:rPr>
          <w:rFonts w:asciiTheme="minorHAnsi" w:hAnsiTheme="minorHAnsi" w:cstheme="minorHAnsi"/>
          <w:color w:val="auto"/>
          <w:lang w:val="en"/>
        </w:rPr>
        <w:t>complete and submit the survey on behalf of the Learn Local provider can access the survey through this link:</w:t>
      </w:r>
      <w:r w:rsidRPr="00FC35B7">
        <w:rPr>
          <w:rFonts w:asciiTheme="minorHAnsi" w:hAnsiTheme="minorHAnsi" w:cstheme="minorHAnsi"/>
          <w:color w:val="auto"/>
          <w:lang w:val="en"/>
        </w:rPr>
        <w:t xml:space="preserve"> </w:t>
      </w:r>
      <w:hyperlink r:id="rId12" w:history="1">
        <w:r w:rsidRPr="00FC35B7">
          <w:rPr>
            <w:rStyle w:val="Hyperlink"/>
            <w:rFonts w:asciiTheme="minorHAnsi" w:hAnsiTheme="minorHAnsi" w:cstheme="minorHAnsi"/>
            <w:lang w:val="en"/>
          </w:rPr>
          <w:t>Microsoft Agreement Annual Survey Census</w:t>
        </w:r>
      </w:hyperlink>
    </w:p>
    <w:p w14:paraId="27FF261A" w14:textId="57E651B7" w:rsidR="00531AF3" w:rsidRPr="0098046E" w:rsidRDefault="0098046E" w:rsidP="0098046E">
      <w:pPr>
        <w:spacing w:before="240"/>
        <w:jc w:val="left"/>
        <w:rPr>
          <w:b/>
          <w:color w:val="000000" w:themeColor="text1"/>
          <w:lang w:val="en"/>
        </w:rPr>
      </w:pPr>
      <w:r w:rsidRPr="50D1B13F">
        <w:rPr>
          <w:b/>
          <w:bCs/>
          <w:color w:val="000000" w:themeColor="text1"/>
          <w:lang w:val="en"/>
        </w:rPr>
        <w:t>2. Annual Survey</w:t>
      </w:r>
      <w:r w:rsidR="50D1B13F" w:rsidRPr="50D1B13F">
        <w:rPr>
          <w:b/>
          <w:bCs/>
          <w:color w:val="000000" w:themeColor="text1"/>
          <w:lang w:val="en"/>
        </w:rPr>
        <w:t>s</w:t>
      </w:r>
      <w:r w:rsidRPr="50D1B13F">
        <w:rPr>
          <w:b/>
          <w:bCs/>
          <w:color w:val="000000" w:themeColor="text1"/>
          <w:lang w:val="en"/>
        </w:rPr>
        <w:t xml:space="preserve"> of Professional Development needs</w:t>
      </w:r>
    </w:p>
    <w:p w14:paraId="04727C96" w14:textId="79F1CCFB" w:rsidR="0098046E" w:rsidRDefault="0098046E" w:rsidP="00BD1D70">
      <w:pPr>
        <w:jc w:val="left"/>
        <w:rPr>
          <w:color w:val="000000" w:themeColor="text1"/>
          <w:lang w:val="en"/>
        </w:rPr>
      </w:pPr>
      <w:r>
        <w:rPr>
          <w:color w:val="000000" w:themeColor="text1"/>
          <w:lang w:val="en"/>
        </w:rPr>
        <w:t xml:space="preserve">To assess the </w:t>
      </w:r>
      <w:r w:rsidR="003E418D">
        <w:rPr>
          <w:color w:val="000000" w:themeColor="text1"/>
          <w:lang w:val="en"/>
        </w:rPr>
        <w:t>p</w:t>
      </w:r>
      <w:r>
        <w:rPr>
          <w:color w:val="000000" w:themeColor="text1"/>
          <w:lang w:val="en"/>
        </w:rPr>
        <w:t xml:space="preserve">rofessional </w:t>
      </w:r>
      <w:r w:rsidR="003E418D">
        <w:rPr>
          <w:color w:val="000000" w:themeColor="text1"/>
          <w:lang w:val="en"/>
        </w:rPr>
        <w:t>d</w:t>
      </w:r>
      <w:r>
        <w:rPr>
          <w:color w:val="000000" w:themeColor="text1"/>
          <w:lang w:val="en"/>
        </w:rPr>
        <w:t>evelopment</w:t>
      </w:r>
      <w:r w:rsidR="00DF4FF0">
        <w:rPr>
          <w:color w:val="000000" w:themeColor="text1"/>
          <w:lang w:val="en"/>
        </w:rPr>
        <w:t xml:space="preserve"> </w:t>
      </w:r>
      <w:r>
        <w:rPr>
          <w:color w:val="000000" w:themeColor="text1"/>
          <w:lang w:val="en"/>
        </w:rPr>
        <w:t xml:space="preserve">needs of the Learn Local pre-accredited workforce, </w:t>
      </w:r>
      <w:r w:rsidR="00A80F5A">
        <w:rPr>
          <w:color w:val="000000" w:themeColor="text1"/>
          <w:lang w:val="en"/>
        </w:rPr>
        <w:t xml:space="preserve">the </w:t>
      </w:r>
      <w:r w:rsidRPr="0098046E">
        <w:rPr>
          <w:color w:val="000000" w:themeColor="text1"/>
          <w:lang w:val="en"/>
        </w:rPr>
        <w:t xml:space="preserve">ACFE Projects and Research Unit is </w:t>
      </w:r>
      <w:r>
        <w:rPr>
          <w:color w:val="000000" w:themeColor="text1"/>
          <w:lang w:val="en"/>
        </w:rPr>
        <w:t>conducting two surveys</w:t>
      </w:r>
      <w:r w:rsidRPr="0098046E">
        <w:rPr>
          <w:color w:val="000000" w:themeColor="text1"/>
          <w:lang w:val="en"/>
        </w:rPr>
        <w:t xml:space="preserve"> to inform the topic selection of </w:t>
      </w:r>
      <w:r w:rsidR="003E418D">
        <w:rPr>
          <w:color w:val="000000" w:themeColor="text1"/>
          <w:lang w:val="en"/>
        </w:rPr>
        <w:t xml:space="preserve">professional development </w:t>
      </w:r>
      <w:r w:rsidRPr="0098046E">
        <w:rPr>
          <w:color w:val="000000" w:themeColor="text1"/>
          <w:lang w:val="en"/>
        </w:rPr>
        <w:t xml:space="preserve">events to </w:t>
      </w:r>
      <w:proofErr w:type="gramStart"/>
      <w:r w:rsidRPr="0098046E">
        <w:rPr>
          <w:color w:val="000000" w:themeColor="text1"/>
          <w:lang w:val="en"/>
        </w:rPr>
        <w:t>be offered</w:t>
      </w:r>
      <w:proofErr w:type="gramEnd"/>
      <w:r w:rsidRPr="0098046E">
        <w:rPr>
          <w:color w:val="000000" w:themeColor="text1"/>
          <w:lang w:val="en"/>
        </w:rPr>
        <w:t xml:space="preserve"> in 2020 and improve the delivery of these events.</w:t>
      </w:r>
    </w:p>
    <w:p w14:paraId="183C6FDD" w14:textId="619C3924" w:rsidR="0098046E" w:rsidRDefault="0098046E" w:rsidP="00BD1D70">
      <w:pPr>
        <w:jc w:val="left"/>
        <w:rPr>
          <w:color w:val="000000" w:themeColor="text1"/>
          <w:lang w:val="en"/>
        </w:rPr>
      </w:pPr>
    </w:p>
    <w:p w14:paraId="50D1B13F" w14:textId="6F8BE487" w:rsidR="0098046E" w:rsidRDefault="0098046E" w:rsidP="00BD1D70">
      <w:pPr>
        <w:jc w:val="left"/>
      </w:pPr>
      <w:r>
        <w:rPr>
          <w:color w:val="000000" w:themeColor="text1"/>
          <w:lang w:val="en"/>
        </w:rPr>
        <w:t xml:space="preserve">Surveys will remain open until </w:t>
      </w:r>
      <w:r w:rsidR="50D1B13F" w:rsidRPr="50D1B13F">
        <w:rPr>
          <w:rFonts w:asciiTheme="minorHAnsi" w:eastAsiaTheme="minorEastAsia" w:hAnsiTheme="minorHAnsi" w:cstheme="minorBidi"/>
          <w:b/>
          <w:bCs/>
          <w:color w:val="000000" w:themeColor="text1"/>
        </w:rPr>
        <w:t>30 October 2019</w:t>
      </w:r>
      <w:r>
        <w:rPr>
          <w:color w:val="000000" w:themeColor="text1"/>
          <w:lang w:val="en"/>
        </w:rPr>
        <w:t>. Please distribute the</w:t>
      </w:r>
      <w:r w:rsidR="50D1B13F">
        <w:rPr>
          <w:color w:val="000000" w:themeColor="text1"/>
          <w:lang w:val="en"/>
        </w:rPr>
        <w:t xml:space="preserve"> following </w:t>
      </w:r>
      <w:r>
        <w:rPr>
          <w:color w:val="000000" w:themeColor="text1"/>
          <w:lang w:val="en"/>
        </w:rPr>
        <w:t xml:space="preserve">survey links to the appropriate </w:t>
      </w:r>
      <w:r w:rsidR="00560295">
        <w:rPr>
          <w:color w:val="000000" w:themeColor="text1"/>
          <w:lang w:val="en"/>
        </w:rPr>
        <w:t>employees</w:t>
      </w:r>
      <w:r w:rsidR="50D1B13F">
        <w:rPr>
          <w:color w:val="000000" w:themeColor="text1"/>
          <w:lang w:val="en"/>
        </w:rPr>
        <w:t xml:space="preserve"> </w:t>
      </w:r>
      <w:r w:rsidR="00560295">
        <w:rPr>
          <w:color w:val="000000" w:themeColor="text1"/>
          <w:lang w:val="en"/>
        </w:rPr>
        <w:t xml:space="preserve">and committee members, </w:t>
      </w:r>
      <w:r w:rsidR="50D1B13F">
        <w:rPr>
          <w:color w:val="000000" w:themeColor="text1"/>
          <w:lang w:val="en"/>
        </w:rPr>
        <w:t xml:space="preserve">and encourage </w:t>
      </w:r>
      <w:r w:rsidR="00560295">
        <w:rPr>
          <w:color w:val="000000" w:themeColor="text1"/>
          <w:lang w:val="en"/>
        </w:rPr>
        <w:t>them</w:t>
      </w:r>
      <w:r w:rsidR="50D1B13F">
        <w:rPr>
          <w:color w:val="000000" w:themeColor="text1"/>
          <w:lang w:val="en"/>
        </w:rPr>
        <w:t xml:space="preserve"> to participate</w:t>
      </w:r>
      <w:r>
        <w:rPr>
          <w:color w:val="000000" w:themeColor="text1"/>
          <w:lang w:val="en"/>
        </w:rPr>
        <w:t>:</w:t>
      </w:r>
    </w:p>
    <w:p w14:paraId="239E8120" w14:textId="7A92BC67" w:rsidR="0098046E" w:rsidRDefault="00270B17" w:rsidP="00FC35B7">
      <w:pPr>
        <w:numPr>
          <w:ilvl w:val="0"/>
          <w:numId w:val="34"/>
        </w:numPr>
        <w:jc w:val="left"/>
        <w:rPr>
          <w:rFonts w:asciiTheme="minorHAnsi" w:hAnsiTheme="minorHAnsi" w:cstheme="minorHAnsi"/>
          <w:color w:val="auto"/>
        </w:rPr>
      </w:pPr>
      <w:hyperlink r:id="rId13">
        <w:r w:rsidR="50D1B13F" w:rsidRPr="50D1B13F">
          <w:rPr>
            <w:rStyle w:val="Hyperlink"/>
            <w:lang w:val="en-US"/>
          </w:rPr>
          <w:t>Annual Survey of Professional Development Needs – Learn Local Committee of Management members / Managers /Coordinators /Administrators of Pre- accredited Programs</w:t>
        </w:r>
      </w:hyperlink>
      <w:r w:rsidR="50D1B13F" w:rsidRPr="50D1B13F">
        <w:rPr>
          <w:rFonts w:asciiTheme="minorHAnsi" w:eastAsiaTheme="minorEastAsia" w:hAnsiTheme="minorHAnsi" w:cstheme="minorBidi"/>
          <w:color w:val="auto"/>
        </w:rPr>
        <w:t xml:space="preserve"> (8 </w:t>
      </w:r>
      <w:r w:rsidR="0098046E" w:rsidRPr="50D1B13F">
        <w:rPr>
          <w:rFonts w:asciiTheme="minorHAnsi" w:eastAsiaTheme="minorEastAsia" w:hAnsiTheme="minorHAnsi" w:cstheme="minorBidi"/>
          <w:color w:val="auto"/>
        </w:rPr>
        <w:t>minutes to complete)</w:t>
      </w:r>
    </w:p>
    <w:p w14:paraId="4EFACC6B" w14:textId="5F5E9D3D" w:rsidR="0098046E" w:rsidRPr="0098046E" w:rsidRDefault="00270B17" w:rsidP="00FC35B7">
      <w:pPr>
        <w:numPr>
          <w:ilvl w:val="0"/>
          <w:numId w:val="34"/>
        </w:numPr>
        <w:jc w:val="left"/>
        <w:rPr>
          <w:rFonts w:asciiTheme="minorHAnsi" w:hAnsiTheme="minorHAnsi" w:cstheme="minorHAnsi"/>
          <w:color w:val="auto"/>
        </w:rPr>
      </w:pPr>
      <w:hyperlink r:id="rId14" w:history="1">
        <w:r w:rsidR="50D1B13F" w:rsidRPr="001D58D4">
          <w:rPr>
            <w:rStyle w:val="Hyperlink"/>
          </w:rPr>
          <w:t>Annual Survey of Professional Development Needs – Learn Local Teachers /Tutors /Trainers of Pre-accredited Programs</w:t>
        </w:r>
      </w:hyperlink>
      <w:r w:rsidR="0098046E">
        <w:rPr>
          <w:rFonts w:asciiTheme="minorHAnsi" w:hAnsiTheme="minorHAnsi" w:cstheme="minorHAnsi"/>
        </w:rPr>
        <w:t xml:space="preserve"> </w:t>
      </w:r>
      <w:r w:rsidR="0098046E" w:rsidRPr="0098046E">
        <w:rPr>
          <w:rFonts w:asciiTheme="minorHAnsi" w:hAnsiTheme="minorHAnsi" w:cstheme="minorHAnsi"/>
          <w:color w:val="auto"/>
        </w:rPr>
        <w:t>(</w:t>
      </w:r>
      <w:r w:rsidR="0098046E">
        <w:rPr>
          <w:rFonts w:asciiTheme="minorHAnsi" w:hAnsiTheme="minorHAnsi" w:cstheme="minorHAnsi"/>
          <w:color w:val="auto"/>
        </w:rPr>
        <w:t>6</w:t>
      </w:r>
      <w:r w:rsidR="0098046E" w:rsidRPr="0098046E">
        <w:rPr>
          <w:rFonts w:asciiTheme="minorHAnsi" w:hAnsiTheme="minorHAnsi" w:cstheme="minorHAnsi"/>
          <w:color w:val="auto"/>
        </w:rPr>
        <w:t xml:space="preserve"> minutes to complete)</w:t>
      </w:r>
    </w:p>
    <w:p w14:paraId="45975168" w14:textId="77777777" w:rsidR="00B228E1" w:rsidRDefault="00B228E1" w:rsidP="00BD1D70">
      <w:pPr>
        <w:jc w:val="left"/>
        <w:rPr>
          <w:color w:val="000000" w:themeColor="text1"/>
          <w:lang w:val="en"/>
        </w:rPr>
      </w:pPr>
    </w:p>
    <w:p w14:paraId="75B6FB21" w14:textId="17814968" w:rsidR="004C0830" w:rsidRPr="00F615E7" w:rsidRDefault="004C0830" w:rsidP="004C0830">
      <w:pPr>
        <w:spacing w:after="120"/>
        <w:rPr>
          <w:rFonts w:ascii="Times New Roman" w:hAnsi="Times New Roman" w:cs="Times New Roman"/>
          <w:color w:val="auto"/>
        </w:rPr>
      </w:pPr>
      <w:r w:rsidRPr="00F615E7">
        <w:rPr>
          <w:color w:val="auto"/>
        </w:rPr>
        <w:t xml:space="preserve">If you have any questions or would like more </w:t>
      </w:r>
      <w:r w:rsidR="004F20D5" w:rsidRPr="00F615E7">
        <w:rPr>
          <w:color w:val="auto"/>
        </w:rPr>
        <w:t>information,</w:t>
      </w:r>
      <w:r w:rsidRPr="00F615E7">
        <w:rPr>
          <w:color w:val="auto"/>
        </w:rPr>
        <w:t xml:space="preserve"> please call your regional office.</w:t>
      </w:r>
    </w:p>
    <w:tbl>
      <w:tblPr>
        <w:tblW w:w="5000" w:type="pct"/>
        <w:shd w:val="clear" w:color="auto" w:fill="F2F2F2"/>
        <w:tblCellMar>
          <w:left w:w="0" w:type="dxa"/>
          <w:right w:w="0" w:type="dxa"/>
        </w:tblCellMar>
        <w:tblLook w:val="04A0" w:firstRow="1" w:lastRow="0" w:firstColumn="1" w:lastColumn="0" w:noHBand="0" w:noVBand="1"/>
      </w:tblPr>
      <w:tblGrid>
        <w:gridCol w:w="2475"/>
        <w:gridCol w:w="2476"/>
        <w:gridCol w:w="2476"/>
        <w:gridCol w:w="2476"/>
      </w:tblGrid>
      <w:tr w:rsidR="00F615E7" w:rsidRPr="00F615E7" w14:paraId="7CD31897" w14:textId="77777777" w:rsidTr="004C0830">
        <w:trPr>
          <w:trHeight w:val="374"/>
        </w:trPr>
        <w:tc>
          <w:tcPr>
            <w:tcW w:w="1250" w:type="pct"/>
            <w:tcBorders>
              <w:top w:val="single" w:sz="8" w:space="0" w:color="FFFFFF"/>
              <w:left w:val="single" w:sz="8" w:space="0" w:color="FFFFFF"/>
              <w:bottom w:val="single" w:sz="8" w:space="0" w:color="FFFFFF"/>
              <w:right w:val="single" w:sz="8" w:space="0" w:color="FFFFFF"/>
            </w:tcBorders>
            <w:shd w:val="clear" w:color="auto" w:fill="5B9BD5"/>
            <w:hideMark/>
          </w:tcPr>
          <w:p w14:paraId="07CD22EB" w14:textId="77777777" w:rsidR="004C0830" w:rsidRPr="00F615E7" w:rsidRDefault="004C0830" w:rsidP="004C0830">
            <w:pPr>
              <w:spacing w:before="40" w:after="40"/>
              <w:ind w:left="142" w:right="142"/>
              <w:jc w:val="center"/>
              <w:rPr>
                <w:rFonts w:ascii="Calibri" w:hAnsi="Calibri" w:cs="Calibri"/>
                <w:b/>
                <w:bCs/>
                <w:color w:val="auto"/>
              </w:rPr>
            </w:pPr>
            <w:r w:rsidRPr="00F615E7">
              <w:rPr>
                <w:b/>
                <w:bCs/>
                <w:color w:val="auto"/>
              </w:rPr>
              <w:t>North Western Victoria Region</w:t>
            </w:r>
          </w:p>
        </w:tc>
        <w:tc>
          <w:tcPr>
            <w:tcW w:w="1250" w:type="pct"/>
            <w:tcBorders>
              <w:top w:val="single" w:sz="8" w:space="0" w:color="FFFFFF"/>
              <w:left w:val="nil"/>
              <w:bottom w:val="single" w:sz="8" w:space="0" w:color="FFFFFF"/>
              <w:right w:val="single" w:sz="8" w:space="0" w:color="FFFFFF"/>
            </w:tcBorders>
            <w:shd w:val="clear" w:color="auto" w:fill="5B9BD5"/>
            <w:hideMark/>
          </w:tcPr>
          <w:p w14:paraId="63C143A5" w14:textId="77777777" w:rsidR="004C0830" w:rsidRPr="00F615E7" w:rsidRDefault="004C0830" w:rsidP="004C0830">
            <w:pPr>
              <w:spacing w:before="40" w:after="40"/>
              <w:ind w:left="142" w:right="142"/>
              <w:jc w:val="center"/>
              <w:rPr>
                <w:b/>
                <w:bCs/>
                <w:color w:val="auto"/>
              </w:rPr>
            </w:pPr>
            <w:r w:rsidRPr="00F615E7">
              <w:rPr>
                <w:b/>
                <w:bCs/>
                <w:color w:val="auto"/>
              </w:rPr>
              <w:t>North Eastern Victoria Region</w:t>
            </w:r>
          </w:p>
        </w:tc>
        <w:tc>
          <w:tcPr>
            <w:tcW w:w="1250" w:type="pct"/>
            <w:tcBorders>
              <w:top w:val="single" w:sz="8" w:space="0" w:color="FFFFFF"/>
              <w:left w:val="nil"/>
              <w:bottom w:val="single" w:sz="8" w:space="0" w:color="FFFFFF"/>
              <w:right w:val="single" w:sz="8" w:space="0" w:color="FFFFFF"/>
            </w:tcBorders>
            <w:shd w:val="clear" w:color="auto" w:fill="5B9BD5"/>
            <w:hideMark/>
          </w:tcPr>
          <w:p w14:paraId="084D0C94" w14:textId="77777777" w:rsidR="004C0830" w:rsidRPr="00F615E7" w:rsidRDefault="004C0830" w:rsidP="004C0830">
            <w:pPr>
              <w:spacing w:before="40" w:after="40"/>
              <w:ind w:left="142" w:right="142"/>
              <w:jc w:val="center"/>
              <w:rPr>
                <w:b/>
                <w:bCs/>
                <w:color w:val="auto"/>
              </w:rPr>
            </w:pPr>
            <w:r w:rsidRPr="00F615E7">
              <w:rPr>
                <w:b/>
                <w:bCs/>
                <w:color w:val="auto"/>
              </w:rPr>
              <w:t>South Eastern Victoria Region</w:t>
            </w:r>
          </w:p>
        </w:tc>
        <w:tc>
          <w:tcPr>
            <w:tcW w:w="1250" w:type="pct"/>
            <w:tcBorders>
              <w:top w:val="single" w:sz="8" w:space="0" w:color="FFFFFF"/>
              <w:left w:val="nil"/>
              <w:bottom w:val="single" w:sz="8" w:space="0" w:color="FFFFFF"/>
              <w:right w:val="single" w:sz="8" w:space="0" w:color="FFFFFF"/>
            </w:tcBorders>
            <w:shd w:val="clear" w:color="auto" w:fill="5B9BD5"/>
            <w:hideMark/>
          </w:tcPr>
          <w:p w14:paraId="0EE83201" w14:textId="77777777" w:rsidR="004C0830" w:rsidRPr="00F615E7" w:rsidRDefault="004C0830" w:rsidP="004C0830">
            <w:pPr>
              <w:spacing w:before="40" w:after="40"/>
              <w:ind w:left="142" w:right="142"/>
              <w:jc w:val="center"/>
              <w:rPr>
                <w:b/>
                <w:bCs/>
                <w:color w:val="auto"/>
              </w:rPr>
            </w:pPr>
            <w:r w:rsidRPr="00F615E7">
              <w:rPr>
                <w:b/>
                <w:bCs/>
                <w:color w:val="auto"/>
              </w:rPr>
              <w:t>South Western Victoria Region</w:t>
            </w:r>
          </w:p>
        </w:tc>
      </w:tr>
      <w:tr w:rsidR="00F615E7" w:rsidRPr="00F615E7" w14:paraId="7470A0C9" w14:textId="77777777" w:rsidTr="004C0830">
        <w:trPr>
          <w:trHeight w:val="374"/>
        </w:trPr>
        <w:tc>
          <w:tcPr>
            <w:tcW w:w="1250" w:type="pct"/>
            <w:tcBorders>
              <w:top w:val="nil"/>
              <w:left w:val="single" w:sz="8" w:space="0" w:color="FFFFFF"/>
              <w:bottom w:val="single" w:sz="8" w:space="0" w:color="FFFFFF"/>
              <w:right w:val="single" w:sz="8" w:space="0" w:color="FFFFFF"/>
            </w:tcBorders>
            <w:shd w:val="clear" w:color="auto" w:fill="F2F2F2"/>
            <w:vAlign w:val="center"/>
            <w:hideMark/>
          </w:tcPr>
          <w:p w14:paraId="49635CF4" w14:textId="77777777" w:rsidR="004C0830" w:rsidRPr="00F615E7" w:rsidRDefault="004C0830">
            <w:pPr>
              <w:spacing w:before="60" w:after="60"/>
              <w:ind w:left="142" w:right="142"/>
              <w:contextualSpacing/>
              <w:rPr>
                <w:color w:val="auto"/>
              </w:rPr>
            </w:pPr>
            <w:r w:rsidRPr="00F615E7">
              <w:rPr>
                <w:color w:val="auto"/>
              </w:rPr>
              <w:t>Kaye Callaghan</w:t>
            </w:r>
          </w:p>
          <w:p w14:paraId="03F1DF7A" w14:textId="4A1D62C6" w:rsidR="004C0830" w:rsidRPr="00F615E7" w:rsidRDefault="004C0830">
            <w:pPr>
              <w:spacing w:before="60" w:after="60"/>
              <w:ind w:left="142" w:right="142"/>
              <w:rPr>
                <w:color w:val="auto"/>
                <w:highlight w:val="yellow"/>
              </w:rPr>
            </w:pPr>
            <w:r w:rsidRPr="00F615E7">
              <w:rPr>
                <w:color w:val="auto"/>
              </w:rPr>
              <w:t xml:space="preserve">Tel: </w:t>
            </w:r>
            <w:r w:rsidR="00FA7BB9" w:rsidRPr="00F615E7">
              <w:rPr>
                <w:color w:val="auto"/>
              </w:rPr>
              <w:t>+61 3 4433 7582</w:t>
            </w:r>
          </w:p>
        </w:tc>
        <w:tc>
          <w:tcPr>
            <w:tcW w:w="1250" w:type="pct"/>
            <w:tcBorders>
              <w:top w:val="nil"/>
              <w:left w:val="nil"/>
              <w:bottom w:val="single" w:sz="8" w:space="0" w:color="FFFFFF"/>
              <w:right w:val="single" w:sz="8" w:space="0" w:color="FFFFFF"/>
            </w:tcBorders>
            <w:shd w:val="clear" w:color="auto" w:fill="F2F2F2"/>
            <w:vAlign w:val="center"/>
            <w:hideMark/>
          </w:tcPr>
          <w:p w14:paraId="7116EED5" w14:textId="744AEC21" w:rsidR="004C0830" w:rsidRPr="00F615E7" w:rsidRDefault="000A188A">
            <w:pPr>
              <w:spacing w:before="60" w:after="60"/>
              <w:ind w:left="142" w:right="142"/>
              <w:contextualSpacing/>
              <w:rPr>
                <w:color w:val="auto"/>
              </w:rPr>
            </w:pPr>
            <w:r w:rsidRPr="00F615E7">
              <w:rPr>
                <w:color w:val="auto"/>
              </w:rPr>
              <w:t>Sue O</w:t>
            </w:r>
            <w:r w:rsidR="00385CF0" w:rsidRPr="00F615E7">
              <w:rPr>
                <w:color w:val="auto"/>
              </w:rPr>
              <w:t xml:space="preserve"> B</w:t>
            </w:r>
            <w:r w:rsidRPr="00F615E7">
              <w:rPr>
                <w:color w:val="auto"/>
              </w:rPr>
              <w:t>rien</w:t>
            </w:r>
          </w:p>
          <w:p w14:paraId="17D56555" w14:textId="3295241E" w:rsidR="004C0830" w:rsidRPr="00F615E7" w:rsidRDefault="004C0830">
            <w:pPr>
              <w:spacing w:before="60" w:after="60"/>
              <w:ind w:left="142" w:right="142"/>
              <w:rPr>
                <w:color w:val="auto"/>
                <w:highlight w:val="yellow"/>
              </w:rPr>
            </w:pPr>
            <w:r w:rsidRPr="00F615E7">
              <w:rPr>
                <w:color w:val="auto"/>
              </w:rPr>
              <w:t xml:space="preserve">Tel: </w:t>
            </w:r>
            <w:r w:rsidR="0076435E" w:rsidRPr="00F615E7">
              <w:rPr>
                <w:color w:val="auto"/>
              </w:rPr>
              <w:t>+61 3 7022 1805</w:t>
            </w:r>
          </w:p>
        </w:tc>
        <w:tc>
          <w:tcPr>
            <w:tcW w:w="1250" w:type="pct"/>
            <w:tcBorders>
              <w:top w:val="nil"/>
              <w:left w:val="nil"/>
              <w:bottom w:val="single" w:sz="8" w:space="0" w:color="FFFFFF"/>
              <w:right w:val="single" w:sz="8" w:space="0" w:color="FFFFFF"/>
            </w:tcBorders>
            <w:shd w:val="clear" w:color="auto" w:fill="F2F2F2"/>
            <w:vAlign w:val="center"/>
            <w:hideMark/>
          </w:tcPr>
          <w:p w14:paraId="709D1C68" w14:textId="77777777" w:rsidR="004C0830" w:rsidRPr="00F615E7" w:rsidRDefault="004C0830">
            <w:pPr>
              <w:spacing w:before="60" w:after="60"/>
              <w:ind w:left="142" w:right="142"/>
              <w:contextualSpacing/>
              <w:rPr>
                <w:color w:val="auto"/>
              </w:rPr>
            </w:pPr>
            <w:r w:rsidRPr="00F615E7">
              <w:rPr>
                <w:color w:val="auto"/>
              </w:rPr>
              <w:t>Robyn Downie</w:t>
            </w:r>
          </w:p>
          <w:p w14:paraId="5657BA44" w14:textId="096570C4" w:rsidR="004C0830" w:rsidRPr="00F615E7" w:rsidRDefault="004C0830">
            <w:pPr>
              <w:spacing w:before="60" w:after="60"/>
              <w:ind w:left="142" w:right="142"/>
              <w:rPr>
                <w:color w:val="auto"/>
                <w:highlight w:val="yellow"/>
              </w:rPr>
            </w:pPr>
            <w:r w:rsidRPr="00F615E7">
              <w:rPr>
                <w:color w:val="auto"/>
              </w:rPr>
              <w:t xml:space="preserve">Tel: </w:t>
            </w:r>
            <w:r w:rsidR="00D124FB" w:rsidRPr="00F615E7">
              <w:rPr>
                <w:color w:val="auto"/>
              </w:rPr>
              <w:t>+61 3 8904 2580</w:t>
            </w:r>
          </w:p>
        </w:tc>
        <w:tc>
          <w:tcPr>
            <w:tcW w:w="1250" w:type="pct"/>
            <w:tcBorders>
              <w:top w:val="nil"/>
              <w:left w:val="nil"/>
              <w:bottom w:val="single" w:sz="8" w:space="0" w:color="FFFFFF"/>
              <w:right w:val="single" w:sz="8" w:space="0" w:color="FFFFFF"/>
            </w:tcBorders>
            <w:shd w:val="clear" w:color="auto" w:fill="F2F2F2"/>
            <w:vAlign w:val="center"/>
            <w:hideMark/>
          </w:tcPr>
          <w:p w14:paraId="7E919F89" w14:textId="5AFC267D" w:rsidR="004C0830" w:rsidRPr="00F615E7" w:rsidRDefault="00385CF0">
            <w:pPr>
              <w:spacing w:before="60" w:after="60"/>
              <w:ind w:left="142" w:right="142"/>
              <w:contextualSpacing/>
              <w:rPr>
                <w:color w:val="auto"/>
              </w:rPr>
            </w:pPr>
            <w:r w:rsidRPr="00F615E7">
              <w:rPr>
                <w:color w:val="auto"/>
              </w:rPr>
              <w:t>David Harris</w:t>
            </w:r>
          </w:p>
          <w:p w14:paraId="33A24CFF" w14:textId="3CFC07F1" w:rsidR="004C0830" w:rsidRPr="00F615E7" w:rsidRDefault="004C0830">
            <w:pPr>
              <w:spacing w:before="60" w:after="60"/>
              <w:ind w:left="142" w:right="142"/>
              <w:rPr>
                <w:color w:val="auto"/>
                <w:highlight w:val="yellow"/>
              </w:rPr>
            </w:pPr>
            <w:r w:rsidRPr="00F615E7">
              <w:rPr>
                <w:color w:val="auto"/>
              </w:rPr>
              <w:t xml:space="preserve">Tel: </w:t>
            </w:r>
            <w:r w:rsidR="007F7D1A" w:rsidRPr="00F615E7">
              <w:rPr>
                <w:color w:val="auto"/>
              </w:rPr>
              <w:t>+61 3 5215 5203</w:t>
            </w:r>
          </w:p>
        </w:tc>
      </w:tr>
    </w:tbl>
    <w:p w14:paraId="2F05BD9A" w14:textId="77777777" w:rsidR="000665D1" w:rsidRPr="000665D1" w:rsidRDefault="000665D1" w:rsidP="000665D1">
      <w:pPr>
        <w:rPr>
          <w:color w:val="auto"/>
          <w:lang w:val="en"/>
        </w:rPr>
      </w:pPr>
    </w:p>
    <w:sectPr w:rsidR="000665D1" w:rsidRPr="000665D1" w:rsidSect="00414AB1">
      <w:footerReference w:type="first" r:id="rId15"/>
      <w:pgSz w:w="11907" w:h="16840" w:code="9"/>
      <w:pgMar w:top="1134" w:right="992" w:bottom="1134" w:left="992"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37FE2" w14:textId="77777777" w:rsidR="00270B17" w:rsidRDefault="00270B17" w:rsidP="00846881">
      <w:r>
        <w:separator/>
      </w:r>
    </w:p>
  </w:endnote>
  <w:endnote w:type="continuationSeparator" w:id="0">
    <w:p w14:paraId="35CE2CA9" w14:textId="77777777" w:rsidR="00270B17" w:rsidRDefault="00270B17"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FCB71" w14:textId="6D27281E" w:rsidR="006834B9" w:rsidRPr="00DF2A51" w:rsidRDefault="006834B9"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sidR="00A80F5A">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741C7" w14:textId="77777777" w:rsidR="00270B17" w:rsidRDefault="00270B17" w:rsidP="00846881">
      <w:r>
        <w:separator/>
      </w:r>
    </w:p>
  </w:footnote>
  <w:footnote w:type="continuationSeparator" w:id="0">
    <w:p w14:paraId="72625519" w14:textId="77777777" w:rsidR="00270B17" w:rsidRDefault="00270B17" w:rsidP="0084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7754F9F"/>
    <w:multiLevelType w:val="hybridMultilevel"/>
    <w:tmpl w:val="BE6A7D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D60C3D"/>
    <w:multiLevelType w:val="hybridMultilevel"/>
    <w:tmpl w:val="81FC136A"/>
    <w:lvl w:ilvl="0" w:tplc="32F2CD8C">
      <w:start w:val="1"/>
      <w:numFmt w:val="bullet"/>
      <w:lvlText w:val=""/>
      <w:lvlJc w:val="left"/>
      <w:pPr>
        <w:ind w:left="720" w:hanging="360"/>
      </w:pPr>
      <w:rPr>
        <w:rFonts w:ascii="Symbol" w:hAnsi="Symbol" w:hint="default"/>
      </w:rPr>
    </w:lvl>
    <w:lvl w:ilvl="1" w:tplc="0334585E">
      <w:start w:val="1"/>
      <w:numFmt w:val="bullet"/>
      <w:lvlText w:val="o"/>
      <w:lvlJc w:val="left"/>
      <w:pPr>
        <w:ind w:left="1440" w:hanging="360"/>
      </w:pPr>
      <w:rPr>
        <w:rFonts w:ascii="Courier New" w:hAnsi="Courier New" w:hint="default"/>
      </w:rPr>
    </w:lvl>
    <w:lvl w:ilvl="2" w:tplc="8700A3AA">
      <w:start w:val="1"/>
      <w:numFmt w:val="bullet"/>
      <w:lvlText w:val=""/>
      <w:lvlJc w:val="left"/>
      <w:pPr>
        <w:ind w:left="2160" w:hanging="360"/>
      </w:pPr>
      <w:rPr>
        <w:rFonts w:ascii="Wingdings" w:hAnsi="Wingdings" w:hint="default"/>
      </w:rPr>
    </w:lvl>
    <w:lvl w:ilvl="3" w:tplc="36608BB4">
      <w:start w:val="1"/>
      <w:numFmt w:val="bullet"/>
      <w:lvlText w:val=""/>
      <w:lvlJc w:val="left"/>
      <w:pPr>
        <w:ind w:left="2880" w:hanging="360"/>
      </w:pPr>
      <w:rPr>
        <w:rFonts w:ascii="Symbol" w:hAnsi="Symbol" w:hint="default"/>
      </w:rPr>
    </w:lvl>
    <w:lvl w:ilvl="4" w:tplc="1A023048">
      <w:start w:val="1"/>
      <w:numFmt w:val="bullet"/>
      <w:lvlText w:val="o"/>
      <w:lvlJc w:val="left"/>
      <w:pPr>
        <w:ind w:left="3600" w:hanging="360"/>
      </w:pPr>
      <w:rPr>
        <w:rFonts w:ascii="Courier New" w:hAnsi="Courier New" w:hint="default"/>
      </w:rPr>
    </w:lvl>
    <w:lvl w:ilvl="5" w:tplc="AA02A3E6">
      <w:start w:val="1"/>
      <w:numFmt w:val="bullet"/>
      <w:lvlText w:val=""/>
      <w:lvlJc w:val="left"/>
      <w:pPr>
        <w:ind w:left="4320" w:hanging="360"/>
      </w:pPr>
      <w:rPr>
        <w:rFonts w:ascii="Wingdings" w:hAnsi="Wingdings" w:hint="default"/>
      </w:rPr>
    </w:lvl>
    <w:lvl w:ilvl="6" w:tplc="47C0267C">
      <w:start w:val="1"/>
      <w:numFmt w:val="bullet"/>
      <w:lvlText w:val=""/>
      <w:lvlJc w:val="left"/>
      <w:pPr>
        <w:ind w:left="5040" w:hanging="360"/>
      </w:pPr>
      <w:rPr>
        <w:rFonts w:ascii="Symbol" w:hAnsi="Symbol" w:hint="default"/>
      </w:rPr>
    </w:lvl>
    <w:lvl w:ilvl="7" w:tplc="EA9CEED0">
      <w:start w:val="1"/>
      <w:numFmt w:val="bullet"/>
      <w:lvlText w:val="o"/>
      <w:lvlJc w:val="left"/>
      <w:pPr>
        <w:ind w:left="5760" w:hanging="360"/>
      </w:pPr>
      <w:rPr>
        <w:rFonts w:ascii="Courier New" w:hAnsi="Courier New" w:hint="default"/>
      </w:rPr>
    </w:lvl>
    <w:lvl w:ilvl="8" w:tplc="525853E4">
      <w:start w:val="1"/>
      <w:numFmt w:val="bullet"/>
      <w:lvlText w:val=""/>
      <w:lvlJc w:val="left"/>
      <w:pPr>
        <w:ind w:left="6480" w:hanging="360"/>
      </w:pPr>
      <w:rPr>
        <w:rFonts w:ascii="Wingdings" w:hAnsi="Wingdings" w:hint="default"/>
      </w:rPr>
    </w:lvl>
  </w:abstractNum>
  <w:abstractNum w:abstractNumId="8"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6B7E01"/>
    <w:multiLevelType w:val="hybridMultilevel"/>
    <w:tmpl w:val="72E054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2"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8FE75AE"/>
    <w:multiLevelType w:val="hybridMultilevel"/>
    <w:tmpl w:val="EA7AFA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D357FA"/>
    <w:multiLevelType w:val="hybridMultilevel"/>
    <w:tmpl w:val="8716EA92"/>
    <w:lvl w:ilvl="0" w:tplc="FFFFFFFF">
      <w:start w:val="1"/>
      <w:numFmt w:val="bullet"/>
      <w:lvlText w:val=""/>
      <w:lvlJc w:val="left"/>
      <w:pPr>
        <w:ind w:left="720" w:hanging="360"/>
      </w:pPr>
      <w:rPr>
        <w:rFonts w:ascii="Symbol" w:hAnsi="Symbol"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0"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1"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19C2733"/>
    <w:multiLevelType w:val="hybridMultilevel"/>
    <w:tmpl w:val="CF70B2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87C21BC"/>
    <w:multiLevelType w:val="hybridMultilevel"/>
    <w:tmpl w:val="C080A8CE"/>
    <w:lvl w:ilvl="0" w:tplc="7B3E6538">
      <w:start w:val="1"/>
      <w:numFmt w:val="decimal"/>
      <w:lvlText w:val="%1."/>
      <w:lvlJc w:val="left"/>
      <w:pPr>
        <w:ind w:left="720" w:hanging="360"/>
      </w:pPr>
    </w:lvl>
    <w:lvl w:ilvl="1" w:tplc="9B708636">
      <w:start w:val="1"/>
      <w:numFmt w:val="lowerLetter"/>
      <w:lvlText w:val="%2."/>
      <w:lvlJc w:val="left"/>
      <w:pPr>
        <w:ind w:left="1440" w:hanging="360"/>
      </w:pPr>
    </w:lvl>
    <w:lvl w:ilvl="2" w:tplc="3572E6BA">
      <w:start w:val="1"/>
      <w:numFmt w:val="lowerRoman"/>
      <w:lvlText w:val="%3."/>
      <w:lvlJc w:val="right"/>
      <w:pPr>
        <w:ind w:left="2160" w:hanging="180"/>
      </w:pPr>
    </w:lvl>
    <w:lvl w:ilvl="3" w:tplc="2FFC63FC">
      <w:start w:val="1"/>
      <w:numFmt w:val="decimal"/>
      <w:lvlText w:val="%4."/>
      <w:lvlJc w:val="left"/>
      <w:pPr>
        <w:ind w:left="2880" w:hanging="360"/>
      </w:pPr>
    </w:lvl>
    <w:lvl w:ilvl="4" w:tplc="48A8E998">
      <w:start w:val="1"/>
      <w:numFmt w:val="lowerLetter"/>
      <w:lvlText w:val="%5."/>
      <w:lvlJc w:val="left"/>
      <w:pPr>
        <w:ind w:left="3600" w:hanging="360"/>
      </w:pPr>
    </w:lvl>
    <w:lvl w:ilvl="5" w:tplc="042EC0D4">
      <w:start w:val="1"/>
      <w:numFmt w:val="lowerRoman"/>
      <w:lvlText w:val="%6."/>
      <w:lvlJc w:val="right"/>
      <w:pPr>
        <w:ind w:left="4320" w:hanging="180"/>
      </w:pPr>
    </w:lvl>
    <w:lvl w:ilvl="6" w:tplc="31AAD316">
      <w:start w:val="1"/>
      <w:numFmt w:val="decimal"/>
      <w:lvlText w:val="%7."/>
      <w:lvlJc w:val="left"/>
      <w:pPr>
        <w:ind w:left="5040" w:hanging="360"/>
      </w:pPr>
    </w:lvl>
    <w:lvl w:ilvl="7" w:tplc="802A5EDC">
      <w:start w:val="1"/>
      <w:numFmt w:val="lowerLetter"/>
      <w:lvlText w:val="%8."/>
      <w:lvlJc w:val="left"/>
      <w:pPr>
        <w:ind w:left="5760" w:hanging="360"/>
      </w:pPr>
    </w:lvl>
    <w:lvl w:ilvl="8" w:tplc="90C2CB2E">
      <w:start w:val="1"/>
      <w:numFmt w:val="lowerRoman"/>
      <w:lvlText w:val="%9."/>
      <w:lvlJc w:val="right"/>
      <w:pPr>
        <w:ind w:left="6480" w:hanging="180"/>
      </w:pPr>
    </w:lvl>
  </w:abstractNum>
  <w:abstractNum w:abstractNumId="30" w15:restartNumberingAfterBreak="0">
    <w:nsid w:val="6A6E46CC"/>
    <w:multiLevelType w:val="hybridMultilevel"/>
    <w:tmpl w:val="9A342A98"/>
    <w:lvl w:ilvl="0" w:tplc="835CCA32">
      <w:start w:val="1"/>
      <w:numFmt w:val="decimal"/>
      <w:lvlText w:val="%1."/>
      <w:lvlJc w:val="left"/>
      <w:pPr>
        <w:ind w:left="720" w:hanging="360"/>
      </w:pPr>
    </w:lvl>
    <w:lvl w:ilvl="1" w:tplc="59F2FD9A">
      <w:start w:val="1"/>
      <w:numFmt w:val="lowerLetter"/>
      <w:lvlText w:val="%2."/>
      <w:lvlJc w:val="left"/>
      <w:pPr>
        <w:ind w:left="1440" w:hanging="360"/>
      </w:pPr>
    </w:lvl>
    <w:lvl w:ilvl="2" w:tplc="8AAEE0CA">
      <w:start w:val="1"/>
      <w:numFmt w:val="lowerRoman"/>
      <w:lvlText w:val="%3."/>
      <w:lvlJc w:val="right"/>
      <w:pPr>
        <w:ind w:left="2160" w:hanging="180"/>
      </w:pPr>
    </w:lvl>
    <w:lvl w:ilvl="3" w:tplc="305A426A">
      <w:start w:val="1"/>
      <w:numFmt w:val="decimal"/>
      <w:lvlText w:val="%4."/>
      <w:lvlJc w:val="left"/>
      <w:pPr>
        <w:ind w:left="2880" w:hanging="360"/>
      </w:pPr>
    </w:lvl>
    <w:lvl w:ilvl="4" w:tplc="3C0AAE0E">
      <w:start w:val="1"/>
      <w:numFmt w:val="lowerLetter"/>
      <w:lvlText w:val="%5."/>
      <w:lvlJc w:val="left"/>
      <w:pPr>
        <w:ind w:left="3600" w:hanging="360"/>
      </w:pPr>
    </w:lvl>
    <w:lvl w:ilvl="5" w:tplc="E7F676DE">
      <w:start w:val="1"/>
      <w:numFmt w:val="lowerRoman"/>
      <w:lvlText w:val="%6."/>
      <w:lvlJc w:val="right"/>
      <w:pPr>
        <w:ind w:left="4320" w:hanging="180"/>
      </w:pPr>
    </w:lvl>
    <w:lvl w:ilvl="6" w:tplc="80B05B26">
      <w:start w:val="1"/>
      <w:numFmt w:val="decimal"/>
      <w:lvlText w:val="%7."/>
      <w:lvlJc w:val="left"/>
      <w:pPr>
        <w:ind w:left="5040" w:hanging="360"/>
      </w:pPr>
    </w:lvl>
    <w:lvl w:ilvl="7" w:tplc="31FC0084">
      <w:start w:val="1"/>
      <w:numFmt w:val="lowerLetter"/>
      <w:lvlText w:val="%8."/>
      <w:lvlJc w:val="left"/>
      <w:pPr>
        <w:ind w:left="5760" w:hanging="360"/>
      </w:pPr>
    </w:lvl>
    <w:lvl w:ilvl="8" w:tplc="048A7682">
      <w:start w:val="1"/>
      <w:numFmt w:val="lowerRoman"/>
      <w:lvlText w:val="%9."/>
      <w:lvlJc w:val="right"/>
      <w:pPr>
        <w:ind w:left="6480" w:hanging="180"/>
      </w:pPr>
    </w:lvl>
  </w:abstractNum>
  <w:abstractNum w:abstractNumId="31"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74536FFA"/>
    <w:multiLevelType w:val="hybridMultilevel"/>
    <w:tmpl w:val="46AEF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30"/>
  </w:num>
  <w:num w:numId="3">
    <w:abstractNumId w:val="29"/>
  </w:num>
  <w:num w:numId="4">
    <w:abstractNumId w:val="31"/>
  </w:num>
  <w:num w:numId="5">
    <w:abstractNumId w:val="3"/>
  </w:num>
  <w:num w:numId="6">
    <w:abstractNumId w:val="0"/>
  </w:num>
  <w:num w:numId="7">
    <w:abstractNumId w:val="22"/>
  </w:num>
  <w:num w:numId="8">
    <w:abstractNumId w:val="1"/>
  </w:num>
  <w:num w:numId="9">
    <w:abstractNumId w:val="20"/>
  </w:num>
  <w:num w:numId="10">
    <w:abstractNumId w:val="11"/>
  </w:num>
  <w:num w:numId="11">
    <w:abstractNumId w:val="28"/>
  </w:num>
  <w:num w:numId="12">
    <w:abstractNumId w:val="19"/>
  </w:num>
  <w:num w:numId="13">
    <w:abstractNumId w:val="15"/>
  </w:num>
  <w:num w:numId="14">
    <w:abstractNumId w:val="12"/>
  </w:num>
  <w:num w:numId="15">
    <w:abstractNumId w:val="5"/>
  </w:num>
  <w:num w:numId="16">
    <w:abstractNumId w:val="24"/>
  </w:num>
  <w:num w:numId="17">
    <w:abstractNumId w:val="10"/>
  </w:num>
  <w:num w:numId="18">
    <w:abstractNumId w:val="34"/>
  </w:num>
  <w:num w:numId="19">
    <w:abstractNumId w:val="27"/>
  </w:num>
  <w:num w:numId="20">
    <w:abstractNumId w:val="13"/>
  </w:num>
  <w:num w:numId="21">
    <w:abstractNumId w:val="6"/>
  </w:num>
  <w:num w:numId="22">
    <w:abstractNumId w:val="33"/>
  </w:num>
  <w:num w:numId="23">
    <w:abstractNumId w:val="14"/>
  </w:num>
  <w:num w:numId="24">
    <w:abstractNumId w:val="21"/>
  </w:num>
  <w:num w:numId="25">
    <w:abstractNumId w:val="8"/>
  </w:num>
  <w:num w:numId="26">
    <w:abstractNumId w:val="26"/>
  </w:num>
  <w:num w:numId="27">
    <w:abstractNumId w:val="16"/>
  </w:num>
  <w:num w:numId="28">
    <w:abstractNumId w:val="2"/>
  </w:num>
  <w:num w:numId="29">
    <w:abstractNumId w:val="25"/>
  </w:num>
  <w:num w:numId="30">
    <w:abstractNumId w:val="32"/>
  </w:num>
  <w:num w:numId="31">
    <w:abstractNumId w:val="4"/>
  </w:num>
  <w:num w:numId="32">
    <w:abstractNumId w:val="9"/>
  </w:num>
  <w:num w:numId="33">
    <w:abstractNumId w:val="18"/>
  </w:num>
  <w:num w:numId="34">
    <w:abstractNumId w:val="2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D4"/>
    <w:rsid w:val="00021555"/>
    <w:rsid w:val="0002288F"/>
    <w:rsid w:val="0002677B"/>
    <w:rsid w:val="000425DB"/>
    <w:rsid w:val="00044F33"/>
    <w:rsid w:val="00060214"/>
    <w:rsid w:val="00060EA4"/>
    <w:rsid w:val="000665D1"/>
    <w:rsid w:val="000701E5"/>
    <w:rsid w:val="000715DE"/>
    <w:rsid w:val="0008021C"/>
    <w:rsid w:val="000901F6"/>
    <w:rsid w:val="000A02CC"/>
    <w:rsid w:val="000A188A"/>
    <w:rsid w:val="000A28AF"/>
    <w:rsid w:val="000B1133"/>
    <w:rsid w:val="000C3753"/>
    <w:rsid w:val="000C782C"/>
    <w:rsid w:val="000E70E3"/>
    <w:rsid w:val="000E7BF0"/>
    <w:rsid w:val="00105130"/>
    <w:rsid w:val="001079BD"/>
    <w:rsid w:val="0011333F"/>
    <w:rsid w:val="001214D4"/>
    <w:rsid w:val="00125617"/>
    <w:rsid w:val="00136133"/>
    <w:rsid w:val="001411A4"/>
    <w:rsid w:val="00154ECF"/>
    <w:rsid w:val="00157432"/>
    <w:rsid w:val="001807E6"/>
    <w:rsid w:val="00181F47"/>
    <w:rsid w:val="00186AF4"/>
    <w:rsid w:val="001A352C"/>
    <w:rsid w:val="001C0117"/>
    <w:rsid w:val="001C0BDB"/>
    <w:rsid w:val="001C4930"/>
    <w:rsid w:val="001D0056"/>
    <w:rsid w:val="001D2F77"/>
    <w:rsid w:val="001D58D4"/>
    <w:rsid w:val="001E4F45"/>
    <w:rsid w:val="001F3ECD"/>
    <w:rsid w:val="00201D8D"/>
    <w:rsid w:val="00206E94"/>
    <w:rsid w:val="00213CB1"/>
    <w:rsid w:val="0022166C"/>
    <w:rsid w:val="00231621"/>
    <w:rsid w:val="00234DCA"/>
    <w:rsid w:val="00241DCD"/>
    <w:rsid w:val="00242E0D"/>
    <w:rsid w:val="00251709"/>
    <w:rsid w:val="00254C93"/>
    <w:rsid w:val="0025725C"/>
    <w:rsid w:val="00261F1C"/>
    <w:rsid w:val="0026349B"/>
    <w:rsid w:val="00264866"/>
    <w:rsid w:val="00270B17"/>
    <w:rsid w:val="0027439D"/>
    <w:rsid w:val="002774C1"/>
    <w:rsid w:val="002831C1"/>
    <w:rsid w:val="00283A66"/>
    <w:rsid w:val="00284B19"/>
    <w:rsid w:val="0029046F"/>
    <w:rsid w:val="002938CF"/>
    <w:rsid w:val="002A24E2"/>
    <w:rsid w:val="002B15E5"/>
    <w:rsid w:val="002B61F2"/>
    <w:rsid w:val="002B6F66"/>
    <w:rsid w:val="002D610A"/>
    <w:rsid w:val="002E7898"/>
    <w:rsid w:val="002F24CC"/>
    <w:rsid w:val="002F4067"/>
    <w:rsid w:val="00303820"/>
    <w:rsid w:val="00305553"/>
    <w:rsid w:val="0030756C"/>
    <w:rsid w:val="003079DD"/>
    <w:rsid w:val="003150C7"/>
    <w:rsid w:val="00340366"/>
    <w:rsid w:val="00352C50"/>
    <w:rsid w:val="003547C4"/>
    <w:rsid w:val="00355714"/>
    <w:rsid w:val="00384947"/>
    <w:rsid w:val="00385CF0"/>
    <w:rsid w:val="003966A5"/>
    <w:rsid w:val="003A5544"/>
    <w:rsid w:val="003B2C9D"/>
    <w:rsid w:val="003B7B63"/>
    <w:rsid w:val="003D454C"/>
    <w:rsid w:val="003E418D"/>
    <w:rsid w:val="003F0B63"/>
    <w:rsid w:val="003F3D59"/>
    <w:rsid w:val="003F640F"/>
    <w:rsid w:val="004007F7"/>
    <w:rsid w:val="00414AB1"/>
    <w:rsid w:val="00423765"/>
    <w:rsid w:val="004239F9"/>
    <w:rsid w:val="004304A3"/>
    <w:rsid w:val="00441983"/>
    <w:rsid w:val="0044416E"/>
    <w:rsid w:val="00453CAD"/>
    <w:rsid w:val="004604A8"/>
    <w:rsid w:val="00463997"/>
    <w:rsid w:val="0048127C"/>
    <w:rsid w:val="0048144F"/>
    <w:rsid w:val="004821AD"/>
    <w:rsid w:val="004A3721"/>
    <w:rsid w:val="004B04B6"/>
    <w:rsid w:val="004B182C"/>
    <w:rsid w:val="004C0830"/>
    <w:rsid w:val="004C32C0"/>
    <w:rsid w:val="004C7772"/>
    <w:rsid w:val="004E29A2"/>
    <w:rsid w:val="004E42D2"/>
    <w:rsid w:val="004E7BA8"/>
    <w:rsid w:val="004F1546"/>
    <w:rsid w:val="004F20D5"/>
    <w:rsid w:val="00505EC2"/>
    <w:rsid w:val="00506B15"/>
    <w:rsid w:val="00506F42"/>
    <w:rsid w:val="00531AF3"/>
    <w:rsid w:val="00536911"/>
    <w:rsid w:val="00540C9F"/>
    <w:rsid w:val="00545CC1"/>
    <w:rsid w:val="005519A3"/>
    <w:rsid w:val="005543E8"/>
    <w:rsid w:val="0055572D"/>
    <w:rsid w:val="00560295"/>
    <w:rsid w:val="005819A6"/>
    <w:rsid w:val="00583630"/>
    <w:rsid w:val="00590B75"/>
    <w:rsid w:val="005B4815"/>
    <w:rsid w:val="005B5F17"/>
    <w:rsid w:val="005C05FA"/>
    <w:rsid w:val="005C5D77"/>
    <w:rsid w:val="005D079D"/>
    <w:rsid w:val="005D5398"/>
    <w:rsid w:val="005E1085"/>
    <w:rsid w:val="005F153D"/>
    <w:rsid w:val="0060642E"/>
    <w:rsid w:val="006154A7"/>
    <w:rsid w:val="006254CC"/>
    <w:rsid w:val="00626260"/>
    <w:rsid w:val="006344F3"/>
    <w:rsid w:val="006404DE"/>
    <w:rsid w:val="006409D9"/>
    <w:rsid w:val="00651785"/>
    <w:rsid w:val="0065500B"/>
    <w:rsid w:val="00660967"/>
    <w:rsid w:val="006834B9"/>
    <w:rsid w:val="00687039"/>
    <w:rsid w:val="00692130"/>
    <w:rsid w:val="006935A8"/>
    <w:rsid w:val="00696854"/>
    <w:rsid w:val="006A1696"/>
    <w:rsid w:val="006A3BB0"/>
    <w:rsid w:val="006A5387"/>
    <w:rsid w:val="006C3FB5"/>
    <w:rsid w:val="006D4561"/>
    <w:rsid w:val="006F3184"/>
    <w:rsid w:val="006F5334"/>
    <w:rsid w:val="00702CD1"/>
    <w:rsid w:val="007109F1"/>
    <w:rsid w:val="00717852"/>
    <w:rsid w:val="007269A9"/>
    <w:rsid w:val="007602BC"/>
    <w:rsid w:val="0076398D"/>
    <w:rsid w:val="0076435E"/>
    <w:rsid w:val="00764A0A"/>
    <w:rsid w:val="00770AF9"/>
    <w:rsid w:val="007716FE"/>
    <w:rsid w:val="00772628"/>
    <w:rsid w:val="00777E8A"/>
    <w:rsid w:val="00790C20"/>
    <w:rsid w:val="00791F9E"/>
    <w:rsid w:val="007951E1"/>
    <w:rsid w:val="007A161B"/>
    <w:rsid w:val="007A3F91"/>
    <w:rsid w:val="007B3FD2"/>
    <w:rsid w:val="007D5961"/>
    <w:rsid w:val="007E360A"/>
    <w:rsid w:val="007E59F5"/>
    <w:rsid w:val="007E5A27"/>
    <w:rsid w:val="007F7D1A"/>
    <w:rsid w:val="00810ABD"/>
    <w:rsid w:val="008317C7"/>
    <w:rsid w:val="00846881"/>
    <w:rsid w:val="0085253B"/>
    <w:rsid w:val="00861794"/>
    <w:rsid w:val="00865959"/>
    <w:rsid w:val="0086723C"/>
    <w:rsid w:val="00867D3A"/>
    <w:rsid w:val="00880ACA"/>
    <w:rsid w:val="00884527"/>
    <w:rsid w:val="0089186A"/>
    <w:rsid w:val="00892152"/>
    <w:rsid w:val="008A4A80"/>
    <w:rsid w:val="008C1842"/>
    <w:rsid w:val="008C566A"/>
    <w:rsid w:val="008D5441"/>
    <w:rsid w:val="008E2680"/>
    <w:rsid w:val="008E2DD6"/>
    <w:rsid w:val="008E3316"/>
    <w:rsid w:val="008E53DE"/>
    <w:rsid w:val="008F3646"/>
    <w:rsid w:val="00903B41"/>
    <w:rsid w:val="00911B3A"/>
    <w:rsid w:val="00914E4C"/>
    <w:rsid w:val="00933C17"/>
    <w:rsid w:val="00944E61"/>
    <w:rsid w:val="009548AD"/>
    <w:rsid w:val="00965E53"/>
    <w:rsid w:val="009706F1"/>
    <w:rsid w:val="00973BF7"/>
    <w:rsid w:val="0098046E"/>
    <w:rsid w:val="00982579"/>
    <w:rsid w:val="009841EF"/>
    <w:rsid w:val="009843BA"/>
    <w:rsid w:val="009913B4"/>
    <w:rsid w:val="00993735"/>
    <w:rsid w:val="0099526E"/>
    <w:rsid w:val="00995CDB"/>
    <w:rsid w:val="009978C7"/>
    <w:rsid w:val="009B090C"/>
    <w:rsid w:val="009B5012"/>
    <w:rsid w:val="009C7B4C"/>
    <w:rsid w:val="009D5D01"/>
    <w:rsid w:val="009E3636"/>
    <w:rsid w:val="00A011F2"/>
    <w:rsid w:val="00A14B2D"/>
    <w:rsid w:val="00A2083F"/>
    <w:rsid w:val="00A24A30"/>
    <w:rsid w:val="00A30E35"/>
    <w:rsid w:val="00A55A13"/>
    <w:rsid w:val="00A73441"/>
    <w:rsid w:val="00A74415"/>
    <w:rsid w:val="00A80F5A"/>
    <w:rsid w:val="00A83FB3"/>
    <w:rsid w:val="00A9135E"/>
    <w:rsid w:val="00AA3C05"/>
    <w:rsid w:val="00AB7AB6"/>
    <w:rsid w:val="00AC402D"/>
    <w:rsid w:val="00AD07C3"/>
    <w:rsid w:val="00AD0AF3"/>
    <w:rsid w:val="00AD215B"/>
    <w:rsid w:val="00AD6A4D"/>
    <w:rsid w:val="00AE59A4"/>
    <w:rsid w:val="00AF0514"/>
    <w:rsid w:val="00AF06E4"/>
    <w:rsid w:val="00AF18DE"/>
    <w:rsid w:val="00B05E0A"/>
    <w:rsid w:val="00B211FC"/>
    <w:rsid w:val="00B228E1"/>
    <w:rsid w:val="00B25302"/>
    <w:rsid w:val="00B30654"/>
    <w:rsid w:val="00B3289A"/>
    <w:rsid w:val="00B33E4F"/>
    <w:rsid w:val="00B35761"/>
    <w:rsid w:val="00B41E45"/>
    <w:rsid w:val="00B50E6E"/>
    <w:rsid w:val="00B5136F"/>
    <w:rsid w:val="00B56D79"/>
    <w:rsid w:val="00B632F5"/>
    <w:rsid w:val="00B64069"/>
    <w:rsid w:val="00B72FE6"/>
    <w:rsid w:val="00B950AB"/>
    <w:rsid w:val="00BB4A46"/>
    <w:rsid w:val="00BC23C8"/>
    <w:rsid w:val="00BD1D70"/>
    <w:rsid w:val="00BE143C"/>
    <w:rsid w:val="00BF5B84"/>
    <w:rsid w:val="00C03591"/>
    <w:rsid w:val="00C13541"/>
    <w:rsid w:val="00C137EE"/>
    <w:rsid w:val="00C13929"/>
    <w:rsid w:val="00C14414"/>
    <w:rsid w:val="00C151BB"/>
    <w:rsid w:val="00C273EF"/>
    <w:rsid w:val="00C371E7"/>
    <w:rsid w:val="00C373FC"/>
    <w:rsid w:val="00C5041F"/>
    <w:rsid w:val="00C5774D"/>
    <w:rsid w:val="00C579E9"/>
    <w:rsid w:val="00C678D0"/>
    <w:rsid w:val="00C75A39"/>
    <w:rsid w:val="00C83B90"/>
    <w:rsid w:val="00CA0D2E"/>
    <w:rsid w:val="00CA2D61"/>
    <w:rsid w:val="00CB0D2D"/>
    <w:rsid w:val="00CB16A1"/>
    <w:rsid w:val="00CB2C50"/>
    <w:rsid w:val="00CB3905"/>
    <w:rsid w:val="00CB5F18"/>
    <w:rsid w:val="00CC30D2"/>
    <w:rsid w:val="00CD0632"/>
    <w:rsid w:val="00CE69B8"/>
    <w:rsid w:val="00CF35E5"/>
    <w:rsid w:val="00CF6891"/>
    <w:rsid w:val="00CF6C01"/>
    <w:rsid w:val="00D124FB"/>
    <w:rsid w:val="00D130F4"/>
    <w:rsid w:val="00D17EC1"/>
    <w:rsid w:val="00D25153"/>
    <w:rsid w:val="00D30F3E"/>
    <w:rsid w:val="00D33418"/>
    <w:rsid w:val="00D53A53"/>
    <w:rsid w:val="00D60148"/>
    <w:rsid w:val="00D60150"/>
    <w:rsid w:val="00D813EA"/>
    <w:rsid w:val="00D83E14"/>
    <w:rsid w:val="00DB0BCD"/>
    <w:rsid w:val="00DB7126"/>
    <w:rsid w:val="00DD6095"/>
    <w:rsid w:val="00DD6855"/>
    <w:rsid w:val="00DE261E"/>
    <w:rsid w:val="00DF12F3"/>
    <w:rsid w:val="00DF2A51"/>
    <w:rsid w:val="00DF4FF0"/>
    <w:rsid w:val="00DF6688"/>
    <w:rsid w:val="00E05620"/>
    <w:rsid w:val="00E05FF2"/>
    <w:rsid w:val="00E31F62"/>
    <w:rsid w:val="00E320A4"/>
    <w:rsid w:val="00E33C02"/>
    <w:rsid w:val="00E66184"/>
    <w:rsid w:val="00E81659"/>
    <w:rsid w:val="00E8321E"/>
    <w:rsid w:val="00E90B45"/>
    <w:rsid w:val="00E91E6B"/>
    <w:rsid w:val="00E92ADE"/>
    <w:rsid w:val="00E97867"/>
    <w:rsid w:val="00EA2266"/>
    <w:rsid w:val="00EA2B5D"/>
    <w:rsid w:val="00EA7B5D"/>
    <w:rsid w:val="00EB08D9"/>
    <w:rsid w:val="00EB52E2"/>
    <w:rsid w:val="00EE21C1"/>
    <w:rsid w:val="00EE4BD9"/>
    <w:rsid w:val="00EE5A7F"/>
    <w:rsid w:val="00EE5E95"/>
    <w:rsid w:val="00EF6E9A"/>
    <w:rsid w:val="00F11CAC"/>
    <w:rsid w:val="00F13297"/>
    <w:rsid w:val="00F17667"/>
    <w:rsid w:val="00F2110D"/>
    <w:rsid w:val="00F24B4E"/>
    <w:rsid w:val="00F30F82"/>
    <w:rsid w:val="00F343D3"/>
    <w:rsid w:val="00F453C5"/>
    <w:rsid w:val="00F47367"/>
    <w:rsid w:val="00F615E7"/>
    <w:rsid w:val="00F72301"/>
    <w:rsid w:val="00F77690"/>
    <w:rsid w:val="00F8781E"/>
    <w:rsid w:val="00F93F26"/>
    <w:rsid w:val="00F97DD0"/>
    <w:rsid w:val="00FA7BB9"/>
    <w:rsid w:val="00FB322D"/>
    <w:rsid w:val="00FC35B7"/>
    <w:rsid w:val="00FC450C"/>
    <w:rsid w:val="00FC6923"/>
    <w:rsid w:val="00FD6F89"/>
    <w:rsid w:val="404288F5"/>
    <w:rsid w:val="50D1B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3BE51"/>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EA"/>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link w:val="HeaderChar"/>
    <w:uiPriority w:val="99"/>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character" w:customStyle="1" w:styleId="HeaderChar">
    <w:name w:val="Header Char"/>
    <w:basedOn w:val="DefaultParagraphFont"/>
    <w:link w:val="Header"/>
    <w:uiPriority w:val="99"/>
    <w:rsid w:val="008C566A"/>
    <w:rPr>
      <w:lang w:eastAsia="en-US"/>
    </w:rPr>
  </w:style>
  <w:style w:type="paragraph" w:customStyle="1" w:styleId="Standard1">
    <w:name w:val="Standard1"/>
    <w:basedOn w:val="Normal"/>
    <w:rsid w:val="004B04B6"/>
    <w:pPr>
      <w:spacing w:after="240"/>
      <w:jc w:val="left"/>
    </w:pPr>
    <w:rPr>
      <w:rFonts w:ascii="Garamond" w:hAnsi="Garamond" w:cs="Times New Roman"/>
      <w:bCs/>
      <w:color w:val="auto"/>
      <w:szCs w:val="20"/>
      <w:lang w:eastAsia="en-US"/>
    </w:rPr>
  </w:style>
  <w:style w:type="paragraph" w:customStyle="1" w:styleId="MainHeading">
    <w:name w:val="Main Heading"/>
    <w:basedOn w:val="Normal"/>
    <w:rsid w:val="004B04B6"/>
    <w:pPr>
      <w:spacing w:before="120" w:after="360"/>
      <w:jc w:val="center"/>
    </w:pPr>
    <w:rPr>
      <w:rFonts w:ascii="Arial Narrow" w:hAnsi="Arial Narrow"/>
      <w:b/>
      <w:bCs/>
      <w:color w:val="3366FF"/>
      <w:sz w:val="48"/>
      <w:szCs w:val="48"/>
      <w:lang w:eastAsia="en-US"/>
    </w:rPr>
  </w:style>
  <w:style w:type="paragraph" w:customStyle="1" w:styleId="VQANormalText">
    <w:name w:val="VQA Normal Text"/>
    <w:basedOn w:val="Header"/>
    <w:rsid w:val="004B04B6"/>
    <w:pPr>
      <w:tabs>
        <w:tab w:val="clear" w:pos="4153"/>
        <w:tab w:val="clear" w:pos="8306"/>
      </w:tabs>
      <w:autoSpaceDE w:val="0"/>
      <w:autoSpaceDN w:val="0"/>
      <w:adjustRightInd w:val="0"/>
      <w:spacing w:before="120" w:after="120"/>
      <w:jc w:val="left"/>
    </w:pPr>
    <w:rPr>
      <w:rFonts w:ascii="Garamond" w:hAnsi="Garamond" w:cs="Times New Roman"/>
      <w:b/>
      <w:color w:val="auto"/>
      <w:szCs w:val="24"/>
      <w:lang w:val="en-GB"/>
    </w:rPr>
  </w:style>
  <w:style w:type="paragraph" w:customStyle="1" w:styleId="VUHeading2">
    <w:name w:val="VU Heading 2"/>
    <w:basedOn w:val="Normal"/>
    <w:rsid w:val="004B04B6"/>
    <w:pPr>
      <w:keepNext/>
      <w:spacing w:before="520" w:after="120"/>
      <w:jc w:val="left"/>
      <w:outlineLvl w:val="0"/>
    </w:pPr>
    <w:rPr>
      <w:rFonts w:ascii="Arial Black" w:hAnsi="Arial Black"/>
      <w:bCs/>
      <w:iCs/>
      <w:color w:val="4D4D4D"/>
      <w:spacing w:val="20"/>
      <w:w w:val="80"/>
      <w:sz w:val="28"/>
      <w:szCs w:val="24"/>
    </w:rPr>
  </w:style>
  <w:style w:type="character" w:customStyle="1" w:styleId="UnresolvedMention">
    <w:name w:val="Unresolved Mention"/>
    <w:basedOn w:val="DefaultParagraphFont"/>
    <w:uiPriority w:val="99"/>
    <w:semiHidden/>
    <w:unhideWhenUsed/>
    <w:rsid w:val="00FC4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656295">
      <w:bodyDiv w:val="1"/>
      <w:marLeft w:val="0"/>
      <w:marRight w:val="0"/>
      <w:marTop w:val="0"/>
      <w:marBottom w:val="0"/>
      <w:divBdr>
        <w:top w:val="none" w:sz="0" w:space="0" w:color="auto"/>
        <w:left w:val="none" w:sz="0" w:space="0" w:color="auto"/>
        <w:bottom w:val="none" w:sz="0" w:space="0" w:color="auto"/>
        <w:right w:val="none" w:sz="0" w:space="0" w:color="auto"/>
      </w:divBdr>
    </w:div>
    <w:div w:id="1315449408">
      <w:bodyDiv w:val="1"/>
      <w:marLeft w:val="0"/>
      <w:marRight w:val="0"/>
      <w:marTop w:val="0"/>
      <w:marBottom w:val="0"/>
      <w:divBdr>
        <w:top w:val="none" w:sz="0" w:space="0" w:color="auto"/>
        <w:left w:val="none" w:sz="0" w:space="0" w:color="auto"/>
        <w:bottom w:val="none" w:sz="0" w:space="0" w:color="auto"/>
        <w:right w:val="none" w:sz="0" w:space="0" w:color="auto"/>
      </w:divBdr>
    </w:div>
    <w:div w:id="20805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rveymonkey.com/r/76QQ3G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rveymonkey.com/r/N9PHDWD" TargetMode="Externa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rveymonkey.com/r/97DVHJ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 Branch survey regarding surveys for Microsoft Agreement and professional development needs for 2020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37F1AA9F704F7145848E735FA05AE0D2" ma:contentTypeVersion="22" ma:contentTypeDescription="DET Document" ma:contentTypeScope="" ma:versionID="6108eb798982832420257bef667cf242">
  <xsd:schema xmlns:xsd="http://www.w3.org/2001/XMLSchema" xmlns:xs="http://www.w3.org/2001/XMLSchema" xmlns:p="http://schemas.microsoft.com/office/2006/metadata/properties" xmlns:ns1="http://schemas.microsoft.com/sharepoint/v3" xmlns:ns2="http://schemas.microsoft.com/Sharepoint/v3" xmlns:ns3="1966e606-8b69-4075-9ef8-a409e80aaa70" xmlns:ns4="2448c47a-0c10-4e7b-b9c8-5b12d6d373e0" xmlns:ns5="http://schemas.microsoft.com/sharepoint/v4" xmlns:ns6="b731327e-dde1-4362-ab85-4b03d633e5ee" targetNamespace="http://schemas.microsoft.com/office/2006/metadata/properties" ma:root="true" ma:fieldsID="f9f6488580bb1605c0ba8133b530e7da" ns1:_="" ns2:_="" ns3:_="" ns4:_="" ns5:_="" ns6:_="">
    <xsd:import namespace="http://schemas.microsoft.com/sharepoint/v3"/>
    <xsd:import namespace="http://schemas.microsoft.com/Sharepoint/v3"/>
    <xsd:import namespace="1966e606-8b69-4075-9ef8-a409e80aaa70"/>
    <xsd:import namespace="2448c47a-0c10-4e7b-b9c8-5b12d6d373e0"/>
    <xsd:import namespace="http://schemas.microsoft.com/sharepoint/v4"/>
    <xsd:import namespace="b731327e-dde1-4362-ab85-4b03d633e5ee"/>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Program_x0020_Name" minOccurs="0"/>
                <xsd:element ref="ns4:Project_x0020_Name" minOccurs="0"/>
                <xsd:element ref="ns5:IconOverlay" minOccurs="0"/>
                <xsd:element ref="ns4:Document_x0020_Type" minOccurs="0"/>
                <xsd:element ref="ns4:DET_x0020_Region" minOccurs="0"/>
                <xsd:element ref="ns4:ACFE_x0020_Region" minOccurs="0"/>
                <xsd:element ref="ns4:Provider_x0020_Name" minOccurs="0"/>
                <xsd:element ref="ns4:Sector" minOccurs="0"/>
                <xsd:element ref="ns6:vqp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dexed="true"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48c47a-0c10-4e7b-b9c8-5b12d6d373e0" elementFormDefault="qualified">
    <xsd:import namespace="http://schemas.microsoft.com/office/2006/documentManagement/types"/>
    <xsd:import namespace="http://schemas.microsoft.com/office/infopath/2007/PartnerControls"/>
    <xsd:element name="Program_x0020_Name" ma:index="21" nillable="true" ma:displayName="Program Name" ma:description="Programs administered in the TAFE and ACFE Governance Division." ma:format="Dropdown" ma:internalName="Program_x0020_Name">
      <xsd:simpleType>
        <xsd:restriction base="dms:Choice">
          <xsd:enumeration value="Skills First Stronger TAFE Fund"/>
          <xsd:enumeration value="Skills First TAFE Community Service Funding"/>
          <xsd:enumeration value="TAFE Deficit Funding"/>
          <xsd:enumeration value="TAFE Structural Adjustment Fund (TSAF)"/>
          <xsd:enumeration value="TAFE Rescue Fund (TRF)"/>
          <xsd:enumeration value="TAFE Back to Work Fund (TBTWF)"/>
          <xsd:enumeration value="TAFE Annual Reports 2015"/>
          <xsd:enumeration value="University Annual Reports 2015"/>
          <xsd:enumeration value="ACFE programs"/>
          <xsd:enumeration value="DET Programs"/>
          <xsd:enumeration value="Skills First OCD Program Fund"/>
        </xsd:restriction>
      </xsd:simpleType>
    </xsd:element>
    <xsd:element name="Project_x0020_Name" ma:index="22" nillable="true" ma:displayName="Project Name" ma:description="Projects administered by the TAFE and ACFE Governance Division." ma:format="Dropdown" ma:indexed="true" ma:internalName="Project_x0020_Name">
      <xsd:simpleType>
        <xsd:restriction base="dms:Choice">
          <xsd:enumeration value="2016 Pre-accredited Delivery Plan"/>
          <xsd:enumeration value="2017 Pre-accredited Delivery Plan"/>
          <xsd:enumeration value="2018 Pre-accredited Delivery Plan"/>
          <xsd:enumeration value="2020 Pre-accredited Procurement"/>
          <xsd:enumeration value="ACE Summit"/>
          <xsd:enumeration value="ACFE-TAFE Partnership"/>
          <xsd:enumeration value="ACFE-TAFE Relationships"/>
          <xsd:enumeration value="ACFEB Strategy"/>
          <xsd:enumeration value="ACFEB Web"/>
          <xsd:enumeration value="ACFE Board Hume Project"/>
          <xsd:enumeration value="ACFE Communications Strategy"/>
          <xsd:enumeration value="ACFE Regional Council Resources Hub"/>
          <xsd:enumeration value="A Frame"/>
          <xsd:enumeration value="A Frame Exchange"/>
          <xsd:enumeration value="Asylum Seekers"/>
          <xsd:enumeration value="AUSLAN"/>
          <xsd:enumeration value="Brand and Value Proposition"/>
          <xsd:enumeration value="Brimbank Learning Futures"/>
          <xsd:enumeration value="Business Cases"/>
          <xsd:enumeration value="CAE Course Guide"/>
          <xsd:enumeration value="CAIF"/>
          <xsd:enumeration value="CAIF 9"/>
          <xsd:enumeration value="CAIF 10"/>
          <xsd:enumeration value="CAIF 11"/>
          <xsd:enumeration value="CAIF Evaluation"/>
          <xsd:enumeration value="CAIF Outcomes Analysis Project"/>
          <xsd:enumeration value="Cert I Developing Independence"/>
          <xsd:enumeration value="Community Service funding Round 2015-16"/>
          <xsd:enumeration value="Community Service Funding Round 2 2017"/>
          <xsd:enumeration value="Community Solutions"/>
          <xsd:enumeration value="Community Solutions - Casey"/>
          <xsd:enumeration value="Community Solutions - Sunshine"/>
          <xsd:enumeration value="Compliance Project"/>
          <xsd:enumeration value="Cross Sector Activities"/>
          <xsd:enumeration value="Deaf and Hard of Hearing"/>
          <xsd:enumeration value="Digital Literacy for Older Victorians"/>
          <xsd:enumeration value="Family Learning Partnerships"/>
          <xsd:enumeration value="Family Learning Support"/>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er Engagement A-Frame Program Pilot (LEAP)"/>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LNE"/>
          <xsd:enumeration value="LLN Initiative"/>
          <xsd:enumeration value="LL Quality Partnerships"/>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gn"/>
          <xsd:enumeration value="Pre-accredited allocations"/>
          <xsd:enumeration value="Pre-accredited Dashboard"/>
          <xsd:enumeration value="Pre-Accredited Learner Outcome Analysis"/>
          <xsd:enumeration value="Pre-Accredited Training"/>
          <xsd:enumeration value="Pre-accredited Training Research Project"/>
          <xsd:enumeration value="Pre-accredited Training Work Experience"/>
          <xsd:enumeration value="Purse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udent Management System (SMS) Project"/>
          <xsd:enumeration value="Student Satisfaction Survey"/>
          <xsd:enumeration value="Strategic Dialogues"/>
          <xsd:enumeration value="Stronger TAFE Fund Round 1 2017"/>
          <xsd:enumeration value="TAFE Collaboration Enterprise Bargaining Agreement"/>
          <xsd:enumeration value="TAFE Collaboration International Education"/>
          <xsd:enumeration value="TAFE Collaboration Organisational Capability"/>
          <xsd:enumeration value="TAFE Collaboration Performance and Accountability"/>
          <xsd:enumeration value="TAFE Initiated Activities"/>
          <xsd:enumeration value="TAFE Organisational Capability Business Cases"/>
          <xsd:enumeration value="TAFE Organisational Capability Plans"/>
          <xsd:enumeration value="TAFE Organisational Capability Workshops"/>
          <xsd:enumeration value="TAFE Teacher's MEA 2015"/>
          <xsd:enumeration value="TAFE Teacher's MEA 2017"/>
          <xsd:enumeration value="Targeted Interventions"/>
          <xsd:enumeration value="TPRSU Working Group - Governance"/>
          <xsd:enumeration value="TPRSU Working Group - Performance and Capacity Building"/>
          <xsd:enumeration value="TPRSU Working Group - Quality Teaching and Learning"/>
          <xsd:enumeration value="Training Participation Support Grant"/>
          <xsd:enumeration value="U3A Network"/>
          <xsd:enumeration value="VAEAI"/>
          <xsd:enumeration value="VET Development Centre"/>
          <xsd:enumeration value="VET Literacy and Numeracy Reform"/>
          <xsd:enumeration value="Victorian Learn Local Awards"/>
          <xsd:enumeration value="WLC"/>
          <xsd:enumeration value="Wurreker Implementation Reporting"/>
          <xsd:enumeration value="Youth Access Initiative"/>
          <xsd:enumeration value="Young People Transitioning from Care Initiative"/>
          <xsd:enumeration value="Youth Foyers"/>
          <xsd:enumeration value="Youth Taskforce"/>
          <xsd:enumeration value="Unspecified"/>
          <xsd:enumeration value="VALBEC"/>
          <xsd:enumeration value="Cert GE"/>
          <xsd:enumeration value="Pre-accredited Quality Framework"/>
          <xsd:enumeration value="Future Digital Literacy Needs"/>
        </xsd:restriction>
      </xsd:simpleType>
    </xsd:element>
    <xsd:element name="Document_x0020_Type" ma:index="24" nillable="true" ma:displayName="Document Type TAG" ma:format="Dropdown" ma:internalName="Document_x0020_Type">
      <xsd:simpleType>
        <xsd:restriction base="dms:Choice">
          <xsd:enumeration value="Advice"/>
          <xsd:enumeration value="Agenda"/>
          <xsd:enumeration value="Application"/>
          <xsd:enumeration value="Assessment"/>
          <xsd:enumeration value="Brief"/>
          <xsd:enumeration value="Budget"/>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posal"/>
          <xsd:enumeration value="Report"/>
          <xsd:enumeration value="Specification"/>
          <xsd:enumeration value="Template"/>
          <xsd:enumeration value="Procurement"/>
        </xsd:restriction>
      </xsd:simpleType>
    </xsd:element>
    <xsd:element name="DET_x0020_Region" ma:index="25" nillable="true" ma:displayName="DET Region" ma:format="Dropdown" ma:internalName="DET_x0020_Region">
      <xsd:simpleType>
        <xsd:restriction base="dms:Choice">
          <xsd:enumeration value="Central"/>
          <xsd:enumeration value="North Eastern Victoria"/>
          <xsd:enumeration value="North Western Victoria"/>
          <xsd:enumeration value="South Eastern Victoria"/>
          <xsd:enumeration value="South Western Victoria"/>
        </xsd:restriction>
      </xsd:simpleType>
    </xsd:element>
    <xsd:element name="ACFE_x0020_Region" ma:index="26" nillable="true" ma:displayName="ACFE Region" ma:format="Dropdown" ma:internalName="ACFE_x0020_Region">
      <xsd:simpleType>
        <xsd:restriction base="dms:Choice">
          <xsd:enumeration value="Barwon South Western"/>
          <xsd:enumeration value="Eastern Metropolitan"/>
          <xsd:enumeration value="Gippsland"/>
          <xsd:enumeration value="Grampians"/>
          <xsd:enumeration value="Hume"/>
          <xsd:enumeration value="Loddon Mallee"/>
          <xsd:enumeration value="North Western"/>
          <xsd:enumeration value="Southern Metropolitan"/>
        </xsd:restriction>
      </xsd:simpleType>
    </xsd:element>
    <xsd:element name="Provider_x0020_Name" ma:index="27" nillable="true" ma:displayName="Provider Name" ma:format="Dropdown" ma:internalName="Provider_x0020_Name">
      <xsd:simpleType>
        <xsd:restriction base="dms:Choice">
          <xsd:enumeration value="None"/>
          <xsd:enumeration value="Acacia Indochinese Community Support Association Inc"/>
          <xsd:enumeration value="Access Skills Training"/>
          <xsd:enumeration value="ADEC"/>
          <xsd:enumeration value="Alamein Neighbourhood &amp; Learning Centre Inc"/>
          <xsd:enumeration value="Albury Wodonga Community College Ltd"/>
          <xsd:enumeration value="Albury Wodonga Volunteer Resource Bureau Inc"/>
          <xsd:enumeration value="AMES Australia"/>
          <xsd:enumeration value="Anglesea &amp; District Community House Inc"/>
          <xsd:enumeration value="Anglicare Victoria"/>
          <xsd:enumeration value="Angliss Neighbourhood House Inc"/>
          <xsd:enumeration value="Ararat Neighbourhood House Inc"/>
          <xsd:enumeration value="Arrabri Community House Inc"/>
          <xsd:enumeration value="Art Resource Collective Inc (ARC)"/>
          <xsd:enumeration value="Arts Project Australia Inc"/>
          <xsd:enumeration value="Australian Croatian Community Services"/>
          <xsd:enumeration value="Australian Greek Welfare Society Limited"/>
          <xsd:enumeration value="Australian Multicultural Community Services Inc"/>
          <xsd:enumeration value="Australian Romanian Community Welfare, Health and Services Association of Victoria Inc"/>
          <xsd:enumeration value="Australian Trust for Conservation Volunteers"/>
          <xsd:enumeration value="Australian Vietnamese Women's Association Inc"/>
          <xsd:enumeration value="Avenue Neighbourhood House at Eley Inc"/>
          <xsd:enumeration value="Avocare Ltd"/>
          <xsd:enumeration value="Bacchus Marsh Community College Inc"/>
          <xsd:enumeration value="Ballan &amp; District Community House and Adult Education Centre Inc"/>
          <xsd:enumeration value="Ballarat Neighbourhood Centre Inc"/>
          <xsd:enumeration value="Banksia Gardens Association Inc"/>
          <xsd:enumeration value="Barwon Youth"/>
          <xsd:enumeration value="Bass Coast Adult Education Centre Inc"/>
          <xsd:enumeration value="Beaufort Community House and Learning Centre Inc"/>
          <xsd:enumeration value="Beechworth Neighbourhood Centre"/>
          <xsd:enumeration value="Belgium Avenue Neighbourhood House Inc"/>
          <xsd:enumeration value="Belgrave South Community House Inc"/>
          <xsd:enumeration value="Bellarine Living and Learning Centre Inc"/>
          <xsd:enumeration value="Belvedere Community Centre Inc"/>
          <xsd:enumeration value="Bendigo Access Employment Inc"/>
          <xsd:enumeration value="Bendigo Kangan Institute (BKI)"/>
          <xsd:enumeration value="Bendigo Neighbourhood Hub"/>
          <xsd:enumeration value="Berry Street Victoria Inc"/>
          <xsd:enumeration value="Bestchance"/>
          <xsd:enumeration value="Beulah Historic Learning &amp; Progress Association"/>
          <xsd:enumeration value="Birallee Park Neighbourhood House Inc"/>
          <xsd:enumeration value="BNYM Indigenous Inc"/>
          <xsd:enumeration value="Boort Resource &amp; Information Centre Inc"/>
          <xsd:enumeration value="Box Hill Institute (BHI)"/>
          <xsd:enumeration value="BRACE Education Training &amp; Employment Limited"/>
          <xsd:enumeration value="Briagolong Community House Inc"/>
          <xsd:enumeration value="Bright Adult Education Committee"/>
          <xsd:enumeration value="Broadford Community Centre"/>
          <xsd:enumeration value="Brotherhood of St Laurence"/>
          <xsd:enumeration value="Brunswick Neighbourhood House Co-Operative Ltd"/>
          <xsd:enumeration value="Buchan Neighbourhood House"/>
          <xsd:enumeration value="Carlton Neighbourhood Learning Centre Inc"/>
          <xsd:enumeration value="Carringbush Adult Education Inc"/>
          <xsd:enumeration value="Castlemaine and District Continuing Education Inc"/>
          <xsd:enumeration value="Castlemaine Community House Inc"/>
          <xsd:enumeration value="Caulfield South Community House"/>
          <xsd:enumeration value="CentaVic (ESL) Educational Services Inc"/>
          <xsd:enumeration value="Central Highlands Group Training"/>
          <xsd:enumeration value="Central Ringwood Community Centre Inc"/>
          <xsd:enumeration value="Centre for Adult Education"/>
          <xsd:enumeration value="Centre for Education &amp; Research In Environmental Strategies"/>
          <xsd:enumeration value="Centre for Participation"/>
          <xsd:enumeration value="Cheltenham Community Centre Inc"/>
          <xsd:enumeration value="Child and Family Care Network Inc"/>
          <xsd:enumeration value="Chisholm Institute (CHM)"/>
          <xsd:enumeration value="Churchill Neighbourhood Centre Inc"/>
          <xsd:enumeration value="CIRE Training"/>
          <xsd:enumeration value="City of Wodonga - Baranduda Community Centre"/>
          <xsd:enumeration value="City of Wodonga - Felltimber Community Centre"/>
          <xsd:enumeration value="Clota Cottage Neighbourhood House Inc"/>
          <xsd:enumeration value="Cloverdale Community Centre Inc"/>
          <xsd:enumeration value="Cobram Community House Inc"/>
          <xsd:enumeration value="Community College Gippsland Ltd"/>
          <xsd:enumeration value="Community Hub Inc"/>
          <xsd:enumeration value="Community Veracity Limited"/>
          <xsd:enumeration value="Community West Victoria Inc"/>
          <xsd:enumeration value="Concern Australia Welfare"/>
          <xsd:enumeration value="Connecting Skills Australia"/>
          <xsd:enumeration value="Continuing Education and Arts Centre of Alexandra Inc"/>
          <xsd:enumeration value="Continuing Education Bendigo Ltd"/>
          <xsd:enumeration value="Cooinda Hill Association Inc"/>
          <xsd:enumeration value="Coonara Community House Inc"/>
          <xsd:enumeration value="Corinella &amp; District Community Centre Inc"/>
          <xsd:enumeration value="Corryong Community Education Centre Inc"/>
          <xsd:enumeration value="Corryong Neighbourhood House Inc"/>
          <xsd:enumeration value="Craigieburn Education and Community Centre Inc"/>
          <xsd:enumeration value="Cranbourne Community House Inc"/>
          <xsd:enumeration value="Creeds Farm Living and Learning Centre"/>
          <xsd:enumeration value="Dallas Neighbourhood House Inc"/>
          <xsd:enumeration value="Dandenong Business College"/>
          <xsd:enumeration value="Dandenong Neighbourhood House"/>
          <xsd:enumeration value="Daylesford Neighbourhood Centre Inc"/>
          <xsd:enumeration value="Deakin University"/>
          <xsd:enumeration value="Diamond Valley Learning Centre Inc"/>
          <xsd:enumeration value="Dingley Village Neighbourhood Centre Inc"/>
          <xsd:enumeration value="Djerriwarrh Employment &amp; Education Services Inc"/>
          <xsd:enumeration value="Doveton Neighbourhood Learning Centre Inc"/>
          <xsd:enumeration value="Driver Education Centre of Australia"/>
          <xsd:enumeration value="Duke Street Community House Association Inc"/>
          <xsd:enumeration value="East End Community House Inc"/>
          <xsd:enumeration value="Echuca Community Education Group"/>
          <xsd:enumeration value="Echuca Neighbourhood House Inc"/>
          <xsd:enumeration value="Elwood-St Kilda Neighbourhood Learning Centre Inc"/>
          <xsd:enumeration value="Emerald Community House"/>
          <xsd:enumeration value="Encompass Community Services Inc"/>
          <xsd:enumeration value="Endeavour Hills Uniting Care Neighbourhood Centre"/>
          <xsd:enumeration value="Euroa Community Education Centre Inc"/>
          <xsd:enumeration value="Farnham Street Neighbourhood Learning Centre Inc"/>
          <xsd:enumeration value="Federation Training (FDT)"/>
          <xsd:enumeration value="Federation University (FDU)"/>
          <xsd:enumeration value="Finbar Neighbourhood House Inc"/>
          <xsd:enumeration value="Fitzroy Learning Network Inc"/>
          <xsd:enumeration value="FKA Children's Services Inc"/>
          <xsd:enumeration value="Footscray Community Arts Centre Ltd"/>
          <xsd:enumeration value="Foster and District Community House and Learning Centres Inc"/>
          <xsd:enumeration value="Future Employment Opportunities Inc"/>
          <xsd:enumeration value="Gateway BEET Inc"/>
          <xsd:enumeration value="Gateway Social Support Options Inc"/>
          <xsd:enumeration value="Geelong Ethnic Communities Council Inc"/>
          <xsd:enumeration value="Geelong Regional Vocational Education Council Inc"/>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xsd:enumeration value="Goldfields Employment and Learning Centre Inc"/>
          <xsd:enumeration value="Gormandale Community House &amp; Learning Centre"/>
          <xsd:enumeration value="GOTAFE (GTF)"/>
          <xsd:enumeration value="Haddon Community Learning Centre"/>
          <xsd:enumeration value="Hallam Community Learning Centre Inc"/>
          <xsd:enumeration value="Hampton Community Centre"/>
          <xsd:enumeration value="Hampton Park Care Group Inc"/>
          <xsd:enumeration value="Healesville Living and Learning Centre"/>
          <xsd:enumeration value="Heidelberg Training &amp; Resources Centre Inc"/>
          <xsd:enumeration value="Heyfield Community Resource Centre"/>
          <xsd:enumeration value="Holden Street Neighbourhood House Inc"/>
          <xsd:enumeration value="Holmesglen Institute (HI)"/>
          <xsd:enumeration value="Horsham Community House"/>
          <xsd:enumeration value="Hume City Council - Homestead Community &amp; Learning Centre"/>
          <xsd:enumeration value="Inclusion Melbourne Inc"/>
          <xsd:enumeration value="Inner Melbourne Vet Cluster Inc"/>
          <xsd:enumeration value="Jan Wilson Community Centre - City of Greater Dandenong"/>
          <xsd:enumeration value="Japara Neighbourhood House Inc"/>
          <xsd:enumeration value="Jesuit Social Services Ltd"/>
          <xsd:enumeration value="Jewish Care"/>
          <xsd:enumeration value="Jika Jika Community Centre Inc"/>
          <xsd:enumeration value="JobCo Employment Services Association Inc"/>
          <xsd:enumeration value="K.Y.M. (Victoria) Inc"/>
          <xsd:enumeration value="Kangaroo Flat Community Group Inc"/>
          <xsd:enumeration value="Karingal Inc"/>
          <xsd:enumeration value="Karingal Neighbourhood House Inc"/>
          <xsd:enumeration value="Kensington Neighbourhood House Inc"/>
          <xsd:enumeration value="Kerang and District Community Centre"/>
          <xsd:enumeration value="Kerang Learning Centre Inc"/>
          <xsd:enumeration value="Kew Neighbourhood Learning Centre Inc"/>
          <xsd:enumeration value="Kevin Heinze GROW"/>
          <xsd:enumeration value="Keysborough Learning Centre"/>
          <xsd:enumeration value="Kilmore &amp; District Community Group Inc"/>
          <xsd:enumeration value="King Valley Learning Exchange"/>
          <xsd:enumeration value="Kinglake Ranges Neighbourhood House Inc"/>
          <xsd:enumeration value="Knoxbrooke Inc"/>
          <xsd:enumeration value="Kyabram Community and Learning Centre Inc"/>
          <xsd:enumeration value="Kyneton Community and Learning Centre Inc"/>
          <xsd:enumeration value="Lakes Entrance Neighbourhood House Inc"/>
          <xsd:enumeration value="Lalor Living and Learning Centre Inc"/>
          <xsd:enumeration value="Lancefield Neighbourhood  House Inc"/>
          <xsd:enumeration value="Langwarrin Community Centre Inc"/>
          <xsd:enumeration value="Lara Community Centre Inc"/>
          <xsd:enumeration value="Latrobe University"/>
          <xsd:enumeration value="Laverton Community Integrated Services Inc"/>
          <xsd:enumeration value="Leopold Community &amp; Learning Centre Inc."/>
          <xsd:enumeration value="LINK Neighbourhood House Inc"/>
          <xsd:enumeration value="Living and Learning at Ajani Inc"/>
          <xsd:enumeration value="Living and Learning Inc"/>
          <xsd:enumeration value="Loddon Campaspe Multicultural Services Inc"/>
          <xsd:enumeration value="Loddon Mallee Housing Services Limited"/>
          <xsd:enumeration value="Long Gully Neighbourhood Centre Inc"/>
          <xsd:enumeration value="Longbeach PLACE Inc"/>
          <xsd:enumeration value="Lyrebird Community Centre Inc"/>
          <xsd:enumeration value="MACE Inc"/>
          <xsd:enumeration value="Macedon Ranges Further Education Centre Inc"/>
          <xsd:enumeration value="MADEC Ltd"/>
          <xsd:enumeration value="Maldon Neighbourhood Centre Inc"/>
          <xsd:enumeration value="Mallacoota District Health and Support Service Inc"/>
          <xsd:enumeration value="Manna Gum Community House"/>
          <xsd:enumeration value="Meadow Heights Learning Shop Inc"/>
          <xsd:enumeration value="Melbourne City Mission"/>
          <xsd:enumeration value="Melbourne Polytechnic (MLP)"/>
          <xsd:enumeration value="Melton South Community Centre Inc"/>
          <xsd:enumeration value="Mental Illness Fellowship Victoria"/>
          <xsd:enumeration value="Meredith Community Centre Inc"/>
          <xsd:enumeration value="Merinda Park Learning and Community Centre Inc"/>
          <xsd:enumeration value="Migrant Resource Centre North-West Region Inc."/>
          <xsd:enumeration value="MiLife - Victoria"/>
          <xsd:enumeration value="Mill Park Community Services Group Inc"/>
          <xsd:enumeration value="Milpara Community House Inc"/>
          <xsd:enumeration value="Mind Australia"/>
          <xsd:enumeration value="Mirrimbeena Aboriginal Education Group Inc"/>
          <xsd:enumeration value="Mitcham Community House Inc"/>
          <xsd:enumeration value="Moe Life-Skills Community Centre Inc"/>
          <xsd:enumeration value="Moe Neighbourhood House"/>
          <xsd:enumeration value="Monash University"/>
          <xsd:enumeration value="Moongala Women's Collective Inc"/>
          <xsd:enumeration value="Mooroopna Education &amp; Activity Centre Inc"/>
          <xsd:enumeration value="Mordialloc Neighbourhood House Inc"/>
          <xsd:enumeration value="Moreland Adult Education Association Inc"/>
          <xsd:enumeration value="Mornington Community Contact Inc"/>
          <xsd:enumeration value="Morwell Neighbourhood House &amp; Learning Centre Inc"/>
          <xsd:enumeration value="Mount Beauty Neighbourhood Centre Inc"/>
          <xsd:enumeration value="Mount Eliza Village Neighbourhood Centre Inc"/>
          <xsd:enumeration value="Mount Martha Community Learning Centre Inc"/>
          <xsd:enumeration value="Mountain District Womens Co-Operative Ltd"/>
          <xsd:enumeration value="Mulgrave Neighbourhood House Inc"/>
          <xsd:enumeration value="Murray Adult Community Education – Swan Hill Inc"/>
          <xsd:enumeration value="Murray Human Services Inc"/>
          <xsd:enumeration value="Myrtleford Neighbourhood Centre"/>
          <xsd:enumeration value="Narre Community Learning Centre Inc"/>
          <xsd:enumeration value="Nathalia and District Community Association Inc"/>
          <xsd:enumeration value="Ngwala Willumbong Co-operative Ltd"/>
          <xsd:enumeration value="Nhill Neighbourhood House Learning Centre Inc"/>
          <xsd:enumeration value="Nillumbik Shire Council (Living &amp; Learning Nillumbik)"/>
          <xsd:enumeration value="Noble Park Community Centre"/>
          <xsd:enumeration value="North Carlton Railway Station Neighbourhood House Inc"/>
          <xsd:enumeration value="North Melbourne Language and Learning Inc"/>
          <xsd:enumeration value="North Ringwood Community House Inc"/>
          <xsd:enumeration value="North Shepparton Community &amp; Learning Centre Inc"/>
          <xsd:enumeration value="Noweyung Ltd"/>
          <xsd:enumeration value="Numurkah Community Learning Centre Inc"/>
          <xsd:enumeration value="Ocean Grove Neighbourhood Centre Inc"/>
          <xsd:enumeration value="Olympic Adult Education Inc"/>
          <xsd:enumeration value="Open Door Neighbourhood House"/>
          <xsd:enumeration value="Orana Neighbourhood House Inc"/>
          <xsd:enumeration value="Orbost Telecentre"/>
          <xsd:enumeration value="Orbost Education Centre"/>
          <xsd:enumeration value="Otway Health"/>
          <xsd:enumeration value="Outer Eastern Literacy Program Inc"/>
          <xsd:enumeration value="Outlets Co-operative Ltd"/>
          <xsd:enumeration value="Outlook (VIC) Inc"/>
          <xsd:enumeration value="OzChild"/>
          <xsd:enumeration value="Pangerang Community House Inc"/>
          <xsd:enumeration value="Park Orchards Community House &amp; Learning Centre Inc"/>
          <xsd:enumeration value="Pathways Rehabilitation and Support Services Ltd"/>
          <xsd:enumeration value="Paynesville Neighbourhood Centre Inc"/>
          <xsd:enumeration value="Peninsula Adult Education &amp; Literacy Inc"/>
          <xsd:enumeration value="Peninsula Training and Employment Program Inc"/>
          <xsd:enumeration value="Peter Harcourt Disability Services Ltd"/>
          <xsd:enumeration value="Phillip Island Community and Learning Centre Inc"/>
          <xsd:enumeration value="Pines Learning Inc"/>
          <xsd:enumeration value="Port Fairy Community Group Inc"/>
          <xsd:enumeration value="Port Melbourne Neighbourhood Centre Inc"/>
          <xsd:enumeration value="Port Phillip Community Group Ltd"/>
          <xsd:enumeration value="Portland WorkSkills Inc"/>
          <xsd:enumeration value="Prahran Community Learning Centre Inc"/>
          <xsd:enumeration value="Prahran Mission"/>
          <xsd:enumeration value="Preston Neighbourhood House Inc"/>
          <xsd:enumeration value="Preston Reservoir Adult Community Education Inc"/>
          <xsd:enumeration value="Quantin Binnah Community Centre Inc"/>
          <xsd:enumeration value="Queenscliffe &amp; District Neighbourhood House Inc"/>
          <xsd:enumeration value="Rainbow Learning Group &amp; Neighbourhood House Inc"/>
          <xsd:enumeration value="Red Cliffs Community Resource Centre Inc"/>
          <xsd:enumeration value="Rejoice Chinese Christian Communication Centre Inc"/>
          <xsd:enumeration value="Richmond Community Learning Centre Inc"/>
          <xsd:enumeration value="RMIT"/>
          <xsd:enumeration value="Robinson Reserve Neighbourhood House Inc"/>
          <xsd:enumeration value="Robinvale Network House Inc"/>
          <xsd:enumeration value="Rosedale Neighbourhood House"/>
          <xsd:enumeration value="Rosewall Neighbourhood Centre Inc"/>
          <xsd:enumeration value="Rowville Neighbourhood Learning Centre Inc"/>
          <xsd:enumeration value="Rumbalara Aboriginal Cooperative"/>
          <xsd:enumeration value="Rural Industries Skill Training Centre"/>
          <xsd:enumeration value="Rushworth Community House Inc"/>
          <xsd:enumeration value="Rye Community House Inc"/>
          <xsd:enumeration value="Sale Neighbourhood House"/>
          <xsd:enumeration value="Sandybeach Community Co-op Society Ltd"/>
          <xsd:enumeration value="Selby Community House"/>
          <xsd:enumeration value="Seymour and District Community House Inc"/>
          <xsd:enumeration value="Shepparton Access"/>
          <xsd:enumeration value="Shepparton Adult and Community Education Inc"/>
          <xsd:enumeration value="Simpson &amp; District Community Centre Inc"/>
          <xsd:enumeration value="SkillsPlus Ltd"/>
          <xsd:enumeration value="Sorrento Community House Inc"/>
          <xsd:enumeration value="South Kingsville Community Centre Inc"/>
          <xsd:enumeration value="South Shepparton Community Centre Inc"/>
          <xsd:enumeration value="South West TAFE (SWT)"/>
          <xsd:enumeration value="South West Victorian SEAL Inc"/>
          <xsd:enumeration value="Southern Grampians Adult Education Inc"/>
          <xsd:enumeration value="SPAN Community House Inc"/>
          <xsd:enumeration value="Spanish Latin-American Welfare Centre Inc"/>
          <xsd:enumeration value="SpringDale Neighbourhood Centre Inc"/>
          <xsd:enumeration value="Springvale Indo-Chinese Mutual Assistance Association Inc"/>
          <xsd:enumeration value="Springvale Learning and Activities Centre Inc"/>
          <xsd:enumeration value="Springvale Neighbourhood House Inc"/>
          <xsd:enumeration value="St Arnaud Community Resource Centre Inc"/>
          <xsd:enumeration value="St Arnaud Neighbourhood House"/>
          <xsd:enumeration value="St Kilda Youth Service Inc"/>
          <xsd:enumeration value="St Laurence Community Services Inc"/>
          <xsd:enumeration value="Stawell Neighbourhood House Inc"/>
          <xsd:enumeration value="SuniTAFE (SUN)"/>
          <xsd:enumeration value="Sunraysia Mallee Ethnic Communities Council Inc"/>
          <xsd:enumeration value="Sussex Neighbourhood House Inc"/>
          <xsd:enumeration value="Swan Hill Neighbourhood House"/>
          <xsd:enumeration value="Swinburne University"/>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Gordon (GDN)"/>
          <xsd:enumeration value="The New Hope Foundation Inc"/>
          <xsd:enumeration value="The Old Courthouse Committee of Management Inc"/>
          <xsd:enumeration value="The Onemda Association Inc"/>
          <xsd:enumeration value="The Social Studio"/>
          <xsd:enumeration value="The University of Melbourne"/>
          <xsd:enumeration value="Thornbury Women's Neighbourhood House Inc"/>
          <xsd:enumeration value="Tongala Community Activities Centre Inc"/>
          <xsd:enumeration value="Tongala Education Centre Inc"/>
          <xsd:enumeration value="Traralgon Neighbourhood Learning House Inc"/>
          <xsd:enumeration value="Trudewind Road Neighbourhood House Inc"/>
          <xsd:enumeration value="University of Divinity"/>
          <xsd:enumeration value="Upper Beaconsfield Community Centre Inc"/>
          <xsd:enumeration value="Upper Yarra Community House Inc"/>
          <xsd:enumeration value="Vermont South Community House Inc"/>
          <xsd:enumeration value="VICSEG"/>
          <xsd:enumeration value="Victoria University"/>
          <xsd:enumeration value="Victorian Adult Literacy and Basic Education (VALBEC)"/>
          <xsd:enumeration value="Victorian TAFE Association"/>
          <xsd:enumeration value="Victorian Vocational Rehabilitation Association"/>
          <xsd:enumeration value="Vines Road Community Centre Inc"/>
          <xsd:enumeration value="Wallan &amp; District Community Group Inc"/>
          <xsd:enumeration value="Waminda Community House"/>
          <xsd:enumeration value="Warracknabeal Neighbourhood House &amp; Learning Centre Inc"/>
          <xsd:enumeration value="Warragul Community House Inc"/>
          <xsd:enumeration value="Waverley Adult Literacy Program Inc"/>
          <xsd:enumeration value="Waverley Community Learning Centre Inc"/>
          <xsd:enumeration value="Wavlink Inc"/>
          <xsd:enumeration value="Wedderburn Community House Inc"/>
          <xsd:enumeration value="Wellsprings For Women Inc"/>
          <xsd:enumeration value="Wendouree Neighbourhood Centre Inc"/>
          <xsd:enumeration value="Western Bulldogs Spiritwest Services"/>
          <xsd:enumeration value="Westgate Community Initiatives Group Inc"/>
          <xsd:enumeration value="Whittlesea Community House Inc"/>
          <xsd:enumeration value="William Angliss Institute (WAI)"/>
          <xsd:enumeration value="Williamstown Community and Education Centre Inc"/>
          <xsd:enumeration value="Wimmera HUB Inc"/>
          <xsd:enumeration value="Winchelsea Community House Inc"/>
          <xsd:enumeration value="Wingate Avenue Community Centre Inc"/>
          <xsd:enumeration value="Wodonga TAFE (WDG)"/>
          <xsd:enumeration value="Woodend Neighbourhood House Inc"/>
          <xsd:enumeration value="Wycheproof Community Resource Centre"/>
          <xsd:enumeration value="Wyndham Community and Education Centre Inc"/>
          <xsd:enumeration value="Yarram Community Learning Centre  Inc"/>
          <xsd:enumeration value="Yarraville Community Centre Inc"/>
          <xsd:enumeration value="Yarrawonga Neighbourhood House Inc"/>
          <xsd:enumeration value="Yarrunga Community Centre Inc"/>
          <xsd:enumeration value="Yooralla"/>
          <xsd:enumeration value="Yorta Yorta National Aboriginal Corporation"/>
          <xsd:enumeration value="YouthNow Inc"/>
          <xsd:enumeration value="Youth Projects"/>
          <xsd:enumeration value="YWCA of Victoria Inc"/>
          <xsd:enumeration value="Zoe Support Australia"/>
        </xsd:restriction>
      </xsd:simpleType>
    </xsd:element>
    <xsd:element name="Sector" ma:index="28"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1327e-dde1-4362-ab85-4b03d633e5ee" elementFormDefault="qualified">
    <xsd:import namespace="http://schemas.microsoft.com/office/2006/documentManagement/types"/>
    <xsd:import namespace="http://schemas.microsoft.com/office/infopath/2007/PartnerControls"/>
    <xsd:element name="vqpu" ma:index="29" nillable="true" ma:displayName="Date and Time" ma:internalName="vqpu">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 ds:uri="2448c47a-0c10-4e7b-b9c8-5b12d6d373e0"/>
    <ds:schemaRef ds:uri="http://schemas.microsoft.com/Sharepoint/v3"/>
    <ds:schemaRef ds:uri="http://schemas.microsoft.com/sharepoint/v4"/>
    <ds:schemaRef ds:uri="b731327e-dde1-4362-ab85-4b03d633e5ee"/>
    <ds:schemaRef ds:uri="1966e606-8b69-4075-9ef8-a409e80aaa70"/>
    <ds:schemaRef ds:uri="http://schemas.microsoft.com/sharepoint/v3"/>
  </ds:schemaRefs>
</ds:datastoreItem>
</file>

<file path=customXml/itemProps2.xml><?xml version="1.0" encoding="utf-8"?>
<ds:datastoreItem xmlns:ds="http://schemas.openxmlformats.org/officeDocument/2006/customXml" ds:itemID="{C89AE390-D356-4A02-BF83-6B06A265C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2448c47a-0c10-4e7b-b9c8-5b12d6d373e0"/>
    <ds:schemaRef ds:uri="http://schemas.microsoft.com/sharepoint/v4"/>
    <ds:schemaRef ds:uri="b731327e-dde1-4362-ab85-4b03d633e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15EC0-CAB8-4188-99F9-A9E3ACCCBE5D}"/>
</file>

<file path=customXml/itemProps4.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5.xml><?xml version="1.0" encoding="utf-8"?>
<ds:datastoreItem xmlns:ds="http://schemas.openxmlformats.org/officeDocument/2006/customXml" ds:itemID="{B647C2F7-9314-4F20-9CC4-FAE3987F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HESG Memorandum</Template>
  <TotalTime>3</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PIRE Branch Memo</vt:lpstr>
    </vt:vector>
  </TitlesOfParts>
  <Company>Dept. Of Education and Training (DE&amp;T)</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PIRE Branch Memo</dc:title>
  <dc:creator>08306670</dc:creator>
  <cp:lastModifiedBy>Georgie Marinucci</cp:lastModifiedBy>
  <cp:revision>3</cp:revision>
  <cp:lastPrinted>2019-10-04T03:34:00Z</cp:lastPrinted>
  <dcterms:created xsi:type="dcterms:W3CDTF">2019-10-08T03:42:00Z</dcterms:created>
  <dcterms:modified xsi:type="dcterms:W3CDTF">2019-10-08T03:44:00Z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{2448c47a-0c10-4e7b-b9c8-5b12d6d373e0}</vt:lpwstr>
  </property>
  <property fmtid="{D5CDD505-2E9C-101B-9397-08002B2CF9AE}" pid="12" name="RecordPoint_ActiveItemSiteId">
    <vt:lpwstr>{03dc8113-b288-4f44-a289-6e7ea0196235}</vt:lpwstr>
  </property>
  <property fmtid="{D5CDD505-2E9C-101B-9397-08002B2CF9AE}" pid="13" name="RecordPoint_ActiveItemListId">
    <vt:lpwstr>{b731327e-dde1-4362-ab85-4b03d633e5ee}</vt:lpwstr>
  </property>
  <property fmtid="{D5CDD505-2E9C-101B-9397-08002B2CF9AE}" pid="14" name="RecordPoint_ActiveItemUniqueId">
    <vt:lpwstr>{033a0c9d-cd0d-484e-b839-187d4fdc5d7e}</vt:lpwstr>
  </property>
  <property fmtid="{D5CDD505-2E9C-101B-9397-08002B2CF9AE}" pid="15" name="RecordPoint_RecordNumberSubmitted">
    <vt:lpwstr>R20190566072</vt:lpwstr>
  </property>
  <property fmtid="{D5CDD505-2E9C-101B-9397-08002B2CF9AE}" pid="16" name="RecordPoint_SubmissionCompleted">
    <vt:lpwstr>2019-10-04T15:01:16.4628543+10:00</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