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37" w:rsidRPr="0085253B" w:rsidRDefault="00673437" w:rsidP="00673437">
      <w:pPr>
        <w:pStyle w:val="Heading1"/>
        <w:jc w:val="center"/>
        <w:rPr>
          <w:rFonts w:ascii="Arial" w:hAnsi="Arial" w:cs="Arial"/>
          <w:lang w:val="en-GB" w:eastAsia="en-US"/>
        </w:rPr>
      </w:pPr>
      <w:r w:rsidRPr="0085253B">
        <w:rPr>
          <w:rFonts w:ascii="Arial" w:hAnsi="Arial" w:cs="Arial"/>
          <w:lang w:val="en-GB" w:eastAsia="en-US"/>
        </w:rPr>
        <w:t>Department of Education and Training</w:t>
      </w:r>
    </w:p>
    <w:p w:rsidR="00673437" w:rsidRDefault="00673437" w:rsidP="00673437">
      <w:pPr>
        <w:pStyle w:val="Heading1"/>
        <w:jc w:val="center"/>
        <w:rPr>
          <w:rFonts w:ascii="Arial" w:hAnsi="Arial" w:cs="Arial"/>
          <w:lang w:val="en-GB" w:eastAsia="en-US"/>
        </w:rPr>
      </w:pPr>
      <w:r w:rsidRPr="0085253B">
        <w:rPr>
          <w:rFonts w:ascii="Arial" w:hAnsi="Arial" w:cs="Arial"/>
          <w:lang w:val="en-GB" w:eastAsia="en-US"/>
        </w:rPr>
        <w:t>Higher Education and Skills Group</w:t>
      </w:r>
    </w:p>
    <w:p w:rsidR="00673437" w:rsidRPr="00303A62" w:rsidRDefault="00673437" w:rsidP="00673437">
      <w:pPr>
        <w:rPr>
          <w:sz w:val="10"/>
          <w:lang w:val="en-GB"/>
        </w:rPr>
      </w:pPr>
    </w:p>
    <w:p w:rsidR="00673437" w:rsidRPr="0035704C" w:rsidRDefault="00673437" w:rsidP="00673437">
      <w:pPr>
        <w:pStyle w:val="Heading1"/>
        <w:ind w:left="-284"/>
        <w:rPr>
          <w:rFonts w:ascii="Arial" w:hAnsi="Arial"/>
          <w:i/>
          <w:color w:val="000000"/>
          <w:sz w:val="24"/>
          <w:szCs w:val="22"/>
          <w:lang w:val="en-GB" w:eastAsia="en-US"/>
        </w:rPr>
      </w:pPr>
      <w:r w:rsidRPr="0035704C">
        <w:rPr>
          <w:rStyle w:val="Heading2Char"/>
          <w:rFonts w:ascii="Arial" w:hAnsi="Arial" w:cs="Arial"/>
          <w:sz w:val="24"/>
          <w:szCs w:val="22"/>
        </w:rPr>
        <w:t xml:space="preserve">Participation Branch Memo: </w:t>
      </w:r>
      <w:r w:rsidR="00F82245">
        <w:rPr>
          <w:rFonts w:ascii="Arial" w:hAnsi="Arial"/>
          <w:i/>
          <w:color w:val="000000"/>
          <w:sz w:val="24"/>
          <w:szCs w:val="22"/>
          <w:lang w:val="en-GB" w:eastAsia="en-US"/>
        </w:rPr>
        <w:t>2019 / May</w:t>
      </w:r>
      <w:r w:rsidRPr="0035704C">
        <w:rPr>
          <w:rFonts w:ascii="Arial" w:hAnsi="Arial"/>
          <w:i/>
          <w:color w:val="000000"/>
          <w:sz w:val="24"/>
          <w:szCs w:val="22"/>
          <w:lang w:val="en-GB" w:eastAsia="en-US"/>
        </w:rPr>
        <w:t xml:space="preserve"> / </w:t>
      </w:r>
      <w:r w:rsidR="002B162E">
        <w:rPr>
          <w:rFonts w:ascii="Arial" w:hAnsi="Arial"/>
          <w:i/>
          <w:color w:val="000000"/>
          <w:sz w:val="24"/>
          <w:szCs w:val="22"/>
          <w:lang w:val="en-GB" w:eastAsia="en-US"/>
        </w:rPr>
        <w:t>30</w:t>
      </w:r>
    </w:p>
    <w:p w:rsidR="00673437" w:rsidRPr="0035704C" w:rsidRDefault="00673437" w:rsidP="00673437">
      <w:pPr>
        <w:tabs>
          <w:tab w:val="left" w:pos="1080"/>
        </w:tabs>
        <w:spacing w:before="60"/>
        <w:ind w:left="-284" w:right="397"/>
        <w:rPr>
          <w:rFonts w:ascii="Arial" w:hAnsi="Arial"/>
          <w:b/>
          <w:i/>
          <w:color w:val="000000"/>
          <w:sz w:val="24"/>
          <w:lang w:val="en-GB"/>
        </w:rPr>
      </w:pPr>
      <w:r w:rsidRPr="0035704C">
        <w:rPr>
          <w:rFonts w:ascii="Arial" w:hAnsi="Arial"/>
          <w:b/>
          <w:color w:val="000000"/>
          <w:sz w:val="24"/>
          <w:lang w:val="en-GB"/>
        </w:rPr>
        <w:t>TO:</w:t>
      </w:r>
      <w:r w:rsidRPr="0035704C">
        <w:rPr>
          <w:rFonts w:ascii="Arial" w:hAnsi="Arial"/>
          <w:b/>
          <w:color w:val="000000"/>
          <w:sz w:val="24"/>
          <w:lang w:val="en-GB"/>
        </w:rPr>
        <w:tab/>
        <w:t xml:space="preserve">Learn Local organisations - </w:t>
      </w:r>
      <w:r w:rsidRPr="0035704C">
        <w:rPr>
          <w:rFonts w:ascii="Arial" w:hAnsi="Arial"/>
          <w:b/>
          <w:i/>
          <w:color w:val="000000"/>
          <w:sz w:val="24"/>
          <w:lang w:val="en-GB"/>
        </w:rPr>
        <w:t>ALL</w:t>
      </w:r>
    </w:p>
    <w:p w:rsidR="00673437" w:rsidRPr="0035704C" w:rsidRDefault="00673437" w:rsidP="00673437">
      <w:pPr>
        <w:tabs>
          <w:tab w:val="left" w:pos="1080"/>
        </w:tabs>
        <w:spacing w:before="60"/>
        <w:ind w:left="-284" w:right="397"/>
        <w:rPr>
          <w:rFonts w:ascii="Arial" w:hAnsi="Arial"/>
          <w:b/>
          <w:color w:val="000000"/>
          <w:sz w:val="24"/>
          <w:lang w:val="en-GB"/>
        </w:rPr>
      </w:pPr>
      <w:r w:rsidRPr="0035704C">
        <w:rPr>
          <w:rFonts w:ascii="Arial" w:hAnsi="Arial"/>
          <w:b/>
          <w:color w:val="000000"/>
          <w:sz w:val="24"/>
          <w:lang w:val="en-GB"/>
        </w:rPr>
        <w:tab/>
        <w:t>ACFE Board</w:t>
      </w:r>
    </w:p>
    <w:p w:rsidR="00673437" w:rsidRPr="0035704C" w:rsidRDefault="00673437" w:rsidP="00673437">
      <w:pPr>
        <w:tabs>
          <w:tab w:val="left" w:pos="1080"/>
        </w:tabs>
        <w:spacing w:before="60"/>
        <w:ind w:left="-284" w:right="397"/>
        <w:rPr>
          <w:rFonts w:ascii="Arial" w:hAnsi="Arial"/>
          <w:b/>
          <w:color w:val="000000"/>
          <w:sz w:val="24"/>
          <w:lang w:val="en-GB"/>
        </w:rPr>
      </w:pPr>
      <w:r w:rsidRPr="0035704C">
        <w:rPr>
          <w:rFonts w:ascii="Arial" w:hAnsi="Arial"/>
          <w:b/>
          <w:color w:val="000000"/>
          <w:sz w:val="24"/>
          <w:lang w:val="en-GB"/>
        </w:rPr>
        <w:tab/>
        <w:t>Adult Education Institutions</w:t>
      </w:r>
    </w:p>
    <w:p w:rsidR="00673437" w:rsidRPr="0035704C" w:rsidRDefault="00673437" w:rsidP="00673437">
      <w:pPr>
        <w:tabs>
          <w:tab w:val="left" w:pos="1080"/>
        </w:tabs>
        <w:spacing w:before="60"/>
        <w:ind w:left="-284" w:right="397"/>
        <w:rPr>
          <w:rFonts w:ascii="Arial" w:hAnsi="Arial"/>
          <w:b/>
          <w:color w:val="000000"/>
          <w:sz w:val="24"/>
          <w:lang w:val="en-GB"/>
        </w:rPr>
      </w:pPr>
      <w:r w:rsidRPr="0035704C">
        <w:rPr>
          <w:rFonts w:ascii="Arial" w:hAnsi="Arial"/>
          <w:b/>
          <w:color w:val="000000"/>
          <w:sz w:val="24"/>
          <w:lang w:val="en-GB"/>
        </w:rPr>
        <w:tab/>
        <w:t>Participation Branch Staff</w:t>
      </w:r>
    </w:p>
    <w:p w:rsidR="00673437" w:rsidRPr="0035704C" w:rsidRDefault="00673437" w:rsidP="00673437">
      <w:pPr>
        <w:tabs>
          <w:tab w:val="left" w:pos="1080"/>
          <w:tab w:val="left" w:pos="9356"/>
        </w:tabs>
        <w:spacing w:before="60"/>
        <w:ind w:left="-284" w:right="397"/>
        <w:rPr>
          <w:rFonts w:ascii="Arial" w:hAnsi="Arial"/>
          <w:color w:val="000000"/>
          <w:sz w:val="24"/>
          <w:lang w:val="en-GB"/>
        </w:rPr>
      </w:pPr>
      <w:r w:rsidRPr="0035704C">
        <w:rPr>
          <w:rFonts w:ascii="Arial" w:hAnsi="Arial"/>
          <w:b/>
          <w:color w:val="000000"/>
          <w:sz w:val="24"/>
          <w:lang w:val="en-GB"/>
        </w:rPr>
        <w:t>FROM:</w:t>
      </w:r>
      <w:r w:rsidRPr="0035704C">
        <w:rPr>
          <w:rFonts w:ascii="Arial" w:hAnsi="Arial"/>
          <w:b/>
          <w:color w:val="000000"/>
          <w:sz w:val="24"/>
          <w:lang w:val="en-GB"/>
        </w:rPr>
        <w:tab/>
      </w:r>
      <w:r w:rsidR="00EF42E1">
        <w:rPr>
          <w:rFonts w:ascii="Arial" w:hAnsi="Arial"/>
          <w:color w:val="000000"/>
          <w:sz w:val="24"/>
          <w:lang w:val="en-GB"/>
        </w:rPr>
        <w:t>Ryan Collins</w:t>
      </w:r>
      <w:r w:rsidRPr="0035704C">
        <w:rPr>
          <w:rFonts w:ascii="Arial" w:hAnsi="Arial"/>
          <w:color w:val="000000"/>
          <w:sz w:val="24"/>
          <w:lang w:val="en-GB"/>
        </w:rPr>
        <w:t>, Director - Participation Branch</w:t>
      </w:r>
    </w:p>
    <w:p w:rsidR="00673437" w:rsidRPr="0035704C" w:rsidRDefault="00673437" w:rsidP="00673437">
      <w:pPr>
        <w:tabs>
          <w:tab w:val="left" w:pos="1080"/>
        </w:tabs>
        <w:spacing w:before="60"/>
        <w:ind w:left="-284" w:right="397"/>
        <w:rPr>
          <w:rFonts w:ascii="Arial" w:hAnsi="Arial"/>
          <w:color w:val="000000"/>
          <w:sz w:val="24"/>
          <w:lang w:val="en-GB"/>
        </w:rPr>
      </w:pPr>
      <w:r w:rsidRPr="0035704C">
        <w:rPr>
          <w:rFonts w:ascii="Arial" w:hAnsi="Arial"/>
          <w:b/>
          <w:color w:val="000000"/>
          <w:sz w:val="24"/>
          <w:lang w:val="en-GB"/>
        </w:rPr>
        <w:t>DATE:</w:t>
      </w:r>
      <w:r w:rsidRPr="0035704C">
        <w:rPr>
          <w:rFonts w:ascii="Arial" w:hAnsi="Arial"/>
          <w:b/>
          <w:color w:val="000000"/>
          <w:sz w:val="24"/>
          <w:lang w:val="en-GB"/>
        </w:rPr>
        <w:tab/>
      </w:r>
      <w:r w:rsidR="002B162E">
        <w:rPr>
          <w:rFonts w:ascii="Arial" w:hAnsi="Arial"/>
          <w:color w:val="000000"/>
          <w:sz w:val="24"/>
          <w:lang w:val="en-GB"/>
        </w:rPr>
        <w:t>30</w:t>
      </w:r>
      <w:r w:rsidR="00F82245">
        <w:rPr>
          <w:rFonts w:ascii="Arial" w:hAnsi="Arial"/>
          <w:color w:val="000000"/>
          <w:sz w:val="24"/>
          <w:lang w:val="en-GB"/>
        </w:rPr>
        <w:t xml:space="preserve"> May</w:t>
      </w:r>
      <w:r w:rsidR="00EF42E1">
        <w:rPr>
          <w:rFonts w:ascii="Arial" w:hAnsi="Arial"/>
          <w:color w:val="000000"/>
          <w:sz w:val="24"/>
          <w:lang w:val="en-GB"/>
        </w:rPr>
        <w:t xml:space="preserve"> 2019</w:t>
      </w:r>
    </w:p>
    <w:p w:rsidR="00673437" w:rsidRPr="0035704C" w:rsidRDefault="0035704C" w:rsidP="0035704C">
      <w:pPr>
        <w:tabs>
          <w:tab w:val="left" w:pos="1080"/>
        </w:tabs>
        <w:spacing w:before="60" w:line="360" w:lineRule="auto"/>
        <w:ind w:left="1081" w:right="397" w:hanging="1365"/>
        <w:rPr>
          <w:rFonts w:ascii="Arial" w:hAnsi="Arial"/>
          <w:color w:val="000000"/>
          <w:sz w:val="24"/>
          <w:lang w:val="en-GB"/>
        </w:rPr>
      </w:pPr>
      <w:r w:rsidRPr="00673437">
        <w:rPr>
          <w:rFonts w:ascii="Arial" w:hAnsi="Arial"/>
          <w:b/>
          <w:noProof/>
          <w:color w:val="000000"/>
          <w:lang w:eastAsia="en-AU"/>
        </w:rPr>
        <mc:AlternateContent>
          <mc:Choice Requires="wps">
            <w:drawing>
              <wp:anchor distT="0" distB="0" distL="114300" distR="114300" simplePos="0" relativeHeight="251659264" behindDoc="0" locked="0" layoutInCell="1" allowOverlap="1">
                <wp:simplePos x="0" y="0"/>
                <wp:positionH relativeFrom="column">
                  <wp:posOffset>-498162</wp:posOffset>
                </wp:positionH>
                <wp:positionV relativeFrom="paragraph">
                  <wp:posOffset>535355</wp:posOffset>
                </wp:positionV>
                <wp:extent cx="654304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654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441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42.15pt" to="475.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VtgEAAMMDAAAOAAAAZHJzL2Uyb0RvYy54bWysU8GOEzEMvSPxD1HudKbLskK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" strokecolor="#5b9bd5 [3204]" strokeweight=".5pt">
                <v:stroke joinstyle="miter"/>
              </v:line>
            </w:pict>
          </mc:Fallback>
        </mc:AlternateContent>
      </w:r>
      <w:r w:rsidR="005E50CF" w:rsidRPr="0035704C">
        <w:rPr>
          <w:rFonts w:ascii="Arial" w:hAnsi="Arial"/>
          <w:b/>
          <w:color w:val="000000"/>
          <w:sz w:val="24"/>
          <w:lang w:val="en-GB"/>
        </w:rPr>
        <w:t xml:space="preserve">SUBJECT: </w:t>
      </w:r>
      <w:r w:rsidRPr="0035704C">
        <w:rPr>
          <w:rFonts w:ascii="Arial" w:hAnsi="Arial"/>
          <w:b/>
          <w:color w:val="000000"/>
          <w:sz w:val="24"/>
          <w:lang w:val="en-GB"/>
        </w:rPr>
        <w:tab/>
      </w:r>
      <w:r w:rsidR="00F82245">
        <w:rPr>
          <w:rFonts w:ascii="Arial" w:hAnsi="Arial"/>
          <w:color w:val="000000"/>
          <w:sz w:val="24"/>
          <w:lang w:val="en-GB"/>
        </w:rPr>
        <w:t>Fully f</w:t>
      </w:r>
      <w:r w:rsidR="005E50CF" w:rsidRPr="0035704C">
        <w:rPr>
          <w:rFonts w:ascii="Arial" w:hAnsi="Arial"/>
          <w:color w:val="000000"/>
          <w:sz w:val="24"/>
          <w:lang w:val="en-GB"/>
        </w:rPr>
        <w:t xml:space="preserve">unded </w:t>
      </w:r>
      <w:r w:rsidR="00F82245">
        <w:rPr>
          <w:rFonts w:ascii="Arial" w:hAnsi="Arial"/>
          <w:color w:val="000000"/>
          <w:sz w:val="24"/>
          <w:lang w:val="en-GB"/>
        </w:rPr>
        <w:t>professional development o</w:t>
      </w:r>
      <w:r w:rsidR="0055358B">
        <w:rPr>
          <w:rFonts w:ascii="Arial" w:hAnsi="Arial"/>
          <w:color w:val="000000"/>
          <w:sz w:val="24"/>
          <w:lang w:val="en-GB"/>
        </w:rPr>
        <w:t xml:space="preserve">pportunities for Learn Local </w:t>
      </w:r>
      <w:r w:rsidR="00F82245">
        <w:rPr>
          <w:rFonts w:ascii="Arial" w:hAnsi="Arial"/>
          <w:color w:val="000000"/>
          <w:sz w:val="24"/>
          <w:lang w:val="en-GB"/>
        </w:rPr>
        <w:t>providers – n</w:t>
      </w:r>
      <w:r w:rsidR="005E50CF" w:rsidRPr="0035704C">
        <w:rPr>
          <w:rFonts w:ascii="Arial" w:hAnsi="Arial"/>
          <w:color w:val="000000"/>
          <w:sz w:val="24"/>
          <w:lang w:val="en-GB"/>
        </w:rPr>
        <w:t xml:space="preserve">ow </w:t>
      </w:r>
      <w:r w:rsidR="00F82245">
        <w:rPr>
          <w:rFonts w:ascii="Arial" w:hAnsi="Arial"/>
          <w:color w:val="000000"/>
          <w:sz w:val="24"/>
          <w:lang w:val="en-GB"/>
        </w:rPr>
        <w:t>a</w:t>
      </w:r>
      <w:r w:rsidR="005E50CF" w:rsidRPr="0035704C">
        <w:rPr>
          <w:rFonts w:ascii="Arial" w:hAnsi="Arial"/>
          <w:color w:val="000000"/>
          <w:sz w:val="24"/>
          <w:lang w:val="en-GB"/>
        </w:rPr>
        <w:t>vailable.</w:t>
      </w:r>
    </w:p>
    <w:p w:rsidR="0035704C" w:rsidRDefault="00673437" w:rsidP="0035704C">
      <w:pPr>
        <w:tabs>
          <w:tab w:val="left" w:pos="1080"/>
        </w:tabs>
        <w:spacing w:before="60" w:line="240" w:lineRule="auto"/>
        <w:ind w:left="-284" w:right="397"/>
        <w:rPr>
          <w:rFonts w:ascii="Arial" w:hAnsi="Arial" w:cs="Arial"/>
          <w:color w:val="2E74B5" w:themeColor="accent1" w:themeShade="BF"/>
          <w:sz w:val="24"/>
          <w:lang w:val="en-GB"/>
        </w:rPr>
      </w:pPr>
      <w:r w:rsidRPr="00673437">
        <w:rPr>
          <w:rFonts w:ascii="Arial" w:hAnsi="Arial" w:cs="Arial"/>
          <w:color w:val="2E74B5" w:themeColor="accent1" w:themeShade="BF"/>
          <w:sz w:val="24"/>
          <w:lang w:val="en-GB"/>
        </w:rPr>
        <w:t xml:space="preserve">Actions / Critical Dates: </w:t>
      </w:r>
    </w:p>
    <w:p w:rsidR="0035704C" w:rsidRDefault="0035704C" w:rsidP="0035704C">
      <w:pPr>
        <w:tabs>
          <w:tab w:val="left" w:pos="1080"/>
        </w:tabs>
        <w:spacing w:before="60" w:line="360" w:lineRule="auto"/>
        <w:ind w:left="-284" w:right="397"/>
        <w:rPr>
          <w:rFonts w:ascii="Arial" w:hAnsi="Arial" w:cs="Arial"/>
          <w:sz w:val="24"/>
          <w:lang w:val="en-GB"/>
        </w:rPr>
      </w:pPr>
      <w:r w:rsidRPr="00AF1995">
        <w:rPr>
          <w:rFonts w:ascii="Arial" w:hAnsi="Arial"/>
          <w:b/>
          <w:noProof/>
          <w:color w:val="000000" w:themeColor="text1"/>
          <w:lang w:eastAsia="en-AU"/>
        </w:rPr>
        <mc:AlternateContent>
          <mc:Choice Requires="wps">
            <w:drawing>
              <wp:anchor distT="0" distB="0" distL="114300" distR="114300" simplePos="0" relativeHeight="251661312" behindDoc="0" locked="0" layoutInCell="1" allowOverlap="1" wp14:anchorId="7F5D7235" wp14:editId="3EF353AA">
                <wp:simplePos x="0" y="0"/>
                <wp:positionH relativeFrom="column">
                  <wp:posOffset>-438785</wp:posOffset>
                </wp:positionH>
                <wp:positionV relativeFrom="paragraph">
                  <wp:posOffset>502268</wp:posOffset>
                </wp:positionV>
                <wp:extent cx="654304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54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769B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39.55pt" to="480.6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sIuAEAAMMDAAAOAAAAZHJzL2Uyb0RvYy54bWysU8GOEzEMvSPxD1HudKZlWaF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" strokecolor="#5b9bd5 [3204]" strokeweight=".5pt">
                <v:stroke joinstyle="miter"/>
              </v:line>
            </w:pict>
          </mc:Fallback>
        </mc:AlternateContent>
      </w:r>
      <w:r>
        <w:rPr>
          <w:rFonts w:ascii="Arial" w:hAnsi="Arial" w:cs="Arial"/>
          <w:sz w:val="24"/>
          <w:lang w:val="en-GB"/>
        </w:rPr>
        <w:t xml:space="preserve">Fee for service programs available immediately as per VDC fee for service professional development courses. </w:t>
      </w:r>
    </w:p>
    <w:p w:rsidR="00673437" w:rsidRPr="004261AF" w:rsidRDefault="00F82245" w:rsidP="006D24A6">
      <w:pPr>
        <w:pStyle w:val="Heading2"/>
        <w:spacing w:line="360" w:lineRule="auto"/>
        <w:ind w:left="-284"/>
        <w:rPr>
          <w:rFonts w:ascii="Arial" w:hAnsi="Arial" w:cs="Arial"/>
          <w:sz w:val="24"/>
          <w:szCs w:val="24"/>
          <w:lang w:val="en"/>
        </w:rPr>
      </w:pPr>
      <w:r>
        <w:rPr>
          <w:rFonts w:ascii="Arial" w:hAnsi="Arial" w:cs="Arial"/>
          <w:sz w:val="24"/>
          <w:szCs w:val="24"/>
          <w:lang w:val="en"/>
        </w:rPr>
        <w:t>Professional development o</w:t>
      </w:r>
      <w:r w:rsidR="00673437" w:rsidRPr="004261AF">
        <w:rPr>
          <w:rFonts w:ascii="Arial" w:hAnsi="Arial" w:cs="Arial"/>
          <w:sz w:val="24"/>
          <w:szCs w:val="24"/>
          <w:lang w:val="en"/>
        </w:rPr>
        <w:t xml:space="preserve">pportunities for Learn Local </w:t>
      </w:r>
      <w:r>
        <w:rPr>
          <w:rFonts w:ascii="Arial" w:hAnsi="Arial" w:cs="Arial"/>
          <w:sz w:val="24"/>
          <w:szCs w:val="24"/>
          <w:lang w:val="en"/>
        </w:rPr>
        <w:t>providers</w:t>
      </w:r>
    </w:p>
    <w:p w:rsidR="00673437" w:rsidRPr="0035704C" w:rsidRDefault="00673437" w:rsidP="00BC2D3C">
      <w:pPr>
        <w:numPr>
          <w:ilvl w:val="0"/>
          <w:numId w:val="4"/>
        </w:numPr>
        <w:overflowPunct w:val="0"/>
        <w:autoSpaceDE w:val="0"/>
        <w:autoSpaceDN w:val="0"/>
        <w:adjustRightInd w:val="0"/>
        <w:spacing w:after="0" w:line="360" w:lineRule="auto"/>
        <w:textAlignment w:val="baseline"/>
        <w:rPr>
          <w:rFonts w:ascii="Arial" w:eastAsiaTheme="majorEastAsia" w:hAnsi="Arial" w:cs="Arial"/>
          <w:color w:val="000000" w:themeColor="text1"/>
          <w:sz w:val="24"/>
          <w:szCs w:val="24"/>
          <w:lang w:val="en-GB"/>
        </w:rPr>
      </w:pPr>
      <w:r w:rsidRPr="0035704C">
        <w:rPr>
          <w:rFonts w:ascii="Arial" w:eastAsiaTheme="majorEastAsia" w:hAnsi="Arial" w:cs="Arial"/>
          <w:color w:val="000000" w:themeColor="text1"/>
          <w:sz w:val="24"/>
          <w:szCs w:val="24"/>
          <w:lang w:val="en-GB"/>
        </w:rPr>
        <w:t>The Department of Education and Training supports professional development initiatives for vocational educational and training (VET) practitioners as part of its commitment to quality training outcomes for the Victorian vocational training system.</w:t>
      </w:r>
    </w:p>
    <w:p w:rsidR="00BC2D3C" w:rsidRPr="0035704C" w:rsidRDefault="00673437" w:rsidP="00BC2D3C">
      <w:pPr>
        <w:numPr>
          <w:ilvl w:val="0"/>
          <w:numId w:val="4"/>
        </w:numPr>
        <w:overflowPunct w:val="0"/>
        <w:autoSpaceDE w:val="0"/>
        <w:autoSpaceDN w:val="0"/>
        <w:adjustRightInd w:val="0"/>
        <w:spacing w:after="0" w:line="360" w:lineRule="auto"/>
        <w:textAlignment w:val="baseline"/>
        <w:rPr>
          <w:rFonts w:ascii="Arial" w:eastAsiaTheme="majorEastAsia" w:hAnsi="Arial" w:cs="Arial"/>
          <w:color w:val="000000" w:themeColor="text1"/>
          <w:sz w:val="24"/>
          <w:szCs w:val="24"/>
          <w:lang w:val="en-GB"/>
        </w:rPr>
      </w:pPr>
      <w:r w:rsidRPr="0035704C">
        <w:rPr>
          <w:rFonts w:ascii="Arial" w:eastAsiaTheme="majorEastAsia" w:hAnsi="Arial" w:cs="Arial"/>
          <w:color w:val="000000" w:themeColor="text1"/>
          <w:sz w:val="24"/>
          <w:szCs w:val="24"/>
          <w:lang w:val="en-GB"/>
        </w:rPr>
        <w:t xml:space="preserve">Through the VET Development Centre (VDC), the Department aims to improve the capability and capacity of the pre-accredited VET sector by making a range of professional learning opportunities available to Learn Local providers. </w:t>
      </w:r>
    </w:p>
    <w:p w:rsidR="00BC2D3C" w:rsidRPr="0035704C" w:rsidRDefault="00BC2D3C" w:rsidP="00BC2D3C">
      <w:pPr>
        <w:numPr>
          <w:ilvl w:val="0"/>
          <w:numId w:val="4"/>
        </w:numPr>
        <w:overflowPunct w:val="0"/>
        <w:autoSpaceDE w:val="0"/>
        <w:autoSpaceDN w:val="0"/>
        <w:adjustRightInd w:val="0"/>
        <w:spacing w:after="0" w:line="360" w:lineRule="auto"/>
        <w:textAlignment w:val="baseline"/>
        <w:rPr>
          <w:rFonts w:ascii="Arial" w:eastAsiaTheme="majorEastAsia" w:hAnsi="Arial" w:cs="Arial"/>
          <w:color w:val="000000" w:themeColor="text1"/>
          <w:sz w:val="24"/>
          <w:szCs w:val="24"/>
          <w:lang w:val="en-GB"/>
        </w:rPr>
      </w:pPr>
      <w:r w:rsidRPr="0035704C">
        <w:rPr>
          <w:rStyle w:val="Strong"/>
          <w:rFonts w:ascii="Arial" w:hAnsi="Arial" w:cs="Arial"/>
          <w:b w:val="0"/>
          <w:bCs w:val="0"/>
          <w:color w:val="000000"/>
          <w:sz w:val="24"/>
          <w:szCs w:val="24"/>
        </w:rPr>
        <w:t xml:space="preserve">The </w:t>
      </w:r>
      <w:r w:rsidR="00AF06C4">
        <w:rPr>
          <w:rStyle w:val="Strong"/>
          <w:rFonts w:ascii="Arial" w:hAnsi="Arial" w:cs="Arial"/>
          <w:b w:val="0"/>
          <w:bCs w:val="0"/>
          <w:color w:val="000000"/>
          <w:sz w:val="24"/>
          <w:szCs w:val="24"/>
        </w:rPr>
        <w:t>Department is</w:t>
      </w:r>
      <w:r w:rsidRPr="0035704C">
        <w:rPr>
          <w:rStyle w:val="Strong"/>
          <w:rFonts w:ascii="Arial" w:hAnsi="Arial" w:cs="Arial"/>
          <w:b w:val="0"/>
          <w:bCs w:val="0"/>
          <w:color w:val="000000"/>
          <w:sz w:val="24"/>
          <w:szCs w:val="24"/>
        </w:rPr>
        <w:t xml:space="preserve"> offering </w:t>
      </w:r>
      <w:r w:rsidRPr="0035704C">
        <w:rPr>
          <w:rStyle w:val="Strong"/>
          <w:rFonts w:ascii="Arial" w:hAnsi="Arial" w:cs="Arial"/>
          <w:color w:val="000000"/>
          <w:sz w:val="24"/>
          <w:szCs w:val="24"/>
        </w:rPr>
        <w:t>funded places</w:t>
      </w:r>
      <w:r w:rsidRPr="0035704C">
        <w:rPr>
          <w:rStyle w:val="Strong"/>
          <w:rFonts w:ascii="Arial" w:hAnsi="Arial" w:cs="Arial"/>
          <w:b w:val="0"/>
          <w:bCs w:val="0"/>
          <w:color w:val="000000"/>
          <w:sz w:val="24"/>
          <w:szCs w:val="24"/>
        </w:rPr>
        <w:t xml:space="preserve"> for Victorian Learn Local providers to attend workshops and webinars </w:t>
      </w:r>
      <w:r w:rsidR="006B7830">
        <w:rPr>
          <w:rStyle w:val="Strong"/>
          <w:rFonts w:ascii="Arial" w:hAnsi="Arial" w:cs="Arial"/>
          <w:b w:val="0"/>
          <w:bCs w:val="0"/>
          <w:color w:val="000000"/>
          <w:sz w:val="24"/>
          <w:szCs w:val="24"/>
        </w:rPr>
        <w:t>from</w:t>
      </w:r>
      <w:r w:rsidRPr="0035704C">
        <w:rPr>
          <w:rStyle w:val="Strong"/>
          <w:rFonts w:ascii="Arial" w:hAnsi="Arial" w:cs="Arial"/>
          <w:b w:val="0"/>
          <w:bCs w:val="0"/>
          <w:color w:val="000000"/>
          <w:sz w:val="24"/>
          <w:szCs w:val="24"/>
        </w:rPr>
        <w:t xml:space="preserve"> the </w:t>
      </w:r>
      <w:r w:rsidR="00AF06C4" w:rsidRPr="00AF06C4">
        <w:rPr>
          <w:rStyle w:val="Strong"/>
          <w:rFonts w:ascii="Arial" w:hAnsi="Arial" w:cs="Arial"/>
          <w:b w:val="0"/>
          <w:bCs w:val="0"/>
          <w:i/>
          <w:color w:val="000000"/>
          <w:sz w:val="24"/>
          <w:szCs w:val="24"/>
        </w:rPr>
        <w:t>“fee for service”</w:t>
      </w:r>
      <w:r w:rsidR="00AF06C4">
        <w:rPr>
          <w:rStyle w:val="Strong"/>
          <w:rFonts w:ascii="Arial" w:hAnsi="Arial" w:cs="Arial"/>
          <w:b w:val="0"/>
          <w:bCs w:val="0"/>
          <w:color w:val="000000"/>
          <w:sz w:val="24"/>
          <w:szCs w:val="24"/>
        </w:rPr>
        <w:t xml:space="preserve"> </w:t>
      </w:r>
      <w:r w:rsidRPr="0035704C">
        <w:rPr>
          <w:rStyle w:val="Strong"/>
          <w:rFonts w:ascii="Arial" w:hAnsi="Arial" w:cs="Arial"/>
          <w:b w:val="0"/>
          <w:bCs w:val="0"/>
          <w:color w:val="000000"/>
          <w:sz w:val="24"/>
          <w:szCs w:val="24"/>
        </w:rPr>
        <w:t xml:space="preserve">2019 VET </w:t>
      </w:r>
      <w:r w:rsidR="00AF06C4">
        <w:rPr>
          <w:rStyle w:val="Strong"/>
          <w:rFonts w:ascii="Arial" w:hAnsi="Arial" w:cs="Arial"/>
          <w:b w:val="0"/>
          <w:bCs w:val="0"/>
          <w:color w:val="000000"/>
          <w:sz w:val="24"/>
          <w:szCs w:val="24"/>
        </w:rPr>
        <w:t>VDC</w:t>
      </w:r>
      <w:r w:rsidRPr="0035704C">
        <w:rPr>
          <w:rStyle w:val="Strong"/>
          <w:rFonts w:ascii="Arial" w:hAnsi="Arial" w:cs="Arial"/>
          <w:b w:val="0"/>
          <w:bCs w:val="0"/>
          <w:color w:val="000000"/>
          <w:sz w:val="24"/>
          <w:szCs w:val="24"/>
        </w:rPr>
        <w:t xml:space="preserve"> Professional Learning Program. The Programs are</w:t>
      </w:r>
      <w:r w:rsidRPr="0035704C">
        <w:rPr>
          <w:rStyle w:val="Strong"/>
          <w:rFonts w:ascii="Arial" w:hAnsi="Arial" w:cs="Arial"/>
          <w:color w:val="000000"/>
          <w:sz w:val="24"/>
          <w:szCs w:val="24"/>
        </w:rPr>
        <w:t> free</w:t>
      </w:r>
      <w:r w:rsidRPr="0035704C">
        <w:rPr>
          <w:rStyle w:val="Strong"/>
          <w:rFonts w:ascii="Arial" w:hAnsi="Arial" w:cs="Arial"/>
          <w:b w:val="0"/>
          <w:bCs w:val="0"/>
          <w:color w:val="000000"/>
          <w:sz w:val="24"/>
          <w:szCs w:val="24"/>
        </w:rPr>
        <w:t> for staff employed in Victorian ACFE</w:t>
      </w:r>
      <w:r w:rsidR="00F82245">
        <w:rPr>
          <w:rStyle w:val="Strong"/>
          <w:rFonts w:ascii="Arial" w:hAnsi="Arial" w:cs="Arial"/>
          <w:b w:val="0"/>
          <w:bCs w:val="0"/>
          <w:color w:val="000000"/>
          <w:sz w:val="24"/>
          <w:szCs w:val="24"/>
        </w:rPr>
        <w:t xml:space="preserve"> Board</w:t>
      </w:r>
      <w:r w:rsidRPr="0035704C">
        <w:rPr>
          <w:rStyle w:val="Strong"/>
          <w:rFonts w:ascii="Arial" w:hAnsi="Arial" w:cs="Arial"/>
          <w:b w:val="0"/>
          <w:bCs w:val="0"/>
          <w:color w:val="000000"/>
          <w:sz w:val="24"/>
          <w:szCs w:val="24"/>
        </w:rPr>
        <w:t xml:space="preserve"> funded Learn Local providers. Please note places will be remain open until the funding allocation is exhausted.</w:t>
      </w:r>
    </w:p>
    <w:p w:rsidR="00BC2D3C" w:rsidRPr="00D45F25" w:rsidRDefault="00BC2D3C" w:rsidP="00D45F25">
      <w:pPr>
        <w:pStyle w:val="NormalWeb"/>
        <w:shd w:val="clear" w:color="auto" w:fill="FFFFFF"/>
        <w:spacing w:line="360" w:lineRule="auto"/>
        <w:ind w:left="60"/>
        <w:rPr>
          <w:rStyle w:val="Strong"/>
          <w:rFonts w:ascii="Arial" w:hAnsi="Arial" w:cs="Arial"/>
          <w:b w:val="0"/>
          <w:bCs w:val="0"/>
          <w:color w:val="000000"/>
        </w:rPr>
      </w:pPr>
      <w:r w:rsidRPr="0035704C">
        <w:rPr>
          <w:rStyle w:val="Strong"/>
          <w:rFonts w:ascii="Arial" w:hAnsi="Arial" w:cs="Arial"/>
          <w:b w:val="0"/>
          <w:bCs w:val="0"/>
          <w:color w:val="000000"/>
        </w:rPr>
        <w:t>To be eligible to</w:t>
      </w:r>
      <w:r w:rsidRPr="0035704C">
        <w:rPr>
          <w:rStyle w:val="Strong"/>
          <w:rFonts w:ascii="Arial" w:hAnsi="Arial" w:cs="Arial"/>
        </w:rPr>
        <w:t> access these funded places you </w:t>
      </w:r>
      <w:r w:rsidRPr="0035704C">
        <w:rPr>
          <w:rStyle w:val="Strong"/>
          <w:rFonts w:ascii="Arial" w:hAnsi="Arial" w:cs="Arial"/>
          <w:b w:val="0"/>
          <w:bCs w:val="0"/>
          <w:color w:val="000000"/>
        </w:rPr>
        <w:t>must</w:t>
      </w:r>
      <w:r w:rsidRPr="0035704C">
        <w:rPr>
          <w:rStyle w:val="Strong"/>
          <w:rFonts w:ascii="Arial" w:hAnsi="Arial" w:cs="Arial"/>
        </w:rPr>
        <w:t xml:space="preserve"> be employed at </w:t>
      </w:r>
      <w:r w:rsidRPr="00AF06C4">
        <w:rPr>
          <w:rStyle w:val="Strong"/>
          <w:rFonts w:ascii="Arial" w:hAnsi="Arial" w:cs="Arial"/>
        </w:rPr>
        <w:t>a </w:t>
      </w:r>
      <w:r w:rsidR="00AF06C4" w:rsidRPr="00AF06C4">
        <w:rPr>
          <w:rStyle w:val="Strong"/>
          <w:rFonts w:ascii="Arial" w:hAnsi="Arial" w:cs="Arial"/>
          <w:bCs w:val="0"/>
          <w:color w:val="000000"/>
        </w:rPr>
        <w:t>Victorian ACFE funded Learn Local provider</w:t>
      </w:r>
      <w:r w:rsidRPr="0035704C">
        <w:rPr>
          <w:rStyle w:val="Strong"/>
          <w:rFonts w:ascii="Arial" w:hAnsi="Arial" w:cs="Arial"/>
          <w:b w:val="0"/>
          <w:bCs w:val="0"/>
          <w:color w:val="000000"/>
        </w:rPr>
        <w:t>. Places are limited to 2 sessions per individual.</w:t>
      </w:r>
      <w:r w:rsidR="00D45F25">
        <w:rPr>
          <w:rStyle w:val="Strong"/>
          <w:rFonts w:ascii="Arial" w:hAnsi="Arial" w:cs="Arial"/>
          <w:b w:val="0"/>
          <w:bCs w:val="0"/>
          <w:color w:val="000000"/>
        </w:rPr>
        <w:t xml:space="preserve"> </w:t>
      </w:r>
      <w:r w:rsidR="00D45F25" w:rsidRPr="00825FB9">
        <w:rPr>
          <w:rStyle w:val="Strong"/>
          <w:rFonts w:ascii="Arial" w:hAnsi="Arial" w:cs="Arial"/>
          <w:bCs w:val="0"/>
          <w:color w:val="000000"/>
        </w:rPr>
        <w:t>Please maintain a fair use of this privilege. The use of the funded places will be audited.</w:t>
      </w:r>
      <w:r w:rsidR="00D45F25">
        <w:rPr>
          <w:rStyle w:val="Strong"/>
          <w:rFonts w:ascii="Arial" w:hAnsi="Arial" w:cs="Arial"/>
          <w:b w:val="0"/>
          <w:bCs w:val="0"/>
          <w:color w:val="000000"/>
        </w:rPr>
        <w:t xml:space="preserve"> </w:t>
      </w:r>
    </w:p>
    <w:p w:rsidR="00BC2D3C" w:rsidRPr="0035704C" w:rsidRDefault="00BC2D3C" w:rsidP="0035704C">
      <w:pPr>
        <w:pStyle w:val="NormalWeb"/>
        <w:shd w:val="clear" w:color="auto" w:fill="FFFFFF"/>
        <w:spacing w:line="360" w:lineRule="auto"/>
        <w:ind w:firstLine="60"/>
        <w:rPr>
          <w:rFonts w:ascii="Arial" w:hAnsi="Arial" w:cs="Arial"/>
          <w:color w:val="212121"/>
        </w:rPr>
      </w:pPr>
      <w:r w:rsidRPr="0035704C">
        <w:rPr>
          <w:rStyle w:val="Strong"/>
          <w:rFonts w:ascii="Arial" w:hAnsi="Arial" w:cs="Arial"/>
          <w:b w:val="0"/>
          <w:bCs w:val="0"/>
          <w:color w:val="000000"/>
        </w:rPr>
        <w:lastRenderedPageBreak/>
        <w:t>To access </w:t>
      </w:r>
      <w:r w:rsidRPr="0035704C">
        <w:rPr>
          <w:rStyle w:val="Strong"/>
          <w:rFonts w:ascii="Arial" w:hAnsi="Arial" w:cs="Arial"/>
          <w:color w:val="212121"/>
        </w:rPr>
        <w:t>funded places</w:t>
      </w:r>
      <w:r w:rsidRPr="0035704C">
        <w:rPr>
          <w:rStyle w:val="Strong"/>
          <w:rFonts w:ascii="Arial" w:hAnsi="Arial" w:cs="Arial"/>
          <w:b w:val="0"/>
          <w:bCs w:val="0"/>
          <w:color w:val="000000"/>
        </w:rPr>
        <w:t>, you will need to:</w:t>
      </w:r>
    </w:p>
    <w:p w:rsidR="00BC2D3C" w:rsidRPr="0035704C" w:rsidRDefault="00BC2D3C" w:rsidP="00BC2D3C">
      <w:pPr>
        <w:pStyle w:val="NormalWeb"/>
        <w:shd w:val="clear" w:color="auto" w:fill="FFFFFF"/>
        <w:spacing w:line="360" w:lineRule="auto"/>
        <w:ind w:left="792" w:hanging="360"/>
        <w:rPr>
          <w:rStyle w:val="Strong"/>
          <w:rFonts w:ascii="Arial" w:hAnsi="Arial" w:cs="Arial"/>
          <w:b w:val="0"/>
          <w:bCs w:val="0"/>
          <w:color w:val="000000"/>
        </w:rPr>
      </w:pPr>
      <w:r w:rsidRPr="0035704C">
        <w:rPr>
          <w:rStyle w:val="Strong"/>
          <w:rFonts w:ascii="Arial" w:hAnsi="Arial" w:cs="Arial"/>
          <w:color w:val="212121"/>
        </w:rPr>
        <w:t>I.   </w:t>
      </w:r>
      <w:r w:rsidRPr="0035704C">
        <w:rPr>
          <w:rStyle w:val="Strong"/>
          <w:rFonts w:ascii="Arial" w:hAnsi="Arial" w:cs="Arial"/>
          <w:b w:val="0"/>
          <w:bCs w:val="0"/>
          <w:color w:val="000000"/>
        </w:rPr>
        <w:t>Seek permission from your manager to attend.</w:t>
      </w:r>
    </w:p>
    <w:p w:rsidR="00BC2D3C" w:rsidRPr="0035704C" w:rsidRDefault="00BC2D3C" w:rsidP="00BC2D3C">
      <w:pPr>
        <w:pStyle w:val="NormalWeb"/>
        <w:shd w:val="clear" w:color="auto" w:fill="FFFFFF"/>
        <w:spacing w:line="360" w:lineRule="auto"/>
        <w:ind w:left="792" w:hanging="360"/>
        <w:rPr>
          <w:rFonts w:ascii="Arial" w:hAnsi="Arial" w:cs="Arial"/>
          <w:color w:val="212121"/>
        </w:rPr>
      </w:pPr>
      <w:r w:rsidRPr="0035704C">
        <w:rPr>
          <w:rStyle w:val="Strong"/>
          <w:rFonts w:ascii="Arial" w:hAnsi="Arial" w:cs="Arial"/>
          <w:color w:val="212121"/>
        </w:rPr>
        <w:t>II.</w:t>
      </w:r>
      <w:r w:rsidR="0035704C">
        <w:rPr>
          <w:rStyle w:val="Strong"/>
          <w:rFonts w:ascii="Arial" w:hAnsi="Arial" w:cs="Arial"/>
          <w:color w:val="212121"/>
        </w:rPr>
        <w:t>  </w:t>
      </w:r>
      <w:r w:rsidRPr="0035704C">
        <w:rPr>
          <w:rStyle w:val="Strong"/>
          <w:rFonts w:ascii="Arial" w:hAnsi="Arial" w:cs="Arial"/>
          <w:b w:val="0"/>
          <w:bCs w:val="0"/>
          <w:color w:val="000000"/>
        </w:rPr>
        <w:t xml:space="preserve">Select up to </w:t>
      </w:r>
      <w:r w:rsidR="00F82245">
        <w:rPr>
          <w:rStyle w:val="Strong"/>
          <w:rFonts w:ascii="Arial" w:hAnsi="Arial" w:cs="Arial"/>
          <w:b w:val="0"/>
          <w:bCs w:val="0"/>
          <w:color w:val="000000"/>
        </w:rPr>
        <w:t>two</w:t>
      </w:r>
      <w:r w:rsidRPr="0035704C">
        <w:rPr>
          <w:rStyle w:val="Strong"/>
          <w:rFonts w:ascii="Arial" w:hAnsi="Arial" w:cs="Arial"/>
          <w:b w:val="0"/>
          <w:bCs w:val="0"/>
          <w:color w:val="000000"/>
        </w:rPr>
        <w:t xml:space="preserve"> Professional Learning sessions</w:t>
      </w:r>
      <w:r w:rsidRPr="0035704C">
        <w:rPr>
          <w:rStyle w:val="Strong"/>
          <w:rFonts w:ascii="Arial" w:hAnsi="Arial" w:cs="Arial"/>
          <w:color w:val="212121"/>
        </w:rPr>
        <w:t> </w:t>
      </w:r>
      <w:r w:rsidRPr="0035704C">
        <w:rPr>
          <w:rStyle w:val="Strong"/>
          <w:rFonts w:ascii="Arial" w:hAnsi="Arial" w:cs="Arial"/>
          <w:b w:val="0"/>
          <w:bCs w:val="0"/>
          <w:color w:val="212121"/>
        </w:rPr>
        <w:t>from the </w:t>
      </w:r>
      <w:hyperlink r:id="rId7" w:history="1">
        <w:r w:rsidRPr="0035704C">
          <w:rPr>
            <w:rStyle w:val="Hyperlink"/>
            <w:rFonts w:ascii="Arial" w:hAnsi="Arial" w:cs="Arial"/>
          </w:rPr>
          <w:t>VDC Professional Learning Program</w:t>
        </w:r>
      </w:hyperlink>
      <w:r w:rsidRPr="0035704C">
        <w:rPr>
          <w:rStyle w:val="Strong"/>
          <w:rFonts w:ascii="Arial" w:hAnsi="Arial" w:cs="Arial"/>
          <w:b w:val="0"/>
          <w:bCs w:val="0"/>
          <w:color w:val="212121"/>
        </w:rPr>
        <w:t xml:space="preserve"> (follow </w:t>
      </w:r>
      <w:r w:rsidR="00AF06C4">
        <w:rPr>
          <w:rStyle w:val="Strong"/>
          <w:rFonts w:ascii="Arial" w:hAnsi="Arial" w:cs="Arial"/>
          <w:b w:val="0"/>
          <w:bCs w:val="0"/>
          <w:color w:val="212121"/>
        </w:rPr>
        <w:t xml:space="preserve">this </w:t>
      </w:r>
      <w:r w:rsidRPr="0035704C">
        <w:rPr>
          <w:rStyle w:val="Strong"/>
          <w:rFonts w:ascii="Arial" w:hAnsi="Arial" w:cs="Arial"/>
          <w:b w:val="0"/>
          <w:bCs w:val="0"/>
          <w:color w:val="212121"/>
        </w:rPr>
        <w:t>links to register)</w:t>
      </w:r>
      <w:r w:rsidR="00AF06C4">
        <w:rPr>
          <w:rFonts w:ascii="Arial" w:hAnsi="Arial" w:cs="Arial"/>
          <w:color w:val="212121"/>
        </w:rPr>
        <w:t>.</w:t>
      </w:r>
    </w:p>
    <w:p w:rsidR="00BC2D3C" w:rsidRPr="0035704C" w:rsidRDefault="00BC2D3C" w:rsidP="00BC2D3C">
      <w:pPr>
        <w:pStyle w:val="NormalWeb"/>
        <w:shd w:val="clear" w:color="auto" w:fill="FFFFFF"/>
        <w:spacing w:line="360" w:lineRule="auto"/>
        <w:ind w:left="792" w:hanging="360"/>
        <w:rPr>
          <w:rStyle w:val="Strong"/>
          <w:rFonts w:ascii="Arial" w:hAnsi="Arial" w:cs="Arial"/>
          <w:b w:val="0"/>
          <w:bCs w:val="0"/>
          <w:color w:val="000000"/>
        </w:rPr>
      </w:pPr>
      <w:r w:rsidRPr="0035704C">
        <w:rPr>
          <w:rStyle w:val="Strong"/>
          <w:rFonts w:ascii="Arial" w:hAnsi="Arial" w:cs="Arial"/>
          <w:color w:val="212121"/>
        </w:rPr>
        <w:t>III.</w:t>
      </w:r>
      <w:r w:rsidR="0035704C">
        <w:rPr>
          <w:rStyle w:val="Strong"/>
          <w:rFonts w:ascii="Arial" w:hAnsi="Arial" w:cs="Arial"/>
          <w:color w:val="212121"/>
        </w:rPr>
        <w:t> </w:t>
      </w:r>
      <w:r w:rsidRPr="0035704C">
        <w:rPr>
          <w:rStyle w:val="Strong"/>
          <w:rFonts w:ascii="Arial" w:hAnsi="Arial" w:cs="Arial"/>
          <w:b w:val="0"/>
          <w:bCs w:val="0"/>
          <w:color w:val="212121"/>
        </w:rPr>
        <w:t>Register</w:t>
      </w:r>
      <w:r w:rsidRPr="0035704C">
        <w:rPr>
          <w:rStyle w:val="Strong"/>
          <w:rFonts w:ascii="Arial" w:hAnsi="Arial" w:cs="Arial"/>
          <w:color w:val="212121"/>
        </w:rPr>
        <w:t> </w:t>
      </w:r>
      <w:r w:rsidRPr="0035704C">
        <w:rPr>
          <w:rStyle w:val="Strong"/>
          <w:rFonts w:ascii="Arial" w:hAnsi="Arial" w:cs="Arial"/>
          <w:b w:val="0"/>
          <w:bCs w:val="0"/>
          <w:color w:val="212121"/>
        </w:rPr>
        <w:t>online</w:t>
      </w:r>
      <w:r w:rsidRPr="0035704C">
        <w:rPr>
          <w:rStyle w:val="Strong"/>
          <w:rFonts w:ascii="Arial" w:hAnsi="Arial" w:cs="Arial"/>
          <w:color w:val="212121"/>
        </w:rPr>
        <w:t> </w:t>
      </w:r>
      <w:r w:rsidRPr="0035704C">
        <w:rPr>
          <w:rStyle w:val="Strong"/>
          <w:rFonts w:ascii="Arial" w:hAnsi="Arial" w:cs="Arial"/>
          <w:b w:val="0"/>
          <w:bCs w:val="0"/>
          <w:color w:val="000000"/>
        </w:rPr>
        <w:t>and enter the </w:t>
      </w:r>
      <w:r w:rsidRPr="0035704C">
        <w:rPr>
          <w:rStyle w:val="Strong"/>
          <w:rFonts w:ascii="Arial" w:hAnsi="Arial" w:cs="Arial"/>
          <w:color w:val="000000"/>
        </w:rPr>
        <w:t>Discount Code:</w:t>
      </w:r>
      <w:r w:rsidRPr="0035704C">
        <w:rPr>
          <w:rStyle w:val="Strong"/>
          <w:rFonts w:ascii="Arial" w:hAnsi="Arial" w:cs="Arial"/>
          <w:b w:val="0"/>
          <w:bCs w:val="0"/>
          <w:color w:val="212121"/>
        </w:rPr>
        <w:t> ACFE2019 </w:t>
      </w:r>
      <w:r w:rsidRPr="0035704C">
        <w:rPr>
          <w:rStyle w:val="Strong"/>
          <w:rFonts w:ascii="Arial" w:hAnsi="Arial" w:cs="Arial"/>
          <w:b w:val="0"/>
          <w:bCs w:val="0"/>
          <w:color w:val="000000"/>
        </w:rPr>
        <w:t>on the payment page</w:t>
      </w:r>
      <w:r w:rsidR="00AF06C4">
        <w:rPr>
          <w:rStyle w:val="Strong"/>
          <w:rFonts w:ascii="Arial" w:hAnsi="Arial" w:cs="Arial"/>
          <w:b w:val="0"/>
          <w:bCs w:val="0"/>
          <w:color w:val="000000"/>
        </w:rPr>
        <w:t>.</w:t>
      </w:r>
    </w:p>
    <w:p w:rsidR="00BC2D3C" w:rsidRPr="0035704C" w:rsidRDefault="00AF06C4" w:rsidP="0035704C">
      <w:pPr>
        <w:pStyle w:val="NormalWeb"/>
        <w:numPr>
          <w:ilvl w:val="0"/>
          <w:numId w:val="4"/>
        </w:numPr>
        <w:shd w:val="clear" w:color="auto" w:fill="FFFFFF"/>
        <w:spacing w:line="360" w:lineRule="auto"/>
        <w:rPr>
          <w:rFonts w:ascii="Arial" w:hAnsi="Arial" w:cs="Arial"/>
          <w:b/>
          <w:bCs/>
          <w:color w:val="212121"/>
        </w:rPr>
      </w:pPr>
      <w:r>
        <w:rPr>
          <w:rStyle w:val="Strong"/>
          <w:rFonts w:ascii="Arial" w:hAnsi="Arial" w:cs="Arial"/>
          <w:b w:val="0"/>
          <w:color w:val="212121"/>
        </w:rPr>
        <w:t>Further to this, the</w:t>
      </w:r>
      <w:r w:rsidR="00F82245">
        <w:rPr>
          <w:rStyle w:val="Strong"/>
          <w:rFonts w:ascii="Arial" w:hAnsi="Arial" w:cs="Arial"/>
          <w:b w:val="0"/>
          <w:color w:val="212121"/>
        </w:rPr>
        <w:t xml:space="preserve"> professional d</w:t>
      </w:r>
      <w:r w:rsidR="00BC2D3C" w:rsidRPr="0035704C">
        <w:rPr>
          <w:rStyle w:val="Strong"/>
          <w:rFonts w:ascii="Arial" w:hAnsi="Arial" w:cs="Arial"/>
          <w:b w:val="0"/>
          <w:color w:val="212121"/>
        </w:rPr>
        <w:t xml:space="preserve">evelopment </w:t>
      </w:r>
      <w:r w:rsidR="00F82245">
        <w:rPr>
          <w:rStyle w:val="Strong"/>
          <w:rFonts w:ascii="Arial" w:hAnsi="Arial" w:cs="Arial"/>
          <w:b w:val="0"/>
          <w:color w:val="212121"/>
        </w:rPr>
        <w:t>o</w:t>
      </w:r>
      <w:r w:rsidR="00BC2D3C" w:rsidRPr="0035704C">
        <w:rPr>
          <w:rStyle w:val="Strong"/>
          <w:rFonts w:ascii="Arial" w:hAnsi="Arial" w:cs="Arial"/>
          <w:b w:val="0"/>
          <w:color w:val="212121"/>
        </w:rPr>
        <w:t xml:space="preserve">pportunities </w:t>
      </w:r>
      <w:r>
        <w:rPr>
          <w:rStyle w:val="Strong"/>
          <w:rFonts w:ascii="Arial" w:hAnsi="Arial" w:cs="Arial"/>
          <w:b w:val="0"/>
          <w:color w:val="212121"/>
        </w:rPr>
        <w:t xml:space="preserve">specifically designed for Learn Local providers </w:t>
      </w:r>
      <w:r w:rsidR="00BC2D3C" w:rsidRPr="0035704C">
        <w:rPr>
          <w:rStyle w:val="Strong"/>
          <w:rFonts w:ascii="Arial" w:hAnsi="Arial" w:cs="Arial"/>
          <w:b w:val="0"/>
          <w:color w:val="212121"/>
        </w:rPr>
        <w:t>at VDC includ</w:t>
      </w:r>
      <w:r w:rsidR="0035704C" w:rsidRPr="0035704C">
        <w:rPr>
          <w:rStyle w:val="Strong"/>
          <w:rFonts w:ascii="Arial" w:hAnsi="Arial" w:cs="Arial"/>
          <w:b w:val="0"/>
          <w:color w:val="212121"/>
        </w:rPr>
        <w:t>ing</w:t>
      </w:r>
      <w:r w:rsidR="00BC2D3C" w:rsidRPr="0035704C">
        <w:rPr>
          <w:rStyle w:val="Strong"/>
          <w:rFonts w:ascii="Arial" w:hAnsi="Arial" w:cs="Arial"/>
          <w:b w:val="0"/>
          <w:color w:val="212121"/>
        </w:rPr>
        <w:t xml:space="preserve"> the </w:t>
      </w:r>
      <w:r w:rsidR="00BC2D3C" w:rsidRPr="006B7830">
        <w:rPr>
          <w:rStyle w:val="Strong"/>
          <w:rFonts w:ascii="Arial" w:hAnsi="Arial" w:cs="Arial"/>
          <w:b w:val="0"/>
          <w:i/>
          <w:color w:val="212121"/>
        </w:rPr>
        <w:t>Access, Choice and Equity Series</w:t>
      </w:r>
      <w:r w:rsidR="00BC2D3C" w:rsidRPr="0035704C">
        <w:rPr>
          <w:rStyle w:val="Strong"/>
          <w:rFonts w:ascii="Arial" w:hAnsi="Arial" w:cs="Arial"/>
          <w:b w:val="0"/>
          <w:color w:val="212121"/>
        </w:rPr>
        <w:t xml:space="preserve">, and the </w:t>
      </w:r>
      <w:r w:rsidR="0035704C" w:rsidRPr="006B7830">
        <w:rPr>
          <w:rStyle w:val="Strong"/>
          <w:rFonts w:ascii="Arial" w:hAnsi="Arial" w:cs="Arial"/>
          <w:b w:val="0"/>
          <w:i/>
          <w:color w:val="212121"/>
        </w:rPr>
        <w:t>Professional Leadership Series</w:t>
      </w:r>
      <w:r w:rsidR="0035704C" w:rsidRPr="0035704C">
        <w:rPr>
          <w:rStyle w:val="Strong"/>
          <w:rFonts w:ascii="Arial" w:hAnsi="Arial" w:cs="Arial"/>
          <w:b w:val="0"/>
          <w:color w:val="212121"/>
        </w:rPr>
        <w:t>,</w:t>
      </w:r>
      <w:r w:rsidR="00BC2D3C" w:rsidRPr="0035704C">
        <w:rPr>
          <w:rStyle w:val="Strong"/>
          <w:rFonts w:ascii="Arial" w:hAnsi="Arial" w:cs="Arial"/>
          <w:b w:val="0"/>
          <w:color w:val="212121"/>
        </w:rPr>
        <w:t xml:space="preserve"> will be available to Learn Local providers from August to October 2019, with registrations being made available closer to th</w:t>
      </w:r>
      <w:r w:rsidR="0035704C" w:rsidRPr="0035704C">
        <w:rPr>
          <w:rStyle w:val="Strong"/>
          <w:rFonts w:ascii="Arial" w:hAnsi="Arial" w:cs="Arial"/>
          <w:b w:val="0"/>
          <w:color w:val="212121"/>
        </w:rPr>
        <w:t xml:space="preserve">e date. For further information, please see </w:t>
      </w:r>
      <w:hyperlink r:id="rId8" w:history="1">
        <w:r w:rsidR="0035704C" w:rsidRPr="0035704C">
          <w:rPr>
            <w:rStyle w:val="Hyperlink"/>
            <w:rFonts w:ascii="Arial" w:hAnsi="Arial" w:cs="Arial"/>
          </w:rPr>
          <w:t>https://vdc.edu.au/funding-opportunities/</w:t>
        </w:r>
      </w:hyperlink>
      <w:r w:rsidR="0035704C" w:rsidRPr="0035704C">
        <w:rPr>
          <w:rStyle w:val="Strong"/>
          <w:rFonts w:ascii="Arial" w:hAnsi="Arial" w:cs="Arial"/>
          <w:b w:val="0"/>
          <w:color w:val="212121"/>
        </w:rPr>
        <w:t xml:space="preserve"> </w:t>
      </w:r>
    </w:p>
    <w:p w:rsidR="00C02216" w:rsidRPr="00F82245" w:rsidRDefault="00C02216" w:rsidP="00BC2D3C">
      <w:pPr>
        <w:spacing w:line="360" w:lineRule="auto"/>
        <w:rPr>
          <w:rStyle w:val="Hyperlink"/>
          <w:rFonts w:ascii="Arial" w:hAnsi="Arial" w:cs="Arial"/>
          <w:color w:val="auto"/>
          <w:sz w:val="24"/>
          <w:szCs w:val="24"/>
          <w:u w:val="none"/>
          <w:lang w:val="en"/>
        </w:rPr>
      </w:pPr>
      <w:bookmarkStart w:id="0" w:name="_GoBack"/>
      <w:r w:rsidRPr="00F82245">
        <w:rPr>
          <w:rStyle w:val="Hyperlink"/>
          <w:rFonts w:ascii="Arial" w:hAnsi="Arial" w:cs="Arial"/>
          <w:color w:val="auto"/>
          <w:sz w:val="24"/>
          <w:szCs w:val="24"/>
          <w:u w:val="none"/>
          <w:lang w:val="en"/>
        </w:rPr>
        <w:t>Alternatively, contact the VDC directly, to register manually:</w:t>
      </w:r>
    </w:p>
    <w:bookmarkEnd w:id="0"/>
    <w:p w:rsidR="00C02216" w:rsidRPr="0035704C" w:rsidRDefault="00C02216" w:rsidP="00BC2D3C">
      <w:pPr>
        <w:spacing w:line="360" w:lineRule="auto"/>
        <w:rPr>
          <w:rFonts w:ascii="Arial" w:hAnsi="Arial" w:cs="Arial"/>
          <w:b/>
          <w:sz w:val="24"/>
          <w:szCs w:val="24"/>
          <w:lang w:val="en-GB"/>
        </w:rPr>
      </w:pPr>
      <w:r w:rsidRPr="0035704C">
        <w:rPr>
          <w:rFonts w:ascii="Arial" w:hAnsi="Arial" w:cs="Arial"/>
          <w:b/>
          <w:sz w:val="24"/>
          <w:szCs w:val="24"/>
          <w:lang w:val="en-GB"/>
        </w:rPr>
        <w:t xml:space="preserve">VET Development Centre </w:t>
      </w:r>
    </w:p>
    <w:p w:rsidR="00C02216" w:rsidRPr="0035704C" w:rsidRDefault="00C02216" w:rsidP="00BC2D3C">
      <w:pPr>
        <w:spacing w:line="360" w:lineRule="auto"/>
        <w:rPr>
          <w:rFonts w:ascii="Arial" w:hAnsi="Arial" w:cs="Arial"/>
          <w:sz w:val="24"/>
          <w:szCs w:val="24"/>
          <w:lang w:val="en-GB"/>
        </w:rPr>
      </w:pPr>
      <w:r w:rsidRPr="0035704C">
        <w:rPr>
          <w:rFonts w:ascii="Arial" w:hAnsi="Arial" w:cs="Arial"/>
          <w:sz w:val="24"/>
          <w:szCs w:val="24"/>
          <w:lang w:val="en-GB"/>
        </w:rPr>
        <w:t xml:space="preserve">Level 8, 379 Collins Street </w:t>
      </w:r>
    </w:p>
    <w:p w:rsidR="00C02216" w:rsidRPr="0035704C" w:rsidRDefault="00C02216" w:rsidP="00BC2D3C">
      <w:pPr>
        <w:spacing w:line="360" w:lineRule="auto"/>
        <w:rPr>
          <w:rFonts w:ascii="Arial" w:hAnsi="Arial" w:cs="Arial"/>
          <w:sz w:val="24"/>
          <w:szCs w:val="24"/>
          <w:lang w:val="en-GB"/>
        </w:rPr>
      </w:pPr>
      <w:r w:rsidRPr="0035704C">
        <w:rPr>
          <w:rFonts w:ascii="Arial" w:hAnsi="Arial" w:cs="Arial"/>
          <w:sz w:val="24"/>
          <w:szCs w:val="24"/>
          <w:lang w:val="en-GB"/>
        </w:rPr>
        <w:t>Melbourne VIC 3000</w:t>
      </w:r>
    </w:p>
    <w:p w:rsidR="00C02216" w:rsidRPr="0035704C" w:rsidRDefault="00C02216" w:rsidP="00BC2D3C">
      <w:pPr>
        <w:spacing w:line="360" w:lineRule="auto"/>
        <w:rPr>
          <w:rFonts w:ascii="Arial" w:hAnsi="Arial" w:cs="Arial"/>
          <w:sz w:val="24"/>
          <w:szCs w:val="24"/>
          <w:lang w:val="en-GB"/>
        </w:rPr>
      </w:pPr>
      <w:r w:rsidRPr="0035704C">
        <w:rPr>
          <w:rFonts w:ascii="Arial" w:hAnsi="Arial" w:cs="Arial"/>
          <w:sz w:val="24"/>
          <w:szCs w:val="24"/>
          <w:lang w:val="en-GB"/>
        </w:rPr>
        <w:t xml:space="preserve">Phone: 1300 917 150 </w:t>
      </w:r>
    </w:p>
    <w:p w:rsidR="00C02216" w:rsidRPr="0035704C" w:rsidRDefault="00C02216" w:rsidP="00BC2D3C">
      <w:pPr>
        <w:spacing w:line="360" w:lineRule="auto"/>
        <w:rPr>
          <w:rStyle w:val="Hyperlink"/>
          <w:rFonts w:ascii="Arial" w:hAnsi="Arial" w:cs="Arial"/>
          <w:sz w:val="24"/>
          <w:szCs w:val="24"/>
          <w:lang w:val="en"/>
        </w:rPr>
      </w:pPr>
      <w:r w:rsidRPr="0035704C">
        <w:rPr>
          <w:rFonts w:ascii="Arial" w:hAnsi="Arial" w:cs="Arial"/>
          <w:sz w:val="24"/>
          <w:szCs w:val="24"/>
          <w:lang w:val="en"/>
        </w:rPr>
        <w:t xml:space="preserve">Email </w:t>
      </w:r>
      <w:hyperlink r:id="rId9" w:history="1">
        <w:r w:rsidRPr="0035704C">
          <w:rPr>
            <w:rStyle w:val="Hyperlink"/>
            <w:rFonts w:ascii="Arial" w:hAnsi="Arial" w:cs="Arial"/>
            <w:sz w:val="24"/>
            <w:szCs w:val="24"/>
            <w:lang w:val="en"/>
          </w:rPr>
          <w:t>info@vdc.com.au</w:t>
        </w:r>
      </w:hyperlink>
    </w:p>
    <w:p w:rsidR="0035704C" w:rsidRPr="0035704C" w:rsidRDefault="0035704C" w:rsidP="00BC2D3C">
      <w:pPr>
        <w:spacing w:line="360" w:lineRule="auto"/>
        <w:rPr>
          <w:rFonts w:ascii="Arial" w:hAnsi="Arial" w:cs="Arial"/>
          <w:sz w:val="24"/>
          <w:szCs w:val="24"/>
        </w:rPr>
      </w:pPr>
    </w:p>
    <w:p w:rsidR="00C02216" w:rsidRPr="0035704C" w:rsidRDefault="003930FE" w:rsidP="00BC2D3C">
      <w:pPr>
        <w:spacing w:line="360" w:lineRule="auto"/>
        <w:rPr>
          <w:rFonts w:ascii="Arial" w:hAnsi="Arial" w:cs="Arial"/>
          <w:bCs/>
          <w:sz w:val="24"/>
          <w:szCs w:val="24"/>
          <w:lang w:val="en-GB"/>
        </w:rPr>
      </w:pPr>
      <w:hyperlink r:id="rId10" w:history="1">
        <w:r w:rsidR="00C02216" w:rsidRPr="0035704C">
          <w:rPr>
            <w:rStyle w:val="Hyperlink"/>
            <w:rFonts w:ascii="Arial" w:hAnsi="Arial" w:cs="Arial"/>
            <w:bCs/>
            <w:sz w:val="24"/>
            <w:szCs w:val="24"/>
          </w:rPr>
          <w:t>Subscribe at this link</w:t>
        </w:r>
      </w:hyperlink>
      <w:r w:rsidR="00C02216" w:rsidRPr="0035704C">
        <w:rPr>
          <w:rFonts w:ascii="Arial" w:hAnsi="Arial" w:cs="Arial"/>
          <w:bCs/>
          <w:color w:val="000000"/>
          <w:sz w:val="24"/>
          <w:szCs w:val="24"/>
        </w:rPr>
        <w:t xml:space="preserve"> to ensure you hear about</w:t>
      </w:r>
      <w:r w:rsidR="00C02216" w:rsidRPr="0035704C">
        <w:rPr>
          <w:rFonts w:ascii="Arial" w:hAnsi="Arial" w:cs="Arial"/>
          <w:bCs/>
          <w:sz w:val="24"/>
          <w:szCs w:val="24"/>
          <w:lang w:val="en-GB"/>
        </w:rPr>
        <w:t xml:space="preserve"> VDC courses as they are scheduled. </w:t>
      </w:r>
    </w:p>
    <w:p w:rsidR="005E50CF" w:rsidRPr="0035704C" w:rsidRDefault="005E50CF" w:rsidP="001F17E1">
      <w:pPr>
        <w:spacing w:line="240" w:lineRule="auto"/>
        <w:rPr>
          <w:rFonts w:ascii="Arial" w:hAnsi="Arial" w:cs="Arial"/>
          <w:bCs/>
          <w:sz w:val="24"/>
          <w:szCs w:val="24"/>
          <w:lang w:val="en-GB"/>
        </w:rPr>
      </w:pPr>
    </w:p>
    <w:p w:rsidR="00C02216" w:rsidRPr="0035704C" w:rsidRDefault="00C02216">
      <w:pPr>
        <w:rPr>
          <w:sz w:val="24"/>
          <w:szCs w:val="24"/>
        </w:rPr>
      </w:pPr>
    </w:p>
    <w:sectPr w:rsidR="00C02216" w:rsidRPr="003570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FE" w:rsidRDefault="003930FE" w:rsidP="00903638">
      <w:pPr>
        <w:spacing w:after="0" w:line="240" w:lineRule="auto"/>
      </w:pPr>
      <w:r>
        <w:separator/>
      </w:r>
    </w:p>
  </w:endnote>
  <w:endnote w:type="continuationSeparator" w:id="0">
    <w:p w:rsidR="003930FE" w:rsidRDefault="003930FE" w:rsidP="0090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FE" w:rsidRDefault="003930FE" w:rsidP="00903638">
      <w:pPr>
        <w:spacing w:after="0" w:line="240" w:lineRule="auto"/>
      </w:pPr>
      <w:r>
        <w:separator/>
      </w:r>
    </w:p>
  </w:footnote>
  <w:footnote w:type="continuationSeparator" w:id="0">
    <w:p w:rsidR="003930FE" w:rsidRDefault="003930FE" w:rsidP="0090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37C"/>
    <w:multiLevelType w:val="hybridMultilevel"/>
    <w:tmpl w:val="F1202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935D4"/>
    <w:multiLevelType w:val="hybridMultilevel"/>
    <w:tmpl w:val="943C2AF8"/>
    <w:lvl w:ilvl="0" w:tplc="E4E84D66">
      <w:start w:val="1"/>
      <w:numFmt w:val="upperRoman"/>
      <w:lvlText w:val="%1."/>
      <w:lvlJc w:val="right"/>
      <w:pPr>
        <w:ind w:left="644"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18626C"/>
    <w:multiLevelType w:val="hybridMultilevel"/>
    <w:tmpl w:val="943C2AF8"/>
    <w:lvl w:ilvl="0" w:tplc="E4E84D66">
      <w:start w:val="1"/>
      <w:numFmt w:val="upperRoman"/>
      <w:lvlText w:val="%1."/>
      <w:lvlJc w:val="right"/>
      <w:pPr>
        <w:ind w:left="644"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D845C2"/>
    <w:multiLevelType w:val="hybridMultilevel"/>
    <w:tmpl w:val="EA348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A64472"/>
    <w:multiLevelType w:val="hybridMultilevel"/>
    <w:tmpl w:val="818424AE"/>
    <w:lvl w:ilvl="0" w:tplc="859E6862">
      <w:start w:val="1"/>
      <w:numFmt w:val="decimal"/>
      <w:lvlText w:val="%1."/>
      <w:lvlJc w:val="left"/>
      <w:pPr>
        <w:ind w:left="76" w:hanging="360"/>
      </w:pPr>
      <w:rPr>
        <w:b w:val="0"/>
        <w:i w:val="0"/>
      </w:rPr>
    </w:lvl>
    <w:lvl w:ilvl="1" w:tplc="7792B4C2">
      <w:start w:val="1"/>
      <w:numFmt w:val="lowerLetter"/>
      <w:lvlText w:val="%2."/>
      <w:lvlJc w:val="left"/>
      <w:pPr>
        <w:ind w:left="1156" w:hanging="360"/>
      </w:pPr>
      <w:rPr>
        <w:b w:val="0"/>
      </w:rPr>
    </w:lvl>
    <w:lvl w:ilvl="2" w:tplc="44A00FF0">
      <w:start w:val="1"/>
      <w:numFmt w:val="lowerLetter"/>
      <w:lvlText w:val="%3."/>
      <w:lvlJc w:val="right"/>
      <w:pPr>
        <w:ind w:left="1876" w:hanging="180"/>
      </w:pPr>
      <w:rPr>
        <w:rFonts w:ascii="Arial" w:eastAsia="Times New Roman" w:hAnsi="Arial" w:cs="Arial"/>
        <w:b w:val="0"/>
      </w:r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5"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7A76D1"/>
    <w:multiLevelType w:val="hybridMultilevel"/>
    <w:tmpl w:val="943C2AF8"/>
    <w:lvl w:ilvl="0" w:tplc="E4E84D66">
      <w:start w:val="1"/>
      <w:numFmt w:val="upperRoman"/>
      <w:lvlText w:val="%1."/>
      <w:lvlJc w:val="right"/>
      <w:pPr>
        <w:ind w:left="644"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37"/>
    <w:rsid w:val="000A5884"/>
    <w:rsid w:val="001F17E1"/>
    <w:rsid w:val="002652ED"/>
    <w:rsid w:val="002B162E"/>
    <w:rsid w:val="00303A62"/>
    <w:rsid w:val="0035704C"/>
    <w:rsid w:val="00376BF6"/>
    <w:rsid w:val="003930FE"/>
    <w:rsid w:val="004261AF"/>
    <w:rsid w:val="00485ECD"/>
    <w:rsid w:val="0055358B"/>
    <w:rsid w:val="005C61AA"/>
    <w:rsid w:val="005D26A9"/>
    <w:rsid w:val="005E50CF"/>
    <w:rsid w:val="00673437"/>
    <w:rsid w:val="006B7830"/>
    <w:rsid w:val="006D24A6"/>
    <w:rsid w:val="00825FB9"/>
    <w:rsid w:val="00903638"/>
    <w:rsid w:val="00955857"/>
    <w:rsid w:val="00AF06C4"/>
    <w:rsid w:val="00AF1995"/>
    <w:rsid w:val="00B51777"/>
    <w:rsid w:val="00B74E78"/>
    <w:rsid w:val="00BB6808"/>
    <w:rsid w:val="00BC2D3C"/>
    <w:rsid w:val="00C02216"/>
    <w:rsid w:val="00CC2695"/>
    <w:rsid w:val="00D45F25"/>
    <w:rsid w:val="00EF42E1"/>
    <w:rsid w:val="00F25756"/>
    <w:rsid w:val="00F82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9FCF"/>
  <w15:chartTrackingRefBased/>
  <w15:docId w15:val="{1A5A6904-3A40-485A-B1E4-FD7FF16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73437"/>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2E74B5" w:themeColor="accent1" w:themeShade="BF"/>
      <w:sz w:val="32"/>
      <w:szCs w:val="32"/>
      <w:lang w:eastAsia="en-AU"/>
    </w:rPr>
  </w:style>
  <w:style w:type="paragraph" w:styleId="Heading2">
    <w:name w:val="heading 2"/>
    <w:basedOn w:val="Normal"/>
    <w:next w:val="Normal"/>
    <w:link w:val="Heading2Char"/>
    <w:unhideWhenUsed/>
    <w:qFormat/>
    <w:rsid w:val="00673437"/>
    <w:pPr>
      <w:keepNext/>
      <w:keepLines/>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2E74B5"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437"/>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rsid w:val="00673437"/>
    <w:rPr>
      <w:rFonts w:asciiTheme="majorHAnsi" w:eastAsiaTheme="majorEastAsia" w:hAnsiTheme="majorHAnsi" w:cstheme="majorBidi"/>
      <w:color w:val="2E74B5" w:themeColor="accent1" w:themeShade="BF"/>
      <w:sz w:val="26"/>
      <w:szCs w:val="26"/>
      <w:lang w:eastAsia="en-AU"/>
    </w:rPr>
  </w:style>
  <w:style w:type="paragraph" w:styleId="NoSpacing">
    <w:name w:val="No Spacing"/>
    <w:uiPriority w:val="1"/>
    <w:qFormat/>
    <w:rsid w:val="00673437"/>
    <w:pPr>
      <w:spacing w:after="0" w:line="240" w:lineRule="auto"/>
    </w:pPr>
  </w:style>
  <w:style w:type="paragraph" w:styleId="ListParagraph">
    <w:name w:val="List Paragraph"/>
    <w:basedOn w:val="Normal"/>
    <w:qFormat/>
    <w:rsid w:val="00673437"/>
    <w:pPr>
      <w:ind w:left="720"/>
      <w:contextualSpacing/>
    </w:pPr>
  </w:style>
  <w:style w:type="character" w:styleId="Hyperlink">
    <w:name w:val="Hyperlink"/>
    <w:rsid w:val="00C02216"/>
    <w:rPr>
      <w:rFonts w:cs="Times New Roman"/>
      <w:color w:val="0000FF"/>
      <w:u w:val="single"/>
    </w:rPr>
  </w:style>
  <w:style w:type="character" w:styleId="FollowedHyperlink">
    <w:name w:val="FollowedHyperlink"/>
    <w:basedOn w:val="DefaultParagraphFont"/>
    <w:uiPriority w:val="99"/>
    <w:semiHidden/>
    <w:unhideWhenUsed/>
    <w:rsid w:val="00C02216"/>
    <w:rPr>
      <w:color w:val="954F72" w:themeColor="followedHyperlink"/>
      <w:u w:val="single"/>
    </w:rPr>
  </w:style>
  <w:style w:type="paragraph" w:styleId="BalloonText">
    <w:name w:val="Balloon Text"/>
    <w:basedOn w:val="Normal"/>
    <w:link w:val="BalloonTextChar"/>
    <w:uiPriority w:val="99"/>
    <w:semiHidden/>
    <w:unhideWhenUsed/>
    <w:rsid w:val="00AF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95"/>
    <w:rPr>
      <w:rFonts w:ascii="Segoe UI" w:hAnsi="Segoe UI" w:cs="Segoe UI"/>
      <w:sz w:val="18"/>
      <w:szCs w:val="18"/>
    </w:rPr>
  </w:style>
  <w:style w:type="paragraph" w:styleId="Header">
    <w:name w:val="header"/>
    <w:basedOn w:val="Normal"/>
    <w:link w:val="HeaderChar"/>
    <w:uiPriority w:val="99"/>
    <w:unhideWhenUsed/>
    <w:rsid w:val="00903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38"/>
  </w:style>
  <w:style w:type="paragraph" w:styleId="Footer">
    <w:name w:val="footer"/>
    <w:basedOn w:val="Normal"/>
    <w:link w:val="FooterChar"/>
    <w:uiPriority w:val="99"/>
    <w:unhideWhenUsed/>
    <w:rsid w:val="00903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38"/>
  </w:style>
  <w:style w:type="paragraph" w:styleId="NormalWeb">
    <w:name w:val="Normal (Web)"/>
    <w:basedOn w:val="Normal"/>
    <w:uiPriority w:val="99"/>
    <w:semiHidden/>
    <w:unhideWhenUsed/>
    <w:rsid w:val="00BC2D3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C2D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c.edu.au/funding-opportuniti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aus01.safelinks.protection.outlook.com/?url=https%3A%2F%2Fvdc.edu.au%2Fwp-content%2Fuploads%2F2019%2F05%2FVDC-2019-Professional-Learning-Program-July-December-with-links.pdf&amp;data=02%7C01%7Cventrice.dion.d%40edumail.vic.gov.au%7Cbdbca890e0a346676e1808d6e30b0568%7Cd96cb3371a8744cfb69b3cec334a4c1f%7C0%7C0%7C636946033838495649&amp;sdata=wavN%2FVtOsCtTLRb2EF%2FFCPBbsPf5WkYEN7R%2B35MC0xg%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vdc.edu.au/subscribe" TargetMode="External"/><Relationship Id="rId4" Type="http://schemas.openxmlformats.org/officeDocument/2006/relationships/webSettings" Target="webSettings.xml"/><Relationship Id="rId9" Type="http://schemas.openxmlformats.org/officeDocument/2006/relationships/hyperlink" Target="mailto:info@vdc.com.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branch memo about pd opportunities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F95C0B3-FB80-4F43-9C86-A6230287C2C1}"/>
</file>

<file path=customXml/itemProps2.xml><?xml version="1.0" encoding="utf-8"?>
<ds:datastoreItem xmlns:ds="http://schemas.openxmlformats.org/officeDocument/2006/customXml" ds:itemID="{FC38E974-A6BF-4E9E-BA13-6D855B5E588A}"/>
</file>

<file path=customXml/itemProps3.xml><?xml version="1.0" encoding="utf-8"?>
<ds:datastoreItem xmlns:ds="http://schemas.openxmlformats.org/officeDocument/2006/customXml" ds:itemID="{5E63684A-4D87-4F21-AA40-2E0CBE54DAC1}"/>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Ventrice, Dion D</dc:creator>
  <cp:keywords/>
  <dc:description/>
  <cp:lastModifiedBy>Georgie Marinucci</cp:lastModifiedBy>
  <cp:revision>2</cp:revision>
  <cp:lastPrinted>2019-05-23T02:37:00Z</cp:lastPrinted>
  <dcterms:created xsi:type="dcterms:W3CDTF">2019-05-28T08:08:00Z</dcterms:created>
  <dcterms:modified xsi:type="dcterms:W3CDTF">2019-05-28T08:08:00Z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