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5DF9" w14:textId="77777777" w:rsidR="00FC70D6" w:rsidRPr="00FC70D6" w:rsidRDefault="00FC70D6" w:rsidP="00FC70D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5496"/>
          <w:sz w:val="32"/>
          <w:szCs w:val="32"/>
          <w:lang w:val="en"/>
        </w:rPr>
      </w:pPr>
      <w:r w:rsidRPr="00FC70D6">
        <w:rPr>
          <w:rFonts w:ascii="Arial" w:hAnsi="Arial" w:cs="Arial"/>
          <w:color w:val="2F5496"/>
          <w:sz w:val="32"/>
          <w:szCs w:val="32"/>
          <w:lang w:val="en"/>
        </w:rPr>
        <w:t>Department of Education and Training</w:t>
      </w:r>
    </w:p>
    <w:p w14:paraId="53FA11B7" w14:textId="77777777" w:rsidR="00FC70D6" w:rsidRPr="00FC70D6" w:rsidRDefault="00FC70D6" w:rsidP="00FC70D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5496"/>
          <w:sz w:val="32"/>
          <w:szCs w:val="32"/>
          <w:lang w:val="en"/>
        </w:rPr>
      </w:pPr>
      <w:r w:rsidRPr="00FC70D6">
        <w:rPr>
          <w:rFonts w:ascii="Arial" w:hAnsi="Arial" w:cs="Arial"/>
          <w:color w:val="2F5496"/>
          <w:sz w:val="32"/>
          <w:szCs w:val="32"/>
          <w:lang w:val="en"/>
        </w:rPr>
        <w:t>Higher Education and Skills Group</w:t>
      </w:r>
    </w:p>
    <w:p w14:paraId="3B8687DA" w14:textId="77777777" w:rsidR="00FC70D6" w:rsidRPr="00FC70D6" w:rsidRDefault="00FC70D6" w:rsidP="00FC70D6">
      <w:pPr>
        <w:overflowPunct/>
        <w:autoSpaceDE/>
        <w:autoSpaceDN/>
        <w:adjustRightInd/>
        <w:spacing w:before="200" w:after="200"/>
        <w:textAlignment w:val="auto"/>
        <w:rPr>
          <w:rFonts w:ascii="Arial" w:hAnsi="Arial" w:cs="Arial"/>
          <w:color w:val="2F5496"/>
          <w:sz w:val="22"/>
          <w:szCs w:val="24"/>
          <w:lang w:val="en"/>
        </w:rPr>
      </w:pPr>
      <w:r w:rsidRPr="00FC70D6">
        <w:rPr>
          <w:rFonts w:ascii="Arial" w:hAnsi="Arial" w:cs="Arial"/>
          <w:color w:val="2F5496"/>
          <w:sz w:val="22"/>
          <w:szCs w:val="24"/>
          <w:lang w:val="en"/>
        </w:rPr>
        <w:t>Participation, Inclusion and Regional Engagement — Branch Memo</w:t>
      </w:r>
    </w:p>
    <w:p w14:paraId="33167F07" w14:textId="77777777" w:rsidR="00FC70D6" w:rsidRPr="00FC70D6" w:rsidRDefault="00FC70D6" w:rsidP="00FC70D6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4"/>
          <w:lang w:val="en-GB" w:eastAsia="en-US"/>
        </w:rPr>
        <w:t>TO: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  <w:t>ACFE Board</w:t>
      </w:r>
    </w:p>
    <w:p w14:paraId="0113F84D" w14:textId="77777777" w:rsidR="00FC70D6" w:rsidRPr="00FC70D6" w:rsidRDefault="00FC70D6" w:rsidP="00FC70D6">
      <w:pPr>
        <w:overflowPunct/>
        <w:autoSpaceDE/>
        <w:autoSpaceDN/>
        <w:adjustRightInd/>
        <w:textAlignment w:val="auto"/>
        <w:rPr>
          <w:rFonts w:ascii="Arial" w:hAnsi="Arial" w:cs="Arial"/>
          <w:i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  <w:t>ACFE Regional Councils</w:t>
      </w:r>
    </w:p>
    <w:p w14:paraId="762963C2" w14:textId="77777777" w:rsidR="00FC70D6" w:rsidRPr="00FC70D6" w:rsidRDefault="00FC70D6" w:rsidP="00FC70D6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  <w:t>Adult education institutions</w:t>
      </w:r>
    </w:p>
    <w:p w14:paraId="2CE4F5C0" w14:textId="77777777" w:rsidR="00FC70D6" w:rsidRPr="00FC70D6" w:rsidRDefault="00FC70D6" w:rsidP="00FC70D6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ab/>
        <w:t>PIRE Branch staff</w:t>
      </w:r>
    </w:p>
    <w:p w14:paraId="66B497E5" w14:textId="77777777" w:rsidR="00FC70D6" w:rsidRPr="00FC70D6" w:rsidRDefault="00FC70D6" w:rsidP="00FC70D6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>Registered</w:t>
      </w:r>
      <w:r w:rsidRPr="00FC70D6">
        <w:rPr>
          <w:rFonts w:ascii="Arial" w:hAnsi="Arial" w:cs="Arial"/>
          <w:b/>
          <w:color w:val="000000"/>
          <w:sz w:val="22"/>
          <w:szCs w:val="24"/>
          <w:lang w:val="en-GB" w:eastAsia="en-US"/>
        </w:rPr>
        <w:t xml:space="preserve"> 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Learn Local providers </w:t>
      </w:r>
    </w:p>
    <w:p w14:paraId="39342188" w14:textId="77777777" w:rsidR="00FC70D6" w:rsidRPr="00FC70D6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color w:val="000000"/>
          <w:sz w:val="22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FROM: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Ryan Collins, Director </w:t>
      </w:r>
      <w:r w:rsidRPr="00FC70D6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— 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>Participation, Inclusion and Regional Engagement Branch</w:t>
      </w:r>
    </w:p>
    <w:p w14:paraId="1FF7231E" w14:textId="6D4854C7" w:rsidR="00FC70D6" w:rsidRPr="00FC70D6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DATE: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A61338">
        <w:rPr>
          <w:rFonts w:ascii="Arial" w:hAnsi="Arial" w:cs="Arial"/>
          <w:color w:val="000000"/>
          <w:sz w:val="22"/>
          <w:szCs w:val="22"/>
          <w:lang w:val="en-GB" w:eastAsia="en-US"/>
        </w:rPr>
        <w:t>23</w:t>
      </w:r>
      <w:r w:rsidRPr="00C87714">
        <w:rPr>
          <w:rFonts w:ascii="Arial" w:hAnsi="Arial" w:cs="Arial"/>
          <w:color w:val="000000"/>
          <w:sz w:val="22"/>
          <w:szCs w:val="22"/>
          <w:lang w:val="en-GB" w:eastAsia="en-US"/>
        </w:rPr>
        <w:t>/04/2019</w:t>
      </w:r>
    </w:p>
    <w:p w14:paraId="670AFF07" w14:textId="429CE4DA" w:rsidR="00FC70D6" w:rsidRPr="00FC70D6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color w:val="000000"/>
          <w:sz w:val="22"/>
          <w:lang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SUBJECT: 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  <w:t>2019 Victorian Learn Local Awards</w:t>
      </w:r>
      <w:r w:rsidR="0012615D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 – Promotional material available</w:t>
      </w:r>
    </w:p>
    <w:p w14:paraId="1544A9F6" w14:textId="41F203E4" w:rsidR="00974561" w:rsidRPr="00974561" w:rsidRDefault="00974561" w:rsidP="00974561">
      <w:pPr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color w:val="5B9BD5"/>
          <w:sz w:val="22"/>
          <w:szCs w:val="22"/>
          <w:lang w:val="en"/>
        </w:rPr>
      </w:pPr>
    </w:p>
    <w:p w14:paraId="0638F04D" w14:textId="77777777" w:rsidR="00974561" w:rsidRPr="00974561" w:rsidRDefault="00974561" w:rsidP="00974561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color w:val="2F5496"/>
          <w:sz w:val="22"/>
          <w:szCs w:val="22"/>
          <w:lang w:val="en"/>
        </w:rPr>
      </w:pPr>
      <w:r w:rsidRPr="00974561">
        <w:rPr>
          <w:rFonts w:ascii="Arial" w:hAnsi="Arial" w:cs="Arial"/>
          <w:color w:val="2F5496"/>
          <w:sz w:val="22"/>
          <w:szCs w:val="22"/>
          <w:lang w:val="en"/>
        </w:rPr>
        <w:t>Actions</w:t>
      </w:r>
    </w:p>
    <w:p w14:paraId="51677AB6" w14:textId="77777777" w:rsidR="00974561" w:rsidRPr="00974561" w:rsidRDefault="00974561" w:rsidP="0097456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  <w:lang w:val="en"/>
        </w:rPr>
      </w:pPr>
    </w:p>
    <w:p w14:paraId="367F185E" w14:textId="3E2296DE" w:rsidR="00BC220E" w:rsidRDefault="00BC220E" w:rsidP="00974561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Download the Learn Local Awards promotional material to promote the Awards and encourage nominations.</w:t>
      </w:r>
    </w:p>
    <w:p w14:paraId="5D0343CC" w14:textId="77777777" w:rsidR="00F85C42" w:rsidRPr="00974561" w:rsidRDefault="00F85C42" w:rsidP="00F85C42">
      <w:pPr>
        <w:overflowPunct/>
        <w:autoSpaceDE/>
        <w:autoSpaceDN/>
        <w:adjustRightInd/>
        <w:spacing w:after="200" w:line="276" w:lineRule="auto"/>
        <w:ind w:left="360"/>
        <w:contextualSpacing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1C40AABD" w14:textId="77777777" w:rsidR="00974561" w:rsidRPr="00974561" w:rsidRDefault="00974561" w:rsidP="00974561">
      <w:pPr>
        <w:pBdr>
          <w:top w:val="single" w:sz="4" w:space="1" w:color="auto"/>
        </w:pBdr>
        <w:overflowPunct/>
        <w:autoSpaceDE/>
        <w:autoSpaceDN/>
        <w:adjustRightInd/>
        <w:spacing w:before="200"/>
        <w:textAlignment w:val="auto"/>
        <w:rPr>
          <w:rFonts w:ascii="Arial" w:hAnsi="Arial" w:cs="Arial"/>
          <w:color w:val="000000"/>
          <w:sz w:val="22"/>
          <w:szCs w:val="22"/>
          <w:lang w:val="en"/>
        </w:rPr>
      </w:pPr>
    </w:p>
    <w:p w14:paraId="3B9110F7" w14:textId="03594D35" w:rsidR="00974561" w:rsidRPr="00974561" w:rsidRDefault="0012615D" w:rsidP="00974561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  <w:r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 xml:space="preserve">Reminder - </w:t>
      </w:r>
      <w:r w:rsidR="00A35D36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>Nominations for the 2019</w:t>
      </w:r>
      <w:r w:rsidR="00974561" w:rsidRPr="00974561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 xml:space="preserve"> Victorian Learn Local Awards</w:t>
      </w:r>
      <w:r w:rsidR="00A35D36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 xml:space="preserve"> are open</w:t>
      </w:r>
    </w:p>
    <w:p w14:paraId="4965D355" w14:textId="2B61898B" w:rsidR="00974561" w:rsidRPr="00FC70D6" w:rsidRDefault="00974561" w:rsidP="00FC70D6">
      <w:pPr>
        <w:rPr>
          <w:rFonts w:ascii="Arial" w:hAnsi="Arial" w:cs="Arial"/>
          <w:sz w:val="22"/>
          <w:szCs w:val="22"/>
          <w:lang w:val="en"/>
        </w:rPr>
      </w:pPr>
    </w:p>
    <w:p w14:paraId="45E85B05" w14:textId="40F65248" w:rsidR="00A35D36" w:rsidRDefault="00A35D36" w:rsidP="00A35D36">
      <w:pPr>
        <w:rPr>
          <w:rFonts w:ascii="Arial" w:hAnsi="Arial" w:cs="Arial"/>
          <w:sz w:val="22"/>
        </w:rPr>
      </w:pPr>
      <w:r w:rsidRPr="00A35D36">
        <w:rPr>
          <w:rFonts w:ascii="Arial" w:hAnsi="Arial" w:cs="Arial"/>
          <w:sz w:val="22"/>
        </w:rPr>
        <w:t xml:space="preserve">The Learn Local Awards are a great way to gain recognition for the hard work and achievements within the Learn Local education and training sector. </w:t>
      </w:r>
    </w:p>
    <w:p w14:paraId="44BF6B73" w14:textId="77777777" w:rsidR="008F2104" w:rsidRPr="00A35D36" w:rsidRDefault="008F2104" w:rsidP="00A35D36">
      <w:pPr>
        <w:rPr>
          <w:rFonts w:ascii="Arial" w:hAnsi="Arial" w:cs="Arial"/>
          <w:sz w:val="22"/>
        </w:rPr>
      </w:pPr>
    </w:p>
    <w:p w14:paraId="7DF8A85A" w14:textId="6A5F9526" w:rsidR="00A35D36" w:rsidRDefault="00A35D36" w:rsidP="00A35D36">
      <w:pPr>
        <w:rPr>
          <w:rFonts w:ascii="Arial" w:hAnsi="Arial" w:cs="Arial"/>
          <w:sz w:val="22"/>
        </w:rPr>
      </w:pPr>
      <w:r w:rsidRPr="00A35D36">
        <w:rPr>
          <w:rFonts w:ascii="Arial" w:hAnsi="Arial" w:cs="Arial"/>
          <w:sz w:val="22"/>
        </w:rPr>
        <w:t>This year there is a total prize pool of $72,000 across eight award categories: two for learners, one for teachers/trainers, one for volunteer teams, and three for programs.</w:t>
      </w:r>
    </w:p>
    <w:p w14:paraId="6FE9C119" w14:textId="12A00ACD" w:rsidR="008F2104" w:rsidRDefault="008F2104" w:rsidP="00A35D36">
      <w:pPr>
        <w:rPr>
          <w:rFonts w:ascii="Arial" w:hAnsi="Arial" w:cs="Arial"/>
          <w:sz w:val="22"/>
        </w:rPr>
      </w:pPr>
    </w:p>
    <w:p w14:paraId="20CB0543" w14:textId="76DC036A" w:rsidR="008F2104" w:rsidRPr="008F2104" w:rsidRDefault="0012615D" w:rsidP="008F2104">
      <w:pPr>
        <w:pStyle w:val="ListParagraph"/>
        <w:ind w:left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More </w:t>
      </w:r>
      <w:r w:rsidR="008F2104" w:rsidRPr="00FC70D6">
        <w:rPr>
          <w:rFonts w:ascii="Arial" w:hAnsi="Arial" w:cs="Arial"/>
          <w:lang w:val="en"/>
        </w:rPr>
        <w:t>information</w:t>
      </w:r>
      <w:r w:rsidR="008F2104">
        <w:rPr>
          <w:rFonts w:ascii="Arial" w:hAnsi="Arial" w:cs="Arial"/>
          <w:lang w:val="en"/>
        </w:rPr>
        <w:t xml:space="preserve"> on </w:t>
      </w:r>
      <w:r w:rsidR="00BC220E">
        <w:rPr>
          <w:rFonts w:ascii="Arial" w:hAnsi="Arial" w:cs="Arial"/>
          <w:lang w:val="en"/>
        </w:rPr>
        <w:t xml:space="preserve">the </w:t>
      </w:r>
      <w:r w:rsidR="008F2104">
        <w:rPr>
          <w:rFonts w:ascii="Arial" w:hAnsi="Arial" w:cs="Arial"/>
          <w:lang w:val="en"/>
        </w:rPr>
        <w:t>award categories</w:t>
      </w:r>
      <w:r w:rsidR="008F2104" w:rsidRPr="00FC70D6">
        <w:rPr>
          <w:rFonts w:ascii="Arial" w:hAnsi="Arial" w:cs="Arial"/>
          <w:lang w:val="en"/>
        </w:rPr>
        <w:t xml:space="preserve"> </w:t>
      </w:r>
      <w:r w:rsidR="00BC220E">
        <w:rPr>
          <w:rFonts w:ascii="Arial" w:hAnsi="Arial" w:cs="Arial"/>
          <w:lang w:val="en"/>
        </w:rPr>
        <w:t xml:space="preserve">and how to nominate </w:t>
      </w:r>
      <w:r w:rsidR="008F2104" w:rsidRPr="00FC70D6">
        <w:rPr>
          <w:rFonts w:ascii="Arial" w:hAnsi="Arial" w:cs="Arial"/>
          <w:lang w:val="en"/>
        </w:rPr>
        <w:t>is available on the</w:t>
      </w:r>
      <w:r w:rsidR="002D29DE">
        <w:rPr>
          <w:rFonts w:ascii="Arial" w:hAnsi="Arial" w:cs="Arial"/>
          <w:lang w:val="en"/>
        </w:rPr>
        <w:t xml:space="preserve"> Department website, see: </w:t>
      </w:r>
      <w:hyperlink r:id="rId11" w:history="1">
        <w:r w:rsidR="002D29DE" w:rsidRPr="002D29DE">
          <w:rPr>
            <w:rStyle w:val="Hyperlink"/>
            <w:rFonts w:ascii="Arial" w:hAnsi="Arial" w:cs="Arial"/>
            <w:lang w:val="en"/>
          </w:rPr>
          <w:t>Victorian Learn Local Awards</w:t>
        </w:r>
      </w:hyperlink>
      <w:bookmarkStart w:id="0" w:name="_GoBack"/>
      <w:bookmarkEnd w:id="0"/>
    </w:p>
    <w:p w14:paraId="475F8738" w14:textId="2FC1D23A" w:rsidR="00A35D36" w:rsidRDefault="00A35D36" w:rsidP="00A35D36">
      <w:pPr>
        <w:rPr>
          <w:rFonts w:ascii="Arial" w:hAnsi="Arial" w:cs="Arial"/>
          <w:sz w:val="22"/>
        </w:rPr>
      </w:pPr>
      <w:r w:rsidRPr="00A35D36">
        <w:rPr>
          <w:rFonts w:ascii="Arial" w:hAnsi="Arial" w:cs="Arial"/>
          <w:sz w:val="22"/>
        </w:rPr>
        <w:t>Winners will be announced at a presentation dinner in August with individuals receiving $5,000 in prize</w:t>
      </w:r>
      <w:r w:rsidR="00AE6487">
        <w:rPr>
          <w:rFonts w:ascii="Arial" w:hAnsi="Arial" w:cs="Arial"/>
          <w:sz w:val="22"/>
        </w:rPr>
        <w:t xml:space="preserve"> </w:t>
      </w:r>
      <w:r w:rsidRPr="00A35D36">
        <w:rPr>
          <w:rFonts w:ascii="Arial" w:hAnsi="Arial" w:cs="Arial"/>
          <w:sz w:val="22"/>
        </w:rPr>
        <w:t>money and program category winners receiving $10,000. All finalists each receive $1,000.</w:t>
      </w:r>
    </w:p>
    <w:p w14:paraId="6EB20618" w14:textId="77777777" w:rsidR="008F2104" w:rsidRPr="00A35D36" w:rsidRDefault="008F2104" w:rsidP="00A35D36">
      <w:pPr>
        <w:rPr>
          <w:rFonts w:ascii="Arial" w:hAnsi="Arial" w:cs="Arial"/>
          <w:sz w:val="22"/>
        </w:rPr>
      </w:pPr>
    </w:p>
    <w:p w14:paraId="538B44FB" w14:textId="31CB93D6" w:rsidR="00BC220E" w:rsidRDefault="00A35D36" w:rsidP="00BC220E">
      <w:pPr>
        <w:rPr>
          <w:rFonts w:ascii="Arial" w:hAnsi="Arial" w:cs="Arial"/>
          <w:sz w:val="22"/>
        </w:rPr>
      </w:pPr>
      <w:r w:rsidRPr="00A35D36">
        <w:rPr>
          <w:rFonts w:ascii="Arial" w:hAnsi="Arial" w:cs="Arial"/>
          <w:sz w:val="22"/>
        </w:rPr>
        <w:t>If you know of an outstanding individual, organisation or program in the Learn Local sector that deserves rec</w:t>
      </w:r>
      <w:r w:rsidR="00BC220E">
        <w:rPr>
          <w:rFonts w:ascii="Arial" w:hAnsi="Arial" w:cs="Arial"/>
          <w:sz w:val="22"/>
        </w:rPr>
        <w:t>ognition, why not nominate them?</w:t>
      </w:r>
    </w:p>
    <w:p w14:paraId="69F34ADD" w14:textId="77777777" w:rsidR="00BC220E" w:rsidRPr="00BC220E" w:rsidRDefault="00BC220E" w:rsidP="00BC220E">
      <w:pPr>
        <w:rPr>
          <w:rFonts w:ascii="Arial" w:hAnsi="Arial" w:cs="Arial"/>
          <w:sz w:val="22"/>
        </w:rPr>
      </w:pPr>
    </w:p>
    <w:p w14:paraId="08DBFBBB" w14:textId="79113B16" w:rsidR="0083788A" w:rsidRPr="00FC70D6" w:rsidRDefault="00680790" w:rsidP="00FC70D6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  <w:r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>P</w:t>
      </w:r>
      <w:r w:rsidR="00BC220E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>romotional materials</w:t>
      </w:r>
    </w:p>
    <w:p w14:paraId="6C60C680" w14:textId="77777777" w:rsidR="00744059" w:rsidRPr="00FC70D6" w:rsidRDefault="00744059" w:rsidP="00FC70D6">
      <w:pPr>
        <w:rPr>
          <w:rFonts w:ascii="Arial" w:hAnsi="Arial" w:cs="Arial"/>
          <w:sz w:val="22"/>
          <w:szCs w:val="22"/>
        </w:rPr>
      </w:pPr>
    </w:p>
    <w:p w14:paraId="52BA8C21" w14:textId="2B130CC8" w:rsidR="00BC220E" w:rsidRPr="00BC220E" w:rsidRDefault="00BC220E" w:rsidP="00BC220E">
      <w:pPr>
        <w:rPr>
          <w:rFonts w:ascii="Arial" w:hAnsi="Arial" w:cs="Arial"/>
          <w:sz w:val="22"/>
        </w:rPr>
      </w:pPr>
      <w:r w:rsidRPr="00BC220E">
        <w:rPr>
          <w:rFonts w:ascii="Arial" w:hAnsi="Arial" w:cs="Arial"/>
          <w:sz w:val="22"/>
        </w:rPr>
        <w:t xml:space="preserve">The Learn Local Awards have made materials available to help you to promote nominations and to celebrate your successes. </w:t>
      </w:r>
      <w:r w:rsidR="00C87714">
        <w:rPr>
          <w:rFonts w:ascii="Arial" w:hAnsi="Arial" w:cs="Arial"/>
          <w:sz w:val="22"/>
        </w:rPr>
        <w:t xml:space="preserve">We would encourage you to share the </w:t>
      </w:r>
      <w:r w:rsidR="00C87714" w:rsidRPr="002D29DE">
        <w:rPr>
          <w:rFonts w:ascii="Arial" w:hAnsi="Arial" w:cs="Arial"/>
          <w:sz w:val="22"/>
        </w:rPr>
        <w:t>social media tile and</w:t>
      </w:r>
      <w:r w:rsidR="00C87714">
        <w:rPr>
          <w:rFonts w:ascii="Arial" w:hAnsi="Arial" w:cs="Arial"/>
          <w:sz w:val="22"/>
        </w:rPr>
        <w:t xml:space="preserve"> tag us in your posts </w:t>
      </w:r>
      <w:r w:rsidR="00E85D7B">
        <w:rPr>
          <w:rFonts w:ascii="Arial" w:hAnsi="Arial" w:cs="Arial"/>
          <w:sz w:val="22"/>
        </w:rPr>
        <w:t>using @</w:t>
      </w:r>
      <w:proofErr w:type="spellStart"/>
      <w:r w:rsidR="00E85D7B">
        <w:rPr>
          <w:rFonts w:ascii="Arial" w:hAnsi="Arial" w:cs="Arial"/>
          <w:sz w:val="22"/>
        </w:rPr>
        <w:t>learnl</w:t>
      </w:r>
      <w:r w:rsidR="00C87714">
        <w:rPr>
          <w:rFonts w:ascii="Arial" w:hAnsi="Arial" w:cs="Arial"/>
          <w:sz w:val="22"/>
        </w:rPr>
        <w:t>ocal</w:t>
      </w:r>
      <w:proofErr w:type="spellEnd"/>
      <w:r w:rsidR="00C87714">
        <w:rPr>
          <w:rFonts w:ascii="Arial" w:hAnsi="Arial" w:cs="Arial"/>
          <w:sz w:val="22"/>
        </w:rPr>
        <w:t xml:space="preserve"> or #</w:t>
      </w:r>
      <w:proofErr w:type="spellStart"/>
      <w:r w:rsidR="00C87714">
        <w:rPr>
          <w:rFonts w:ascii="Arial" w:hAnsi="Arial" w:cs="Arial"/>
          <w:sz w:val="22"/>
        </w:rPr>
        <w:t>learnlocalawards</w:t>
      </w:r>
      <w:proofErr w:type="spellEnd"/>
      <w:r w:rsidR="00C87714">
        <w:rPr>
          <w:rFonts w:ascii="Arial" w:hAnsi="Arial" w:cs="Arial"/>
          <w:sz w:val="22"/>
        </w:rPr>
        <w:t>.</w:t>
      </w:r>
    </w:p>
    <w:p w14:paraId="599E9D09" w14:textId="77777777" w:rsidR="00BC220E" w:rsidRPr="00BC220E" w:rsidRDefault="00BC220E" w:rsidP="00BC220E">
      <w:pPr>
        <w:rPr>
          <w:rFonts w:ascii="Arial" w:hAnsi="Arial" w:cs="Arial"/>
          <w:sz w:val="22"/>
        </w:rPr>
      </w:pPr>
    </w:p>
    <w:p w14:paraId="34FB5450" w14:textId="239D022D" w:rsidR="00BC220E" w:rsidRPr="00BC220E" w:rsidRDefault="00BC220E" w:rsidP="00BC220E">
      <w:pPr>
        <w:rPr>
          <w:rFonts w:ascii="Arial" w:hAnsi="Arial" w:cs="Arial"/>
          <w:sz w:val="22"/>
        </w:rPr>
      </w:pPr>
      <w:r w:rsidRPr="00BC220E">
        <w:rPr>
          <w:rFonts w:ascii="Arial" w:hAnsi="Arial" w:cs="Arial"/>
          <w:sz w:val="22"/>
        </w:rPr>
        <w:t>To download</w:t>
      </w:r>
      <w:r w:rsidR="0012615D">
        <w:rPr>
          <w:rFonts w:ascii="Arial" w:hAnsi="Arial" w:cs="Arial"/>
          <w:sz w:val="22"/>
        </w:rPr>
        <w:t xml:space="preserve"> the promotional material</w:t>
      </w:r>
      <w:r w:rsidRPr="00BC220E">
        <w:rPr>
          <w:rFonts w:ascii="Arial" w:hAnsi="Arial" w:cs="Arial"/>
          <w:sz w:val="22"/>
        </w:rPr>
        <w:t xml:space="preserve">, visit: </w:t>
      </w:r>
      <w:hyperlink r:id="rId12" w:history="1">
        <w:r w:rsidRPr="00BC220E">
          <w:rPr>
            <w:rStyle w:val="Hyperlink"/>
            <w:rFonts w:ascii="Arial" w:hAnsi="Arial" w:cs="Arial"/>
            <w:sz w:val="22"/>
          </w:rPr>
          <w:t>https://www.dropbox.com/sh/ml0xl83tggkkmaj/AACtfP4DkBg-FAF9qbvaI7Zza?dl=0&amp;m=</w:t>
        </w:r>
      </w:hyperlink>
    </w:p>
    <w:p w14:paraId="7233058A" w14:textId="05B1B496" w:rsidR="00BC220E" w:rsidRPr="00BC220E" w:rsidRDefault="00BC220E" w:rsidP="00BC220E">
      <w:pPr>
        <w:rPr>
          <w:rFonts w:ascii="Arial" w:hAnsi="Arial" w:cs="Arial"/>
          <w:sz w:val="22"/>
        </w:rPr>
      </w:pPr>
    </w:p>
    <w:p w14:paraId="012F1335" w14:textId="25688EE3" w:rsidR="00744059" w:rsidRPr="00BC220E" w:rsidRDefault="00BC220E" w:rsidP="00FC70D6">
      <w:pPr>
        <w:rPr>
          <w:rFonts w:ascii="Arial" w:hAnsi="Arial" w:cs="Arial"/>
          <w:sz w:val="22"/>
        </w:rPr>
      </w:pPr>
      <w:r w:rsidRPr="00BC220E">
        <w:rPr>
          <w:rFonts w:ascii="Arial" w:hAnsi="Arial" w:cs="Arial"/>
          <w:sz w:val="22"/>
        </w:rPr>
        <w:t xml:space="preserve">Nominations for the Learn Local Awards close at midnight on </w:t>
      </w:r>
      <w:r w:rsidRPr="00BC220E">
        <w:rPr>
          <w:rFonts w:ascii="Arial" w:hAnsi="Arial" w:cs="Arial"/>
          <w:b/>
          <w:bCs/>
          <w:sz w:val="22"/>
        </w:rPr>
        <w:t>Friday 14 June.</w:t>
      </w:r>
      <w:r w:rsidRPr="00BC220E">
        <w:rPr>
          <w:rFonts w:ascii="Arial" w:hAnsi="Arial" w:cs="Arial"/>
          <w:sz w:val="22"/>
        </w:rPr>
        <w:t xml:space="preserve"> </w:t>
      </w:r>
    </w:p>
    <w:p w14:paraId="02FAB3BB" w14:textId="77777777" w:rsidR="00744059" w:rsidRPr="00FC70D6" w:rsidRDefault="00744059" w:rsidP="00FC70D6">
      <w:pPr>
        <w:ind w:right="-268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66CDC1C2" w14:textId="6299E3D0" w:rsidR="00744059" w:rsidRPr="00FC70D6" w:rsidRDefault="00744059" w:rsidP="00FC70D6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FC70D6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If you have any questions about the Awards, including the nomination process or categories, please contact the </w:t>
      </w:r>
      <w:r w:rsidRPr="00FC70D6">
        <w:rPr>
          <w:rFonts w:ascii="Arial" w:hAnsi="Arial" w:cs="Arial"/>
          <w:sz w:val="22"/>
          <w:szCs w:val="22"/>
        </w:rPr>
        <w:t xml:space="preserve">Victorian Learn Local Awards team at </w:t>
      </w:r>
      <w:hyperlink r:id="rId13" w:history="1">
        <w:r w:rsidRPr="00FC70D6">
          <w:rPr>
            <w:rStyle w:val="Hyperlink"/>
            <w:rFonts w:ascii="Arial" w:hAnsi="Arial" w:cs="Arial"/>
            <w:sz w:val="22"/>
            <w:szCs w:val="22"/>
          </w:rPr>
          <w:t>learnlocal@edumail.vic.gov.au</w:t>
        </w:r>
      </w:hyperlink>
      <w:r w:rsidR="00680790">
        <w:rPr>
          <w:rFonts w:ascii="Arial" w:hAnsi="Arial" w:cs="Arial"/>
          <w:sz w:val="22"/>
          <w:szCs w:val="22"/>
        </w:rPr>
        <w:t xml:space="preserve"> or 1800 413 622</w:t>
      </w:r>
      <w:r w:rsidRPr="00FC70D6">
        <w:rPr>
          <w:rFonts w:ascii="Arial" w:hAnsi="Arial" w:cs="Arial"/>
          <w:sz w:val="22"/>
          <w:szCs w:val="22"/>
        </w:rPr>
        <w:t>.</w:t>
      </w:r>
    </w:p>
    <w:p w14:paraId="7E8F0B7D" w14:textId="77777777" w:rsidR="00744059" w:rsidRPr="00FC70D6" w:rsidRDefault="00744059" w:rsidP="00FC70D6">
      <w:pPr>
        <w:ind w:right="-268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sectPr w:rsidR="00744059" w:rsidRPr="00FC70D6" w:rsidSect="00612CB1">
      <w:footerReference w:type="first" r:id="rId14"/>
      <w:pgSz w:w="11907" w:h="16840" w:code="9"/>
      <w:pgMar w:top="1134" w:right="992" w:bottom="1134" w:left="99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00BCE" w14:textId="77777777" w:rsidR="00C35D25" w:rsidRDefault="00C35D25" w:rsidP="00846881">
      <w:r>
        <w:separator/>
      </w:r>
    </w:p>
  </w:endnote>
  <w:endnote w:type="continuationSeparator" w:id="0">
    <w:p w14:paraId="029A64FA" w14:textId="77777777" w:rsidR="00C35D25" w:rsidRDefault="00C35D25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FA53" w14:textId="13426D54"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086FF4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2E110DD5" w14:textId="77777777"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42BA" w14:textId="77777777" w:rsidR="00C35D25" w:rsidRDefault="00C35D25" w:rsidP="00846881">
      <w:r>
        <w:separator/>
      </w:r>
    </w:p>
  </w:footnote>
  <w:footnote w:type="continuationSeparator" w:id="0">
    <w:p w14:paraId="3B3B61E5" w14:textId="77777777" w:rsidR="00C35D25" w:rsidRDefault="00C35D25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058918"/>
    <w:multiLevelType w:val="hybridMultilevel"/>
    <w:tmpl w:val="42F2F5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318B"/>
    <w:multiLevelType w:val="hybridMultilevel"/>
    <w:tmpl w:val="965A9708"/>
    <w:lvl w:ilvl="0" w:tplc="587031FA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C637F"/>
    <w:multiLevelType w:val="hybridMultilevel"/>
    <w:tmpl w:val="0B843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5E66"/>
    <w:multiLevelType w:val="hybridMultilevel"/>
    <w:tmpl w:val="5706076A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31A89"/>
    <w:multiLevelType w:val="hybridMultilevel"/>
    <w:tmpl w:val="0F680B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241F9"/>
    <w:multiLevelType w:val="hybridMultilevel"/>
    <w:tmpl w:val="6FF69ABC"/>
    <w:lvl w:ilvl="0" w:tplc="566CF7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C4818"/>
    <w:multiLevelType w:val="hybridMultilevel"/>
    <w:tmpl w:val="4D345514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470D6C"/>
    <w:multiLevelType w:val="hybridMultilevel"/>
    <w:tmpl w:val="26144D86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F5726"/>
    <w:multiLevelType w:val="hybridMultilevel"/>
    <w:tmpl w:val="2BF82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072A"/>
    <w:multiLevelType w:val="hybridMultilevel"/>
    <w:tmpl w:val="F01E6BAC"/>
    <w:lvl w:ilvl="0" w:tplc="566CF77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436A20"/>
    <w:multiLevelType w:val="hybridMultilevel"/>
    <w:tmpl w:val="85BE5A5E"/>
    <w:lvl w:ilvl="0" w:tplc="566CF7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D56FE0"/>
    <w:multiLevelType w:val="hybridMultilevel"/>
    <w:tmpl w:val="4730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E8F18"/>
    <w:multiLevelType w:val="hybridMultilevel"/>
    <w:tmpl w:val="C5F778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81E11"/>
    <w:multiLevelType w:val="hybridMultilevel"/>
    <w:tmpl w:val="2DEC2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96162"/>
    <w:multiLevelType w:val="hybridMultilevel"/>
    <w:tmpl w:val="7988BF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15566E"/>
    <w:multiLevelType w:val="hybridMultilevel"/>
    <w:tmpl w:val="E96A1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"/>
  </w:num>
  <w:num w:numId="4">
    <w:abstractNumId w:val="23"/>
  </w:num>
  <w:num w:numId="5">
    <w:abstractNumId w:val="2"/>
  </w:num>
  <w:num w:numId="6">
    <w:abstractNumId w:val="20"/>
  </w:num>
  <w:num w:numId="7">
    <w:abstractNumId w:val="8"/>
  </w:num>
  <w:num w:numId="8">
    <w:abstractNumId w:val="28"/>
  </w:num>
  <w:num w:numId="9">
    <w:abstractNumId w:val="18"/>
  </w:num>
  <w:num w:numId="10">
    <w:abstractNumId w:val="15"/>
  </w:num>
  <w:num w:numId="11">
    <w:abstractNumId w:val="9"/>
  </w:num>
  <w:num w:numId="12">
    <w:abstractNumId w:val="4"/>
  </w:num>
  <w:num w:numId="13">
    <w:abstractNumId w:val="24"/>
  </w:num>
  <w:num w:numId="14">
    <w:abstractNumId w:val="7"/>
  </w:num>
  <w:num w:numId="15">
    <w:abstractNumId w:val="36"/>
  </w:num>
  <w:num w:numId="16">
    <w:abstractNumId w:val="26"/>
  </w:num>
  <w:num w:numId="17">
    <w:abstractNumId w:val="10"/>
  </w:num>
  <w:num w:numId="18">
    <w:abstractNumId w:val="5"/>
  </w:num>
  <w:num w:numId="19">
    <w:abstractNumId w:val="32"/>
  </w:num>
  <w:num w:numId="20">
    <w:abstractNumId w:val="12"/>
  </w:num>
  <w:num w:numId="21">
    <w:abstractNumId w:val="21"/>
  </w:num>
  <w:num w:numId="22">
    <w:abstractNumId w:val="0"/>
  </w:num>
  <w:num w:numId="23">
    <w:abstractNumId w:val="14"/>
  </w:num>
  <w:num w:numId="24">
    <w:abstractNumId w:val="31"/>
  </w:num>
  <w:num w:numId="25">
    <w:abstractNumId w:val="6"/>
  </w:num>
  <w:num w:numId="26">
    <w:abstractNumId w:val="22"/>
  </w:num>
  <w:num w:numId="27">
    <w:abstractNumId w:val="34"/>
  </w:num>
  <w:num w:numId="28">
    <w:abstractNumId w:val="11"/>
  </w:num>
  <w:num w:numId="29">
    <w:abstractNumId w:val="30"/>
  </w:num>
  <w:num w:numId="30">
    <w:abstractNumId w:val="17"/>
  </w:num>
  <w:num w:numId="31">
    <w:abstractNumId w:val="19"/>
  </w:num>
  <w:num w:numId="32">
    <w:abstractNumId w:val="13"/>
  </w:num>
  <w:num w:numId="33">
    <w:abstractNumId w:val="33"/>
  </w:num>
  <w:num w:numId="34">
    <w:abstractNumId w:val="27"/>
  </w:num>
  <w:num w:numId="35">
    <w:abstractNumId w:val="25"/>
  </w:num>
  <w:num w:numId="36">
    <w:abstractNumId w:val="1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47C66"/>
    <w:rsid w:val="00060214"/>
    <w:rsid w:val="00060EA4"/>
    <w:rsid w:val="000701E5"/>
    <w:rsid w:val="0008021C"/>
    <w:rsid w:val="00086FF4"/>
    <w:rsid w:val="000901F6"/>
    <w:rsid w:val="000A1224"/>
    <w:rsid w:val="000A28AF"/>
    <w:rsid w:val="000C3753"/>
    <w:rsid w:val="000C782C"/>
    <w:rsid w:val="0010238B"/>
    <w:rsid w:val="00105130"/>
    <w:rsid w:val="001079BD"/>
    <w:rsid w:val="0011333F"/>
    <w:rsid w:val="001214D4"/>
    <w:rsid w:val="00125617"/>
    <w:rsid w:val="0012615D"/>
    <w:rsid w:val="00140718"/>
    <w:rsid w:val="001411A4"/>
    <w:rsid w:val="00154ECF"/>
    <w:rsid w:val="00181F47"/>
    <w:rsid w:val="001860F8"/>
    <w:rsid w:val="001A352C"/>
    <w:rsid w:val="001A405A"/>
    <w:rsid w:val="001B58AE"/>
    <w:rsid w:val="001C0117"/>
    <w:rsid w:val="001C0BDB"/>
    <w:rsid w:val="001C4930"/>
    <w:rsid w:val="001D2F77"/>
    <w:rsid w:val="001E4F45"/>
    <w:rsid w:val="001F4230"/>
    <w:rsid w:val="00201D8D"/>
    <w:rsid w:val="00206E94"/>
    <w:rsid w:val="00213CB1"/>
    <w:rsid w:val="0022166C"/>
    <w:rsid w:val="00231621"/>
    <w:rsid w:val="00234DCA"/>
    <w:rsid w:val="00241DCD"/>
    <w:rsid w:val="00242E0D"/>
    <w:rsid w:val="00254C93"/>
    <w:rsid w:val="0025725C"/>
    <w:rsid w:val="002622A7"/>
    <w:rsid w:val="00264866"/>
    <w:rsid w:val="002774C1"/>
    <w:rsid w:val="002831C1"/>
    <w:rsid w:val="00284B19"/>
    <w:rsid w:val="0029046F"/>
    <w:rsid w:val="002938CF"/>
    <w:rsid w:val="002A24E2"/>
    <w:rsid w:val="002A7DC6"/>
    <w:rsid w:val="002B0955"/>
    <w:rsid w:val="002B15E5"/>
    <w:rsid w:val="002B61F2"/>
    <w:rsid w:val="002D29DE"/>
    <w:rsid w:val="002D610A"/>
    <w:rsid w:val="00305553"/>
    <w:rsid w:val="003079DD"/>
    <w:rsid w:val="003150C7"/>
    <w:rsid w:val="00331F3B"/>
    <w:rsid w:val="00340366"/>
    <w:rsid w:val="00344076"/>
    <w:rsid w:val="00352C50"/>
    <w:rsid w:val="00355714"/>
    <w:rsid w:val="00357F20"/>
    <w:rsid w:val="00372478"/>
    <w:rsid w:val="00384947"/>
    <w:rsid w:val="003966A5"/>
    <w:rsid w:val="003A3202"/>
    <w:rsid w:val="003B2C9D"/>
    <w:rsid w:val="003B5FFA"/>
    <w:rsid w:val="003B7B63"/>
    <w:rsid w:val="003C2438"/>
    <w:rsid w:val="003D454C"/>
    <w:rsid w:val="003F0B63"/>
    <w:rsid w:val="003F3A54"/>
    <w:rsid w:val="003F3D59"/>
    <w:rsid w:val="003F640F"/>
    <w:rsid w:val="00425BD4"/>
    <w:rsid w:val="0042735E"/>
    <w:rsid w:val="004304A3"/>
    <w:rsid w:val="0044416E"/>
    <w:rsid w:val="00453CAD"/>
    <w:rsid w:val="00456439"/>
    <w:rsid w:val="004604A8"/>
    <w:rsid w:val="0046426B"/>
    <w:rsid w:val="00464408"/>
    <w:rsid w:val="0046510E"/>
    <w:rsid w:val="0048144F"/>
    <w:rsid w:val="00495B06"/>
    <w:rsid w:val="004B182C"/>
    <w:rsid w:val="004C32C0"/>
    <w:rsid w:val="004C7772"/>
    <w:rsid w:val="004E29A2"/>
    <w:rsid w:val="004E42D2"/>
    <w:rsid w:val="00505EC2"/>
    <w:rsid w:val="00506F42"/>
    <w:rsid w:val="00522F55"/>
    <w:rsid w:val="00536911"/>
    <w:rsid w:val="00540C9F"/>
    <w:rsid w:val="00545CC1"/>
    <w:rsid w:val="005543E8"/>
    <w:rsid w:val="00583630"/>
    <w:rsid w:val="00590B75"/>
    <w:rsid w:val="005B4272"/>
    <w:rsid w:val="005B4815"/>
    <w:rsid w:val="005C1649"/>
    <w:rsid w:val="005C5D77"/>
    <w:rsid w:val="005E1085"/>
    <w:rsid w:val="005F0613"/>
    <w:rsid w:val="005F153D"/>
    <w:rsid w:val="00612CB1"/>
    <w:rsid w:val="006254CC"/>
    <w:rsid w:val="00626260"/>
    <w:rsid w:val="006277E9"/>
    <w:rsid w:val="006344F3"/>
    <w:rsid w:val="0064075F"/>
    <w:rsid w:val="006409D9"/>
    <w:rsid w:val="00651785"/>
    <w:rsid w:val="00680790"/>
    <w:rsid w:val="006834B9"/>
    <w:rsid w:val="00687039"/>
    <w:rsid w:val="006935A8"/>
    <w:rsid w:val="00696854"/>
    <w:rsid w:val="006A1696"/>
    <w:rsid w:val="006A303A"/>
    <w:rsid w:val="006A5387"/>
    <w:rsid w:val="006B4C10"/>
    <w:rsid w:val="006D4561"/>
    <w:rsid w:val="006E21EB"/>
    <w:rsid w:val="006F5334"/>
    <w:rsid w:val="00717852"/>
    <w:rsid w:val="007234D8"/>
    <w:rsid w:val="00724EB2"/>
    <w:rsid w:val="00744059"/>
    <w:rsid w:val="007602BC"/>
    <w:rsid w:val="0076398D"/>
    <w:rsid w:val="00764A0A"/>
    <w:rsid w:val="00770AF9"/>
    <w:rsid w:val="007716FE"/>
    <w:rsid w:val="00772628"/>
    <w:rsid w:val="00782136"/>
    <w:rsid w:val="0078317F"/>
    <w:rsid w:val="00790C20"/>
    <w:rsid w:val="007951E1"/>
    <w:rsid w:val="007A3F91"/>
    <w:rsid w:val="007D5961"/>
    <w:rsid w:val="007E360A"/>
    <w:rsid w:val="007E59F5"/>
    <w:rsid w:val="008317C7"/>
    <w:rsid w:val="0083788A"/>
    <w:rsid w:val="00846881"/>
    <w:rsid w:val="0085253B"/>
    <w:rsid w:val="008545F6"/>
    <w:rsid w:val="008601A4"/>
    <w:rsid w:val="00865959"/>
    <w:rsid w:val="00867D3A"/>
    <w:rsid w:val="008736BC"/>
    <w:rsid w:val="00875751"/>
    <w:rsid w:val="00880ACA"/>
    <w:rsid w:val="008857D2"/>
    <w:rsid w:val="0089186A"/>
    <w:rsid w:val="008D5441"/>
    <w:rsid w:val="008E2680"/>
    <w:rsid w:val="008E2DD6"/>
    <w:rsid w:val="008E53DE"/>
    <w:rsid w:val="008F0496"/>
    <w:rsid w:val="008F2104"/>
    <w:rsid w:val="008F3646"/>
    <w:rsid w:val="00903B41"/>
    <w:rsid w:val="00933C17"/>
    <w:rsid w:val="009548AD"/>
    <w:rsid w:val="00965E53"/>
    <w:rsid w:val="009706F1"/>
    <w:rsid w:val="00974561"/>
    <w:rsid w:val="00982579"/>
    <w:rsid w:val="009843BA"/>
    <w:rsid w:val="0099526E"/>
    <w:rsid w:val="009966E3"/>
    <w:rsid w:val="009B5012"/>
    <w:rsid w:val="009C2EC2"/>
    <w:rsid w:val="009C7B4C"/>
    <w:rsid w:val="009D5D01"/>
    <w:rsid w:val="009D6484"/>
    <w:rsid w:val="009E3636"/>
    <w:rsid w:val="00A011F2"/>
    <w:rsid w:val="00A02E0E"/>
    <w:rsid w:val="00A07C24"/>
    <w:rsid w:val="00A14B2D"/>
    <w:rsid w:val="00A2083F"/>
    <w:rsid w:val="00A24A30"/>
    <w:rsid w:val="00A30E35"/>
    <w:rsid w:val="00A35D36"/>
    <w:rsid w:val="00A35E6C"/>
    <w:rsid w:val="00A55DB7"/>
    <w:rsid w:val="00A61338"/>
    <w:rsid w:val="00A83FB3"/>
    <w:rsid w:val="00A9135E"/>
    <w:rsid w:val="00AC402D"/>
    <w:rsid w:val="00AD0AF3"/>
    <w:rsid w:val="00AD6A4D"/>
    <w:rsid w:val="00AE59A4"/>
    <w:rsid w:val="00AE6487"/>
    <w:rsid w:val="00AF0514"/>
    <w:rsid w:val="00B05E0A"/>
    <w:rsid w:val="00B211FC"/>
    <w:rsid w:val="00B25302"/>
    <w:rsid w:val="00B30654"/>
    <w:rsid w:val="00B33E4F"/>
    <w:rsid w:val="00B35761"/>
    <w:rsid w:val="00B41E45"/>
    <w:rsid w:val="00B5136F"/>
    <w:rsid w:val="00B632F5"/>
    <w:rsid w:val="00B72FE6"/>
    <w:rsid w:val="00B950AB"/>
    <w:rsid w:val="00BB4A46"/>
    <w:rsid w:val="00BC220E"/>
    <w:rsid w:val="00BD14FE"/>
    <w:rsid w:val="00BE143C"/>
    <w:rsid w:val="00BF5B84"/>
    <w:rsid w:val="00C151BB"/>
    <w:rsid w:val="00C34357"/>
    <w:rsid w:val="00C35D25"/>
    <w:rsid w:val="00C373FC"/>
    <w:rsid w:val="00C41DBB"/>
    <w:rsid w:val="00C45933"/>
    <w:rsid w:val="00C46FA8"/>
    <w:rsid w:val="00C579E9"/>
    <w:rsid w:val="00C60EAE"/>
    <w:rsid w:val="00C75A39"/>
    <w:rsid w:val="00C83B90"/>
    <w:rsid w:val="00C85689"/>
    <w:rsid w:val="00C87714"/>
    <w:rsid w:val="00CA0D2E"/>
    <w:rsid w:val="00CA2D61"/>
    <w:rsid w:val="00CB16A1"/>
    <w:rsid w:val="00CB2C50"/>
    <w:rsid w:val="00CB3905"/>
    <w:rsid w:val="00CD0632"/>
    <w:rsid w:val="00CE279B"/>
    <w:rsid w:val="00CE69B8"/>
    <w:rsid w:val="00CF02AB"/>
    <w:rsid w:val="00CF2F69"/>
    <w:rsid w:val="00CF35E5"/>
    <w:rsid w:val="00CF6891"/>
    <w:rsid w:val="00D33418"/>
    <w:rsid w:val="00D53A53"/>
    <w:rsid w:val="00D57B74"/>
    <w:rsid w:val="00D60148"/>
    <w:rsid w:val="00D813EA"/>
    <w:rsid w:val="00DB0BCD"/>
    <w:rsid w:val="00DB7126"/>
    <w:rsid w:val="00DD6095"/>
    <w:rsid w:val="00DD6855"/>
    <w:rsid w:val="00DE0F38"/>
    <w:rsid w:val="00E003D3"/>
    <w:rsid w:val="00E05620"/>
    <w:rsid w:val="00E320A4"/>
    <w:rsid w:val="00E526E0"/>
    <w:rsid w:val="00E75548"/>
    <w:rsid w:val="00E83151"/>
    <w:rsid w:val="00E8321E"/>
    <w:rsid w:val="00E85D7B"/>
    <w:rsid w:val="00E91E6B"/>
    <w:rsid w:val="00E92ADE"/>
    <w:rsid w:val="00E97867"/>
    <w:rsid w:val="00EA2B5D"/>
    <w:rsid w:val="00EB08D9"/>
    <w:rsid w:val="00EB4473"/>
    <w:rsid w:val="00EB7001"/>
    <w:rsid w:val="00EE1B4E"/>
    <w:rsid w:val="00EE4BD9"/>
    <w:rsid w:val="00EE5E95"/>
    <w:rsid w:val="00F11CAC"/>
    <w:rsid w:val="00F13297"/>
    <w:rsid w:val="00F17667"/>
    <w:rsid w:val="00F24B4E"/>
    <w:rsid w:val="00F30F82"/>
    <w:rsid w:val="00F343D3"/>
    <w:rsid w:val="00F44CE2"/>
    <w:rsid w:val="00F47367"/>
    <w:rsid w:val="00F61274"/>
    <w:rsid w:val="00F6228E"/>
    <w:rsid w:val="00F8182D"/>
    <w:rsid w:val="00F85C42"/>
    <w:rsid w:val="00F8781E"/>
    <w:rsid w:val="00F93F26"/>
    <w:rsid w:val="00FB20BE"/>
    <w:rsid w:val="00FC6923"/>
    <w:rsid w:val="00FC70D6"/>
    <w:rsid w:val="00FD6F89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82CB2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D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440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0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rnlocal@edumail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dropbox.com%2Fsh%2Fml0xl83tggkkmaj%2FAACtfP4DkBg-FAF9qbvaI7Zza%3Fdl%3D0%26m%3D&amp;data=02%7C01%7Csullivan.jennifer.m%40edumail.vic.gov.au%7C71315554bc064dbbc92a08d6c12a7764%7Cd96cb3371a8744cfb69b3cec334a4c1f%7C0%7C0%7C636908785477919740&amp;sdata=P8LhYzoPCct1BjnSC9pmouL4eCN0UdJxI4hfSMNnAeQ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learnlocal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about nominations opening for the 2019 Victorian Learn Local Awards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A73A-F4EC-42BA-B27D-747E28679FF0}">
  <ds:schemaRefs>
    <ds:schemaRef ds:uri="http://schemas.microsoft.com/sharepoint/v3"/>
    <ds:schemaRef ds:uri="cb9114c1-daad-44dd-acad-30f4246641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b566cd-adb9-46c2-964b-22eba181fd0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A8BA72-8B22-4F89-89A5-1E3AA04D7106}"/>
</file>

<file path=customXml/itemProps3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DA568-B51A-485E-8461-D7292D2E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5</TotalTime>
  <Pages>1</Pages>
  <Words>294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PIRE memo 1 April 2019</vt:lpstr>
    </vt:vector>
  </TitlesOfParts>
  <Company>Dept. Of Education and Training (DE&amp;T)</Company>
  <LinksUpToDate>false</LinksUpToDate>
  <CharactersWithSpaces>2587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PIRE memo 1 April 2019</dc:title>
  <dc:creator>08306670</dc:creator>
  <cp:lastModifiedBy>Georgie Marinucci</cp:lastModifiedBy>
  <cp:revision>5</cp:revision>
  <cp:lastPrinted>2019-04-17T00:37:00Z</cp:lastPrinted>
  <dcterms:created xsi:type="dcterms:W3CDTF">2019-04-23T01:37:00Z</dcterms:created>
  <dcterms:modified xsi:type="dcterms:W3CDTF">2019-04-23T06:29:00Z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