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DBF2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1845AABC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3B3A8C7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5E5EBE82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Pr="00BC23C8">
        <w:rPr>
          <w:b/>
          <w:color w:val="000000" w:themeColor="text1"/>
          <w:szCs w:val="24"/>
          <w:lang w:val="en-GB" w:eastAsia="en-US"/>
        </w:rPr>
        <w:tab/>
      </w:r>
      <w:r w:rsidR="00D30F3E" w:rsidRPr="00BC23C8">
        <w:rPr>
          <w:b/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73BF6C12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11A1EF7E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>Adult education 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0C6D7F7B" w14:textId="77777777" w:rsidR="00DB0BCD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5FC048D4" w14:textId="4102885E" w:rsidR="00345BF9" w:rsidRPr="00BC23C8" w:rsidRDefault="00345BF9" w:rsidP="00345BF9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 xml:space="preserve">Registered </w:t>
      </w:r>
      <w:r w:rsidRPr="00BC23C8">
        <w:rPr>
          <w:color w:val="000000" w:themeColor="text1"/>
          <w:szCs w:val="24"/>
          <w:lang w:val="en-GB" w:eastAsia="en-US"/>
        </w:rPr>
        <w:t xml:space="preserve">Learn Local </w:t>
      </w:r>
      <w:r>
        <w:rPr>
          <w:color w:val="000000" w:themeColor="text1"/>
          <w:szCs w:val="24"/>
          <w:lang w:val="en-GB" w:eastAsia="en-US"/>
        </w:rPr>
        <w:t>providers</w:t>
      </w:r>
    </w:p>
    <w:p w14:paraId="6EB6E13A" w14:textId="77777777" w:rsidR="0088409A" w:rsidRDefault="009D5D01" w:rsidP="00BD1D70">
      <w:pPr>
        <w:spacing w:before="120"/>
        <w:jc w:val="left"/>
        <w:rPr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FROM</w:t>
      </w:r>
      <w:r w:rsidR="00414AB1" w:rsidRPr="00BC23C8">
        <w:rPr>
          <w:b/>
          <w:color w:val="000000" w:themeColor="text1"/>
          <w:lang w:val="en-GB" w:eastAsia="en-US"/>
        </w:rPr>
        <w:t>: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88409A">
        <w:rPr>
          <w:color w:val="000000" w:themeColor="text1"/>
          <w:szCs w:val="24"/>
          <w:lang w:val="en-GB" w:eastAsia="en-US"/>
        </w:rPr>
        <w:t>Eduard De Hue</w:t>
      </w:r>
      <w:r w:rsidR="002D610A" w:rsidRPr="00BC23C8">
        <w:rPr>
          <w:color w:val="000000" w:themeColor="text1"/>
          <w:szCs w:val="24"/>
          <w:lang w:val="en-GB" w:eastAsia="en-US"/>
        </w:rPr>
        <w:t xml:space="preserve">, </w:t>
      </w:r>
      <w:r w:rsidR="0088409A">
        <w:rPr>
          <w:color w:val="000000" w:themeColor="text1"/>
          <w:szCs w:val="24"/>
          <w:lang w:val="en-GB" w:eastAsia="en-US"/>
        </w:rPr>
        <w:t>A/</w:t>
      </w:r>
      <w:r w:rsidR="0029046F" w:rsidRPr="00BC23C8">
        <w:rPr>
          <w:color w:val="000000" w:themeColor="text1"/>
          <w:szCs w:val="24"/>
          <w:lang w:val="en-GB" w:eastAsia="en-US"/>
        </w:rPr>
        <w:t>D</w:t>
      </w:r>
      <w:r w:rsidR="004E29A2" w:rsidRPr="00BC23C8">
        <w:rPr>
          <w:color w:val="000000" w:themeColor="text1"/>
          <w:szCs w:val="24"/>
          <w:lang w:val="en-GB" w:eastAsia="en-US"/>
        </w:rPr>
        <w:t>irector</w:t>
      </w:r>
      <w:r w:rsidR="00F453C5" w:rsidRPr="00BC23C8">
        <w:rPr>
          <w:color w:val="000000" w:themeColor="text1"/>
          <w:szCs w:val="24"/>
          <w:lang w:val="en-GB" w:eastAsia="en-US"/>
        </w:rPr>
        <w:t xml:space="preserve"> </w:t>
      </w:r>
      <w:r w:rsidR="00F453C5" w:rsidRPr="00BC23C8">
        <w:rPr>
          <w:color w:val="000000" w:themeColor="text1"/>
          <w:lang w:val="en-GB" w:eastAsia="en-US"/>
        </w:rPr>
        <w:t xml:space="preserve"> </w:t>
      </w:r>
    </w:p>
    <w:p w14:paraId="78EB63B4" w14:textId="77777777" w:rsidR="009D5D01" w:rsidRPr="00BC23C8" w:rsidRDefault="00C03591" w:rsidP="0088409A">
      <w:pPr>
        <w:ind w:left="720" w:firstLine="720"/>
        <w:jc w:val="left"/>
        <w:rPr>
          <w:b/>
          <w:color w:val="000000" w:themeColor="text1"/>
          <w:szCs w:val="20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BC23C8">
        <w:rPr>
          <w:color w:val="000000" w:themeColor="text1"/>
          <w:szCs w:val="24"/>
          <w:lang w:val="en-GB" w:eastAsia="en-US"/>
        </w:rPr>
        <w:t xml:space="preserve"> Regional Engagement </w:t>
      </w:r>
      <w:r w:rsidR="009D5D01" w:rsidRPr="00BC23C8">
        <w:rPr>
          <w:color w:val="000000" w:themeColor="text1"/>
          <w:szCs w:val="24"/>
          <w:lang w:val="en-GB" w:eastAsia="en-US"/>
        </w:rPr>
        <w:t>Branch</w:t>
      </w:r>
    </w:p>
    <w:p w14:paraId="795CF77C" w14:textId="715796D3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DATE:</w:t>
      </w:r>
      <w:r w:rsidRPr="00BC23C8">
        <w:rPr>
          <w:b/>
          <w:color w:val="000000" w:themeColor="text1"/>
          <w:lang w:val="en-GB" w:eastAsia="en-US"/>
        </w:rPr>
        <w:tab/>
      </w:r>
      <w:r w:rsidR="00D30F3E" w:rsidRPr="00BC23C8">
        <w:rPr>
          <w:b/>
          <w:color w:val="000000" w:themeColor="text1"/>
          <w:lang w:val="en-GB" w:eastAsia="en-US"/>
        </w:rPr>
        <w:tab/>
      </w:r>
      <w:r w:rsidR="0088409A">
        <w:rPr>
          <w:color w:val="000000" w:themeColor="text1"/>
          <w:lang w:val="en-GB" w:eastAsia="en-US"/>
        </w:rPr>
        <w:t>1</w:t>
      </w:r>
      <w:r w:rsidR="003C51EA">
        <w:rPr>
          <w:color w:val="000000" w:themeColor="text1"/>
          <w:lang w:val="en-GB" w:eastAsia="en-US"/>
        </w:rPr>
        <w:t>9</w:t>
      </w:r>
      <w:r w:rsidR="00CB2C50" w:rsidRPr="00DB6D06">
        <w:rPr>
          <w:color w:val="000000" w:themeColor="text1"/>
          <w:lang w:val="en-GB" w:eastAsia="en-US"/>
        </w:rPr>
        <w:t xml:space="preserve"> </w:t>
      </w:r>
      <w:r w:rsidR="00CB2C50" w:rsidRPr="0039011F">
        <w:rPr>
          <w:color w:val="000000" w:themeColor="text1"/>
          <w:lang w:val="en-GB" w:eastAsia="en-US"/>
        </w:rPr>
        <w:t xml:space="preserve">/ </w:t>
      </w:r>
      <w:r w:rsidR="0088409A">
        <w:rPr>
          <w:color w:val="000000" w:themeColor="text1"/>
          <w:lang w:val="en-GB" w:eastAsia="en-US"/>
        </w:rPr>
        <w:t>November</w:t>
      </w:r>
      <w:r w:rsidR="00CB2C50" w:rsidRPr="0039011F">
        <w:rPr>
          <w:color w:val="000000" w:themeColor="text1"/>
          <w:lang w:val="en-GB" w:eastAsia="en-US"/>
        </w:rPr>
        <w:t xml:space="preserve"> /</w:t>
      </w:r>
      <w:r w:rsidR="00CB2C50" w:rsidRPr="00BC23C8">
        <w:rPr>
          <w:color w:val="000000" w:themeColor="text1"/>
          <w:lang w:val="en-GB" w:eastAsia="en-US"/>
        </w:rPr>
        <w:t xml:space="preserve"> </w:t>
      </w:r>
      <w:r w:rsidR="001807E6" w:rsidRPr="00BC23C8">
        <w:rPr>
          <w:color w:val="000000" w:themeColor="text1"/>
          <w:lang w:val="en-GB" w:eastAsia="en-US"/>
        </w:rPr>
        <w:t>2019</w:t>
      </w:r>
    </w:p>
    <w:p w14:paraId="7E8F3D10" w14:textId="4811AF36" w:rsidR="001807E6" w:rsidRPr="00BC23C8" w:rsidRDefault="009D5D01" w:rsidP="00BD1D70">
      <w:pPr>
        <w:spacing w:before="120"/>
        <w:jc w:val="left"/>
        <w:rPr>
          <w:b/>
          <w:color w:val="000000" w:themeColor="text1"/>
          <w:szCs w:val="20"/>
          <w:lang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F93381">
        <w:rPr>
          <w:b/>
          <w:color w:val="000000" w:themeColor="text1"/>
          <w:lang w:val="en-GB" w:eastAsia="en-US"/>
        </w:rPr>
        <w:t xml:space="preserve">Learn Local </w:t>
      </w:r>
      <w:proofErr w:type="spellStart"/>
      <w:r w:rsidR="0077198D">
        <w:rPr>
          <w:b/>
          <w:color w:val="000000" w:themeColor="text1"/>
          <w:lang w:val="en-GB" w:eastAsia="en-US"/>
        </w:rPr>
        <w:t>Brand</w:t>
      </w:r>
      <w:r w:rsidR="003C51EA">
        <w:rPr>
          <w:b/>
          <w:color w:val="000000" w:themeColor="text1"/>
          <w:lang w:val="en-GB" w:eastAsia="en-US"/>
        </w:rPr>
        <w:t>mark</w:t>
      </w:r>
      <w:proofErr w:type="spellEnd"/>
      <w:r w:rsidR="003C36BF">
        <w:rPr>
          <w:b/>
          <w:color w:val="000000" w:themeColor="text1"/>
          <w:lang w:val="en-GB" w:eastAsia="en-US"/>
        </w:rPr>
        <w:t xml:space="preserve"> </w:t>
      </w:r>
      <w:r w:rsidR="0088409A">
        <w:rPr>
          <w:b/>
          <w:color w:val="000000" w:themeColor="text1"/>
          <w:lang w:val="en-GB" w:eastAsia="en-US"/>
        </w:rPr>
        <w:t>Guidelines</w:t>
      </w:r>
      <w:bookmarkStart w:id="0" w:name="_GoBack"/>
      <w:bookmarkEnd w:id="0"/>
    </w:p>
    <w:p w14:paraId="58269A1A" w14:textId="77777777" w:rsidR="00810ABD" w:rsidRDefault="00810ABD" w:rsidP="00BD1D70">
      <w:pPr>
        <w:pBdr>
          <w:bottom w:val="single" w:sz="4" w:space="1" w:color="auto"/>
        </w:pBdr>
        <w:jc w:val="left"/>
        <w:rPr>
          <w:color w:val="5B9BD5" w:themeColor="accent1"/>
          <w:lang w:val="en"/>
        </w:rPr>
      </w:pPr>
    </w:p>
    <w:p w14:paraId="5BF2CB0F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0C64E2B5" w14:textId="77777777" w:rsidR="006F3184" w:rsidRPr="00BC23C8" w:rsidRDefault="006F3184" w:rsidP="00BD1D70">
      <w:pPr>
        <w:jc w:val="left"/>
        <w:rPr>
          <w:color w:val="000000" w:themeColor="text1"/>
          <w:lang w:val="en"/>
        </w:rPr>
      </w:pPr>
    </w:p>
    <w:p w14:paraId="71C27736" w14:textId="66085CAB" w:rsidR="00EC6B60" w:rsidRPr="00EC6B60" w:rsidRDefault="00EC6B60" w:rsidP="00EC6B60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rPr>
          <w:rFonts w:ascii="Arial" w:hAnsi="Arial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color w:val="000000" w:themeColor="text1"/>
          <w:lang w:val="en"/>
        </w:rPr>
        <w:t xml:space="preserve">Download the </w:t>
      </w:r>
      <w:r w:rsidRPr="00EC6B60">
        <w:rPr>
          <w:rFonts w:asciiTheme="minorHAnsi" w:hAnsiTheme="minorHAnsi" w:cstheme="minorHAnsi"/>
          <w:color w:val="000000" w:themeColor="text1"/>
          <w:lang w:val="en"/>
        </w:rPr>
        <w:t xml:space="preserve">new </w:t>
      </w:r>
      <w:hyperlink r:id="rId8" w:history="1">
        <w:r w:rsidR="003C51EA">
          <w:rPr>
            <w:rStyle w:val="Hyperlink"/>
            <w:rFonts w:asciiTheme="minorHAnsi" w:hAnsiTheme="minorHAnsi" w:cstheme="minorHAnsi"/>
            <w:color w:val="4472C4" w:themeColor="accent5"/>
            <w:lang w:val="en"/>
          </w:rPr>
          <w:t xml:space="preserve">Learn Local </w:t>
        </w:r>
        <w:proofErr w:type="spellStart"/>
        <w:r w:rsidR="003C51EA">
          <w:rPr>
            <w:rStyle w:val="Hyperlink"/>
            <w:rFonts w:asciiTheme="minorHAnsi" w:hAnsiTheme="minorHAnsi" w:cstheme="minorHAnsi"/>
            <w:color w:val="4472C4" w:themeColor="accent5"/>
            <w:lang w:val="en"/>
          </w:rPr>
          <w:t>Brandmark</w:t>
        </w:r>
        <w:proofErr w:type="spellEnd"/>
        <w:r w:rsidR="003C51EA">
          <w:rPr>
            <w:rStyle w:val="Hyperlink"/>
            <w:rFonts w:asciiTheme="minorHAnsi" w:hAnsiTheme="minorHAnsi" w:cstheme="minorHAnsi"/>
            <w:color w:val="4472C4" w:themeColor="accent5"/>
            <w:lang w:val="en"/>
          </w:rPr>
          <w:t xml:space="preserve"> Guidelines</w:t>
        </w:r>
      </w:hyperlink>
    </w:p>
    <w:p w14:paraId="36227FC7" w14:textId="77777777" w:rsidR="00CC30D2" w:rsidRPr="00BC23C8" w:rsidRDefault="00CC30D2" w:rsidP="00BD1D70">
      <w:pPr>
        <w:pBdr>
          <w:top w:val="single" w:sz="4" w:space="1" w:color="auto"/>
        </w:pBdr>
        <w:spacing w:before="200"/>
        <w:jc w:val="left"/>
        <w:rPr>
          <w:color w:val="000000" w:themeColor="text1"/>
          <w:lang w:val="en"/>
        </w:rPr>
      </w:pPr>
    </w:p>
    <w:p w14:paraId="648CD13A" w14:textId="77777777" w:rsidR="003C36BF" w:rsidRDefault="003C36BF" w:rsidP="00BD1D70">
      <w:pPr>
        <w:pBdr>
          <w:top w:val="single" w:sz="4" w:space="1" w:color="auto"/>
        </w:pBdr>
        <w:jc w:val="left"/>
        <w:rPr>
          <w:color w:val="2F5496" w:themeColor="accent5" w:themeShade="BF"/>
          <w:lang w:val="en"/>
        </w:rPr>
      </w:pPr>
      <w:r>
        <w:rPr>
          <w:color w:val="2F5496" w:themeColor="accent5" w:themeShade="BF"/>
          <w:lang w:val="en"/>
        </w:rPr>
        <w:t>What is it?</w:t>
      </w:r>
    </w:p>
    <w:p w14:paraId="09439968" w14:textId="77777777" w:rsidR="003C36BF" w:rsidRPr="003C36BF" w:rsidRDefault="003C36BF" w:rsidP="00BD1D70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</w:p>
    <w:p w14:paraId="0160DD83" w14:textId="7B040DEB" w:rsidR="00A75A9D" w:rsidRDefault="0038127D" w:rsidP="00BD1D70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  <w:r w:rsidRPr="0038127D">
        <w:rPr>
          <w:color w:val="000000" w:themeColor="text1"/>
          <w:lang w:val="en"/>
        </w:rPr>
        <w:t xml:space="preserve">The Learn Local </w:t>
      </w:r>
      <w:proofErr w:type="spellStart"/>
      <w:r w:rsidRPr="0038127D">
        <w:rPr>
          <w:color w:val="000000" w:themeColor="text1"/>
          <w:lang w:val="en"/>
        </w:rPr>
        <w:t>Brand</w:t>
      </w:r>
      <w:r w:rsidR="003C51EA">
        <w:rPr>
          <w:color w:val="000000" w:themeColor="text1"/>
          <w:lang w:val="en"/>
        </w:rPr>
        <w:t>mark</w:t>
      </w:r>
      <w:proofErr w:type="spellEnd"/>
      <w:r w:rsidRPr="0038127D">
        <w:rPr>
          <w:color w:val="000000" w:themeColor="text1"/>
          <w:lang w:val="en"/>
        </w:rPr>
        <w:t xml:space="preserve"> Guidelines </w:t>
      </w:r>
      <w:r w:rsidR="0028551A">
        <w:rPr>
          <w:color w:val="000000" w:themeColor="text1"/>
          <w:lang w:val="en"/>
        </w:rPr>
        <w:t>are now available, providing</w:t>
      </w:r>
      <w:r w:rsidRPr="0038127D">
        <w:rPr>
          <w:color w:val="000000" w:themeColor="text1"/>
          <w:lang w:val="en"/>
        </w:rPr>
        <w:t xml:space="preserve"> guidance on the look and</w:t>
      </w:r>
      <w:r w:rsidR="00A75A9D">
        <w:rPr>
          <w:color w:val="000000" w:themeColor="text1"/>
          <w:lang w:val="en"/>
        </w:rPr>
        <w:t xml:space="preserve"> sound of the Learn Local brand.</w:t>
      </w:r>
    </w:p>
    <w:p w14:paraId="7C1E9CF0" w14:textId="77777777" w:rsidR="00A75A9D" w:rsidRDefault="00A75A9D" w:rsidP="00BD1D70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</w:p>
    <w:p w14:paraId="3D77A5CA" w14:textId="26ADDD57" w:rsidR="00A75A9D" w:rsidRDefault="003C51EA" w:rsidP="00A75A9D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The Guidelines contain</w:t>
      </w:r>
      <w:r w:rsidR="00A75A9D">
        <w:rPr>
          <w:color w:val="000000" w:themeColor="text1"/>
          <w:lang w:val="en"/>
        </w:rPr>
        <w:t xml:space="preserve"> </w:t>
      </w:r>
      <w:r w:rsidR="00A75A9D" w:rsidRPr="0038127D">
        <w:rPr>
          <w:color w:val="000000" w:themeColor="text1"/>
          <w:lang w:val="en"/>
        </w:rPr>
        <w:t>instruction</w:t>
      </w:r>
      <w:r w:rsidR="00A75A9D">
        <w:rPr>
          <w:color w:val="000000" w:themeColor="text1"/>
          <w:lang w:val="en"/>
        </w:rPr>
        <w:t>s</w:t>
      </w:r>
      <w:r w:rsidR="00A75A9D" w:rsidRPr="0038127D">
        <w:rPr>
          <w:color w:val="000000" w:themeColor="text1"/>
          <w:lang w:val="en"/>
        </w:rPr>
        <w:t xml:space="preserve"> on how to use </w:t>
      </w:r>
      <w:proofErr w:type="spellStart"/>
      <w:r w:rsidR="00A75A9D" w:rsidRPr="0038127D">
        <w:rPr>
          <w:color w:val="000000" w:themeColor="text1"/>
          <w:lang w:val="en"/>
        </w:rPr>
        <w:t>brandmarks</w:t>
      </w:r>
      <w:proofErr w:type="spellEnd"/>
      <w:r w:rsidR="00A75A9D" w:rsidRPr="0038127D">
        <w:rPr>
          <w:color w:val="000000" w:themeColor="text1"/>
          <w:lang w:val="en"/>
        </w:rPr>
        <w:t xml:space="preserve">, fonts, </w:t>
      </w:r>
      <w:proofErr w:type="spellStart"/>
      <w:r w:rsidR="00A75A9D" w:rsidRPr="0038127D">
        <w:rPr>
          <w:color w:val="000000" w:themeColor="text1"/>
          <w:lang w:val="en"/>
        </w:rPr>
        <w:t>colour</w:t>
      </w:r>
      <w:proofErr w:type="spellEnd"/>
      <w:r w:rsidR="00A75A9D" w:rsidRPr="0038127D">
        <w:rPr>
          <w:color w:val="000000" w:themeColor="text1"/>
          <w:lang w:val="en"/>
        </w:rPr>
        <w:t xml:space="preserve"> palette, language and </w:t>
      </w:r>
      <w:r w:rsidR="00A75A9D">
        <w:rPr>
          <w:color w:val="000000" w:themeColor="text1"/>
          <w:lang w:val="en"/>
        </w:rPr>
        <w:t xml:space="preserve">collateral </w:t>
      </w:r>
      <w:r w:rsidR="00A75A9D" w:rsidRPr="0038127D">
        <w:rPr>
          <w:color w:val="000000" w:themeColor="text1"/>
          <w:lang w:val="en"/>
        </w:rPr>
        <w:t>templates.</w:t>
      </w:r>
    </w:p>
    <w:p w14:paraId="32200C7A" w14:textId="77777777" w:rsidR="00A75A9D" w:rsidRDefault="00A75A9D" w:rsidP="00BD1D70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</w:p>
    <w:p w14:paraId="128B72D9" w14:textId="77777777" w:rsidR="00A75A9D" w:rsidRDefault="00A75A9D" w:rsidP="00BD1D70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However, there is more to come! T</w:t>
      </w:r>
      <w:r w:rsidRPr="00A75A9D">
        <w:rPr>
          <w:color w:val="000000" w:themeColor="text1"/>
          <w:lang w:val="en"/>
        </w:rPr>
        <w:t xml:space="preserve">he full </w:t>
      </w:r>
      <w:r w:rsidRPr="0038127D">
        <w:rPr>
          <w:color w:val="000000" w:themeColor="text1"/>
          <w:lang w:val="en"/>
        </w:rPr>
        <w:t xml:space="preserve">Learn Local Brand Guidelines </w:t>
      </w:r>
      <w:r>
        <w:rPr>
          <w:color w:val="000000" w:themeColor="text1"/>
          <w:lang w:val="en"/>
        </w:rPr>
        <w:t xml:space="preserve">will be released early next </w:t>
      </w:r>
      <w:r w:rsidRPr="005731CC">
        <w:rPr>
          <w:color w:val="000000" w:themeColor="text1"/>
          <w:lang w:val="en"/>
        </w:rPr>
        <w:t>year, after the release of the ACFEB Strategy 2020-25.</w:t>
      </w:r>
    </w:p>
    <w:p w14:paraId="0AC1B019" w14:textId="77777777" w:rsidR="00B36A27" w:rsidRDefault="00B36A27" w:rsidP="00BD1D70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</w:p>
    <w:p w14:paraId="438D6A93" w14:textId="77777777" w:rsidR="00B36A27" w:rsidRDefault="00B36A27" w:rsidP="00B36A27">
      <w:pPr>
        <w:pBdr>
          <w:top w:val="single" w:sz="4" w:space="1" w:color="auto"/>
        </w:pBdr>
        <w:jc w:val="left"/>
        <w:rPr>
          <w:color w:val="2F5496" w:themeColor="accent5" w:themeShade="BF"/>
          <w:lang w:val="en"/>
        </w:rPr>
      </w:pPr>
      <w:r>
        <w:rPr>
          <w:color w:val="2F5496" w:themeColor="accent5" w:themeShade="BF"/>
          <w:lang w:val="en"/>
        </w:rPr>
        <w:t>Who is it for?</w:t>
      </w:r>
    </w:p>
    <w:p w14:paraId="233E6BC9" w14:textId="77777777" w:rsidR="00A75A9D" w:rsidRDefault="00A75A9D" w:rsidP="00BD1D70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</w:p>
    <w:p w14:paraId="2CB9C474" w14:textId="5705BB73" w:rsidR="00A75A9D" w:rsidRDefault="00A75A9D" w:rsidP="00A75A9D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  <w:r w:rsidRPr="0038127D">
        <w:rPr>
          <w:color w:val="000000" w:themeColor="text1"/>
          <w:lang w:val="en"/>
        </w:rPr>
        <w:t xml:space="preserve">The Learn Local </w:t>
      </w:r>
      <w:proofErr w:type="spellStart"/>
      <w:r w:rsidRPr="0038127D">
        <w:rPr>
          <w:color w:val="000000" w:themeColor="text1"/>
          <w:lang w:val="en"/>
        </w:rPr>
        <w:t>Brand</w:t>
      </w:r>
      <w:r w:rsidR="003C51EA">
        <w:rPr>
          <w:color w:val="000000" w:themeColor="text1"/>
          <w:lang w:val="en"/>
        </w:rPr>
        <w:t>mark</w:t>
      </w:r>
      <w:proofErr w:type="spellEnd"/>
      <w:r w:rsidRPr="0038127D">
        <w:rPr>
          <w:color w:val="000000" w:themeColor="text1"/>
          <w:lang w:val="en"/>
        </w:rPr>
        <w:t xml:space="preserve"> Guidelines</w:t>
      </w:r>
      <w:r>
        <w:rPr>
          <w:color w:val="000000" w:themeColor="text1"/>
          <w:lang w:val="en"/>
        </w:rPr>
        <w:t xml:space="preserve"> are to be used by </w:t>
      </w:r>
      <w:r w:rsidRPr="003C36BF">
        <w:rPr>
          <w:color w:val="000000" w:themeColor="text1"/>
          <w:lang w:val="en"/>
        </w:rPr>
        <w:t>ACFE Boa</w:t>
      </w:r>
      <w:r>
        <w:rPr>
          <w:color w:val="000000" w:themeColor="text1"/>
          <w:lang w:val="en"/>
        </w:rPr>
        <w:t>rd funded, registered Learn Local providers and stakeholders t</w:t>
      </w:r>
      <w:r w:rsidRPr="00306F84">
        <w:rPr>
          <w:color w:val="000000" w:themeColor="text1"/>
          <w:lang w:val="en"/>
        </w:rPr>
        <w:t xml:space="preserve">o produce promotional </w:t>
      </w:r>
      <w:r>
        <w:rPr>
          <w:color w:val="000000" w:themeColor="text1"/>
          <w:lang w:val="en"/>
        </w:rPr>
        <w:t xml:space="preserve">and learning </w:t>
      </w:r>
      <w:r w:rsidRPr="00306F84">
        <w:rPr>
          <w:color w:val="000000" w:themeColor="text1"/>
          <w:lang w:val="en"/>
        </w:rPr>
        <w:t>materials.</w:t>
      </w:r>
    </w:p>
    <w:p w14:paraId="6DB26616" w14:textId="77777777" w:rsidR="00A75A9D" w:rsidRDefault="00A75A9D" w:rsidP="00A75A9D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</w:p>
    <w:p w14:paraId="700352ED" w14:textId="77777777" w:rsidR="00A75A9D" w:rsidRDefault="00B36A27" w:rsidP="00A75A9D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It</w:t>
      </w:r>
      <w:r w:rsidR="00A75A9D" w:rsidRPr="003C36BF">
        <w:rPr>
          <w:color w:val="000000" w:themeColor="text1"/>
          <w:lang w:val="en"/>
        </w:rPr>
        <w:t xml:space="preserve"> acts as a</w:t>
      </w:r>
      <w:r w:rsidR="00A75A9D">
        <w:rPr>
          <w:color w:val="000000" w:themeColor="text1"/>
          <w:lang w:val="en"/>
        </w:rPr>
        <w:t xml:space="preserve">n </w:t>
      </w:r>
      <w:r w:rsidR="00A75A9D" w:rsidRPr="003C36BF">
        <w:rPr>
          <w:color w:val="000000" w:themeColor="text1"/>
          <w:lang w:val="en"/>
        </w:rPr>
        <w:t xml:space="preserve">ACFE Board quality stamp of endorsement used in conjunction with your </w:t>
      </w:r>
      <w:proofErr w:type="spellStart"/>
      <w:r w:rsidR="00A75A9D" w:rsidRPr="003C36BF">
        <w:rPr>
          <w:color w:val="000000" w:themeColor="text1"/>
          <w:lang w:val="en"/>
        </w:rPr>
        <w:t>organisation’s</w:t>
      </w:r>
      <w:proofErr w:type="spellEnd"/>
      <w:r w:rsidR="00A75A9D" w:rsidRPr="003C36BF">
        <w:rPr>
          <w:color w:val="000000" w:themeColor="text1"/>
          <w:lang w:val="en"/>
        </w:rPr>
        <w:t xml:space="preserve"> logo and brand.</w:t>
      </w:r>
    </w:p>
    <w:p w14:paraId="4A912E88" w14:textId="77777777" w:rsidR="00A75A9D" w:rsidRDefault="00A75A9D" w:rsidP="00A75A9D">
      <w:pPr>
        <w:pBdr>
          <w:top w:val="single" w:sz="4" w:space="1" w:color="auto"/>
        </w:pBdr>
        <w:jc w:val="left"/>
        <w:rPr>
          <w:color w:val="000000" w:themeColor="text1"/>
          <w:lang w:val="en"/>
        </w:rPr>
      </w:pPr>
    </w:p>
    <w:p w14:paraId="3EB2E88E" w14:textId="77777777" w:rsidR="00A75A9D" w:rsidRDefault="003C36BF" w:rsidP="003C36BF">
      <w:pPr>
        <w:jc w:val="left"/>
        <w:rPr>
          <w:color w:val="2F5496" w:themeColor="accent5" w:themeShade="BF"/>
          <w:lang w:val="en"/>
        </w:rPr>
      </w:pPr>
      <w:r w:rsidRPr="003C36BF">
        <w:rPr>
          <w:color w:val="2F5496" w:themeColor="accent5" w:themeShade="BF"/>
          <w:lang w:val="en"/>
        </w:rPr>
        <w:t>Have questions?</w:t>
      </w:r>
    </w:p>
    <w:p w14:paraId="70905E8F" w14:textId="77777777" w:rsidR="003C36BF" w:rsidRPr="003C36BF" w:rsidRDefault="003C36BF" w:rsidP="003C36BF">
      <w:pPr>
        <w:jc w:val="left"/>
        <w:rPr>
          <w:color w:val="2F5496" w:themeColor="accent5" w:themeShade="BF"/>
          <w:lang w:val="en"/>
        </w:rPr>
      </w:pPr>
    </w:p>
    <w:p w14:paraId="6D887F05" w14:textId="2A0CC798" w:rsidR="00F93381" w:rsidRPr="00306F84" w:rsidRDefault="00F93381" w:rsidP="003C36BF">
      <w:pPr>
        <w:jc w:val="left"/>
        <w:rPr>
          <w:color w:val="000000" w:themeColor="text1"/>
          <w:u w:val="single"/>
          <w:lang w:val="en"/>
        </w:rPr>
      </w:pPr>
      <w:r w:rsidRPr="00F93381">
        <w:rPr>
          <w:color w:val="000000" w:themeColor="text1"/>
          <w:lang w:val="en"/>
        </w:rPr>
        <w:t xml:space="preserve">For more information on the Learn Local </w:t>
      </w:r>
      <w:proofErr w:type="spellStart"/>
      <w:r w:rsidR="00306F84">
        <w:rPr>
          <w:color w:val="000000" w:themeColor="text1"/>
          <w:lang w:val="en"/>
        </w:rPr>
        <w:t>B</w:t>
      </w:r>
      <w:r w:rsidRPr="00F93381">
        <w:rPr>
          <w:color w:val="000000" w:themeColor="text1"/>
          <w:lang w:val="en"/>
        </w:rPr>
        <w:t>rand</w:t>
      </w:r>
      <w:r w:rsidR="003C51EA">
        <w:rPr>
          <w:color w:val="000000" w:themeColor="text1"/>
          <w:lang w:val="en"/>
        </w:rPr>
        <w:t>mark</w:t>
      </w:r>
      <w:proofErr w:type="spellEnd"/>
      <w:r w:rsidRPr="00F93381">
        <w:rPr>
          <w:color w:val="000000" w:themeColor="text1"/>
          <w:lang w:val="en"/>
        </w:rPr>
        <w:t xml:space="preserve"> </w:t>
      </w:r>
      <w:r w:rsidR="0088409A">
        <w:rPr>
          <w:color w:val="000000" w:themeColor="text1"/>
          <w:lang w:val="en"/>
        </w:rPr>
        <w:t>Guidelines</w:t>
      </w:r>
      <w:r w:rsidR="00306F84">
        <w:rPr>
          <w:color w:val="000000" w:themeColor="text1"/>
          <w:lang w:val="en"/>
        </w:rPr>
        <w:t>,</w:t>
      </w:r>
      <w:r w:rsidRPr="00F93381">
        <w:rPr>
          <w:color w:val="000000" w:themeColor="text1"/>
          <w:lang w:val="en"/>
        </w:rPr>
        <w:t xml:space="preserve"> please contact you </w:t>
      </w:r>
      <w:r w:rsidRPr="00F93381">
        <w:rPr>
          <w:color w:val="2F5496" w:themeColor="accent5" w:themeShade="BF"/>
          <w:u w:val="single"/>
          <w:lang w:val="en"/>
        </w:rPr>
        <w:t>regional office</w:t>
      </w:r>
      <w:r w:rsidR="00306F84" w:rsidRPr="00306F84">
        <w:rPr>
          <w:color w:val="000000" w:themeColor="text1"/>
          <w:lang w:val="en"/>
        </w:rPr>
        <w:t>.</w:t>
      </w:r>
    </w:p>
    <w:p w14:paraId="287DD263" w14:textId="77777777" w:rsidR="000715DE" w:rsidRPr="00BC23C8" w:rsidRDefault="000715DE" w:rsidP="003C36BF">
      <w:pPr>
        <w:jc w:val="left"/>
        <w:rPr>
          <w:color w:val="000000" w:themeColor="text1"/>
          <w:lang w:val="en"/>
        </w:rPr>
      </w:pPr>
    </w:p>
    <w:sectPr w:rsidR="000715DE" w:rsidRPr="00BC23C8" w:rsidSect="00414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ACFD" w14:textId="77777777" w:rsidR="00EA4C97" w:rsidRDefault="00EA4C97" w:rsidP="00846881">
      <w:r>
        <w:separator/>
      </w:r>
    </w:p>
  </w:endnote>
  <w:endnote w:type="continuationSeparator" w:id="0">
    <w:p w14:paraId="54E9C558" w14:textId="77777777" w:rsidR="00EA4C97" w:rsidRDefault="00EA4C97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7AFF" w14:textId="77777777" w:rsidR="00177F80" w:rsidRDefault="0017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A9DB" w14:textId="77777777" w:rsidR="00177F80" w:rsidRDefault="00177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DD18" w14:textId="77777777" w:rsidR="006834B9" w:rsidRPr="00177F80" w:rsidRDefault="006834B9" w:rsidP="0017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0EE01" w14:textId="77777777" w:rsidR="00EA4C97" w:rsidRDefault="00EA4C97" w:rsidP="00846881">
      <w:r>
        <w:separator/>
      </w:r>
    </w:p>
  </w:footnote>
  <w:footnote w:type="continuationSeparator" w:id="0">
    <w:p w14:paraId="7527B7A8" w14:textId="77777777" w:rsidR="00EA4C97" w:rsidRDefault="00EA4C97" w:rsidP="0084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D7BD" w14:textId="77777777" w:rsidR="00177F80" w:rsidRDefault="0017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7945" w14:textId="77777777" w:rsidR="00177F80" w:rsidRDefault="0017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BE11" w14:textId="77777777" w:rsidR="00177F80" w:rsidRDefault="0017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857"/>
    <w:multiLevelType w:val="hybridMultilevel"/>
    <w:tmpl w:val="AF8C39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8"/>
  </w:num>
  <w:num w:numId="8">
    <w:abstractNumId w:val="22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18"/>
  </w:num>
  <w:num w:numId="14">
    <w:abstractNumId w:val="7"/>
  </w:num>
  <w:num w:numId="15">
    <w:abstractNumId w:val="25"/>
  </w:num>
  <w:num w:numId="16">
    <w:abstractNumId w:val="21"/>
  </w:num>
  <w:num w:numId="17">
    <w:abstractNumId w:val="10"/>
  </w:num>
  <w:num w:numId="18">
    <w:abstractNumId w:val="5"/>
  </w:num>
  <w:num w:numId="19">
    <w:abstractNumId w:val="24"/>
  </w:num>
  <w:num w:numId="20">
    <w:abstractNumId w:val="11"/>
  </w:num>
  <w:num w:numId="21">
    <w:abstractNumId w:val="16"/>
  </w:num>
  <w:num w:numId="22">
    <w:abstractNumId w:val="6"/>
  </w:num>
  <w:num w:numId="23">
    <w:abstractNumId w:val="20"/>
  </w:num>
  <w:num w:numId="24">
    <w:abstractNumId w:val="13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57E23"/>
    <w:rsid w:val="00060214"/>
    <w:rsid w:val="00060A91"/>
    <w:rsid w:val="00060EA4"/>
    <w:rsid w:val="000701E5"/>
    <w:rsid w:val="0007088C"/>
    <w:rsid w:val="000715DE"/>
    <w:rsid w:val="0008021C"/>
    <w:rsid w:val="000901F6"/>
    <w:rsid w:val="000A28AF"/>
    <w:rsid w:val="000B1133"/>
    <w:rsid w:val="000C33F6"/>
    <w:rsid w:val="000C3753"/>
    <w:rsid w:val="000C782C"/>
    <w:rsid w:val="000E7BF0"/>
    <w:rsid w:val="00105130"/>
    <w:rsid w:val="001079BD"/>
    <w:rsid w:val="0011333F"/>
    <w:rsid w:val="001214D4"/>
    <w:rsid w:val="00125617"/>
    <w:rsid w:val="00136133"/>
    <w:rsid w:val="001411A4"/>
    <w:rsid w:val="00154ECF"/>
    <w:rsid w:val="00177F80"/>
    <w:rsid w:val="001807E6"/>
    <w:rsid w:val="00181F47"/>
    <w:rsid w:val="001A352C"/>
    <w:rsid w:val="001C0117"/>
    <w:rsid w:val="001C0BDB"/>
    <w:rsid w:val="001C4930"/>
    <w:rsid w:val="001D0056"/>
    <w:rsid w:val="001D2F77"/>
    <w:rsid w:val="001E4F45"/>
    <w:rsid w:val="001F3ECD"/>
    <w:rsid w:val="00201D8D"/>
    <w:rsid w:val="00203BBF"/>
    <w:rsid w:val="00206E94"/>
    <w:rsid w:val="00213CB1"/>
    <w:rsid w:val="0022166C"/>
    <w:rsid w:val="00231621"/>
    <w:rsid w:val="00234DCA"/>
    <w:rsid w:val="00241DCD"/>
    <w:rsid w:val="00242E0D"/>
    <w:rsid w:val="00250FE2"/>
    <w:rsid w:val="00254C93"/>
    <w:rsid w:val="0025725C"/>
    <w:rsid w:val="0026349B"/>
    <w:rsid w:val="00264866"/>
    <w:rsid w:val="0027439D"/>
    <w:rsid w:val="002774C1"/>
    <w:rsid w:val="002831C1"/>
    <w:rsid w:val="00284B19"/>
    <w:rsid w:val="0028551A"/>
    <w:rsid w:val="0029046F"/>
    <w:rsid w:val="002938CF"/>
    <w:rsid w:val="002A24E2"/>
    <w:rsid w:val="002B15E5"/>
    <w:rsid w:val="002B61F2"/>
    <w:rsid w:val="002D610A"/>
    <w:rsid w:val="002F4067"/>
    <w:rsid w:val="00305553"/>
    <w:rsid w:val="003055B9"/>
    <w:rsid w:val="00306F84"/>
    <w:rsid w:val="003079DD"/>
    <w:rsid w:val="003150C7"/>
    <w:rsid w:val="00340366"/>
    <w:rsid w:val="00345BF9"/>
    <w:rsid w:val="00352C50"/>
    <w:rsid w:val="00355714"/>
    <w:rsid w:val="0038127D"/>
    <w:rsid w:val="00384947"/>
    <w:rsid w:val="0039011F"/>
    <w:rsid w:val="003966A5"/>
    <w:rsid w:val="003A5544"/>
    <w:rsid w:val="003B2C9D"/>
    <w:rsid w:val="003B7B63"/>
    <w:rsid w:val="003C36BF"/>
    <w:rsid w:val="003C51EA"/>
    <w:rsid w:val="003D454C"/>
    <w:rsid w:val="003F0B63"/>
    <w:rsid w:val="003F3D59"/>
    <w:rsid w:val="003F640F"/>
    <w:rsid w:val="00400A21"/>
    <w:rsid w:val="00414AB1"/>
    <w:rsid w:val="00423765"/>
    <w:rsid w:val="004239F9"/>
    <w:rsid w:val="004304A3"/>
    <w:rsid w:val="0044416E"/>
    <w:rsid w:val="00453CAD"/>
    <w:rsid w:val="004604A8"/>
    <w:rsid w:val="00463997"/>
    <w:rsid w:val="0048144F"/>
    <w:rsid w:val="004821AD"/>
    <w:rsid w:val="004B182C"/>
    <w:rsid w:val="004C32C0"/>
    <w:rsid w:val="004C7772"/>
    <w:rsid w:val="004E29A2"/>
    <w:rsid w:val="004E42D2"/>
    <w:rsid w:val="004E60A2"/>
    <w:rsid w:val="004F1546"/>
    <w:rsid w:val="00505EC2"/>
    <w:rsid w:val="00506F42"/>
    <w:rsid w:val="00536911"/>
    <w:rsid w:val="00540C9F"/>
    <w:rsid w:val="00545CC1"/>
    <w:rsid w:val="00546369"/>
    <w:rsid w:val="005519A3"/>
    <w:rsid w:val="005543E8"/>
    <w:rsid w:val="005731CC"/>
    <w:rsid w:val="00583630"/>
    <w:rsid w:val="00590B75"/>
    <w:rsid w:val="005A7130"/>
    <w:rsid w:val="005B4815"/>
    <w:rsid w:val="005C5D77"/>
    <w:rsid w:val="005D079D"/>
    <w:rsid w:val="005D5398"/>
    <w:rsid w:val="005E1085"/>
    <w:rsid w:val="005F153D"/>
    <w:rsid w:val="0060642E"/>
    <w:rsid w:val="006254CC"/>
    <w:rsid w:val="00626260"/>
    <w:rsid w:val="006344F3"/>
    <w:rsid w:val="006404DE"/>
    <w:rsid w:val="006409D9"/>
    <w:rsid w:val="00651785"/>
    <w:rsid w:val="0065500B"/>
    <w:rsid w:val="00660967"/>
    <w:rsid w:val="00661A3D"/>
    <w:rsid w:val="00671024"/>
    <w:rsid w:val="006834B9"/>
    <w:rsid w:val="00687039"/>
    <w:rsid w:val="00692130"/>
    <w:rsid w:val="006935A8"/>
    <w:rsid w:val="00696854"/>
    <w:rsid w:val="006A1696"/>
    <w:rsid w:val="006A3BB0"/>
    <w:rsid w:val="006A5387"/>
    <w:rsid w:val="006D4561"/>
    <w:rsid w:val="006E48C7"/>
    <w:rsid w:val="006F3184"/>
    <w:rsid w:val="006F5334"/>
    <w:rsid w:val="00717852"/>
    <w:rsid w:val="007269A9"/>
    <w:rsid w:val="007602BC"/>
    <w:rsid w:val="0076398D"/>
    <w:rsid w:val="00764A0A"/>
    <w:rsid w:val="00770AF9"/>
    <w:rsid w:val="007716FE"/>
    <w:rsid w:val="0077198D"/>
    <w:rsid w:val="00772628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7E67BB"/>
    <w:rsid w:val="00810ABD"/>
    <w:rsid w:val="008317C7"/>
    <w:rsid w:val="00846881"/>
    <w:rsid w:val="0085253B"/>
    <w:rsid w:val="00861794"/>
    <w:rsid w:val="00865959"/>
    <w:rsid w:val="00867D3A"/>
    <w:rsid w:val="008726DE"/>
    <w:rsid w:val="00880ACA"/>
    <w:rsid w:val="0088409A"/>
    <w:rsid w:val="00884527"/>
    <w:rsid w:val="0089186A"/>
    <w:rsid w:val="008B77BB"/>
    <w:rsid w:val="008C1842"/>
    <w:rsid w:val="008D5441"/>
    <w:rsid w:val="008E2680"/>
    <w:rsid w:val="008E2DD6"/>
    <w:rsid w:val="008E3316"/>
    <w:rsid w:val="008E53DE"/>
    <w:rsid w:val="008F3646"/>
    <w:rsid w:val="00903B41"/>
    <w:rsid w:val="00933C17"/>
    <w:rsid w:val="00944E61"/>
    <w:rsid w:val="009548AD"/>
    <w:rsid w:val="00955146"/>
    <w:rsid w:val="00965E53"/>
    <w:rsid w:val="009660A3"/>
    <w:rsid w:val="009706F1"/>
    <w:rsid w:val="00973BF7"/>
    <w:rsid w:val="00982579"/>
    <w:rsid w:val="009843BA"/>
    <w:rsid w:val="009913B4"/>
    <w:rsid w:val="0099526E"/>
    <w:rsid w:val="00995CDB"/>
    <w:rsid w:val="009A6B22"/>
    <w:rsid w:val="009B090C"/>
    <w:rsid w:val="009B5012"/>
    <w:rsid w:val="009C7B4C"/>
    <w:rsid w:val="009D5D01"/>
    <w:rsid w:val="009E3636"/>
    <w:rsid w:val="009F4DC6"/>
    <w:rsid w:val="00A011F2"/>
    <w:rsid w:val="00A14B2D"/>
    <w:rsid w:val="00A2083F"/>
    <w:rsid w:val="00A24A30"/>
    <w:rsid w:val="00A30E35"/>
    <w:rsid w:val="00A55A13"/>
    <w:rsid w:val="00A73441"/>
    <w:rsid w:val="00A74415"/>
    <w:rsid w:val="00A75A9D"/>
    <w:rsid w:val="00A83FB3"/>
    <w:rsid w:val="00A9135E"/>
    <w:rsid w:val="00AA30DD"/>
    <w:rsid w:val="00AA3C05"/>
    <w:rsid w:val="00AB7299"/>
    <w:rsid w:val="00AB7AB6"/>
    <w:rsid w:val="00AC402D"/>
    <w:rsid w:val="00AD07C3"/>
    <w:rsid w:val="00AD0AF3"/>
    <w:rsid w:val="00AD6A4D"/>
    <w:rsid w:val="00AE2206"/>
    <w:rsid w:val="00AE59A4"/>
    <w:rsid w:val="00AF0514"/>
    <w:rsid w:val="00AF06E4"/>
    <w:rsid w:val="00AF18DE"/>
    <w:rsid w:val="00B01334"/>
    <w:rsid w:val="00B05E0A"/>
    <w:rsid w:val="00B178F3"/>
    <w:rsid w:val="00B211FC"/>
    <w:rsid w:val="00B25302"/>
    <w:rsid w:val="00B30654"/>
    <w:rsid w:val="00B3289A"/>
    <w:rsid w:val="00B33E4F"/>
    <w:rsid w:val="00B35761"/>
    <w:rsid w:val="00B36A27"/>
    <w:rsid w:val="00B41E45"/>
    <w:rsid w:val="00B50E6E"/>
    <w:rsid w:val="00B5136F"/>
    <w:rsid w:val="00B56D79"/>
    <w:rsid w:val="00B632F5"/>
    <w:rsid w:val="00B64069"/>
    <w:rsid w:val="00B72FE6"/>
    <w:rsid w:val="00B950AB"/>
    <w:rsid w:val="00BB4A46"/>
    <w:rsid w:val="00BB661E"/>
    <w:rsid w:val="00BC23C8"/>
    <w:rsid w:val="00BC67A9"/>
    <w:rsid w:val="00BD1D70"/>
    <w:rsid w:val="00BE143C"/>
    <w:rsid w:val="00BF5B84"/>
    <w:rsid w:val="00C0175B"/>
    <w:rsid w:val="00C03591"/>
    <w:rsid w:val="00C137EE"/>
    <w:rsid w:val="00C13929"/>
    <w:rsid w:val="00C151BB"/>
    <w:rsid w:val="00C373FC"/>
    <w:rsid w:val="00C5041F"/>
    <w:rsid w:val="00C579E9"/>
    <w:rsid w:val="00C75A39"/>
    <w:rsid w:val="00C83B90"/>
    <w:rsid w:val="00CA0D2E"/>
    <w:rsid w:val="00CA2D61"/>
    <w:rsid w:val="00CB0D2D"/>
    <w:rsid w:val="00CB1264"/>
    <w:rsid w:val="00CB16A1"/>
    <w:rsid w:val="00CB2C50"/>
    <w:rsid w:val="00CB3905"/>
    <w:rsid w:val="00CC30D2"/>
    <w:rsid w:val="00CD0632"/>
    <w:rsid w:val="00CE13A2"/>
    <w:rsid w:val="00CE69B8"/>
    <w:rsid w:val="00CF35E5"/>
    <w:rsid w:val="00CF6891"/>
    <w:rsid w:val="00CF6C01"/>
    <w:rsid w:val="00D130F4"/>
    <w:rsid w:val="00D2074D"/>
    <w:rsid w:val="00D30F3E"/>
    <w:rsid w:val="00D33418"/>
    <w:rsid w:val="00D53A53"/>
    <w:rsid w:val="00D60148"/>
    <w:rsid w:val="00D813EA"/>
    <w:rsid w:val="00D83E14"/>
    <w:rsid w:val="00DA6AEE"/>
    <w:rsid w:val="00DB0BCD"/>
    <w:rsid w:val="00DB6D06"/>
    <w:rsid w:val="00DB7126"/>
    <w:rsid w:val="00DD6095"/>
    <w:rsid w:val="00DD6855"/>
    <w:rsid w:val="00DF2A51"/>
    <w:rsid w:val="00DF6688"/>
    <w:rsid w:val="00E05620"/>
    <w:rsid w:val="00E31F62"/>
    <w:rsid w:val="00E320A4"/>
    <w:rsid w:val="00E44A16"/>
    <w:rsid w:val="00E81659"/>
    <w:rsid w:val="00E82F1A"/>
    <w:rsid w:val="00E8321E"/>
    <w:rsid w:val="00E90B45"/>
    <w:rsid w:val="00E91E6B"/>
    <w:rsid w:val="00E92ADE"/>
    <w:rsid w:val="00E96A52"/>
    <w:rsid w:val="00E97867"/>
    <w:rsid w:val="00EA2B5D"/>
    <w:rsid w:val="00EA4C97"/>
    <w:rsid w:val="00EA7B5D"/>
    <w:rsid w:val="00EB08D9"/>
    <w:rsid w:val="00EB52E2"/>
    <w:rsid w:val="00EC6B60"/>
    <w:rsid w:val="00EE21C1"/>
    <w:rsid w:val="00EE4BD9"/>
    <w:rsid w:val="00EE5E95"/>
    <w:rsid w:val="00F11CAC"/>
    <w:rsid w:val="00F13297"/>
    <w:rsid w:val="00F17667"/>
    <w:rsid w:val="00F2110D"/>
    <w:rsid w:val="00F24B4E"/>
    <w:rsid w:val="00F26440"/>
    <w:rsid w:val="00F30F82"/>
    <w:rsid w:val="00F33739"/>
    <w:rsid w:val="00F343D3"/>
    <w:rsid w:val="00F453C5"/>
    <w:rsid w:val="00F47367"/>
    <w:rsid w:val="00F72301"/>
    <w:rsid w:val="00F77690"/>
    <w:rsid w:val="00F8781E"/>
    <w:rsid w:val="00F93381"/>
    <w:rsid w:val="00F93F26"/>
    <w:rsid w:val="00FB322D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ED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75A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5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5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5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vic.gov.au/training/providers/learnlocal/Pages/brandtoolkit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2019 11 19_PIRE Branch Memo_Learn Local Brandmark Guidelines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D04BD88-329E-4916-8592-91C54FB31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A594E-802A-4531-A4F6-769671BF60DE}"/>
</file>

<file path=customXml/itemProps3.xml><?xml version="1.0" encoding="utf-8"?>
<ds:datastoreItem xmlns:ds="http://schemas.openxmlformats.org/officeDocument/2006/customXml" ds:itemID="{C74F9909-CB4A-432F-B98F-6C5920BD38DA}"/>
</file>

<file path=customXml/itemProps4.xml><?xml version="1.0" encoding="utf-8"?>
<ds:datastoreItem xmlns:ds="http://schemas.openxmlformats.org/officeDocument/2006/customXml" ds:itemID="{ADEAF43A-AA02-4B74-9334-4D9240288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2019-11-01T04:57:00Z</dcterms:created>
  <dcterms:modified xsi:type="dcterms:W3CDTF">2019-11-18T01:53:00Z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