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9F931" w14:textId="77777777"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14:paraId="4639C223" w14:textId="77777777"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14:paraId="30D9A3F0" w14:textId="77777777" w:rsidR="001C0BDB" w:rsidRPr="001C0BDB" w:rsidRDefault="001C0BDB" w:rsidP="001C0BDB">
      <w:pPr>
        <w:rPr>
          <w:lang w:val="en-GB" w:eastAsia="en-US"/>
        </w:rPr>
      </w:pPr>
    </w:p>
    <w:p w14:paraId="28730542" w14:textId="77777777"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 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F86F5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A73509">
        <w:rPr>
          <w:rFonts w:ascii="Arial" w:hAnsi="Arial"/>
          <w:i/>
          <w:color w:val="000000"/>
          <w:sz w:val="22"/>
          <w:szCs w:val="24"/>
          <w:lang w:val="en-GB" w:eastAsia="en-US"/>
        </w:rPr>
        <w:t>June</w:t>
      </w:r>
      <w:r w:rsidR="00EA2B5D" w:rsidRPr="00F86F5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F86F5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1D664B">
        <w:rPr>
          <w:rFonts w:ascii="Arial" w:hAnsi="Arial"/>
          <w:i/>
          <w:color w:val="000000"/>
          <w:sz w:val="22"/>
          <w:szCs w:val="24"/>
          <w:lang w:val="en-GB" w:eastAsia="en-US"/>
        </w:rPr>
        <w:t>25</w:t>
      </w:r>
    </w:p>
    <w:p w14:paraId="5F9D6B00" w14:textId="77777777"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14:paraId="351EB76B" w14:textId="77777777"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14:paraId="766F443B" w14:textId="77777777" w:rsidR="00CB2C50" w:rsidRPr="00DB0BCD" w:rsidRDefault="00CB2C50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14:paraId="25998CC3" w14:textId="77777777"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14:paraId="0EB9DC1A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9163AC">
        <w:rPr>
          <w:rFonts w:ascii="Arial" w:hAnsi="Arial"/>
          <w:color w:val="000000"/>
          <w:sz w:val="22"/>
          <w:lang w:val="en-GB" w:eastAsia="en-US"/>
        </w:rPr>
        <w:t>Edu de Hue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9163AC">
        <w:rPr>
          <w:rFonts w:ascii="Arial" w:hAnsi="Arial"/>
          <w:color w:val="000000"/>
          <w:sz w:val="22"/>
          <w:lang w:val="en-GB" w:eastAsia="en-US"/>
        </w:rPr>
        <w:t xml:space="preserve">Acting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14:paraId="0B3D7AF6" w14:textId="3D782918"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5D7E8E">
        <w:rPr>
          <w:rFonts w:ascii="Arial" w:hAnsi="Arial"/>
          <w:color w:val="000000"/>
          <w:sz w:val="22"/>
          <w:lang w:val="en-GB" w:eastAsia="en-US"/>
        </w:rPr>
        <w:t>25</w:t>
      </w:r>
      <w:r w:rsidR="002A3AFD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A73509">
        <w:rPr>
          <w:rFonts w:ascii="Arial" w:hAnsi="Arial"/>
          <w:color w:val="000000"/>
          <w:sz w:val="22"/>
          <w:lang w:val="en-GB" w:eastAsia="en-US"/>
        </w:rPr>
        <w:t>June</w:t>
      </w:r>
      <w:r w:rsidR="002A3AFD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14:paraId="50A2D49B" w14:textId="77777777" w:rsidR="009163AC" w:rsidRPr="009163AC" w:rsidRDefault="009D5D01" w:rsidP="007F33FD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BC095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  <w:r w:rsidR="009163A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Learn Local Professional Development Opportunities at the VET Development Centre</w:t>
      </w:r>
    </w:p>
    <w:p w14:paraId="11C322B7" w14:textId="77777777" w:rsidR="00DB0BCD" w:rsidRPr="00795E59" w:rsidRDefault="00DB0BCD" w:rsidP="00545CC1">
      <w:pPr>
        <w:pStyle w:val="Heading2"/>
        <w:rPr>
          <w:rFonts w:ascii="Arial" w:hAnsi="Arial" w:cs="Arial"/>
          <w:i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  <w:r w:rsidR="00795E59">
        <w:rPr>
          <w:rFonts w:ascii="Arial" w:hAnsi="Arial" w:cs="Arial"/>
          <w:lang w:val="en-GB" w:eastAsia="en-US"/>
        </w:rPr>
        <w:t xml:space="preserve"> </w:t>
      </w:r>
      <w:r w:rsidR="009163AC">
        <w:rPr>
          <w:rFonts w:ascii="Arial" w:hAnsi="Arial" w:cs="Arial"/>
          <w:lang w:val="en-GB" w:eastAsia="en-US"/>
        </w:rPr>
        <w:t>Access, Choice &amp; Equity Series</w:t>
      </w:r>
    </w:p>
    <w:p w14:paraId="0617893F" w14:textId="77777777" w:rsidR="00B63773" w:rsidRPr="003577AF" w:rsidRDefault="00B63773" w:rsidP="00B63773">
      <w:pPr>
        <w:numPr>
          <w:ilvl w:val="0"/>
          <w:numId w:val="13"/>
        </w:numPr>
        <w:pBdr>
          <w:bottom w:val="single" w:sz="12" w:space="1" w:color="auto"/>
        </w:pBdr>
        <w:tabs>
          <w:tab w:val="left" w:pos="0"/>
          <w:tab w:val="left" w:pos="1080"/>
        </w:tabs>
        <w:ind w:right="397"/>
        <w:rPr>
          <w:rFonts w:ascii="Arial" w:hAnsi="Arial" w:cs="Arial"/>
          <w:bCs/>
          <w:i/>
          <w:color w:val="000000"/>
        </w:rPr>
      </w:pPr>
      <w:r w:rsidRPr="003577AF">
        <w:rPr>
          <w:rFonts w:ascii="Arial" w:hAnsi="Arial" w:cs="Arial"/>
          <w:bCs/>
          <w:i/>
          <w:color w:val="000000"/>
        </w:rPr>
        <w:t xml:space="preserve">Workshop 1: </w:t>
      </w:r>
      <w:r w:rsidR="003577AF">
        <w:rPr>
          <w:rFonts w:ascii="Arial" w:hAnsi="Arial" w:cs="Arial"/>
          <w:bCs/>
          <w:i/>
          <w:color w:val="000000"/>
        </w:rPr>
        <w:t>Outreach and Engagement</w:t>
      </w:r>
      <w:r w:rsidR="00D91ED4">
        <w:rPr>
          <w:rFonts w:ascii="Arial" w:hAnsi="Arial" w:cs="Arial"/>
          <w:bCs/>
          <w:i/>
          <w:color w:val="000000"/>
        </w:rPr>
        <w:t>,</w:t>
      </w:r>
      <w:r w:rsidR="003577AF">
        <w:rPr>
          <w:rFonts w:ascii="Arial" w:hAnsi="Arial" w:cs="Arial"/>
          <w:bCs/>
          <w:i/>
          <w:color w:val="000000"/>
        </w:rPr>
        <w:t xml:space="preserve"> 17 </w:t>
      </w:r>
      <w:r w:rsidR="00795E59">
        <w:rPr>
          <w:rFonts w:ascii="Arial" w:hAnsi="Arial" w:cs="Arial"/>
          <w:bCs/>
          <w:i/>
          <w:color w:val="000000"/>
        </w:rPr>
        <w:t xml:space="preserve">or </w:t>
      </w:r>
      <w:r w:rsidR="003577AF">
        <w:rPr>
          <w:rFonts w:ascii="Arial" w:hAnsi="Arial" w:cs="Arial"/>
          <w:bCs/>
          <w:i/>
          <w:color w:val="000000"/>
        </w:rPr>
        <w:t>18 July 2018</w:t>
      </w:r>
    </w:p>
    <w:p w14:paraId="4FF8E34B" w14:textId="77777777" w:rsidR="00B63773" w:rsidRPr="003577AF" w:rsidRDefault="00B63773" w:rsidP="00B63773">
      <w:pPr>
        <w:numPr>
          <w:ilvl w:val="0"/>
          <w:numId w:val="13"/>
        </w:numPr>
        <w:pBdr>
          <w:bottom w:val="single" w:sz="12" w:space="1" w:color="auto"/>
        </w:pBdr>
        <w:tabs>
          <w:tab w:val="left" w:pos="0"/>
          <w:tab w:val="left" w:pos="1080"/>
        </w:tabs>
        <w:ind w:right="397"/>
        <w:rPr>
          <w:rFonts w:ascii="Arial" w:hAnsi="Arial" w:cs="Arial"/>
          <w:bCs/>
          <w:i/>
          <w:color w:val="000000"/>
        </w:rPr>
      </w:pPr>
      <w:r w:rsidRPr="003577AF">
        <w:rPr>
          <w:rFonts w:ascii="Arial" w:hAnsi="Arial" w:cs="Arial"/>
          <w:bCs/>
          <w:i/>
          <w:color w:val="000000"/>
        </w:rPr>
        <w:t xml:space="preserve">Workshop 2: Learner Support and Wellbeing, </w:t>
      </w:r>
      <w:r w:rsidR="00D91ED4">
        <w:rPr>
          <w:rFonts w:ascii="Arial" w:hAnsi="Arial" w:cs="Arial"/>
          <w:bCs/>
          <w:i/>
          <w:color w:val="000000"/>
        </w:rPr>
        <w:t>13 or 15 August 2018</w:t>
      </w:r>
    </w:p>
    <w:p w14:paraId="1A3490EF" w14:textId="77777777" w:rsidR="00B63773" w:rsidRPr="003577AF" w:rsidRDefault="00B63773" w:rsidP="00073596">
      <w:pPr>
        <w:numPr>
          <w:ilvl w:val="0"/>
          <w:numId w:val="13"/>
        </w:numPr>
        <w:pBdr>
          <w:bottom w:val="single" w:sz="12" w:space="1" w:color="auto"/>
        </w:pBdr>
        <w:tabs>
          <w:tab w:val="left" w:pos="0"/>
          <w:tab w:val="left" w:pos="1080"/>
        </w:tabs>
        <w:ind w:right="397"/>
        <w:rPr>
          <w:rFonts w:ascii="Arial" w:hAnsi="Arial" w:cs="Arial"/>
          <w:bCs/>
          <w:color w:val="000000"/>
          <w:lang w:val="en-GB"/>
        </w:rPr>
      </w:pPr>
      <w:r w:rsidRPr="003577AF">
        <w:rPr>
          <w:rFonts w:ascii="Arial" w:hAnsi="Arial" w:cs="Arial"/>
          <w:bCs/>
          <w:i/>
          <w:color w:val="000000"/>
        </w:rPr>
        <w:t xml:space="preserve">Workshop 3: Teaching and Learning, </w:t>
      </w:r>
      <w:r w:rsidR="00D91ED4">
        <w:rPr>
          <w:rFonts w:ascii="Arial" w:hAnsi="Arial" w:cs="Arial"/>
          <w:bCs/>
          <w:i/>
          <w:color w:val="000000"/>
        </w:rPr>
        <w:t>25 or 26 September 2018</w:t>
      </w:r>
    </w:p>
    <w:p w14:paraId="6DA8EEBF" w14:textId="77777777" w:rsidR="00B63773" w:rsidRPr="001369A1" w:rsidRDefault="00B63773" w:rsidP="00073596">
      <w:pPr>
        <w:numPr>
          <w:ilvl w:val="0"/>
          <w:numId w:val="13"/>
        </w:numPr>
        <w:pBdr>
          <w:bottom w:val="single" w:sz="12" w:space="1" w:color="auto"/>
        </w:pBdr>
        <w:tabs>
          <w:tab w:val="left" w:pos="0"/>
          <w:tab w:val="left" w:pos="1080"/>
        </w:tabs>
        <w:ind w:right="397"/>
        <w:rPr>
          <w:rFonts w:ascii="Arial" w:hAnsi="Arial" w:cs="Arial"/>
          <w:bCs/>
          <w:color w:val="000000"/>
          <w:lang w:val="en-GB"/>
        </w:rPr>
      </w:pPr>
      <w:r w:rsidRPr="003577AF">
        <w:rPr>
          <w:rFonts w:ascii="Arial" w:hAnsi="Arial" w:cs="Arial"/>
          <w:bCs/>
          <w:i/>
          <w:color w:val="000000"/>
        </w:rPr>
        <w:t xml:space="preserve">Workshop 4: Pathways, </w:t>
      </w:r>
      <w:r w:rsidR="00D91ED4">
        <w:rPr>
          <w:rFonts w:ascii="Arial" w:hAnsi="Arial" w:cs="Arial"/>
          <w:bCs/>
          <w:i/>
          <w:color w:val="000000"/>
        </w:rPr>
        <w:t>16 or 17 October 2018</w:t>
      </w:r>
    </w:p>
    <w:p w14:paraId="04DC11FF" w14:textId="77777777" w:rsidR="00D419A9" w:rsidRPr="00472E84" w:rsidRDefault="00D419A9" w:rsidP="00D419A9">
      <w:pPr>
        <w:ind w:left="76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9AB19D0" w14:textId="77777777" w:rsidR="00B63773" w:rsidRDefault="009C04D1" w:rsidP="00B63773">
      <w:pPr>
        <w:pStyle w:val="Heading2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Professional Development Opportunities for Learn Local </w:t>
      </w:r>
      <w:proofErr w:type="spellStart"/>
      <w:r>
        <w:rPr>
          <w:rFonts w:ascii="Arial" w:hAnsi="Arial" w:cs="Arial"/>
          <w:sz w:val="24"/>
          <w:szCs w:val="24"/>
          <w:lang w:val="en"/>
        </w:rPr>
        <w:t>Organisations</w:t>
      </w:r>
      <w:proofErr w:type="spellEnd"/>
    </w:p>
    <w:p w14:paraId="040A008E" w14:textId="77777777" w:rsidR="00B63773" w:rsidRPr="00B63773" w:rsidRDefault="00B63773" w:rsidP="00B63773">
      <w:pPr>
        <w:numPr>
          <w:ilvl w:val="0"/>
          <w:numId w:val="23"/>
        </w:numP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 w:rsidRPr="00B63773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The Department of Education and Training supports professional development initiatives for vocational </w:t>
      </w:r>
      <w:r w:rsidR="001070A7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educational and </w:t>
      </w:r>
      <w:r w:rsidRPr="00B63773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training </w:t>
      </w:r>
      <w:r w:rsidR="001070A7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(VET) </w:t>
      </w:r>
      <w:r w:rsidRPr="00B63773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practitioners as part of its commitment to quality training outcomes for the Victorian vocational training system.</w:t>
      </w:r>
    </w:p>
    <w:p w14:paraId="0EC3FFB6" w14:textId="77777777" w:rsidR="00B63773" w:rsidRDefault="00B63773" w:rsidP="00B63773">
      <w:pPr>
        <w:numPr>
          <w:ilvl w:val="0"/>
          <w:numId w:val="23"/>
        </w:numP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 w:rsidRPr="00B63773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Through the VET Development Centre (VDC), the Department aims to improve the capability and capacity of the pre-accredited VET sector by making a range of professional learning opportunities available to Learn Local Organisations (LLOs). </w:t>
      </w:r>
    </w:p>
    <w:p w14:paraId="10359E78" w14:textId="77777777" w:rsidR="009C04D1" w:rsidRPr="009C04D1" w:rsidRDefault="009C04D1" w:rsidP="009C04D1">
      <w:pPr>
        <w:numPr>
          <w:ilvl w:val="0"/>
          <w:numId w:val="23"/>
        </w:numP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 w:rsidRPr="009C04D1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Extensive consultations carried out across the State with LLOs in relation to the Pre-accredited Training Project indicated that there were four key components of delivering pre-accredited training as outreach / engagement, learner support and wellbeing, teaching and learning and pathways. </w:t>
      </w:r>
    </w:p>
    <w:p w14:paraId="740D21A8" w14:textId="77777777" w:rsidR="009C04D1" w:rsidRDefault="009C04D1" w:rsidP="009C04D1">
      <w:pPr>
        <w:numPr>
          <w:ilvl w:val="0"/>
          <w:numId w:val="23"/>
        </w:numP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 w:rsidRPr="009C04D1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The Department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took this feedback in</w:t>
      </w:r>
      <w:r w:rsidRPr="009C04D1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to consideration and facilitated the VDC to develop a series of four one-day workshops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to</w:t>
      </w:r>
      <w:r w:rsidRPr="009C04D1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 enable LLOs to focus on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these areas. The series was first delivered in 2017 and received very positive feedback.</w:t>
      </w:r>
    </w:p>
    <w:p w14:paraId="36D10F7C" w14:textId="77777777" w:rsidR="009C04D1" w:rsidRPr="009C04D1" w:rsidRDefault="009C04D1" w:rsidP="009C04D1">
      <w:pPr>
        <w:numPr>
          <w:ilvl w:val="0"/>
          <w:numId w:val="23"/>
        </w:numP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 w:rsidRPr="009C04D1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The professional learning opportunities reflect the goal of the Pre-accredited Quality Framework, which is to ensure that quality and continuous improvement are embedded throughout all aspects of pre-accredited planning, program design and delivery, and learner pathways.</w:t>
      </w:r>
    </w:p>
    <w:p w14:paraId="0D4BDFCB" w14:textId="77777777" w:rsidR="003577AF" w:rsidRPr="00B63773" w:rsidRDefault="003577AF" w:rsidP="003577AF">
      <w:pPr>
        <w:ind w:left="76"/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</w:p>
    <w:p w14:paraId="32D516C2" w14:textId="77777777" w:rsidR="00B63773" w:rsidRPr="001369A1" w:rsidRDefault="00B63773" w:rsidP="001369A1">
      <w:pPr>
        <w:pStyle w:val="Heading2"/>
        <w:rPr>
          <w:rFonts w:ascii="Arial" w:hAnsi="Arial" w:cs="Arial"/>
          <w:sz w:val="24"/>
          <w:szCs w:val="24"/>
          <w:lang w:val="en"/>
        </w:rPr>
      </w:pPr>
      <w:r w:rsidRPr="001369A1">
        <w:rPr>
          <w:rFonts w:ascii="Arial" w:hAnsi="Arial" w:cs="Arial"/>
          <w:sz w:val="24"/>
          <w:szCs w:val="24"/>
        </w:rPr>
        <w:t>Access</w:t>
      </w:r>
      <w:r w:rsidRPr="001369A1">
        <w:rPr>
          <w:rFonts w:ascii="Arial" w:hAnsi="Arial" w:cs="Arial"/>
          <w:sz w:val="24"/>
          <w:szCs w:val="24"/>
          <w:lang w:val="en"/>
        </w:rPr>
        <w:t xml:space="preserve">, Choice &amp; Equity </w:t>
      </w:r>
      <w:r w:rsidR="009C04D1">
        <w:rPr>
          <w:rFonts w:ascii="Arial" w:hAnsi="Arial" w:cs="Arial"/>
          <w:sz w:val="24"/>
          <w:szCs w:val="24"/>
          <w:lang w:val="en"/>
        </w:rPr>
        <w:t>Workshop Series in 2018</w:t>
      </w:r>
    </w:p>
    <w:p w14:paraId="33D6EA2B" w14:textId="77777777" w:rsidR="00B63773" w:rsidRPr="00972FEB" w:rsidRDefault="00972FEB" w:rsidP="00583635">
      <w:pPr>
        <w:numPr>
          <w:ilvl w:val="0"/>
          <w:numId w:val="23"/>
        </w:numP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 w:rsidRPr="00972FEB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P</w:t>
      </w:r>
      <w:r w:rsidR="00B63773" w:rsidRPr="00972FEB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articipants are encouraged to attend all four workshops or alternatively individual workshops, accordingly to their requirements. The four workshops are as follows:</w:t>
      </w:r>
    </w:p>
    <w:p w14:paraId="56E2375B" w14:textId="77777777" w:rsidR="00B63773" w:rsidRPr="00B63773" w:rsidRDefault="00B63773" w:rsidP="00B63773">
      <w:pPr>
        <w:numPr>
          <w:ilvl w:val="0"/>
          <w:numId w:val="24"/>
        </w:numP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 w:rsidRPr="00B63773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Workshop 1 – Outreach and engagement will include strategies on developing and implementing effective learner and community engagement.</w:t>
      </w:r>
    </w:p>
    <w:p w14:paraId="3F727FB1" w14:textId="77777777" w:rsidR="00B63773" w:rsidRPr="00B63773" w:rsidRDefault="00B63773" w:rsidP="00B63773">
      <w:pPr>
        <w:numPr>
          <w:ilvl w:val="0"/>
          <w:numId w:val="24"/>
        </w:numP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 w:rsidRPr="00B63773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Workshop 2 – Learner support and wellbeing will include ways of supporting learners who suffer from trauma and social challenges so they can continue to participate in education and training.</w:t>
      </w:r>
    </w:p>
    <w:p w14:paraId="269976C7" w14:textId="77777777" w:rsidR="00B63773" w:rsidRPr="0065125F" w:rsidRDefault="00B63773" w:rsidP="00B63773">
      <w:pPr>
        <w:numPr>
          <w:ilvl w:val="0"/>
          <w:numId w:val="24"/>
        </w:numP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 w:rsidRPr="0065125F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Workshop 3 – Teaching and learning for inclusive practices and a learner centred approach. In addition, aspects of how to design pre-accredited programs and co-design pre-accredited training programs with industry and welfare agencies.</w:t>
      </w:r>
    </w:p>
    <w:p w14:paraId="686E8316" w14:textId="77777777" w:rsidR="00B63773" w:rsidRDefault="00B63773" w:rsidP="00B63773">
      <w:pPr>
        <w:numPr>
          <w:ilvl w:val="0"/>
          <w:numId w:val="24"/>
        </w:numPr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  <w:r w:rsidRPr="0065125F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Workshop 4 – Pathways will focus on developing effective pathways and transition plans for learners through partnerships with TA</w:t>
      </w:r>
      <w:r w:rsidR="00D91ED4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FEs, other training providers, </w:t>
      </w:r>
      <w:proofErr w:type="gramStart"/>
      <w:r w:rsidR="00D91ED4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i</w:t>
      </w:r>
      <w:r w:rsidRPr="0065125F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>ndustry</w:t>
      </w:r>
      <w:proofErr w:type="gramEnd"/>
      <w:r w:rsidRPr="0065125F"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  <w:t xml:space="preserve"> and community organisations.</w:t>
      </w:r>
    </w:p>
    <w:p w14:paraId="72A7D82D" w14:textId="77777777" w:rsidR="00972FEB" w:rsidRDefault="00972FEB" w:rsidP="00972FEB">
      <w:pPr>
        <w:ind w:left="720"/>
        <w:rPr>
          <w:rFonts w:ascii="Arial" w:eastAsiaTheme="majorEastAsia" w:hAnsi="Arial" w:cs="Arial"/>
          <w:color w:val="000000" w:themeColor="text1"/>
          <w:sz w:val="22"/>
          <w:szCs w:val="22"/>
          <w:lang w:val="en-GB" w:eastAsia="en-US"/>
        </w:rPr>
      </w:pPr>
    </w:p>
    <w:p w14:paraId="2C1D39D9" w14:textId="77777777" w:rsidR="00972FEB" w:rsidRPr="00972FEB" w:rsidRDefault="00972FEB" w:rsidP="00972FEB">
      <w:pPr>
        <w:rPr>
          <w:rFonts w:ascii="Arial" w:eastAsiaTheme="majorEastAsia" w:hAnsi="Arial" w:cs="Arial"/>
          <w:color w:val="365F91" w:themeColor="accent1" w:themeShade="BF"/>
          <w:szCs w:val="24"/>
          <w:lang w:val="en"/>
        </w:rPr>
      </w:pPr>
      <w:r w:rsidRPr="00972FEB">
        <w:rPr>
          <w:rFonts w:ascii="Arial" w:eastAsiaTheme="majorEastAsia" w:hAnsi="Arial" w:cs="Arial"/>
          <w:color w:val="365F91" w:themeColor="accent1" w:themeShade="BF"/>
          <w:szCs w:val="24"/>
          <w:lang w:val="en"/>
        </w:rPr>
        <w:lastRenderedPageBreak/>
        <w:t>Who is eligible to attend</w:t>
      </w:r>
      <w:r>
        <w:rPr>
          <w:rFonts w:ascii="Arial" w:eastAsiaTheme="majorEastAsia" w:hAnsi="Arial" w:cs="Arial"/>
          <w:color w:val="365F91" w:themeColor="accent1" w:themeShade="BF"/>
          <w:szCs w:val="24"/>
          <w:lang w:val="en"/>
        </w:rPr>
        <w:t>?</w:t>
      </w:r>
    </w:p>
    <w:p w14:paraId="78410B47" w14:textId="77777777" w:rsidR="00972FEB" w:rsidRPr="00972FEB" w:rsidRDefault="00972FEB" w:rsidP="0073663E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4"/>
          <w:szCs w:val="24"/>
          <w:lang w:val="en"/>
        </w:rPr>
      </w:pPr>
      <w:r w:rsidRPr="00972FEB">
        <w:rPr>
          <w:rFonts w:ascii="Arial" w:eastAsiaTheme="majorEastAsia" w:hAnsi="Arial" w:cs="Arial"/>
          <w:color w:val="000000" w:themeColor="text1"/>
          <w:lang w:val="en-GB"/>
        </w:rPr>
        <w:t xml:space="preserve">The audience is pre-accredited training managers, coordinators, and team leaders from LLOs registered with the ACFE Board. </w:t>
      </w:r>
      <w:r w:rsidRPr="00972FEB">
        <w:rPr>
          <w:rFonts w:ascii="Arial" w:eastAsiaTheme="majorEastAsia" w:hAnsi="Arial" w:cs="Arial"/>
          <w:i/>
          <w:color w:val="000000" w:themeColor="text1"/>
          <w:lang w:val="en-GB"/>
        </w:rPr>
        <w:t xml:space="preserve">Please note there is a limit of two (2) participants per </w:t>
      </w:r>
      <w:r w:rsidR="00832AD5">
        <w:rPr>
          <w:rFonts w:ascii="Arial" w:eastAsiaTheme="majorEastAsia" w:hAnsi="Arial" w:cs="Arial"/>
          <w:i/>
          <w:color w:val="000000" w:themeColor="text1"/>
          <w:lang w:val="en-GB"/>
        </w:rPr>
        <w:t>workshop.</w:t>
      </w:r>
    </w:p>
    <w:p w14:paraId="725A8DA3" w14:textId="77777777" w:rsidR="002100AF" w:rsidRPr="00972FEB" w:rsidRDefault="00972FEB" w:rsidP="00972FEB">
      <w:pPr>
        <w:pStyle w:val="Heading2"/>
        <w:rPr>
          <w:rFonts w:ascii="Arial" w:hAnsi="Arial" w:cs="Arial"/>
          <w:sz w:val="24"/>
          <w:szCs w:val="24"/>
          <w:lang w:val="en"/>
        </w:rPr>
      </w:pPr>
      <w:r w:rsidRPr="00972FEB">
        <w:rPr>
          <w:rFonts w:ascii="Arial" w:hAnsi="Arial" w:cs="Arial"/>
          <w:sz w:val="24"/>
          <w:szCs w:val="24"/>
          <w:lang w:val="en"/>
        </w:rPr>
        <w:t>How to register</w:t>
      </w:r>
    </w:p>
    <w:p w14:paraId="16F8A752" w14:textId="77777777" w:rsidR="00972FEB" w:rsidRDefault="00FA0F65" w:rsidP="00972FEB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</w:pPr>
      <w:hyperlink r:id="rId11" w:history="1">
        <w:r w:rsidR="00972FEB" w:rsidRPr="003577AF">
          <w:rPr>
            <w:rStyle w:val="Hyperlink"/>
            <w:rFonts w:ascii="Arial" w:hAnsi="Arial" w:cs="Arial"/>
            <w:sz w:val="22"/>
            <w:szCs w:val="22"/>
            <w:lang w:val="en"/>
          </w:rPr>
          <w:t xml:space="preserve">Click here </w:t>
        </w:r>
        <w:r w:rsidR="00972FEB">
          <w:rPr>
            <w:rStyle w:val="Hyperlink"/>
            <w:rFonts w:ascii="Arial" w:hAnsi="Arial" w:cs="Arial"/>
            <w:sz w:val="22"/>
            <w:szCs w:val="22"/>
            <w:lang w:val="en"/>
          </w:rPr>
          <w:t>to register on</w:t>
        </w:r>
        <w:r w:rsidR="00972FEB">
          <w:rPr>
            <w:rStyle w:val="Hyperlink"/>
            <w:rFonts w:ascii="Arial" w:hAnsi="Arial" w:cs="Arial"/>
            <w:sz w:val="22"/>
            <w:szCs w:val="22"/>
            <w:lang w:val="en"/>
          </w:rPr>
          <w:t>l</w:t>
        </w:r>
        <w:r w:rsidR="00972FEB">
          <w:rPr>
            <w:rStyle w:val="Hyperlink"/>
            <w:rFonts w:ascii="Arial" w:hAnsi="Arial" w:cs="Arial"/>
            <w:sz w:val="22"/>
            <w:szCs w:val="22"/>
            <w:lang w:val="en"/>
          </w:rPr>
          <w:t xml:space="preserve">ine </w:t>
        </w:r>
      </w:hyperlink>
      <w:r w:rsidR="00972FEB" w:rsidRPr="00972FEB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>OR see</w:t>
      </w:r>
      <w:r w:rsidR="00972FEB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 xml:space="preserve"> </w:t>
      </w:r>
      <w:r w:rsidR="00972FEB" w:rsidRPr="00FC3F13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>attached flyer</w:t>
      </w:r>
      <w:r w:rsidR="00972FEB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 xml:space="preserve"> for details.</w:t>
      </w:r>
    </w:p>
    <w:p w14:paraId="5C37A711" w14:textId="77777777" w:rsidR="005D7E8E" w:rsidRDefault="005D7E8E" w:rsidP="00972FEB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</w:pPr>
    </w:p>
    <w:p w14:paraId="5E110C71" w14:textId="77777777" w:rsidR="00972FEB" w:rsidRDefault="00972FEB" w:rsidP="00972FEB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>Alternatively, contact the VDC directly, to register manually</w:t>
      </w:r>
      <w:r w:rsidR="005D7E8E"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>:</w:t>
      </w:r>
    </w:p>
    <w:p w14:paraId="4F174003" w14:textId="77777777" w:rsidR="008A219D" w:rsidRPr="008A219D" w:rsidRDefault="008A219D" w:rsidP="00472E84">
      <w:pPr>
        <w:rPr>
          <w:rFonts w:ascii="Arial" w:hAnsi="Arial" w:cs="Arial"/>
          <w:b/>
          <w:sz w:val="22"/>
          <w:szCs w:val="22"/>
          <w:lang w:val="en-GB"/>
        </w:rPr>
      </w:pPr>
      <w:r w:rsidRPr="008A219D">
        <w:rPr>
          <w:rFonts w:ascii="Arial" w:hAnsi="Arial" w:cs="Arial"/>
          <w:b/>
          <w:sz w:val="22"/>
          <w:szCs w:val="22"/>
          <w:lang w:val="en-GB"/>
        </w:rPr>
        <w:t xml:space="preserve">VET Development Centre </w:t>
      </w:r>
    </w:p>
    <w:p w14:paraId="49FFA1AF" w14:textId="77777777" w:rsidR="00F656FA" w:rsidRDefault="008A219D" w:rsidP="00472E84">
      <w:pPr>
        <w:rPr>
          <w:rFonts w:ascii="Arial" w:hAnsi="Arial" w:cs="Arial"/>
          <w:sz w:val="22"/>
          <w:szCs w:val="22"/>
          <w:lang w:val="en-GB"/>
        </w:rPr>
      </w:pPr>
      <w:r w:rsidRPr="008A219D">
        <w:rPr>
          <w:rFonts w:ascii="Arial" w:hAnsi="Arial" w:cs="Arial"/>
          <w:sz w:val="22"/>
          <w:szCs w:val="22"/>
          <w:lang w:val="en-GB"/>
        </w:rPr>
        <w:t xml:space="preserve">Level 8, 379 Collins Street </w:t>
      </w:r>
    </w:p>
    <w:p w14:paraId="6EEA944F" w14:textId="77777777" w:rsidR="008A219D" w:rsidRPr="008A219D" w:rsidRDefault="008A219D" w:rsidP="00472E84">
      <w:pPr>
        <w:rPr>
          <w:rFonts w:ascii="Arial" w:hAnsi="Arial" w:cs="Arial"/>
          <w:sz w:val="22"/>
          <w:szCs w:val="22"/>
          <w:lang w:val="en-GB"/>
        </w:rPr>
      </w:pPr>
      <w:r w:rsidRPr="008A219D">
        <w:rPr>
          <w:rFonts w:ascii="Arial" w:hAnsi="Arial" w:cs="Arial"/>
          <w:sz w:val="22"/>
          <w:szCs w:val="22"/>
          <w:lang w:val="en-GB"/>
        </w:rPr>
        <w:t>Melbourne VIC 3000</w:t>
      </w:r>
      <w:bookmarkStart w:id="0" w:name="_GoBack"/>
      <w:bookmarkEnd w:id="0"/>
    </w:p>
    <w:p w14:paraId="38487D75" w14:textId="77777777" w:rsidR="00472E84" w:rsidRDefault="008A219D" w:rsidP="00472E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Phone: </w:t>
      </w:r>
      <w:r w:rsidR="00D966AA" w:rsidRPr="008A219D">
        <w:rPr>
          <w:rFonts w:ascii="Arial" w:hAnsi="Arial" w:cs="Arial"/>
          <w:sz w:val="22"/>
          <w:szCs w:val="22"/>
          <w:lang w:val="en-GB"/>
        </w:rPr>
        <w:t xml:space="preserve">1300 917 150 </w:t>
      </w:r>
    </w:p>
    <w:p w14:paraId="5001B490" w14:textId="77777777" w:rsidR="00472E84" w:rsidRDefault="00915890" w:rsidP="00472E84">
      <w:pPr>
        <w:rPr>
          <w:rStyle w:val="Hyperlink"/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E</w:t>
      </w:r>
      <w:r w:rsidRPr="008A219D">
        <w:rPr>
          <w:rFonts w:ascii="Arial" w:hAnsi="Arial" w:cs="Arial"/>
          <w:sz w:val="22"/>
          <w:szCs w:val="22"/>
          <w:lang w:val="en"/>
        </w:rPr>
        <w:t xml:space="preserve">mail </w:t>
      </w:r>
      <w:hyperlink r:id="rId12" w:history="1">
        <w:r w:rsidRPr="008A219D">
          <w:rPr>
            <w:rStyle w:val="Hyperlink"/>
            <w:rFonts w:ascii="Arial" w:hAnsi="Arial" w:cs="Arial"/>
            <w:sz w:val="22"/>
            <w:szCs w:val="22"/>
            <w:lang w:val="en"/>
          </w:rPr>
          <w:t>info@vdc.com.au</w:t>
        </w:r>
      </w:hyperlink>
    </w:p>
    <w:p w14:paraId="6C78E7F4" w14:textId="77777777" w:rsidR="00972FEB" w:rsidRDefault="00972FEB" w:rsidP="00472E84">
      <w:pPr>
        <w:rPr>
          <w:rStyle w:val="Hyperlink"/>
          <w:rFonts w:ascii="Arial" w:hAnsi="Arial" w:cs="Arial"/>
          <w:sz w:val="22"/>
          <w:szCs w:val="22"/>
          <w:lang w:val="en"/>
        </w:rPr>
      </w:pPr>
    </w:p>
    <w:p w14:paraId="75676E34" w14:textId="77777777" w:rsidR="00915890" w:rsidRPr="00324C40" w:rsidRDefault="00FA0F65" w:rsidP="00795E59">
      <w:pPr>
        <w:rPr>
          <w:rFonts w:ascii="Arial" w:hAnsi="Arial" w:cs="Arial"/>
          <w:bCs/>
          <w:color w:val="000000"/>
          <w:sz w:val="22"/>
          <w:szCs w:val="22"/>
        </w:rPr>
      </w:pPr>
      <w:hyperlink r:id="rId13" w:history="1">
        <w:r w:rsidR="00795E59" w:rsidRPr="00197DFB">
          <w:rPr>
            <w:rStyle w:val="Hyperlink"/>
            <w:rFonts w:ascii="Arial" w:hAnsi="Arial" w:cs="Arial"/>
            <w:bCs/>
            <w:sz w:val="22"/>
            <w:szCs w:val="22"/>
          </w:rPr>
          <w:t>Subscribe at th</w:t>
        </w:r>
        <w:r w:rsidR="00795E59" w:rsidRPr="00197DFB">
          <w:rPr>
            <w:rStyle w:val="Hyperlink"/>
            <w:rFonts w:ascii="Arial" w:hAnsi="Arial" w:cs="Arial"/>
            <w:bCs/>
            <w:sz w:val="22"/>
            <w:szCs w:val="22"/>
          </w:rPr>
          <w:t>i</w:t>
        </w:r>
        <w:r w:rsidR="00795E59" w:rsidRPr="00197DFB">
          <w:rPr>
            <w:rStyle w:val="Hyperlink"/>
            <w:rFonts w:ascii="Arial" w:hAnsi="Arial" w:cs="Arial"/>
            <w:bCs/>
            <w:sz w:val="22"/>
            <w:szCs w:val="22"/>
          </w:rPr>
          <w:t>s link</w:t>
        </w:r>
      </w:hyperlink>
      <w:r w:rsidR="00795E59">
        <w:rPr>
          <w:rFonts w:ascii="Arial" w:hAnsi="Arial" w:cs="Arial"/>
          <w:bCs/>
          <w:color w:val="000000"/>
          <w:sz w:val="22"/>
          <w:szCs w:val="22"/>
        </w:rPr>
        <w:t xml:space="preserve"> to </w:t>
      </w:r>
      <w:r w:rsidR="00795E59" w:rsidRPr="008A219D">
        <w:rPr>
          <w:rFonts w:ascii="Arial" w:hAnsi="Arial" w:cs="Arial"/>
          <w:bCs/>
          <w:color w:val="000000"/>
          <w:sz w:val="22"/>
          <w:szCs w:val="22"/>
        </w:rPr>
        <w:t>ensure you hear about</w:t>
      </w:r>
      <w:r w:rsidR="00795E59" w:rsidRPr="008A219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95E59">
        <w:rPr>
          <w:rFonts w:ascii="Arial" w:hAnsi="Arial" w:cs="Arial"/>
          <w:bCs/>
          <w:sz w:val="22"/>
          <w:szCs w:val="22"/>
          <w:lang w:val="en-GB"/>
        </w:rPr>
        <w:t>VDC</w:t>
      </w:r>
      <w:r w:rsidR="00795E59" w:rsidRPr="008A219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95E59">
        <w:rPr>
          <w:rFonts w:ascii="Arial" w:hAnsi="Arial" w:cs="Arial"/>
          <w:bCs/>
          <w:sz w:val="22"/>
          <w:szCs w:val="22"/>
          <w:lang w:val="en-GB"/>
        </w:rPr>
        <w:t>courses as they are scheduled.</w:t>
      </w:r>
      <w:r w:rsidR="00795E59" w:rsidRPr="008A219D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sectPr w:rsidR="00915890" w:rsidRPr="00324C40" w:rsidSect="00A2083F"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D5D21" w14:textId="77777777" w:rsidR="00FA0F65" w:rsidRDefault="00FA0F65" w:rsidP="00846881">
      <w:r>
        <w:separator/>
      </w:r>
    </w:p>
  </w:endnote>
  <w:endnote w:type="continuationSeparator" w:id="0">
    <w:p w14:paraId="11F2CCB9" w14:textId="77777777" w:rsidR="00FA0F65" w:rsidRDefault="00FA0F6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BB36" w14:textId="123E8AB0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2A3AFD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7FE9F5BB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C5479" w14:textId="77777777" w:rsidR="00FA0F65" w:rsidRDefault="00FA0F65" w:rsidP="00846881">
      <w:r>
        <w:separator/>
      </w:r>
    </w:p>
  </w:footnote>
  <w:footnote w:type="continuationSeparator" w:id="0">
    <w:p w14:paraId="7CF930CB" w14:textId="77777777" w:rsidR="00FA0F65" w:rsidRDefault="00FA0F65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A54B8"/>
    <w:multiLevelType w:val="hybridMultilevel"/>
    <w:tmpl w:val="91AE2C2C"/>
    <w:lvl w:ilvl="0" w:tplc="54D25440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626C"/>
    <w:multiLevelType w:val="hybridMultilevel"/>
    <w:tmpl w:val="60980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64472"/>
    <w:multiLevelType w:val="hybridMultilevel"/>
    <w:tmpl w:val="818424AE"/>
    <w:lvl w:ilvl="0" w:tplc="859E6862">
      <w:start w:val="1"/>
      <w:numFmt w:val="decimal"/>
      <w:lvlText w:val="%1."/>
      <w:lvlJc w:val="left"/>
      <w:pPr>
        <w:ind w:left="76" w:hanging="360"/>
      </w:pPr>
      <w:rPr>
        <w:b w:val="0"/>
        <w:i w:val="0"/>
      </w:rPr>
    </w:lvl>
    <w:lvl w:ilvl="1" w:tplc="7792B4C2">
      <w:start w:val="1"/>
      <w:numFmt w:val="lowerLetter"/>
      <w:lvlText w:val="%2."/>
      <w:lvlJc w:val="left"/>
      <w:pPr>
        <w:ind w:left="1156" w:hanging="360"/>
      </w:pPr>
      <w:rPr>
        <w:b w:val="0"/>
      </w:rPr>
    </w:lvl>
    <w:lvl w:ilvl="2" w:tplc="44A00FF0">
      <w:start w:val="1"/>
      <w:numFmt w:val="lowerLetter"/>
      <w:lvlText w:val="%3."/>
      <w:lvlJc w:val="right"/>
      <w:pPr>
        <w:ind w:left="1876" w:hanging="180"/>
      </w:pPr>
      <w:rPr>
        <w:rFonts w:ascii="Arial" w:eastAsia="Times New Roman" w:hAnsi="Arial" w:cs="Arial"/>
        <w:b w:val="0"/>
      </w:r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7"/>
  </w:num>
  <w:num w:numId="8">
    <w:abstractNumId w:val="20"/>
  </w:num>
  <w:num w:numId="9">
    <w:abstractNumId w:val="14"/>
  </w:num>
  <w:num w:numId="10">
    <w:abstractNumId w:val="12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23"/>
  </w:num>
  <w:num w:numId="16">
    <w:abstractNumId w:val="19"/>
  </w:num>
  <w:num w:numId="17">
    <w:abstractNumId w:val="9"/>
  </w:num>
  <w:num w:numId="18">
    <w:abstractNumId w:val="5"/>
  </w:num>
  <w:num w:numId="19">
    <w:abstractNumId w:val="22"/>
  </w:num>
  <w:num w:numId="20">
    <w:abstractNumId w:val="10"/>
  </w:num>
  <w:num w:numId="21">
    <w:abstractNumId w:val="16"/>
  </w:num>
  <w:num w:numId="22">
    <w:abstractNumId w:val="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1D20"/>
    <w:rsid w:val="000C3753"/>
    <w:rsid w:val="000C782C"/>
    <w:rsid w:val="00105130"/>
    <w:rsid w:val="001070A7"/>
    <w:rsid w:val="001079BD"/>
    <w:rsid w:val="00110901"/>
    <w:rsid w:val="0011333F"/>
    <w:rsid w:val="001214D4"/>
    <w:rsid w:val="00125617"/>
    <w:rsid w:val="001369A1"/>
    <w:rsid w:val="001411A4"/>
    <w:rsid w:val="00154ECF"/>
    <w:rsid w:val="00181F47"/>
    <w:rsid w:val="0018226D"/>
    <w:rsid w:val="00193091"/>
    <w:rsid w:val="001A352C"/>
    <w:rsid w:val="001C0117"/>
    <w:rsid w:val="001C0BDB"/>
    <w:rsid w:val="001C4930"/>
    <w:rsid w:val="001D2F77"/>
    <w:rsid w:val="001D664B"/>
    <w:rsid w:val="001E4F45"/>
    <w:rsid w:val="00206E94"/>
    <w:rsid w:val="002100AF"/>
    <w:rsid w:val="00213CB1"/>
    <w:rsid w:val="0022166C"/>
    <w:rsid w:val="00231621"/>
    <w:rsid w:val="00234DCA"/>
    <w:rsid w:val="00241DCD"/>
    <w:rsid w:val="00250CE9"/>
    <w:rsid w:val="0025725C"/>
    <w:rsid w:val="00264866"/>
    <w:rsid w:val="002739BC"/>
    <w:rsid w:val="002774C1"/>
    <w:rsid w:val="002831C1"/>
    <w:rsid w:val="00284B19"/>
    <w:rsid w:val="0029046F"/>
    <w:rsid w:val="00291BA1"/>
    <w:rsid w:val="002A24E2"/>
    <w:rsid w:val="002A3AFD"/>
    <w:rsid w:val="002B15E5"/>
    <w:rsid w:val="002B61F2"/>
    <w:rsid w:val="002D610A"/>
    <w:rsid w:val="002E2EBA"/>
    <w:rsid w:val="002F4611"/>
    <w:rsid w:val="00305553"/>
    <w:rsid w:val="00311A1C"/>
    <w:rsid w:val="003150C7"/>
    <w:rsid w:val="003214E0"/>
    <w:rsid w:val="00324C40"/>
    <w:rsid w:val="00340366"/>
    <w:rsid w:val="00352C50"/>
    <w:rsid w:val="00355714"/>
    <w:rsid w:val="003577AF"/>
    <w:rsid w:val="00384947"/>
    <w:rsid w:val="0039190A"/>
    <w:rsid w:val="00393835"/>
    <w:rsid w:val="003966A5"/>
    <w:rsid w:val="003B2C9D"/>
    <w:rsid w:val="003B719C"/>
    <w:rsid w:val="003B7B63"/>
    <w:rsid w:val="003D454C"/>
    <w:rsid w:val="003D6D00"/>
    <w:rsid w:val="003F0B63"/>
    <w:rsid w:val="003F3D59"/>
    <w:rsid w:val="003F640F"/>
    <w:rsid w:val="004304A3"/>
    <w:rsid w:val="0044416E"/>
    <w:rsid w:val="00453CAD"/>
    <w:rsid w:val="004604A8"/>
    <w:rsid w:val="00472E84"/>
    <w:rsid w:val="0048144F"/>
    <w:rsid w:val="004B182C"/>
    <w:rsid w:val="004C32C0"/>
    <w:rsid w:val="004C6C4A"/>
    <w:rsid w:val="004C7772"/>
    <w:rsid w:val="004E29A2"/>
    <w:rsid w:val="004E42D2"/>
    <w:rsid w:val="004F5369"/>
    <w:rsid w:val="00505EC2"/>
    <w:rsid w:val="00506F42"/>
    <w:rsid w:val="00511E96"/>
    <w:rsid w:val="00536911"/>
    <w:rsid w:val="00540C9F"/>
    <w:rsid w:val="00545CC1"/>
    <w:rsid w:val="005543E8"/>
    <w:rsid w:val="00583630"/>
    <w:rsid w:val="00590B75"/>
    <w:rsid w:val="005934C1"/>
    <w:rsid w:val="005B4815"/>
    <w:rsid w:val="005C5D77"/>
    <w:rsid w:val="005D35BA"/>
    <w:rsid w:val="005D7E8E"/>
    <w:rsid w:val="005E1085"/>
    <w:rsid w:val="005F153D"/>
    <w:rsid w:val="006254CC"/>
    <w:rsid w:val="00626260"/>
    <w:rsid w:val="006344F3"/>
    <w:rsid w:val="006409D9"/>
    <w:rsid w:val="0065125F"/>
    <w:rsid w:val="00651785"/>
    <w:rsid w:val="00671432"/>
    <w:rsid w:val="006834B9"/>
    <w:rsid w:val="00687039"/>
    <w:rsid w:val="006935A8"/>
    <w:rsid w:val="00696854"/>
    <w:rsid w:val="006A1696"/>
    <w:rsid w:val="006A5387"/>
    <w:rsid w:val="006C072C"/>
    <w:rsid w:val="006C075D"/>
    <w:rsid w:val="006D4561"/>
    <w:rsid w:val="006F0662"/>
    <w:rsid w:val="006F5334"/>
    <w:rsid w:val="00717852"/>
    <w:rsid w:val="00723DF2"/>
    <w:rsid w:val="007602BC"/>
    <w:rsid w:val="0076398D"/>
    <w:rsid w:val="00764A0A"/>
    <w:rsid w:val="00770AF9"/>
    <w:rsid w:val="007716FE"/>
    <w:rsid w:val="00772628"/>
    <w:rsid w:val="00790C20"/>
    <w:rsid w:val="0079122A"/>
    <w:rsid w:val="007951E1"/>
    <w:rsid w:val="00795E59"/>
    <w:rsid w:val="007A3F91"/>
    <w:rsid w:val="007E360A"/>
    <w:rsid w:val="007E59F5"/>
    <w:rsid w:val="007F33FD"/>
    <w:rsid w:val="007F499E"/>
    <w:rsid w:val="008317C7"/>
    <w:rsid w:val="00832AD5"/>
    <w:rsid w:val="00846881"/>
    <w:rsid w:val="0085253B"/>
    <w:rsid w:val="00865959"/>
    <w:rsid w:val="00867D3A"/>
    <w:rsid w:val="00880ACA"/>
    <w:rsid w:val="0089186A"/>
    <w:rsid w:val="008A219D"/>
    <w:rsid w:val="008D5441"/>
    <w:rsid w:val="008E2680"/>
    <w:rsid w:val="008E2DD6"/>
    <w:rsid w:val="008E53DE"/>
    <w:rsid w:val="008F3646"/>
    <w:rsid w:val="008F5989"/>
    <w:rsid w:val="00903B41"/>
    <w:rsid w:val="00906DC4"/>
    <w:rsid w:val="00915890"/>
    <w:rsid w:val="009163AC"/>
    <w:rsid w:val="009258E8"/>
    <w:rsid w:val="00933C17"/>
    <w:rsid w:val="009548AD"/>
    <w:rsid w:val="00965E53"/>
    <w:rsid w:val="009706F1"/>
    <w:rsid w:val="00972FEB"/>
    <w:rsid w:val="00982579"/>
    <w:rsid w:val="009843BA"/>
    <w:rsid w:val="0099526E"/>
    <w:rsid w:val="009B5012"/>
    <w:rsid w:val="009C04D1"/>
    <w:rsid w:val="009C7B4C"/>
    <w:rsid w:val="009D26D5"/>
    <w:rsid w:val="009D5D01"/>
    <w:rsid w:val="009E3636"/>
    <w:rsid w:val="00A011F2"/>
    <w:rsid w:val="00A14B2D"/>
    <w:rsid w:val="00A2083F"/>
    <w:rsid w:val="00A24A30"/>
    <w:rsid w:val="00A30E35"/>
    <w:rsid w:val="00A73509"/>
    <w:rsid w:val="00A83FB3"/>
    <w:rsid w:val="00A9135E"/>
    <w:rsid w:val="00AA7B8F"/>
    <w:rsid w:val="00AC402D"/>
    <w:rsid w:val="00AD0AF3"/>
    <w:rsid w:val="00AD6A4D"/>
    <w:rsid w:val="00AD6BB7"/>
    <w:rsid w:val="00AE59A4"/>
    <w:rsid w:val="00AE6024"/>
    <w:rsid w:val="00AF0514"/>
    <w:rsid w:val="00AF4C7B"/>
    <w:rsid w:val="00B05E0A"/>
    <w:rsid w:val="00B211FC"/>
    <w:rsid w:val="00B25302"/>
    <w:rsid w:val="00B30654"/>
    <w:rsid w:val="00B33E4F"/>
    <w:rsid w:val="00B41E45"/>
    <w:rsid w:val="00B5136F"/>
    <w:rsid w:val="00B632F5"/>
    <w:rsid w:val="00B63773"/>
    <w:rsid w:val="00B72FE6"/>
    <w:rsid w:val="00B77A96"/>
    <w:rsid w:val="00B950AB"/>
    <w:rsid w:val="00BB4A46"/>
    <w:rsid w:val="00BC095E"/>
    <w:rsid w:val="00BC7BF2"/>
    <w:rsid w:val="00BD2FE2"/>
    <w:rsid w:val="00BE143C"/>
    <w:rsid w:val="00BF5B84"/>
    <w:rsid w:val="00C01504"/>
    <w:rsid w:val="00C11133"/>
    <w:rsid w:val="00C151BB"/>
    <w:rsid w:val="00C373FC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0598"/>
    <w:rsid w:val="00D33418"/>
    <w:rsid w:val="00D419A9"/>
    <w:rsid w:val="00D53A53"/>
    <w:rsid w:val="00D60148"/>
    <w:rsid w:val="00D813EA"/>
    <w:rsid w:val="00D85501"/>
    <w:rsid w:val="00D91ED4"/>
    <w:rsid w:val="00D966AA"/>
    <w:rsid w:val="00DB0BCD"/>
    <w:rsid w:val="00DB7126"/>
    <w:rsid w:val="00DD6095"/>
    <w:rsid w:val="00DD6855"/>
    <w:rsid w:val="00E05620"/>
    <w:rsid w:val="00E320A4"/>
    <w:rsid w:val="00E8321E"/>
    <w:rsid w:val="00E91E6B"/>
    <w:rsid w:val="00E97867"/>
    <w:rsid w:val="00EA1B07"/>
    <w:rsid w:val="00EA2B5D"/>
    <w:rsid w:val="00EE4BD9"/>
    <w:rsid w:val="00EE5E95"/>
    <w:rsid w:val="00F11CAC"/>
    <w:rsid w:val="00F13297"/>
    <w:rsid w:val="00F17667"/>
    <w:rsid w:val="00F24B4E"/>
    <w:rsid w:val="00F27F10"/>
    <w:rsid w:val="00F30F82"/>
    <w:rsid w:val="00F343D3"/>
    <w:rsid w:val="00F46292"/>
    <w:rsid w:val="00F47367"/>
    <w:rsid w:val="00F656FA"/>
    <w:rsid w:val="00F74B80"/>
    <w:rsid w:val="00F86F5C"/>
    <w:rsid w:val="00F8781E"/>
    <w:rsid w:val="00F93F26"/>
    <w:rsid w:val="00FA0F65"/>
    <w:rsid w:val="00FC1564"/>
    <w:rsid w:val="00FC3F13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F61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dc.edu.au/subscri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dc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vvy.com.au/event/W18066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BEF5F3D8-B817-4EE3-9650-076D69415BE0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customXml/itemProps4.xml><?xml version="1.0" encoding="utf-8"?>
<ds:datastoreItem xmlns:ds="http://schemas.openxmlformats.org/officeDocument/2006/customXml" ds:itemID="{BFE3FFF1-720F-4D3E-83C6-B420CABA45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20.03.18_Opening2018VictoriaStudentSatisfactionSurvey</vt:lpstr>
    </vt:vector>
  </TitlesOfParts>
  <Company>Dept. Of Education and Training (DE&amp;T)</Company>
  <LinksUpToDate>false</LinksUpToDate>
  <CharactersWithSpaces>3698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20.03.18_Opening2018VictoriaStudentSatisfactionSurvey</dc:title>
  <dc:creator>08306670</dc:creator>
  <cp:lastModifiedBy>Morrow, Jackie A</cp:lastModifiedBy>
  <cp:revision>4</cp:revision>
  <cp:lastPrinted>2018-06-25T04:36:00Z</cp:lastPrinted>
  <dcterms:created xsi:type="dcterms:W3CDTF">2018-06-26T01:37:00Z</dcterms:created>
  <dcterms:modified xsi:type="dcterms:W3CDTF">2018-06-26T01:40:00Z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ActiveItemUniqueId">
    <vt:lpwstr>{e32ff83f-130a-4efc-80ad-3f75033a752d}</vt:lpwstr>
  </property>
  <property fmtid="{D5CDD505-2E9C-101B-9397-08002B2CF9AE}" pid="12" name="RecordPoint_ActiveItemWebId">
    <vt:lpwstr>{2448c47a-0c10-4e7b-b9c8-5b12d6d373e0}</vt:lpwstr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{b731327e-dde1-4362-ab85-4b03d633e5ee}</vt:lpwstr>
  </property>
  <property fmtid="{D5CDD505-2E9C-101B-9397-08002B2CF9AE}" pid="15" name="RecordPoint_RecordNumberSubmitted">
    <vt:lpwstr>R2018/0361301</vt:lpwstr>
  </property>
  <property fmtid="{D5CDD505-2E9C-101B-9397-08002B2CF9AE}" pid="16" name="RecordPoint_SubmissionCompleted">
    <vt:lpwstr>2018-06-26T00:37:05.2320780+10:00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