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6ABE" w14:textId="77777777" w:rsidR="00D813EA" w:rsidRPr="0085253B" w:rsidRDefault="00D813EA" w:rsidP="0085253B">
      <w:pPr>
        <w:pStyle w:val="Heading1"/>
        <w:jc w:val="center"/>
        <w:rPr>
          <w:rFonts w:ascii="Arial" w:hAnsi="Arial" w:cs="Arial"/>
          <w:lang w:val="en-GB" w:eastAsia="en-US"/>
        </w:rPr>
      </w:pPr>
      <w:bookmarkStart w:id="0" w:name="_GoBack"/>
      <w:bookmarkEnd w:id="0"/>
      <w:r w:rsidRPr="0085253B">
        <w:rPr>
          <w:rFonts w:ascii="Arial" w:hAnsi="Arial" w:cs="Arial"/>
          <w:lang w:val="en-GB" w:eastAsia="en-US"/>
        </w:rPr>
        <w:t>Department of Education and Training</w:t>
      </w:r>
    </w:p>
    <w:p w14:paraId="2B556ABF" w14:textId="77777777"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14:paraId="2B556AC0" w14:textId="77777777" w:rsidR="001C0BDB" w:rsidRPr="001C0BDB" w:rsidRDefault="001C0BDB" w:rsidP="001C0BDB">
      <w:pPr>
        <w:rPr>
          <w:lang w:val="en-GB" w:eastAsia="en-US"/>
        </w:rPr>
      </w:pPr>
    </w:p>
    <w:p w14:paraId="2B556AC1" w14:textId="77777777" w:rsidR="009D5D01" w:rsidRDefault="00254C93" w:rsidP="0085253B">
      <w:pPr>
        <w:pStyle w:val="Heading1"/>
        <w:ind w:left="-284"/>
        <w:rPr>
          <w:rFonts w:ascii="Arial" w:hAnsi="Arial"/>
          <w:i/>
          <w:color w:val="000000"/>
          <w:sz w:val="22"/>
          <w:szCs w:val="24"/>
          <w:lang w:val="en-GB" w:eastAsia="en-US"/>
        </w:rPr>
      </w:pPr>
      <w:r>
        <w:rPr>
          <w:rStyle w:val="Heading2Char"/>
          <w:rFonts w:ascii="Arial" w:hAnsi="Arial" w:cs="Arial"/>
        </w:rPr>
        <w:t>P</w:t>
      </w:r>
      <w:r w:rsidR="001764E8">
        <w:rPr>
          <w:rStyle w:val="Heading2Char"/>
          <w:rFonts w:ascii="Arial" w:hAnsi="Arial" w:cs="Arial"/>
        </w:rPr>
        <w:t xml:space="preserve">articipation Inclusion and Regional Engagement </w:t>
      </w:r>
      <w:r w:rsidR="00D813EA" w:rsidRPr="0085253B">
        <w:rPr>
          <w:rStyle w:val="Heading2Char"/>
          <w:rFonts w:ascii="Arial" w:hAnsi="Arial" w:cs="Arial"/>
        </w:rPr>
        <w:t>Branch Mem</w:t>
      </w:r>
      <w:r w:rsidR="0085253B">
        <w:rPr>
          <w:rStyle w:val="Heading2Char"/>
          <w:rFonts w:ascii="Arial" w:hAnsi="Arial"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w:t>
      </w:r>
      <w:r w:rsidR="001764E8">
        <w:rPr>
          <w:rFonts w:ascii="Arial" w:hAnsi="Arial"/>
          <w:i/>
          <w:color w:val="000000"/>
          <w:sz w:val="22"/>
          <w:szCs w:val="24"/>
          <w:lang w:val="en-GB" w:eastAsia="en-US"/>
        </w:rPr>
        <w:t xml:space="preserve"> 09/18</w:t>
      </w:r>
    </w:p>
    <w:p w14:paraId="2B556AC2" w14:textId="77777777"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14:paraId="2B556AC3" w14:textId="77777777" w:rsidR="00DB0BCD" w:rsidRDefault="00545CC1"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RTOs only</w:t>
      </w:r>
    </w:p>
    <w:p w14:paraId="2B556AC4" w14:textId="77777777" w:rsidR="00CB2C50" w:rsidRDefault="00CB2C50"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ACFE Board</w:t>
      </w:r>
    </w:p>
    <w:p w14:paraId="2B556AC5" w14:textId="77777777"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14:paraId="2B556AC6" w14:textId="77777777"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14:paraId="2B556AC7" w14:textId="77777777"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14:paraId="2B556AC8" w14:textId="77777777"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3079DD">
        <w:rPr>
          <w:rFonts w:ascii="Arial" w:hAnsi="Arial"/>
          <w:b/>
          <w:color w:val="000000"/>
          <w:sz w:val="22"/>
          <w:szCs w:val="24"/>
          <w:lang w:val="en-GB" w:eastAsia="en-US"/>
        </w:rPr>
        <w:t xml:space="preserve">PIRE </w:t>
      </w:r>
      <w:r w:rsidR="00DB0BCD" w:rsidRPr="00DB0BCD">
        <w:rPr>
          <w:rFonts w:ascii="Arial" w:hAnsi="Arial"/>
          <w:b/>
          <w:color w:val="000000"/>
          <w:sz w:val="22"/>
          <w:szCs w:val="24"/>
          <w:lang w:val="en-GB" w:eastAsia="en-US"/>
        </w:rPr>
        <w:t>Branch Staff</w:t>
      </w:r>
    </w:p>
    <w:p w14:paraId="2B556AC9" w14:textId="77777777" w:rsidR="00DB0BCD" w:rsidRDefault="00DB0BCD" w:rsidP="009D5D01">
      <w:pPr>
        <w:tabs>
          <w:tab w:val="left" w:pos="1080"/>
        </w:tabs>
        <w:spacing w:before="60"/>
        <w:ind w:left="-284" w:right="397"/>
        <w:rPr>
          <w:rFonts w:ascii="Arial" w:hAnsi="Arial"/>
          <w:b/>
          <w:color w:val="000000"/>
          <w:sz w:val="22"/>
          <w:szCs w:val="24"/>
          <w:lang w:val="en-GB" w:eastAsia="en-US"/>
        </w:rPr>
      </w:pPr>
    </w:p>
    <w:p w14:paraId="2B556ACA" w14:textId="77777777" w:rsidR="00254C93" w:rsidRDefault="009D5D01" w:rsidP="00254C93">
      <w:pPr>
        <w:tabs>
          <w:tab w:val="left" w:pos="1080"/>
          <w:tab w:val="left" w:pos="9356"/>
        </w:tabs>
        <w:spacing w:before="60"/>
        <w:ind w:left="720" w:right="397" w:hanging="1004"/>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42E0D">
        <w:rPr>
          <w:rFonts w:ascii="Arial" w:hAnsi="Arial"/>
          <w:b/>
          <w:color w:val="000000"/>
          <w:sz w:val="22"/>
          <w:lang w:val="en-GB" w:eastAsia="en-US"/>
        </w:rPr>
        <w:tab/>
      </w:r>
      <w:r w:rsidR="00254C93">
        <w:rPr>
          <w:rFonts w:ascii="Arial" w:hAnsi="Arial"/>
          <w:b/>
          <w:color w:val="000000"/>
          <w:sz w:val="22"/>
          <w:lang w:val="en-GB" w:eastAsia="en-US"/>
        </w:rPr>
        <w:t>Eduard de Hue</w:t>
      </w:r>
      <w:r w:rsidR="002D610A" w:rsidRPr="002D610A">
        <w:rPr>
          <w:rFonts w:ascii="Arial" w:hAnsi="Arial"/>
          <w:color w:val="000000"/>
          <w:sz w:val="22"/>
          <w:lang w:val="en-GB" w:eastAsia="en-US"/>
        </w:rPr>
        <w:t>, Acting</w:t>
      </w:r>
      <w:r w:rsidR="002D610A">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irector</w:t>
      </w:r>
    </w:p>
    <w:p w14:paraId="2B556ACB" w14:textId="77777777" w:rsidR="009D5D01" w:rsidRDefault="00254C93" w:rsidP="00254C93">
      <w:pPr>
        <w:tabs>
          <w:tab w:val="left" w:pos="1080"/>
          <w:tab w:val="left" w:pos="9356"/>
        </w:tabs>
        <w:spacing w:before="60"/>
        <w:ind w:left="720" w:right="397" w:hanging="1004"/>
        <w:rPr>
          <w:rFonts w:ascii="Arial" w:hAnsi="Arial"/>
          <w:color w:val="000000"/>
          <w:sz w:val="22"/>
          <w:szCs w:val="24"/>
          <w:lang w:val="en-GB" w:eastAsia="en-US"/>
        </w:rPr>
      </w:pPr>
      <w:r>
        <w:rPr>
          <w:rFonts w:ascii="Arial" w:hAnsi="Arial"/>
          <w:b/>
          <w:color w:val="000000"/>
          <w:sz w:val="22"/>
          <w:lang w:val="en-GB" w:eastAsia="en-US"/>
        </w:rPr>
        <w:tab/>
      </w:r>
      <w:r w:rsidR="00242E0D">
        <w:rPr>
          <w:rFonts w:ascii="Arial" w:hAnsi="Arial"/>
          <w:b/>
          <w:color w:val="000000"/>
          <w:sz w:val="22"/>
          <w:lang w:val="en-GB" w:eastAsia="en-US"/>
        </w:rPr>
        <w:tab/>
      </w:r>
      <w:r>
        <w:rPr>
          <w:rFonts w:ascii="Arial" w:hAnsi="Arial"/>
          <w:color w:val="000000"/>
          <w:sz w:val="22"/>
          <w:szCs w:val="24"/>
          <w:lang w:val="en-GB" w:eastAsia="en-US"/>
        </w:rPr>
        <w:t xml:space="preserve">Participation, Inclusion and Regional Engagement </w:t>
      </w:r>
      <w:r w:rsidR="009D5D01" w:rsidRPr="00044F8A">
        <w:rPr>
          <w:rFonts w:ascii="Arial" w:hAnsi="Arial"/>
          <w:color w:val="000000"/>
          <w:sz w:val="22"/>
          <w:szCs w:val="24"/>
          <w:lang w:val="en-GB" w:eastAsia="en-US"/>
        </w:rPr>
        <w:t>Branch</w:t>
      </w:r>
    </w:p>
    <w:p w14:paraId="2B556ACC" w14:textId="77777777"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1764E8">
        <w:rPr>
          <w:rFonts w:ascii="Arial" w:hAnsi="Arial"/>
          <w:color w:val="000000"/>
          <w:sz w:val="22"/>
          <w:lang w:val="en-GB" w:eastAsia="en-US"/>
        </w:rPr>
        <w:t xml:space="preserve">18 September </w:t>
      </w:r>
      <w:r w:rsidR="00EA2B5D" w:rsidRPr="00EA2B5D">
        <w:rPr>
          <w:rFonts w:ascii="Arial" w:hAnsi="Arial"/>
          <w:color w:val="000000"/>
          <w:sz w:val="22"/>
          <w:lang w:val="en-GB" w:eastAsia="en-US"/>
        </w:rPr>
        <w:t>2018</w:t>
      </w:r>
    </w:p>
    <w:p w14:paraId="2B556ACD" w14:textId="77777777"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EC4658">
        <w:rPr>
          <w:rFonts w:ascii="Arial" w:hAnsi="Arial"/>
          <w:b/>
          <w:color w:val="000000"/>
          <w:sz w:val="22"/>
          <w:lang w:val="en-GB" w:eastAsia="en-US"/>
        </w:rPr>
        <w:t>Certificates in General Education Implementation Guide 2018</w:t>
      </w:r>
      <w:r w:rsidR="00CB2C50">
        <w:rPr>
          <w:rFonts w:ascii="Arial" w:hAnsi="Arial"/>
          <w:b/>
          <w:color w:val="000000"/>
          <w:sz w:val="22"/>
          <w:lang w:val="en-GB" w:eastAsia="en-US"/>
        </w:rPr>
        <w:t xml:space="preserve"> </w:t>
      </w:r>
      <w:r w:rsidR="00EC4658">
        <w:rPr>
          <w:rFonts w:ascii="Arial" w:hAnsi="Arial"/>
          <w:b/>
          <w:color w:val="000000"/>
          <w:sz w:val="22"/>
          <w:lang w:val="en-GB" w:eastAsia="en-US"/>
        </w:rPr>
        <w:t xml:space="preserve">and </w:t>
      </w:r>
      <w:r w:rsidR="00D72909">
        <w:rPr>
          <w:rFonts w:ascii="Arial" w:hAnsi="Arial"/>
          <w:b/>
          <w:color w:val="000000"/>
          <w:sz w:val="22"/>
          <w:lang w:val="en-GB" w:eastAsia="en-US"/>
        </w:rPr>
        <w:t>Professional Development Opportunity</w:t>
      </w:r>
    </w:p>
    <w:p w14:paraId="2B556ACE" w14:textId="77777777" w:rsidR="00DB0BCD" w:rsidRPr="00044F8A" w:rsidRDefault="00DB0BCD"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2B556ACF"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2B556AD0" w14:textId="77777777"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14:paraId="2B556AD1" w14:textId="77777777"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2B556AD2" w14:textId="77777777" w:rsidR="00DB0BCD" w:rsidRDefault="00EC4658" w:rsidP="00EC4658">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The </w:t>
      </w:r>
      <w:r w:rsidR="00D72909" w:rsidRPr="00EC4658">
        <w:rPr>
          <w:rFonts w:ascii="Arial" w:hAnsi="Arial" w:cs="Arial"/>
          <w:bCs/>
          <w:i/>
          <w:color w:val="000000"/>
          <w:lang w:val="en-GB"/>
        </w:rPr>
        <w:t>Implementation Guide 2018</w:t>
      </w:r>
      <w:r w:rsidR="00D72909">
        <w:rPr>
          <w:rFonts w:ascii="Arial" w:hAnsi="Arial" w:cs="Arial"/>
          <w:bCs/>
          <w:i/>
          <w:color w:val="000000"/>
          <w:lang w:val="en-GB"/>
        </w:rPr>
        <w:t xml:space="preserve"> for the recently re-accredited </w:t>
      </w:r>
      <w:r w:rsidRPr="00EC4658">
        <w:rPr>
          <w:rFonts w:ascii="Arial" w:hAnsi="Arial" w:cs="Arial"/>
          <w:bCs/>
          <w:i/>
          <w:color w:val="000000"/>
          <w:lang w:val="en-GB"/>
        </w:rPr>
        <w:t>Certificates in General Education</w:t>
      </w:r>
      <w:r w:rsidR="00D72909">
        <w:rPr>
          <w:rFonts w:ascii="Arial" w:hAnsi="Arial" w:cs="Arial"/>
          <w:bCs/>
          <w:i/>
          <w:color w:val="000000"/>
          <w:lang w:val="en-GB"/>
        </w:rPr>
        <w:t xml:space="preserve"> (CGEA)</w:t>
      </w:r>
      <w:r w:rsidRPr="00EC4658">
        <w:rPr>
          <w:rFonts w:ascii="Arial" w:hAnsi="Arial" w:cs="Arial"/>
          <w:bCs/>
          <w:i/>
          <w:color w:val="000000"/>
          <w:lang w:val="en-GB"/>
        </w:rPr>
        <w:t xml:space="preserve"> </w:t>
      </w:r>
      <w:r>
        <w:rPr>
          <w:rFonts w:ascii="Arial" w:hAnsi="Arial" w:cs="Arial"/>
          <w:bCs/>
          <w:i/>
          <w:color w:val="000000"/>
          <w:lang w:val="en-GB"/>
        </w:rPr>
        <w:t xml:space="preserve">is now available via the </w:t>
      </w:r>
      <w:hyperlink r:id="rId10" w:history="1">
        <w:r w:rsidRPr="00EC4658">
          <w:rPr>
            <w:rStyle w:val="Hyperlink"/>
            <w:rFonts w:ascii="Arial" w:hAnsi="Arial" w:cs="Arial"/>
            <w:bCs/>
            <w:i/>
            <w:lang w:val="en-GB"/>
          </w:rPr>
          <w:t>Department of Education and Training accredited courses</w:t>
        </w:r>
      </w:hyperlink>
      <w:r>
        <w:rPr>
          <w:rFonts w:ascii="Arial" w:hAnsi="Arial" w:cs="Arial"/>
          <w:bCs/>
          <w:i/>
          <w:color w:val="000000"/>
          <w:lang w:val="en-GB"/>
        </w:rPr>
        <w:t xml:space="preserve"> web page.</w:t>
      </w:r>
    </w:p>
    <w:p w14:paraId="2B556AD3" w14:textId="77777777" w:rsidR="00EC4658" w:rsidRDefault="00D72909" w:rsidP="00EC4658">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A half day professional development opportunity to support Learn Locals offering the CGEA will be held </w:t>
      </w:r>
      <w:r w:rsidR="00EC1390">
        <w:rPr>
          <w:rFonts w:ascii="Arial" w:hAnsi="Arial" w:cs="Arial"/>
          <w:bCs/>
          <w:i/>
          <w:color w:val="000000"/>
          <w:lang w:val="en-GB"/>
        </w:rPr>
        <w:t xml:space="preserve">10.00am-1.00pm </w:t>
      </w:r>
      <w:r>
        <w:rPr>
          <w:rFonts w:ascii="Arial" w:hAnsi="Arial" w:cs="Arial"/>
          <w:bCs/>
          <w:i/>
          <w:color w:val="000000"/>
          <w:lang w:val="en-GB"/>
        </w:rPr>
        <w:t>Tuesday 2 October 2018</w:t>
      </w:r>
      <w:r w:rsidR="00EC1390">
        <w:rPr>
          <w:rFonts w:ascii="Arial" w:hAnsi="Arial" w:cs="Arial"/>
          <w:bCs/>
          <w:i/>
          <w:color w:val="000000"/>
          <w:lang w:val="en-GB"/>
        </w:rPr>
        <w:t>, Victoria University, 300 Flinders St Melbourne.</w:t>
      </w:r>
    </w:p>
    <w:p w14:paraId="2B556AD4" w14:textId="77777777" w:rsidR="00EC4658" w:rsidRPr="00EC4658" w:rsidRDefault="00EC1390" w:rsidP="00EC4658">
      <w:pPr>
        <w:pStyle w:val="ListParagraph"/>
        <w:numPr>
          <w:ilvl w:val="0"/>
          <w:numId w:val="15"/>
        </w:numPr>
        <w:tabs>
          <w:tab w:val="left" w:pos="0"/>
          <w:tab w:val="left" w:pos="1080"/>
        </w:tabs>
        <w:spacing w:after="0"/>
        <w:ind w:right="397"/>
        <w:rPr>
          <w:rFonts w:ascii="Arial" w:hAnsi="Arial" w:cs="Arial"/>
          <w:bCs/>
          <w:i/>
          <w:color w:val="000000"/>
          <w:lang w:val="en-GB"/>
        </w:rPr>
      </w:pPr>
      <w:r>
        <w:rPr>
          <w:rFonts w:ascii="Arial" w:hAnsi="Arial" w:cs="Arial"/>
          <w:bCs/>
          <w:i/>
          <w:color w:val="000000"/>
          <w:lang w:val="en-GB"/>
        </w:rPr>
        <w:t xml:space="preserve">To register </w:t>
      </w:r>
      <w:r w:rsidR="00EC4658">
        <w:rPr>
          <w:rFonts w:ascii="Arial" w:hAnsi="Arial" w:cs="Arial"/>
          <w:bCs/>
          <w:i/>
          <w:color w:val="000000"/>
          <w:lang w:val="en-GB"/>
        </w:rPr>
        <w:t xml:space="preserve">contact Cheryl Bartolo on </w:t>
      </w:r>
      <w:r w:rsidR="00EC4658" w:rsidRPr="00EC4658">
        <w:rPr>
          <w:rFonts w:ascii="Arial" w:hAnsi="Arial" w:cs="Arial"/>
          <w:bCs/>
          <w:i/>
          <w:color w:val="000000"/>
          <w:lang w:val="en-GB"/>
        </w:rPr>
        <w:t xml:space="preserve">9919 5300 </w:t>
      </w:r>
      <w:r w:rsidR="00EC4658">
        <w:rPr>
          <w:rFonts w:ascii="Arial" w:hAnsi="Arial" w:cs="Arial"/>
          <w:bCs/>
          <w:i/>
          <w:color w:val="000000"/>
          <w:lang w:val="en-GB"/>
        </w:rPr>
        <w:t xml:space="preserve">or </w:t>
      </w:r>
      <w:hyperlink r:id="rId11" w:history="1">
        <w:r w:rsidR="00EC4658" w:rsidRPr="00EC1390">
          <w:rPr>
            <w:rFonts w:ascii="Arial" w:hAnsi="Arial"/>
            <w:i/>
            <w:color w:val="000000"/>
            <w:u w:val="single"/>
            <w:lang w:val="en-GB"/>
          </w:rPr>
          <w:t xml:space="preserve">cheryl.bartolo@vu.edu.au </w:t>
        </w:r>
      </w:hyperlink>
      <w:r w:rsidR="00EC4658" w:rsidRPr="00EC4658">
        <w:rPr>
          <w:rFonts w:ascii="Arial" w:hAnsi="Arial" w:cs="Arial"/>
          <w:bCs/>
          <w:i/>
          <w:color w:val="000000"/>
          <w:lang w:val="en-GB"/>
        </w:rPr>
        <w:br/>
      </w:r>
      <w:r w:rsidR="00D72909">
        <w:rPr>
          <w:rFonts w:ascii="Arial" w:hAnsi="Arial" w:cs="Arial"/>
          <w:bCs/>
          <w:i/>
          <w:color w:val="000000"/>
          <w:lang w:val="en-GB"/>
        </w:rPr>
        <w:t>by</w:t>
      </w:r>
      <w:r w:rsidR="00EC4658" w:rsidRPr="00EC4658">
        <w:rPr>
          <w:rFonts w:ascii="Arial" w:hAnsi="Arial" w:cs="Arial"/>
          <w:bCs/>
          <w:i/>
          <w:color w:val="000000"/>
          <w:lang w:val="en-GB"/>
        </w:rPr>
        <w:t xml:space="preserve"> close of business: 25 September 2018</w:t>
      </w:r>
      <w:r>
        <w:rPr>
          <w:rFonts w:ascii="Arial" w:hAnsi="Arial" w:cs="Arial"/>
          <w:bCs/>
          <w:i/>
          <w:color w:val="000000"/>
          <w:lang w:val="en-GB"/>
        </w:rPr>
        <w:t>.</w:t>
      </w:r>
    </w:p>
    <w:p w14:paraId="2B556AD5" w14:textId="77777777" w:rsidR="0029046F" w:rsidRPr="00EA2B5D" w:rsidRDefault="0029046F" w:rsidP="009D5D01">
      <w:pPr>
        <w:pBdr>
          <w:bottom w:val="single" w:sz="12" w:space="1" w:color="auto"/>
        </w:pBd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14:paraId="2B556AD6" w14:textId="77777777"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2B556AD7" w14:textId="77777777" w:rsidR="00E05620" w:rsidRDefault="00D72909" w:rsidP="0011333F">
      <w:pPr>
        <w:pStyle w:val="Heading2"/>
        <w:ind w:left="-284"/>
        <w:rPr>
          <w:rFonts w:ascii="Arial" w:hAnsi="Arial" w:cs="Arial"/>
          <w:lang w:val="en"/>
        </w:rPr>
      </w:pPr>
      <w:r>
        <w:rPr>
          <w:rFonts w:ascii="Arial" w:hAnsi="Arial" w:cs="Arial"/>
          <w:lang w:val="en"/>
        </w:rPr>
        <w:t>CGEA Implementation Guide</w:t>
      </w:r>
      <w:r w:rsidR="009B5012">
        <w:rPr>
          <w:rFonts w:ascii="Arial" w:hAnsi="Arial" w:cs="Arial"/>
          <w:lang w:val="en"/>
        </w:rPr>
        <w:t xml:space="preserve"> </w:t>
      </w:r>
      <w:r>
        <w:rPr>
          <w:rFonts w:ascii="Arial" w:hAnsi="Arial" w:cs="Arial"/>
          <w:lang w:val="en"/>
        </w:rPr>
        <w:t>2018</w:t>
      </w:r>
      <w:r w:rsidR="003150C7">
        <w:rPr>
          <w:rFonts w:ascii="Arial" w:hAnsi="Arial" w:cs="Arial"/>
          <w:lang w:val="en"/>
        </w:rPr>
        <w:t xml:space="preserve"> </w:t>
      </w:r>
    </w:p>
    <w:p w14:paraId="2B556AD8" w14:textId="77777777" w:rsidR="00CB2C50" w:rsidRDefault="00CB2C50" w:rsidP="0011333F">
      <w:pPr>
        <w:ind w:left="-284"/>
        <w:rPr>
          <w:lang w:val="en"/>
        </w:rPr>
      </w:pPr>
    </w:p>
    <w:p w14:paraId="2B556AD9" w14:textId="77777777" w:rsidR="00EC4658" w:rsidRPr="00EC4658" w:rsidRDefault="00D72909" w:rsidP="001C4205">
      <w:pPr>
        <w:ind w:left="-284"/>
        <w:jc w:val="both"/>
        <w:rPr>
          <w:rFonts w:ascii="Arial" w:hAnsi="Arial" w:cs="Arial"/>
          <w:sz w:val="22"/>
          <w:szCs w:val="22"/>
          <w:lang w:val="en"/>
        </w:rPr>
      </w:pPr>
      <w:r>
        <w:rPr>
          <w:rFonts w:ascii="Arial" w:hAnsi="Arial" w:cs="Arial"/>
          <w:sz w:val="22"/>
          <w:szCs w:val="22"/>
          <w:lang w:val="en"/>
        </w:rPr>
        <w:t>The Implementation</w:t>
      </w:r>
      <w:r w:rsidR="00EC4658" w:rsidRPr="00EC4658">
        <w:rPr>
          <w:rFonts w:ascii="Arial" w:hAnsi="Arial" w:cs="Arial"/>
          <w:sz w:val="22"/>
          <w:szCs w:val="22"/>
          <w:lang w:val="en"/>
        </w:rPr>
        <w:t xml:space="preserve"> Guide support</w:t>
      </w:r>
      <w:r w:rsidR="001C4205">
        <w:rPr>
          <w:rFonts w:ascii="Arial" w:hAnsi="Arial" w:cs="Arial"/>
          <w:sz w:val="22"/>
          <w:szCs w:val="22"/>
          <w:lang w:val="en"/>
        </w:rPr>
        <w:t>s</w:t>
      </w:r>
      <w:r w:rsidR="00EC4658" w:rsidRPr="00EC4658">
        <w:rPr>
          <w:rFonts w:ascii="Arial" w:hAnsi="Arial" w:cs="Arial"/>
          <w:sz w:val="22"/>
          <w:szCs w:val="22"/>
          <w:lang w:val="en"/>
        </w:rPr>
        <w:t xml:space="preserve"> </w:t>
      </w:r>
      <w:r>
        <w:rPr>
          <w:rFonts w:ascii="Arial" w:hAnsi="Arial" w:cs="Arial"/>
          <w:sz w:val="22"/>
          <w:szCs w:val="22"/>
          <w:lang w:val="en"/>
        </w:rPr>
        <w:t>delivery</w:t>
      </w:r>
      <w:r w:rsidR="00EC4658" w:rsidRPr="00EC4658">
        <w:rPr>
          <w:rFonts w:ascii="Arial" w:hAnsi="Arial" w:cs="Arial"/>
          <w:sz w:val="22"/>
          <w:szCs w:val="22"/>
          <w:lang w:val="en"/>
        </w:rPr>
        <w:t xml:space="preserve"> of the CGEA. The Guide is intended for both experienced and new users of the curriculum and provides information on the changes made to the curriculum during its most recent reaccreditation in 2018.</w:t>
      </w:r>
      <w:r w:rsidR="001C4205">
        <w:rPr>
          <w:rFonts w:ascii="Arial" w:hAnsi="Arial" w:cs="Arial"/>
          <w:sz w:val="22"/>
          <w:szCs w:val="22"/>
          <w:lang w:val="en"/>
        </w:rPr>
        <w:t xml:space="preserve"> </w:t>
      </w:r>
      <w:r w:rsidR="00EC4658" w:rsidRPr="00EC4658">
        <w:rPr>
          <w:rFonts w:ascii="Arial" w:hAnsi="Arial" w:cs="Arial"/>
          <w:sz w:val="22"/>
          <w:szCs w:val="22"/>
          <w:lang w:val="en"/>
        </w:rPr>
        <w:t xml:space="preserve">This guide </w:t>
      </w:r>
      <w:r w:rsidR="001C4205">
        <w:rPr>
          <w:rFonts w:ascii="Arial" w:hAnsi="Arial" w:cs="Arial"/>
          <w:sz w:val="22"/>
          <w:szCs w:val="22"/>
          <w:lang w:val="en"/>
        </w:rPr>
        <w:t xml:space="preserve">is to be </w:t>
      </w:r>
      <w:r w:rsidR="00EC4658" w:rsidRPr="00EC4658">
        <w:rPr>
          <w:rFonts w:ascii="Arial" w:hAnsi="Arial" w:cs="Arial"/>
          <w:sz w:val="22"/>
          <w:szCs w:val="22"/>
          <w:lang w:val="en"/>
        </w:rPr>
        <w:t>read in conjunction with the CGEA Curriculum.</w:t>
      </w:r>
    </w:p>
    <w:p w14:paraId="2B556ADA" w14:textId="77777777" w:rsidR="003150C7" w:rsidRDefault="003150C7" w:rsidP="001C4205">
      <w:pPr>
        <w:ind w:left="-284"/>
        <w:jc w:val="both"/>
        <w:rPr>
          <w:rFonts w:ascii="Arial" w:hAnsi="Arial" w:cs="Arial"/>
          <w:sz w:val="22"/>
          <w:szCs w:val="22"/>
          <w:lang w:val="en"/>
        </w:rPr>
      </w:pPr>
    </w:p>
    <w:p w14:paraId="2B556ADB" w14:textId="77777777" w:rsidR="001C4205" w:rsidRDefault="001C4205" w:rsidP="001C4205">
      <w:pPr>
        <w:pStyle w:val="Heading2"/>
        <w:ind w:left="-284"/>
        <w:rPr>
          <w:rFonts w:ascii="Arial" w:hAnsi="Arial" w:cs="Arial"/>
          <w:lang w:val="en"/>
        </w:rPr>
      </w:pPr>
      <w:r>
        <w:rPr>
          <w:rFonts w:ascii="Arial" w:hAnsi="Arial" w:cs="Arial"/>
          <w:lang w:val="en"/>
        </w:rPr>
        <w:t>Learn Local CGEA professional development – Tuesday 2 October 2018</w:t>
      </w:r>
    </w:p>
    <w:p w14:paraId="2B556ADC" w14:textId="77777777" w:rsidR="003150C7" w:rsidRDefault="003150C7" w:rsidP="009B5012">
      <w:pPr>
        <w:ind w:left="-284"/>
        <w:jc w:val="both"/>
        <w:rPr>
          <w:rFonts w:ascii="Arial" w:hAnsi="Arial" w:cs="Arial"/>
          <w:sz w:val="22"/>
          <w:szCs w:val="22"/>
          <w:lang w:val="en"/>
        </w:rPr>
      </w:pPr>
    </w:p>
    <w:p w14:paraId="2B556ADD" w14:textId="77777777" w:rsidR="001C4205" w:rsidRDefault="001C4205" w:rsidP="009B5012">
      <w:pPr>
        <w:ind w:left="-284"/>
        <w:jc w:val="both"/>
        <w:rPr>
          <w:rFonts w:ascii="Arial" w:hAnsi="Arial" w:cs="Arial"/>
          <w:sz w:val="22"/>
          <w:szCs w:val="22"/>
          <w:lang w:val="en"/>
        </w:rPr>
      </w:pPr>
      <w:r>
        <w:rPr>
          <w:rFonts w:ascii="Arial" w:hAnsi="Arial" w:cs="Arial"/>
          <w:sz w:val="22"/>
          <w:szCs w:val="22"/>
          <w:lang w:val="en"/>
        </w:rPr>
        <w:t xml:space="preserve">Hosted by the </w:t>
      </w:r>
      <w:r w:rsidRPr="001C4205">
        <w:rPr>
          <w:rFonts w:ascii="Arial" w:hAnsi="Arial" w:cs="Arial"/>
          <w:sz w:val="22"/>
          <w:szCs w:val="22"/>
          <w:lang w:val="en"/>
        </w:rPr>
        <w:t>Curriculum Maintenance Manager (CMM) General Studies &amp; Further Education</w:t>
      </w:r>
      <w:r>
        <w:rPr>
          <w:rFonts w:ascii="Arial" w:hAnsi="Arial" w:cs="Arial"/>
          <w:sz w:val="22"/>
          <w:szCs w:val="22"/>
          <w:lang w:val="en"/>
        </w:rPr>
        <w:t>, this half day professional development to Learn Locals offering the CGEA:</w:t>
      </w:r>
    </w:p>
    <w:p w14:paraId="2B556ADE" w14:textId="77777777" w:rsidR="00EC1390" w:rsidRDefault="00EC1390" w:rsidP="00AC2F4F">
      <w:pPr>
        <w:pStyle w:val="ListParagraph"/>
        <w:numPr>
          <w:ilvl w:val="0"/>
          <w:numId w:val="22"/>
        </w:numPr>
        <w:jc w:val="both"/>
        <w:rPr>
          <w:rFonts w:ascii="Arial" w:hAnsi="Arial" w:cs="Arial"/>
          <w:lang w:val="en"/>
        </w:rPr>
      </w:pPr>
      <w:r w:rsidRPr="00EC1390">
        <w:rPr>
          <w:rFonts w:ascii="Arial" w:hAnsi="Arial" w:cs="Arial"/>
          <w:lang w:val="en"/>
        </w:rPr>
        <w:t xml:space="preserve">An interactive exploration of the </w:t>
      </w:r>
      <w:r w:rsidR="001C4205" w:rsidRPr="00EC1390">
        <w:rPr>
          <w:rFonts w:ascii="Arial" w:hAnsi="Arial" w:cs="Arial"/>
          <w:lang w:val="en"/>
        </w:rPr>
        <w:t xml:space="preserve">Literacy Connect project to develop a central online portal for literacy and numeracy resources. </w:t>
      </w:r>
    </w:p>
    <w:p w14:paraId="2B556ADF" w14:textId="77777777" w:rsidR="0011333F" w:rsidRPr="00EC1390" w:rsidRDefault="001C4205" w:rsidP="00EC1390">
      <w:pPr>
        <w:pStyle w:val="ListParagraph"/>
        <w:numPr>
          <w:ilvl w:val="0"/>
          <w:numId w:val="22"/>
        </w:numPr>
        <w:jc w:val="both"/>
        <w:rPr>
          <w:rFonts w:ascii="Arial" w:hAnsi="Arial" w:cs="Arial"/>
          <w:lang w:val="en"/>
        </w:rPr>
      </w:pPr>
      <w:r w:rsidRPr="00EC1390">
        <w:rPr>
          <w:rFonts w:ascii="Arial" w:hAnsi="Arial" w:cs="Arial"/>
          <w:lang w:val="en"/>
        </w:rPr>
        <w:t>Talking Democracy</w:t>
      </w:r>
      <w:r w:rsidR="00EC1390">
        <w:rPr>
          <w:rFonts w:ascii="Arial" w:hAnsi="Arial" w:cs="Arial"/>
          <w:lang w:val="en"/>
        </w:rPr>
        <w:t xml:space="preserve"> (</w:t>
      </w:r>
      <w:r w:rsidR="00EC1390" w:rsidRPr="00EC1390">
        <w:rPr>
          <w:rFonts w:ascii="Arial" w:hAnsi="Arial" w:cs="Arial"/>
          <w:lang w:val="en"/>
        </w:rPr>
        <w:t>Victorian Electoral Commission</w:t>
      </w:r>
      <w:r w:rsidR="00EC1390">
        <w:rPr>
          <w:rFonts w:ascii="Arial" w:hAnsi="Arial" w:cs="Arial"/>
          <w:lang w:val="en"/>
        </w:rPr>
        <w:t>)</w:t>
      </w:r>
      <w:r w:rsidRPr="00EC1390">
        <w:rPr>
          <w:rFonts w:ascii="Arial" w:hAnsi="Arial" w:cs="Arial"/>
          <w:lang w:val="en"/>
        </w:rPr>
        <w:t xml:space="preserve"> a civic education kit suitable for use with students undertaking both CGEA and EAL courses</w:t>
      </w:r>
      <w:r w:rsidR="00EC1390">
        <w:rPr>
          <w:rFonts w:ascii="Arial" w:hAnsi="Arial" w:cs="Arial"/>
          <w:lang w:val="en"/>
        </w:rPr>
        <w:t>.</w:t>
      </w:r>
    </w:p>
    <w:sectPr w:rsidR="0011333F" w:rsidRPr="00EC1390"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56AE2" w14:textId="77777777" w:rsidR="00CB7520" w:rsidRDefault="00CB7520" w:rsidP="00846881">
      <w:r>
        <w:separator/>
      </w:r>
    </w:p>
  </w:endnote>
  <w:endnote w:type="continuationSeparator" w:id="0">
    <w:p w14:paraId="2B556AE3" w14:textId="77777777" w:rsidR="00CB7520" w:rsidRDefault="00CB7520"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6AE4" w14:textId="5697E2D6"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CB78B8">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2B556AE5"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56AE0" w14:textId="77777777" w:rsidR="00CB7520" w:rsidRDefault="00CB7520" w:rsidP="00846881">
      <w:r>
        <w:separator/>
      </w:r>
    </w:p>
  </w:footnote>
  <w:footnote w:type="continuationSeparator" w:id="0">
    <w:p w14:paraId="2B556AE1" w14:textId="77777777" w:rsidR="00CB7520" w:rsidRDefault="00CB7520"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664A8"/>
    <w:multiLevelType w:val="hybridMultilevel"/>
    <w:tmpl w:val="A362674A"/>
    <w:lvl w:ilvl="0" w:tplc="0C090001">
      <w:start w:val="1"/>
      <w:numFmt w:val="bullet"/>
      <w:lvlText w:val=""/>
      <w:lvlJc w:val="left"/>
      <w:pPr>
        <w:ind w:left="495" w:hanging="360"/>
      </w:pPr>
      <w:rPr>
        <w:rFonts w:ascii="Symbol" w:hAnsi="Symbol"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6"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8FC3EC3"/>
    <w:multiLevelType w:val="hybridMultilevel"/>
    <w:tmpl w:val="2124B82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0"/>
  </w:num>
  <w:num w:numId="4">
    <w:abstractNumId w:val="16"/>
  </w:num>
  <w:num w:numId="5">
    <w:abstractNumId w:val="1"/>
  </w:num>
  <w:num w:numId="6">
    <w:abstractNumId w:val="14"/>
  </w:num>
  <w:num w:numId="7">
    <w:abstractNumId w:val="7"/>
  </w:num>
  <w:num w:numId="8">
    <w:abstractNumId w:val="19"/>
  </w:num>
  <w:num w:numId="9">
    <w:abstractNumId w:val="13"/>
  </w:num>
  <w:num w:numId="10">
    <w:abstractNumId w:val="11"/>
  </w:num>
  <w:num w:numId="11">
    <w:abstractNumId w:val="8"/>
  </w:num>
  <w:num w:numId="12">
    <w:abstractNumId w:val="3"/>
  </w:num>
  <w:num w:numId="13">
    <w:abstractNumId w:val="17"/>
  </w:num>
  <w:num w:numId="14">
    <w:abstractNumId w:val="6"/>
  </w:num>
  <w:num w:numId="15">
    <w:abstractNumId w:val="22"/>
  </w:num>
  <w:num w:numId="16">
    <w:abstractNumId w:val="18"/>
  </w:num>
  <w:num w:numId="17">
    <w:abstractNumId w:val="9"/>
  </w:num>
  <w:num w:numId="18">
    <w:abstractNumId w:val="4"/>
  </w:num>
  <w:num w:numId="19">
    <w:abstractNumId w:val="21"/>
  </w:num>
  <w:num w:numId="20">
    <w:abstractNumId w:val="10"/>
  </w:num>
  <w:num w:numId="21">
    <w:abstractNumId w:val="15"/>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105130"/>
    <w:rsid w:val="001079BD"/>
    <w:rsid w:val="0011333F"/>
    <w:rsid w:val="001214D4"/>
    <w:rsid w:val="00125617"/>
    <w:rsid w:val="001411A4"/>
    <w:rsid w:val="00154ECF"/>
    <w:rsid w:val="001764E8"/>
    <w:rsid w:val="00181F47"/>
    <w:rsid w:val="001A352C"/>
    <w:rsid w:val="001C0117"/>
    <w:rsid w:val="001C0BDB"/>
    <w:rsid w:val="001C4205"/>
    <w:rsid w:val="001C4930"/>
    <w:rsid w:val="001D2F77"/>
    <w:rsid w:val="001E4F45"/>
    <w:rsid w:val="00206E94"/>
    <w:rsid w:val="00213CB1"/>
    <w:rsid w:val="0022166C"/>
    <w:rsid w:val="00231621"/>
    <w:rsid w:val="00234DCA"/>
    <w:rsid w:val="00241DCD"/>
    <w:rsid w:val="00242E0D"/>
    <w:rsid w:val="00254C93"/>
    <w:rsid w:val="0025725C"/>
    <w:rsid w:val="00264866"/>
    <w:rsid w:val="002774C1"/>
    <w:rsid w:val="002831C1"/>
    <w:rsid w:val="00284B19"/>
    <w:rsid w:val="0029046F"/>
    <w:rsid w:val="002A24E2"/>
    <w:rsid w:val="002B15E5"/>
    <w:rsid w:val="002B61F2"/>
    <w:rsid w:val="002D610A"/>
    <w:rsid w:val="00305553"/>
    <w:rsid w:val="003079DD"/>
    <w:rsid w:val="003150C7"/>
    <w:rsid w:val="00340366"/>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8144F"/>
    <w:rsid w:val="004B182C"/>
    <w:rsid w:val="004C32C0"/>
    <w:rsid w:val="004C7772"/>
    <w:rsid w:val="004E29A2"/>
    <w:rsid w:val="004E42D2"/>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90C20"/>
    <w:rsid w:val="007951E1"/>
    <w:rsid w:val="007A3F91"/>
    <w:rsid w:val="007D596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83FB3"/>
    <w:rsid w:val="00A9135E"/>
    <w:rsid w:val="00AC402D"/>
    <w:rsid w:val="00AD0AF3"/>
    <w:rsid w:val="00AD6A4D"/>
    <w:rsid w:val="00AE59A4"/>
    <w:rsid w:val="00AF0514"/>
    <w:rsid w:val="00B05E0A"/>
    <w:rsid w:val="00B211FC"/>
    <w:rsid w:val="00B25302"/>
    <w:rsid w:val="00B30654"/>
    <w:rsid w:val="00B33E4F"/>
    <w:rsid w:val="00B41E45"/>
    <w:rsid w:val="00B5136F"/>
    <w:rsid w:val="00B632F5"/>
    <w:rsid w:val="00B72FE6"/>
    <w:rsid w:val="00B950AB"/>
    <w:rsid w:val="00BB4A46"/>
    <w:rsid w:val="00BE143C"/>
    <w:rsid w:val="00BF5B84"/>
    <w:rsid w:val="00C151BB"/>
    <w:rsid w:val="00C373FC"/>
    <w:rsid w:val="00C579E9"/>
    <w:rsid w:val="00C75A39"/>
    <w:rsid w:val="00C83B90"/>
    <w:rsid w:val="00CA0D2E"/>
    <w:rsid w:val="00CA2D61"/>
    <w:rsid w:val="00CA56C2"/>
    <w:rsid w:val="00CB16A1"/>
    <w:rsid w:val="00CB2C50"/>
    <w:rsid w:val="00CB3905"/>
    <w:rsid w:val="00CB7520"/>
    <w:rsid w:val="00CB78B8"/>
    <w:rsid w:val="00CD0632"/>
    <w:rsid w:val="00CE69B8"/>
    <w:rsid w:val="00CF35E5"/>
    <w:rsid w:val="00CF6891"/>
    <w:rsid w:val="00D33418"/>
    <w:rsid w:val="00D53A53"/>
    <w:rsid w:val="00D60148"/>
    <w:rsid w:val="00D72909"/>
    <w:rsid w:val="00D813EA"/>
    <w:rsid w:val="00DB0BCD"/>
    <w:rsid w:val="00DB7126"/>
    <w:rsid w:val="00DD6095"/>
    <w:rsid w:val="00DD6855"/>
    <w:rsid w:val="00E05620"/>
    <w:rsid w:val="00E320A4"/>
    <w:rsid w:val="00E8321E"/>
    <w:rsid w:val="00E91E6B"/>
    <w:rsid w:val="00E97867"/>
    <w:rsid w:val="00EA2B5D"/>
    <w:rsid w:val="00EB08D9"/>
    <w:rsid w:val="00EC1390"/>
    <w:rsid w:val="00EC4658"/>
    <w:rsid w:val="00EE4BD9"/>
    <w:rsid w:val="00EE5E95"/>
    <w:rsid w:val="00F11CAC"/>
    <w:rsid w:val="00F13297"/>
    <w:rsid w:val="00F17667"/>
    <w:rsid w:val="00F24B4E"/>
    <w:rsid w:val="00F30F82"/>
    <w:rsid w:val="00F343D3"/>
    <w:rsid w:val="00F47367"/>
    <w:rsid w:val="00F73009"/>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56ABE"/>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paragraph" w:styleId="NormalWeb">
    <w:name w:val="Normal (Web)"/>
    <w:basedOn w:val="Normal"/>
    <w:uiPriority w:val="99"/>
    <w:semiHidden/>
    <w:unhideWhenUsed/>
    <w:rsid w:val="00EC4658"/>
    <w:pPr>
      <w:overflowPunct/>
      <w:autoSpaceDE/>
      <w:autoSpaceDN/>
      <w:adjustRightInd/>
      <w:textAlignment w:val="auto"/>
    </w:pPr>
    <w:rPr>
      <w:rFonts w:ascii="inherit" w:hAnsi="inheri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7244">
      <w:bodyDiv w:val="1"/>
      <w:marLeft w:val="0"/>
      <w:marRight w:val="0"/>
      <w:marTop w:val="0"/>
      <w:marBottom w:val="0"/>
      <w:divBdr>
        <w:top w:val="none" w:sz="0" w:space="0" w:color="auto"/>
        <w:left w:val="none" w:sz="0" w:space="0" w:color="auto"/>
        <w:bottom w:val="none" w:sz="0" w:space="0" w:color="auto"/>
        <w:right w:val="none" w:sz="0" w:space="0" w:color="auto"/>
      </w:divBdr>
      <w:divsChild>
        <w:div w:id="1066758416">
          <w:marLeft w:val="0"/>
          <w:marRight w:val="0"/>
          <w:marTop w:val="0"/>
          <w:marBottom w:val="0"/>
          <w:divBdr>
            <w:top w:val="none" w:sz="0" w:space="0" w:color="auto"/>
            <w:left w:val="none" w:sz="0" w:space="0" w:color="auto"/>
            <w:bottom w:val="none" w:sz="0" w:space="0" w:color="auto"/>
            <w:right w:val="none" w:sz="0" w:space="0" w:color="auto"/>
          </w:divBdr>
          <w:divsChild>
            <w:div w:id="352728813">
              <w:marLeft w:val="0"/>
              <w:marRight w:val="0"/>
              <w:marTop w:val="0"/>
              <w:marBottom w:val="0"/>
              <w:divBdr>
                <w:top w:val="none" w:sz="0" w:space="0" w:color="auto"/>
                <w:left w:val="none" w:sz="0" w:space="0" w:color="auto"/>
                <w:bottom w:val="none" w:sz="0" w:space="0" w:color="auto"/>
                <w:right w:val="none" w:sz="0" w:space="0" w:color="auto"/>
              </w:divBdr>
              <w:divsChild>
                <w:div w:id="44915275">
                  <w:marLeft w:val="0"/>
                  <w:marRight w:val="0"/>
                  <w:marTop w:val="0"/>
                  <w:marBottom w:val="0"/>
                  <w:divBdr>
                    <w:top w:val="none" w:sz="0" w:space="0" w:color="auto"/>
                    <w:left w:val="none" w:sz="0" w:space="0" w:color="auto"/>
                    <w:bottom w:val="none" w:sz="0" w:space="0" w:color="auto"/>
                    <w:right w:val="none" w:sz="0" w:space="0" w:color="auto"/>
                  </w:divBdr>
                  <w:divsChild>
                    <w:div w:id="1570572072">
                      <w:marLeft w:val="0"/>
                      <w:marRight w:val="0"/>
                      <w:marTop w:val="0"/>
                      <w:marBottom w:val="0"/>
                      <w:divBdr>
                        <w:top w:val="none" w:sz="0" w:space="0" w:color="auto"/>
                        <w:left w:val="none" w:sz="0" w:space="0" w:color="auto"/>
                        <w:bottom w:val="none" w:sz="0" w:space="0" w:color="auto"/>
                        <w:right w:val="none" w:sz="0" w:space="0" w:color="auto"/>
                      </w:divBdr>
                      <w:divsChild>
                        <w:div w:id="1743284958">
                          <w:marLeft w:val="0"/>
                          <w:marRight w:val="0"/>
                          <w:marTop w:val="0"/>
                          <w:marBottom w:val="0"/>
                          <w:divBdr>
                            <w:top w:val="none" w:sz="0" w:space="0" w:color="auto"/>
                            <w:left w:val="none" w:sz="0" w:space="0" w:color="auto"/>
                            <w:bottom w:val="none" w:sz="0" w:space="0" w:color="auto"/>
                            <w:right w:val="none" w:sz="0" w:space="0" w:color="auto"/>
                          </w:divBdr>
                          <w:divsChild>
                            <w:div w:id="732892060">
                              <w:marLeft w:val="0"/>
                              <w:marRight w:val="0"/>
                              <w:marTop w:val="0"/>
                              <w:marBottom w:val="0"/>
                              <w:divBdr>
                                <w:top w:val="none" w:sz="0" w:space="0" w:color="auto"/>
                                <w:left w:val="none" w:sz="0" w:space="0" w:color="auto"/>
                                <w:bottom w:val="none" w:sz="0" w:space="0" w:color="auto"/>
                                <w:right w:val="none" w:sz="0" w:space="0" w:color="auto"/>
                              </w:divBdr>
                              <w:divsChild>
                                <w:div w:id="1433084217">
                                  <w:marLeft w:val="0"/>
                                  <w:marRight w:val="0"/>
                                  <w:marTop w:val="0"/>
                                  <w:marBottom w:val="0"/>
                                  <w:divBdr>
                                    <w:top w:val="none" w:sz="0" w:space="0" w:color="auto"/>
                                    <w:left w:val="none" w:sz="0" w:space="0" w:color="auto"/>
                                    <w:bottom w:val="none" w:sz="0" w:space="0" w:color="auto"/>
                                    <w:right w:val="none" w:sz="0" w:space="0" w:color="auto"/>
                                  </w:divBdr>
                                  <w:divsChild>
                                    <w:div w:id="150105621">
                                      <w:marLeft w:val="0"/>
                                      <w:marRight w:val="0"/>
                                      <w:marTop w:val="0"/>
                                      <w:marBottom w:val="0"/>
                                      <w:divBdr>
                                        <w:top w:val="none" w:sz="0" w:space="0" w:color="auto"/>
                                        <w:left w:val="none" w:sz="0" w:space="0" w:color="auto"/>
                                        <w:bottom w:val="none" w:sz="0" w:space="0" w:color="auto"/>
                                        <w:right w:val="none" w:sz="0" w:space="0" w:color="auto"/>
                                      </w:divBdr>
                                      <w:divsChild>
                                        <w:div w:id="1822691056">
                                          <w:marLeft w:val="0"/>
                                          <w:marRight w:val="0"/>
                                          <w:marTop w:val="0"/>
                                          <w:marBottom w:val="0"/>
                                          <w:divBdr>
                                            <w:top w:val="none" w:sz="0" w:space="0" w:color="auto"/>
                                            <w:left w:val="none" w:sz="0" w:space="0" w:color="auto"/>
                                            <w:bottom w:val="none" w:sz="0" w:space="0" w:color="auto"/>
                                            <w:right w:val="none" w:sz="0" w:space="0" w:color="auto"/>
                                          </w:divBdr>
                                          <w:divsChild>
                                            <w:div w:id="12564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09641518/AppData/Local/Microsoft/Windows/INetCache/Content.Outlook/NH3B7XBY/cheryl.bartolo@vu.edu.au" TargetMode="External"/><Relationship Id="rId5" Type="http://schemas.openxmlformats.org/officeDocument/2006/relationships/styles" Target="styles.xml"/><Relationship Id="rId10" Type="http://schemas.openxmlformats.org/officeDocument/2006/relationships/hyperlink" Target="https://www.education.vic.gov.au/training/providers/rto/Pages/cours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- 18 Sept 2018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DA77F-F069-471F-8443-1DA56C18D05E}"/>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0</TotalTime>
  <Pages>1</Pages>
  <Words>269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2141</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Mulvihill, Karen K</cp:lastModifiedBy>
  <cp:revision>3</cp:revision>
  <cp:lastPrinted>2007-01-10T22:20:00Z</cp:lastPrinted>
  <dcterms:created xsi:type="dcterms:W3CDTF">2018-09-18T01:42:00Z</dcterms:created>
  <dcterms:modified xsi:type="dcterms:W3CDTF">2018-09-18T01:46:00Z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