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proofErr w:type="gramStart"/>
      <w:r w:rsidR="0078633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October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proofErr w:type="gramEnd"/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786331">
        <w:rPr>
          <w:rFonts w:ascii="Arial" w:hAnsi="Arial"/>
          <w:i/>
          <w:color w:val="000000"/>
          <w:sz w:val="22"/>
          <w:szCs w:val="24"/>
          <w:lang w:val="en-GB" w:eastAsia="en-US"/>
        </w:rPr>
        <w:t>30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29046F" w:rsidRPr="0029046F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or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B950AB" w:rsidRPr="00B950AB">
        <w:rPr>
          <w:rFonts w:ascii="Arial" w:hAnsi="Arial"/>
          <w:color w:val="000000"/>
          <w:sz w:val="22"/>
          <w:lang w:val="en-GB" w:eastAsia="en-US"/>
        </w:rPr>
        <w:t>Ryan Collins,</w:t>
      </w:r>
      <w:r w:rsidR="00B950AB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FA19C1">
        <w:rPr>
          <w:rFonts w:ascii="Arial" w:hAnsi="Arial"/>
          <w:color w:val="000000"/>
          <w:sz w:val="22"/>
          <w:lang w:val="en-GB" w:eastAsia="en-US"/>
        </w:rPr>
        <w:t xml:space="preserve">30 / 10 /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</w:t>
      </w:r>
      <w:r w:rsidR="00F13297">
        <w:rPr>
          <w:rFonts w:ascii="Arial" w:hAnsi="Arial"/>
          <w:color w:val="000000"/>
          <w:sz w:val="22"/>
          <w:lang w:val="en-GB" w:eastAsia="en-US"/>
        </w:rPr>
        <w:t>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FA19C1">
        <w:rPr>
          <w:rFonts w:ascii="Arial" w:hAnsi="Arial"/>
          <w:i/>
          <w:color w:val="000000"/>
          <w:sz w:val="22"/>
          <w:lang w:val="en-GB" w:eastAsia="en-US"/>
        </w:rPr>
        <w:t>Learning Aware Families (LeAF) program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AA2601" w:rsidRDefault="00AA2601" w:rsidP="00AA26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after="120"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Learning Aware Families program to replace Family Learning Support Program and Family Learning Partnerships in 2018 and 2019 respectively.</w:t>
      </w:r>
    </w:p>
    <w:p w:rsidR="0029046F" w:rsidRPr="0029046F" w:rsidRDefault="00997C46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Learning Aware Families (LeAF) guidelines to be released in mid-November</w:t>
      </w:r>
      <w:r w:rsidR="00AA2601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283FF2" w:rsidRDefault="00283FF2" w:rsidP="008F0980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0E41F7" w:rsidRDefault="00283FF2" w:rsidP="00786331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ACFE</w:t>
      </w:r>
      <w:r w:rsidR="00AA260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Board is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pleased to announce the development of a new program, Learning Aware Families (LeAF)</w:t>
      </w:r>
      <w:r w:rsidR="00EA214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support vulnerable Victorian families </w:t>
      </w:r>
      <w:r w:rsidR="009B317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into learning pathways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  <w:r w:rsidR="006C3B0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 </w:t>
      </w:r>
    </w:p>
    <w:p w:rsidR="00283FF2" w:rsidRDefault="006C3B0F" w:rsidP="00786331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LeAF program </w:t>
      </w:r>
      <w:r w:rsidR="00EA214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has been directly informed by the recommendations of a 2016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evaluation of the Family Learning Partnerships</w:t>
      </w:r>
      <w:r w:rsidR="00D254F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(FLP)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program, and a </w:t>
      </w:r>
      <w:r w:rsidR="00EA214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2017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review of the Family Learning Support Program</w:t>
      </w:r>
      <w:r w:rsidR="00D254F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(FLSP)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  <w:bookmarkStart w:id="0" w:name="_GoBack"/>
      <w:bookmarkEnd w:id="0"/>
    </w:p>
    <w:p w:rsidR="00EA214D" w:rsidRDefault="00EA214D" w:rsidP="00EA214D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LeAF </w:t>
      </w:r>
      <w:r w:rsidR="000A717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will </w:t>
      </w:r>
      <w:r w:rsidR="00BB1BB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assist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Learn Locals </w:t>
      </w:r>
      <w:r w:rsidR="00D254F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to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support </w:t>
      </w:r>
      <w:r w:rsidR="00D254F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more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</w:t>
      </w:r>
      <w:r w:rsidR="00D254F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amilies into learning pathways by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:</w:t>
      </w:r>
    </w:p>
    <w:p w:rsidR="00D254F2" w:rsidRDefault="00D254F2" w:rsidP="00786331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Replacing FLSP with Flexible Family Support Grants in 2018</w:t>
      </w:r>
      <w:r w:rsidR="00AA2601">
        <w:rPr>
          <w:rFonts w:ascii="Arial" w:hAnsi="Arial" w:cs="Arial"/>
          <w:bCs/>
          <w:color w:val="000000"/>
          <w:lang w:val="en-GB"/>
        </w:rPr>
        <w:t xml:space="preserve">. </w:t>
      </w:r>
      <w:r>
        <w:rPr>
          <w:rFonts w:ascii="Arial" w:hAnsi="Arial" w:cs="Arial"/>
          <w:bCs/>
          <w:color w:val="000000"/>
          <w:lang w:val="en-GB"/>
        </w:rPr>
        <w:t xml:space="preserve"> </w:t>
      </w:r>
      <w:r w:rsidR="00AA2601">
        <w:rPr>
          <w:rFonts w:ascii="Arial" w:hAnsi="Arial" w:cs="Arial"/>
          <w:bCs/>
          <w:color w:val="000000"/>
          <w:lang w:val="en-GB"/>
        </w:rPr>
        <w:t>Flexible Family Support Grants can be used by Learn Locals</w:t>
      </w:r>
      <w:r>
        <w:rPr>
          <w:rFonts w:ascii="Arial" w:hAnsi="Arial" w:cs="Arial"/>
          <w:bCs/>
          <w:color w:val="000000"/>
          <w:lang w:val="en-GB"/>
        </w:rPr>
        <w:t xml:space="preserve"> to pay for Occasional Child Care, Long Day Care or hire of Playgroup Coordinators.  </w:t>
      </w:r>
    </w:p>
    <w:p w:rsidR="00D254F2" w:rsidRDefault="00D254F2" w:rsidP="00786331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Replacing FLP with Family Learning Partnerships Plus in 2019</w:t>
      </w:r>
      <w:r w:rsidR="00AA2601">
        <w:rPr>
          <w:rFonts w:ascii="Arial" w:hAnsi="Arial" w:cs="Arial"/>
          <w:bCs/>
          <w:color w:val="000000"/>
          <w:lang w:val="en-GB"/>
        </w:rPr>
        <w:t xml:space="preserve">.  Family Learning Partnerships Plus </w:t>
      </w:r>
      <w:r>
        <w:rPr>
          <w:rFonts w:ascii="Arial" w:hAnsi="Arial" w:cs="Arial"/>
          <w:bCs/>
          <w:color w:val="000000"/>
          <w:lang w:val="en-GB"/>
        </w:rPr>
        <w:t>will provide</w:t>
      </w:r>
      <w:r w:rsidR="000E41F7" w:rsidRPr="00D254F2">
        <w:rPr>
          <w:rFonts w:ascii="Arial" w:hAnsi="Arial" w:cs="Arial"/>
          <w:bCs/>
          <w:color w:val="000000"/>
          <w:lang w:val="en-GB"/>
        </w:rPr>
        <w:t xml:space="preserve"> booste</w:t>
      </w:r>
      <w:r w:rsidR="000A7178">
        <w:rPr>
          <w:rFonts w:ascii="Arial" w:hAnsi="Arial" w:cs="Arial"/>
          <w:bCs/>
          <w:color w:val="000000"/>
          <w:lang w:val="en-GB"/>
        </w:rPr>
        <w:t>d resources</w:t>
      </w:r>
      <w:r>
        <w:rPr>
          <w:rFonts w:ascii="Arial" w:hAnsi="Arial" w:cs="Arial"/>
          <w:bCs/>
          <w:color w:val="000000"/>
          <w:lang w:val="en-GB"/>
        </w:rPr>
        <w:t xml:space="preserve"> to</w:t>
      </w:r>
      <w:r w:rsidR="000A7178">
        <w:rPr>
          <w:rFonts w:ascii="Arial" w:hAnsi="Arial" w:cs="Arial"/>
          <w:bCs/>
          <w:color w:val="000000"/>
          <w:lang w:val="en-GB"/>
        </w:rPr>
        <w:t xml:space="preserve"> Learn Locals for the development of </w:t>
      </w:r>
      <w:r w:rsidR="000E41F7" w:rsidRPr="00D254F2">
        <w:rPr>
          <w:rFonts w:ascii="Arial" w:hAnsi="Arial" w:cs="Arial"/>
          <w:bCs/>
          <w:color w:val="000000"/>
          <w:lang w:val="en-GB"/>
        </w:rPr>
        <w:t>innovative partnership-based family programs.</w:t>
      </w:r>
    </w:p>
    <w:p w:rsidR="00283FF2" w:rsidRPr="00D254F2" w:rsidRDefault="00D254F2" w:rsidP="00786331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Ensuring </w:t>
      </w:r>
      <w:r w:rsidR="000A7178">
        <w:rPr>
          <w:rFonts w:ascii="Arial" w:hAnsi="Arial" w:cs="Arial"/>
          <w:bCs/>
          <w:color w:val="000000"/>
          <w:lang w:val="en-GB"/>
        </w:rPr>
        <w:t>LeAF providers</w:t>
      </w:r>
      <w:r w:rsidR="00AD65F2" w:rsidRPr="00D254F2">
        <w:rPr>
          <w:rFonts w:ascii="Arial" w:hAnsi="Arial" w:cs="Arial"/>
          <w:bCs/>
          <w:color w:val="000000"/>
          <w:lang w:val="en-GB"/>
        </w:rPr>
        <w:t xml:space="preserve"> have access </w:t>
      </w:r>
      <w:r w:rsidR="006C3B0F" w:rsidRPr="00D254F2">
        <w:rPr>
          <w:rFonts w:ascii="Arial" w:hAnsi="Arial" w:cs="Arial"/>
          <w:bCs/>
          <w:color w:val="000000"/>
          <w:lang w:val="en-GB"/>
        </w:rPr>
        <w:t xml:space="preserve">to a </w:t>
      </w:r>
      <w:r w:rsidR="00AD65F2" w:rsidRPr="00D254F2">
        <w:rPr>
          <w:rFonts w:ascii="Arial" w:hAnsi="Arial" w:cs="Arial"/>
          <w:bCs/>
          <w:color w:val="000000"/>
          <w:lang w:val="en-GB"/>
        </w:rPr>
        <w:t>tailor-</w:t>
      </w:r>
      <w:r w:rsidR="006C3B0F" w:rsidRPr="00D254F2">
        <w:rPr>
          <w:rFonts w:ascii="Arial" w:hAnsi="Arial" w:cs="Arial"/>
          <w:bCs/>
          <w:color w:val="000000"/>
          <w:lang w:val="en-GB"/>
        </w:rPr>
        <w:t xml:space="preserve">made </w:t>
      </w:r>
      <w:r w:rsidR="00AD65F2" w:rsidRPr="00D254F2">
        <w:rPr>
          <w:rFonts w:ascii="Arial" w:hAnsi="Arial" w:cs="Arial"/>
          <w:bCs/>
          <w:color w:val="000000"/>
          <w:lang w:val="en-GB"/>
        </w:rPr>
        <w:t xml:space="preserve">suite of </w:t>
      </w:r>
      <w:r w:rsidR="006C3B0F" w:rsidRPr="00D254F2">
        <w:rPr>
          <w:rFonts w:ascii="Arial" w:hAnsi="Arial" w:cs="Arial"/>
          <w:bCs/>
          <w:color w:val="000000"/>
          <w:lang w:val="en-GB"/>
        </w:rPr>
        <w:t>professional development</w:t>
      </w:r>
      <w:r w:rsidR="00AD65F2" w:rsidRPr="00D254F2">
        <w:rPr>
          <w:rFonts w:ascii="Arial" w:hAnsi="Arial" w:cs="Arial"/>
          <w:bCs/>
          <w:color w:val="000000"/>
          <w:lang w:val="en-GB"/>
        </w:rPr>
        <w:t xml:space="preserve"> opportunities </w:t>
      </w:r>
      <w:r w:rsidR="00AA2601">
        <w:rPr>
          <w:rFonts w:ascii="Arial" w:hAnsi="Arial" w:cs="Arial"/>
          <w:bCs/>
          <w:color w:val="000000"/>
          <w:lang w:val="en-GB"/>
        </w:rPr>
        <w:t>from 2018 onwards.</w:t>
      </w:r>
    </w:p>
    <w:p w:rsidR="00283FF2" w:rsidRDefault="00E1692A" w:rsidP="00786331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LeAF guidelines</w:t>
      </w:r>
      <w:r w:rsidR="000E41F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including </w:t>
      </w:r>
      <w:r w:rsidR="000A717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details on the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application process</w:t>
      </w:r>
      <w:r w:rsidR="000E41F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will be released </w:t>
      </w:r>
      <w:r w:rsidR="000E41F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by mid-November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:rsidR="00283FF2" w:rsidRDefault="00E1692A" w:rsidP="00786331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Should you require </w:t>
      </w:r>
      <w:r w:rsidR="000E41F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further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information, please contact Nick Orchard, Senior Policy Officer, Participation Branch on (03) 9637 2510</w:t>
      </w:r>
      <w:r w:rsidR="008737C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or </w:t>
      </w:r>
      <w:hyperlink r:id="rId10" w:history="1">
        <w:r w:rsidR="008737C3" w:rsidRPr="005E4087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orchard.nick.n@edumail.vic.gov.au</w:t>
        </w:r>
      </w:hyperlink>
    </w:p>
    <w:p w:rsidR="008737C3" w:rsidRDefault="008737C3" w:rsidP="00786331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29046F" w:rsidRPr="0029046F" w:rsidRDefault="00283FF2" w:rsidP="00D64CF5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 </w:t>
      </w:r>
    </w:p>
    <w:sectPr w:rsidR="0029046F" w:rsidRPr="0029046F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66" w:rsidRDefault="006F3366" w:rsidP="00846881">
      <w:r>
        <w:separator/>
      </w:r>
    </w:p>
  </w:endnote>
  <w:endnote w:type="continuationSeparator" w:id="0">
    <w:p w:rsidR="006F3366" w:rsidRDefault="006F336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786331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66" w:rsidRDefault="006F3366" w:rsidP="00846881">
      <w:r>
        <w:separator/>
      </w:r>
    </w:p>
  </w:footnote>
  <w:footnote w:type="continuationSeparator" w:id="0">
    <w:p w:rsidR="006F3366" w:rsidRDefault="006F336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94D33"/>
    <w:multiLevelType w:val="hybridMultilevel"/>
    <w:tmpl w:val="C3F89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E42DC"/>
    <w:multiLevelType w:val="hybridMultilevel"/>
    <w:tmpl w:val="53DC7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4537"/>
    <w:multiLevelType w:val="hybridMultilevel"/>
    <w:tmpl w:val="E17631E6"/>
    <w:lvl w:ilvl="0" w:tplc="CFC8C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14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A7178"/>
    <w:rsid w:val="000C3753"/>
    <w:rsid w:val="000C782C"/>
    <w:rsid w:val="000E41F7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774C1"/>
    <w:rsid w:val="002831C1"/>
    <w:rsid w:val="00283FF2"/>
    <w:rsid w:val="00284B19"/>
    <w:rsid w:val="0029046F"/>
    <w:rsid w:val="002A24E2"/>
    <w:rsid w:val="002B15E5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C3B0F"/>
    <w:rsid w:val="006D4561"/>
    <w:rsid w:val="006F3366"/>
    <w:rsid w:val="006F5334"/>
    <w:rsid w:val="00717852"/>
    <w:rsid w:val="007602BC"/>
    <w:rsid w:val="0076398D"/>
    <w:rsid w:val="00764A0A"/>
    <w:rsid w:val="00770AF9"/>
    <w:rsid w:val="007716FE"/>
    <w:rsid w:val="00772628"/>
    <w:rsid w:val="00786331"/>
    <w:rsid w:val="00790C20"/>
    <w:rsid w:val="007951E1"/>
    <w:rsid w:val="007A3F91"/>
    <w:rsid w:val="007E59F5"/>
    <w:rsid w:val="008317C7"/>
    <w:rsid w:val="00846881"/>
    <w:rsid w:val="00865959"/>
    <w:rsid w:val="00867D3A"/>
    <w:rsid w:val="008737C3"/>
    <w:rsid w:val="00880ACA"/>
    <w:rsid w:val="0089186A"/>
    <w:rsid w:val="008E2680"/>
    <w:rsid w:val="008E2DD6"/>
    <w:rsid w:val="008E53DE"/>
    <w:rsid w:val="008F0980"/>
    <w:rsid w:val="008F3646"/>
    <w:rsid w:val="00903B41"/>
    <w:rsid w:val="00933C17"/>
    <w:rsid w:val="00965E53"/>
    <w:rsid w:val="009706F1"/>
    <w:rsid w:val="009843BA"/>
    <w:rsid w:val="0099526E"/>
    <w:rsid w:val="00997C46"/>
    <w:rsid w:val="009B3178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A2601"/>
    <w:rsid w:val="00AD0AF3"/>
    <w:rsid w:val="00AD65F2"/>
    <w:rsid w:val="00AE13DD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950AB"/>
    <w:rsid w:val="00BB1BB8"/>
    <w:rsid w:val="00BB4A46"/>
    <w:rsid w:val="00C151BB"/>
    <w:rsid w:val="00C373FC"/>
    <w:rsid w:val="00C75A39"/>
    <w:rsid w:val="00C83B90"/>
    <w:rsid w:val="00CA0D2E"/>
    <w:rsid w:val="00CA2D61"/>
    <w:rsid w:val="00CB16A1"/>
    <w:rsid w:val="00CB3905"/>
    <w:rsid w:val="00CD0632"/>
    <w:rsid w:val="00CE69B8"/>
    <w:rsid w:val="00CF6891"/>
    <w:rsid w:val="00D254F2"/>
    <w:rsid w:val="00D33418"/>
    <w:rsid w:val="00D53A53"/>
    <w:rsid w:val="00D64CF5"/>
    <w:rsid w:val="00DB7126"/>
    <w:rsid w:val="00DD6095"/>
    <w:rsid w:val="00DD6855"/>
    <w:rsid w:val="00DF304B"/>
    <w:rsid w:val="00E1692A"/>
    <w:rsid w:val="00E31152"/>
    <w:rsid w:val="00E320A4"/>
    <w:rsid w:val="00E91E6B"/>
    <w:rsid w:val="00EA214D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A19C1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B3D6E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orchard.nick.n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3C04E-F408-4757-AF1D-86A8DD175D39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4079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1976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 program</dc:title>
  <dc:creator>08306670</dc:creator>
  <cp:lastModifiedBy>Morrow, Jackie A</cp:lastModifiedBy>
  <cp:revision>17</cp:revision>
  <cp:lastPrinted>2017-10-29T21:44:00Z</cp:lastPrinted>
  <dcterms:created xsi:type="dcterms:W3CDTF">2017-10-27T01:42:00Z</dcterms:created>
  <dcterms:modified xsi:type="dcterms:W3CDTF">2017-10-30T05:13:00Z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