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7"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7"/>
      </w:tblGrid>
      <w:tr w:rsidR="009D5D01" w:rsidRPr="008F3646" w14:paraId="12B72777" w14:textId="77777777" w:rsidTr="00D32A2E">
        <w:trPr>
          <w:trHeight w:val="241"/>
        </w:trPr>
        <w:tc>
          <w:tcPr>
            <w:tcW w:w="11087" w:type="dxa"/>
            <w:tcBorders>
              <w:top w:val="nil"/>
              <w:left w:val="nil"/>
              <w:bottom w:val="nil"/>
              <w:right w:val="nil"/>
            </w:tcBorders>
            <w:shd w:val="clear" w:color="auto" w:fill="auto"/>
          </w:tcPr>
          <w:p w14:paraId="386B981B" w14:textId="22EE9FBF" w:rsidR="009D5D01" w:rsidRPr="008F3646" w:rsidRDefault="003057EB" w:rsidP="00D32A2E">
            <w:pPr>
              <w:ind w:left="432" w:right="397"/>
              <w:rPr>
                <w:rFonts w:ascii="Arial" w:hAnsi="Arial" w:cs="Arial"/>
              </w:rPr>
            </w:pPr>
            <w:bookmarkStart w:id="0" w:name="_GoBack"/>
            <w:bookmarkEnd w:id="0"/>
            <w:r>
              <w:rPr>
                <w:rFonts w:ascii="Arial" w:hAnsi="Arial" w:cs="Arial"/>
                <w:noProof/>
              </w:rPr>
              <mc:AlternateContent>
                <mc:Choice Requires="wpg">
                  <w:drawing>
                    <wp:anchor distT="0" distB="0" distL="114300" distR="114300" simplePos="0" relativeHeight="251659264" behindDoc="0" locked="0" layoutInCell="1" allowOverlap="1" wp14:anchorId="38E69EB7" wp14:editId="05AEEE0A">
                      <wp:simplePos x="0" y="0"/>
                      <wp:positionH relativeFrom="column">
                        <wp:posOffset>145415</wp:posOffset>
                      </wp:positionH>
                      <wp:positionV relativeFrom="paragraph">
                        <wp:posOffset>-59055</wp:posOffset>
                      </wp:positionV>
                      <wp:extent cx="6731000" cy="1203960"/>
                      <wp:effectExtent l="12065" t="7620" r="10160" b="762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1203960"/>
                                <a:chOff x="1031" y="474"/>
                                <a:chExt cx="9514" cy="1896"/>
                              </a:xfrm>
                            </wpg:grpSpPr>
                            <wps:wsp>
                              <wps:cNvPr id="2" name="Text Box 2"/>
                              <wps:cNvSpPr txBox="1">
                                <a:spLocks noChangeArrowheads="1"/>
                              </wps:cNvSpPr>
                              <wps:spPr bwMode="auto">
                                <a:xfrm>
                                  <a:off x="1031" y="930"/>
                                  <a:ext cx="9514" cy="1217"/>
                                </a:xfrm>
                                <a:prstGeom prst="rect">
                                  <a:avLst/>
                                </a:prstGeom>
                                <a:solidFill>
                                  <a:srgbClr val="000000"/>
                                </a:solidFill>
                                <a:ln w="9525">
                                  <a:solidFill>
                                    <a:srgbClr val="000000"/>
                                  </a:solidFill>
                                  <a:miter lim="800000"/>
                                  <a:headEnd/>
                                  <a:tailEnd/>
                                </a:ln>
                              </wps:spPr>
                              <wps:txbx>
                                <w:txbxContent>
                                  <w:p w14:paraId="0263ACA0" w14:textId="77777777" w:rsidR="009D5D01" w:rsidRPr="00633C39" w:rsidRDefault="009D5D01" w:rsidP="009D5D01">
                                    <w:pPr>
                                      <w:rPr>
                                        <w:rFonts w:ascii="Arial" w:hAnsi="Arial" w:cs="Arial"/>
                                        <w:szCs w:val="24"/>
                                      </w:rPr>
                                    </w:pPr>
                                    <w:r w:rsidRPr="00633C39">
                                      <w:rPr>
                                        <w:rFonts w:ascii="Arial" w:hAnsi="Arial" w:cs="Arial"/>
                                        <w:szCs w:val="24"/>
                                      </w:rPr>
                                      <w:t>Higher Education and Skills Group</w:t>
                                    </w:r>
                                  </w:p>
                                  <w:p w14:paraId="44E216F2" w14:textId="77777777" w:rsidR="009D5D01" w:rsidRPr="006F3F2F" w:rsidRDefault="009D5D01" w:rsidP="009D5D01">
                                    <w:pPr>
                                      <w:rPr>
                                        <w:rFonts w:ascii="Arial" w:hAnsi="Arial" w:cs="Arial"/>
                                        <w:b/>
                                        <w:color w:val="FFFFFF"/>
                                        <w:sz w:val="16"/>
                                        <w:szCs w:val="16"/>
                                      </w:rPr>
                                    </w:pPr>
                                  </w:p>
                                  <w:p w14:paraId="30970AD3" w14:textId="77777777" w:rsidR="009D5D01" w:rsidRPr="006F3F2F" w:rsidRDefault="009D5D01"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wps:txbx>
                              <wps:bodyPr rot="0" vert="horz" wrap="square" lIns="91440" tIns="45720" rIns="91440" bIns="45720" anchor="t" anchorCtr="0" upright="1">
                                <a:spAutoFit/>
                              </wps:bodyPr>
                            </wps:wsp>
                            <wps:wsp>
                              <wps:cNvPr id="3" name="Text Box 2"/>
                              <wps:cNvSpPr txBox="1">
                                <a:spLocks noChangeArrowheads="1"/>
                              </wps:cNvSpPr>
                              <wps:spPr bwMode="auto">
                                <a:xfrm>
                                  <a:off x="1031" y="2124"/>
                                  <a:ext cx="9514" cy="246"/>
                                </a:xfrm>
                                <a:prstGeom prst="rect">
                                  <a:avLst/>
                                </a:prstGeom>
                                <a:solidFill>
                                  <a:srgbClr val="BFBFBF"/>
                                </a:solidFill>
                                <a:ln w="9525">
                                  <a:solidFill>
                                    <a:srgbClr val="000000"/>
                                  </a:solidFill>
                                  <a:miter lim="800000"/>
                                  <a:headEnd/>
                                  <a:tailEnd/>
                                </a:ln>
                              </wps:spPr>
                              <wps:txbx>
                                <w:txbxContent>
                                  <w:p w14:paraId="2D870104" w14:textId="77777777" w:rsidR="009D5D01" w:rsidRPr="00633C39" w:rsidRDefault="009D5D01" w:rsidP="009D5D01">
                                    <w:pPr>
                                      <w:rPr>
                                        <w:rFonts w:ascii="Arial" w:hAnsi="Arial" w:cs="Arial"/>
                                        <w:b/>
                                        <w:sz w:val="28"/>
                                        <w:szCs w:val="28"/>
                                      </w:rPr>
                                    </w:pP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1031" y="474"/>
                                  <a:ext cx="9514" cy="456"/>
                                </a:xfrm>
                                <a:prstGeom prst="rect">
                                  <a:avLst/>
                                </a:prstGeom>
                                <a:solidFill>
                                  <a:srgbClr val="1F497D"/>
                                </a:solidFill>
                                <a:ln w="9525">
                                  <a:solidFill>
                                    <a:srgbClr val="000000"/>
                                  </a:solidFill>
                                  <a:miter lim="800000"/>
                                  <a:headEnd/>
                                  <a:tailEnd/>
                                </a:ln>
                              </wps:spPr>
                              <wps:txbx>
                                <w:txbxContent>
                                  <w:p w14:paraId="2F3ED16B" w14:textId="408FE70C" w:rsidR="009D5D01" w:rsidRPr="00633C39" w:rsidRDefault="009D5D01"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4A0D5C">
                                      <w:rPr>
                                        <w:rFonts w:ascii="Arial" w:hAnsi="Arial" w:cs="Arial"/>
                                        <w:b/>
                                        <w:color w:val="FFFFFF"/>
                                        <w:sz w:val="28"/>
                                        <w:szCs w:val="28"/>
                                      </w:rPr>
                                      <w:t>Training</w:t>
                                    </w:r>
                                  </w:p>
                                  <w:p w14:paraId="17F4BCFB" w14:textId="77777777" w:rsidR="009D5D01" w:rsidRDefault="009D5D01" w:rsidP="009D5D0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1.45pt;margin-top:-4.65pt;width:530pt;height:94.8pt;z-index:251659264" coordorigin="1031,474" coordsize="9514,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qg7AIAADoLAAAOAAAAZHJzL2Uyb0RvYy54bWzUVslu2zAQvRfoPxC8N1os25EQOcjmoECX&#10;AEk/gKYoiahEqiRtKf36DknZcZJDg3RzbUDgaKjhmzePQ56cDm2DNkxpLkWOo6MQIyaoLLiocvzl&#10;bvnuGCNtiChIIwXL8T3T+HTx9s1J32UslrVsCqYQBBE667sc18Z0WRBoWrOW6CPZMQHOUqqWGDBV&#10;FRSK9BC9bYI4DGdBL1XRKUmZ1vD20jvxwsUvS0bN57LUzKAmx4DNuKdyz5V9BosTklWKdDWnIwzy&#10;ChQt4QIW3YW6JIagteLPQrWcKqllaY6obANZlpwylwNkE4VPsrlWct25XKqsr7odTUDtE55eHZZ+&#10;2twoxAuoHUaCtFAityqKppabvqsymHKtutvuRvkEYfhB0q8a3MFTv7UrPxmt+o+ygHhkbaTjZihV&#10;a0NA1mhwJbjflYANBlF4OZtPojCESlHwRXE4SWdjkWgNlbTfReEEsII7mSe+frS+Gj9Pp1Eyfnuc&#10;zqw3IJlf12EdsdnEQG/6gVL9a5Te1qRjrlLa8jVSGm8pvbPpncsBxZ5UN8kyiswAry35lhjtiUVC&#10;XtREVOxMKdnXjBSALnLJWNgQ3xfDGtoG+RnTO8bSyUjmlu49vuJo/ogvknVKm2smW2QHOVawmRxM&#10;svmgjad2O8Whlw0vlrxpnKGq1UWj0IbYjed+Y3S9P60RqM9xOo2nnoB9n35ZiJYb6CANb3N8vFuH&#10;ZJa2K1EATJIZwhs/BjU0wunWU+eFYIbVABMtnytZ3AOjSvpOAZ0NBrVU3zHqoUvkWH9bE8Uwat4L&#10;qEoaJYltK85IpvMYDLXvWe17iKAQKscGIz+8ML4VrTvFqxpW2urgDPbMkjuSH1CNuEG2f0m/k0PT&#10;bxzF45Z/LuA4ebzff6N+z5f2f9j6HXv4IclYSCvj8p/LGE4Ef7IdShveHVzPVZxM/5iKo2WSzi//&#10;AxXvDsmDaMYvULG7WsAFzd02xsukvQHu2655P1x5Fz8AAAD//wMAUEsDBBQABgAIAAAAIQDEOhvr&#10;4AAAAAoBAAAPAAAAZHJzL2Rvd25yZXYueG1sTI/BasMwEETvhf6D2EBviWSbFsexHEJoewqFJoXS&#10;28ba2CaWZCzFdv6+8qm97e4Ms2/y7aRbNlDvGmskRCsBjExpVWMqCV+nt2UKzHk0CltrSMKdHGyL&#10;x4ccM2VH80nD0VcshBiXoYTa+y7j3JU1aXQr25EJ2sX2Gn1Y+4qrHscQrlseC/HCNTYmfKixo31N&#10;5fV40xLeRxx3SfQ6HK6X/f3n9PzxfYhIyqfFtNsA8zT5PzPM+AEdisB0tjejHGslxPE6OCUs1wmw&#10;WRfpfDmHKRUJ8CLn/ysUvwAAAP//AwBQSwECLQAUAAYACAAAACEAtoM4kv4AAADhAQAAEwAAAAAA&#10;AAAAAAAAAAAAAAAAW0NvbnRlbnRfVHlwZXNdLnhtbFBLAQItABQABgAIAAAAIQA4/SH/1gAAAJQB&#10;AAALAAAAAAAAAAAAAAAAAC8BAABfcmVscy8ucmVsc1BLAQItABQABgAIAAAAIQCC9Qqg7AIAADoL&#10;AAAOAAAAAAAAAAAAAAAAAC4CAABkcnMvZTJvRG9jLnhtbFBLAQItABQABgAIAAAAIQDEOhvr4AAA&#10;AAoBAAAPAAAAAAAAAAAAAAAAAEYFAABkcnMvZG93bnJldi54bWxQSwUGAAAAAAQABADzAAAAUwYA&#10;AAAA&#10;">
                      <v:shapetype id="_x0000_t202" coordsize="21600,21600" o:spt="202" path="m,l,21600r21600,l21600,xe">
                        <v:stroke joinstyle="miter"/>
                        <v:path gradientshapeok="t" o:connecttype="rect"/>
                      </v:shapetype>
                      <v:shape id="Text Box 2" o:spid="_x0000_s1027" type="#_x0000_t202" style="position:absolute;left:1031;top:930;width:951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z28AA&#10;AADaAAAADwAAAGRycy9kb3ducmV2LnhtbESPQYvCMBSE78L+h/AWvGmqRVm6RlkEYW+LVQRvj+bZ&#10;FJuXbBO1/nsjCB6HmfmGWax624ordaFxrGAyzkAQV043XCvY7zajLxAhImtsHZOCOwVYLT8GCyy0&#10;u/GWrmWsRYJwKFCBidEXUobKkMUwdp44eSfXWYxJdrXUHd4S3LZymmVzabHhtGDQ09pQdS4vVsEx&#10;P/xr/1euq9ZMcp97uZ1lUqnhZ//zDSJSH9/hV/tXK5jC80q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Vz28AAAADaAAAADwAAAAAAAAAAAAAAAACYAgAAZHJzL2Rvd25y&#10;ZXYueG1sUEsFBgAAAAAEAAQA9QAAAIUDAAAAAA==&#10;" fillcolor="black">
                        <v:textbox style="mso-fit-shape-to-text:t">
                          <w:txbxContent>
                            <w:p w14:paraId="0263ACA0" w14:textId="77777777" w:rsidR="009D5D01" w:rsidRPr="00633C39" w:rsidRDefault="009D5D01" w:rsidP="009D5D01">
                              <w:pPr>
                                <w:rPr>
                                  <w:rFonts w:ascii="Arial" w:hAnsi="Arial" w:cs="Arial"/>
                                  <w:szCs w:val="24"/>
                                </w:rPr>
                              </w:pPr>
                              <w:r w:rsidRPr="00633C39">
                                <w:rPr>
                                  <w:rFonts w:ascii="Arial" w:hAnsi="Arial" w:cs="Arial"/>
                                  <w:szCs w:val="24"/>
                                </w:rPr>
                                <w:t>Higher Education and Skills Group</w:t>
                              </w:r>
                            </w:p>
                            <w:p w14:paraId="44E216F2" w14:textId="77777777" w:rsidR="009D5D01" w:rsidRPr="006F3F2F" w:rsidRDefault="009D5D01" w:rsidP="009D5D01">
                              <w:pPr>
                                <w:rPr>
                                  <w:rFonts w:ascii="Arial" w:hAnsi="Arial" w:cs="Arial"/>
                                  <w:b/>
                                  <w:color w:val="FFFFFF"/>
                                  <w:sz w:val="16"/>
                                  <w:szCs w:val="16"/>
                                </w:rPr>
                              </w:pPr>
                            </w:p>
                            <w:p w14:paraId="30970AD3" w14:textId="77777777" w:rsidR="009D5D01" w:rsidRPr="006F3F2F" w:rsidRDefault="009D5D01" w:rsidP="009D5D01">
                              <w:pPr>
                                <w:ind w:left="-14" w:firstLine="14"/>
                                <w:rPr>
                                  <w:rFonts w:ascii="Arial" w:hAnsi="Arial" w:cs="Arial"/>
                                  <w:b/>
                                  <w:color w:val="FFFFFF"/>
                                  <w:sz w:val="52"/>
                                  <w:szCs w:val="52"/>
                                </w:rPr>
                              </w:pPr>
                              <w:r w:rsidRPr="006F3F2F">
                                <w:rPr>
                                  <w:rFonts w:ascii="Arial" w:hAnsi="Arial" w:cs="Arial"/>
                                  <w:b/>
                                  <w:color w:val="FFFFFF"/>
                                  <w:sz w:val="52"/>
                                  <w:szCs w:val="52"/>
                                </w:rPr>
                                <w:t>Participation Branch Memo</w:t>
                              </w:r>
                            </w:p>
                          </w:txbxContent>
                        </v:textbox>
                      </v:shape>
                      <v:shape id="Text Box 2" o:spid="_x0000_s1028" type="#_x0000_t202" style="position:absolute;left:1031;top:2124;width:9514;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2gsIA&#10;AADaAAAADwAAAGRycy9kb3ducmV2LnhtbESPzWrDMBCE74W+g9hCL6aW00BTXMshGIJzK01Czou1&#10;tY2tlbHkn759FSj0OMzMN0y2X00vZhpda1nBJk5AEFdWt1wruF6OL+8gnEfW2FsmBT/kYJ8/PmSY&#10;arvwF81nX4sAYZeigsb7IZXSVQ0ZdLEdiIP3bUeDPsixlnrEJcBNL1+T5E0abDksNDhQ0VDVnScT&#10;KMuujDbl9tZ30eQL/IwK6Salnp/WwwcIT6v/D/+1T1rBFu5Xwg2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faCwgAAANoAAAAPAAAAAAAAAAAAAAAAAJgCAABkcnMvZG93&#10;bnJldi54bWxQSwUGAAAAAAQABAD1AAAAhwMAAAAA&#10;" fillcolor="#bfbfbf">
                        <v:textbox>
                          <w:txbxContent>
                            <w:p w14:paraId="2D870104" w14:textId="77777777" w:rsidR="009D5D01" w:rsidRPr="00633C39" w:rsidRDefault="009D5D01" w:rsidP="009D5D01">
                              <w:pPr>
                                <w:rPr>
                                  <w:rFonts w:ascii="Arial" w:hAnsi="Arial" w:cs="Arial"/>
                                  <w:b/>
                                  <w:sz w:val="28"/>
                                  <w:szCs w:val="28"/>
                                </w:rPr>
                              </w:pPr>
                            </w:p>
                          </w:txbxContent>
                        </v:textbox>
                      </v:shape>
                      <v:shape id="Text Box 2" o:spid="_x0000_s1029" type="#_x0000_t202" style="position:absolute;left:1031;top:474;width:951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vN8IA&#10;AADaAAAADwAAAGRycy9kb3ducmV2LnhtbESP3YrCMBSE7wXfIRzBG9HURdTtGmV3/b3cVR/g0Bzb&#10;2uakNFHr2xtB8HKYmW+Y2aIxpbhS7XLLCoaDCARxYnXOqYLjYd2fgnAeWWNpmRTcycFi3m7NMNb2&#10;xv903ftUBAi7GBVk3lexlC7JyKAb2Io4eCdbG/RB1qnUNd4C3JTyI4rG0mDOYSHDin4zSor9xSgo&#10;0vHoUB7dz/lvsqXN8LPorZcrpbqd5vsLhKfGv8Ov9k4rGMH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83wgAAANoAAAAPAAAAAAAAAAAAAAAAAJgCAABkcnMvZG93&#10;bnJldi54bWxQSwUGAAAAAAQABAD1AAAAhwMAAAAA&#10;" fillcolor="#1f497d">
                        <v:textbox>
                          <w:txbxContent>
                            <w:p w14:paraId="2F3ED16B" w14:textId="408FE70C" w:rsidR="009D5D01" w:rsidRPr="00633C39" w:rsidRDefault="009D5D01" w:rsidP="009D5D01">
                              <w:pPr>
                                <w:rPr>
                                  <w:rFonts w:ascii="Arial" w:hAnsi="Arial" w:cs="Arial"/>
                                  <w:b/>
                                  <w:color w:val="FFFFFF"/>
                                  <w:sz w:val="28"/>
                                  <w:szCs w:val="28"/>
                                </w:rPr>
                              </w:pPr>
                              <w:r w:rsidRPr="00633C39">
                                <w:rPr>
                                  <w:rFonts w:ascii="Arial" w:hAnsi="Arial" w:cs="Arial"/>
                                  <w:b/>
                                  <w:color w:val="FFFFFF"/>
                                  <w:sz w:val="28"/>
                                  <w:szCs w:val="28"/>
                                </w:rPr>
                                <w:t xml:space="preserve">Department of Education and </w:t>
                              </w:r>
                              <w:r w:rsidR="004A0D5C">
                                <w:rPr>
                                  <w:rFonts w:ascii="Arial" w:hAnsi="Arial" w:cs="Arial"/>
                                  <w:b/>
                                  <w:color w:val="FFFFFF"/>
                                  <w:sz w:val="28"/>
                                  <w:szCs w:val="28"/>
                                </w:rPr>
                                <w:t>Training</w:t>
                              </w:r>
                            </w:p>
                            <w:p w14:paraId="17F4BCFB" w14:textId="77777777" w:rsidR="009D5D01" w:rsidRDefault="009D5D01" w:rsidP="009D5D01"/>
                          </w:txbxContent>
                        </v:textbox>
                      </v:shape>
                    </v:group>
                  </w:pict>
                </mc:Fallback>
              </mc:AlternateContent>
            </w:r>
          </w:p>
        </w:tc>
      </w:tr>
    </w:tbl>
    <w:p w14:paraId="1771CA0A"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6091E4"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2AC98A68"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10CF8290"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03D08C6F" w14:textId="77777777" w:rsidR="009D5D01" w:rsidRDefault="009D5D01" w:rsidP="009D5D01">
      <w:pPr>
        <w:tabs>
          <w:tab w:val="left" w:pos="1080"/>
        </w:tabs>
        <w:spacing w:before="60"/>
        <w:ind w:right="397"/>
        <w:rPr>
          <w:rFonts w:ascii="Arial" w:hAnsi="Arial"/>
          <w:b/>
          <w:color w:val="000000"/>
          <w:sz w:val="22"/>
          <w:szCs w:val="24"/>
          <w:lang w:val="en-GB" w:eastAsia="en-US"/>
        </w:rPr>
      </w:pPr>
    </w:p>
    <w:p w14:paraId="72A821B0" w14:textId="12E0CDA8" w:rsidR="009D5D01" w:rsidRPr="00744E0A" w:rsidRDefault="009D5D01" w:rsidP="009D5D01">
      <w:pPr>
        <w:tabs>
          <w:tab w:val="left" w:pos="1080"/>
        </w:tabs>
        <w:spacing w:before="60"/>
        <w:ind w:left="-284" w:right="-453"/>
        <w:jc w:val="right"/>
        <w:rPr>
          <w:rFonts w:ascii="Arial" w:hAnsi="Arial"/>
          <w:i/>
          <w:color w:val="000000"/>
          <w:sz w:val="22"/>
          <w:szCs w:val="24"/>
          <w:lang w:val="en-GB" w:eastAsia="en-US"/>
        </w:rPr>
      </w:pPr>
      <w:r w:rsidRPr="00744E0A">
        <w:rPr>
          <w:rFonts w:ascii="Arial" w:hAnsi="Arial"/>
          <w:b/>
          <w:i/>
          <w:color w:val="000000"/>
          <w:sz w:val="22"/>
          <w:szCs w:val="24"/>
          <w:lang w:val="en-GB" w:eastAsia="en-US"/>
        </w:rPr>
        <w:t xml:space="preserve">NUMBER: </w:t>
      </w:r>
      <w:r>
        <w:rPr>
          <w:rFonts w:ascii="Arial" w:hAnsi="Arial"/>
          <w:i/>
          <w:color w:val="000000"/>
          <w:sz w:val="22"/>
          <w:szCs w:val="24"/>
          <w:lang w:val="en-GB" w:eastAsia="en-US"/>
        </w:rPr>
        <w:t>201</w:t>
      </w:r>
      <w:r w:rsidR="003057EB">
        <w:rPr>
          <w:rFonts w:ascii="Arial" w:hAnsi="Arial"/>
          <w:i/>
          <w:color w:val="000000"/>
          <w:sz w:val="22"/>
          <w:szCs w:val="24"/>
          <w:lang w:val="en-GB" w:eastAsia="en-US"/>
        </w:rPr>
        <w:t>6</w:t>
      </w:r>
      <w:r>
        <w:rPr>
          <w:rFonts w:ascii="Arial" w:hAnsi="Arial"/>
          <w:i/>
          <w:color w:val="000000"/>
          <w:sz w:val="22"/>
          <w:szCs w:val="24"/>
          <w:lang w:val="en-GB" w:eastAsia="en-US"/>
        </w:rPr>
        <w:t xml:space="preserve"> / </w:t>
      </w:r>
      <w:r w:rsidR="00B83CBD">
        <w:rPr>
          <w:rFonts w:ascii="Arial" w:hAnsi="Arial"/>
          <w:i/>
          <w:color w:val="000000"/>
          <w:sz w:val="22"/>
          <w:szCs w:val="24"/>
          <w:lang w:val="en-GB" w:eastAsia="en-US"/>
        </w:rPr>
        <w:t>01</w:t>
      </w:r>
      <w:r>
        <w:rPr>
          <w:rFonts w:ascii="Arial" w:hAnsi="Arial"/>
          <w:i/>
          <w:color w:val="000000"/>
          <w:sz w:val="22"/>
          <w:szCs w:val="24"/>
          <w:lang w:val="en-GB" w:eastAsia="en-US"/>
        </w:rPr>
        <w:t xml:space="preserve"> /</w:t>
      </w:r>
      <w:r w:rsidR="00174769">
        <w:rPr>
          <w:rFonts w:ascii="Arial" w:hAnsi="Arial"/>
          <w:i/>
          <w:color w:val="000000"/>
          <w:sz w:val="22"/>
          <w:szCs w:val="24"/>
          <w:lang w:val="en-GB" w:eastAsia="en-US"/>
        </w:rPr>
        <w:t>18</w:t>
      </w:r>
    </w:p>
    <w:p w14:paraId="372152F3" w14:textId="77777777" w:rsidR="009D5D01" w:rsidRDefault="009D5D01" w:rsidP="009D5D01">
      <w:pPr>
        <w:tabs>
          <w:tab w:val="left" w:pos="1080"/>
        </w:tabs>
        <w:spacing w:before="60"/>
        <w:ind w:left="-284" w:right="397"/>
        <w:rPr>
          <w:rFonts w:ascii="Arial" w:hAnsi="Arial"/>
          <w:b/>
          <w:color w:val="000000"/>
          <w:sz w:val="22"/>
          <w:szCs w:val="24"/>
          <w:lang w:val="en-GB" w:eastAsia="en-US"/>
        </w:rPr>
      </w:pPr>
      <w:r w:rsidRPr="004C7784">
        <w:rPr>
          <w:rFonts w:ascii="Arial" w:hAnsi="Arial"/>
          <w:b/>
          <w:color w:val="000000"/>
          <w:sz w:val="22"/>
          <w:szCs w:val="24"/>
          <w:lang w:val="en-GB" w:eastAsia="en-US"/>
        </w:rPr>
        <w:t>T</w:t>
      </w:r>
      <w:r>
        <w:rPr>
          <w:rFonts w:ascii="Arial" w:hAnsi="Arial"/>
          <w:b/>
          <w:color w:val="000000"/>
          <w:sz w:val="22"/>
          <w:szCs w:val="24"/>
          <w:lang w:val="en-GB" w:eastAsia="en-US"/>
        </w:rPr>
        <w:t>O</w:t>
      </w:r>
      <w:r w:rsidRPr="004C7784">
        <w:rPr>
          <w:rFonts w:ascii="Arial" w:hAnsi="Arial"/>
          <w:b/>
          <w:color w:val="000000"/>
          <w:sz w:val="22"/>
          <w:szCs w:val="24"/>
          <w:lang w:val="en-GB" w:eastAsia="en-US"/>
        </w:rPr>
        <w:t>:</w:t>
      </w:r>
    </w:p>
    <w:tbl>
      <w:tblPr>
        <w:tblW w:w="10490"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19"/>
        <w:gridCol w:w="3261"/>
        <w:gridCol w:w="4110"/>
      </w:tblGrid>
      <w:tr w:rsidR="009D5D01" w:rsidRPr="006F3F2F" w14:paraId="22D68EAA" w14:textId="77777777" w:rsidTr="00D32A2E">
        <w:tc>
          <w:tcPr>
            <w:tcW w:w="3119" w:type="dxa"/>
            <w:shd w:val="clear" w:color="auto" w:fill="auto"/>
          </w:tcPr>
          <w:p w14:paraId="1478116B" w14:textId="77777777" w:rsidR="009D5D01" w:rsidRDefault="009D5D01" w:rsidP="00D32A2E">
            <w:pPr>
              <w:tabs>
                <w:tab w:val="left" w:pos="1080"/>
              </w:tabs>
              <w:spacing w:before="60"/>
              <w:ind w:right="34"/>
              <w:rPr>
                <w:rFonts w:ascii="Arial" w:hAnsi="Arial"/>
                <w:color w:val="000000"/>
                <w:sz w:val="22"/>
                <w:szCs w:val="24"/>
                <w:lang w:val="en-GB" w:eastAsia="en-US"/>
              </w:rPr>
            </w:pPr>
            <w:r w:rsidRPr="006F3F2F">
              <w:rPr>
                <w:rFonts w:ascii="Arial" w:hAnsi="Arial"/>
                <w:color w:val="000000"/>
                <w:sz w:val="22"/>
                <w:szCs w:val="24"/>
                <w:lang w:val="en-GB" w:eastAsia="en-US"/>
              </w:rPr>
              <w:t xml:space="preserve">Learn Local organisations </w:t>
            </w:r>
          </w:p>
          <w:p w14:paraId="5D40E0E1" w14:textId="365557A9" w:rsidR="009D5D01" w:rsidRPr="006F3F2F" w:rsidRDefault="009D5D01" w:rsidP="00D32A2E">
            <w:pPr>
              <w:tabs>
                <w:tab w:val="left" w:pos="1080"/>
              </w:tabs>
              <w:spacing w:before="60"/>
              <w:ind w:right="34"/>
              <w:rPr>
                <w:rFonts w:ascii="Arial" w:hAnsi="Arial"/>
                <w:color w:val="000000"/>
                <w:sz w:val="22"/>
                <w:szCs w:val="24"/>
                <w:lang w:val="en-GB" w:eastAsia="en-US"/>
              </w:rPr>
            </w:pPr>
          </w:p>
        </w:tc>
        <w:tc>
          <w:tcPr>
            <w:tcW w:w="3261" w:type="dxa"/>
            <w:shd w:val="clear" w:color="auto" w:fill="auto"/>
          </w:tcPr>
          <w:p w14:paraId="2364BB1C" w14:textId="7193AAC2" w:rsidR="009D5D01" w:rsidRPr="006F3F2F" w:rsidRDefault="009D5D01" w:rsidP="00174769">
            <w:pPr>
              <w:tabs>
                <w:tab w:val="left" w:pos="1080"/>
              </w:tabs>
              <w:spacing w:before="60"/>
              <w:ind w:right="397"/>
              <w:rPr>
                <w:rFonts w:ascii="Arial" w:hAnsi="Arial"/>
                <w:color w:val="000000"/>
                <w:sz w:val="22"/>
                <w:szCs w:val="24"/>
                <w:lang w:val="en-GB" w:eastAsia="en-US"/>
              </w:rPr>
            </w:pPr>
          </w:p>
        </w:tc>
        <w:tc>
          <w:tcPr>
            <w:tcW w:w="4110" w:type="dxa"/>
            <w:shd w:val="clear" w:color="auto" w:fill="auto"/>
          </w:tcPr>
          <w:p w14:paraId="6A6AEB6C" w14:textId="5E2540E3" w:rsidR="009D5D01" w:rsidRPr="006F3F2F" w:rsidRDefault="009D5D01" w:rsidP="00D32A2E">
            <w:pPr>
              <w:tabs>
                <w:tab w:val="left" w:pos="1080"/>
              </w:tabs>
              <w:spacing w:before="60"/>
              <w:ind w:right="397"/>
              <w:rPr>
                <w:rFonts w:ascii="Arial" w:hAnsi="Arial"/>
                <w:color w:val="000000"/>
                <w:sz w:val="22"/>
                <w:szCs w:val="24"/>
                <w:lang w:val="en-GB" w:eastAsia="en-US"/>
              </w:rPr>
            </w:pPr>
          </w:p>
        </w:tc>
      </w:tr>
      <w:tr w:rsidR="009D5D01" w:rsidRPr="006F3F2F" w14:paraId="6E95C908" w14:textId="77777777" w:rsidTr="00D32A2E">
        <w:tc>
          <w:tcPr>
            <w:tcW w:w="3119" w:type="dxa"/>
            <w:shd w:val="clear" w:color="auto" w:fill="auto"/>
          </w:tcPr>
          <w:p w14:paraId="74B0533B" w14:textId="2B46F221" w:rsidR="009D5D01" w:rsidRPr="006F3F2F" w:rsidRDefault="009D5D01" w:rsidP="00D32A2E">
            <w:pPr>
              <w:tabs>
                <w:tab w:val="left" w:pos="1080"/>
              </w:tabs>
              <w:spacing w:before="60"/>
              <w:rPr>
                <w:rFonts w:ascii="Arial" w:hAnsi="Arial"/>
                <w:color w:val="000000"/>
                <w:sz w:val="22"/>
                <w:szCs w:val="24"/>
                <w:lang w:val="en-GB" w:eastAsia="en-US"/>
              </w:rPr>
            </w:pPr>
          </w:p>
        </w:tc>
        <w:tc>
          <w:tcPr>
            <w:tcW w:w="3261" w:type="dxa"/>
            <w:shd w:val="clear" w:color="auto" w:fill="auto"/>
          </w:tcPr>
          <w:p w14:paraId="2B75F426" w14:textId="33A23F91" w:rsidR="009D5D01" w:rsidRPr="006F3F2F" w:rsidRDefault="009D5D01" w:rsidP="00D32A2E">
            <w:pPr>
              <w:tabs>
                <w:tab w:val="left" w:pos="1080"/>
              </w:tabs>
              <w:spacing w:before="60"/>
              <w:ind w:right="397"/>
              <w:rPr>
                <w:rFonts w:ascii="Arial" w:hAnsi="Arial"/>
                <w:color w:val="000000"/>
                <w:sz w:val="22"/>
                <w:szCs w:val="24"/>
                <w:lang w:val="en-GB" w:eastAsia="en-US"/>
              </w:rPr>
            </w:pPr>
          </w:p>
        </w:tc>
        <w:tc>
          <w:tcPr>
            <w:tcW w:w="4110" w:type="dxa"/>
            <w:shd w:val="clear" w:color="auto" w:fill="auto"/>
          </w:tcPr>
          <w:p w14:paraId="67241711" w14:textId="50D91909" w:rsidR="009D5D01" w:rsidRPr="006F3F2F" w:rsidRDefault="009D5D01" w:rsidP="00D32A2E">
            <w:pPr>
              <w:tabs>
                <w:tab w:val="left" w:pos="1080"/>
              </w:tabs>
              <w:spacing w:before="60"/>
              <w:rPr>
                <w:rFonts w:ascii="Arial" w:hAnsi="Arial"/>
                <w:color w:val="000000"/>
                <w:sz w:val="22"/>
                <w:szCs w:val="24"/>
                <w:lang w:val="en-GB" w:eastAsia="en-US"/>
              </w:rPr>
            </w:pPr>
          </w:p>
        </w:tc>
      </w:tr>
    </w:tbl>
    <w:p w14:paraId="034E1A4B" w14:textId="77777777" w:rsidR="009D5D01" w:rsidRPr="00044F8A" w:rsidRDefault="009D5D01" w:rsidP="009D5D01">
      <w:pPr>
        <w:tabs>
          <w:tab w:val="left" w:pos="1080"/>
          <w:tab w:val="left" w:pos="9356"/>
        </w:tabs>
        <w:spacing w:before="60"/>
        <w:ind w:left="-284" w:right="397"/>
        <w:rPr>
          <w:rFonts w:ascii="Arial" w:hAnsi="Arial"/>
          <w:b/>
          <w:color w:val="000000"/>
          <w:sz w:val="8"/>
          <w:szCs w:val="8"/>
          <w:lang w:val="en-GB" w:eastAsia="en-US"/>
        </w:rPr>
      </w:pPr>
    </w:p>
    <w:p w14:paraId="7D37A24A" w14:textId="77777777" w:rsidR="00174769" w:rsidRDefault="00174769" w:rsidP="009D5D01">
      <w:pPr>
        <w:tabs>
          <w:tab w:val="left" w:pos="1080"/>
          <w:tab w:val="left" w:pos="9356"/>
        </w:tabs>
        <w:spacing w:before="60"/>
        <w:ind w:left="-284" w:right="397"/>
        <w:rPr>
          <w:rFonts w:ascii="Arial" w:hAnsi="Arial"/>
          <w:b/>
          <w:color w:val="000000"/>
          <w:sz w:val="22"/>
          <w:lang w:val="en-GB" w:eastAsia="en-US"/>
        </w:rPr>
      </w:pPr>
    </w:p>
    <w:p w14:paraId="66534F63" w14:textId="77777777" w:rsidR="009D5D01" w:rsidRPr="00044F8A" w:rsidRDefault="009D5D01" w:rsidP="009D5D01">
      <w:pPr>
        <w:tabs>
          <w:tab w:val="left" w:pos="1080"/>
          <w:tab w:val="left" w:pos="9356"/>
        </w:tabs>
        <w:spacing w:before="60"/>
        <w:ind w:left="-284" w:right="397"/>
        <w:rPr>
          <w:rFonts w:ascii="Arial" w:hAnsi="Arial"/>
          <w:color w:val="000000"/>
          <w:sz w:val="22"/>
          <w:szCs w:val="24"/>
          <w:lang w:val="en-GB" w:eastAsia="en-US"/>
        </w:rPr>
      </w:pPr>
      <w:r w:rsidRPr="005722E7">
        <w:rPr>
          <w:rFonts w:ascii="Arial" w:hAnsi="Arial"/>
          <w:b/>
          <w:color w:val="000000"/>
          <w:sz w:val="22"/>
          <w:lang w:val="en-GB" w:eastAsia="en-US"/>
        </w:rPr>
        <w:t>F</w:t>
      </w:r>
      <w:r>
        <w:rPr>
          <w:rFonts w:ascii="Arial" w:hAnsi="Arial"/>
          <w:b/>
          <w:color w:val="000000"/>
          <w:sz w:val="22"/>
          <w:lang w:val="en-GB" w:eastAsia="en-US"/>
        </w:rPr>
        <w:t>ROM</w:t>
      </w:r>
      <w:r w:rsidRPr="005722E7">
        <w:rPr>
          <w:rFonts w:ascii="Arial" w:hAnsi="Arial"/>
          <w:b/>
          <w:color w:val="000000"/>
          <w:sz w:val="22"/>
          <w:lang w:val="en-GB" w:eastAsia="en-US"/>
        </w:rPr>
        <w:t>:</w:t>
      </w:r>
      <w:r w:rsidRPr="005722E7">
        <w:rPr>
          <w:rFonts w:ascii="Arial" w:hAnsi="Arial"/>
          <w:b/>
          <w:color w:val="000000"/>
          <w:sz w:val="22"/>
          <w:lang w:val="en-GB" w:eastAsia="en-US"/>
        </w:rPr>
        <w:tab/>
      </w:r>
      <w:r w:rsidRPr="00044F8A">
        <w:rPr>
          <w:rFonts w:ascii="Arial" w:hAnsi="Arial"/>
          <w:color w:val="000000"/>
          <w:sz w:val="22"/>
          <w:szCs w:val="24"/>
          <w:lang w:val="en-GB" w:eastAsia="en-US"/>
        </w:rPr>
        <w:t>Bronwen Heathfield, Director, Participation Branch</w:t>
      </w:r>
    </w:p>
    <w:p w14:paraId="25198640" w14:textId="2E41F064" w:rsidR="009D5D01" w:rsidRPr="001C4930" w:rsidRDefault="009D5D01" w:rsidP="009D5D01">
      <w:pPr>
        <w:tabs>
          <w:tab w:val="left" w:pos="1080"/>
        </w:tabs>
        <w:spacing w:before="60"/>
        <w:ind w:left="-284" w:right="397"/>
        <w:rPr>
          <w:rFonts w:ascii="Arial" w:hAnsi="Arial"/>
          <w:b/>
          <w:color w:val="000000"/>
          <w:sz w:val="22"/>
          <w:szCs w:val="24"/>
          <w:lang w:val="en-GB" w:eastAsia="en-US"/>
        </w:rPr>
      </w:pPr>
      <w:r w:rsidRPr="001C4930">
        <w:rPr>
          <w:rFonts w:ascii="Arial" w:hAnsi="Arial"/>
          <w:b/>
          <w:color w:val="000000"/>
          <w:sz w:val="22"/>
          <w:lang w:val="en-GB" w:eastAsia="en-US"/>
        </w:rPr>
        <w:t>D</w:t>
      </w:r>
      <w:r>
        <w:rPr>
          <w:rFonts w:ascii="Arial" w:hAnsi="Arial"/>
          <w:b/>
          <w:color w:val="000000"/>
          <w:sz w:val="22"/>
          <w:lang w:val="en-GB" w:eastAsia="en-US"/>
        </w:rPr>
        <w:t>ATE</w:t>
      </w:r>
      <w:r w:rsidRPr="001C4930">
        <w:rPr>
          <w:rFonts w:ascii="Arial" w:hAnsi="Arial"/>
          <w:b/>
          <w:color w:val="000000"/>
          <w:sz w:val="22"/>
          <w:lang w:val="en-GB" w:eastAsia="en-US"/>
        </w:rPr>
        <w:t>:</w:t>
      </w:r>
      <w:r w:rsidRPr="001C4930">
        <w:rPr>
          <w:rFonts w:ascii="Arial" w:hAnsi="Arial"/>
          <w:b/>
          <w:color w:val="000000"/>
          <w:sz w:val="22"/>
          <w:lang w:val="en-GB" w:eastAsia="en-US"/>
        </w:rPr>
        <w:tab/>
      </w:r>
      <w:r w:rsidR="00174769">
        <w:rPr>
          <w:rFonts w:ascii="Arial" w:hAnsi="Arial"/>
          <w:color w:val="000000"/>
          <w:sz w:val="22"/>
          <w:lang w:val="en-GB" w:eastAsia="en-US"/>
        </w:rPr>
        <w:t>18 January 2016</w:t>
      </w:r>
    </w:p>
    <w:p w14:paraId="5F400457" w14:textId="0655EE74" w:rsidR="009D5D01" w:rsidRDefault="009D5D01" w:rsidP="009D5D01">
      <w:pPr>
        <w:pBdr>
          <w:bottom w:val="single" w:sz="12" w:space="1" w:color="auto"/>
        </w:pBdr>
        <w:tabs>
          <w:tab w:val="left" w:pos="1080"/>
          <w:tab w:val="left" w:pos="9753"/>
        </w:tabs>
        <w:spacing w:before="60"/>
        <w:ind w:left="-284" w:right="-424"/>
        <w:rPr>
          <w:rFonts w:ascii="Arial" w:hAnsi="Arial"/>
          <w:i/>
          <w:color w:val="000000"/>
          <w:sz w:val="22"/>
          <w:lang w:val="en-GB" w:eastAsia="en-US"/>
        </w:rPr>
      </w:pPr>
      <w:r w:rsidRPr="00633C39">
        <w:rPr>
          <w:rFonts w:ascii="Arial" w:hAnsi="Arial"/>
          <w:b/>
          <w:color w:val="000000"/>
          <w:sz w:val="22"/>
          <w:lang w:val="en-GB" w:eastAsia="en-US"/>
        </w:rPr>
        <w:t>S</w:t>
      </w:r>
      <w:r>
        <w:rPr>
          <w:rFonts w:ascii="Arial" w:hAnsi="Arial"/>
          <w:b/>
          <w:color w:val="000000"/>
          <w:sz w:val="22"/>
          <w:lang w:val="en-GB" w:eastAsia="en-US"/>
        </w:rPr>
        <w:t>UBJECT</w:t>
      </w:r>
      <w:r w:rsidRPr="00633C39">
        <w:rPr>
          <w:rFonts w:ascii="Arial" w:hAnsi="Arial"/>
          <w:b/>
          <w:color w:val="000000"/>
          <w:sz w:val="22"/>
          <w:lang w:val="en-GB" w:eastAsia="en-US"/>
        </w:rPr>
        <w:t>:</w:t>
      </w:r>
      <w:r w:rsidRPr="00633C39">
        <w:rPr>
          <w:rFonts w:ascii="Arial" w:hAnsi="Arial"/>
          <w:b/>
          <w:color w:val="000000"/>
          <w:sz w:val="22"/>
          <w:lang w:val="en-GB" w:eastAsia="en-US"/>
        </w:rPr>
        <w:tab/>
      </w:r>
      <w:r w:rsidR="00174769">
        <w:rPr>
          <w:rFonts w:ascii="Arial" w:hAnsi="Arial"/>
          <w:i/>
          <w:color w:val="000000"/>
          <w:sz w:val="22"/>
          <w:lang w:val="en-GB" w:eastAsia="en-US"/>
        </w:rPr>
        <w:t>Departure of Director, Participation Branch</w:t>
      </w:r>
    </w:p>
    <w:p w14:paraId="4A06B2CD" w14:textId="77777777" w:rsidR="00214D73" w:rsidRPr="00044F8A" w:rsidRDefault="00214D73" w:rsidP="009D5D01">
      <w:pPr>
        <w:pBdr>
          <w:bottom w:val="single" w:sz="12" w:space="1" w:color="auto"/>
        </w:pBdr>
        <w:tabs>
          <w:tab w:val="left" w:pos="1080"/>
          <w:tab w:val="left" w:pos="9753"/>
        </w:tabs>
        <w:spacing w:before="60"/>
        <w:ind w:left="-284" w:right="-424"/>
        <w:rPr>
          <w:rFonts w:ascii="Arial" w:hAnsi="Arial"/>
          <w:color w:val="000000"/>
          <w:sz w:val="22"/>
          <w:lang w:val="en-GB" w:eastAsia="en-US"/>
        </w:rPr>
      </w:pPr>
    </w:p>
    <w:p w14:paraId="35F35533" w14:textId="77777777" w:rsidR="009D5D01" w:rsidRPr="00044F8A" w:rsidRDefault="009D5D01" w:rsidP="009D5D01">
      <w:pPr>
        <w:shd w:val="clear" w:color="auto" w:fill="FFFFFF"/>
        <w:ind w:left="-284" w:right="397"/>
        <w:rPr>
          <w:rFonts w:ascii="Arial" w:eastAsia="ヒラギノ角ゴ Pro W3" w:hAnsi="Arial" w:cs="Arial"/>
          <w:color w:val="000000"/>
          <w:sz w:val="22"/>
          <w:szCs w:val="22"/>
          <w:lang w:val="en-GB" w:eastAsia="en-US"/>
        </w:rPr>
      </w:pPr>
    </w:p>
    <w:p w14:paraId="6540F6A9" w14:textId="058B6932" w:rsidR="009D5D01" w:rsidRPr="00044F8A" w:rsidRDefault="009D5D01" w:rsidP="00B83CBD">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Cs/>
          <w:i/>
          <w:color w:val="000000"/>
          <w:sz w:val="22"/>
          <w:szCs w:val="22"/>
          <w:lang w:val="en-GB" w:eastAsia="en-US"/>
        </w:rPr>
      </w:pPr>
      <w:r>
        <w:rPr>
          <w:rFonts w:ascii="Arial" w:hAnsi="Arial" w:cs="Arial"/>
          <w:b/>
          <w:bCs/>
          <w:color w:val="000000"/>
          <w:sz w:val="22"/>
          <w:szCs w:val="22"/>
          <w:lang w:val="en-GB" w:eastAsia="en-US"/>
        </w:rPr>
        <w:t>ACTIONS / CRITICAL DATES</w:t>
      </w:r>
      <w:r w:rsidRPr="00044F8A">
        <w:rPr>
          <w:rFonts w:ascii="Arial" w:hAnsi="Arial" w:cs="Arial"/>
          <w:b/>
          <w:bCs/>
          <w:color w:val="000000"/>
          <w:sz w:val="22"/>
          <w:szCs w:val="22"/>
          <w:lang w:val="en-GB" w:eastAsia="en-US"/>
        </w:rPr>
        <w:t>:</w:t>
      </w:r>
      <w:r w:rsidR="003057EB">
        <w:rPr>
          <w:rFonts w:ascii="Arial" w:hAnsi="Arial" w:cs="Arial"/>
          <w:bCs/>
          <w:i/>
          <w:color w:val="000000"/>
          <w:sz w:val="22"/>
          <w:szCs w:val="22"/>
          <w:lang w:val="en-GB" w:eastAsia="en-US"/>
        </w:rPr>
        <w:t xml:space="preserve"> </w:t>
      </w:r>
    </w:p>
    <w:p w14:paraId="08439ABF" w14:textId="504F62C7" w:rsidR="009D5D01" w:rsidRDefault="00B83CBD" w:rsidP="009D5D01">
      <w:pPr>
        <w:numPr>
          <w:ilvl w:val="0"/>
          <w:numId w:val="13"/>
        </w:numPr>
        <w:pBdr>
          <w:top w:val="single" w:sz="4" w:space="1" w:color="auto"/>
          <w:left w:val="single" w:sz="4" w:space="1" w:color="auto"/>
          <w:bottom w:val="single" w:sz="4" w:space="1" w:color="auto"/>
          <w:right w:val="single" w:sz="4" w:space="4" w:color="auto"/>
        </w:pBdr>
        <w:tabs>
          <w:tab w:val="left" w:pos="-284"/>
          <w:tab w:val="left" w:pos="0"/>
          <w:tab w:val="left" w:pos="9753"/>
        </w:tabs>
        <w:overflowPunct/>
        <w:autoSpaceDE/>
        <w:autoSpaceDN/>
        <w:adjustRightInd/>
        <w:ind w:left="0" w:right="-312" w:hanging="284"/>
        <w:textAlignment w:val="auto"/>
        <w:rPr>
          <w:rFonts w:ascii="Arial" w:hAnsi="Arial" w:cs="Arial"/>
          <w:bCs/>
          <w:i/>
          <w:color w:val="000000"/>
          <w:sz w:val="22"/>
          <w:szCs w:val="22"/>
          <w:lang w:val="en-GB" w:eastAsia="en-US"/>
        </w:rPr>
      </w:pPr>
      <w:r>
        <w:rPr>
          <w:rFonts w:ascii="Arial" w:hAnsi="Arial" w:cs="Arial"/>
          <w:bCs/>
          <w:i/>
          <w:color w:val="000000"/>
          <w:sz w:val="22"/>
          <w:szCs w:val="22"/>
          <w:lang w:val="en-GB" w:eastAsia="en-US"/>
        </w:rPr>
        <w:t>N/A</w:t>
      </w:r>
    </w:p>
    <w:p w14:paraId="695BCA59" w14:textId="77777777" w:rsidR="009D5D01" w:rsidRDefault="009D5D01" w:rsidP="009D5D01">
      <w:pPr>
        <w:pBdr>
          <w:top w:val="single" w:sz="4" w:space="1" w:color="auto"/>
          <w:left w:val="single" w:sz="4" w:space="1" w:color="auto"/>
          <w:bottom w:val="single" w:sz="4" w:space="1" w:color="auto"/>
          <w:right w:val="single" w:sz="4" w:space="4" w:color="auto"/>
        </w:pBdr>
        <w:tabs>
          <w:tab w:val="left" w:pos="-284"/>
          <w:tab w:val="left" w:pos="1080"/>
          <w:tab w:val="left" w:pos="9753"/>
        </w:tabs>
        <w:overflowPunct/>
        <w:autoSpaceDE/>
        <w:autoSpaceDN/>
        <w:adjustRightInd/>
        <w:ind w:left="-284" w:right="-312"/>
        <w:textAlignment w:val="auto"/>
        <w:rPr>
          <w:rFonts w:ascii="Arial" w:hAnsi="Arial" w:cs="Arial"/>
          <w:b/>
          <w:bCs/>
          <w:color w:val="000000"/>
          <w:sz w:val="21"/>
          <w:szCs w:val="21"/>
          <w:lang w:val="en-GB" w:eastAsia="en-US"/>
        </w:rPr>
      </w:pPr>
    </w:p>
    <w:p w14:paraId="016EADC0" w14:textId="4CD82C8F" w:rsidR="009D5D01" w:rsidRPr="002D7A7C" w:rsidRDefault="009D5D01" w:rsidP="009D5D01">
      <w:pPr>
        <w:tabs>
          <w:tab w:val="left" w:pos="0"/>
          <w:tab w:val="left" w:pos="1080"/>
        </w:tabs>
        <w:overflowPunct/>
        <w:autoSpaceDE/>
        <w:autoSpaceDN/>
        <w:adjustRightInd/>
        <w:ind w:left="-284" w:right="-453"/>
        <w:textAlignment w:val="auto"/>
        <w:rPr>
          <w:rFonts w:ascii="Arial" w:hAnsi="Arial" w:cs="Arial"/>
          <w:b/>
          <w:bCs/>
          <w:color w:val="000000"/>
          <w:sz w:val="22"/>
          <w:szCs w:val="22"/>
          <w:lang w:val="en-GB" w:eastAsia="en-US"/>
        </w:rPr>
      </w:pPr>
      <w:r w:rsidRPr="002D7A7C">
        <w:rPr>
          <w:rFonts w:ascii="Arial" w:hAnsi="Arial" w:cs="Arial"/>
          <w:b/>
          <w:bCs/>
          <w:color w:val="000000"/>
          <w:sz w:val="22"/>
          <w:szCs w:val="22"/>
          <w:lang w:val="en-GB" w:eastAsia="en-US"/>
        </w:rPr>
        <w:t>_____________________________________________________</w:t>
      </w:r>
      <w:r>
        <w:rPr>
          <w:rFonts w:ascii="Arial" w:hAnsi="Arial" w:cs="Arial"/>
          <w:b/>
          <w:bCs/>
          <w:color w:val="000000"/>
          <w:sz w:val="22"/>
          <w:szCs w:val="22"/>
          <w:lang w:val="en-GB" w:eastAsia="en-US"/>
        </w:rPr>
        <w:t>_______________________________</w:t>
      </w:r>
    </w:p>
    <w:p w14:paraId="0E0C4411" w14:textId="77777777" w:rsidR="009D5D01" w:rsidRPr="002D7A7C" w:rsidRDefault="009D5D01" w:rsidP="009D5D01">
      <w:pPr>
        <w:tabs>
          <w:tab w:val="left" w:pos="0"/>
          <w:tab w:val="left" w:pos="1080"/>
        </w:tabs>
        <w:overflowPunct/>
        <w:autoSpaceDE/>
        <w:autoSpaceDN/>
        <w:adjustRightInd/>
        <w:ind w:left="-284" w:right="397"/>
        <w:textAlignment w:val="auto"/>
        <w:rPr>
          <w:rFonts w:ascii="Arial" w:hAnsi="Arial" w:cs="Arial"/>
          <w:b/>
          <w:bCs/>
          <w:color w:val="000000"/>
          <w:sz w:val="22"/>
          <w:szCs w:val="22"/>
          <w:lang w:val="en-GB" w:eastAsia="en-US"/>
        </w:rPr>
      </w:pPr>
    </w:p>
    <w:p w14:paraId="621A21D0" w14:textId="77777777" w:rsidR="00174769" w:rsidRPr="00174769" w:rsidRDefault="00174769" w:rsidP="00174769">
      <w:pPr>
        <w:jc w:val="both"/>
        <w:rPr>
          <w:rFonts w:ascii="Arial" w:hAnsi="Arial" w:cs="Arial"/>
          <w:sz w:val="22"/>
          <w:szCs w:val="22"/>
        </w:rPr>
      </w:pPr>
      <w:r w:rsidRPr="00174769">
        <w:rPr>
          <w:rFonts w:ascii="Arial" w:hAnsi="Arial" w:cs="Arial"/>
          <w:sz w:val="22"/>
          <w:szCs w:val="22"/>
        </w:rPr>
        <w:t>I will be leaving the role of Director Participation Branch from 28 January.  My new role within the Department of Education and Training will be Education Area Executive Director for the Brimbank/Melton Area in South West Victorian Region.  The role is an exciting one and forms part of the new regional structure and operating model for this Department which will be established from 1 March 2016.</w:t>
      </w:r>
    </w:p>
    <w:p w14:paraId="1F901E34" w14:textId="77777777" w:rsidR="00174769" w:rsidRPr="00174769" w:rsidRDefault="00174769" w:rsidP="00174769">
      <w:pPr>
        <w:jc w:val="both"/>
        <w:rPr>
          <w:rFonts w:ascii="Arial" w:hAnsi="Arial" w:cs="Arial"/>
          <w:sz w:val="22"/>
          <w:szCs w:val="22"/>
        </w:rPr>
      </w:pPr>
    </w:p>
    <w:p w14:paraId="76E36B1B" w14:textId="77777777" w:rsidR="00174769" w:rsidRPr="00174769" w:rsidRDefault="00174769" w:rsidP="00174769">
      <w:pPr>
        <w:jc w:val="both"/>
        <w:rPr>
          <w:rFonts w:ascii="Arial" w:hAnsi="Arial" w:cs="Arial"/>
          <w:sz w:val="22"/>
          <w:szCs w:val="22"/>
        </w:rPr>
      </w:pPr>
      <w:r w:rsidRPr="00174769">
        <w:rPr>
          <w:rFonts w:ascii="Arial" w:hAnsi="Arial" w:cs="Arial"/>
          <w:sz w:val="22"/>
          <w:szCs w:val="22"/>
        </w:rPr>
        <w:t>The new model provides additional resources within regions with a focus on place.  There are 17 local areas – one being Brimbank/Melton - established within the four regions to ensure a deeper understanding of the characteristics, trends and issues of local communities.  Each area is led by an Executive Director who will provide strategic leadership and develop stronger partnerships between education, other agencies and local organisations.  I will be leading a multi-disciplinary team which will work collaboratively to respond to the needs of children, learners, families, schools and providers within that geographic area.  The team has expertise that includes disability support, nurses, school improvement, Koorie education, languages and early childhood.  This is a real opportunity to drive improved outcomes for learners.</w:t>
      </w:r>
    </w:p>
    <w:p w14:paraId="0D90F02F" w14:textId="77777777" w:rsidR="00174769" w:rsidRPr="00174769" w:rsidRDefault="00174769" w:rsidP="00174769">
      <w:pPr>
        <w:jc w:val="both"/>
        <w:rPr>
          <w:rFonts w:ascii="Arial" w:hAnsi="Arial" w:cs="Arial"/>
          <w:sz w:val="22"/>
          <w:szCs w:val="22"/>
        </w:rPr>
      </w:pPr>
    </w:p>
    <w:p w14:paraId="0C5AFAD7" w14:textId="77777777" w:rsidR="00174769" w:rsidRPr="00174769" w:rsidRDefault="00174769" w:rsidP="00174769">
      <w:pPr>
        <w:jc w:val="both"/>
        <w:rPr>
          <w:rFonts w:ascii="Arial" w:hAnsi="Arial" w:cs="Arial"/>
          <w:sz w:val="22"/>
          <w:szCs w:val="22"/>
        </w:rPr>
      </w:pPr>
      <w:r w:rsidRPr="00174769">
        <w:rPr>
          <w:rFonts w:ascii="Arial" w:hAnsi="Arial" w:cs="Arial"/>
          <w:sz w:val="22"/>
          <w:szCs w:val="22"/>
        </w:rPr>
        <w:t>I have enjoyed the last three years in this role and would like to thank you for your support during that time.  I continue to be impressed by the passion and achievements of community based organisations in ensuring access to training for vulnerable learners and for Victorians residing in rural and regional areas.  It has been a privilege to work with you.</w:t>
      </w:r>
    </w:p>
    <w:p w14:paraId="1955D3B0" w14:textId="77777777" w:rsidR="00174769" w:rsidRPr="00174769" w:rsidRDefault="00174769" w:rsidP="00174769">
      <w:pPr>
        <w:jc w:val="both"/>
        <w:rPr>
          <w:rFonts w:ascii="Arial" w:hAnsi="Arial" w:cs="Arial"/>
          <w:sz w:val="22"/>
          <w:szCs w:val="22"/>
        </w:rPr>
      </w:pPr>
    </w:p>
    <w:p w14:paraId="0CA6C8A7" w14:textId="77777777" w:rsidR="00174769" w:rsidRPr="00174769" w:rsidRDefault="00174769" w:rsidP="00174769">
      <w:pPr>
        <w:jc w:val="both"/>
        <w:rPr>
          <w:rFonts w:ascii="Arial" w:hAnsi="Arial" w:cs="Arial"/>
          <w:sz w:val="22"/>
          <w:szCs w:val="22"/>
        </w:rPr>
      </w:pPr>
      <w:r w:rsidRPr="00174769">
        <w:rPr>
          <w:rFonts w:ascii="Arial" w:hAnsi="Arial" w:cs="Arial"/>
          <w:sz w:val="22"/>
          <w:szCs w:val="22"/>
        </w:rPr>
        <w:t xml:space="preserve">2016 will be an exciting time for this sector as the implementation of the Government’s response to the VET Funding Review becomes clearer and the ACFE Board develops its strategic directions for the next three years.  </w:t>
      </w:r>
    </w:p>
    <w:p w14:paraId="756C6D9B" w14:textId="77777777" w:rsidR="00174769" w:rsidRPr="00174769" w:rsidRDefault="00174769" w:rsidP="00174769">
      <w:pPr>
        <w:jc w:val="both"/>
        <w:rPr>
          <w:rFonts w:ascii="Arial" w:hAnsi="Arial" w:cs="Arial"/>
          <w:sz w:val="22"/>
          <w:szCs w:val="22"/>
        </w:rPr>
      </w:pPr>
    </w:p>
    <w:p w14:paraId="5BB5C353" w14:textId="77777777" w:rsidR="00174769" w:rsidRDefault="00174769" w:rsidP="00174769">
      <w:pPr>
        <w:jc w:val="both"/>
        <w:rPr>
          <w:rFonts w:ascii="Arial" w:hAnsi="Arial" w:cs="Arial"/>
          <w:sz w:val="22"/>
          <w:szCs w:val="22"/>
        </w:rPr>
      </w:pPr>
      <w:r w:rsidRPr="00174769">
        <w:rPr>
          <w:rFonts w:ascii="Arial" w:hAnsi="Arial" w:cs="Arial"/>
          <w:sz w:val="22"/>
          <w:szCs w:val="22"/>
        </w:rPr>
        <w:t>I wish you every success into the future.</w:t>
      </w:r>
    </w:p>
    <w:p w14:paraId="29A99A9B" w14:textId="77777777" w:rsidR="00174769" w:rsidRDefault="00174769" w:rsidP="00174769">
      <w:pPr>
        <w:jc w:val="both"/>
        <w:rPr>
          <w:rFonts w:ascii="Arial" w:hAnsi="Arial" w:cs="Arial"/>
          <w:sz w:val="22"/>
          <w:szCs w:val="22"/>
        </w:rPr>
      </w:pPr>
    </w:p>
    <w:p w14:paraId="6A9CE434" w14:textId="1FEB8C10" w:rsidR="00174769" w:rsidRDefault="00174769" w:rsidP="00174769">
      <w:pPr>
        <w:jc w:val="both"/>
        <w:rPr>
          <w:rFonts w:ascii="Arial" w:hAnsi="Arial" w:cs="Arial"/>
          <w:sz w:val="22"/>
          <w:szCs w:val="22"/>
        </w:rPr>
      </w:pPr>
      <w:r>
        <w:rPr>
          <w:rFonts w:ascii="Arial" w:hAnsi="Arial" w:cs="Arial"/>
          <w:sz w:val="22"/>
          <w:szCs w:val="22"/>
        </w:rPr>
        <w:t>Warm regards</w:t>
      </w:r>
    </w:p>
    <w:p w14:paraId="7E0646A6" w14:textId="77777777" w:rsidR="00214D73" w:rsidRDefault="00214D73" w:rsidP="00174769">
      <w:pPr>
        <w:jc w:val="both"/>
        <w:rPr>
          <w:rFonts w:ascii="Arial" w:hAnsi="Arial" w:cs="Arial"/>
          <w:sz w:val="22"/>
          <w:szCs w:val="22"/>
        </w:rPr>
      </w:pPr>
    </w:p>
    <w:p w14:paraId="51D148E3" w14:textId="64E60C99" w:rsidR="00214D73" w:rsidRPr="00174769" w:rsidRDefault="00214D73" w:rsidP="00174769">
      <w:pPr>
        <w:jc w:val="both"/>
        <w:rPr>
          <w:rFonts w:ascii="Arial" w:hAnsi="Arial" w:cs="Arial"/>
          <w:sz w:val="22"/>
          <w:szCs w:val="22"/>
        </w:rPr>
      </w:pPr>
      <w:r>
        <w:rPr>
          <w:rFonts w:ascii="Arial" w:hAnsi="Arial" w:cs="Arial"/>
          <w:sz w:val="22"/>
          <w:szCs w:val="22"/>
        </w:rPr>
        <w:t>Bronwen</w:t>
      </w:r>
    </w:p>
    <w:sectPr w:rsidR="00214D73" w:rsidRPr="00174769" w:rsidSect="00A2083F">
      <w:footerReference w:type="first" r:id="rId12"/>
      <w:pgSz w:w="11907" w:h="16840" w:code="9"/>
      <w:pgMar w:top="899" w:right="992" w:bottom="1258" w:left="1260"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642B0" w14:textId="77777777" w:rsidR="00D7696F" w:rsidRDefault="00D7696F" w:rsidP="00846881">
      <w:r>
        <w:separator/>
      </w:r>
    </w:p>
  </w:endnote>
  <w:endnote w:type="continuationSeparator" w:id="0">
    <w:p w14:paraId="66CDCDBC" w14:textId="77777777" w:rsidR="00D7696F" w:rsidRDefault="00D7696F" w:rsidP="0084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ED0C" w14:textId="77777777" w:rsidR="00846881" w:rsidRPr="009D5D01" w:rsidRDefault="00846881" w:rsidP="00846881">
    <w:pPr>
      <w:pStyle w:val="Footer"/>
      <w:pBdr>
        <w:top w:val="single" w:sz="4" w:space="1" w:color="D9D9D9"/>
      </w:pBdr>
      <w:jc w:val="right"/>
      <w:rPr>
        <w:rFonts w:ascii="Arial" w:hAnsi="Arial" w:cs="Arial"/>
        <w:sz w:val="20"/>
      </w:rPr>
    </w:pPr>
    <w:r w:rsidRPr="009D5D01">
      <w:rPr>
        <w:rFonts w:ascii="Arial" w:hAnsi="Arial" w:cs="Arial"/>
        <w:sz w:val="20"/>
      </w:rPr>
      <w:fldChar w:fldCharType="begin"/>
    </w:r>
    <w:r w:rsidRPr="009D5D01">
      <w:rPr>
        <w:rFonts w:ascii="Arial" w:hAnsi="Arial" w:cs="Arial"/>
        <w:sz w:val="20"/>
      </w:rPr>
      <w:instrText xml:space="preserve"> PAGE   \* MERGEFORMAT </w:instrText>
    </w:r>
    <w:r w:rsidRPr="009D5D01">
      <w:rPr>
        <w:rFonts w:ascii="Arial" w:hAnsi="Arial" w:cs="Arial"/>
        <w:sz w:val="20"/>
      </w:rPr>
      <w:fldChar w:fldCharType="separate"/>
    </w:r>
    <w:r w:rsidR="00A57B3D">
      <w:rPr>
        <w:rFonts w:ascii="Arial" w:hAnsi="Arial" w:cs="Arial"/>
        <w:noProof/>
        <w:sz w:val="20"/>
      </w:rPr>
      <w:t>1</w:t>
    </w:r>
    <w:r w:rsidRPr="009D5D01">
      <w:rPr>
        <w:rFonts w:ascii="Arial" w:hAnsi="Arial" w:cs="Arial"/>
        <w:noProof/>
        <w:sz w:val="20"/>
      </w:rPr>
      <w:fldChar w:fldCharType="end"/>
    </w:r>
    <w:r w:rsidRPr="009D5D01">
      <w:rPr>
        <w:rFonts w:ascii="Arial" w:hAnsi="Arial" w:cs="Arial"/>
        <w:sz w:val="20"/>
      </w:rPr>
      <w:t xml:space="preserve"> | </w:t>
    </w:r>
    <w:r w:rsidRPr="009D5D01">
      <w:rPr>
        <w:rFonts w:ascii="Arial" w:hAnsi="Arial" w:cs="Arial"/>
        <w:color w:val="808080"/>
        <w:spacing w:val="60"/>
        <w:sz w:val="20"/>
      </w:rPr>
      <w:t>Page</w:t>
    </w:r>
  </w:p>
  <w:p w14:paraId="6D94B54E" w14:textId="77777777" w:rsidR="00846881" w:rsidRDefault="00846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9EA1A" w14:textId="77777777" w:rsidR="00D7696F" w:rsidRDefault="00D7696F" w:rsidP="00846881">
      <w:r>
        <w:separator/>
      </w:r>
    </w:p>
  </w:footnote>
  <w:footnote w:type="continuationSeparator" w:id="0">
    <w:p w14:paraId="24243848" w14:textId="77777777" w:rsidR="00D7696F" w:rsidRDefault="00D7696F" w:rsidP="0084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0"/>
  </w:num>
  <w:num w:numId="4">
    <w:abstractNumId w:val="9"/>
  </w:num>
  <w:num w:numId="5">
    <w:abstractNumId w:val="1"/>
  </w:num>
  <w:num w:numId="6">
    <w:abstractNumId w:val="8"/>
  </w:num>
  <w:num w:numId="7">
    <w:abstractNumId w:val="4"/>
  </w:num>
  <w:num w:numId="8">
    <w:abstractNumId w:val="11"/>
  </w:num>
  <w:num w:numId="9">
    <w:abstractNumId w:val="7"/>
  </w:num>
  <w:num w:numId="10">
    <w:abstractNumId w:val="6"/>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D4"/>
    <w:rsid w:val="00021555"/>
    <w:rsid w:val="0002288F"/>
    <w:rsid w:val="0002677B"/>
    <w:rsid w:val="000425DB"/>
    <w:rsid w:val="00060214"/>
    <w:rsid w:val="00060EA4"/>
    <w:rsid w:val="000701E5"/>
    <w:rsid w:val="0008021C"/>
    <w:rsid w:val="000901F6"/>
    <w:rsid w:val="000A28AF"/>
    <w:rsid w:val="000C3753"/>
    <w:rsid w:val="000C782C"/>
    <w:rsid w:val="00105130"/>
    <w:rsid w:val="001079BD"/>
    <w:rsid w:val="001214D4"/>
    <w:rsid w:val="00125617"/>
    <w:rsid w:val="001411A4"/>
    <w:rsid w:val="0015552D"/>
    <w:rsid w:val="00174769"/>
    <w:rsid w:val="00181F47"/>
    <w:rsid w:val="001C0117"/>
    <w:rsid w:val="001C4930"/>
    <w:rsid w:val="001D2F77"/>
    <w:rsid w:val="00206E94"/>
    <w:rsid w:val="00213CB1"/>
    <w:rsid w:val="00214D73"/>
    <w:rsid w:val="00234DCA"/>
    <w:rsid w:val="00241DCD"/>
    <w:rsid w:val="00264866"/>
    <w:rsid w:val="002831C1"/>
    <w:rsid w:val="00284B19"/>
    <w:rsid w:val="002A24E2"/>
    <w:rsid w:val="003057EB"/>
    <w:rsid w:val="00340366"/>
    <w:rsid w:val="00352C50"/>
    <w:rsid w:val="00384947"/>
    <w:rsid w:val="003B7B63"/>
    <w:rsid w:val="003D454C"/>
    <w:rsid w:val="003F0B63"/>
    <w:rsid w:val="003F3D59"/>
    <w:rsid w:val="003F640F"/>
    <w:rsid w:val="004304A3"/>
    <w:rsid w:val="00453CAD"/>
    <w:rsid w:val="004604A8"/>
    <w:rsid w:val="0048144F"/>
    <w:rsid w:val="004A0D5C"/>
    <w:rsid w:val="004B182C"/>
    <w:rsid w:val="004C32C0"/>
    <w:rsid w:val="004C7772"/>
    <w:rsid w:val="004E42D2"/>
    <w:rsid w:val="00505EC2"/>
    <w:rsid w:val="00506F42"/>
    <w:rsid w:val="00540C9F"/>
    <w:rsid w:val="00547A23"/>
    <w:rsid w:val="005543E8"/>
    <w:rsid w:val="00583630"/>
    <w:rsid w:val="00590B75"/>
    <w:rsid w:val="005B4815"/>
    <w:rsid w:val="005E1085"/>
    <w:rsid w:val="005F153D"/>
    <w:rsid w:val="006254CC"/>
    <w:rsid w:val="00626260"/>
    <w:rsid w:val="006344F3"/>
    <w:rsid w:val="006409D9"/>
    <w:rsid w:val="00651785"/>
    <w:rsid w:val="00687039"/>
    <w:rsid w:val="006935A8"/>
    <w:rsid w:val="00696854"/>
    <w:rsid w:val="006A1696"/>
    <w:rsid w:val="006A5387"/>
    <w:rsid w:val="006D4561"/>
    <w:rsid w:val="00717852"/>
    <w:rsid w:val="007602BC"/>
    <w:rsid w:val="0076398D"/>
    <w:rsid w:val="00764A0A"/>
    <w:rsid w:val="00770AF9"/>
    <w:rsid w:val="007716FE"/>
    <w:rsid w:val="00772628"/>
    <w:rsid w:val="00790C20"/>
    <w:rsid w:val="007951E1"/>
    <w:rsid w:val="007A3F91"/>
    <w:rsid w:val="007E59F5"/>
    <w:rsid w:val="00846881"/>
    <w:rsid w:val="00867D3A"/>
    <w:rsid w:val="00880ACA"/>
    <w:rsid w:val="0089186A"/>
    <w:rsid w:val="008E2680"/>
    <w:rsid w:val="008E2DD6"/>
    <w:rsid w:val="008E53DE"/>
    <w:rsid w:val="008F3646"/>
    <w:rsid w:val="00903B41"/>
    <w:rsid w:val="00933C17"/>
    <w:rsid w:val="00965E53"/>
    <w:rsid w:val="009706F1"/>
    <w:rsid w:val="009843BA"/>
    <w:rsid w:val="0099526E"/>
    <w:rsid w:val="009C7B4C"/>
    <w:rsid w:val="009D5D01"/>
    <w:rsid w:val="009E3636"/>
    <w:rsid w:val="00A011F2"/>
    <w:rsid w:val="00A14B2D"/>
    <w:rsid w:val="00A2083F"/>
    <w:rsid w:val="00A24A30"/>
    <w:rsid w:val="00A57B3D"/>
    <w:rsid w:val="00A83FB3"/>
    <w:rsid w:val="00A9135E"/>
    <w:rsid w:val="00AD0AF3"/>
    <w:rsid w:val="00AF0514"/>
    <w:rsid w:val="00B33E4F"/>
    <w:rsid w:val="00B41E45"/>
    <w:rsid w:val="00B5136F"/>
    <w:rsid w:val="00B632F5"/>
    <w:rsid w:val="00B83CBD"/>
    <w:rsid w:val="00C151BB"/>
    <w:rsid w:val="00C373FC"/>
    <w:rsid w:val="00C75A39"/>
    <w:rsid w:val="00C83B90"/>
    <w:rsid w:val="00CA0D2E"/>
    <w:rsid w:val="00CB16A1"/>
    <w:rsid w:val="00CD0632"/>
    <w:rsid w:val="00CE69B8"/>
    <w:rsid w:val="00CF6891"/>
    <w:rsid w:val="00D33418"/>
    <w:rsid w:val="00D53A53"/>
    <w:rsid w:val="00D7696F"/>
    <w:rsid w:val="00DD6095"/>
    <w:rsid w:val="00DD6855"/>
    <w:rsid w:val="00E320A4"/>
    <w:rsid w:val="00E91E6B"/>
    <w:rsid w:val="00EE4BD9"/>
    <w:rsid w:val="00EE5E95"/>
    <w:rsid w:val="00F11CAC"/>
    <w:rsid w:val="00F17667"/>
    <w:rsid w:val="00F24B4E"/>
    <w:rsid w:val="00F30F82"/>
    <w:rsid w:val="00F343D3"/>
    <w:rsid w:val="00F8781E"/>
    <w:rsid w:val="00FC6923"/>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B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6F1"/>
    <w:pPr>
      <w:overflowPunct w:val="0"/>
      <w:autoSpaceDE w:val="0"/>
      <w:autoSpaceDN w:val="0"/>
      <w:adjustRightInd w:val="0"/>
      <w:textAlignment w:val="baseline"/>
    </w:pPr>
    <w:rPr>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overflowPunct/>
      <w:autoSpaceDE/>
      <w:autoSpaceDN/>
      <w:adjustRightInd/>
      <w:jc w:val="both"/>
      <w:textAlignment w:val="auto"/>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overflowPunct/>
      <w:autoSpaceDE/>
      <w:autoSpaceDN/>
      <w:adjustRightInd/>
      <w:spacing w:line="180" w:lineRule="atLeast"/>
      <w:ind w:left="720" w:hanging="720"/>
      <w:textAlignment w:val="auto"/>
    </w:pPr>
    <w:rPr>
      <w:rFonts w:ascii="Arial" w:hAnsi="Arial"/>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qFormat/>
    <w:rsid w:val="00241DCD"/>
    <w:pPr>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paragraph" w:customStyle="1" w:styleId="Default">
    <w:name w:val="Default"/>
    <w:rsid w:val="004304A3"/>
    <w:pPr>
      <w:autoSpaceDE w:val="0"/>
      <w:autoSpaceDN w:val="0"/>
      <w:adjustRightInd w:val="0"/>
    </w:pPr>
    <w:rPr>
      <w:rFonts w:ascii="Arial" w:hAnsi="Arial" w:cs="Arial"/>
      <w:color w:val="000000"/>
      <w:sz w:val="24"/>
      <w:szCs w:val="24"/>
      <w:lang w:val="en-AU" w:eastAsia="en-AU"/>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x0020_Region xmlns="2448c47a-0c10-4e7b-b9c8-5b12d6d373e0" xsi:nil="true"/>
    <DET_EDRMS_Date xmlns="http://schemas.microsoft.com/Sharepoint/v3" xsi:nil="true"/>
    <DET_EDRMS_Author xmlns="http://schemas.microsoft.com/Sharepoint/v3">Jackie Morrow</DET_EDRMS_Author>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ocument_x0020_Type xmlns="2448c47a-0c10-4e7b-b9c8-5b12d6d373e0">Memo</Document_x0020_Type>
    <DET_EDRMS_BusUnitTaxHTField0 xmlns="http://schemas.microsoft.com/Sharepoint/v3">
      <Terms xmlns="http://schemas.microsoft.com/office/infopath/2007/PartnerControls"/>
    </DET_EDRMS_BusUnitTaxHTField0>
    <Provider_x0020_Name xmlns="2448c47a-0c10-4e7b-b9c8-5b12d6d373e0" xsi:nil="true"/>
    <ACFE_x0020_Region xmlns="2448c47a-0c10-4e7b-b9c8-5b12d6d373e0" xsi:nil="true"/>
    <Project_x0020_Name xmlns="2448c47a-0c10-4e7b-b9c8-5b12d6d373e0" xsi:nil="true"/>
    <TaxCatchAll xmlns="1966e606-8b69-4075-9ef8-a409e80aaa70">
      <Value>20</Value>
    </TaxCatchAll>
    <PublishingContactName xmlns="http://schemas.microsoft.com/sharepoint/v3" xsi:nil="true"/>
    <DET_EDRMS_Description xmlns="http://schemas.microsoft.com/Sharepoint/v3" xsi:nil="true"/>
    <Program_x0020_Name xmlns="2448c47a-0c10-4e7b-b9c8-5b12d6d373e0" xsi:nil="true"/>
    <Sector xmlns="2448c47a-0c10-4e7b-b9c8-5b12d6d373e0"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D97F4455-8163-4178-9553-B68D8A417C01}"/>
</file>

<file path=customXml/itemProps2.xml><?xml version="1.0" encoding="utf-8"?>
<ds:datastoreItem xmlns:ds="http://schemas.openxmlformats.org/officeDocument/2006/customXml" ds:itemID="{EB35979C-4C1E-4151-B58E-89F29030E6A6}"/>
</file>

<file path=customXml/itemProps3.xml><?xml version="1.0" encoding="utf-8"?>
<ds:datastoreItem xmlns:ds="http://schemas.openxmlformats.org/officeDocument/2006/customXml" ds:itemID="{653F9BB7-2FFB-4069-876D-3A0F741932D7}"/>
</file>

<file path=customXml/itemProps4.xml><?xml version="1.0" encoding="utf-8"?>
<ds:datastoreItem xmlns:ds="http://schemas.openxmlformats.org/officeDocument/2006/customXml" ds:itemID="{EB35979C-4C1E-4151-B58E-89F29030E6A6}">
  <ds:schemaRefs>
    <ds:schemaRef ds:uri="http://schemas.microsoft.com/Sharepoint/v3"/>
    <ds:schemaRef ds:uri="http://schemas.microsoft.com/office/2006/documentManagement/types"/>
    <ds:schemaRef ds:uri="2448c47a-0c10-4e7b-b9c8-5b12d6d373e0"/>
    <ds:schemaRef ds:uri="http://schemas.microsoft.com/office/infopath/2007/PartnerControls"/>
    <ds:schemaRef ds:uri="1966e606-8b69-4075-9ef8-a409e80aaa70"/>
    <ds:schemaRef ds:uri="http://schemas.microsoft.com/sharepoint/v4"/>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 (DE&amp;T)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Departure of Director Participation Branch</dc:title>
  <dc:creator>08306670</dc:creator>
  <cp:lastModifiedBy>Morrow, Jackie A</cp:lastModifiedBy>
  <cp:revision>2</cp:revision>
  <cp:lastPrinted>2007-01-10T22:20:00Z</cp:lastPrinted>
  <dcterms:created xsi:type="dcterms:W3CDTF">2016-01-18T22:35:00Z</dcterms:created>
  <dcterms:modified xsi:type="dcterms:W3CDTF">2016-01-18T22:35:00Z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{06209e0d-b1e4-469d-8e64-930160d68b8f}</vt:lpwstr>
  </property>
  <property fmtid="{D5CDD505-2E9C-101B-9397-08002B2CF9AE}" pid="8" name="RecordPoint_ActiveItemWebId">
    <vt:lpwstr>{2448c47a-0c10-4e7b-b9c8-5b12d6d373e0}</vt:lpwstr>
  </property>
  <property fmtid="{D5CDD505-2E9C-101B-9397-08002B2CF9AE}" pid="9" name="RecordPoint_ActiveItemSiteId">
    <vt:lpwstr>{03dc8113-b288-4f44-a289-6e7ea0196235}</vt:lpwstr>
  </property>
  <property fmtid="{D5CDD505-2E9C-101B-9397-08002B2CF9AE}" pid="10" name="RecordPoint_ActiveItemListId">
    <vt:lpwstr>{b731327e-dde1-4362-ab85-4b03d633e5ee}</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