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7"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7"/>
      </w:tblGrid>
      <w:tr w:rsidR="009D5D01" w:rsidRPr="008F3646" w14:paraId="12B72777" w14:textId="77777777" w:rsidTr="00A3465C">
        <w:trPr>
          <w:trHeight w:val="241"/>
        </w:trPr>
        <w:tc>
          <w:tcPr>
            <w:tcW w:w="11087" w:type="dxa"/>
            <w:tcBorders>
              <w:top w:val="nil"/>
              <w:left w:val="nil"/>
              <w:bottom w:val="nil"/>
              <w:right w:val="nil"/>
            </w:tcBorders>
            <w:shd w:val="clear" w:color="auto" w:fill="auto"/>
          </w:tcPr>
          <w:p w14:paraId="386B981B" w14:textId="24576998" w:rsidR="009D5D01" w:rsidRPr="008F3646" w:rsidRDefault="00C05355" w:rsidP="00807408">
            <w:pPr>
              <w:ind w:left="720" w:right="397"/>
              <w:rPr>
                <w:rFonts w:ascii="Arial" w:hAnsi="Arial" w:cs="Arial"/>
              </w:rPr>
            </w:pPr>
            <w:r>
              <w:rPr>
                <w:rFonts w:ascii="Arial" w:hAnsi="Arial" w:cs="Arial"/>
                <w:noProof/>
              </w:rPr>
              <mc:AlternateContent>
                <mc:Choice Requires="wpg">
                  <w:drawing>
                    <wp:anchor distT="0" distB="0" distL="114300" distR="114300" simplePos="0" relativeHeight="251659264" behindDoc="0" locked="0" layoutInCell="1" allowOverlap="1" wp14:anchorId="38E69EB7" wp14:editId="3DE8BAEA">
                      <wp:simplePos x="0" y="0"/>
                      <wp:positionH relativeFrom="column">
                        <wp:posOffset>145415</wp:posOffset>
                      </wp:positionH>
                      <wp:positionV relativeFrom="paragraph">
                        <wp:posOffset>-59055</wp:posOffset>
                      </wp:positionV>
                      <wp:extent cx="6731000" cy="1203960"/>
                      <wp:effectExtent l="12065" t="7620" r="10160" b="762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1203960"/>
                                <a:chOff x="1031" y="474"/>
                                <a:chExt cx="9514" cy="1896"/>
                              </a:xfrm>
                            </wpg:grpSpPr>
                            <wps:wsp>
                              <wps:cNvPr id="2" name="Text Box 2"/>
                              <wps:cNvSpPr txBox="1">
                                <a:spLocks noChangeArrowheads="1"/>
                              </wps:cNvSpPr>
                              <wps:spPr bwMode="auto">
                                <a:xfrm>
                                  <a:off x="1031" y="930"/>
                                  <a:ext cx="9514" cy="1217"/>
                                </a:xfrm>
                                <a:prstGeom prst="rect">
                                  <a:avLst/>
                                </a:prstGeom>
                                <a:solidFill>
                                  <a:srgbClr val="000000"/>
                                </a:solidFill>
                                <a:ln w="9525">
                                  <a:solidFill>
                                    <a:srgbClr val="000000"/>
                                  </a:solidFill>
                                  <a:miter lim="800000"/>
                                  <a:headEnd/>
                                  <a:tailEnd/>
                                </a:ln>
                              </wps:spPr>
                              <wps:txbx>
                                <w:txbxContent>
                                  <w:p w14:paraId="0263ACA0" w14:textId="77777777" w:rsidR="00B01AC7" w:rsidRPr="00633C39" w:rsidRDefault="00B01AC7" w:rsidP="009D5D01">
                                    <w:pPr>
                                      <w:rPr>
                                        <w:rFonts w:ascii="Arial" w:hAnsi="Arial" w:cs="Arial"/>
                                        <w:szCs w:val="24"/>
                                      </w:rPr>
                                    </w:pPr>
                                    <w:r w:rsidRPr="00633C39">
                                      <w:rPr>
                                        <w:rFonts w:ascii="Arial" w:hAnsi="Arial" w:cs="Arial"/>
                                        <w:szCs w:val="24"/>
                                      </w:rPr>
                                      <w:t>Higher Education and Skills Group</w:t>
                                    </w:r>
                                  </w:p>
                                  <w:p w14:paraId="44E216F2" w14:textId="77777777" w:rsidR="00B01AC7" w:rsidRPr="006F3F2F" w:rsidRDefault="00B01AC7" w:rsidP="009D5D01">
                                    <w:pPr>
                                      <w:rPr>
                                        <w:rFonts w:ascii="Arial" w:hAnsi="Arial" w:cs="Arial"/>
                                        <w:b/>
                                        <w:color w:val="FFFFFF"/>
                                        <w:sz w:val="16"/>
                                        <w:szCs w:val="16"/>
                                      </w:rPr>
                                    </w:pPr>
                                  </w:p>
                                  <w:p w14:paraId="30970AD3" w14:textId="77777777" w:rsidR="00B01AC7" w:rsidRPr="006F3F2F" w:rsidRDefault="00B01AC7"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wps:txbx>
                              <wps:bodyPr rot="0" vert="horz" wrap="square" lIns="91440" tIns="45720" rIns="91440" bIns="45720" anchor="t" anchorCtr="0" upright="1">
                                <a:spAutoFit/>
                              </wps:bodyPr>
                            </wps:wsp>
                            <wps:wsp>
                              <wps:cNvPr id="3" name="Text Box 2"/>
                              <wps:cNvSpPr txBox="1">
                                <a:spLocks noChangeArrowheads="1"/>
                              </wps:cNvSpPr>
                              <wps:spPr bwMode="auto">
                                <a:xfrm>
                                  <a:off x="1031" y="2124"/>
                                  <a:ext cx="9514" cy="246"/>
                                </a:xfrm>
                                <a:prstGeom prst="rect">
                                  <a:avLst/>
                                </a:prstGeom>
                                <a:solidFill>
                                  <a:srgbClr val="BFBFBF"/>
                                </a:solidFill>
                                <a:ln w="9525">
                                  <a:solidFill>
                                    <a:srgbClr val="000000"/>
                                  </a:solidFill>
                                  <a:miter lim="800000"/>
                                  <a:headEnd/>
                                  <a:tailEnd/>
                                </a:ln>
                              </wps:spPr>
                              <wps:txbx>
                                <w:txbxContent>
                                  <w:p w14:paraId="2D870104" w14:textId="77777777" w:rsidR="00B01AC7" w:rsidRPr="00633C39" w:rsidRDefault="00B01AC7" w:rsidP="009D5D01">
                                    <w:pPr>
                                      <w:rPr>
                                        <w:rFonts w:ascii="Arial" w:hAnsi="Arial" w:cs="Arial"/>
                                        <w:b/>
                                        <w:sz w:val="28"/>
                                        <w:szCs w:val="28"/>
                                      </w:rPr>
                                    </w:pPr>
                                  </w:p>
                                </w:txbxContent>
                              </wps:txbx>
                              <wps:bodyPr rot="0" vert="horz" wrap="square" lIns="91440" tIns="45720" rIns="91440" bIns="45720" anchor="t" anchorCtr="0" upright="1">
                                <a:noAutofit/>
                              </wps:bodyPr>
                            </wps:wsp>
                            <wps:wsp>
                              <wps:cNvPr id="4" name="Text Box 2"/>
                              <wps:cNvSpPr txBox="1">
                                <a:spLocks noChangeArrowheads="1"/>
                              </wps:cNvSpPr>
                              <wps:spPr bwMode="auto">
                                <a:xfrm>
                                  <a:off x="1031" y="474"/>
                                  <a:ext cx="9514" cy="456"/>
                                </a:xfrm>
                                <a:prstGeom prst="rect">
                                  <a:avLst/>
                                </a:prstGeom>
                                <a:solidFill>
                                  <a:srgbClr val="1F497D"/>
                                </a:solidFill>
                                <a:ln w="9525">
                                  <a:solidFill>
                                    <a:srgbClr val="000000"/>
                                  </a:solidFill>
                                  <a:miter lim="800000"/>
                                  <a:headEnd/>
                                  <a:tailEnd/>
                                </a:ln>
                              </wps:spPr>
                              <wps:txbx>
                                <w:txbxContent>
                                  <w:p w14:paraId="2F3ED16B" w14:textId="408FE70C" w:rsidR="00B01AC7" w:rsidRPr="00633C39" w:rsidRDefault="00B01AC7" w:rsidP="009D5D01">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Pr>
                                        <w:rFonts w:ascii="Arial" w:hAnsi="Arial" w:cs="Arial"/>
                                        <w:b/>
                                        <w:color w:val="FFFFFF"/>
                                        <w:sz w:val="28"/>
                                        <w:szCs w:val="28"/>
                                      </w:rPr>
                                      <w:t>Training</w:t>
                                    </w:r>
                                  </w:p>
                                  <w:p w14:paraId="17F4BCFB" w14:textId="77777777" w:rsidR="00B01AC7" w:rsidRDefault="00B01AC7" w:rsidP="009D5D0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11.45pt;margin-top:-4.65pt;width:530pt;height:94.8pt;z-index:251659264" coordorigin="1031,474" coordsize="9514,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">
                      <v:shapetype id="_x0000_t202" coordsize="21600,21600" o:spt="202" path="m,l,21600r21600,l21600,xe">
                        <v:stroke joinstyle="miter"/>
                        <v:path gradientshapeok="t" o:connecttype="rect"/>
                      </v:shapetype>
                      <v:shape id="Text Box 2" o:spid="_x0000_s1027" type="#_x0000_t202" style="position:absolute;left:1031;top:930;width:9514;height:1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z28AA&#10;AADaAAAADwAAAGRycy9kb3ducmV2LnhtbESPQYvCMBSE78L+h/AWvGmqRVm6RlkEYW+LVQRvj+bZ&#10;FJuXbBO1/nsjCB6HmfmGWax624ordaFxrGAyzkAQV043XCvY7zajLxAhImtsHZOCOwVYLT8GCyy0&#10;u/GWrmWsRYJwKFCBidEXUobKkMUwdp44eSfXWYxJdrXUHd4S3LZymmVzabHhtGDQ09pQdS4vVsEx&#10;P/xr/1euq9ZMcp97uZ1lUqnhZ//zDSJSH9/hV/tXK5jC80q6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Vz28AAAADaAAAADwAAAAAAAAAAAAAAAACYAgAAZHJzL2Rvd25y&#10;ZXYueG1sUEsFBgAAAAAEAAQA9QAAAIUDAAAAAA==&#10;" fillcolor="black">
                        <v:textbox style="mso-fit-shape-to-text:t">
                          <w:txbxContent>
                            <w:p w14:paraId="0263ACA0" w14:textId="77777777" w:rsidR="00B01AC7" w:rsidRPr="00633C39" w:rsidRDefault="00B01AC7" w:rsidP="009D5D01">
                              <w:pPr>
                                <w:rPr>
                                  <w:rFonts w:ascii="Arial" w:hAnsi="Arial" w:cs="Arial"/>
                                  <w:szCs w:val="24"/>
                                </w:rPr>
                              </w:pPr>
                              <w:r w:rsidRPr="00633C39">
                                <w:rPr>
                                  <w:rFonts w:ascii="Arial" w:hAnsi="Arial" w:cs="Arial"/>
                                  <w:szCs w:val="24"/>
                                </w:rPr>
                                <w:t>Higher Education and Skills Group</w:t>
                              </w:r>
                            </w:p>
                            <w:p w14:paraId="44E216F2" w14:textId="77777777" w:rsidR="00B01AC7" w:rsidRPr="006F3F2F" w:rsidRDefault="00B01AC7" w:rsidP="009D5D01">
                              <w:pPr>
                                <w:rPr>
                                  <w:rFonts w:ascii="Arial" w:hAnsi="Arial" w:cs="Arial"/>
                                  <w:b/>
                                  <w:color w:val="FFFFFF"/>
                                  <w:sz w:val="16"/>
                                  <w:szCs w:val="16"/>
                                </w:rPr>
                              </w:pPr>
                            </w:p>
                            <w:p w14:paraId="30970AD3" w14:textId="77777777" w:rsidR="00B01AC7" w:rsidRPr="006F3F2F" w:rsidRDefault="00B01AC7"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v:textbox>
                      </v:shape>
                      <v:shape id="Text Box 2" o:spid="_x0000_s1028" type="#_x0000_t202" style="position:absolute;left:1031;top:2124;width:9514;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2gsIA&#10;AADaAAAADwAAAGRycy9kb3ducmV2LnhtbESPzWrDMBCE74W+g9hCL6aW00BTXMshGIJzK01Czou1&#10;tY2tlbHkn759FSj0OMzMN0y2X00vZhpda1nBJk5AEFdWt1wruF6OL+8gnEfW2FsmBT/kYJ8/PmSY&#10;arvwF81nX4sAYZeigsb7IZXSVQ0ZdLEdiIP3bUeDPsixlnrEJcBNL1+T5E0abDksNDhQ0VDVnScT&#10;KMuujDbl9tZ30eQL/IwK6Salnp/WwwcIT6v/D/+1T1rBFu5Xwg2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faCwgAAANoAAAAPAAAAAAAAAAAAAAAAAJgCAABkcnMvZG93&#10;bnJldi54bWxQSwUGAAAAAAQABAD1AAAAhwMAAAAA&#10;" fillcolor="#bfbfbf">
                        <v:textbox>
                          <w:txbxContent>
                            <w:p w14:paraId="2D870104" w14:textId="77777777" w:rsidR="00B01AC7" w:rsidRPr="00633C39" w:rsidRDefault="00B01AC7" w:rsidP="009D5D01">
                              <w:pPr>
                                <w:rPr>
                                  <w:rFonts w:ascii="Arial" w:hAnsi="Arial" w:cs="Arial"/>
                                  <w:b/>
                                  <w:sz w:val="28"/>
                                  <w:szCs w:val="28"/>
                                </w:rPr>
                              </w:pPr>
                            </w:p>
                          </w:txbxContent>
                        </v:textbox>
                      </v:shape>
                      <v:shape id="Text Box 2" o:spid="_x0000_s1029" type="#_x0000_t202" style="position:absolute;left:1031;top:474;width:951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vN8IA&#10;AADaAAAADwAAAGRycy9kb3ducmV2LnhtbESP3YrCMBSE7wXfIRzBG9HURdTtGmV3/b3cVR/g0Bzb&#10;2uakNFHr2xtB8HKYmW+Y2aIxpbhS7XLLCoaDCARxYnXOqYLjYd2fgnAeWWNpmRTcycFi3m7NMNb2&#10;xv903ftUBAi7GBVk3lexlC7JyKAb2Io4eCdbG/RB1qnUNd4C3JTyI4rG0mDOYSHDin4zSor9xSgo&#10;0vHoUB7dz/lvsqXN8LPorZcrpbqd5vsLhKfGv8Ov9k4rGMH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83wgAAANoAAAAPAAAAAAAAAAAAAAAAAJgCAABkcnMvZG93&#10;bnJldi54bWxQSwUGAAAAAAQABAD1AAAAhwMAAAAA&#10;" fillcolor="#1f497d">
                        <v:textbox>
                          <w:txbxContent>
                            <w:p w14:paraId="2F3ED16B" w14:textId="408FE70C" w:rsidR="00B01AC7" w:rsidRPr="00633C39" w:rsidRDefault="00B01AC7" w:rsidP="009D5D01">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Pr>
                                  <w:rFonts w:ascii="Arial" w:hAnsi="Arial" w:cs="Arial"/>
                                  <w:b/>
                                  <w:color w:val="FFFFFF"/>
                                  <w:sz w:val="28"/>
                                  <w:szCs w:val="28"/>
                                </w:rPr>
                                <w:t>Training</w:t>
                              </w:r>
                            </w:p>
                            <w:p w14:paraId="17F4BCFB" w14:textId="77777777" w:rsidR="00B01AC7" w:rsidRDefault="00B01AC7" w:rsidP="009D5D01"/>
                          </w:txbxContent>
                        </v:textbox>
                      </v:shape>
                    </v:group>
                  </w:pict>
                </mc:Fallback>
              </mc:AlternateContent>
            </w:r>
          </w:p>
        </w:tc>
      </w:tr>
    </w:tbl>
    <w:p w14:paraId="1771CA0A"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036091E4"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2AC98A68"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10CF8290"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03D08C6F"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72A821B0" w14:textId="4245D3D5" w:rsidR="009D5D01" w:rsidRPr="00744E0A" w:rsidRDefault="004025D0" w:rsidP="009D5D01">
      <w:pPr>
        <w:tabs>
          <w:tab w:val="left" w:pos="1080"/>
        </w:tabs>
        <w:spacing w:before="60"/>
        <w:ind w:left="-284" w:right="-453"/>
        <w:jc w:val="right"/>
        <w:rPr>
          <w:rFonts w:ascii="Arial" w:hAnsi="Arial"/>
          <w:i/>
          <w:color w:val="000000"/>
          <w:sz w:val="22"/>
          <w:szCs w:val="24"/>
          <w:lang w:val="en-GB" w:eastAsia="en-US"/>
        </w:rPr>
      </w:pPr>
      <w:r>
        <w:rPr>
          <w:rFonts w:ascii="Arial" w:hAnsi="Arial"/>
          <w:b/>
          <w:i/>
          <w:color w:val="000000"/>
          <w:sz w:val="22"/>
          <w:szCs w:val="24"/>
          <w:lang w:val="en-GB" w:eastAsia="en-US"/>
        </w:rPr>
        <w:t>2015/10/21</w:t>
      </w:r>
      <w:r w:rsidR="009D5D01" w:rsidRPr="00744E0A">
        <w:rPr>
          <w:rFonts w:ascii="Arial" w:hAnsi="Arial"/>
          <w:b/>
          <w:i/>
          <w:color w:val="000000"/>
          <w:sz w:val="22"/>
          <w:szCs w:val="24"/>
          <w:lang w:val="en-GB" w:eastAsia="en-US"/>
        </w:rPr>
        <w:t xml:space="preserve"> </w:t>
      </w:r>
    </w:p>
    <w:p w14:paraId="372152F3" w14:textId="77777777" w:rsidR="009D5D01" w:rsidRDefault="009D5D01" w:rsidP="009D5D01">
      <w:pPr>
        <w:tabs>
          <w:tab w:val="left" w:pos="1080"/>
        </w:tabs>
        <w:spacing w:before="60"/>
        <w:ind w:left="-284" w:right="397"/>
        <w:rPr>
          <w:rFonts w:ascii="Arial" w:hAnsi="Arial"/>
          <w:b/>
          <w:color w:val="000000"/>
          <w:sz w:val="22"/>
          <w:szCs w:val="24"/>
          <w:lang w:val="en-GB" w:eastAsia="en-US"/>
        </w:rPr>
      </w:pPr>
      <w:r w:rsidRPr="004C7784">
        <w:rPr>
          <w:rFonts w:ascii="Arial" w:hAnsi="Arial"/>
          <w:b/>
          <w:color w:val="000000"/>
          <w:sz w:val="22"/>
          <w:szCs w:val="24"/>
          <w:lang w:val="en-GB" w:eastAsia="en-US"/>
        </w:rPr>
        <w:t>T</w:t>
      </w:r>
      <w:r>
        <w:rPr>
          <w:rFonts w:ascii="Arial" w:hAnsi="Arial"/>
          <w:b/>
          <w:color w:val="000000"/>
          <w:sz w:val="22"/>
          <w:szCs w:val="24"/>
          <w:lang w:val="en-GB" w:eastAsia="en-US"/>
        </w:rPr>
        <w:t>O</w:t>
      </w:r>
      <w:r w:rsidRPr="004C7784">
        <w:rPr>
          <w:rFonts w:ascii="Arial" w:hAnsi="Arial"/>
          <w:b/>
          <w:color w:val="000000"/>
          <w:sz w:val="22"/>
          <w:szCs w:val="24"/>
          <w:lang w:val="en-GB" w:eastAsia="en-US"/>
        </w:rPr>
        <w:t>:</w:t>
      </w:r>
    </w:p>
    <w:tbl>
      <w:tblPr>
        <w:tblW w:w="10490" w:type="dxa"/>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19"/>
        <w:gridCol w:w="3261"/>
        <w:gridCol w:w="4110"/>
      </w:tblGrid>
      <w:tr w:rsidR="0002436E" w:rsidRPr="006F3F2F" w14:paraId="5C08906F" w14:textId="77777777" w:rsidTr="007F2D27">
        <w:tc>
          <w:tcPr>
            <w:tcW w:w="3119" w:type="dxa"/>
            <w:shd w:val="clear" w:color="auto" w:fill="auto"/>
          </w:tcPr>
          <w:p w14:paraId="41238DCE" w14:textId="77777777" w:rsidR="0002436E" w:rsidRDefault="0002436E" w:rsidP="0002436E">
            <w:pPr>
              <w:tabs>
                <w:tab w:val="left" w:pos="1080"/>
              </w:tabs>
              <w:spacing w:before="60"/>
              <w:ind w:right="34"/>
              <w:rPr>
                <w:rFonts w:ascii="Arial" w:hAnsi="Arial"/>
                <w:color w:val="000000"/>
                <w:sz w:val="22"/>
                <w:szCs w:val="24"/>
                <w:lang w:val="en-GB" w:eastAsia="en-US"/>
              </w:rPr>
            </w:pPr>
            <w:r w:rsidRPr="006F3F2F">
              <w:rPr>
                <w:rFonts w:ascii="Arial" w:hAnsi="Arial"/>
                <w:color w:val="000000"/>
                <w:sz w:val="22"/>
                <w:szCs w:val="24"/>
                <w:lang w:val="en-GB" w:eastAsia="en-US"/>
              </w:rPr>
              <w:t xml:space="preserve">Learn Local organisations </w:t>
            </w:r>
          </w:p>
          <w:p w14:paraId="0C03E085" w14:textId="77777777" w:rsidR="0002436E" w:rsidRPr="006F3F2F" w:rsidRDefault="0002436E" w:rsidP="0002436E">
            <w:pPr>
              <w:tabs>
                <w:tab w:val="left" w:pos="1080"/>
              </w:tabs>
              <w:spacing w:before="60"/>
              <w:ind w:right="34"/>
              <w:rPr>
                <w:rFonts w:ascii="Arial" w:hAnsi="Arial"/>
                <w:color w:val="000000"/>
                <w:sz w:val="22"/>
                <w:szCs w:val="24"/>
                <w:lang w:val="en-GB" w:eastAsia="en-US"/>
              </w:rPr>
            </w:pPr>
            <w:r w:rsidRPr="001336DE">
              <w:rPr>
                <w:rFonts w:ascii="Arial" w:hAnsi="Arial"/>
                <w:i/>
                <w:color w:val="000000"/>
                <w:sz w:val="22"/>
                <w:szCs w:val="24"/>
                <w:lang w:val="en-GB" w:eastAsia="en-US"/>
              </w:rPr>
              <w:t>– ALL</w:t>
            </w:r>
            <w:r>
              <w:rPr>
                <w:rFonts w:ascii="Arial" w:hAnsi="Arial"/>
                <w:i/>
                <w:color w:val="000000"/>
                <w:sz w:val="22"/>
                <w:szCs w:val="24"/>
                <w:lang w:val="en-GB" w:eastAsia="en-US"/>
              </w:rPr>
              <w:t xml:space="preserve"> </w:t>
            </w:r>
          </w:p>
        </w:tc>
        <w:tc>
          <w:tcPr>
            <w:tcW w:w="3261" w:type="dxa"/>
            <w:shd w:val="clear" w:color="auto" w:fill="auto"/>
          </w:tcPr>
          <w:p w14:paraId="0BC90923" w14:textId="77777777" w:rsidR="0002436E" w:rsidRPr="006F3F2F" w:rsidRDefault="0002436E" w:rsidP="0002436E">
            <w:pPr>
              <w:tabs>
                <w:tab w:val="left" w:pos="1080"/>
              </w:tabs>
              <w:spacing w:before="60"/>
              <w:ind w:right="397"/>
              <w:rPr>
                <w:rFonts w:ascii="Arial" w:hAnsi="Arial"/>
                <w:color w:val="000000"/>
                <w:sz w:val="22"/>
                <w:szCs w:val="24"/>
                <w:lang w:val="en-GB" w:eastAsia="en-US"/>
              </w:rPr>
            </w:pPr>
            <w:r w:rsidRPr="006F3F2F">
              <w:rPr>
                <w:rFonts w:ascii="Arial" w:hAnsi="Arial"/>
                <w:color w:val="000000"/>
                <w:sz w:val="22"/>
                <w:szCs w:val="24"/>
                <w:lang w:val="en-GB" w:eastAsia="en-US"/>
              </w:rPr>
              <w:t>ACFE Board</w:t>
            </w:r>
          </w:p>
          <w:p w14:paraId="3A704DBF" w14:textId="77777777" w:rsidR="0002436E" w:rsidRPr="006F3F2F" w:rsidRDefault="0002436E" w:rsidP="0002436E">
            <w:pPr>
              <w:tabs>
                <w:tab w:val="left" w:pos="1080"/>
              </w:tabs>
              <w:spacing w:before="60"/>
              <w:ind w:left="80" w:right="397"/>
              <w:rPr>
                <w:rFonts w:ascii="Arial" w:hAnsi="Arial"/>
                <w:color w:val="000000"/>
                <w:sz w:val="22"/>
                <w:szCs w:val="24"/>
                <w:lang w:val="en-GB" w:eastAsia="en-US"/>
              </w:rPr>
            </w:pPr>
          </w:p>
        </w:tc>
        <w:tc>
          <w:tcPr>
            <w:tcW w:w="4110" w:type="dxa"/>
            <w:shd w:val="clear" w:color="auto" w:fill="auto"/>
          </w:tcPr>
          <w:p w14:paraId="01635D8D" w14:textId="77777777" w:rsidR="0002436E" w:rsidRPr="006F3F2F" w:rsidRDefault="0002436E" w:rsidP="0002436E">
            <w:pPr>
              <w:tabs>
                <w:tab w:val="left" w:pos="1080"/>
              </w:tabs>
              <w:spacing w:before="60"/>
              <w:ind w:right="397"/>
              <w:rPr>
                <w:rFonts w:ascii="Arial" w:hAnsi="Arial"/>
                <w:color w:val="000000"/>
                <w:sz w:val="22"/>
                <w:szCs w:val="24"/>
                <w:lang w:val="en-GB" w:eastAsia="en-US"/>
              </w:rPr>
            </w:pPr>
            <w:r w:rsidRPr="006F3F2F">
              <w:rPr>
                <w:rFonts w:ascii="Arial" w:hAnsi="Arial"/>
                <w:color w:val="000000"/>
                <w:sz w:val="22"/>
                <w:szCs w:val="24"/>
                <w:lang w:val="en-GB" w:eastAsia="en-US"/>
              </w:rPr>
              <w:t>ACFE Regional Councils</w:t>
            </w:r>
          </w:p>
        </w:tc>
      </w:tr>
      <w:tr w:rsidR="0002436E" w:rsidRPr="006F3F2F" w14:paraId="7609806B" w14:textId="77777777" w:rsidTr="007F2D27">
        <w:tc>
          <w:tcPr>
            <w:tcW w:w="3119" w:type="dxa"/>
            <w:shd w:val="clear" w:color="auto" w:fill="auto"/>
          </w:tcPr>
          <w:p w14:paraId="4F99E497" w14:textId="77777777" w:rsidR="0002436E" w:rsidRPr="001336DE" w:rsidRDefault="0002436E" w:rsidP="0002436E">
            <w:pPr>
              <w:tabs>
                <w:tab w:val="left" w:pos="1080"/>
              </w:tabs>
              <w:spacing w:before="60"/>
              <w:ind w:right="34"/>
              <w:rPr>
                <w:rFonts w:ascii="Arial" w:hAnsi="Arial"/>
                <w:i/>
                <w:color w:val="000000"/>
                <w:sz w:val="22"/>
                <w:szCs w:val="24"/>
                <w:lang w:val="en-GB" w:eastAsia="en-US"/>
              </w:rPr>
            </w:pPr>
            <w:r w:rsidRPr="006F3F2F">
              <w:rPr>
                <w:rFonts w:ascii="Arial" w:hAnsi="Arial"/>
                <w:color w:val="000000"/>
                <w:sz w:val="22"/>
                <w:szCs w:val="24"/>
                <w:lang w:val="en-GB" w:eastAsia="en-US"/>
              </w:rPr>
              <w:t>Adult Education Institutions</w:t>
            </w:r>
          </w:p>
        </w:tc>
        <w:tc>
          <w:tcPr>
            <w:tcW w:w="7371" w:type="dxa"/>
            <w:gridSpan w:val="2"/>
            <w:vMerge w:val="restart"/>
            <w:shd w:val="clear" w:color="auto" w:fill="auto"/>
          </w:tcPr>
          <w:p w14:paraId="5DE35A3B" w14:textId="77777777" w:rsidR="0002436E" w:rsidRPr="006F3F2F" w:rsidRDefault="0002436E" w:rsidP="0002436E">
            <w:pPr>
              <w:tabs>
                <w:tab w:val="left" w:pos="1080"/>
              </w:tabs>
              <w:spacing w:before="60"/>
              <w:ind w:right="397"/>
              <w:rPr>
                <w:rFonts w:ascii="Arial" w:hAnsi="Arial"/>
                <w:color w:val="000000"/>
                <w:sz w:val="22"/>
                <w:szCs w:val="24"/>
                <w:lang w:val="en-GB" w:eastAsia="en-US"/>
              </w:rPr>
            </w:pPr>
          </w:p>
        </w:tc>
      </w:tr>
      <w:tr w:rsidR="0002436E" w:rsidRPr="006F3F2F" w14:paraId="17959AB8" w14:textId="77777777" w:rsidTr="007F2D27">
        <w:tc>
          <w:tcPr>
            <w:tcW w:w="3119" w:type="dxa"/>
            <w:shd w:val="clear" w:color="auto" w:fill="auto"/>
          </w:tcPr>
          <w:p w14:paraId="659073CB" w14:textId="77777777" w:rsidR="0002436E" w:rsidRPr="006F3F2F" w:rsidRDefault="0002436E" w:rsidP="0002436E">
            <w:pPr>
              <w:tabs>
                <w:tab w:val="left" w:pos="1080"/>
              </w:tabs>
              <w:spacing w:before="60"/>
              <w:rPr>
                <w:rFonts w:ascii="Arial" w:hAnsi="Arial"/>
                <w:color w:val="000000"/>
                <w:sz w:val="22"/>
                <w:szCs w:val="24"/>
                <w:lang w:val="en-GB" w:eastAsia="en-US"/>
              </w:rPr>
            </w:pPr>
            <w:r w:rsidRPr="006F3F2F">
              <w:rPr>
                <w:rFonts w:ascii="Arial" w:hAnsi="Arial"/>
                <w:color w:val="000000"/>
                <w:sz w:val="22"/>
                <w:szCs w:val="24"/>
                <w:lang w:val="en-GB" w:eastAsia="en-US"/>
              </w:rPr>
              <w:t>Participation Branch staff</w:t>
            </w:r>
          </w:p>
        </w:tc>
        <w:tc>
          <w:tcPr>
            <w:tcW w:w="7371" w:type="dxa"/>
            <w:gridSpan w:val="2"/>
            <w:vMerge/>
            <w:shd w:val="clear" w:color="auto" w:fill="auto"/>
          </w:tcPr>
          <w:p w14:paraId="71B71460" w14:textId="77777777" w:rsidR="0002436E" w:rsidRPr="006F3F2F" w:rsidRDefault="0002436E" w:rsidP="0002436E">
            <w:pPr>
              <w:tabs>
                <w:tab w:val="left" w:pos="1080"/>
              </w:tabs>
              <w:spacing w:before="60"/>
              <w:rPr>
                <w:rFonts w:ascii="Arial" w:hAnsi="Arial"/>
                <w:color w:val="000000"/>
                <w:sz w:val="22"/>
                <w:szCs w:val="24"/>
                <w:lang w:val="en-GB" w:eastAsia="en-US"/>
              </w:rPr>
            </w:pPr>
          </w:p>
        </w:tc>
      </w:tr>
    </w:tbl>
    <w:p w14:paraId="35F35533" w14:textId="77777777" w:rsidR="009D5D01" w:rsidRDefault="009D5D01" w:rsidP="009D5D01">
      <w:pPr>
        <w:shd w:val="clear" w:color="auto" w:fill="FFFFFF"/>
        <w:ind w:left="-284" w:right="397"/>
        <w:rPr>
          <w:rFonts w:ascii="Arial" w:eastAsia="ヒラギノ角ゴ Pro W3" w:hAnsi="Arial" w:cs="Arial"/>
          <w:color w:val="000000"/>
          <w:sz w:val="22"/>
          <w:szCs w:val="22"/>
          <w:lang w:val="en-GB" w:eastAsia="en-US"/>
        </w:rPr>
      </w:pPr>
    </w:p>
    <w:p w14:paraId="286E24C3" w14:textId="394A4227" w:rsidR="0002436E" w:rsidRPr="00044F8A" w:rsidRDefault="0002436E" w:rsidP="0002436E">
      <w:pPr>
        <w:tabs>
          <w:tab w:val="left" w:pos="1080"/>
          <w:tab w:val="left" w:pos="9356"/>
        </w:tabs>
        <w:spacing w:before="60"/>
        <w:ind w:left="-284" w:right="397"/>
        <w:rPr>
          <w:rFonts w:ascii="Arial" w:hAnsi="Arial"/>
          <w:color w:val="000000"/>
          <w:sz w:val="22"/>
          <w:szCs w:val="24"/>
          <w:lang w:val="en-GB" w:eastAsia="en-US"/>
        </w:rPr>
      </w:pPr>
      <w:r w:rsidRPr="005722E7">
        <w:rPr>
          <w:rFonts w:ascii="Arial" w:hAnsi="Arial"/>
          <w:b/>
          <w:color w:val="000000"/>
          <w:sz w:val="22"/>
          <w:lang w:val="en-GB" w:eastAsia="en-US"/>
        </w:rPr>
        <w:t>F</w:t>
      </w:r>
      <w:r>
        <w:rPr>
          <w:rFonts w:ascii="Arial" w:hAnsi="Arial"/>
          <w:b/>
          <w:color w:val="000000"/>
          <w:sz w:val="22"/>
          <w:lang w:val="en-GB" w:eastAsia="en-US"/>
        </w:rPr>
        <w:t>ROM</w:t>
      </w:r>
      <w:r w:rsidRPr="005722E7">
        <w:rPr>
          <w:rFonts w:ascii="Arial" w:hAnsi="Arial"/>
          <w:b/>
          <w:color w:val="000000"/>
          <w:sz w:val="22"/>
          <w:lang w:val="en-GB" w:eastAsia="en-US"/>
        </w:rPr>
        <w:t>:</w:t>
      </w:r>
      <w:r w:rsidRPr="005722E7">
        <w:rPr>
          <w:rFonts w:ascii="Arial" w:hAnsi="Arial"/>
          <w:b/>
          <w:color w:val="000000"/>
          <w:sz w:val="22"/>
          <w:lang w:val="en-GB" w:eastAsia="en-US"/>
        </w:rPr>
        <w:tab/>
      </w:r>
      <w:r w:rsidRPr="00044F8A">
        <w:rPr>
          <w:rFonts w:ascii="Arial" w:hAnsi="Arial"/>
          <w:color w:val="000000"/>
          <w:sz w:val="22"/>
          <w:szCs w:val="24"/>
          <w:lang w:val="en-GB" w:eastAsia="en-US"/>
        </w:rPr>
        <w:t>Director, Participation Branch</w:t>
      </w:r>
    </w:p>
    <w:p w14:paraId="2485136D" w14:textId="04BB6762" w:rsidR="0002436E" w:rsidRDefault="0002436E" w:rsidP="0002436E">
      <w:pPr>
        <w:tabs>
          <w:tab w:val="left" w:pos="1080"/>
        </w:tabs>
        <w:spacing w:before="60"/>
        <w:ind w:left="-284" w:right="397"/>
        <w:rPr>
          <w:rFonts w:ascii="Arial" w:hAnsi="Arial"/>
          <w:color w:val="000000"/>
          <w:sz w:val="22"/>
          <w:lang w:val="en-GB" w:eastAsia="en-US"/>
        </w:rPr>
      </w:pPr>
      <w:r w:rsidRPr="001C4930">
        <w:rPr>
          <w:rFonts w:ascii="Arial" w:hAnsi="Arial"/>
          <w:b/>
          <w:color w:val="000000"/>
          <w:sz w:val="22"/>
          <w:lang w:val="en-GB" w:eastAsia="en-US"/>
        </w:rPr>
        <w:t>D</w:t>
      </w:r>
      <w:r>
        <w:rPr>
          <w:rFonts w:ascii="Arial" w:hAnsi="Arial"/>
          <w:b/>
          <w:color w:val="000000"/>
          <w:sz w:val="22"/>
          <w:lang w:val="en-GB" w:eastAsia="en-US"/>
        </w:rPr>
        <w:t>ATE</w:t>
      </w:r>
      <w:r w:rsidRPr="001C4930">
        <w:rPr>
          <w:rFonts w:ascii="Arial" w:hAnsi="Arial"/>
          <w:b/>
          <w:color w:val="000000"/>
          <w:sz w:val="22"/>
          <w:lang w:val="en-GB" w:eastAsia="en-US"/>
        </w:rPr>
        <w:t>:</w:t>
      </w:r>
      <w:r w:rsidRPr="001C4930">
        <w:rPr>
          <w:rFonts w:ascii="Arial" w:hAnsi="Arial"/>
          <w:b/>
          <w:color w:val="000000"/>
          <w:sz w:val="22"/>
          <w:lang w:val="en-GB" w:eastAsia="en-US"/>
        </w:rPr>
        <w:tab/>
      </w:r>
      <w:r w:rsidR="006E7387">
        <w:rPr>
          <w:rFonts w:ascii="Arial" w:hAnsi="Arial"/>
          <w:color w:val="000000"/>
          <w:sz w:val="22"/>
          <w:lang w:val="en-GB" w:eastAsia="en-US"/>
        </w:rPr>
        <w:t>2</w:t>
      </w:r>
      <w:r w:rsidR="006D432A">
        <w:rPr>
          <w:rFonts w:ascii="Arial" w:hAnsi="Arial"/>
          <w:color w:val="000000"/>
          <w:sz w:val="22"/>
          <w:lang w:val="en-GB" w:eastAsia="en-US"/>
        </w:rPr>
        <w:t>1</w:t>
      </w:r>
      <w:bookmarkStart w:id="0" w:name="_GoBack"/>
      <w:bookmarkEnd w:id="0"/>
      <w:r w:rsidRPr="0002436E">
        <w:rPr>
          <w:rFonts w:ascii="Arial" w:hAnsi="Arial"/>
          <w:color w:val="000000"/>
          <w:sz w:val="22"/>
          <w:lang w:val="en-GB" w:eastAsia="en-US"/>
        </w:rPr>
        <w:t xml:space="preserve"> </w:t>
      </w:r>
      <w:r w:rsidR="00F92FEA">
        <w:rPr>
          <w:rFonts w:ascii="Arial" w:hAnsi="Arial"/>
          <w:color w:val="000000"/>
          <w:sz w:val="22"/>
          <w:lang w:val="en-GB" w:eastAsia="en-US"/>
        </w:rPr>
        <w:t>O</w:t>
      </w:r>
      <w:r w:rsidR="008E68A9">
        <w:rPr>
          <w:rFonts w:ascii="Arial" w:hAnsi="Arial"/>
          <w:color w:val="000000"/>
          <w:sz w:val="22"/>
          <w:lang w:val="en-GB" w:eastAsia="en-US"/>
        </w:rPr>
        <w:t>ctober</w:t>
      </w:r>
      <w:r w:rsidRPr="0002436E">
        <w:rPr>
          <w:rFonts w:ascii="Arial" w:hAnsi="Arial"/>
          <w:color w:val="000000"/>
          <w:sz w:val="22"/>
          <w:lang w:val="en-GB" w:eastAsia="en-US"/>
        </w:rPr>
        <w:t xml:space="preserve"> </w:t>
      </w:r>
      <w:r>
        <w:rPr>
          <w:rFonts w:ascii="Arial" w:hAnsi="Arial"/>
          <w:color w:val="000000"/>
          <w:sz w:val="22"/>
          <w:lang w:val="en-GB" w:eastAsia="en-US"/>
        </w:rPr>
        <w:t>2015</w:t>
      </w:r>
    </w:p>
    <w:p w14:paraId="2046F41F" w14:textId="4954353E" w:rsidR="0002436E" w:rsidRPr="00E63EB8" w:rsidRDefault="0002436E" w:rsidP="008D66F3">
      <w:pPr>
        <w:tabs>
          <w:tab w:val="left" w:pos="1080"/>
        </w:tabs>
        <w:spacing w:before="60"/>
        <w:ind w:left="1080" w:right="-126" w:hanging="1364"/>
        <w:rPr>
          <w:rFonts w:ascii="Arial" w:hAnsi="Arial"/>
          <w:b/>
          <w:color w:val="000000"/>
          <w:sz w:val="22"/>
          <w:szCs w:val="24"/>
          <w:lang w:val="en-GB" w:eastAsia="en-US"/>
        </w:rPr>
      </w:pPr>
      <w:r w:rsidRPr="00633C39">
        <w:rPr>
          <w:rFonts w:ascii="Arial" w:hAnsi="Arial"/>
          <w:b/>
          <w:color w:val="000000"/>
          <w:sz w:val="22"/>
          <w:lang w:val="en-GB" w:eastAsia="en-US"/>
        </w:rPr>
        <w:t>S</w:t>
      </w:r>
      <w:r>
        <w:rPr>
          <w:rFonts w:ascii="Arial" w:hAnsi="Arial"/>
          <w:b/>
          <w:color w:val="000000"/>
          <w:sz w:val="22"/>
          <w:lang w:val="en-GB" w:eastAsia="en-US"/>
        </w:rPr>
        <w:t>UBJECT</w:t>
      </w:r>
      <w:r w:rsidRPr="00633C39">
        <w:rPr>
          <w:rFonts w:ascii="Arial" w:hAnsi="Arial"/>
          <w:b/>
          <w:color w:val="000000"/>
          <w:sz w:val="22"/>
          <w:lang w:val="en-GB" w:eastAsia="en-US"/>
        </w:rPr>
        <w:t>:</w:t>
      </w:r>
      <w:r w:rsidRPr="00633C39">
        <w:rPr>
          <w:rFonts w:ascii="Arial" w:hAnsi="Arial"/>
          <w:b/>
          <w:color w:val="000000"/>
          <w:sz w:val="22"/>
          <w:lang w:val="en-GB" w:eastAsia="en-US"/>
        </w:rPr>
        <w:tab/>
      </w:r>
      <w:r w:rsidR="00C16395">
        <w:rPr>
          <w:rFonts w:ascii="Arial" w:hAnsi="Arial"/>
          <w:b/>
          <w:color w:val="000000"/>
          <w:sz w:val="22"/>
          <w:lang w:val="en-GB" w:eastAsia="en-US"/>
        </w:rPr>
        <w:t xml:space="preserve">Update on the development of the </w:t>
      </w:r>
      <w:r>
        <w:rPr>
          <w:rFonts w:ascii="Arial" w:hAnsi="Arial"/>
          <w:b/>
          <w:bCs/>
          <w:color w:val="000000"/>
          <w:sz w:val="22"/>
          <w:szCs w:val="24"/>
          <w:lang w:val="en-GB" w:eastAsia="en-US"/>
        </w:rPr>
        <w:t xml:space="preserve">Learn Local </w:t>
      </w:r>
      <w:r w:rsidRPr="00E63EB8">
        <w:rPr>
          <w:rFonts w:ascii="Arial" w:hAnsi="Arial"/>
          <w:b/>
          <w:bCs/>
          <w:color w:val="000000"/>
          <w:sz w:val="22"/>
          <w:szCs w:val="24"/>
          <w:lang w:val="en-GB" w:eastAsia="en-US"/>
        </w:rPr>
        <w:t>A</w:t>
      </w:r>
      <w:r>
        <w:rPr>
          <w:rFonts w:ascii="Arial" w:hAnsi="Arial"/>
          <w:b/>
          <w:bCs/>
          <w:color w:val="000000"/>
          <w:sz w:val="22"/>
          <w:szCs w:val="24"/>
          <w:lang w:val="en-GB" w:eastAsia="en-US"/>
        </w:rPr>
        <w:t>-frame Exchange</w:t>
      </w:r>
      <w:r w:rsidR="00C16395">
        <w:rPr>
          <w:rFonts w:ascii="Arial" w:hAnsi="Arial"/>
          <w:b/>
          <w:bCs/>
          <w:color w:val="000000"/>
          <w:sz w:val="22"/>
          <w:szCs w:val="24"/>
          <w:lang w:val="en-GB" w:eastAsia="en-US"/>
        </w:rPr>
        <w:t xml:space="preserve"> </w:t>
      </w:r>
    </w:p>
    <w:p w14:paraId="54F725B3" w14:textId="77777777" w:rsidR="0002436E" w:rsidRPr="00044F8A" w:rsidRDefault="0002436E" w:rsidP="009D5D01">
      <w:pPr>
        <w:shd w:val="clear" w:color="auto" w:fill="FFFFFF"/>
        <w:ind w:left="-284" w:right="397"/>
        <w:rPr>
          <w:rFonts w:ascii="Arial" w:eastAsia="ヒラギノ角ゴ Pro W3" w:hAnsi="Arial" w:cs="Arial"/>
          <w:color w:val="000000"/>
          <w:sz w:val="22"/>
          <w:szCs w:val="22"/>
          <w:lang w:val="en-GB" w:eastAsia="en-US"/>
        </w:rPr>
      </w:pPr>
    </w:p>
    <w:p w14:paraId="531845F7" w14:textId="063EEED6" w:rsidR="009D5D01" w:rsidRPr="00044F8A" w:rsidRDefault="009D5D01" w:rsidP="007F2D27">
      <w:pPr>
        <w:pBdr>
          <w:top w:val="single" w:sz="4" w:space="1" w:color="auto"/>
          <w:left w:val="single" w:sz="4" w:space="1" w:color="auto"/>
          <w:bottom w:val="single" w:sz="4" w:space="1" w:color="auto"/>
          <w:right w:val="single" w:sz="4" w:space="0"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2"/>
          <w:szCs w:val="22"/>
          <w:lang w:val="en-GB" w:eastAsia="en-US"/>
        </w:rPr>
      </w:pPr>
      <w:r>
        <w:rPr>
          <w:rFonts w:ascii="Arial" w:hAnsi="Arial" w:cs="Arial"/>
          <w:b/>
          <w:bCs/>
          <w:color w:val="000000"/>
          <w:sz w:val="22"/>
          <w:szCs w:val="22"/>
          <w:lang w:val="en-GB" w:eastAsia="en-US"/>
        </w:rPr>
        <w:t>ACTIONS</w:t>
      </w:r>
      <w:r w:rsidRPr="00044F8A">
        <w:rPr>
          <w:rFonts w:ascii="Arial" w:hAnsi="Arial" w:cs="Arial"/>
          <w:b/>
          <w:bCs/>
          <w:color w:val="000000"/>
          <w:sz w:val="22"/>
          <w:szCs w:val="22"/>
          <w:lang w:val="en-GB" w:eastAsia="en-US"/>
        </w:rPr>
        <w:t>:</w:t>
      </w:r>
    </w:p>
    <w:p w14:paraId="63E93FBC" w14:textId="5E7B9620" w:rsidR="00880F99" w:rsidRDefault="00C16395" w:rsidP="007F2D27">
      <w:pPr>
        <w:numPr>
          <w:ilvl w:val="0"/>
          <w:numId w:val="13"/>
        </w:numPr>
        <w:pBdr>
          <w:top w:val="single" w:sz="4" w:space="1" w:color="auto"/>
          <w:left w:val="single" w:sz="4" w:space="1" w:color="auto"/>
          <w:bottom w:val="single" w:sz="4" w:space="1" w:color="auto"/>
          <w:right w:val="single" w:sz="4" w:space="0" w:color="auto"/>
        </w:pBdr>
        <w:tabs>
          <w:tab w:val="left" w:pos="-284"/>
          <w:tab w:val="left" w:pos="0"/>
          <w:tab w:val="left" w:pos="9753"/>
        </w:tabs>
        <w:overflowPunct/>
        <w:autoSpaceDE/>
        <w:autoSpaceDN/>
        <w:adjustRightInd/>
        <w:ind w:left="0" w:right="-312" w:hanging="284"/>
        <w:textAlignment w:val="auto"/>
        <w:rPr>
          <w:rFonts w:ascii="Arial" w:hAnsi="Arial" w:cs="Arial"/>
          <w:bCs/>
          <w:i/>
          <w:color w:val="000000"/>
          <w:sz w:val="22"/>
          <w:szCs w:val="22"/>
          <w:lang w:val="en-GB" w:eastAsia="en-US"/>
        </w:rPr>
      </w:pPr>
      <w:r>
        <w:rPr>
          <w:rFonts w:ascii="Arial" w:hAnsi="Arial" w:cs="Arial"/>
          <w:b/>
          <w:bCs/>
          <w:i/>
          <w:color w:val="000000"/>
          <w:sz w:val="22"/>
          <w:szCs w:val="22"/>
          <w:lang w:val="en-GB" w:eastAsia="en-US"/>
        </w:rPr>
        <w:t xml:space="preserve">To note </w:t>
      </w:r>
      <w:r w:rsidR="009B1CBE">
        <w:rPr>
          <w:rFonts w:ascii="Arial" w:hAnsi="Arial" w:cs="Arial"/>
          <w:b/>
          <w:bCs/>
          <w:i/>
          <w:color w:val="000000"/>
          <w:sz w:val="22"/>
          <w:szCs w:val="22"/>
          <w:lang w:val="en-GB" w:eastAsia="en-US"/>
        </w:rPr>
        <w:t xml:space="preserve">the </w:t>
      </w:r>
      <w:r>
        <w:rPr>
          <w:rFonts w:ascii="Arial" w:hAnsi="Arial" w:cs="Arial"/>
          <w:b/>
          <w:bCs/>
          <w:i/>
          <w:color w:val="000000"/>
          <w:sz w:val="22"/>
          <w:szCs w:val="22"/>
          <w:lang w:val="en-GB" w:eastAsia="en-US"/>
        </w:rPr>
        <w:t>development of the Learn Local A-frame Exchange</w:t>
      </w:r>
      <w:r w:rsidR="00023309">
        <w:rPr>
          <w:rFonts w:ascii="Arial" w:hAnsi="Arial" w:cs="Arial"/>
          <w:b/>
          <w:bCs/>
          <w:i/>
          <w:color w:val="000000"/>
          <w:sz w:val="22"/>
          <w:szCs w:val="22"/>
          <w:lang w:val="en-GB" w:eastAsia="en-US"/>
        </w:rPr>
        <w:t>.</w:t>
      </w:r>
    </w:p>
    <w:p w14:paraId="695BCA59" w14:textId="77777777" w:rsidR="009D5D01" w:rsidRPr="00880F99" w:rsidRDefault="009D5D01" w:rsidP="007F2D27">
      <w:pPr>
        <w:pBdr>
          <w:top w:val="single" w:sz="4" w:space="1" w:color="auto"/>
          <w:left w:val="single" w:sz="4" w:space="1" w:color="auto"/>
          <w:bottom w:val="single" w:sz="4" w:space="1" w:color="auto"/>
          <w:right w:val="single" w:sz="4" w:space="0"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8"/>
          <w:szCs w:val="8"/>
          <w:lang w:val="en-GB" w:eastAsia="en-US"/>
        </w:rPr>
      </w:pPr>
    </w:p>
    <w:p w14:paraId="016EADC0" w14:textId="4CD82C8F" w:rsidR="009D5D01" w:rsidRPr="002D7A7C" w:rsidRDefault="009D5D01" w:rsidP="009D5D01">
      <w:pP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r w:rsidRPr="002D7A7C">
        <w:rPr>
          <w:rFonts w:ascii="Arial" w:hAnsi="Arial" w:cs="Arial"/>
          <w:b/>
          <w:bCs/>
          <w:color w:val="000000"/>
          <w:sz w:val="22"/>
          <w:szCs w:val="22"/>
          <w:lang w:val="en-GB" w:eastAsia="en-US"/>
        </w:rPr>
        <w:t>_____________________________________________________</w:t>
      </w:r>
      <w:r>
        <w:rPr>
          <w:rFonts w:ascii="Arial" w:hAnsi="Arial" w:cs="Arial"/>
          <w:b/>
          <w:bCs/>
          <w:color w:val="000000"/>
          <w:sz w:val="22"/>
          <w:szCs w:val="22"/>
          <w:lang w:val="en-GB" w:eastAsia="en-US"/>
        </w:rPr>
        <w:t>_______________________________</w:t>
      </w:r>
    </w:p>
    <w:p w14:paraId="0E0C4411" w14:textId="77777777" w:rsidR="009D5D01" w:rsidRPr="002D7A7C" w:rsidRDefault="009D5D01" w:rsidP="009638A4">
      <w:pPr>
        <w:tabs>
          <w:tab w:val="left" w:pos="0"/>
          <w:tab w:val="left" w:pos="1080"/>
        </w:tabs>
        <w:overflowPunct/>
        <w:autoSpaceDE/>
        <w:autoSpaceDN/>
        <w:adjustRightInd/>
        <w:ind w:left="-284" w:right="397"/>
        <w:textAlignment w:val="auto"/>
        <w:rPr>
          <w:rFonts w:ascii="Arial" w:hAnsi="Arial" w:cs="Arial"/>
          <w:b/>
          <w:bCs/>
          <w:color w:val="000000"/>
          <w:sz w:val="22"/>
          <w:szCs w:val="22"/>
          <w:lang w:val="en-GB" w:eastAsia="en-US"/>
        </w:rPr>
      </w:pPr>
    </w:p>
    <w:p w14:paraId="1493573E" w14:textId="1B34B69C" w:rsidR="00041C3B" w:rsidRDefault="00023309" w:rsidP="004025D0">
      <w:pPr>
        <w:ind w:left="-284"/>
        <w:jc w:val="both"/>
        <w:rPr>
          <w:rFonts w:ascii="Arial" w:hAnsi="Arial" w:cs="Arial"/>
          <w:sz w:val="22"/>
          <w:szCs w:val="22"/>
        </w:rPr>
      </w:pPr>
      <w:r>
        <w:rPr>
          <w:rFonts w:ascii="Arial" w:hAnsi="Arial" w:cs="Arial"/>
          <w:sz w:val="22"/>
          <w:szCs w:val="22"/>
        </w:rPr>
        <w:t>T</w:t>
      </w:r>
      <w:r w:rsidR="00050565">
        <w:rPr>
          <w:rFonts w:ascii="Arial" w:hAnsi="Arial" w:cs="Arial"/>
          <w:sz w:val="22"/>
          <w:szCs w:val="22"/>
        </w:rPr>
        <w:t xml:space="preserve">he </w:t>
      </w:r>
      <w:r w:rsidR="00C90E67">
        <w:rPr>
          <w:rFonts w:ascii="Arial" w:hAnsi="Arial" w:cs="Arial"/>
          <w:sz w:val="22"/>
          <w:szCs w:val="22"/>
        </w:rPr>
        <w:t xml:space="preserve">A-frame Exchange </w:t>
      </w:r>
      <w:r w:rsidR="00041C3B">
        <w:rPr>
          <w:rFonts w:ascii="Arial" w:hAnsi="Arial" w:cs="Arial"/>
          <w:sz w:val="22"/>
          <w:szCs w:val="22"/>
        </w:rPr>
        <w:t xml:space="preserve">project will realise the ACFE Board’s commitment to </w:t>
      </w:r>
      <w:r w:rsidR="00BB4CA1">
        <w:rPr>
          <w:rFonts w:ascii="Arial" w:hAnsi="Arial" w:cs="Arial"/>
          <w:sz w:val="22"/>
          <w:szCs w:val="22"/>
        </w:rPr>
        <w:t>Learn Local organisations</w:t>
      </w:r>
      <w:r w:rsidR="00260FA1">
        <w:rPr>
          <w:rFonts w:ascii="Arial" w:hAnsi="Arial" w:cs="Arial"/>
          <w:sz w:val="22"/>
          <w:szCs w:val="22"/>
        </w:rPr>
        <w:t xml:space="preserve"> to </w:t>
      </w:r>
      <w:r w:rsidR="00014B17">
        <w:rPr>
          <w:rFonts w:ascii="Arial" w:hAnsi="Arial" w:cs="Arial"/>
          <w:sz w:val="22"/>
          <w:szCs w:val="22"/>
        </w:rPr>
        <w:t xml:space="preserve">facilitate access to </w:t>
      </w:r>
      <w:r w:rsidR="00041C3B">
        <w:rPr>
          <w:rFonts w:ascii="Arial" w:hAnsi="Arial" w:cs="Arial"/>
          <w:sz w:val="22"/>
          <w:szCs w:val="22"/>
        </w:rPr>
        <w:t>quality A-frames accessible to Learn Local organisations through an online portal.</w:t>
      </w:r>
    </w:p>
    <w:p w14:paraId="105D2782" w14:textId="77777777" w:rsidR="00041C3B" w:rsidRDefault="00041C3B" w:rsidP="00B01AC7">
      <w:pPr>
        <w:ind w:left="-284"/>
        <w:rPr>
          <w:rFonts w:ascii="Arial" w:hAnsi="Arial" w:cs="Arial"/>
          <w:sz w:val="22"/>
          <w:szCs w:val="22"/>
        </w:rPr>
      </w:pPr>
    </w:p>
    <w:p w14:paraId="4D6B59D1" w14:textId="4D2E9817" w:rsidR="00014B17" w:rsidRDefault="00014B17" w:rsidP="004025D0">
      <w:pPr>
        <w:pStyle w:val="p2"/>
        <w:shd w:val="clear" w:color="auto" w:fill="FFFFFF"/>
        <w:spacing w:before="0" w:beforeAutospacing="0" w:after="0" w:afterAutospacing="0"/>
        <w:ind w:left="-284"/>
        <w:jc w:val="both"/>
        <w:rPr>
          <w:rFonts w:ascii="Arial" w:hAnsi="Arial" w:cs="Arial"/>
          <w:sz w:val="22"/>
          <w:szCs w:val="22"/>
        </w:rPr>
      </w:pPr>
      <w:r>
        <w:rPr>
          <w:rFonts w:ascii="Arial" w:hAnsi="Arial" w:cs="Arial"/>
          <w:sz w:val="22"/>
          <w:szCs w:val="22"/>
        </w:rPr>
        <w:t xml:space="preserve">The aim of the project </w:t>
      </w:r>
      <w:r w:rsidR="00050565">
        <w:rPr>
          <w:rFonts w:ascii="Arial" w:hAnsi="Arial" w:cs="Arial"/>
          <w:sz w:val="22"/>
          <w:szCs w:val="22"/>
        </w:rPr>
        <w:t xml:space="preserve">is to develop </w:t>
      </w:r>
      <w:r>
        <w:rPr>
          <w:rFonts w:ascii="Arial" w:hAnsi="Arial" w:cs="Arial"/>
          <w:sz w:val="22"/>
          <w:szCs w:val="22"/>
        </w:rPr>
        <w:t xml:space="preserve">a </w:t>
      </w:r>
      <w:r w:rsidR="00050565">
        <w:rPr>
          <w:rFonts w:ascii="Arial" w:hAnsi="Arial" w:cs="Arial"/>
          <w:sz w:val="22"/>
          <w:szCs w:val="22"/>
        </w:rPr>
        <w:t xml:space="preserve">Learn Local </w:t>
      </w:r>
      <w:r>
        <w:rPr>
          <w:rFonts w:ascii="Arial" w:hAnsi="Arial" w:cs="Arial"/>
          <w:sz w:val="22"/>
          <w:szCs w:val="22"/>
        </w:rPr>
        <w:t xml:space="preserve">sector owned A-frame Exchange that will encourage </w:t>
      </w:r>
      <w:r w:rsidR="00050565">
        <w:rPr>
          <w:rFonts w:ascii="Arial" w:hAnsi="Arial" w:cs="Arial"/>
          <w:sz w:val="22"/>
          <w:szCs w:val="22"/>
        </w:rPr>
        <w:t xml:space="preserve">sector wide </w:t>
      </w:r>
      <w:r>
        <w:rPr>
          <w:rFonts w:ascii="Arial" w:hAnsi="Arial" w:cs="Arial"/>
          <w:sz w:val="22"/>
          <w:szCs w:val="22"/>
        </w:rPr>
        <w:t>sharing of ideas and practice</w:t>
      </w:r>
      <w:r w:rsidR="00050565">
        <w:rPr>
          <w:rFonts w:ascii="Arial" w:hAnsi="Arial" w:cs="Arial"/>
          <w:sz w:val="22"/>
          <w:szCs w:val="22"/>
        </w:rPr>
        <w:t xml:space="preserve">s. </w:t>
      </w:r>
      <w:r w:rsidR="008E68A9">
        <w:rPr>
          <w:rFonts w:ascii="Arial" w:hAnsi="Arial" w:cs="Arial"/>
          <w:sz w:val="22"/>
          <w:szCs w:val="22"/>
        </w:rPr>
        <w:t xml:space="preserve"> Based on feedback from </w:t>
      </w:r>
      <w:r w:rsidR="00050565">
        <w:rPr>
          <w:rFonts w:ascii="Arial" w:hAnsi="Arial" w:cs="Arial"/>
          <w:sz w:val="22"/>
          <w:szCs w:val="22"/>
        </w:rPr>
        <w:t xml:space="preserve">Learn Local organisations </w:t>
      </w:r>
      <w:r w:rsidR="008E68A9">
        <w:rPr>
          <w:rFonts w:ascii="Arial" w:hAnsi="Arial" w:cs="Arial"/>
          <w:sz w:val="22"/>
          <w:szCs w:val="22"/>
        </w:rPr>
        <w:t xml:space="preserve">the A-frame </w:t>
      </w:r>
      <w:r w:rsidR="00050565">
        <w:rPr>
          <w:rFonts w:ascii="Arial" w:hAnsi="Arial" w:cs="Arial"/>
          <w:sz w:val="22"/>
          <w:szCs w:val="22"/>
        </w:rPr>
        <w:t>resource</w:t>
      </w:r>
      <w:r w:rsidR="008E68A9">
        <w:rPr>
          <w:rFonts w:ascii="Arial" w:hAnsi="Arial" w:cs="Arial"/>
          <w:sz w:val="22"/>
          <w:szCs w:val="22"/>
        </w:rPr>
        <w:t xml:space="preserve"> will:</w:t>
      </w:r>
    </w:p>
    <w:p w14:paraId="2A617B85" w14:textId="0F8D97AE" w:rsidR="00014B17" w:rsidRDefault="00014B17" w:rsidP="00014B17">
      <w:pPr>
        <w:pStyle w:val="p2"/>
        <w:numPr>
          <w:ilvl w:val="0"/>
          <w:numId w:val="13"/>
        </w:numPr>
        <w:shd w:val="clear" w:color="auto" w:fill="FFFFFF"/>
        <w:spacing w:before="0" w:beforeAutospacing="0" w:after="0" w:afterAutospacing="0"/>
        <w:rPr>
          <w:rFonts w:ascii="Arial" w:hAnsi="Arial" w:cs="Arial"/>
          <w:sz w:val="22"/>
          <w:szCs w:val="22"/>
        </w:rPr>
      </w:pPr>
      <w:r>
        <w:rPr>
          <w:rFonts w:ascii="Arial" w:hAnsi="Arial" w:cs="Arial"/>
          <w:sz w:val="22"/>
          <w:szCs w:val="22"/>
        </w:rPr>
        <w:t>increase quality of A-frames being used for the delivery of pre-accredited programs</w:t>
      </w:r>
    </w:p>
    <w:p w14:paraId="78CC79ED" w14:textId="59EF554B" w:rsidR="00014B17" w:rsidRDefault="00014B17" w:rsidP="00014B17">
      <w:pPr>
        <w:pStyle w:val="p2"/>
        <w:numPr>
          <w:ilvl w:val="0"/>
          <w:numId w:val="13"/>
        </w:numPr>
        <w:shd w:val="clear" w:color="auto" w:fill="FFFFFF"/>
        <w:spacing w:before="0" w:beforeAutospacing="0" w:after="0" w:afterAutospacing="0"/>
        <w:rPr>
          <w:rFonts w:ascii="Arial" w:hAnsi="Arial" w:cs="Arial"/>
          <w:sz w:val="22"/>
          <w:szCs w:val="22"/>
        </w:rPr>
      </w:pPr>
      <w:r>
        <w:rPr>
          <w:rFonts w:ascii="Arial" w:hAnsi="Arial" w:cs="Arial"/>
          <w:sz w:val="22"/>
          <w:szCs w:val="22"/>
        </w:rPr>
        <w:t>increase knowledge sharing within the sector</w:t>
      </w:r>
    </w:p>
    <w:p w14:paraId="576E666B" w14:textId="331AB94A" w:rsidR="00014B17" w:rsidRDefault="00014B17" w:rsidP="00014B17">
      <w:pPr>
        <w:pStyle w:val="p2"/>
        <w:numPr>
          <w:ilvl w:val="0"/>
          <w:numId w:val="13"/>
        </w:numPr>
        <w:shd w:val="clear" w:color="auto" w:fill="FFFFFF"/>
        <w:spacing w:before="0" w:beforeAutospacing="0" w:after="0" w:afterAutospacing="0"/>
        <w:rPr>
          <w:rFonts w:ascii="Arial" w:hAnsi="Arial" w:cs="Arial"/>
          <w:sz w:val="22"/>
          <w:szCs w:val="22"/>
        </w:rPr>
      </w:pPr>
      <w:r>
        <w:rPr>
          <w:rFonts w:ascii="Arial" w:hAnsi="Arial" w:cs="Arial"/>
          <w:sz w:val="22"/>
          <w:szCs w:val="22"/>
        </w:rPr>
        <w:t>increase support for</w:t>
      </w:r>
      <w:r w:rsidR="00C24004">
        <w:rPr>
          <w:rFonts w:ascii="Arial" w:hAnsi="Arial" w:cs="Arial"/>
          <w:sz w:val="22"/>
          <w:szCs w:val="22"/>
        </w:rPr>
        <w:t xml:space="preserve"> organisations</w:t>
      </w:r>
      <w:r>
        <w:rPr>
          <w:rFonts w:ascii="Arial" w:hAnsi="Arial" w:cs="Arial"/>
          <w:sz w:val="22"/>
          <w:szCs w:val="22"/>
        </w:rPr>
        <w:t xml:space="preserve"> professional development sharing</w:t>
      </w:r>
    </w:p>
    <w:p w14:paraId="415BF14F" w14:textId="2BF181FF" w:rsidR="00014B17" w:rsidRDefault="00014B17" w:rsidP="00014B17">
      <w:pPr>
        <w:pStyle w:val="p2"/>
        <w:numPr>
          <w:ilvl w:val="0"/>
          <w:numId w:val="13"/>
        </w:numPr>
        <w:shd w:val="clear" w:color="auto" w:fill="FFFFFF"/>
        <w:spacing w:before="0" w:beforeAutospacing="0" w:after="0" w:afterAutospacing="0"/>
        <w:rPr>
          <w:rFonts w:ascii="Arial" w:hAnsi="Arial" w:cs="Arial"/>
          <w:sz w:val="22"/>
          <w:szCs w:val="22"/>
        </w:rPr>
      </w:pPr>
      <w:proofErr w:type="gramStart"/>
      <w:r>
        <w:rPr>
          <w:rFonts w:ascii="Arial" w:hAnsi="Arial" w:cs="Arial"/>
          <w:sz w:val="22"/>
          <w:szCs w:val="22"/>
        </w:rPr>
        <w:t>improve</w:t>
      </w:r>
      <w:proofErr w:type="gramEnd"/>
      <w:r>
        <w:rPr>
          <w:rFonts w:ascii="Arial" w:hAnsi="Arial" w:cs="Arial"/>
          <w:sz w:val="22"/>
          <w:szCs w:val="22"/>
        </w:rPr>
        <w:t xml:space="preserve"> development of A-frames</w:t>
      </w:r>
      <w:r w:rsidR="008E68A9">
        <w:rPr>
          <w:rFonts w:ascii="Arial" w:hAnsi="Arial" w:cs="Arial"/>
          <w:sz w:val="22"/>
          <w:szCs w:val="22"/>
        </w:rPr>
        <w:t xml:space="preserve"> tailored to the </w:t>
      </w:r>
      <w:r w:rsidR="00660778">
        <w:rPr>
          <w:rFonts w:ascii="Arial" w:hAnsi="Arial" w:cs="Arial"/>
          <w:sz w:val="22"/>
          <w:szCs w:val="22"/>
        </w:rPr>
        <w:t>l</w:t>
      </w:r>
      <w:r w:rsidR="008E68A9">
        <w:rPr>
          <w:rFonts w:ascii="Arial" w:hAnsi="Arial" w:cs="Arial"/>
          <w:sz w:val="22"/>
          <w:szCs w:val="22"/>
        </w:rPr>
        <w:t>earner</w:t>
      </w:r>
      <w:r w:rsidR="00660778">
        <w:rPr>
          <w:rFonts w:ascii="Arial" w:hAnsi="Arial" w:cs="Arial"/>
          <w:sz w:val="22"/>
          <w:szCs w:val="22"/>
        </w:rPr>
        <w:t>’</w:t>
      </w:r>
      <w:r w:rsidR="008E68A9">
        <w:rPr>
          <w:rFonts w:ascii="Arial" w:hAnsi="Arial" w:cs="Arial"/>
          <w:sz w:val="22"/>
          <w:szCs w:val="22"/>
        </w:rPr>
        <w:t>s need</w:t>
      </w:r>
      <w:r>
        <w:rPr>
          <w:rFonts w:ascii="Arial" w:hAnsi="Arial" w:cs="Arial"/>
          <w:sz w:val="22"/>
          <w:szCs w:val="22"/>
        </w:rPr>
        <w:t>.</w:t>
      </w:r>
    </w:p>
    <w:p w14:paraId="079A7667" w14:textId="77777777" w:rsidR="00014B17" w:rsidRDefault="00014B17" w:rsidP="00B01AC7">
      <w:pPr>
        <w:ind w:left="-284"/>
        <w:rPr>
          <w:rFonts w:ascii="Arial" w:hAnsi="Arial" w:cs="Arial"/>
          <w:sz w:val="22"/>
          <w:szCs w:val="22"/>
        </w:rPr>
      </w:pPr>
    </w:p>
    <w:p w14:paraId="166A84B4" w14:textId="62B649F0" w:rsidR="009B1CBE" w:rsidRDefault="008E68A9" w:rsidP="004025D0">
      <w:pPr>
        <w:ind w:left="-284"/>
        <w:jc w:val="both"/>
        <w:rPr>
          <w:rFonts w:ascii="Arial" w:hAnsi="Arial" w:cs="Arial"/>
          <w:sz w:val="22"/>
          <w:szCs w:val="22"/>
        </w:rPr>
      </w:pPr>
      <w:r>
        <w:rPr>
          <w:rFonts w:ascii="Arial" w:hAnsi="Arial" w:cs="Arial"/>
          <w:sz w:val="22"/>
          <w:szCs w:val="22"/>
        </w:rPr>
        <w:t>After a</w:t>
      </w:r>
      <w:r w:rsidR="00050565">
        <w:rPr>
          <w:rFonts w:ascii="Arial" w:hAnsi="Arial" w:cs="Arial"/>
          <w:sz w:val="22"/>
          <w:szCs w:val="22"/>
        </w:rPr>
        <w:t>n</w:t>
      </w:r>
      <w:r>
        <w:rPr>
          <w:rFonts w:ascii="Arial" w:hAnsi="Arial" w:cs="Arial"/>
          <w:sz w:val="22"/>
          <w:szCs w:val="22"/>
        </w:rPr>
        <w:t xml:space="preserve"> Expression of Interest process Inner Melbourne VET </w:t>
      </w:r>
      <w:r w:rsidR="00015CDF">
        <w:rPr>
          <w:rFonts w:ascii="Arial" w:hAnsi="Arial" w:cs="Arial"/>
          <w:sz w:val="22"/>
          <w:szCs w:val="22"/>
        </w:rPr>
        <w:t xml:space="preserve">Cluster </w:t>
      </w:r>
      <w:r w:rsidR="00023309">
        <w:rPr>
          <w:rFonts w:ascii="Arial" w:hAnsi="Arial" w:cs="Arial"/>
          <w:sz w:val="22"/>
          <w:szCs w:val="22"/>
        </w:rPr>
        <w:t>has been</w:t>
      </w:r>
      <w:r>
        <w:rPr>
          <w:rFonts w:ascii="Arial" w:hAnsi="Arial" w:cs="Arial"/>
          <w:sz w:val="22"/>
          <w:szCs w:val="22"/>
        </w:rPr>
        <w:t xml:space="preserve"> contracted to </w:t>
      </w:r>
      <w:r w:rsidR="00015CDF">
        <w:rPr>
          <w:rFonts w:ascii="Arial" w:hAnsi="Arial" w:cs="Arial"/>
          <w:sz w:val="22"/>
          <w:szCs w:val="22"/>
        </w:rPr>
        <w:t>project manage</w:t>
      </w:r>
      <w:r w:rsidR="009B1CBE">
        <w:rPr>
          <w:rFonts w:ascii="Arial" w:hAnsi="Arial" w:cs="Arial"/>
          <w:sz w:val="22"/>
          <w:szCs w:val="22"/>
        </w:rPr>
        <w:t xml:space="preserve"> </w:t>
      </w:r>
      <w:r>
        <w:rPr>
          <w:rFonts w:ascii="Arial" w:hAnsi="Arial" w:cs="Arial"/>
          <w:sz w:val="22"/>
          <w:szCs w:val="22"/>
        </w:rPr>
        <w:t>th</w:t>
      </w:r>
      <w:r w:rsidR="001F626D">
        <w:rPr>
          <w:rFonts w:ascii="Arial" w:hAnsi="Arial" w:cs="Arial"/>
          <w:sz w:val="22"/>
          <w:szCs w:val="22"/>
        </w:rPr>
        <w:t>is initiative</w:t>
      </w:r>
      <w:r>
        <w:rPr>
          <w:rFonts w:ascii="Arial" w:hAnsi="Arial" w:cs="Arial"/>
          <w:sz w:val="22"/>
          <w:szCs w:val="22"/>
        </w:rPr>
        <w:t>.</w:t>
      </w:r>
      <w:r w:rsidR="009B1CBE">
        <w:rPr>
          <w:rFonts w:ascii="Arial" w:hAnsi="Arial" w:cs="Arial"/>
          <w:sz w:val="22"/>
          <w:szCs w:val="22"/>
        </w:rPr>
        <w:t xml:space="preserve"> </w:t>
      </w:r>
      <w:r>
        <w:rPr>
          <w:rFonts w:ascii="Arial" w:hAnsi="Arial" w:cs="Arial"/>
          <w:sz w:val="22"/>
          <w:szCs w:val="22"/>
        </w:rPr>
        <w:t xml:space="preserve"> A Steering Committee with sector representatives is now supporting its development. </w:t>
      </w:r>
    </w:p>
    <w:p w14:paraId="1591322F" w14:textId="77777777" w:rsidR="009B1CBE" w:rsidRDefault="009B1CBE" w:rsidP="004025D0">
      <w:pPr>
        <w:ind w:left="-284"/>
        <w:jc w:val="both"/>
        <w:rPr>
          <w:rFonts w:ascii="Arial" w:hAnsi="Arial" w:cs="Arial"/>
          <w:sz w:val="22"/>
          <w:szCs w:val="22"/>
        </w:rPr>
      </w:pPr>
    </w:p>
    <w:p w14:paraId="2058BD5B" w14:textId="24B29582" w:rsidR="00014B17" w:rsidRDefault="0003054F" w:rsidP="004025D0">
      <w:pPr>
        <w:ind w:left="-284"/>
        <w:jc w:val="both"/>
        <w:rPr>
          <w:rFonts w:ascii="Arial" w:hAnsi="Arial" w:cs="Arial"/>
          <w:sz w:val="22"/>
          <w:szCs w:val="22"/>
        </w:rPr>
      </w:pPr>
      <w:r>
        <w:rPr>
          <w:rFonts w:ascii="Arial" w:hAnsi="Arial" w:cs="Arial"/>
          <w:sz w:val="22"/>
          <w:szCs w:val="22"/>
        </w:rPr>
        <w:t xml:space="preserve">The </w:t>
      </w:r>
      <w:r w:rsidR="00014B17">
        <w:rPr>
          <w:rFonts w:ascii="Arial" w:hAnsi="Arial" w:cs="Arial"/>
          <w:sz w:val="22"/>
          <w:szCs w:val="22"/>
        </w:rPr>
        <w:t>Inner Melbourne VET Cluster</w:t>
      </w:r>
      <w:r w:rsidR="00086E43">
        <w:rPr>
          <w:rFonts w:ascii="Arial" w:hAnsi="Arial" w:cs="Arial"/>
          <w:sz w:val="22"/>
          <w:szCs w:val="22"/>
        </w:rPr>
        <w:t xml:space="preserve"> is</w:t>
      </w:r>
      <w:r w:rsidR="00014B17">
        <w:rPr>
          <w:rFonts w:ascii="Arial" w:hAnsi="Arial" w:cs="Arial"/>
          <w:sz w:val="22"/>
          <w:szCs w:val="22"/>
        </w:rPr>
        <w:t xml:space="preserve"> </w:t>
      </w:r>
      <w:r w:rsidR="00023309">
        <w:rPr>
          <w:rFonts w:ascii="Arial" w:hAnsi="Arial" w:cs="Arial"/>
          <w:sz w:val="22"/>
          <w:szCs w:val="22"/>
        </w:rPr>
        <w:t xml:space="preserve">seeking support </w:t>
      </w:r>
      <w:r w:rsidR="00014B17">
        <w:rPr>
          <w:rFonts w:ascii="Arial" w:hAnsi="Arial" w:cs="Arial"/>
          <w:sz w:val="22"/>
          <w:szCs w:val="22"/>
        </w:rPr>
        <w:t xml:space="preserve">from Learn Local organisations </w:t>
      </w:r>
      <w:r w:rsidR="00023309">
        <w:rPr>
          <w:rFonts w:ascii="Arial" w:hAnsi="Arial" w:cs="Arial"/>
          <w:sz w:val="22"/>
          <w:szCs w:val="22"/>
        </w:rPr>
        <w:t>and Com</w:t>
      </w:r>
      <w:r w:rsidR="00086E43">
        <w:rPr>
          <w:rFonts w:ascii="Arial" w:hAnsi="Arial" w:cs="Arial"/>
          <w:sz w:val="22"/>
          <w:szCs w:val="22"/>
        </w:rPr>
        <w:t xml:space="preserve">munities of Practice </w:t>
      </w:r>
      <w:r w:rsidR="00660778">
        <w:rPr>
          <w:rFonts w:ascii="Arial" w:hAnsi="Arial" w:cs="Arial"/>
          <w:sz w:val="22"/>
          <w:szCs w:val="22"/>
        </w:rPr>
        <w:t xml:space="preserve">to </w:t>
      </w:r>
      <w:r w:rsidR="00086E43">
        <w:rPr>
          <w:rFonts w:ascii="Arial" w:hAnsi="Arial" w:cs="Arial"/>
          <w:sz w:val="22"/>
          <w:szCs w:val="22"/>
        </w:rPr>
        <w:t xml:space="preserve">link sector knowledge </w:t>
      </w:r>
      <w:r w:rsidR="00014B17">
        <w:rPr>
          <w:rFonts w:ascii="Arial" w:hAnsi="Arial" w:cs="Arial"/>
          <w:sz w:val="22"/>
          <w:szCs w:val="22"/>
        </w:rPr>
        <w:t>and resources developed through Capacity and Innovation F</w:t>
      </w:r>
      <w:r w:rsidR="00023309">
        <w:rPr>
          <w:rFonts w:ascii="Arial" w:hAnsi="Arial" w:cs="Arial"/>
          <w:sz w:val="22"/>
          <w:szCs w:val="22"/>
        </w:rPr>
        <w:t>unding project</w:t>
      </w:r>
      <w:r w:rsidR="00086E43">
        <w:rPr>
          <w:rFonts w:ascii="Arial" w:hAnsi="Arial" w:cs="Arial"/>
          <w:sz w:val="22"/>
          <w:szCs w:val="22"/>
        </w:rPr>
        <w:t>s</w:t>
      </w:r>
      <w:r w:rsidR="00023309">
        <w:rPr>
          <w:rFonts w:ascii="Arial" w:hAnsi="Arial" w:cs="Arial"/>
          <w:sz w:val="22"/>
          <w:szCs w:val="22"/>
        </w:rPr>
        <w:t xml:space="preserve"> to ensure</w:t>
      </w:r>
      <w:r w:rsidR="00014B17">
        <w:rPr>
          <w:rFonts w:ascii="Arial" w:hAnsi="Arial" w:cs="Arial"/>
          <w:sz w:val="22"/>
          <w:szCs w:val="22"/>
        </w:rPr>
        <w:t xml:space="preserve"> the </w:t>
      </w:r>
      <w:r w:rsidR="003479C8">
        <w:rPr>
          <w:rFonts w:ascii="Arial" w:hAnsi="Arial" w:cs="Arial"/>
          <w:sz w:val="22"/>
          <w:szCs w:val="22"/>
        </w:rPr>
        <w:t xml:space="preserve">A-frame Exchange </w:t>
      </w:r>
      <w:r w:rsidR="009B1CBE">
        <w:rPr>
          <w:rFonts w:ascii="Arial" w:hAnsi="Arial" w:cs="Arial"/>
          <w:sz w:val="22"/>
          <w:szCs w:val="22"/>
        </w:rPr>
        <w:t>will</w:t>
      </w:r>
      <w:r w:rsidR="003479C8">
        <w:rPr>
          <w:rFonts w:ascii="Arial" w:hAnsi="Arial" w:cs="Arial"/>
          <w:sz w:val="22"/>
          <w:szCs w:val="22"/>
        </w:rPr>
        <w:t xml:space="preserve"> </w:t>
      </w:r>
      <w:r w:rsidR="00015CDF">
        <w:rPr>
          <w:rFonts w:ascii="Arial" w:hAnsi="Arial" w:cs="Arial"/>
          <w:sz w:val="22"/>
          <w:szCs w:val="22"/>
        </w:rPr>
        <w:t>be an invaluable</w:t>
      </w:r>
      <w:r w:rsidR="003479C8">
        <w:rPr>
          <w:rFonts w:ascii="Arial" w:hAnsi="Arial" w:cs="Arial"/>
          <w:sz w:val="22"/>
          <w:szCs w:val="22"/>
        </w:rPr>
        <w:t xml:space="preserve"> sector wide resource.</w:t>
      </w:r>
    </w:p>
    <w:p w14:paraId="5490F265" w14:textId="77777777" w:rsidR="00014B17" w:rsidRDefault="00014B17" w:rsidP="00B01AC7">
      <w:pPr>
        <w:ind w:left="-284"/>
        <w:rPr>
          <w:rFonts w:ascii="Arial" w:hAnsi="Arial" w:cs="Arial"/>
          <w:sz w:val="22"/>
          <w:szCs w:val="22"/>
        </w:rPr>
      </w:pPr>
    </w:p>
    <w:p w14:paraId="06ED154C" w14:textId="77777777" w:rsidR="00023309" w:rsidRDefault="00F26B20" w:rsidP="00F26B20">
      <w:pPr>
        <w:ind w:left="-284"/>
        <w:rPr>
          <w:rFonts w:ascii="Arial" w:hAnsi="Arial" w:cs="Arial"/>
          <w:sz w:val="22"/>
          <w:szCs w:val="22"/>
        </w:rPr>
      </w:pPr>
      <w:r>
        <w:rPr>
          <w:rFonts w:ascii="Arial" w:hAnsi="Arial" w:cs="Arial"/>
          <w:sz w:val="22"/>
          <w:szCs w:val="22"/>
        </w:rPr>
        <w:t xml:space="preserve">It is important that input is received from </w:t>
      </w:r>
      <w:r w:rsidR="00050565">
        <w:rPr>
          <w:rFonts w:ascii="Arial" w:hAnsi="Arial" w:cs="Arial"/>
          <w:sz w:val="22"/>
          <w:szCs w:val="22"/>
        </w:rPr>
        <w:t xml:space="preserve">as many </w:t>
      </w:r>
      <w:r>
        <w:rPr>
          <w:rFonts w:ascii="Arial" w:hAnsi="Arial" w:cs="Arial"/>
          <w:sz w:val="22"/>
          <w:szCs w:val="22"/>
        </w:rPr>
        <w:t xml:space="preserve">Learn Local </w:t>
      </w:r>
      <w:r w:rsidR="009B1CBE">
        <w:rPr>
          <w:rFonts w:ascii="Arial" w:hAnsi="Arial" w:cs="Arial"/>
          <w:sz w:val="22"/>
          <w:szCs w:val="22"/>
        </w:rPr>
        <w:t>organisations</w:t>
      </w:r>
      <w:r w:rsidR="00050565">
        <w:rPr>
          <w:rFonts w:ascii="Arial" w:hAnsi="Arial" w:cs="Arial"/>
          <w:sz w:val="22"/>
          <w:szCs w:val="22"/>
        </w:rPr>
        <w:t xml:space="preserve"> as possible</w:t>
      </w:r>
      <w:r w:rsidR="008E68A9">
        <w:rPr>
          <w:rFonts w:ascii="Arial" w:hAnsi="Arial" w:cs="Arial"/>
          <w:sz w:val="22"/>
          <w:szCs w:val="22"/>
        </w:rPr>
        <w:t>. P</w:t>
      </w:r>
      <w:r w:rsidR="00B959C1">
        <w:rPr>
          <w:rFonts w:ascii="Arial" w:hAnsi="Arial" w:cs="Arial"/>
          <w:sz w:val="22"/>
          <w:szCs w:val="22"/>
        </w:rPr>
        <w:t xml:space="preserve">lease do not hesitate in </w:t>
      </w:r>
      <w:r w:rsidR="00280EEA">
        <w:rPr>
          <w:rFonts w:ascii="Arial" w:hAnsi="Arial" w:cs="Arial"/>
          <w:sz w:val="22"/>
          <w:szCs w:val="22"/>
        </w:rPr>
        <w:t>contacting</w:t>
      </w:r>
      <w:r w:rsidR="001F626D">
        <w:rPr>
          <w:rFonts w:ascii="Arial" w:hAnsi="Arial" w:cs="Arial"/>
          <w:sz w:val="22"/>
          <w:szCs w:val="22"/>
        </w:rPr>
        <w:t xml:space="preserve"> </w:t>
      </w:r>
      <w:proofErr w:type="spellStart"/>
      <w:r w:rsidR="001F626D">
        <w:rPr>
          <w:rFonts w:ascii="Arial" w:hAnsi="Arial" w:cs="Arial"/>
          <w:sz w:val="22"/>
          <w:szCs w:val="22"/>
        </w:rPr>
        <w:t>Sofie</w:t>
      </w:r>
      <w:proofErr w:type="spellEnd"/>
      <w:r w:rsidR="001F626D">
        <w:rPr>
          <w:rFonts w:ascii="Arial" w:hAnsi="Arial" w:cs="Arial"/>
          <w:sz w:val="22"/>
          <w:szCs w:val="22"/>
        </w:rPr>
        <w:t xml:space="preserve"> Ham at the Inner Melbourne VET Cluster</w:t>
      </w:r>
      <w:r w:rsidR="00280EEA">
        <w:rPr>
          <w:rFonts w:ascii="Arial" w:hAnsi="Arial" w:cs="Arial"/>
          <w:sz w:val="22"/>
          <w:szCs w:val="22"/>
        </w:rPr>
        <w:t xml:space="preserve">, email </w:t>
      </w:r>
      <w:hyperlink r:id="rId12" w:history="1">
        <w:r w:rsidR="00023309" w:rsidRPr="001B1890">
          <w:rPr>
            <w:rStyle w:val="Hyperlink"/>
            <w:rFonts w:ascii="Arial" w:hAnsi="Arial" w:cs="Arial"/>
            <w:sz w:val="22"/>
            <w:szCs w:val="22"/>
          </w:rPr>
          <w:t>s.ham@imvc.com.au</w:t>
        </w:r>
      </w:hyperlink>
      <w:r w:rsidR="00023309">
        <w:rPr>
          <w:rFonts w:ascii="Arial" w:hAnsi="Arial" w:cs="Arial"/>
          <w:sz w:val="22"/>
          <w:szCs w:val="22"/>
        </w:rPr>
        <w:t xml:space="preserve"> </w:t>
      </w:r>
      <w:r w:rsidR="00BB4CA1">
        <w:rPr>
          <w:rFonts w:ascii="Arial" w:hAnsi="Arial" w:cs="Arial"/>
          <w:sz w:val="22"/>
          <w:szCs w:val="22"/>
        </w:rPr>
        <w:t xml:space="preserve">if you </w:t>
      </w:r>
      <w:r w:rsidR="00023309">
        <w:rPr>
          <w:rFonts w:ascii="Arial" w:hAnsi="Arial" w:cs="Arial"/>
          <w:sz w:val="22"/>
          <w:szCs w:val="22"/>
        </w:rPr>
        <w:t>would like to contribute ideas to its development.</w:t>
      </w:r>
      <w:r w:rsidR="00BB4CA1">
        <w:rPr>
          <w:rFonts w:ascii="Arial" w:hAnsi="Arial" w:cs="Arial"/>
          <w:sz w:val="22"/>
          <w:szCs w:val="22"/>
        </w:rPr>
        <w:t xml:space="preserve"> </w:t>
      </w:r>
    </w:p>
    <w:p w14:paraId="27C1AE1C" w14:textId="77777777" w:rsidR="00023309" w:rsidRDefault="00023309" w:rsidP="00F26B20">
      <w:pPr>
        <w:ind w:left="-284"/>
        <w:rPr>
          <w:rFonts w:ascii="Arial" w:hAnsi="Arial" w:cs="Arial"/>
          <w:sz w:val="22"/>
          <w:szCs w:val="22"/>
        </w:rPr>
      </w:pPr>
    </w:p>
    <w:p w14:paraId="092F44EF" w14:textId="0BDC72BD" w:rsidR="00C90E67" w:rsidRDefault="00023309" w:rsidP="004025D0">
      <w:pPr>
        <w:ind w:left="-284"/>
        <w:jc w:val="both"/>
        <w:rPr>
          <w:rFonts w:ascii="Arial" w:hAnsi="Arial" w:cs="Arial"/>
          <w:sz w:val="22"/>
          <w:szCs w:val="22"/>
        </w:rPr>
      </w:pPr>
      <w:r>
        <w:rPr>
          <w:rFonts w:ascii="Arial" w:hAnsi="Arial" w:cs="Arial"/>
          <w:sz w:val="22"/>
          <w:szCs w:val="22"/>
        </w:rPr>
        <w:t xml:space="preserve">It is proposed that the </w:t>
      </w:r>
      <w:r w:rsidR="00BB4CA1">
        <w:rPr>
          <w:rFonts w:ascii="Arial" w:hAnsi="Arial" w:cs="Arial"/>
          <w:sz w:val="22"/>
          <w:szCs w:val="22"/>
        </w:rPr>
        <w:t>A</w:t>
      </w:r>
      <w:r>
        <w:rPr>
          <w:rFonts w:ascii="Arial" w:hAnsi="Arial" w:cs="Arial"/>
          <w:sz w:val="22"/>
          <w:szCs w:val="22"/>
        </w:rPr>
        <w:t>-frame Exchange</w:t>
      </w:r>
      <w:r w:rsidR="00FA323B">
        <w:rPr>
          <w:rFonts w:ascii="Arial" w:hAnsi="Arial" w:cs="Arial"/>
          <w:sz w:val="22"/>
          <w:szCs w:val="22"/>
        </w:rPr>
        <w:t xml:space="preserve"> will be showcased by the </w:t>
      </w:r>
      <w:r w:rsidR="00E817EB">
        <w:rPr>
          <w:rFonts w:ascii="Arial" w:hAnsi="Arial" w:cs="Arial"/>
          <w:sz w:val="22"/>
          <w:szCs w:val="22"/>
        </w:rPr>
        <w:t>I</w:t>
      </w:r>
      <w:r w:rsidR="00086E43">
        <w:rPr>
          <w:rFonts w:ascii="Arial" w:hAnsi="Arial" w:cs="Arial"/>
          <w:sz w:val="22"/>
          <w:szCs w:val="22"/>
        </w:rPr>
        <w:t xml:space="preserve">nner </w:t>
      </w:r>
      <w:r w:rsidR="00FA323B">
        <w:rPr>
          <w:rFonts w:ascii="Arial" w:hAnsi="Arial" w:cs="Arial"/>
          <w:sz w:val="22"/>
          <w:szCs w:val="22"/>
        </w:rPr>
        <w:t>M</w:t>
      </w:r>
      <w:r w:rsidR="00086E43">
        <w:rPr>
          <w:rFonts w:ascii="Arial" w:hAnsi="Arial" w:cs="Arial"/>
          <w:sz w:val="22"/>
          <w:szCs w:val="22"/>
        </w:rPr>
        <w:t xml:space="preserve">elbourne </w:t>
      </w:r>
      <w:r w:rsidR="00FA323B">
        <w:rPr>
          <w:rFonts w:ascii="Arial" w:hAnsi="Arial" w:cs="Arial"/>
          <w:sz w:val="22"/>
          <w:szCs w:val="22"/>
        </w:rPr>
        <w:t>V</w:t>
      </w:r>
      <w:r w:rsidR="00086E43">
        <w:rPr>
          <w:rFonts w:ascii="Arial" w:hAnsi="Arial" w:cs="Arial"/>
          <w:sz w:val="22"/>
          <w:szCs w:val="22"/>
        </w:rPr>
        <w:t xml:space="preserve">ET </w:t>
      </w:r>
      <w:r w:rsidR="00FA323B">
        <w:rPr>
          <w:rFonts w:ascii="Arial" w:hAnsi="Arial" w:cs="Arial"/>
          <w:sz w:val="22"/>
          <w:szCs w:val="22"/>
        </w:rPr>
        <w:t>C</w:t>
      </w:r>
      <w:r w:rsidR="00086E43">
        <w:rPr>
          <w:rFonts w:ascii="Arial" w:hAnsi="Arial" w:cs="Arial"/>
          <w:sz w:val="22"/>
          <w:szCs w:val="22"/>
        </w:rPr>
        <w:t>luster</w:t>
      </w:r>
      <w:r>
        <w:rPr>
          <w:rFonts w:ascii="Arial" w:hAnsi="Arial" w:cs="Arial"/>
          <w:sz w:val="22"/>
          <w:szCs w:val="22"/>
        </w:rPr>
        <w:t xml:space="preserve"> at Learn Local forums early in 2016.</w:t>
      </w:r>
      <w:r w:rsidR="00BB4CA1">
        <w:rPr>
          <w:rFonts w:ascii="Arial" w:hAnsi="Arial" w:cs="Arial"/>
          <w:sz w:val="22"/>
          <w:szCs w:val="22"/>
        </w:rPr>
        <w:t xml:space="preserve"> </w:t>
      </w:r>
    </w:p>
    <w:p w14:paraId="0821E252" w14:textId="77777777" w:rsidR="00C90E67" w:rsidRDefault="00C90E67" w:rsidP="00B01AC7">
      <w:pPr>
        <w:ind w:left="-284"/>
        <w:rPr>
          <w:rFonts w:ascii="Arial" w:hAnsi="Arial" w:cs="Arial"/>
          <w:sz w:val="22"/>
          <w:szCs w:val="22"/>
        </w:rPr>
      </w:pPr>
    </w:p>
    <w:p w14:paraId="69296B4D" w14:textId="37BE2C2B" w:rsidR="00EE0185" w:rsidRDefault="00EE0185" w:rsidP="00B01AC7">
      <w:pPr>
        <w:ind w:left="-284"/>
        <w:rPr>
          <w:rFonts w:ascii="Arial" w:hAnsi="Arial" w:cs="Arial"/>
          <w:sz w:val="22"/>
          <w:szCs w:val="22"/>
        </w:rPr>
      </w:pPr>
    </w:p>
    <w:p w14:paraId="105A07E8" w14:textId="77777777" w:rsidR="00EE0185" w:rsidRDefault="00EE0185" w:rsidP="00B01AC7">
      <w:pPr>
        <w:ind w:left="-284"/>
        <w:rPr>
          <w:rFonts w:ascii="Arial" w:hAnsi="Arial" w:cs="Arial"/>
          <w:sz w:val="22"/>
          <w:szCs w:val="22"/>
        </w:rPr>
      </w:pPr>
    </w:p>
    <w:p w14:paraId="393529E7" w14:textId="77777777" w:rsidR="008D66F3" w:rsidRDefault="008D66F3" w:rsidP="00B01AC7">
      <w:pPr>
        <w:spacing w:after="240"/>
        <w:ind w:left="-284"/>
        <w:rPr>
          <w:rFonts w:ascii="Arial" w:hAnsi="Arial" w:cs="Arial"/>
          <w:color w:val="363838"/>
          <w:sz w:val="22"/>
          <w:szCs w:val="22"/>
          <w:shd w:val="clear" w:color="auto" w:fill="FFFFFF"/>
        </w:rPr>
      </w:pPr>
    </w:p>
    <w:sectPr w:rsidR="008D66F3" w:rsidSect="007F2D27">
      <w:footerReference w:type="first" r:id="rId13"/>
      <w:pgSz w:w="11907" w:h="16840" w:code="9"/>
      <w:pgMar w:top="899" w:right="850" w:bottom="1258" w:left="1260"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A3C18" w14:textId="77777777" w:rsidR="00EC1F65" w:rsidRDefault="00EC1F65" w:rsidP="00846881">
      <w:r>
        <w:separator/>
      </w:r>
    </w:p>
  </w:endnote>
  <w:endnote w:type="continuationSeparator" w:id="0">
    <w:p w14:paraId="30D35EEA" w14:textId="77777777" w:rsidR="00EC1F65" w:rsidRDefault="00EC1F65"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AED0C" w14:textId="77777777" w:rsidR="00B01AC7" w:rsidRPr="009D5D01" w:rsidRDefault="00B01AC7" w:rsidP="00846881">
    <w:pPr>
      <w:pStyle w:val="Footer"/>
      <w:pBdr>
        <w:top w:val="single" w:sz="4" w:space="1" w:color="D9D9D9"/>
      </w:pBdr>
      <w:jc w:val="right"/>
      <w:rPr>
        <w:rFonts w:ascii="Arial" w:hAnsi="Arial" w:cs="Arial"/>
        <w:sz w:val="20"/>
      </w:rPr>
    </w:pPr>
    <w:r w:rsidRPr="009D5D01">
      <w:rPr>
        <w:rFonts w:ascii="Arial" w:hAnsi="Arial" w:cs="Arial"/>
        <w:sz w:val="20"/>
      </w:rPr>
      <w:fldChar w:fldCharType="begin"/>
    </w:r>
    <w:r w:rsidRPr="009D5D01">
      <w:rPr>
        <w:rFonts w:ascii="Arial" w:hAnsi="Arial" w:cs="Arial"/>
        <w:sz w:val="20"/>
      </w:rPr>
      <w:instrText xml:space="preserve"> PAGE   \* MERGEFORMAT </w:instrText>
    </w:r>
    <w:r w:rsidRPr="009D5D01">
      <w:rPr>
        <w:rFonts w:ascii="Arial" w:hAnsi="Arial" w:cs="Arial"/>
        <w:sz w:val="20"/>
      </w:rPr>
      <w:fldChar w:fldCharType="separate"/>
    </w:r>
    <w:r w:rsidR="006D432A">
      <w:rPr>
        <w:rFonts w:ascii="Arial" w:hAnsi="Arial" w:cs="Arial"/>
        <w:noProof/>
        <w:sz w:val="20"/>
      </w:rPr>
      <w:t>1</w:t>
    </w:r>
    <w:r w:rsidRPr="009D5D01">
      <w:rPr>
        <w:rFonts w:ascii="Arial" w:hAnsi="Arial" w:cs="Arial"/>
        <w:noProof/>
        <w:sz w:val="20"/>
      </w:rPr>
      <w:fldChar w:fldCharType="end"/>
    </w:r>
    <w:r w:rsidRPr="009D5D01">
      <w:rPr>
        <w:rFonts w:ascii="Arial" w:hAnsi="Arial" w:cs="Arial"/>
        <w:sz w:val="20"/>
      </w:rPr>
      <w:t xml:space="preserve"> | </w:t>
    </w:r>
    <w:r w:rsidRPr="009D5D01">
      <w:rPr>
        <w:rFonts w:ascii="Arial" w:hAnsi="Arial" w:cs="Arial"/>
        <w:color w:val="808080"/>
        <w:spacing w:val="60"/>
        <w:sz w:val="20"/>
      </w:rPr>
      <w:t>Page</w:t>
    </w:r>
  </w:p>
  <w:p w14:paraId="6D94B54E" w14:textId="77777777" w:rsidR="00B01AC7" w:rsidRDefault="00B01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BB96C" w14:textId="77777777" w:rsidR="00EC1F65" w:rsidRDefault="00EC1F65" w:rsidP="00846881">
      <w:r>
        <w:separator/>
      </w:r>
    </w:p>
  </w:footnote>
  <w:footnote w:type="continuationSeparator" w:id="0">
    <w:p w14:paraId="34084C74" w14:textId="77777777" w:rsidR="00EC1F65" w:rsidRDefault="00EC1F65" w:rsidP="00846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3">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5">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8">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9">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522C2396"/>
    <w:multiLevelType w:val="hybridMultilevel"/>
    <w:tmpl w:val="23109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0"/>
  </w:num>
  <w:num w:numId="4">
    <w:abstractNumId w:val="9"/>
  </w:num>
  <w:num w:numId="5">
    <w:abstractNumId w:val="1"/>
  </w:num>
  <w:num w:numId="6">
    <w:abstractNumId w:val="8"/>
  </w:num>
  <w:num w:numId="7">
    <w:abstractNumId w:val="4"/>
  </w:num>
  <w:num w:numId="8">
    <w:abstractNumId w:val="11"/>
  </w:num>
  <w:num w:numId="9">
    <w:abstractNumId w:val="7"/>
  </w:num>
  <w:num w:numId="10">
    <w:abstractNumId w:val="6"/>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D4"/>
    <w:rsid w:val="00014B17"/>
    <w:rsid w:val="00015CDF"/>
    <w:rsid w:val="00021555"/>
    <w:rsid w:val="0002288F"/>
    <w:rsid w:val="00023309"/>
    <w:rsid w:val="0002436E"/>
    <w:rsid w:val="0002450B"/>
    <w:rsid w:val="0002677B"/>
    <w:rsid w:val="0003054F"/>
    <w:rsid w:val="00041C3B"/>
    <w:rsid w:val="000425DB"/>
    <w:rsid w:val="00050565"/>
    <w:rsid w:val="00060214"/>
    <w:rsid w:val="00060EA4"/>
    <w:rsid w:val="000701E5"/>
    <w:rsid w:val="000727AD"/>
    <w:rsid w:val="0008021C"/>
    <w:rsid w:val="0008231F"/>
    <w:rsid w:val="00086E43"/>
    <w:rsid w:val="000901F6"/>
    <w:rsid w:val="000A28AF"/>
    <w:rsid w:val="000C3753"/>
    <w:rsid w:val="000C782C"/>
    <w:rsid w:val="00105130"/>
    <w:rsid w:val="001079BD"/>
    <w:rsid w:val="001214D4"/>
    <w:rsid w:val="00122D8B"/>
    <w:rsid w:val="00125617"/>
    <w:rsid w:val="0013792E"/>
    <w:rsid w:val="001411A4"/>
    <w:rsid w:val="00181F47"/>
    <w:rsid w:val="0019752C"/>
    <w:rsid w:val="001C0117"/>
    <w:rsid w:val="001C4930"/>
    <w:rsid w:val="001D2F77"/>
    <w:rsid w:val="001F626D"/>
    <w:rsid w:val="00206E94"/>
    <w:rsid w:val="00213CB1"/>
    <w:rsid w:val="00234DCA"/>
    <w:rsid w:val="00241DCD"/>
    <w:rsid w:val="00260FA1"/>
    <w:rsid w:val="00264866"/>
    <w:rsid w:val="00280EEA"/>
    <w:rsid w:val="002831C1"/>
    <w:rsid w:val="00284B19"/>
    <w:rsid w:val="002A24E2"/>
    <w:rsid w:val="00340366"/>
    <w:rsid w:val="003479C8"/>
    <w:rsid w:val="00352C50"/>
    <w:rsid w:val="00384947"/>
    <w:rsid w:val="003B7B63"/>
    <w:rsid w:val="003D454C"/>
    <w:rsid w:val="003F0B63"/>
    <w:rsid w:val="003F2FC9"/>
    <w:rsid w:val="003F3D59"/>
    <w:rsid w:val="003F640F"/>
    <w:rsid w:val="004025D0"/>
    <w:rsid w:val="004304A3"/>
    <w:rsid w:val="00453CAD"/>
    <w:rsid w:val="004604A8"/>
    <w:rsid w:val="0048144F"/>
    <w:rsid w:val="004A0D5C"/>
    <w:rsid w:val="004B182C"/>
    <w:rsid w:val="004C32C0"/>
    <w:rsid w:val="004C7772"/>
    <w:rsid w:val="004E42D2"/>
    <w:rsid w:val="00505EC2"/>
    <w:rsid w:val="00506F42"/>
    <w:rsid w:val="00540C9F"/>
    <w:rsid w:val="005543E8"/>
    <w:rsid w:val="00581494"/>
    <w:rsid w:val="00583630"/>
    <w:rsid w:val="00590B75"/>
    <w:rsid w:val="005B4815"/>
    <w:rsid w:val="005E1085"/>
    <w:rsid w:val="005F153D"/>
    <w:rsid w:val="006254CC"/>
    <w:rsid w:val="00626260"/>
    <w:rsid w:val="006344F3"/>
    <w:rsid w:val="006409D9"/>
    <w:rsid w:val="00651785"/>
    <w:rsid w:val="00660778"/>
    <w:rsid w:val="0068054F"/>
    <w:rsid w:val="00687039"/>
    <w:rsid w:val="006935A8"/>
    <w:rsid w:val="00696854"/>
    <w:rsid w:val="006A1696"/>
    <w:rsid w:val="006A5387"/>
    <w:rsid w:val="006D432A"/>
    <w:rsid w:val="006D4561"/>
    <w:rsid w:val="006E7387"/>
    <w:rsid w:val="006E761E"/>
    <w:rsid w:val="00717852"/>
    <w:rsid w:val="007262BD"/>
    <w:rsid w:val="007602BC"/>
    <w:rsid w:val="0076398D"/>
    <w:rsid w:val="00764A0A"/>
    <w:rsid w:val="00770AF9"/>
    <w:rsid w:val="007716FE"/>
    <w:rsid w:val="00772628"/>
    <w:rsid w:val="00780CD1"/>
    <w:rsid w:val="00790C20"/>
    <w:rsid w:val="007951E1"/>
    <w:rsid w:val="007A3F91"/>
    <w:rsid w:val="007C1C26"/>
    <w:rsid w:val="007E59F5"/>
    <w:rsid w:val="007F2D27"/>
    <w:rsid w:val="00805519"/>
    <w:rsid w:val="00807408"/>
    <w:rsid w:val="00846881"/>
    <w:rsid w:val="00867D3A"/>
    <w:rsid w:val="00880ACA"/>
    <w:rsid w:val="00880F73"/>
    <w:rsid w:val="00880F99"/>
    <w:rsid w:val="0089186A"/>
    <w:rsid w:val="00892197"/>
    <w:rsid w:val="008A5AD0"/>
    <w:rsid w:val="008D66F3"/>
    <w:rsid w:val="008E2680"/>
    <w:rsid w:val="008E2DD6"/>
    <w:rsid w:val="008E53DE"/>
    <w:rsid w:val="008E68A9"/>
    <w:rsid w:val="008E7555"/>
    <w:rsid w:val="008F3646"/>
    <w:rsid w:val="00903B41"/>
    <w:rsid w:val="00933C17"/>
    <w:rsid w:val="009638A4"/>
    <w:rsid w:val="00965E53"/>
    <w:rsid w:val="009706F1"/>
    <w:rsid w:val="009843BA"/>
    <w:rsid w:val="0099526E"/>
    <w:rsid w:val="009B1CBE"/>
    <w:rsid w:val="009C7B4C"/>
    <w:rsid w:val="009D5D01"/>
    <w:rsid w:val="009E3636"/>
    <w:rsid w:val="00A011F2"/>
    <w:rsid w:val="00A14B2D"/>
    <w:rsid w:val="00A2083F"/>
    <w:rsid w:val="00A24A30"/>
    <w:rsid w:val="00A3465C"/>
    <w:rsid w:val="00A42F93"/>
    <w:rsid w:val="00A5574D"/>
    <w:rsid w:val="00A83FB3"/>
    <w:rsid w:val="00A9135E"/>
    <w:rsid w:val="00AC1D7E"/>
    <w:rsid w:val="00AD0AF3"/>
    <w:rsid w:val="00AF0514"/>
    <w:rsid w:val="00B01AC7"/>
    <w:rsid w:val="00B33E4F"/>
    <w:rsid w:val="00B41E45"/>
    <w:rsid w:val="00B5136F"/>
    <w:rsid w:val="00B5196C"/>
    <w:rsid w:val="00B531AD"/>
    <w:rsid w:val="00B632F5"/>
    <w:rsid w:val="00B66E99"/>
    <w:rsid w:val="00B959C1"/>
    <w:rsid w:val="00BB4CA1"/>
    <w:rsid w:val="00BB55EF"/>
    <w:rsid w:val="00C05355"/>
    <w:rsid w:val="00C151BB"/>
    <w:rsid w:val="00C16395"/>
    <w:rsid w:val="00C24004"/>
    <w:rsid w:val="00C27FBC"/>
    <w:rsid w:val="00C373FC"/>
    <w:rsid w:val="00C61758"/>
    <w:rsid w:val="00C75A39"/>
    <w:rsid w:val="00C83B90"/>
    <w:rsid w:val="00C90E67"/>
    <w:rsid w:val="00CA0D2E"/>
    <w:rsid w:val="00CB16A1"/>
    <w:rsid w:val="00CD0632"/>
    <w:rsid w:val="00CE69B8"/>
    <w:rsid w:val="00CF6891"/>
    <w:rsid w:val="00D33418"/>
    <w:rsid w:val="00D36F30"/>
    <w:rsid w:val="00D53A53"/>
    <w:rsid w:val="00D81325"/>
    <w:rsid w:val="00D87D5B"/>
    <w:rsid w:val="00DD6095"/>
    <w:rsid w:val="00DD6855"/>
    <w:rsid w:val="00E320A4"/>
    <w:rsid w:val="00E41C30"/>
    <w:rsid w:val="00E57F37"/>
    <w:rsid w:val="00E817EB"/>
    <w:rsid w:val="00E91E6B"/>
    <w:rsid w:val="00EC1F65"/>
    <w:rsid w:val="00ED13FC"/>
    <w:rsid w:val="00EE0185"/>
    <w:rsid w:val="00EE4BD9"/>
    <w:rsid w:val="00EE5E95"/>
    <w:rsid w:val="00F10808"/>
    <w:rsid w:val="00F11CAC"/>
    <w:rsid w:val="00F17667"/>
    <w:rsid w:val="00F24B4E"/>
    <w:rsid w:val="00F26B20"/>
    <w:rsid w:val="00F30F82"/>
    <w:rsid w:val="00F343D3"/>
    <w:rsid w:val="00F5745B"/>
    <w:rsid w:val="00F8781E"/>
    <w:rsid w:val="00F92693"/>
    <w:rsid w:val="00F92FEA"/>
    <w:rsid w:val="00FA323B"/>
    <w:rsid w:val="00FC6923"/>
    <w:rsid w:val="00FD6F89"/>
    <w:rsid w:val="00FE5B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B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6F1"/>
    <w:pPr>
      <w:overflowPunct w:val="0"/>
      <w:autoSpaceDE w:val="0"/>
      <w:autoSpaceDN w:val="0"/>
      <w:adjustRightInd w:val="0"/>
      <w:textAlignment w:val="baseline"/>
    </w:pPr>
    <w:rPr>
      <w:sz w:val="24"/>
      <w:lang w:val="en-AU" w:eastAsia="en-AU"/>
    </w:rPr>
  </w:style>
  <w:style w:type="paragraph" w:styleId="Heading2">
    <w:name w:val="heading 2"/>
    <w:basedOn w:val="Normal"/>
    <w:link w:val="Heading2Char"/>
    <w:uiPriority w:val="9"/>
    <w:qFormat/>
    <w:rsid w:val="009638A4"/>
    <w:pPr>
      <w:overflowPunct/>
      <w:autoSpaceDE/>
      <w:autoSpaceDN/>
      <w:adjustRightInd/>
      <w:spacing w:before="100" w:beforeAutospacing="1" w:after="100" w:afterAutospacing="1"/>
      <w:textAlignment w:val="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lang w:val="en-AU" w:eastAsia="en-AU"/>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styleId="Strong">
    <w:name w:val="Strong"/>
    <w:uiPriority w:val="22"/>
    <w:qFormat/>
    <w:rsid w:val="009638A4"/>
    <w:rPr>
      <w:b/>
      <w:bCs/>
    </w:rPr>
  </w:style>
  <w:style w:type="character" w:customStyle="1" w:styleId="apple-converted-space">
    <w:name w:val="apple-converted-space"/>
    <w:rsid w:val="009638A4"/>
  </w:style>
  <w:style w:type="character" w:customStyle="1" w:styleId="Heading2Char">
    <w:name w:val="Heading 2 Char"/>
    <w:basedOn w:val="DefaultParagraphFont"/>
    <w:link w:val="Heading2"/>
    <w:uiPriority w:val="9"/>
    <w:rsid w:val="009638A4"/>
    <w:rPr>
      <w:b/>
      <w:bCs/>
      <w:sz w:val="36"/>
      <w:szCs w:val="36"/>
      <w:lang w:val="en-AU" w:eastAsia="en-AU"/>
    </w:rPr>
  </w:style>
  <w:style w:type="character" w:customStyle="1" w:styleId="headinggreen">
    <w:name w:val="headinggreen"/>
    <w:rsid w:val="009638A4"/>
  </w:style>
  <w:style w:type="paragraph" w:styleId="NormalWeb">
    <w:name w:val="Normal (Web)"/>
    <w:basedOn w:val="Normal"/>
    <w:uiPriority w:val="99"/>
    <w:unhideWhenUsed/>
    <w:rsid w:val="009638A4"/>
    <w:pPr>
      <w:overflowPunct/>
      <w:autoSpaceDE/>
      <w:autoSpaceDN/>
      <w:adjustRightInd/>
      <w:spacing w:before="100" w:beforeAutospacing="1" w:after="100" w:afterAutospacing="1"/>
      <w:textAlignment w:val="auto"/>
    </w:pPr>
    <w:rPr>
      <w:szCs w:val="24"/>
    </w:rPr>
  </w:style>
  <w:style w:type="paragraph" w:customStyle="1" w:styleId="p2">
    <w:name w:val="p2"/>
    <w:basedOn w:val="Normal"/>
    <w:rsid w:val="009638A4"/>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rsid w:val="00F5745B"/>
    <w:rPr>
      <w:color w:val="800080" w:themeColor="followedHyperlink"/>
      <w:u w:val="single"/>
    </w:rPr>
  </w:style>
  <w:style w:type="paragraph" w:styleId="NoSpacing">
    <w:name w:val="No Spacing"/>
    <w:uiPriority w:val="1"/>
    <w:qFormat/>
    <w:rsid w:val="0002436E"/>
    <w:rPr>
      <w:rFonts w:ascii="Calibri" w:eastAsia="Calibri" w:hAnsi="Calibri"/>
      <w:sz w:val="22"/>
      <w:szCs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6F1"/>
    <w:pPr>
      <w:overflowPunct w:val="0"/>
      <w:autoSpaceDE w:val="0"/>
      <w:autoSpaceDN w:val="0"/>
      <w:adjustRightInd w:val="0"/>
      <w:textAlignment w:val="baseline"/>
    </w:pPr>
    <w:rPr>
      <w:sz w:val="24"/>
      <w:lang w:val="en-AU" w:eastAsia="en-AU"/>
    </w:rPr>
  </w:style>
  <w:style w:type="paragraph" w:styleId="Heading2">
    <w:name w:val="heading 2"/>
    <w:basedOn w:val="Normal"/>
    <w:link w:val="Heading2Char"/>
    <w:uiPriority w:val="9"/>
    <w:qFormat/>
    <w:rsid w:val="009638A4"/>
    <w:pPr>
      <w:overflowPunct/>
      <w:autoSpaceDE/>
      <w:autoSpaceDN/>
      <w:adjustRightInd/>
      <w:spacing w:before="100" w:beforeAutospacing="1" w:after="100" w:afterAutospacing="1"/>
      <w:textAlignment w:val="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lang w:val="en-AU" w:eastAsia="en-AU"/>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styleId="Strong">
    <w:name w:val="Strong"/>
    <w:uiPriority w:val="22"/>
    <w:qFormat/>
    <w:rsid w:val="009638A4"/>
    <w:rPr>
      <w:b/>
      <w:bCs/>
    </w:rPr>
  </w:style>
  <w:style w:type="character" w:customStyle="1" w:styleId="apple-converted-space">
    <w:name w:val="apple-converted-space"/>
    <w:rsid w:val="009638A4"/>
  </w:style>
  <w:style w:type="character" w:customStyle="1" w:styleId="Heading2Char">
    <w:name w:val="Heading 2 Char"/>
    <w:basedOn w:val="DefaultParagraphFont"/>
    <w:link w:val="Heading2"/>
    <w:uiPriority w:val="9"/>
    <w:rsid w:val="009638A4"/>
    <w:rPr>
      <w:b/>
      <w:bCs/>
      <w:sz w:val="36"/>
      <w:szCs w:val="36"/>
      <w:lang w:val="en-AU" w:eastAsia="en-AU"/>
    </w:rPr>
  </w:style>
  <w:style w:type="character" w:customStyle="1" w:styleId="headinggreen">
    <w:name w:val="headinggreen"/>
    <w:rsid w:val="009638A4"/>
  </w:style>
  <w:style w:type="paragraph" w:styleId="NormalWeb">
    <w:name w:val="Normal (Web)"/>
    <w:basedOn w:val="Normal"/>
    <w:uiPriority w:val="99"/>
    <w:unhideWhenUsed/>
    <w:rsid w:val="009638A4"/>
    <w:pPr>
      <w:overflowPunct/>
      <w:autoSpaceDE/>
      <w:autoSpaceDN/>
      <w:adjustRightInd/>
      <w:spacing w:before="100" w:beforeAutospacing="1" w:after="100" w:afterAutospacing="1"/>
      <w:textAlignment w:val="auto"/>
    </w:pPr>
    <w:rPr>
      <w:szCs w:val="24"/>
    </w:rPr>
  </w:style>
  <w:style w:type="paragraph" w:customStyle="1" w:styleId="p2">
    <w:name w:val="p2"/>
    <w:basedOn w:val="Normal"/>
    <w:rsid w:val="009638A4"/>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rsid w:val="00F5745B"/>
    <w:rPr>
      <w:color w:val="800080" w:themeColor="followedHyperlink"/>
      <w:u w:val="single"/>
    </w:rPr>
  </w:style>
  <w:style w:type="paragraph" w:styleId="NoSpacing">
    <w:name w:val="No Spacing"/>
    <w:uiPriority w:val="1"/>
    <w:qFormat/>
    <w:rsid w:val="0002436E"/>
    <w:rPr>
      <w:rFonts w:ascii="Calibri" w:eastAsia="Calibri" w:hAnsi="Calibr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42193">
      <w:bodyDiv w:val="1"/>
      <w:marLeft w:val="0"/>
      <w:marRight w:val="0"/>
      <w:marTop w:val="0"/>
      <w:marBottom w:val="0"/>
      <w:divBdr>
        <w:top w:val="none" w:sz="0" w:space="0" w:color="auto"/>
        <w:left w:val="none" w:sz="0" w:space="0" w:color="auto"/>
        <w:bottom w:val="none" w:sz="0" w:space="0" w:color="auto"/>
        <w:right w:val="none" w:sz="0" w:space="0" w:color="auto"/>
      </w:divBdr>
    </w:div>
    <w:div w:id="459306818">
      <w:bodyDiv w:val="1"/>
      <w:marLeft w:val="0"/>
      <w:marRight w:val="0"/>
      <w:marTop w:val="0"/>
      <w:marBottom w:val="0"/>
      <w:divBdr>
        <w:top w:val="none" w:sz="0" w:space="0" w:color="auto"/>
        <w:left w:val="none" w:sz="0" w:space="0" w:color="auto"/>
        <w:bottom w:val="none" w:sz="0" w:space="0" w:color="auto"/>
        <w:right w:val="none" w:sz="0" w:space="0" w:color="auto"/>
      </w:divBdr>
    </w:div>
    <w:div w:id="166928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ham@imvc.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101</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7F1AA9F704F7145848E735FA05AE0D2" ma:contentTypeVersion="15" ma:contentTypeDescription="DET Document" ma:contentTypeScope="" ma:versionID="38191bd33f17ae884fd4db18a89f68fa">
  <xsd:schema xmlns:xsd="http://www.w3.org/2001/XMLSchema" xmlns:xs="http://www.w3.org/2001/XMLSchema" xmlns:p="http://schemas.microsoft.com/office/2006/metadata/properties" xmlns:ns1="http://schemas.microsoft.com/sharepoint/v3" xmlns:ns2="http://schemas.microsoft.com/Sharepoint/v3" xmlns:ns3="1966e606-8b69-4075-9ef8-a409e80aaa70" xmlns:ns4="2448c47a-0c10-4e7b-b9c8-5b12d6d373e0" xmlns:ns5="http://schemas.microsoft.com/sharepoint/v4" targetNamespace="http://schemas.microsoft.com/office/2006/metadata/properties" ma:root="true" ma:fieldsID="7f5d053f15941e3ce72542956433c4f7" ns1:_="" ns2:_="" ns3:_="" ns4:_="" ns5:_="">
    <xsd:import namespace="http://schemas.microsoft.com/sharepoint/v3"/>
    <xsd:import namespace="http://schemas.microsoft.com/Sharepoint/v3"/>
    <xsd:import namespace="1966e606-8b69-4075-9ef8-a409e80aaa70"/>
    <xsd:import namespace="2448c47a-0c10-4e7b-b9c8-5b12d6d373e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Program_x0020_Name" minOccurs="0"/>
                <xsd:element ref="ns4:Project_x0020_Nam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48c47a-0c10-4e7b-b9c8-5b12d6d373e0" elementFormDefault="qualified">
    <xsd:import namespace="http://schemas.microsoft.com/office/2006/documentManagement/types"/>
    <xsd:import namespace="http://schemas.microsoft.com/office/infopath/2007/PartnerControls"/>
    <xsd:element name="Program_x0020_Name" ma:index="21" nillable="true" ma:displayName="Program Name" ma:format="Dropdown" ma:internalName="Program_x0020_Name">
      <xsd:simpleType>
        <xsd:restriction base="dms:Choice">
          <xsd:enumeration value="TAFE Structural Adjustment Fund (TSAF)"/>
          <xsd:enumeration value="TAFE Rescue Fund (TRF)"/>
          <xsd:enumeration value="TAFE Back to Work Fund (TBTWF)"/>
          <xsd:enumeration value="ACFE Programs"/>
        </xsd:restriction>
      </xsd:simpleType>
    </xsd:element>
    <xsd:element name="Project_x0020_Name" ma:index="22" nillable="true" ma:displayName="Project Name" ma:format="Dropdown" ma:internalName="Project_x0020_Name">
      <xsd:simpleType>
        <xsd:restriction base="dms:Choice">
          <xsd:enumeration value="TAFE Collaboration – Organisational Capability"/>
          <xsd:enumeration value="TAFE Collaboration – International Education"/>
          <xsd:enumeration value="TAFE Collaboration – Performance and Accountability"/>
          <xsd:enumeration value="TAFE Collaboration – Workforce productivity"/>
          <xsd:enumeration value="A-Frame Exchange"/>
          <xsd:enumeration value="Asylum Seekers"/>
          <xsd:enumeration value="CAIF"/>
          <xsd:enumeration value="Community Solutions"/>
          <xsd:enumeration value="Compliance"/>
          <xsd:enumeration value="Family Learning Partnerships"/>
          <xsd:enumeration value="Family Learning Support"/>
          <xsd:enumeration value="IME Audit Pilot Project"/>
          <xsd:enumeration value="Indigenous Reporting"/>
          <xsd:enumeration value="Learn Local Digital Strategy"/>
          <xsd:enumeration value="Learn Local Focusing on the Future"/>
          <xsd:enumeration value="Learn Local Partnership Support Package"/>
          <xsd:enumeration value="Microsoft Licensing Agreement"/>
          <xsd:enumeration value="Pre-accredited Dashboard"/>
          <xsd:enumeration value="Pre-accredited Training Project"/>
          <xsd:enumeration value="Regional Partnerships Facilitation Fund Evaluation"/>
          <xsd:enumeration value="Research Strategy"/>
          <xsd:enumeration value="Shared Local Solutions"/>
          <xsd:enumeration value="VAEAI"/>
          <xsd:enumeration value="VET Development Centre"/>
          <xsd:enumeration value="Wurreker Implementation Reporting"/>
          <xsd:enumeration value="Young People Transitioning from Care Initiative"/>
          <xsd:enumeration value="Youth Foyers"/>
          <xsd:enumeration value="Youth Taskforc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4188E-AA76-4225-9716-5994E0C16A26}"/>
</file>

<file path=customXml/itemProps2.xml><?xml version="1.0" encoding="utf-8"?>
<ds:datastoreItem xmlns:ds="http://schemas.openxmlformats.org/officeDocument/2006/customXml" ds:itemID="{5F8DB7AE-DFED-4F98-8DF3-A4064C8CEAA3}"/>
</file>

<file path=customXml/itemProps3.xml><?xml version="1.0" encoding="utf-8"?>
<ds:datastoreItem xmlns:ds="http://schemas.openxmlformats.org/officeDocument/2006/customXml" ds:itemID="{DDB53804-D5B3-409A-BAA3-652C1C6F4955}"/>
</file>

<file path=customXml/itemProps4.xml><?xml version="1.0" encoding="utf-8"?>
<ds:datastoreItem xmlns:ds="http://schemas.openxmlformats.org/officeDocument/2006/customXml" ds:itemID="{4C891ED8-7B58-422D-9F38-1F6CEBB94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2448c47a-0c10-4e7b-b9c8-5b12d6d373e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38</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Victorian VET Funding Review call for submissions</vt:lpstr>
    </vt:vector>
  </TitlesOfParts>
  <Company>Dept. Of Education and Training (DE&amp;T)</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development of Learn Local A-frame Exchange</dc:title>
  <dc:creator>08306670</dc:creator>
  <cp:lastModifiedBy>Morrow, Jackie A</cp:lastModifiedBy>
  <cp:revision>11</cp:revision>
  <cp:lastPrinted>2015-10-19T04:41:00Z</cp:lastPrinted>
  <dcterms:created xsi:type="dcterms:W3CDTF">2015-10-19T00:29:00Z</dcterms:created>
  <dcterms:modified xsi:type="dcterms:W3CDTF">2015-10-21T23:53:00Z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rder">
    <vt:r8>2305000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RoutingRuleDescription">
    <vt:lpwstr/>
  </property>
  <property fmtid="{D5CDD505-2E9C-101B-9397-08002B2CF9AE}" pid="12" name="DET_EDRMS_RCS">
    <vt:lpwstr>20;#1.2.2 Project Documentation|a3ce4c3c-7960-4756-834e-8cbbf9028802</vt:lpwstr>
  </property>
  <property fmtid="{D5CDD505-2E9C-101B-9397-08002B2CF9AE}" pid="13" name="RecordPoint_WorkflowType">
    <vt:lpwstr>ActiveSubmitStub</vt:lpwstr>
  </property>
  <property fmtid="{D5CDD505-2E9C-101B-9397-08002B2CF9AE}" pid="14" name="DET_EDRMS_BusUnit">
    <vt:lpwstr/>
  </property>
  <property fmtid="{D5CDD505-2E9C-101B-9397-08002B2CF9AE}" pid="15" name="DET_EDRMS_SecClass">
    <vt:lpwstr/>
  </property>
  <property fmtid="{D5CDD505-2E9C-101B-9397-08002B2CF9AE}" pid="16" name="RecordPoint_ActiveItemUniqueId">
    <vt:lpwstr>{12be3c43-affe-4d20-96e7-cadcf9156ab9}</vt:lpwstr>
  </property>
  <property fmtid="{D5CDD505-2E9C-101B-9397-08002B2CF9AE}" pid="17" name="RecordPoint_ActiveItemWebId">
    <vt:lpwstr>{2448c47a-0c10-4e7b-b9c8-5b12d6d373e0}</vt:lpwstr>
  </property>
  <property fmtid="{D5CDD505-2E9C-101B-9397-08002B2CF9AE}" pid="18" name="RecordPoint_ActiveItemSiteId">
    <vt:lpwstr>{03dc8113-b288-4f44-a289-6e7ea0196235}</vt:lpwstr>
  </property>
  <property fmtid="{D5CDD505-2E9C-101B-9397-08002B2CF9AE}" pid="19" name="RecordPoint_ActiveItemListId">
    <vt:lpwstr>{b731327e-dde1-4362-ab85-4b03d633e5ee}</vt:lpwstr>
  </property>
  <property fmtid="{D5CDD505-2E9C-101B-9397-08002B2CF9AE}" pid="20" name="RecordPoint_SubmissionCompleted">
    <vt:lpwstr>2015-10-20T05:12:54.7474347+11:00</vt:lpwstr>
  </property>
  <property fmtid="{D5CDD505-2E9C-101B-9397-08002B2CF9AE}" pid="21" name="RecordPoint_RecordNumberSubmitted">
    <vt:lpwstr>R0000067551</vt:lpwstr>
  </property>
</Properties>
</file>