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4A1570" w14:paraId="13FDA52F" w14:textId="77777777" w:rsidTr="00F55D9F">
        <w:trPr>
          <w:trHeight w:val="241"/>
        </w:trPr>
        <w:tc>
          <w:tcPr>
            <w:tcW w:w="11087" w:type="dxa"/>
            <w:tcBorders>
              <w:top w:val="nil"/>
              <w:left w:val="nil"/>
              <w:bottom w:val="nil"/>
              <w:right w:val="nil"/>
            </w:tcBorders>
            <w:shd w:val="clear" w:color="auto" w:fill="auto"/>
          </w:tcPr>
          <w:p w14:paraId="3A2E0EE1" w14:textId="77777777" w:rsidR="009D5D01" w:rsidRPr="004A1570" w:rsidRDefault="001D136C" w:rsidP="00113F3C">
            <w:pPr>
              <w:pStyle w:val="Title"/>
            </w:pPr>
            <w:r>
              <w:rPr>
                <w:noProof/>
              </w:rPr>
              <w:pict w14:anchorId="64069612">
                <v:group id="_x0000_s1039" style="position:absolute;margin-left:11.45pt;margin-top:-4.65pt;width:530pt;height:94.8pt;z-index:251659264" coordorigin="1031,474" coordsize="9514,1896">
                  <v:shapetype id="_x0000_t202" coordsize="21600,21600" o:spt="202" path="m,l,21600r21600,l21600,xe">
                    <v:stroke joinstyle="miter"/>
                    <v:path gradientshapeok="t" o:connecttype="rect"/>
                  </v:shapetype>
                  <v:shape id="Text Box 2" o:spid="_x0000_s1040" type="#_x0000_t202" style="position:absolute;left:1031;top:930;width:9514;height:121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black">
                    <v:textbox style="mso-fit-shape-to-text:t">
                      <w:txbxContent>
                        <w:p w14:paraId="36A3D719" w14:textId="77777777" w:rsidR="00113F3C" w:rsidRPr="00633C39" w:rsidRDefault="00113F3C" w:rsidP="009D5D01">
                          <w:pPr>
                            <w:rPr>
                              <w:rFonts w:ascii="Arial" w:hAnsi="Arial" w:cs="Arial"/>
                              <w:szCs w:val="24"/>
                            </w:rPr>
                          </w:pPr>
                          <w:r w:rsidRPr="00633C39">
                            <w:rPr>
                              <w:rFonts w:ascii="Arial" w:hAnsi="Arial" w:cs="Arial"/>
                              <w:szCs w:val="24"/>
                            </w:rPr>
                            <w:t>Higher Education and Skills Group</w:t>
                          </w:r>
                        </w:p>
                        <w:p w14:paraId="467FBAF7" w14:textId="77777777" w:rsidR="00113F3C" w:rsidRPr="006F3F2F" w:rsidRDefault="00113F3C" w:rsidP="009D5D01">
                          <w:pPr>
                            <w:rPr>
                              <w:rFonts w:ascii="Arial" w:hAnsi="Arial" w:cs="Arial"/>
                              <w:b/>
                              <w:color w:val="FFFFFF"/>
                              <w:sz w:val="16"/>
                              <w:szCs w:val="16"/>
                            </w:rPr>
                          </w:pPr>
                        </w:p>
                        <w:p w14:paraId="2D346A40" w14:textId="77777777" w:rsidR="00113F3C" w:rsidRPr="006F3F2F" w:rsidRDefault="00113F3C"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41" type="#_x0000_t202" style="position:absolute;left:1031;top:2124;width:9514;height:2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bfbfbf">
                    <v:textbox>
                      <w:txbxContent>
                        <w:p w14:paraId="0CC59246" w14:textId="77777777" w:rsidR="00113F3C" w:rsidRPr="00633C39" w:rsidRDefault="00113F3C" w:rsidP="009D5D01">
                          <w:pPr>
                            <w:rPr>
                              <w:rFonts w:ascii="Arial" w:hAnsi="Arial" w:cs="Arial"/>
                              <w:b/>
                              <w:sz w:val="28"/>
                              <w:szCs w:val="28"/>
                            </w:rPr>
                          </w:pPr>
                        </w:p>
                      </w:txbxContent>
                    </v:textbox>
                  </v:shape>
                  <v:shape id="Text Box 2" o:spid="_x0000_s1042" type="#_x0000_t202" style="position:absolute;left:1031;top:474;width:9514;height: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1f497d">
                    <v:textbox>
                      <w:txbxContent>
                        <w:p w14:paraId="35AB67B2" w14:textId="77777777" w:rsidR="00113F3C" w:rsidRPr="00633C39" w:rsidRDefault="00113F3C"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0BB5E8D1" w14:textId="77777777" w:rsidR="00113F3C" w:rsidRDefault="00113F3C" w:rsidP="009D5D01"/>
                      </w:txbxContent>
                    </v:textbox>
                  </v:shape>
                </v:group>
              </w:pict>
            </w:r>
          </w:p>
        </w:tc>
      </w:tr>
    </w:tbl>
    <w:p w14:paraId="04B6AE94" w14:textId="77777777" w:rsidR="009D5D01" w:rsidRPr="004A1570" w:rsidRDefault="009D5D01" w:rsidP="009D5D01">
      <w:pPr>
        <w:tabs>
          <w:tab w:val="left" w:pos="1080"/>
        </w:tabs>
        <w:spacing w:before="60"/>
        <w:ind w:right="397"/>
        <w:rPr>
          <w:rFonts w:ascii="Arial" w:hAnsi="Arial" w:cs="Arial"/>
          <w:b/>
          <w:color w:val="000000"/>
          <w:sz w:val="22"/>
          <w:szCs w:val="24"/>
          <w:lang w:val="en-GB" w:eastAsia="en-US"/>
        </w:rPr>
      </w:pPr>
    </w:p>
    <w:p w14:paraId="6F542793" w14:textId="77777777" w:rsidR="009D5D01" w:rsidRPr="004A1570" w:rsidRDefault="009D5D01" w:rsidP="009D5D01">
      <w:pPr>
        <w:tabs>
          <w:tab w:val="left" w:pos="1080"/>
        </w:tabs>
        <w:spacing w:before="60"/>
        <w:ind w:right="397"/>
        <w:rPr>
          <w:rFonts w:ascii="Arial" w:hAnsi="Arial" w:cs="Arial"/>
          <w:b/>
          <w:color w:val="000000"/>
          <w:sz w:val="22"/>
          <w:szCs w:val="24"/>
          <w:lang w:val="en-GB" w:eastAsia="en-US"/>
        </w:rPr>
      </w:pPr>
    </w:p>
    <w:p w14:paraId="0A7F1B01" w14:textId="77777777" w:rsidR="009D5D01" w:rsidRPr="004A1570" w:rsidRDefault="009D5D01" w:rsidP="009D5D01">
      <w:pPr>
        <w:tabs>
          <w:tab w:val="left" w:pos="1080"/>
        </w:tabs>
        <w:spacing w:before="60"/>
        <w:ind w:right="397"/>
        <w:rPr>
          <w:rFonts w:ascii="Arial" w:hAnsi="Arial" w:cs="Arial"/>
          <w:b/>
          <w:color w:val="000000"/>
          <w:sz w:val="22"/>
          <w:szCs w:val="24"/>
          <w:lang w:val="en-GB" w:eastAsia="en-US"/>
        </w:rPr>
      </w:pPr>
    </w:p>
    <w:p w14:paraId="550CA0C1" w14:textId="538BF253" w:rsidR="009D5D01" w:rsidRPr="004A1570" w:rsidRDefault="009D5D01" w:rsidP="009D5D01">
      <w:pPr>
        <w:tabs>
          <w:tab w:val="left" w:pos="1080"/>
        </w:tabs>
        <w:spacing w:before="60"/>
        <w:ind w:left="-284" w:right="-453"/>
        <w:jc w:val="right"/>
        <w:rPr>
          <w:rFonts w:ascii="Arial" w:hAnsi="Arial" w:cs="Arial"/>
          <w:i/>
          <w:color w:val="000000"/>
          <w:sz w:val="22"/>
          <w:szCs w:val="24"/>
          <w:lang w:val="en-GB" w:eastAsia="en-US"/>
        </w:rPr>
      </w:pPr>
      <w:r w:rsidRPr="004A1570">
        <w:rPr>
          <w:rFonts w:ascii="Arial" w:hAnsi="Arial" w:cs="Arial"/>
          <w:b/>
          <w:i/>
          <w:color w:val="000000"/>
          <w:sz w:val="22"/>
          <w:szCs w:val="24"/>
          <w:lang w:val="en-GB" w:eastAsia="en-US"/>
        </w:rPr>
        <w:t xml:space="preserve">NUMBER: </w:t>
      </w:r>
      <w:r w:rsidRPr="004A1570">
        <w:rPr>
          <w:rFonts w:ascii="Arial" w:hAnsi="Arial" w:cs="Arial"/>
          <w:i/>
          <w:color w:val="000000"/>
          <w:sz w:val="22"/>
          <w:szCs w:val="24"/>
          <w:lang w:val="en-GB" w:eastAsia="en-US"/>
        </w:rPr>
        <w:t>201</w:t>
      </w:r>
      <w:r w:rsidR="0064479F" w:rsidRPr="004A1570">
        <w:rPr>
          <w:rFonts w:ascii="Arial" w:hAnsi="Arial" w:cs="Arial"/>
          <w:i/>
          <w:color w:val="000000"/>
          <w:sz w:val="22"/>
          <w:szCs w:val="24"/>
          <w:lang w:val="en-GB" w:eastAsia="en-US"/>
        </w:rPr>
        <w:t>5</w:t>
      </w:r>
      <w:r w:rsidRPr="004A1570">
        <w:rPr>
          <w:rFonts w:ascii="Arial" w:hAnsi="Arial" w:cs="Arial"/>
          <w:i/>
          <w:color w:val="000000"/>
          <w:sz w:val="22"/>
          <w:szCs w:val="24"/>
          <w:lang w:val="en-GB" w:eastAsia="en-US"/>
        </w:rPr>
        <w:t xml:space="preserve"> / </w:t>
      </w:r>
      <w:r w:rsidR="00666B07" w:rsidRPr="004A1570">
        <w:rPr>
          <w:rFonts w:ascii="Arial" w:hAnsi="Arial" w:cs="Arial"/>
          <w:i/>
          <w:color w:val="000000"/>
          <w:sz w:val="22"/>
          <w:szCs w:val="24"/>
          <w:lang w:val="en-GB" w:eastAsia="en-US"/>
        </w:rPr>
        <w:t>September</w:t>
      </w:r>
      <w:r w:rsidRPr="004A1570">
        <w:rPr>
          <w:rFonts w:ascii="Arial" w:hAnsi="Arial" w:cs="Arial"/>
          <w:i/>
          <w:color w:val="000000"/>
          <w:sz w:val="22"/>
          <w:szCs w:val="24"/>
          <w:lang w:val="en-GB" w:eastAsia="en-US"/>
        </w:rPr>
        <w:t xml:space="preserve"> / </w:t>
      </w:r>
      <w:r w:rsidR="0064479F" w:rsidRPr="004A1570">
        <w:rPr>
          <w:rFonts w:ascii="Arial" w:hAnsi="Arial" w:cs="Arial"/>
          <w:i/>
          <w:color w:val="000000"/>
          <w:sz w:val="22"/>
          <w:szCs w:val="24"/>
          <w:lang w:val="en-GB" w:eastAsia="en-US"/>
        </w:rPr>
        <w:t>1</w:t>
      </w:r>
      <w:r w:rsidR="001D136C">
        <w:rPr>
          <w:rFonts w:ascii="Arial" w:hAnsi="Arial" w:cs="Arial"/>
          <w:i/>
          <w:color w:val="000000"/>
          <w:sz w:val="22"/>
          <w:szCs w:val="24"/>
          <w:lang w:val="en-GB" w:eastAsia="en-US"/>
        </w:rPr>
        <w:t>5</w:t>
      </w:r>
    </w:p>
    <w:p w14:paraId="607FFB01" w14:textId="77777777" w:rsidR="009D5D01" w:rsidRPr="004A1570" w:rsidRDefault="009D5D01" w:rsidP="009D5D01">
      <w:pPr>
        <w:tabs>
          <w:tab w:val="left" w:pos="1080"/>
        </w:tabs>
        <w:spacing w:before="60"/>
        <w:ind w:left="-284" w:right="397"/>
        <w:rPr>
          <w:rFonts w:ascii="Arial" w:hAnsi="Arial" w:cs="Arial"/>
          <w:b/>
          <w:color w:val="000000"/>
          <w:sz w:val="22"/>
          <w:szCs w:val="24"/>
          <w:lang w:val="en-GB" w:eastAsia="en-US"/>
        </w:rPr>
      </w:pPr>
      <w:r w:rsidRPr="004A1570">
        <w:rPr>
          <w:rFonts w:ascii="Arial" w:hAnsi="Arial" w:cs="Arial"/>
          <w:b/>
          <w:color w:val="000000"/>
          <w:sz w:val="22"/>
          <w:szCs w:val="24"/>
          <w:lang w:val="en-GB" w:eastAsia="en-US"/>
        </w:rPr>
        <w:t>TO:</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4A1570" w14:paraId="04B1A87B" w14:textId="77777777" w:rsidTr="00F55D9F">
        <w:tc>
          <w:tcPr>
            <w:tcW w:w="3119" w:type="dxa"/>
            <w:shd w:val="clear" w:color="auto" w:fill="auto"/>
          </w:tcPr>
          <w:p w14:paraId="28CD4EF9" w14:textId="77777777" w:rsidR="009D5D01" w:rsidRPr="004A1570" w:rsidRDefault="009D5D01" w:rsidP="00F55D9F">
            <w:pPr>
              <w:tabs>
                <w:tab w:val="left" w:pos="1080"/>
              </w:tabs>
              <w:spacing w:before="60"/>
              <w:ind w:right="34"/>
              <w:rPr>
                <w:rFonts w:ascii="Arial" w:hAnsi="Arial" w:cs="Arial"/>
                <w:color w:val="000000"/>
                <w:sz w:val="22"/>
                <w:szCs w:val="24"/>
                <w:lang w:val="en-GB" w:eastAsia="en-US"/>
              </w:rPr>
            </w:pPr>
            <w:r w:rsidRPr="004A1570">
              <w:rPr>
                <w:rFonts w:ascii="Arial" w:hAnsi="Arial" w:cs="Arial"/>
                <w:color w:val="000000"/>
                <w:sz w:val="22"/>
                <w:szCs w:val="24"/>
                <w:lang w:val="en-GB" w:eastAsia="en-US"/>
              </w:rPr>
              <w:t xml:space="preserve">Learn Local organisations </w:t>
            </w:r>
          </w:p>
          <w:p w14:paraId="675B78BA" w14:textId="77777777" w:rsidR="009D5D01" w:rsidRPr="004A1570" w:rsidRDefault="009D5D01" w:rsidP="00F55D9F">
            <w:pPr>
              <w:tabs>
                <w:tab w:val="left" w:pos="1080"/>
              </w:tabs>
              <w:spacing w:before="60"/>
              <w:ind w:right="34"/>
              <w:rPr>
                <w:rFonts w:ascii="Arial" w:hAnsi="Arial" w:cs="Arial"/>
                <w:color w:val="000000"/>
                <w:sz w:val="22"/>
                <w:szCs w:val="24"/>
                <w:lang w:val="en-GB" w:eastAsia="en-US"/>
              </w:rPr>
            </w:pPr>
            <w:r w:rsidRPr="004A1570">
              <w:rPr>
                <w:rFonts w:ascii="Arial" w:hAnsi="Arial" w:cs="Arial"/>
                <w:i/>
                <w:color w:val="000000"/>
                <w:sz w:val="22"/>
                <w:szCs w:val="24"/>
                <w:lang w:val="en-GB" w:eastAsia="en-US"/>
              </w:rPr>
              <w:t xml:space="preserve">– ALL </w:t>
            </w:r>
          </w:p>
        </w:tc>
        <w:tc>
          <w:tcPr>
            <w:tcW w:w="3261" w:type="dxa"/>
            <w:shd w:val="clear" w:color="auto" w:fill="auto"/>
          </w:tcPr>
          <w:p w14:paraId="3B336258" w14:textId="77777777" w:rsidR="009D5D01" w:rsidRPr="004A1570" w:rsidRDefault="009D5D01" w:rsidP="00F55D9F">
            <w:pPr>
              <w:tabs>
                <w:tab w:val="left" w:pos="1080"/>
              </w:tabs>
              <w:spacing w:before="60"/>
              <w:ind w:right="397"/>
              <w:rPr>
                <w:rFonts w:ascii="Arial" w:hAnsi="Arial" w:cs="Arial"/>
                <w:color w:val="000000"/>
                <w:sz w:val="22"/>
                <w:szCs w:val="24"/>
                <w:lang w:val="en-GB" w:eastAsia="en-US"/>
              </w:rPr>
            </w:pPr>
            <w:r w:rsidRPr="004A1570">
              <w:rPr>
                <w:rFonts w:ascii="Arial" w:hAnsi="Arial" w:cs="Arial"/>
                <w:color w:val="000000"/>
                <w:sz w:val="22"/>
                <w:szCs w:val="24"/>
                <w:lang w:val="en-GB" w:eastAsia="en-US"/>
              </w:rPr>
              <w:t>ACFE Board</w:t>
            </w:r>
          </w:p>
          <w:p w14:paraId="3D509D97" w14:textId="1EEC8D6D" w:rsidR="009D5D01" w:rsidRPr="004A1570" w:rsidRDefault="002340FB" w:rsidP="00F55D9F">
            <w:pPr>
              <w:tabs>
                <w:tab w:val="left" w:pos="1080"/>
              </w:tabs>
              <w:spacing w:before="60"/>
              <w:ind w:left="80" w:right="397"/>
              <w:rPr>
                <w:rFonts w:ascii="Arial" w:hAnsi="Arial" w:cs="Arial"/>
                <w:color w:val="000000"/>
                <w:sz w:val="22"/>
                <w:szCs w:val="24"/>
                <w:lang w:val="en-GB" w:eastAsia="en-US"/>
              </w:rPr>
            </w:pPr>
            <w:r w:rsidRPr="004A1570">
              <w:rPr>
                <w:rFonts w:ascii="Arial" w:hAnsi="Arial" w:cs="Arial"/>
                <w:i/>
                <w:color w:val="000000"/>
                <w:sz w:val="22"/>
                <w:szCs w:val="24"/>
                <w:lang w:val="en-GB" w:eastAsia="en-US"/>
              </w:rPr>
              <w:t>– ALL</w:t>
            </w:r>
          </w:p>
        </w:tc>
        <w:tc>
          <w:tcPr>
            <w:tcW w:w="4110" w:type="dxa"/>
            <w:shd w:val="clear" w:color="auto" w:fill="auto"/>
          </w:tcPr>
          <w:p w14:paraId="73FA5C5F" w14:textId="77777777" w:rsidR="009D5D01" w:rsidRDefault="009D5D01" w:rsidP="00F55D9F">
            <w:pPr>
              <w:tabs>
                <w:tab w:val="left" w:pos="1080"/>
              </w:tabs>
              <w:spacing w:before="60"/>
              <w:ind w:right="397"/>
              <w:rPr>
                <w:rFonts w:ascii="Arial" w:hAnsi="Arial" w:cs="Arial"/>
                <w:color w:val="000000"/>
                <w:sz w:val="22"/>
                <w:szCs w:val="24"/>
                <w:lang w:val="en-GB" w:eastAsia="en-US"/>
              </w:rPr>
            </w:pPr>
            <w:r w:rsidRPr="004A1570">
              <w:rPr>
                <w:rFonts w:ascii="Arial" w:hAnsi="Arial" w:cs="Arial"/>
                <w:color w:val="000000"/>
                <w:sz w:val="22"/>
                <w:szCs w:val="24"/>
                <w:lang w:val="en-GB" w:eastAsia="en-US"/>
              </w:rPr>
              <w:t>ACFE Regional Councils</w:t>
            </w:r>
          </w:p>
          <w:p w14:paraId="58BA789B" w14:textId="66B6972E" w:rsidR="002340FB" w:rsidRPr="004A1570" w:rsidRDefault="002340FB" w:rsidP="00F55D9F">
            <w:pPr>
              <w:tabs>
                <w:tab w:val="left" w:pos="1080"/>
              </w:tabs>
              <w:spacing w:before="60"/>
              <w:ind w:right="397"/>
              <w:rPr>
                <w:rFonts w:ascii="Arial" w:hAnsi="Arial" w:cs="Arial"/>
                <w:color w:val="000000"/>
                <w:sz w:val="22"/>
                <w:szCs w:val="24"/>
                <w:lang w:val="en-GB" w:eastAsia="en-US"/>
              </w:rPr>
            </w:pPr>
            <w:r w:rsidRPr="004A1570">
              <w:rPr>
                <w:rFonts w:ascii="Arial" w:hAnsi="Arial" w:cs="Arial"/>
                <w:i/>
                <w:color w:val="000000"/>
                <w:sz w:val="22"/>
                <w:szCs w:val="24"/>
                <w:lang w:val="en-GB" w:eastAsia="en-US"/>
              </w:rPr>
              <w:t>– ALL</w:t>
            </w:r>
          </w:p>
        </w:tc>
      </w:tr>
      <w:tr w:rsidR="00F55D9F" w:rsidRPr="004A1570" w14:paraId="7C856DC4" w14:textId="77777777" w:rsidTr="00F55D9F">
        <w:tc>
          <w:tcPr>
            <w:tcW w:w="3119" w:type="dxa"/>
            <w:shd w:val="clear" w:color="auto" w:fill="auto"/>
          </w:tcPr>
          <w:p w14:paraId="05D2A47E" w14:textId="77777777" w:rsidR="00F55D9F" w:rsidRDefault="00F55D9F" w:rsidP="00F55D9F">
            <w:pPr>
              <w:tabs>
                <w:tab w:val="left" w:pos="1080"/>
              </w:tabs>
              <w:spacing w:before="60"/>
              <w:ind w:right="34"/>
              <w:rPr>
                <w:rFonts w:ascii="Arial" w:hAnsi="Arial" w:cs="Arial"/>
                <w:color w:val="000000"/>
                <w:sz w:val="22"/>
                <w:szCs w:val="24"/>
                <w:lang w:val="en-GB" w:eastAsia="en-US"/>
              </w:rPr>
            </w:pPr>
            <w:r w:rsidRPr="004A1570">
              <w:rPr>
                <w:rFonts w:ascii="Arial" w:hAnsi="Arial" w:cs="Arial"/>
                <w:color w:val="000000"/>
                <w:sz w:val="22"/>
                <w:szCs w:val="24"/>
                <w:lang w:val="en-GB" w:eastAsia="en-US"/>
              </w:rPr>
              <w:t>Adult Education Institutions</w:t>
            </w:r>
          </w:p>
          <w:p w14:paraId="2E9925D1" w14:textId="7CFD3502" w:rsidR="002340FB" w:rsidRPr="004A1570" w:rsidRDefault="002340FB" w:rsidP="00F55D9F">
            <w:pPr>
              <w:tabs>
                <w:tab w:val="left" w:pos="1080"/>
              </w:tabs>
              <w:spacing w:before="60"/>
              <w:ind w:right="34"/>
              <w:rPr>
                <w:rFonts w:ascii="Arial" w:hAnsi="Arial" w:cs="Arial"/>
                <w:i/>
                <w:color w:val="000000"/>
                <w:sz w:val="22"/>
                <w:szCs w:val="24"/>
                <w:lang w:val="en-GB" w:eastAsia="en-US"/>
              </w:rPr>
            </w:pPr>
            <w:r w:rsidRPr="004A1570">
              <w:rPr>
                <w:rFonts w:ascii="Arial" w:hAnsi="Arial" w:cs="Arial"/>
                <w:i/>
                <w:color w:val="000000"/>
                <w:sz w:val="22"/>
                <w:szCs w:val="24"/>
                <w:lang w:val="en-GB" w:eastAsia="en-US"/>
              </w:rPr>
              <w:t>– ALL</w:t>
            </w:r>
          </w:p>
        </w:tc>
        <w:tc>
          <w:tcPr>
            <w:tcW w:w="3261" w:type="dxa"/>
            <w:shd w:val="clear" w:color="auto" w:fill="auto"/>
          </w:tcPr>
          <w:p w14:paraId="444C8011" w14:textId="77777777" w:rsidR="00F55D9F" w:rsidRPr="004A1570" w:rsidRDefault="00F55D9F" w:rsidP="00F55D9F">
            <w:pPr>
              <w:tabs>
                <w:tab w:val="left" w:pos="1080"/>
              </w:tabs>
              <w:spacing w:before="60"/>
              <w:ind w:right="397"/>
              <w:rPr>
                <w:rFonts w:ascii="Arial" w:hAnsi="Arial" w:cs="Arial"/>
                <w:i/>
                <w:color w:val="000000"/>
                <w:sz w:val="22"/>
                <w:szCs w:val="24"/>
                <w:lang w:val="en-GB" w:eastAsia="en-US"/>
              </w:rPr>
            </w:pPr>
            <w:r w:rsidRPr="004A1570">
              <w:rPr>
                <w:rFonts w:ascii="Arial" w:hAnsi="Arial" w:cs="Arial"/>
                <w:color w:val="000000"/>
                <w:sz w:val="22"/>
                <w:szCs w:val="24"/>
                <w:lang w:val="en-GB" w:eastAsia="en-US"/>
              </w:rPr>
              <w:t xml:space="preserve">Learn Local stakeholders </w:t>
            </w:r>
          </w:p>
          <w:p w14:paraId="45D9EE68" w14:textId="18E7999F" w:rsidR="00F55D9F" w:rsidRPr="004A1570" w:rsidRDefault="002340FB" w:rsidP="00F55D9F">
            <w:pPr>
              <w:tabs>
                <w:tab w:val="left" w:pos="1080"/>
              </w:tabs>
              <w:spacing w:before="60"/>
              <w:ind w:right="397"/>
              <w:rPr>
                <w:rFonts w:ascii="Arial" w:hAnsi="Arial" w:cs="Arial"/>
                <w:i/>
                <w:color w:val="000000"/>
                <w:sz w:val="22"/>
                <w:szCs w:val="24"/>
                <w:lang w:val="en-GB" w:eastAsia="en-US"/>
              </w:rPr>
            </w:pPr>
            <w:r w:rsidRPr="004A1570">
              <w:rPr>
                <w:rFonts w:ascii="Arial" w:hAnsi="Arial" w:cs="Arial"/>
                <w:i/>
                <w:color w:val="000000"/>
                <w:sz w:val="22"/>
                <w:szCs w:val="24"/>
                <w:lang w:val="en-GB" w:eastAsia="en-US"/>
              </w:rPr>
              <w:t>– ALL</w:t>
            </w:r>
          </w:p>
        </w:tc>
        <w:tc>
          <w:tcPr>
            <w:tcW w:w="4110" w:type="dxa"/>
            <w:shd w:val="clear" w:color="auto" w:fill="auto"/>
          </w:tcPr>
          <w:p w14:paraId="3CCEE06C" w14:textId="77777777" w:rsidR="004A1570" w:rsidRPr="004A1570" w:rsidRDefault="004A1570" w:rsidP="004A1570">
            <w:pPr>
              <w:tabs>
                <w:tab w:val="left" w:pos="1080"/>
              </w:tabs>
              <w:spacing w:before="60"/>
              <w:ind w:right="397"/>
              <w:rPr>
                <w:rFonts w:ascii="Arial" w:hAnsi="Arial" w:cs="Arial"/>
                <w:color w:val="000000"/>
                <w:sz w:val="22"/>
                <w:szCs w:val="24"/>
                <w:lang w:val="en-GB" w:eastAsia="en-US"/>
              </w:rPr>
            </w:pPr>
            <w:r w:rsidRPr="004A1570">
              <w:rPr>
                <w:rFonts w:ascii="Arial" w:hAnsi="Arial" w:cs="Arial"/>
                <w:color w:val="000000"/>
                <w:sz w:val="22"/>
                <w:szCs w:val="24"/>
                <w:lang w:val="en-GB" w:eastAsia="en-US"/>
              </w:rPr>
              <w:t xml:space="preserve">LLENs </w:t>
            </w:r>
          </w:p>
          <w:p w14:paraId="549BEAA4" w14:textId="6784603B" w:rsidR="00F55D9F" w:rsidRPr="004A1570" w:rsidRDefault="004A1570" w:rsidP="004A1570">
            <w:pPr>
              <w:tabs>
                <w:tab w:val="left" w:pos="1080"/>
              </w:tabs>
              <w:spacing w:before="60"/>
              <w:ind w:right="397"/>
              <w:rPr>
                <w:rFonts w:ascii="Arial" w:hAnsi="Arial" w:cs="Arial"/>
                <w:color w:val="000000"/>
                <w:sz w:val="22"/>
                <w:szCs w:val="24"/>
                <w:lang w:val="en-GB" w:eastAsia="en-US"/>
              </w:rPr>
            </w:pPr>
            <w:r w:rsidRPr="004A1570">
              <w:rPr>
                <w:rFonts w:ascii="Arial" w:hAnsi="Arial" w:cs="Arial"/>
                <w:i/>
                <w:color w:val="000000"/>
                <w:sz w:val="22"/>
                <w:szCs w:val="24"/>
                <w:lang w:val="en-GB" w:eastAsia="en-US"/>
              </w:rPr>
              <w:t>– Chairs and Executive Officers</w:t>
            </w:r>
          </w:p>
        </w:tc>
      </w:tr>
      <w:tr w:rsidR="00F55D9F" w:rsidRPr="004A1570" w14:paraId="4FA6EF1F" w14:textId="77777777" w:rsidTr="00F55D9F">
        <w:tc>
          <w:tcPr>
            <w:tcW w:w="3119" w:type="dxa"/>
            <w:shd w:val="clear" w:color="auto" w:fill="auto"/>
          </w:tcPr>
          <w:p w14:paraId="4E1644B1" w14:textId="77777777" w:rsidR="00F55D9F" w:rsidRPr="004A1570" w:rsidRDefault="00F55D9F" w:rsidP="00F55D9F">
            <w:pPr>
              <w:tabs>
                <w:tab w:val="left" w:pos="1080"/>
              </w:tabs>
              <w:spacing w:before="60"/>
              <w:rPr>
                <w:rFonts w:ascii="Arial" w:hAnsi="Arial" w:cs="Arial"/>
                <w:color w:val="000000"/>
                <w:sz w:val="22"/>
                <w:szCs w:val="24"/>
                <w:lang w:val="en-GB" w:eastAsia="en-US"/>
              </w:rPr>
            </w:pPr>
            <w:r w:rsidRPr="004A1570">
              <w:rPr>
                <w:rFonts w:ascii="Arial" w:hAnsi="Arial" w:cs="Arial"/>
                <w:color w:val="000000"/>
                <w:sz w:val="22"/>
                <w:szCs w:val="24"/>
                <w:lang w:val="en-GB" w:eastAsia="en-US"/>
              </w:rPr>
              <w:t>Participation Branch staff</w:t>
            </w:r>
          </w:p>
          <w:p w14:paraId="25D0F064" w14:textId="77777777" w:rsidR="004A1570" w:rsidRPr="004A1570" w:rsidRDefault="004A1570" w:rsidP="00F55D9F">
            <w:pPr>
              <w:tabs>
                <w:tab w:val="left" w:pos="1080"/>
              </w:tabs>
              <w:spacing w:before="60"/>
              <w:rPr>
                <w:rFonts w:ascii="Arial" w:hAnsi="Arial" w:cs="Arial"/>
                <w:color w:val="000000"/>
                <w:sz w:val="22"/>
                <w:szCs w:val="24"/>
                <w:lang w:val="en-GB" w:eastAsia="en-US"/>
              </w:rPr>
            </w:pPr>
          </w:p>
        </w:tc>
        <w:tc>
          <w:tcPr>
            <w:tcW w:w="3261" w:type="dxa"/>
            <w:shd w:val="clear" w:color="auto" w:fill="auto"/>
          </w:tcPr>
          <w:p w14:paraId="5BA2ED4A" w14:textId="5C6C9ED5" w:rsidR="00F55D9F" w:rsidRPr="004A1570" w:rsidRDefault="00F55D9F" w:rsidP="00F55D9F">
            <w:pPr>
              <w:tabs>
                <w:tab w:val="left" w:pos="1080"/>
              </w:tabs>
              <w:spacing w:before="60"/>
              <w:ind w:right="397"/>
              <w:rPr>
                <w:rFonts w:ascii="Arial" w:hAnsi="Arial" w:cs="Arial"/>
                <w:color w:val="000000"/>
                <w:sz w:val="22"/>
                <w:szCs w:val="24"/>
                <w:highlight w:val="yellow"/>
                <w:lang w:val="en-GB" w:eastAsia="en-US"/>
              </w:rPr>
            </w:pPr>
          </w:p>
        </w:tc>
        <w:tc>
          <w:tcPr>
            <w:tcW w:w="4110" w:type="dxa"/>
            <w:shd w:val="clear" w:color="auto" w:fill="auto"/>
          </w:tcPr>
          <w:p w14:paraId="1225CFF0" w14:textId="77777777" w:rsidR="00F55D9F" w:rsidRPr="004A1570" w:rsidRDefault="00F55D9F" w:rsidP="00F55D9F">
            <w:pPr>
              <w:tabs>
                <w:tab w:val="left" w:pos="1080"/>
              </w:tabs>
              <w:spacing w:before="60"/>
              <w:rPr>
                <w:rFonts w:ascii="Arial" w:hAnsi="Arial" w:cs="Arial"/>
                <w:color w:val="000000"/>
                <w:sz w:val="22"/>
                <w:szCs w:val="24"/>
                <w:highlight w:val="yellow"/>
                <w:lang w:val="en-GB" w:eastAsia="en-US"/>
              </w:rPr>
            </w:pPr>
          </w:p>
        </w:tc>
      </w:tr>
    </w:tbl>
    <w:p w14:paraId="5230564C" w14:textId="77777777" w:rsidR="009D5D01" w:rsidRPr="004A1570" w:rsidRDefault="009D5D01" w:rsidP="009D5D01">
      <w:pPr>
        <w:tabs>
          <w:tab w:val="left" w:pos="1080"/>
          <w:tab w:val="left" w:pos="9356"/>
        </w:tabs>
        <w:spacing w:before="60"/>
        <w:ind w:left="-284" w:right="397"/>
        <w:rPr>
          <w:rFonts w:ascii="Arial" w:hAnsi="Arial" w:cs="Arial"/>
          <w:b/>
          <w:color w:val="000000"/>
          <w:sz w:val="8"/>
          <w:szCs w:val="8"/>
          <w:lang w:val="en-GB" w:eastAsia="en-US"/>
        </w:rPr>
      </w:pPr>
    </w:p>
    <w:p w14:paraId="236B79E1" w14:textId="77777777" w:rsidR="009D5D01" w:rsidRPr="004A1570" w:rsidRDefault="009D5D01" w:rsidP="009D5D01">
      <w:pPr>
        <w:tabs>
          <w:tab w:val="left" w:pos="1080"/>
          <w:tab w:val="left" w:pos="9356"/>
        </w:tabs>
        <w:spacing w:before="60"/>
        <w:ind w:left="-284" w:right="397"/>
        <w:rPr>
          <w:rFonts w:ascii="Arial" w:hAnsi="Arial" w:cs="Arial"/>
          <w:color w:val="000000"/>
          <w:sz w:val="22"/>
          <w:szCs w:val="24"/>
          <w:lang w:val="en-GB" w:eastAsia="en-US"/>
        </w:rPr>
      </w:pPr>
      <w:r w:rsidRPr="004A1570">
        <w:rPr>
          <w:rFonts w:ascii="Arial" w:hAnsi="Arial" w:cs="Arial"/>
          <w:b/>
          <w:color w:val="000000"/>
          <w:sz w:val="22"/>
          <w:lang w:val="en-GB" w:eastAsia="en-US"/>
        </w:rPr>
        <w:t>FROM:</w:t>
      </w:r>
      <w:r w:rsidRPr="004A1570">
        <w:rPr>
          <w:rFonts w:ascii="Arial" w:hAnsi="Arial" w:cs="Arial"/>
          <w:b/>
          <w:color w:val="000000"/>
          <w:sz w:val="22"/>
          <w:lang w:val="en-GB" w:eastAsia="en-US"/>
        </w:rPr>
        <w:tab/>
      </w:r>
      <w:r w:rsidR="0064479F" w:rsidRPr="004A1570">
        <w:rPr>
          <w:rFonts w:ascii="Arial" w:hAnsi="Arial" w:cs="Arial"/>
          <w:color w:val="000000"/>
          <w:sz w:val="22"/>
          <w:szCs w:val="24"/>
          <w:lang w:val="en-GB" w:eastAsia="en-US"/>
        </w:rPr>
        <w:t>Bronwen Heathfield</w:t>
      </w:r>
      <w:r w:rsidRPr="004A1570">
        <w:rPr>
          <w:rFonts w:ascii="Arial" w:hAnsi="Arial" w:cs="Arial"/>
          <w:color w:val="000000"/>
          <w:sz w:val="22"/>
          <w:szCs w:val="24"/>
          <w:lang w:val="en-GB" w:eastAsia="en-US"/>
        </w:rPr>
        <w:t>, Director, Participation Branch</w:t>
      </w:r>
    </w:p>
    <w:p w14:paraId="6D2F5F2A" w14:textId="2B679898" w:rsidR="009D5D01" w:rsidRPr="004A1570" w:rsidRDefault="009D5D01" w:rsidP="009D5D01">
      <w:pPr>
        <w:tabs>
          <w:tab w:val="left" w:pos="1080"/>
        </w:tabs>
        <w:spacing w:before="60"/>
        <w:ind w:left="-284" w:right="397"/>
        <w:rPr>
          <w:rFonts w:ascii="Arial" w:hAnsi="Arial" w:cs="Arial"/>
          <w:b/>
          <w:color w:val="000000"/>
          <w:sz w:val="22"/>
          <w:szCs w:val="24"/>
          <w:lang w:val="en-GB" w:eastAsia="en-US"/>
        </w:rPr>
      </w:pPr>
      <w:r w:rsidRPr="004A1570">
        <w:rPr>
          <w:rFonts w:ascii="Arial" w:hAnsi="Arial" w:cs="Arial"/>
          <w:b/>
          <w:color w:val="000000"/>
          <w:sz w:val="22"/>
          <w:lang w:val="en-GB" w:eastAsia="en-US"/>
        </w:rPr>
        <w:t>DATE:</w:t>
      </w:r>
      <w:r w:rsidRPr="004A1570">
        <w:rPr>
          <w:rFonts w:ascii="Arial" w:hAnsi="Arial" w:cs="Arial"/>
          <w:b/>
          <w:color w:val="000000"/>
          <w:sz w:val="22"/>
          <w:lang w:val="en-GB" w:eastAsia="en-US"/>
        </w:rPr>
        <w:tab/>
      </w:r>
      <w:r w:rsidR="0064479F" w:rsidRPr="004A1570">
        <w:rPr>
          <w:rFonts w:ascii="Arial" w:hAnsi="Arial" w:cs="Arial"/>
          <w:color w:val="000000"/>
          <w:sz w:val="22"/>
          <w:lang w:val="en-GB" w:eastAsia="en-US"/>
        </w:rPr>
        <w:t>1</w:t>
      </w:r>
      <w:r w:rsidR="001D136C">
        <w:rPr>
          <w:rFonts w:ascii="Arial" w:hAnsi="Arial" w:cs="Arial"/>
          <w:color w:val="000000"/>
          <w:sz w:val="22"/>
          <w:lang w:val="en-GB" w:eastAsia="en-US"/>
        </w:rPr>
        <w:t>5</w:t>
      </w:r>
      <w:bookmarkStart w:id="0" w:name="_GoBack"/>
      <w:bookmarkEnd w:id="0"/>
      <w:r w:rsidR="00FD0A5D" w:rsidRPr="004A1570">
        <w:rPr>
          <w:rFonts w:ascii="Arial" w:hAnsi="Arial" w:cs="Arial"/>
          <w:color w:val="000000"/>
          <w:sz w:val="22"/>
          <w:lang w:val="en-GB" w:eastAsia="en-US"/>
        </w:rPr>
        <w:t>/09</w:t>
      </w:r>
      <w:r w:rsidR="00F55D9F" w:rsidRPr="004A1570">
        <w:rPr>
          <w:rFonts w:ascii="Arial" w:hAnsi="Arial" w:cs="Arial"/>
          <w:color w:val="000000"/>
          <w:sz w:val="22"/>
          <w:lang w:val="en-GB" w:eastAsia="en-US"/>
        </w:rPr>
        <w:t>/1</w:t>
      </w:r>
      <w:r w:rsidR="0064479F" w:rsidRPr="004A1570">
        <w:rPr>
          <w:rFonts w:ascii="Arial" w:hAnsi="Arial" w:cs="Arial"/>
          <w:color w:val="000000"/>
          <w:sz w:val="22"/>
          <w:lang w:val="en-GB" w:eastAsia="en-US"/>
        </w:rPr>
        <w:t>5</w:t>
      </w:r>
    </w:p>
    <w:p w14:paraId="4D62B176" w14:textId="77777777" w:rsidR="009D5D01" w:rsidRPr="004A1570" w:rsidRDefault="009D5D01" w:rsidP="009D5D01">
      <w:pPr>
        <w:pBdr>
          <w:bottom w:val="single" w:sz="12" w:space="1" w:color="auto"/>
        </w:pBdr>
        <w:tabs>
          <w:tab w:val="left" w:pos="1080"/>
          <w:tab w:val="left" w:pos="9753"/>
        </w:tabs>
        <w:spacing w:before="60"/>
        <w:ind w:left="-284" w:right="-424"/>
        <w:rPr>
          <w:rFonts w:ascii="Arial" w:hAnsi="Arial" w:cs="Arial"/>
          <w:color w:val="000000"/>
          <w:sz w:val="22"/>
          <w:lang w:val="en-GB" w:eastAsia="en-US"/>
        </w:rPr>
      </w:pPr>
      <w:r w:rsidRPr="004A1570">
        <w:rPr>
          <w:rFonts w:ascii="Arial" w:hAnsi="Arial" w:cs="Arial"/>
          <w:b/>
          <w:color w:val="000000"/>
          <w:sz w:val="22"/>
          <w:lang w:val="en-GB" w:eastAsia="en-US"/>
        </w:rPr>
        <w:t>SUBJECT:</w:t>
      </w:r>
      <w:r w:rsidRPr="004A1570">
        <w:rPr>
          <w:rFonts w:ascii="Arial" w:hAnsi="Arial" w:cs="Arial"/>
          <w:b/>
          <w:color w:val="000000"/>
          <w:sz w:val="22"/>
          <w:lang w:val="en-GB" w:eastAsia="en-US"/>
        </w:rPr>
        <w:tab/>
      </w:r>
      <w:r w:rsidR="00F55D9F" w:rsidRPr="004A1570">
        <w:rPr>
          <w:rFonts w:ascii="Arial" w:hAnsi="Arial" w:cs="Arial"/>
          <w:i/>
          <w:color w:val="000000"/>
          <w:sz w:val="22"/>
          <w:lang w:val="en-GB" w:eastAsia="en-US"/>
        </w:rPr>
        <w:t>Winners of 201</w:t>
      </w:r>
      <w:r w:rsidR="0064479F" w:rsidRPr="004A1570">
        <w:rPr>
          <w:rFonts w:ascii="Arial" w:hAnsi="Arial" w:cs="Arial"/>
          <w:i/>
          <w:color w:val="000000"/>
          <w:sz w:val="22"/>
          <w:lang w:val="en-GB" w:eastAsia="en-US"/>
        </w:rPr>
        <w:t>5</w:t>
      </w:r>
      <w:r w:rsidR="00F55D9F" w:rsidRPr="004A1570">
        <w:rPr>
          <w:rFonts w:ascii="Arial" w:hAnsi="Arial" w:cs="Arial"/>
          <w:i/>
          <w:color w:val="000000"/>
          <w:sz w:val="22"/>
          <w:lang w:val="en-GB" w:eastAsia="en-US"/>
        </w:rPr>
        <w:t xml:space="preserve"> </w:t>
      </w:r>
      <w:r w:rsidR="0064479F" w:rsidRPr="004A1570">
        <w:rPr>
          <w:rFonts w:ascii="Arial" w:hAnsi="Arial" w:cs="Arial"/>
          <w:i/>
          <w:color w:val="000000"/>
          <w:sz w:val="22"/>
          <w:lang w:val="en-GB" w:eastAsia="en-US"/>
        </w:rPr>
        <w:t xml:space="preserve">Victorian </w:t>
      </w:r>
      <w:r w:rsidR="00F55D9F" w:rsidRPr="004A1570">
        <w:rPr>
          <w:rFonts w:ascii="Arial" w:hAnsi="Arial" w:cs="Arial"/>
          <w:i/>
          <w:color w:val="000000"/>
          <w:sz w:val="22"/>
          <w:lang w:val="en-GB" w:eastAsia="en-US"/>
        </w:rPr>
        <w:t>Learn Local Awards</w:t>
      </w:r>
    </w:p>
    <w:p w14:paraId="5E3EE896" w14:textId="77777777" w:rsidR="009D5D01" w:rsidRPr="004A1570"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2E6DB1D6" w14:textId="77777777" w:rsidR="009D5D01" w:rsidRPr="004A1570"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sidRPr="004A1570">
        <w:rPr>
          <w:rFonts w:ascii="Arial" w:hAnsi="Arial" w:cs="Arial"/>
          <w:b/>
          <w:bCs/>
          <w:color w:val="000000"/>
          <w:sz w:val="22"/>
          <w:szCs w:val="22"/>
          <w:lang w:val="en-GB" w:eastAsia="en-US"/>
        </w:rPr>
        <w:t>ACTIONS / CRITICAL DATES:</w:t>
      </w:r>
    </w:p>
    <w:p w14:paraId="414C356F" w14:textId="77777777" w:rsidR="009D5D01" w:rsidRPr="004A1570" w:rsidRDefault="007B548B"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sidRPr="004A1570">
        <w:rPr>
          <w:rFonts w:ascii="Arial" w:hAnsi="Arial" w:cs="Arial"/>
          <w:bCs/>
          <w:i/>
          <w:color w:val="000000"/>
          <w:sz w:val="22"/>
          <w:szCs w:val="22"/>
          <w:lang w:val="en-GB" w:eastAsia="en-US"/>
        </w:rPr>
        <w:t>Please note and congratulate the winners of the 201</w:t>
      </w:r>
      <w:r w:rsidR="0064479F" w:rsidRPr="004A1570">
        <w:rPr>
          <w:rFonts w:ascii="Arial" w:hAnsi="Arial" w:cs="Arial"/>
          <w:bCs/>
          <w:i/>
          <w:color w:val="000000"/>
          <w:sz w:val="22"/>
          <w:szCs w:val="22"/>
          <w:lang w:val="en-GB" w:eastAsia="en-US"/>
        </w:rPr>
        <w:t>5</w:t>
      </w:r>
      <w:r w:rsidRPr="004A1570">
        <w:rPr>
          <w:rFonts w:ascii="Arial" w:hAnsi="Arial" w:cs="Arial"/>
          <w:bCs/>
          <w:i/>
          <w:color w:val="000000"/>
          <w:sz w:val="22"/>
          <w:szCs w:val="22"/>
          <w:lang w:val="en-GB" w:eastAsia="en-US"/>
        </w:rPr>
        <w:t xml:space="preserve"> </w:t>
      </w:r>
      <w:r w:rsidR="0064479F" w:rsidRPr="004A1570">
        <w:rPr>
          <w:rFonts w:ascii="Arial" w:hAnsi="Arial" w:cs="Arial"/>
          <w:bCs/>
          <w:i/>
          <w:color w:val="000000"/>
          <w:sz w:val="22"/>
          <w:szCs w:val="22"/>
          <w:lang w:val="en-GB" w:eastAsia="en-US"/>
        </w:rPr>
        <w:t xml:space="preserve">Victorian </w:t>
      </w:r>
      <w:r w:rsidRPr="004A1570">
        <w:rPr>
          <w:rFonts w:ascii="Arial" w:hAnsi="Arial" w:cs="Arial"/>
          <w:bCs/>
          <w:i/>
          <w:color w:val="000000"/>
          <w:sz w:val="22"/>
          <w:szCs w:val="22"/>
          <w:lang w:val="en-GB" w:eastAsia="en-US"/>
        </w:rPr>
        <w:t>Learn Local Awards.</w:t>
      </w:r>
    </w:p>
    <w:p w14:paraId="23AAC33C" w14:textId="77777777" w:rsidR="009D5D01" w:rsidRPr="004A1570"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14:paraId="69109B74" w14:textId="77777777" w:rsidR="00F55D9F" w:rsidRPr="004A1570" w:rsidRDefault="00F55D9F" w:rsidP="00F55D9F">
      <w:pPr>
        <w:pBdr>
          <w:bottom w:val="single" w:sz="12" w:space="1" w:color="auto"/>
        </w:pBd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p>
    <w:p w14:paraId="3D2895FF" w14:textId="77777777" w:rsidR="00F55D9F" w:rsidRPr="004A1570" w:rsidRDefault="00F55D9F" w:rsidP="00F55D9F">
      <w:pPr>
        <w:tabs>
          <w:tab w:val="left" w:pos="0"/>
          <w:tab w:val="left" w:pos="1080"/>
        </w:tabs>
        <w:overflowPunct/>
        <w:autoSpaceDE/>
        <w:autoSpaceDN/>
        <w:adjustRightInd/>
        <w:ind w:left="-284" w:right="-453"/>
        <w:textAlignment w:val="auto"/>
        <w:rPr>
          <w:rStyle w:val="Strong"/>
          <w:rFonts w:ascii="Arial" w:hAnsi="Arial" w:cs="Arial"/>
          <w:color w:val="000000"/>
          <w:sz w:val="22"/>
          <w:szCs w:val="22"/>
          <w:bdr w:val="none" w:sz="0" w:space="0" w:color="auto" w:frame="1"/>
        </w:rPr>
      </w:pPr>
    </w:p>
    <w:p w14:paraId="590F1DD8" w14:textId="18F4E17A" w:rsidR="00F55D9F" w:rsidRPr="004A1570" w:rsidRDefault="00E740A8"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r w:rsidRPr="004A1570">
        <w:rPr>
          <w:rStyle w:val="Strong"/>
          <w:rFonts w:ascii="Arial" w:hAnsi="Arial" w:cs="Arial"/>
          <w:b w:val="0"/>
          <w:color w:val="000000"/>
          <w:sz w:val="22"/>
          <w:szCs w:val="22"/>
          <w:bdr w:val="none" w:sz="0" w:space="0" w:color="auto" w:frame="1"/>
        </w:rPr>
        <w:t xml:space="preserve">The </w:t>
      </w:r>
      <w:r w:rsidR="00F55D9F" w:rsidRPr="004A1570">
        <w:rPr>
          <w:rStyle w:val="Strong"/>
          <w:rFonts w:ascii="Arial" w:hAnsi="Arial" w:cs="Arial"/>
          <w:b w:val="0"/>
          <w:color w:val="000000"/>
          <w:sz w:val="22"/>
          <w:szCs w:val="22"/>
          <w:bdr w:val="none" w:sz="0" w:space="0" w:color="auto" w:frame="1"/>
        </w:rPr>
        <w:t>Minister</w:t>
      </w:r>
      <w:r w:rsidRPr="004A1570">
        <w:rPr>
          <w:rStyle w:val="Strong"/>
          <w:rFonts w:ascii="Arial" w:hAnsi="Arial" w:cs="Arial"/>
          <w:b w:val="0"/>
          <w:color w:val="000000"/>
          <w:sz w:val="22"/>
          <w:szCs w:val="22"/>
          <w:bdr w:val="none" w:sz="0" w:space="0" w:color="auto" w:frame="1"/>
        </w:rPr>
        <w:t xml:space="preserve"> for </w:t>
      </w:r>
      <w:r w:rsidR="0064479F" w:rsidRPr="004A1570">
        <w:rPr>
          <w:rStyle w:val="Strong"/>
          <w:rFonts w:ascii="Arial" w:hAnsi="Arial" w:cs="Arial"/>
          <w:b w:val="0"/>
          <w:color w:val="000000"/>
          <w:sz w:val="22"/>
          <w:szCs w:val="22"/>
          <w:bdr w:val="none" w:sz="0" w:space="0" w:color="auto" w:frame="1"/>
        </w:rPr>
        <w:t>Training</w:t>
      </w:r>
      <w:r w:rsidRPr="004A1570">
        <w:rPr>
          <w:rStyle w:val="Strong"/>
          <w:rFonts w:ascii="Arial" w:hAnsi="Arial" w:cs="Arial"/>
          <w:b w:val="0"/>
          <w:color w:val="000000"/>
          <w:sz w:val="22"/>
          <w:szCs w:val="22"/>
          <w:bdr w:val="none" w:sz="0" w:space="0" w:color="auto" w:frame="1"/>
        </w:rPr>
        <w:t xml:space="preserve"> and Skills, the Hon </w:t>
      </w:r>
      <w:r w:rsidR="006B5846" w:rsidRPr="004A1570">
        <w:rPr>
          <w:rStyle w:val="Strong"/>
          <w:rFonts w:ascii="Arial" w:hAnsi="Arial" w:cs="Arial"/>
          <w:b w:val="0"/>
          <w:color w:val="000000"/>
          <w:sz w:val="22"/>
          <w:szCs w:val="22"/>
          <w:bdr w:val="none" w:sz="0" w:space="0" w:color="auto" w:frame="1"/>
        </w:rPr>
        <w:t>Steve He</w:t>
      </w:r>
      <w:r w:rsidR="003A3934">
        <w:rPr>
          <w:rStyle w:val="Strong"/>
          <w:rFonts w:ascii="Arial" w:hAnsi="Arial" w:cs="Arial"/>
          <w:b w:val="0"/>
          <w:color w:val="000000"/>
          <w:sz w:val="22"/>
          <w:szCs w:val="22"/>
          <w:bdr w:val="none" w:sz="0" w:space="0" w:color="auto" w:frame="1"/>
        </w:rPr>
        <w:t>r</w:t>
      </w:r>
      <w:r w:rsidR="006B5846" w:rsidRPr="004A1570">
        <w:rPr>
          <w:rStyle w:val="Strong"/>
          <w:rFonts w:ascii="Arial" w:hAnsi="Arial" w:cs="Arial"/>
          <w:b w:val="0"/>
          <w:color w:val="000000"/>
          <w:sz w:val="22"/>
          <w:szCs w:val="22"/>
          <w:bdr w:val="none" w:sz="0" w:space="0" w:color="auto" w:frame="1"/>
        </w:rPr>
        <w:t>bert</w:t>
      </w:r>
      <w:r w:rsidR="00F55D9F" w:rsidRPr="004A1570">
        <w:rPr>
          <w:rStyle w:val="Strong"/>
          <w:rFonts w:ascii="Arial" w:hAnsi="Arial" w:cs="Arial"/>
          <w:b w:val="0"/>
          <w:color w:val="000000"/>
          <w:sz w:val="22"/>
          <w:szCs w:val="22"/>
          <w:bdr w:val="none" w:sz="0" w:space="0" w:color="auto" w:frame="1"/>
        </w:rPr>
        <w:t xml:space="preserve"> </w:t>
      </w:r>
      <w:r w:rsidRPr="004A1570">
        <w:rPr>
          <w:rStyle w:val="Strong"/>
          <w:rFonts w:ascii="Arial" w:hAnsi="Arial" w:cs="Arial"/>
          <w:b w:val="0"/>
          <w:color w:val="000000"/>
          <w:sz w:val="22"/>
          <w:szCs w:val="22"/>
          <w:bdr w:val="none" w:sz="0" w:space="0" w:color="auto" w:frame="1"/>
        </w:rPr>
        <w:t xml:space="preserve">MP </w:t>
      </w:r>
      <w:r w:rsidR="004A1570" w:rsidRPr="004A1570">
        <w:rPr>
          <w:rStyle w:val="Strong"/>
          <w:rFonts w:ascii="Arial" w:hAnsi="Arial" w:cs="Arial"/>
          <w:b w:val="0"/>
          <w:color w:val="000000"/>
          <w:sz w:val="22"/>
          <w:szCs w:val="22"/>
          <w:bdr w:val="none" w:sz="0" w:space="0" w:color="auto" w:frame="1"/>
        </w:rPr>
        <w:t xml:space="preserve">and the Acting Chair of the ACFE Board, Ron Wilson </w:t>
      </w:r>
      <w:r w:rsidR="00F55D9F" w:rsidRPr="004A1570">
        <w:rPr>
          <w:rStyle w:val="Strong"/>
          <w:rFonts w:ascii="Arial" w:hAnsi="Arial" w:cs="Arial"/>
          <w:b w:val="0"/>
          <w:color w:val="000000"/>
          <w:sz w:val="22"/>
          <w:szCs w:val="22"/>
          <w:bdr w:val="none" w:sz="0" w:space="0" w:color="auto" w:frame="1"/>
        </w:rPr>
        <w:t>announced the winners of the 201</w:t>
      </w:r>
      <w:r w:rsidR="006B5846" w:rsidRPr="004A1570">
        <w:rPr>
          <w:rStyle w:val="Strong"/>
          <w:rFonts w:ascii="Arial" w:hAnsi="Arial" w:cs="Arial"/>
          <w:b w:val="0"/>
          <w:color w:val="000000"/>
          <w:sz w:val="22"/>
          <w:szCs w:val="22"/>
          <w:bdr w:val="none" w:sz="0" w:space="0" w:color="auto" w:frame="1"/>
        </w:rPr>
        <w:t>5</w:t>
      </w:r>
      <w:r w:rsidR="00F55D9F" w:rsidRPr="004A1570">
        <w:rPr>
          <w:rStyle w:val="Strong"/>
          <w:rFonts w:ascii="Arial" w:hAnsi="Arial" w:cs="Arial"/>
          <w:b w:val="0"/>
          <w:color w:val="000000"/>
          <w:sz w:val="22"/>
          <w:szCs w:val="22"/>
          <w:bdr w:val="none" w:sz="0" w:space="0" w:color="auto" w:frame="1"/>
        </w:rPr>
        <w:t xml:space="preserve"> </w:t>
      </w:r>
      <w:r w:rsidR="006B5846" w:rsidRPr="004A1570">
        <w:rPr>
          <w:rStyle w:val="Strong"/>
          <w:rFonts w:ascii="Arial" w:hAnsi="Arial" w:cs="Arial"/>
          <w:b w:val="0"/>
          <w:color w:val="000000"/>
          <w:sz w:val="22"/>
          <w:szCs w:val="22"/>
          <w:bdr w:val="none" w:sz="0" w:space="0" w:color="auto" w:frame="1"/>
        </w:rPr>
        <w:t xml:space="preserve">Victorian </w:t>
      </w:r>
      <w:r w:rsidR="00F55D9F" w:rsidRPr="004A1570">
        <w:rPr>
          <w:rStyle w:val="Strong"/>
          <w:rFonts w:ascii="Arial" w:hAnsi="Arial" w:cs="Arial"/>
          <w:b w:val="0"/>
          <w:color w:val="000000"/>
          <w:sz w:val="22"/>
          <w:szCs w:val="22"/>
          <w:bdr w:val="none" w:sz="0" w:space="0" w:color="auto" w:frame="1"/>
        </w:rPr>
        <w:t>Learn Local Awards at a celebration</w:t>
      </w:r>
      <w:r w:rsidR="007B548B" w:rsidRPr="004A1570">
        <w:rPr>
          <w:rStyle w:val="Strong"/>
          <w:rFonts w:ascii="Arial" w:hAnsi="Arial" w:cs="Arial"/>
          <w:b w:val="0"/>
          <w:color w:val="000000"/>
          <w:sz w:val="22"/>
          <w:szCs w:val="22"/>
          <w:bdr w:val="none" w:sz="0" w:space="0" w:color="auto" w:frame="1"/>
        </w:rPr>
        <w:t xml:space="preserve"> of the sector</w:t>
      </w:r>
      <w:r w:rsidR="00F55D9F" w:rsidRPr="004A1570">
        <w:rPr>
          <w:rStyle w:val="Strong"/>
          <w:rFonts w:ascii="Arial" w:hAnsi="Arial" w:cs="Arial"/>
          <w:b w:val="0"/>
          <w:color w:val="000000"/>
          <w:sz w:val="22"/>
          <w:szCs w:val="22"/>
          <w:bdr w:val="none" w:sz="0" w:space="0" w:color="auto" w:frame="1"/>
        </w:rPr>
        <w:t xml:space="preserve"> at the </w:t>
      </w:r>
      <w:r w:rsidR="006B5846" w:rsidRPr="004A1570">
        <w:rPr>
          <w:rStyle w:val="Strong"/>
          <w:rFonts w:ascii="Arial" w:hAnsi="Arial" w:cs="Arial"/>
          <w:b w:val="0"/>
          <w:color w:val="000000"/>
          <w:sz w:val="22"/>
          <w:szCs w:val="22"/>
          <w:bdr w:val="none" w:sz="0" w:space="0" w:color="auto" w:frame="1"/>
        </w:rPr>
        <w:t>Collin</w:t>
      </w:r>
      <w:r w:rsidR="004A1570" w:rsidRPr="004A1570">
        <w:rPr>
          <w:rStyle w:val="Strong"/>
          <w:rFonts w:ascii="Arial" w:hAnsi="Arial" w:cs="Arial"/>
          <w:b w:val="0"/>
          <w:color w:val="000000"/>
          <w:sz w:val="22"/>
          <w:szCs w:val="22"/>
          <w:bdr w:val="none" w:sz="0" w:space="0" w:color="auto" w:frame="1"/>
        </w:rPr>
        <w:t>g</w:t>
      </w:r>
      <w:r w:rsidR="006B5846" w:rsidRPr="004A1570">
        <w:rPr>
          <w:rStyle w:val="Strong"/>
          <w:rFonts w:ascii="Arial" w:hAnsi="Arial" w:cs="Arial"/>
          <w:b w:val="0"/>
          <w:color w:val="000000"/>
          <w:sz w:val="22"/>
          <w:szCs w:val="22"/>
          <w:bdr w:val="none" w:sz="0" w:space="0" w:color="auto" w:frame="1"/>
        </w:rPr>
        <w:t>wood</w:t>
      </w:r>
      <w:r w:rsidR="00F55D9F" w:rsidRPr="004A1570">
        <w:rPr>
          <w:rStyle w:val="Strong"/>
          <w:rFonts w:ascii="Arial" w:hAnsi="Arial" w:cs="Arial"/>
          <w:b w:val="0"/>
          <w:color w:val="000000"/>
          <w:sz w:val="22"/>
          <w:szCs w:val="22"/>
          <w:bdr w:val="none" w:sz="0" w:space="0" w:color="auto" w:frame="1"/>
        </w:rPr>
        <w:t xml:space="preserve"> Town Hall on Thursday </w:t>
      </w:r>
      <w:r w:rsidR="006B5846" w:rsidRPr="004A1570">
        <w:rPr>
          <w:rStyle w:val="Strong"/>
          <w:rFonts w:ascii="Arial" w:hAnsi="Arial" w:cs="Arial"/>
          <w:b w:val="0"/>
          <w:color w:val="000000"/>
          <w:sz w:val="22"/>
          <w:szCs w:val="22"/>
          <w:bdr w:val="none" w:sz="0" w:space="0" w:color="auto" w:frame="1"/>
        </w:rPr>
        <w:t>10 September</w:t>
      </w:r>
      <w:r w:rsidR="00F55D9F" w:rsidRPr="004A1570">
        <w:rPr>
          <w:rStyle w:val="Strong"/>
          <w:rFonts w:ascii="Arial" w:hAnsi="Arial" w:cs="Arial"/>
          <w:b w:val="0"/>
          <w:color w:val="000000"/>
          <w:sz w:val="22"/>
          <w:szCs w:val="22"/>
          <w:bdr w:val="none" w:sz="0" w:space="0" w:color="auto" w:frame="1"/>
        </w:rPr>
        <w:t>.</w:t>
      </w:r>
    </w:p>
    <w:p w14:paraId="33F8C8E0" w14:textId="77777777" w:rsidR="006B5846" w:rsidRPr="004A1570" w:rsidRDefault="006B5846"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p>
    <w:p w14:paraId="11946DDC" w14:textId="76C20AFC" w:rsidR="00F55D9F" w:rsidRPr="00113F3C" w:rsidRDefault="00113F3C"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r>
        <w:rPr>
          <w:rStyle w:val="Strong"/>
          <w:rFonts w:ascii="Arial" w:hAnsi="Arial" w:cs="Arial"/>
          <w:b w:val="0"/>
          <w:color w:val="000000"/>
          <w:sz w:val="22"/>
          <w:szCs w:val="22"/>
          <w:bdr w:val="none" w:sz="0" w:space="0" w:color="auto" w:frame="1"/>
        </w:rPr>
        <w:t xml:space="preserve">See </w:t>
      </w:r>
      <w:hyperlink r:id="rId11" w:history="1">
        <w:r w:rsidRPr="00750B3A">
          <w:rPr>
            <w:rStyle w:val="Hyperlink"/>
            <w:rFonts w:ascii="Arial" w:hAnsi="Arial" w:cs="Arial"/>
            <w:i/>
            <w:sz w:val="22"/>
            <w:szCs w:val="22"/>
            <w:bdr w:val="none" w:sz="0" w:space="0" w:color="auto" w:frame="1"/>
          </w:rPr>
          <w:t>http://www.premier.vic.gov.au/2015-learn-local-award-winners-announced</w:t>
        </w:r>
      </w:hyperlink>
      <w:r>
        <w:rPr>
          <w:rStyle w:val="Strong"/>
          <w:rFonts w:ascii="Arial" w:hAnsi="Arial" w:cs="Arial"/>
          <w:b w:val="0"/>
          <w:i/>
          <w:color w:val="000000"/>
          <w:sz w:val="22"/>
          <w:szCs w:val="22"/>
          <w:bdr w:val="none" w:sz="0" w:space="0" w:color="auto" w:frame="1"/>
        </w:rPr>
        <w:t xml:space="preserve"> </w:t>
      </w:r>
    </w:p>
    <w:p w14:paraId="537CE70F" w14:textId="77777777" w:rsidR="00113F3C" w:rsidRDefault="00113F3C"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p>
    <w:p w14:paraId="06475EA0" w14:textId="77777777" w:rsidR="007B548B" w:rsidRPr="004A1570" w:rsidRDefault="00F55D9F"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r w:rsidRPr="004A1570">
        <w:rPr>
          <w:rStyle w:val="Strong"/>
          <w:rFonts w:ascii="Arial" w:hAnsi="Arial" w:cs="Arial"/>
          <w:b w:val="0"/>
          <w:color w:val="000000"/>
          <w:sz w:val="22"/>
          <w:szCs w:val="22"/>
          <w:bdr w:val="none" w:sz="0" w:space="0" w:color="auto" w:frame="1"/>
        </w:rPr>
        <w:t xml:space="preserve">The awards recognise excellence in the Learn Local sector across </w:t>
      </w:r>
      <w:r w:rsidR="00084C25" w:rsidRPr="004A1570">
        <w:rPr>
          <w:rStyle w:val="Strong"/>
          <w:rFonts w:ascii="Arial" w:hAnsi="Arial" w:cs="Arial"/>
          <w:b w:val="0"/>
          <w:color w:val="000000"/>
          <w:sz w:val="22"/>
          <w:szCs w:val="22"/>
          <w:bdr w:val="none" w:sz="0" w:space="0" w:color="auto" w:frame="1"/>
        </w:rPr>
        <w:t>five award and two acknowledgement</w:t>
      </w:r>
      <w:r w:rsidRPr="004A1570">
        <w:rPr>
          <w:rStyle w:val="Strong"/>
          <w:rFonts w:ascii="Arial" w:hAnsi="Arial" w:cs="Arial"/>
          <w:b w:val="0"/>
          <w:color w:val="000000"/>
          <w:sz w:val="22"/>
          <w:szCs w:val="22"/>
          <w:bdr w:val="none" w:sz="0" w:space="0" w:color="auto" w:frame="1"/>
        </w:rPr>
        <w:t xml:space="preserve"> categories</w:t>
      </w:r>
      <w:r w:rsidR="007B548B" w:rsidRPr="004A1570">
        <w:rPr>
          <w:rStyle w:val="Strong"/>
          <w:rFonts w:ascii="Arial" w:hAnsi="Arial" w:cs="Arial"/>
          <w:b w:val="0"/>
          <w:color w:val="000000"/>
          <w:sz w:val="22"/>
          <w:szCs w:val="22"/>
          <w:bdr w:val="none" w:sz="0" w:space="0" w:color="auto" w:frame="1"/>
        </w:rPr>
        <w:t xml:space="preserve"> </w:t>
      </w:r>
      <w:r w:rsidR="00084C25" w:rsidRPr="004A1570">
        <w:rPr>
          <w:rStyle w:val="Strong"/>
          <w:rFonts w:ascii="Arial" w:hAnsi="Arial" w:cs="Arial"/>
          <w:b w:val="0"/>
          <w:color w:val="000000"/>
          <w:sz w:val="22"/>
          <w:szCs w:val="22"/>
          <w:bdr w:val="none" w:sz="0" w:space="0" w:color="auto" w:frame="1"/>
        </w:rPr>
        <w:t>with winners sharing</w:t>
      </w:r>
      <w:r w:rsidR="007B548B" w:rsidRPr="004A1570">
        <w:rPr>
          <w:rStyle w:val="Strong"/>
          <w:rFonts w:ascii="Arial" w:hAnsi="Arial" w:cs="Arial"/>
          <w:b w:val="0"/>
          <w:color w:val="000000"/>
          <w:sz w:val="22"/>
          <w:szCs w:val="22"/>
          <w:bdr w:val="none" w:sz="0" w:space="0" w:color="auto" w:frame="1"/>
        </w:rPr>
        <w:t xml:space="preserve"> in a total prize pool of $50,000.</w:t>
      </w:r>
    </w:p>
    <w:p w14:paraId="7B05E176" w14:textId="77777777" w:rsidR="007B548B" w:rsidRPr="004A1570" w:rsidRDefault="007B548B"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p>
    <w:p w14:paraId="2BA754B2" w14:textId="77777777" w:rsidR="007B548B" w:rsidRPr="004A1570" w:rsidRDefault="007B548B"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r w:rsidRPr="004A1570">
        <w:rPr>
          <w:rStyle w:val="Strong"/>
          <w:rFonts w:ascii="Arial" w:hAnsi="Arial" w:cs="Arial"/>
          <w:b w:val="0"/>
          <w:color w:val="000000"/>
          <w:sz w:val="22"/>
          <w:szCs w:val="22"/>
          <w:bdr w:val="none" w:sz="0" w:space="0" w:color="auto" w:frame="1"/>
        </w:rPr>
        <w:t>This year’s winners were:</w:t>
      </w:r>
    </w:p>
    <w:p w14:paraId="4D68E8A3" w14:textId="77777777" w:rsidR="007B548B" w:rsidRPr="004A1570" w:rsidRDefault="007B548B" w:rsidP="004A1570">
      <w:pPr>
        <w:tabs>
          <w:tab w:val="left" w:pos="0"/>
          <w:tab w:val="left" w:pos="1080"/>
        </w:tabs>
        <w:overflowPunct/>
        <w:autoSpaceDE/>
        <w:autoSpaceDN/>
        <w:adjustRightInd/>
        <w:ind w:left="-284" w:right="-454"/>
        <w:textAlignment w:val="auto"/>
        <w:rPr>
          <w:rStyle w:val="Strong"/>
          <w:rFonts w:ascii="Arial" w:hAnsi="Arial" w:cs="Arial"/>
          <w:b w:val="0"/>
          <w:color w:val="000000"/>
          <w:sz w:val="22"/>
          <w:szCs w:val="22"/>
          <w:bdr w:val="none" w:sz="0" w:space="0" w:color="auto" w:frame="1"/>
        </w:rPr>
      </w:pPr>
    </w:p>
    <w:p w14:paraId="4CB182FD" w14:textId="6E31FB16" w:rsidR="006B5846" w:rsidRPr="004A1570" w:rsidRDefault="006B5846" w:rsidP="004A1570">
      <w:pPr>
        <w:tabs>
          <w:tab w:val="left" w:pos="0"/>
          <w:tab w:val="left" w:pos="1080"/>
        </w:tabs>
        <w:overflowPunct/>
        <w:autoSpaceDE/>
        <w:autoSpaceDN/>
        <w:adjustRightInd/>
        <w:ind w:left="-284" w:right="-454"/>
        <w:textAlignment w:val="auto"/>
        <w:rPr>
          <w:rStyle w:val="Strong"/>
          <w:rFonts w:ascii="Arial" w:hAnsi="Arial" w:cs="Arial"/>
          <w:color w:val="000000"/>
          <w:sz w:val="22"/>
          <w:szCs w:val="22"/>
          <w:lang w:val="en-GB" w:eastAsia="en-US"/>
        </w:rPr>
      </w:pPr>
      <w:r w:rsidRPr="004A1570">
        <w:rPr>
          <w:rStyle w:val="Strong"/>
          <w:rFonts w:ascii="Arial" w:hAnsi="Arial" w:cs="Arial"/>
          <w:color w:val="000000"/>
          <w:sz w:val="22"/>
          <w:szCs w:val="22"/>
          <w:bdr w:val="none" w:sz="0" w:space="0" w:color="auto" w:frame="1"/>
        </w:rPr>
        <w:t xml:space="preserve">Outstanding </w:t>
      </w:r>
      <w:r w:rsidR="004A1570" w:rsidRPr="004A1570">
        <w:rPr>
          <w:rStyle w:val="Strong"/>
          <w:rFonts w:ascii="Arial" w:hAnsi="Arial" w:cs="Arial"/>
          <w:color w:val="000000"/>
          <w:sz w:val="22"/>
          <w:szCs w:val="22"/>
          <w:bdr w:val="none" w:sz="0" w:space="0" w:color="auto" w:frame="1"/>
        </w:rPr>
        <w:t xml:space="preserve">Pre-accredited </w:t>
      </w:r>
      <w:r w:rsidRPr="004A1570">
        <w:rPr>
          <w:rStyle w:val="Strong"/>
          <w:rFonts w:ascii="Arial" w:hAnsi="Arial" w:cs="Arial"/>
          <w:color w:val="000000"/>
          <w:sz w:val="22"/>
          <w:szCs w:val="22"/>
          <w:bdr w:val="none" w:sz="0" w:space="0" w:color="auto" w:frame="1"/>
        </w:rPr>
        <w:t xml:space="preserve">Learner – </w:t>
      </w:r>
      <w:r w:rsidR="00140969" w:rsidRPr="004A1570">
        <w:rPr>
          <w:rStyle w:val="Strong"/>
          <w:rFonts w:ascii="Arial" w:hAnsi="Arial" w:cs="Arial"/>
          <w:color w:val="000000"/>
          <w:sz w:val="22"/>
          <w:szCs w:val="22"/>
          <w:bdr w:val="none" w:sz="0" w:space="0" w:color="auto" w:frame="1"/>
        </w:rPr>
        <w:t>Karen Hokai, East End Community House</w:t>
      </w:r>
    </w:p>
    <w:p w14:paraId="79207B95" w14:textId="77777777" w:rsidR="004A1570" w:rsidRPr="004A1570" w:rsidRDefault="004A1570" w:rsidP="004A1570">
      <w:pPr>
        <w:overflowPunct/>
        <w:autoSpaceDE/>
        <w:autoSpaceDN/>
        <w:adjustRightInd/>
        <w:spacing w:after="200"/>
        <w:ind w:left="-284"/>
        <w:textAlignment w:val="auto"/>
        <w:rPr>
          <w:rFonts w:ascii="Arial" w:eastAsiaTheme="minorHAnsi" w:hAnsi="Arial" w:cs="Arial"/>
          <w:sz w:val="22"/>
          <w:szCs w:val="22"/>
          <w:lang w:eastAsia="en-US"/>
        </w:rPr>
      </w:pPr>
      <w:r w:rsidRPr="004A1570">
        <w:rPr>
          <w:rFonts w:ascii="Arial" w:eastAsiaTheme="minorHAnsi" w:hAnsi="Arial" w:cs="Arial"/>
          <w:sz w:val="22"/>
          <w:szCs w:val="22"/>
          <w:lang w:val="en-US" w:eastAsia="en-US"/>
        </w:rPr>
        <w:t>Karen Hokai is in her second year of the Spadework program at East End Community House. As a result of her work, the centre is doubling the size of its community garden. Karen is also the motivating force behind a new social enterprise that markets vegetable seedlings through local outlets.</w:t>
      </w:r>
    </w:p>
    <w:p w14:paraId="30EF79CF" w14:textId="6311FEA8" w:rsidR="004A1570" w:rsidRPr="004A1570" w:rsidRDefault="006B5846" w:rsidP="004A1570">
      <w:pPr>
        <w:ind w:left="-284"/>
        <w:rPr>
          <w:rFonts w:ascii="Arial" w:eastAsiaTheme="minorHAnsi" w:hAnsi="Arial" w:cs="Arial"/>
          <w:sz w:val="22"/>
          <w:szCs w:val="22"/>
          <w:lang w:val="en-US" w:eastAsia="en-US"/>
        </w:rPr>
      </w:pPr>
      <w:r w:rsidRPr="004A1570">
        <w:rPr>
          <w:rStyle w:val="Strong"/>
          <w:rFonts w:ascii="Arial" w:hAnsi="Arial" w:cs="Arial"/>
          <w:color w:val="000000"/>
          <w:sz w:val="22"/>
          <w:szCs w:val="22"/>
          <w:bdr w:val="none" w:sz="0" w:space="0" w:color="auto" w:frame="1"/>
        </w:rPr>
        <w:t xml:space="preserve">Outstanding Practitioner – </w:t>
      </w:r>
      <w:r w:rsidR="00140969" w:rsidRPr="004A1570">
        <w:rPr>
          <w:rStyle w:val="Strong"/>
          <w:rFonts w:ascii="Arial" w:hAnsi="Arial" w:cs="Arial"/>
          <w:color w:val="000000"/>
          <w:sz w:val="22"/>
          <w:szCs w:val="22"/>
          <w:bdr w:val="none" w:sz="0" w:space="0" w:color="auto" w:frame="1"/>
        </w:rPr>
        <w:t>Karen Fleischer, Paynesville Neighbourhood Centre</w:t>
      </w:r>
      <w:r w:rsidRPr="004A1570">
        <w:rPr>
          <w:rFonts w:ascii="Arial" w:hAnsi="Arial" w:cs="Arial"/>
          <w:bCs/>
          <w:color w:val="000000"/>
          <w:sz w:val="22"/>
          <w:szCs w:val="22"/>
          <w:bdr w:val="none" w:sz="0" w:space="0" w:color="auto" w:frame="1"/>
        </w:rPr>
        <w:br/>
      </w:r>
      <w:r w:rsidR="004A1570" w:rsidRPr="004A1570">
        <w:rPr>
          <w:rFonts w:ascii="Arial" w:eastAsiaTheme="minorHAnsi" w:hAnsi="Arial" w:cs="Arial"/>
          <w:sz w:val="22"/>
          <w:szCs w:val="22"/>
          <w:lang w:val="en-US" w:eastAsia="en-US"/>
        </w:rPr>
        <w:t xml:space="preserve">Karen Fleischer is the </w:t>
      </w:r>
      <w:r w:rsidR="003A3934">
        <w:rPr>
          <w:rFonts w:ascii="Arial" w:eastAsiaTheme="minorHAnsi" w:hAnsi="Arial" w:cs="Arial"/>
          <w:sz w:val="22"/>
          <w:szCs w:val="22"/>
          <w:lang w:val="en-US" w:eastAsia="en-US"/>
        </w:rPr>
        <w:t>Manager and a t</w:t>
      </w:r>
      <w:r w:rsidR="004A1570" w:rsidRPr="004A1570">
        <w:rPr>
          <w:rFonts w:ascii="Arial" w:eastAsiaTheme="minorHAnsi" w:hAnsi="Arial" w:cs="Arial"/>
          <w:sz w:val="22"/>
          <w:szCs w:val="22"/>
          <w:lang w:val="en-US" w:eastAsia="en-US"/>
        </w:rPr>
        <w:t>rainer for the Paynesville Neighbourhood Centre</w:t>
      </w:r>
      <w:r w:rsidR="003A3934">
        <w:rPr>
          <w:rFonts w:ascii="Arial" w:eastAsiaTheme="minorHAnsi" w:hAnsi="Arial" w:cs="Arial"/>
          <w:sz w:val="22"/>
          <w:szCs w:val="22"/>
          <w:lang w:val="en-US" w:eastAsia="en-US"/>
        </w:rPr>
        <w:t xml:space="preserve">.  For the past 23 years, she has dedicated </w:t>
      </w:r>
      <w:r w:rsidR="004A1570" w:rsidRPr="004A1570">
        <w:rPr>
          <w:rFonts w:ascii="Arial" w:eastAsiaTheme="minorHAnsi" w:hAnsi="Arial" w:cs="Arial"/>
          <w:sz w:val="22"/>
          <w:szCs w:val="22"/>
          <w:lang w:val="en-US" w:eastAsia="en-US"/>
        </w:rPr>
        <w:t>herself to the</w:t>
      </w:r>
      <w:r w:rsidR="004A1570">
        <w:rPr>
          <w:rFonts w:ascii="Arial" w:eastAsiaTheme="minorHAnsi" w:hAnsi="Arial" w:cs="Arial"/>
          <w:sz w:val="22"/>
          <w:szCs w:val="22"/>
          <w:lang w:val="en-US" w:eastAsia="en-US"/>
        </w:rPr>
        <w:t xml:space="preserve"> development and growth of the C</w:t>
      </w:r>
      <w:r w:rsidR="004A1570" w:rsidRPr="004A1570">
        <w:rPr>
          <w:rFonts w:ascii="Arial" w:eastAsiaTheme="minorHAnsi" w:hAnsi="Arial" w:cs="Arial"/>
          <w:sz w:val="22"/>
          <w:szCs w:val="22"/>
          <w:lang w:val="en-US" w:eastAsia="en-US"/>
        </w:rPr>
        <w:t>entre into a respected brand in the East Gippsland Community</w:t>
      </w:r>
      <w:r w:rsidR="003A3934">
        <w:rPr>
          <w:rFonts w:ascii="Arial" w:eastAsiaTheme="minorHAnsi" w:hAnsi="Arial" w:cs="Arial"/>
          <w:sz w:val="22"/>
          <w:szCs w:val="22"/>
          <w:lang w:val="en-US" w:eastAsia="en-US"/>
        </w:rPr>
        <w:t xml:space="preserve">.  Her work developing </w:t>
      </w:r>
      <w:r w:rsidR="004A1570" w:rsidRPr="004A1570">
        <w:rPr>
          <w:rFonts w:ascii="Arial" w:eastAsiaTheme="minorHAnsi" w:hAnsi="Arial" w:cs="Arial"/>
          <w:sz w:val="22"/>
          <w:szCs w:val="22"/>
          <w:lang w:val="en-US" w:eastAsia="en-US"/>
        </w:rPr>
        <w:t xml:space="preserve">new programs </w:t>
      </w:r>
      <w:r w:rsidR="003A3934">
        <w:rPr>
          <w:rFonts w:ascii="Arial" w:eastAsiaTheme="minorHAnsi" w:hAnsi="Arial" w:cs="Arial"/>
          <w:sz w:val="22"/>
          <w:szCs w:val="22"/>
          <w:lang w:val="en-US" w:eastAsia="en-US"/>
        </w:rPr>
        <w:t>ensures the Centre</w:t>
      </w:r>
      <w:r w:rsidR="004A1570" w:rsidRPr="004A1570">
        <w:rPr>
          <w:rFonts w:ascii="Arial" w:eastAsiaTheme="minorHAnsi" w:hAnsi="Arial" w:cs="Arial"/>
          <w:sz w:val="22"/>
          <w:szCs w:val="22"/>
          <w:lang w:val="en-US" w:eastAsia="en-US"/>
        </w:rPr>
        <w:t xml:space="preserve"> meet the changing needs of the community. </w:t>
      </w:r>
    </w:p>
    <w:p w14:paraId="3B7148B8" w14:textId="675131C6" w:rsidR="006B5846" w:rsidRPr="004A1570" w:rsidRDefault="006B5846" w:rsidP="004A1570">
      <w:pPr>
        <w:pStyle w:val="NormalWeb"/>
        <w:shd w:val="clear" w:color="auto" w:fill="FDFDFD"/>
        <w:spacing w:before="0" w:beforeAutospacing="0" w:after="0" w:afterAutospacing="0"/>
        <w:ind w:left="-284"/>
        <w:rPr>
          <w:rStyle w:val="Strong"/>
          <w:rFonts w:ascii="Arial" w:hAnsi="Arial" w:cs="Arial"/>
          <w:b w:val="0"/>
          <w:color w:val="000000"/>
          <w:sz w:val="22"/>
          <w:szCs w:val="22"/>
          <w:bdr w:val="none" w:sz="0" w:space="0" w:color="auto" w:frame="1"/>
        </w:rPr>
      </w:pPr>
    </w:p>
    <w:p w14:paraId="03FF9908" w14:textId="77777777" w:rsidR="006B5846" w:rsidRPr="004A1570" w:rsidRDefault="00F55D9F" w:rsidP="004A1570">
      <w:pPr>
        <w:tabs>
          <w:tab w:val="left" w:pos="0"/>
          <w:tab w:val="left" w:pos="1080"/>
        </w:tabs>
        <w:overflowPunct/>
        <w:autoSpaceDE/>
        <w:autoSpaceDN/>
        <w:adjustRightInd/>
        <w:ind w:left="-284" w:right="-454"/>
        <w:textAlignment w:val="auto"/>
        <w:rPr>
          <w:rFonts w:ascii="Arial" w:hAnsi="Arial" w:cs="Arial"/>
          <w:color w:val="000000"/>
          <w:sz w:val="22"/>
          <w:szCs w:val="22"/>
        </w:rPr>
      </w:pPr>
      <w:r w:rsidRPr="004A1570">
        <w:rPr>
          <w:rStyle w:val="Strong"/>
          <w:rFonts w:ascii="Arial" w:hAnsi="Arial" w:cs="Arial"/>
          <w:color w:val="000000"/>
          <w:sz w:val="22"/>
          <w:szCs w:val="22"/>
          <w:bdr w:val="none" w:sz="0" w:space="0" w:color="auto" w:frame="1"/>
        </w:rPr>
        <w:t xml:space="preserve">Outstanding Pathways Program – </w:t>
      </w:r>
      <w:r w:rsidR="00140969" w:rsidRPr="004A1570">
        <w:rPr>
          <w:rStyle w:val="Strong"/>
          <w:rFonts w:ascii="Arial" w:hAnsi="Arial" w:cs="Arial"/>
          <w:color w:val="000000"/>
          <w:sz w:val="22"/>
          <w:szCs w:val="22"/>
          <w:bdr w:val="none" w:sz="0" w:space="0" w:color="auto" w:frame="1"/>
        </w:rPr>
        <w:t>Creating Pathways into the Community, Shepparton Access</w:t>
      </w:r>
    </w:p>
    <w:p w14:paraId="0ABB4B97" w14:textId="77777777" w:rsidR="004A1570" w:rsidRPr="004A1570" w:rsidRDefault="004A1570" w:rsidP="004A1570">
      <w:pPr>
        <w:overflowPunct/>
        <w:autoSpaceDE/>
        <w:autoSpaceDN/>
        <w:adjustRightInd/>
        <w:ind w:left="-284"/>
        <w:textAlignment w:val="auto"/>
        <w:rPr>
          <w:rFonts w:ascii="Arial" w:hAnsi="Arial" w:cs="Arial"/>
          <w:bCs/>
          <w:color w:val="000000"/>
          <w:sz w:val="22"/>
          <w:szCs w:val="22"/>
          <w:lang w:val="en-US"/>
        </w:rPr>
      </w:pPr>
      <w:r w:rsidRPr="004A1570">
        <w:rPr>
          <w:rFonts w:ascii="Arial" w:hAnsi="Arial" w:cs="Arial"/>
          <w:color w:val="000000"/>
          <w:sz w:val="22"/>
          <w:szCs w:val="22"/>
        </w:rPr>
        <w:t xml:space="preserve">The Shepparton Access Creating Pathways into the Community program is an integrated approach designed to help learners achieve their goals. The </w:t>
      </w:r>
      <w:r w:rsidRPr="004A1570">
        <w:rPr>
          <w:rFonts w:ascii="Arial" w:hAnsi="Arial" w:cs="Arial"/>
          <w:bCs/>
          <w:color w:val="000000"/>
          <w:sz w:val="22"/>
          <w:szCs w:val="22"/>
        </w:rPr>
        <w:t>team</w:t>
      </w:r>
      <w:r w:rsidRPr="004A1570">
        <w:rPr>
          <w:rFonts w:ascii="Arial" w:hAnsi="Arial" w:cs="Arial"/>
          <w:bCs/>
          <w:color w:val="000000"/>
          <w:sz w:val="22"/>
          <w:szCs w:val="22"/>
          <w:lang w:val="en-US"/>
        </w:rPr>
        <w:t xml:space="preserve"> encourages </w:t>
      </w:r>
      <w:r w:rsidRPr="004A1570">
        <w:rPr>
          <w:rFonts w:ascii="Arial" w:hAnsi="Arial" w:cs="Arial"/>
          <w:color w:val="000000"/>
          <w:sz w:val="22"/>
          <w:szCs w:val="22"/>
        </w:rPr>
        <w:t xml:space="preserve">each learner to create their own community inclusion plan, empowering them to make their own choices about the future. </w:t>
      </w:r>
    </w:p>
    <w:p w14:paraId="7FCA7AEE" w14:textId="77777777" w:rsidR="007B548B" w:rsidRPr="004A1570" w:rsidRDefault="007B548B" w:rsidP="004A1570">
      <w:pPr>
        <w:pStyle w:val="NormalWeb"/>
        <w:shd w:val="clear" w:color="auto" w:fill="FDFDFD"/>
        <w:spacing w:before="0" w:beforeAutospacing="0" w:after="0" w:afterAutospacing="0"/>
        <w:ind w:left="-284"/>
        <w:rPr>
          <w:rFonts w:ascii="Arial" w:hAnsi="Arial" w:cs="Arial"/>
          <w:color w:val="000000"/>
          <w:sz w:val="22"/>
          <w:szCs w:val="22"/>
        </w:rPr>
      </w:pPr>
    </w:p>
    <w:p w14:paraId="324D3F44" w14:textId="0C232220" w:rsidR="004A1570" w:rsidRPr="004A1570" w:rsidRDefault="00F55D9F" w:rsidP="004A1570">
      <w:pPr>
        <w:ind w:left="-284"/>
        <w:rPr>
          <w:rFonts w:ascii="Arial" w:eastAsiaTheme="minorHAnsi" w:hAnsi="Arial" w:cs="Arial"/>
          <w:sz w:val="22"/>
          <w:szCs w:val="22"/>
          <w:lang w:eastAsia="en-US"/>
        </w:rPr>
      </w:pPr>
      <w:r w:rsidRPr="004A1570">
        <w:rPr>
          <w:rStyle w:val="Strong"/>
          <w:rFonts w:ascii="Arial" w:hAnsi="Arial" w:cs="Arial"/>
          <w:color w:val="000000"/>
          <w:sz w:val="22"/>
          <w:szCs w:val="22"/>
          <w:bdr w:val="none" w:sz="0" w:space="0" w:color="auto" w:frame="1"/>
        </w:rPr>
        <w:lastRenderedPageBreak/>
        <w:t>Excellence in Creating Local Solutions –</w:t>
      </w:r>
      <w:r w:rsidR="006B39CC" w:rsidRPr="004A1570">
        <w:rPr>
          <w:rStyle w:val="Strong"/>
          <w:rFonts w:ascii="Arial" w:hAnsi="Arial" w:cs="Arial"/>
          <w:color w:val="000000"/>
          <w:sz w:val="22"/>
          <w:szCs w:val="22"/>
          <w:bdr w:val="none" w:sz="0" w:space="0" w:color="auto" w:frame="1"/>
        </w:rPr>
        <w:t xml:space="preserve"> </w:t>
      </w:r>
      <w:r w:rsidR="006B39CC" w:rsidRPr="004A1570">
        <w:rPr>
          <w:rFonts w:ascii="Arial" w:hAnsi="Arial" w:cs="Arial"/>
          <w:b/>
          <w:color w:val="000000"/>
          <w:sz w:val="22"/>
          <w:szCs w:val="22"/>
        </w:rPr>
        <w:t>BizE Centre,</w:t>
      </w:r>
      <w:r w:rsidR="006B39CC" w:rsidRPr="004A1570">
        <w:rPr>
          <w:rFonts w:ascii="Arial" w:hAnsi="Arial" w:cs="Arial"/>
          <w:color w:val="000000"/>
          <w:sz w:val="22"/>
          <w:szCs w:val="22"/>
        </w:rPr>
        <w:t xml:space="preserve"> </w:t>
      </w:r>
      <w:r w:rsidR="006B39CC" w:rsidRPr="004A1570">
        <w:rPr>
          <w:rStyle w:val="Strong"/>
          <w:rFonts w:ascii="Arial" w:hAnsi="Arial" w:cs="Arial"/>
          <w:color w:val="000000"/>
          <w:sz w:val="22"/>
          <w:szCs w:val="22"/>
          <w:bdr w:val="none" w:sz="0" w:space="0" w:color="auto" w:frame="1"/>
        </w:rPr>
        <w:t>YouthNow</w:t>
      </w:r>
      <w:r w:rsidRPr="004A1570">
        <w:rPr>
          <w:rFonts w:ascii="Arial" w:hAnsi="Arial" w:cs="Arial"/>
          <w:bCs/>
          <w:color w:val="000000"/>
          <w:sz w:val="22"/>
          <w:szCs w:val="22"/>
          <w:bdr w:val="none" w:sz="0" w:space="0" w:color="auto" w:frame="1"/>
        </w:rPr>
        <w:br/>
      </w:r>
      <w:r w:rsidR="004A1570" w:rsidRPr="004A1570">
        <w:rPr>
          <w:rFonts w:ascii="Arial" w:hAnsi="Arial" w:cs="Arial"/>
          <w:color w:val="000000"/>
          <w:sz w:val="22"/>
          <w:szCs w:val="22"/>
        </w:rPr>
        <w:t>YouthNow’s BizE Centre in Brimbank</w:t>
      </w:r>
      <w:r w:rsidR="004A1570">
        <w:rPr>
          <w:rFonts w:ascii="Arial" w:hAnsi="Arial" w:cs="Arial"/>
          <w:color w:val="000000"/>
          <w:sz w:val="22"/>
          <w:szCs w:val="22"/>
        </w:rPr>
        <w:t xml:space="preserve"> </w:t>
      </w:r>
      <w:r w:rsidR="004A1570" w:rsidRPr="004A1570">
        <w:rPr>
          <w:rFonts w:ascii="Arial" w:hAnsi="Arial" w:cs="Arial"/>
          <w:color w:val="000000"/>
          <w:sz w:val="22"/>
          <w:szCs w:val="22"/>
        </w:rPr>
        <w:t>provides training for multicultural youth facing employment barriers. I</w:t>
      </w:r>
      <w:r w:rsidR="003A3934">
        <w:rPr>
          <w:rFonts w:ascii="Arial" w:hAnsi="Arial" w:cs="Arial"/>
          <w:color w:val="000000"/>
          <w:sz w:val="22"/>
          <w:szCs w:val="22"/>
        </w:rPr>
        <w:t xml:space="preserve">n </w:t>
      </w:r>
      <w:r w:rsidR="004A1570" w:rsidRPr="004A1570">
        <w:rPr>
          <w:rFonts w:ascii="Arial" w:hAnsi="Arial" w:cs="Arial"/>
          <w:color w:val="000000"/>
          <w:sz w:val="22"/>
          <w:szCs w:val="22"/>
        </w:rPr>
        <w:t>a setting that is exactly like an entry level job</w:t>
      </w:r>
      <w:r w:rsidR="003A3934">
        <w:rPr>
          <w:rFonts w:ascii="Arial" w:hAnsi="Arial" w:cs="Arial"/>
          <w:color w:val="000000"/>
          <w:sz w:val="22"/>
          <w:szCs w:val="22"/>
        </w:rPr>
        <w:t>,</w:t>
      </w:r>
      <w:r w:rsidR="004A1570" w:rsidRPr="004A1570">
        <w:rPr>
          <w:rFonts w:ascii="Arial" w:hAnsi="Arial" w:cs="Arial"/>
          <w:color w:val="000000"/>
          <w:sz w:val="22"/>
          <w:szCs w:val="22"/>
        </w:rPr>
        <w:t xml:space="preserve"> the </w:t>
      </w:r>
      <w:r w:rsidR="003A3934">
        <w:rPr>
          <w:rFonts w:ascii="Arial" w:hAnsi="Arial" w:cs="Arial"/>
          <w:color w:val="000000"/>
          <w:sz w:val="22"/>
          <w:szCs w:val="22"/>
        </w:rPr>
        <w:t>C</w:t>
      </w:r>
      <w:r w:rsidR="004A1570" w:rsidRPr="004A1570">
        <w:rPr>
          <w:rFonts w:ascii="Arial" w:hAnsi="Arial" w:cs="Arial"/>
          <w:color w:val="000000"/>
          <w:sz w:val="22"/>
          <w:szCs w:val="22"/>
        </w:rPr>
        <w:t xml:space="preserve">entre lets young people develop employability skills and confidence in the workplace, while assisting staff with real and meaningful work. </w:t>
      </w:r>
    </w:p>
    <w:p w14:paraId="0EA2C5EB" w14:textId="511874FF" w:rsidR="007B548B" w:rsidRPr="004A1570" w:rsidRDefault="007B548B" w:rsidP="004A1570">
      <w:pPr>
        <w:pStyle w:val="NormalWeb"/>
        <w:shd w:val="clear" w:color="auto" w:fill="FDFDFD"/>
        <w:spacing w:before="0" w:beforeAutospacing="0" w:after="0" w:afterAutospacing="0"/>
        <w:ind w:left="-284"/>
        <w:rPr>
          <w:rStyle w:val="Strong"/>
          <w:rFonts w:ascii="Arial" w:hAnsi="Arial" w:cs="Arial"/>
          <w:b w:val="0"/>
          <w:color w:val="000000"/>
          <w:sz w:val="22"/>
          <w:szCs w:val="22"/>
          <w:bdr w:val="none" w:sz="0" w:space="0" w:color="auto" w:frame="1"/>
        </w:rPr>
      </w:pPr>
    </w:p>
    <w:p w14:paraId="74AFF4D4" w14:textId="77777777" w:rsidR="004A1570" w:rsidRPr="004A1570" w:rsidRDefault="006B5846" w:rsidP="004A1570">
      <w:pPr>
        <w:ind w:left="-284"/>
        <w:rPr>
          <w:rFonts w:ascii="Arial" w:eastAsiaTheme="minorHAnsi" w:hAnsi="Arial" w:cs="Arial"/>
          <w:sz w:val="22"/>
          <w:szCs w:val="22"/>
          <w:lang w:val="en-US" w:eastAsia="en-US"/>
        </w:rPr>
      </w:pPr>
      <w:r w:rsidRPr="004A1570">
        <w:rPr>
          <w:rStyle w:val="Strong"/>
          <w:rFonts w:ascii="Arial" w:hAnsi="Arial" w:cs="Arial"/>
          <w:color w:val="000000"/>
          <w:sz w:val="22"/>
          <w:szCs w:val="22"/>
          <w:bdr w:val="none" w:sz="0" w:space="0" w:color="auto" w:frame="1"/>
          <w:shd w:val="clear" w:color="auto" w:fill="FFFFFF" w:themeFill="background1"/>
        </w:rPr>
        <w:t xml:space="preserve">AMES Diversity Innovation Award </w:t>
      </w:r>
      <w:r w:rsidR="00140969" w:rsidRPr="004A1570">
        <w:rPr>
          <w:rStyle w:val="Strong"/>
          <w:rFonts w:ascii="Arial" w:hAnsi="Arial" w:cs="Arial"/>
          <w:color w:val="000000"/>
          <w:sz w:val="22"/>
          <w:szCs w:val="22"/>
          <w:bdr w:val="none" w:sz="0" w:space="0" w:color="auto" w:frame="1"/>
          <w:shd w:val="clear" w:color="auto" w:fill="FFFFFF" w:themeFill="background1"/>
        </w:rPr>
        <w:t>–</w:t>
      </w:r>
      <w:r w:rsidR="006B39CC" w:rsidRPr="004A1570">
        <w:rPr>
          <w:rStyle w:val="Strong"/>
          <w:rFonts w:ascii="Arial" w:hAnsi="Arial" w:cs="Arial"/>
          <w:color w:val="000000"/>
          <w:sz w:val="22"/>
          <w:szCs w:val="22"/>
          <w:bdr w:val="none" w:sz="0" w:space="0" w:color="auto" w:frame="1"/>
          <w:shd w:val="clear" w:color="auto" w:fill="FFFFFF" w:themeFill="background1"/>
        </w:rPr>
        <w:t xml:space="preserve"> </w:t>
      </w:r>
      <w:r w:rsidR="006B39CC" w:rsidRPr="004A1570">
        <w:rPr>
          <w:rFonts w:ascii="Arial" w:hAnsi="Arial" w:cs="Arial"/>
          <w:b/>
          <w:sz w:val="22"/>
          <w:szCs w:val="22"/>
          <w:lang w:eastAsia="en-GB"/>
        </w:rPr>
        <w:t>Job Ready, Lifestyle and Karen Language programs</w:t>
      </w:r>
      <w:r w:rsidR="006B39CC" w:rsidRPr="004A1570">
        <w:rPr>
          <w:rStyle w:val="Strong"/>
          <w:rFonts w:ascii="Arial" w:hAnsi="Arial" w:cs="Arial"/>
          <w:sz w:val="22"/>
          <w:szCs w:val="22"/>
          <w:bdr w:val="none" w:sz="0" w:space="0" w:color="auto" w:frame="1"/>
          <w:shd w:val="clear" w:color="auto" w:fill="FFFFFF" w:themeFill="background1"/>
        </w:rPr>
        <w:t xml:space="preserve">, </w:t>
      </w:r>
      <w:r w:rsidR="00140969" w:rsidRPr="004A1570">
        <w:rPr>
          <w:rStyle w:val="Strong"/>
          <w:rFonts w:ascii="Arial" w:hAnsi="Arial" w:cs="Arial"/>
          <w:sz w:val="22"/>
          <w:szCs w:val="22"/>
          <w:bdr w:val="none" w:sz="0" w:space="0" w:color="auto" w:frame="1"/>
          <w:shd w:val="clear" w:color="auto" w:fill="FFFFFF" w:themeFill="background1"/>
        </w:rPr>
        <w:t>Nhill</w:t>
      </w:r>
      <w:r w:rsidR="00140969" w:rsidRPr="004A1570">
        <w:rPr>
          <w:rStyle w:val="Strong"/>
          <w:rFonts w:ascii="Arial" w:hAnsi="Arial" w:cs="Arial"/>
          <w:color w:val="000000"/>
          <w:sz w:val="22"/>
          <w:szCs w:val="22"/>
          <w:bdr w:val="none" w:sz="0" w:space="0" w:color="auto" w:frame="1"/>
          <w:shd w:val="clear" w:color="auto" w:fill="FFFFFF" w:themeFill="background1"/>
        </w:rPr>
        <w:t xml:space="preserve"> Learning Centre</w:t>
      </w:r>
      <w:r w:rsidR="00F55D9F" w:rsidRPr="004A1570">
        <w:rPr>
          <w:rFonts w:ascii="Arial" w:hAnsi="Arial" w:cs="Arial"/>
          <w:color w:val="000000"/>
          <w:sz w:val="22"/>
          <w:szCs w:val="22"/>
          <w:shd w:val="clear" w:color="auto" w:fill="FFFFFF" w:themeFill="background1"/>
        </w:rPr>
        <w:br/>
      </w:r>
      <w:r w:rsidR="004A1570" w:rsidRPr="004A1570">
        <w:rPr>
          <w:rFonts w:ascii="Arial" w:eastAsiaTheme="minorHAnsi" w:hAnsi="Arial" w:cs="Arial"/>
          <w:sz w:val="22"/>
          <w:szCs w:val="22"/>
          <w:lang w:val="en-US" w:eastAsia="en-US"/>
        </w:rPr>
        <w:t>The Nhill Learning Centre’s Job Ready, Lifestyle and Karen Language programs are a practical, hands-on approach to cultural exchange. Their Karen language classes and Karen cooking classes have had an enormous impact on the community, with more than 50 local residents participating.</w:t>
      </w:r>
    </w:p>
    <w:p w14:paraId="5C166998" w14:textId="62DDDE8F" w:rsidR="004A1570" w:rsidRPr="004A1570" w:rsidRDefault="004A1570" w:rsidP="004A1570">
      <w:pPr>
        <w:shd w:val="clear" w:color="auto" w:fill="FFFFFF" w:themeFill="background1"/>
        <w:overflowPunct/>
        <w:ind w:left="-284"/>
        <w:textAlignment w:val="auto"/>
        <w:rPr>
          <w:rStyle w:val="Strong"/>
          <w:rFonts w:ascii="Arial" w:hAnsi="Arial" w:cs="Arial"/>
          <w:b w:val="0"/>
          <w:color w:val="000000"/>
          <w:sz w:val="22"/>
          <w:szCs w:val="22"/>
          <w:bdr w:val="none" w:sz="0" w:space="0" w:color="auto" w:frame="1"/>
        </w:rPr>
      </w:pPr>
    </w:p>
    <w:p w14:paraId="76C3B5DF" w14:textId="0D2C562B" w:rsidR="007B548B" w:rsidRPr="004A1570" w:rsidRDefault="00F55D9F" w:rsidP="004A1570">
      <w:pPr>
        <w:pStyle w:val="NormalWeb"/>
        <w:shd w:val="clear" w:color="auto" w:fill="FDFDFD"/>
        <w:spacing w:before="0" w:beforeAutospacing="0" w:after="0" w:afterAutospacing="0"/>
        <w:ind w:left="-284"/>
        <w:rPr>
          <w:rFonts w:ascii="Arial" w:hAnsi="Arial" w:cs="Arial"/>
          <w:sz w:val="22"/>
          <w:szCs w:val="22"/>
          <w:lang w:val="en-US"/>
        </w:rPr>
      </w:pPr>
      <w:r w:rsidRPr="004A1570">
        <w:rPr>
          <w:rStyle w:val="Strong"/>
          <w:rFonts w:ascii="Arial" w:hAnsi="Arial" w:cs="Arial"/>
          <w:color w:val="000000"/>
          <w:sz w:val="22"/>
          <w:szCs w:val="22"/>
          <w:bdr w:val="none" w:sz="0" w:space="0" w:color="auto" w:frame="1"/>
        </w:rPr>
        <w:t xml:space="preserve">Learn Local for Business – </w:t>
      </w:r>
      <w:r w:rsidR="00113F3C">
        <w:rPr>
          <w:rStyle w:val="Strong"/>
          <w:rFonts w:ascii="Arial" w:hAnsi="Arial" w:cs="Arial"/>
          <w:color w:val="000000"/>
          <w:sz w:val="22"/>
          <w:szCs w:val="22"/>
          <w:bdr w:val="none" w:sz="0" w:space="0" w:color="auto" w:frame="1"/>
        </w:rPr>
        <w:t xml:space="preserve">Barker Trailers and </w:t>
      </w:r>
      <w:r w:rsidR="00140969" w:rsidRPr="004A1570">
        <w:rPr>
          <w:rStyle w:val="Strong"/>
          <w:rFonts w:ascii="Arial" w:hAnsi="Arial" w:cs="Arial"/>
          <w:color w:val="000000"/>
          <w:sz w:val="22"/>
          <w:szCs w:val="22"/>
          <w:bdr w:val="none" w:sz="0" w:space="0" w:color="auto" w:frame="1"/>
        </w:rPr>
        <w:t>Kyneton Community and Learning Centre</w:t>
      </w:r>
      <w:r w:rsidRPr="004A1570">
        <w:rPr>
          <w:rFonts w:ascii="Arial" w:hAnsi="Arial" w:cs="Arial"/>
          <w:color w:val="000000"/>
          <w:sz w:val="22"/>
          <w:szCs w:val="22"/>
        </w:rPr>
        <w:t xml:space="preserve"> </w:t>
      </w:r>
      <w:r w:rsidRPr="004A1570">
        <w:rPr>
          <w:rFonts w:ascii="Arial" w:hAnsi="Arial" w:cs="Arial"/>
          <w:color w:val="000000"/>
          <w:sz w:val="22"/>
          <w:szCs w:val="22"/>
        </w:rPr>
        <w:br/>
      </w:r>
      <w:proofErr w:type="gramStart"/>
      <w:r w:rsidR="004A1570" w:rsidRPr="004A1570">
        <w:rPr>
          <w:rFonts w:ascii="Arial" w:hAnsi="Arial" w:cs="Arial"/>
          <w:sz w:val="22"/>
          <w:szCs w:val="22"/>
          <w:lang w:val="en-US"/>
        </w:rPr>
        <w:t>The</w:t>
      </w:r>
      <w:proofErr w:type="gramEnd"/>
      <w:r w:rsidR="004A1570" w:rsidRPr="004A1570">
        <w:rPr>
          <w:rFonts w:ascii="Arial" w:hAnsi="Arial" w:cs="Arial"/>
          <w:sz w:val="22"/>
          <w:szCs w:val="22"/>
          <w:lang w:val="en-US"/>
        </w:rPr>
        <w:t xml:space="preserve"> Barker Trailers Workplace Literacy Program, developed with the Kyneton Community and Learning Centre, delivered Workplace English Language and Literacy training aimed at the highly specific language of engineering. Delivered over 40 hours on-site at Barker Trailers, it broke down cultural barriers, built a more open environment, and improved job satisfaction.</w:t>
      </w:r>
    </w:p>
    <w:p w14:paraId="29F0CB4D" w14:textId="77777777" w:rsidR="004A1570" w:rsidRPr="004A1570" w:rsidRDefault="004A1570" w:rsidP="004A1570">
      <w:pPr>
        <w:pStyle w:val="NormalWeb"/>
        <w:shd w:val="clear" w:color="auto" w:fill="FDFDFD"/>
        <w:spacing w:before="0" w:beforeAutospacing="0" w:after="0" w:afterAutospacing="0"/>
        <w:ind w:left="-284"/>
        <w:rPr>
          <w:rFonts w:ascii="Arial" w:hAnsi="Arial" w:cs="Arial"/>
          <w:color w:val="000000"/>
          <w:sz w:val="22"/>
          <w:szCs w:val="22"/>
        </w:rPr>
      </w:pPr>
    </w:p>
    <w:p w14:paraId="4D251908" w14:textId="77777777" w:rsidR="00F55D9F" w:rsidRPr="004A1570" w:rsidRDefault="00F55D9F" w:rsidP="004A1570">
      <w:pPr>
        <w:pStyle w:val="NormalWeb"/>
        <w:shd w:val="clear" w:color="auto" w:fill="FDFDFD"/>
        <w:spacing w:before="0" w:beforeAutospacing="0" w:after="0" w:afterAutospacing="0"/>
        <w:ind w:left="-284"/>
        <w:rPr>
          <w:rFonts w:ascii="Arial" w:hAnsi="Arial" w:cs="Arial"/>
          <w:b/>
          <w:color w:val="000000"/>
          <w:sz w:val="22"/>
          <w:szCs w:val="22"/>
        </w:rPr>
      </w:pPr>
      <w:r w:rsidRPr="004A1570">
        <w:rPr>
          <w:rFonts w:ascii="Arial" w:hAnsi="Arial" w:cs="Arial"/>
          <w:b/>
          <w:color w:val="000000"/>
          <w:sz w:val="22"/>
          <w:szCs w:val="22"/>
        </w:rPr>
        <w:t>Learn Local Legends:</w:t>
      </w:r>
    </w:p>
    <w:tbl>
      <w:tblPr>
        <w:tblW w:w="9792" w:type="dxa"/>
        <w:tblInd w:w="-186" w:type="dxa"/>
        <w:tblLook w:val="04A0" w:firstRow="1" w:lastRow="0" w:firstColumn="1" w:lastColumn="0" w:noHBand="0" w:noVBand="1"/>
      </w:tblPr>
      <w:tblGrid>
        <w:gridCol w:w="9792"/>
      </w:tblGrid>
      <w:tr w:rsidR="00140969" w:rsidRPr="004A1570" w14:paraId="234ADAEC" w14:textId="77777777" w:rsidTr="002A7D1E">
        <w:trPr>
          <w:trHeight w:val="300"/>
        </w:trPr>
        <w:tc>
          <w:tcPr>
            <w:tcW w:w="9792" w:type="dxa"/>
            <w:shd w:val="clear" w:color="auto" w:fill="auto"/>
            <w:noWrap/>
            <w:vAlign w:val="bottom"/>
            <w:hideMark/>
          </w:tcPr>
          <w:p w14:paraId="233E2CD6" w14:textId="3C3BF281" w:rsidR="00140969" w:rsidRPr="004A1570" w:rsidRDefault="00113F3C" w:rsidP="00113F3C">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 xml:space="preserve">Barwon South Western Regional Council </w:t>
            </w:r>
            <w:r>
              <w:rPr>
                <w:rFonts w:ascii="Arial" w:hAnsi="Arial" w:cs="Arial"/>
                <w:bCs/>
                <w:color w:val="000000"/>
                <w:sz w:val="22"/>
                <w:szCs w:val="22"/>
              </w:rPr>
              <w:tab/>
            </w:r>
            <w:r w:rsidR="002A7D1E">
              <w:rPr>
                <w:rFonts w:ascii="Arial" w:hAnsi="Arial" w:cs="Arial"/>
                <w:bCs/>
                <w:color w:val="000000"/>
                <w:sz w:val="22"/>
                <w:szCs w:val="22"/>
              </w:rPr>
              <w:tab/>
            </w:r>
            <w:r w:rsidR="00140969" w:rsidRPr="004A1570">
              <w:rPr>
                <w:rFonts w:ascii="Arial" w:hAnsi="Arial" w:cs="Arial"/>
                <w:bCs/>
                <w:color w:val="000000"/>
                <w:sz w:val="22"/>
                <w:szCs w:val="22"/>
              </w:rPr>
              <w:t xml:space="preserve">Portland </w:t>
            </w:r>
            <w:proofErr w:type="spellStart"/>
            <w:r w:rsidR="00140969" w:rsidRPr="004A1570">
              <w:rPr>
                <w:rFonts w:ascii="Arial" w:hAnsi="Arial" w:cs="Arial"/>
                <w:bCs/>
                <w:color w:val="000000"/>
                <w:sz w:val="22"/>
                <w:szCs w:val="22"/>
              </w:rPr>
              <w:t>WorkSkills</w:t>
            </w:r>
            <w:proofErr w:type="spellEnd"/>
            <w:r w:rsidR="00140969" w:rsidRPr="004A1570">
              <w:rPr>
                <w:rFonts w:ascii="Arial" w:hAnsi="Arial" w:cs="Arial"/>
                <w:bCs/>
                <w:color w:val="000000"/>
                <w:sz w:val="22"/>
                <w:szCs w:val="22"/>
              </w:rPr>
              <w:t xml:space="preserve"> </w:t>
            </w:r>
          </w:p>
        </w:tc>
      </w:tr>
      <w:tr w:rsidR="00140969" w:rsidRPr="004A1570" w14:paraId="3D4C7A57" w14:textId="77777777" w:rsidTr="002A7D1E">
        <w:trPr>
          <w:trHeight w:val="300"/>
        </w:trPr>
        <w:tc>
          <w:tcPr>
            <w:tcW w:w="9792" w:type="dxa"/>
            <w:shd w:val="clear" w:color="000000" w:fill="FFFFFF"/>
            <w:noWrap/>
            <w:vAlign w:val="bottom"/>
            <w:hideMark/>
          </w:tcPr>
          <w:p w14:paraId="09BD46A9" w14:textId="3A6589B7" w:rsidR="00140969" w:rsidRPr="004A1570" w:rsidRDefault="00113F3C" w:rsidP="002A7D1E">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 xml:space="preserve">Eastern </w:t>
            </w:r>
            <w:r w:rsidR="002A7D1E">
              <w:rPr>
                <w:rFonts w:ascii="Arial" w:hAnsi="Arial" w:cs="Arial"/>
                <w:bCs/>
                <w:color w:val="000000"/>
                <w:sz w:val="22"/>
                <w:szCs w:val="22"/>
              </w:rPr>
              <w:t>Metropolitan</w:t>
            </w:r>
            <w:r>
              <w:rPr>
                <w:rFonts w:ascii="Arial" w:hAnsi="Arial" w:cs="Arial"/>
                <w:bCs/>
                <w:color w:val="000000"/>
                <w:sz w:val="22"/>
                <w:szCs w:val="22"/>
              </w:rPr>
              <w:t xml:space="preserve"> Regional Council</w:t>
            </w:r>
            <w:r>
              <w:rPr>
                <w:rFonts w:ascii="Arial" w:hAnsi="Arial" w:cs="Arial"/>
                <w:bCs/>
                <w:color w:val="000000"/>
                <w:sz w:val="22"/>
                <w:szCs w:val="22"/>
              </w:rPr>
              <w:tab/>
            </w:r>
            <w:r>
              <w:rPr>
                <w:rFonts w:ascii="Arial" w:hAnsi="Arial" w:cs="Arial"/>
                <w:bCs/>
                <w:color w:val="000000"/>
                <w:sz w:val="22"/>
                <w:szCs w:val="22"/>
              </w:rPr>
              <w:tab/>
            </w:r>
            <w:r w:rsidR="00140969" w:rsidRPr="004A1570">
              <w:rPr>
                <w:rFonts w:ascii="Arial" w:hAnsi="Arial" w:cs="Arial"/>
                <w:bCs/>
                <w:color w:val="000000"/>
                <w:sz w:val="22"/>
                <w:szCs w:val="22"/>
              </w:rPr>
              <w:t>Pines Learning</w:t>
            </w:r>
          </w:p>
        </w:tc>
      </w:tr>
      <w:tr w:rsidR="00140969" w:rsidRPr="004A1570" w14:paraId="689A24FB" w14:textId="77777777" w:rsidTr="002A7D1E">
        <w:trPr>
          <w:trHeight w:val="300"/>
        </w:trPr>
        <w:tc>
          <w:tcPr>
            <w:tcW w:w="9792" w:type="dxa"/>
            <w:shd w:val="clear" w:color="auto" w:fill="auto"/>
            <w:noWrap/>
            <w:vAlign w:val="bottom"/>
            <w:hideMark/>
          </w:tcPr>
          <w:p w14:paraId="39FE373E" w14:textId="5867578D" w:rsidR="00140969" w:rsidRPr="004A1570" w:rsidRDefault="00113F3C" w:rsidP="00113F3C">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Gippsland Regional Council</w:t>
            </w:r>
            <w:r w:rsidRPr="004A1570">
              <w:rPr>
                <w:rFonts w:ascii="Arial" w:hAnsi="Arial" w:cs="Arial"/>
                <w:bCs/>
                <w:color w:val="000000"/>
                <w:sz w:val="22"/>
                <w:szCs w:val="22"/>
              </w:rPr>
              <w:t xml:space="preserve">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2A7D1E">
              <w:rPr>
                <w:rFonts w:ascii="Arial" w:hAnsi="Arial" w:cs="Arial"/>
                <w:bCs/>
                <w:color w:val="000000"/>
                <w:sz w:val="22"/>
                <w:szCs w:val="22"/>
              </w:rPr>
              <w:tab/>
            </w:r>
            <w:r w:rsidR="00140969" w:rsidRPr="004A1570">
              <w:rPr>
                <w:rFonts w:ascii="Arial" w:hAnsi="Arial" w:cs="Arial"/>
                <w:bCs/>
                <w:color w:val="000000"/>
                <w:sz w:val="22"/>
                <w:szCs w:val="22"/>
              </w:rPr>
              <w:t>Buchan Neighbourhood House</w:t>
            </w:r>
          </w:p>
        </w:tc>
      </w:tr>
      <w:tr w:rsidR="00140969" w:rsidRPr="004A1570" w14:paraId="4602DBB1" w14:textId="77777777" w:rsidTr="002A7D1E">
        <w:trPr>
          <w:trHeight w:val="300"/>
        </w:trPr>
        <w:tc>
          <w:tcPr>
            <w:tcW w:w="9792" w:type="dxa"/>
            <w:shd w:val="clear" w:color="auto" w:fill="auto"/>
            <w:noWrap/>
            <w:vAlign w:val="bottom"/>
            <w:hideMark/>
          </w:tcPr>
          <w:p w14:paraId="7C899AC1" w14:textId="0F96A679" w:rsidR="00140969" w:rsidRPr="004A1570" w:rsidRDefault="00113F3C" w:rsidP="00113F3C">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Grampians Regional Council</w:t>
            </w:r>
            <w:r w:rsidRPr="004A1570">
              <w:rPr>
                <w:rFonts w:ascii="Arial" w:hAnsi="Arial" w:cs="Arial"/>
                <w:bCs/>
                <w:color w:val="000000"/>
                <w:sz w:val="22"/>
                <w:szCs w:val="22"/>
              </w:rPr>
              <w:t xml:space="preserve">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2A7D1E">
              <w:rPr>
                <w:rFonts w:ascii="Arial" w:hAnsi="Arial" w:cs="Arial"/>
                <w:bCs/>
                <w:color w:val="000000"/>
                <w:sz w:val="22"/>
                <w:szCs w:val="22"/>
              </w:rPr>
              <w:tab/>
            </w:r>
            <w:r w:rsidR="00140969" w:rsidRPr="004A1570">
              <w:rPr>
                <w:rFonts w:ascii="Arial" w:hAnsi="Arial" w:cs="Arial"/>
                <w:bCs/>
                <w:color w:val="000000"/>
                <w:sz w:val="22"/>
                <w:szCs w:val="22"/>
              </w:rPr>
              <w:t xml:space="preserve">Meredith Community Centre </w:t>
            </w:r>
          </w:p>
        </w:tc>
      </w:tr>
      <w:tr w:rsidR="00140969" w:rsidRPr="004A1570" w14:paraId="4C056D4C" w14:textId="77777777" w:rsidTr="002A7D1E">
        <w:trPr>
          <w:trHeight w:val="300"/>
        </w:trPr>
        <w:tc>
          <w:tcPr>
            <w:tcW w:w="9792" w:type="dxa"/>
            <w:shd w:val="clear" w:color="000000" w:fill="FFFFFF"/>
            <w:noWrap/>
            <w:vAlign w:val="bottom"/>
            <w:hideMark/>
          </w:tcPr>
          <w:p w14:paraId="76B2FF9F" w14:textId="217D392A" w:rsidR="00140969" w:rsidRPr="004A1570" w:rsidRDefault="00113F3C" w:rsidP="00113F3C">
            <w:pPr>
              <w:overflowPunct/>
              <w:autoSpaceDE/>
              <w:autoSpaceDN/>
              <w:adjustRightInd/>
              <w:ind w:left="-98"/>
              <w:textAlignment w:val="auto"/>
              <w:rPr>
                <w:rFonts w:ascii="Arial" w:hAnsi="Arial" w:cs="Arial"/>
                <w:bCs/>
                <w:sz w:val="22"/>
                <w:szCs w:val="22"/>
              </w:rPr>
            </w:pPr>
            <w:r>
              <w:rPr>
                <w:rFonts w:ascii="Arial" w:hAnsi="Arial" w:cs="Arial"/>
                <w:bCs/>
                <w:color w:val="000000"/>
                <w:sz w:val="22"/>
                <w:szCs w:val="22"/>
              </w:rPr>
              <w:t>Hume Regional Council</w:t>
            </w:r>
            <w:r w:rsidRPr="004A157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A7D1E">
              <w:rPr>
                <w:rFonts w:ascii="Arial" w:hAnsi="Arial" w:cs="Arial"/>
                <w:bCs/>
                <w:sz w:val="22"/>
                <w:szCs w:val="22"/>
              </w:rPr>
              <w:tab/>
            </w:r>
            <w:proofErr w:type="spellStart"/>
            <w:r w:rsidR="00140969" w:rsidRPr="004A1570">
              <w:rPr>
                <w:rFonts w:ascii="Arial" w:hAnsi="Arial" w:cs="Arial"/>
                <w:bCs/>
                <w:sz w:val="22"/>
                <w:szCs w:val="22"/>
              </w:rPr>
              <w:t>Pangerang</w:t>
            </w:r>
            <w:proofErr w:type="spellEnd"/>
            <w:r w:rsidR="00140969" w:rsidRPr="004A1570">
              <w:rPr>
                <w:rFonts w:ascii="Arial" w:hAnsi="Arial" w:cs="Arial"/>
                <w:bCs/>
                <w:sz w:val="22"/>
                <w:szCs w:val="22"/>
              </w:rPr>
              <w:t xml:space="preserve"> Community House </w:t>
            </w:r>
          </w:p>
        </w:tc>
      </w:tr>
      <w:tr w:rsidR="00140969" w:rsidRPr="004A1570" w14:paraId="12C0F3EA" w14:textId="77777777" w:rsidTr="002A7D1E">
        <w:trPr>
          <w:trHeight w:val="300"/>
        </w:trPr>
        <w:tc>
          <w:tcPr>
            <w:tcW w:w="9792" w:type="dxa"/>
            <w:shd w:val="clear" w:color="auto" w:fill="auto"/>
            <w:noWrap/>
            <w:vAlign w:val="bottom"/>
            <w:hideMark/>
          </w:tcPr>
          <w:p w14:paraId="073EE417" w14:textId="5C06C57D" w:rsidR="00140969" w:rsidRPr="004A1570" w:rsidRDefault="00113F3C" w:rsidP="004A1570">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Loddon Mallee Regional Council</w:t>
            </w:r>
            <w:r w:rsidRPr="004A1570">
              <w:rPr>
                <w:rFonts w:ascii="Arial" w:hAnsi="Arial" w:cs="Arial"/>
                <w:bCs/>
                <w:color w:val="000000"/>
                <w:sz w:val="22"/>
                <w:szCs w:val="22"/>
              </w:rPr>
              <w:t xml:space="preserve"> </w:t>
            </w:r>
            <w:r>
              <w:rPr>
                <w:rFonts w:ascii="Arial" w:hAnsi="Arial" w:cs="Arial"/>
                <w:bCs/>
                <w:color w:val="000000"/>
                <w:sz w:val="22"/>
                <w:szCs w:val="22"/>
              </w:rPr>
              <w:tab/>
            </w:r>
            <w:r>
              <w:rPr>
                <w:rFonts w:ascii="Arial" w:hAnsi="Arial" w:cs="Arial"/>
                <w:bCs/>
                <w:color w:val="000000"/>
                <w:sz w:val="22"/>
                <w:szCs w:val="22"/>
              </w:rPr>
              <w:tab/>
            </w:r>
            <w:r w:rsidR="002A7D1E">
              <w:rPr>
                <w:rFonts w:ascii="Arial" w:hAnsi="Arial" w:cs="Arial"/>
                <w:bCs/>
                <w:color w:val="000000"/>
                <w:sz w:val="22"/>
                <w:szCs w:val="22"/>
              </w:rPr>
              <w:tab/>
            </w:r>
            <w:r w:rsidR="00140969" w:rsidRPr="004A1570">
              <w:rPr>
                <w:rFonts w:ascii="Arial" w:hAnsi="Arial" w:cs="Arial"/>
                <w:bCs/>
                <w:color w:val="000000"/>
                <w:sz w:val="22"/>
                <w:szCs w:val="22"/>
              </w:rPr>
              <w:t xml:space="preserve">Kyneton Community and Learning Centre </w:t>
            </w:r>
          </w:p>
        </w:tc>
      </w:tr>
      <w:tr w:rsidR="00140969" w:rsidRPr="004A1570" w14:paraId="0EFB48C1" w14:textId="77777777" w:rsidTr="002A7D1E">
        <w:trPr>
          <w:trHeight w:val="300"/>
        </w:trPr>
        <w:tc>
          <w:tcPr>
            <w:tcW w:w="9792" w:type="dxa"/>
            <w:shd w:val="clear" w:color="auto" w:fill="auto"/>
            <w:noWrap/>
            <w:vAlign w:val="bottom"/>
            <w:hideMark/>
          </w:tcPr>
          <w:p w14:paraId="0F5A1C45" w14:textId="0AD34652" w:rsidR="00140969" w:rsidRPr="004A1570" w:rsidRDefault="002A7D1E" w:rsidP="004A1570">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 xml:space="preserve">North Western Metropolitan </w:t>
            </w:r>
            <w:r w:rsidR="00113F3C">
              <w:rPr>
                <w:rFonts w:ascii="Arial" w:hAnsi="Arial" w:cs="Arial"/>
                <w:bCs/>
                <w:color w:val="000000"/>
                <w:sz w:val="22"/>
                <w:szCs w:val="22"/>
              </w:rPr>
              <w:t>Regional Council</w:t>
            </w:r>
            <w:r w:rsidR="00113F3C" w:rsidRPr="004A1570">
              <w:rPr>
                <w:rFonts w:ascii="Arial" w:hAnsi="Arial" w:cs="Arial"/>
                <w:bCs/>
                <w:color w:val="000000"/>
                <w:sz w:val="22"/>
                <w:szCs w:val="22"/>
              </w:rPr>
              <w:t xml:space="preserve"> </w:t>
            </w:r>
            <w:r>
              <w:rPr>
                <w:rFonts w:ascii="Arial" w:hAnsi="Arial" w:cs="Arial"/>
                <w:bCs/>
                <w:color w:val="000000"/>
                <w:sz w:val="22"/>
                <w:szCs w:val="22"/>
              </w:rPr>
              <w:tab/>
            </w:r>
            <w:r w:rsidR="00140969" w:rsidRPr="004A1570">
              <w:rPr>
                <w:rFonts w:ascii="Arial" w:hAnsi="Arial" w:cs="Arial"/>
                <w:bCs/>
                <w:color w:val="000000"/>
                <w:sz w:val="22"/>
                <w:szCs w:val="22"/>
              </w:rPr>
              <w:t>Wyndham Community and Education Centre</w:t>
            </w:r>
          </w:p>
        </w:tc>
      </w:tr>
      <w:tr w:rsidR="00140969" w:rsidRPr="004A1570" w14:paraId="25E28272" w14:textId="77777777" w:rsidTr="002A7D1E">
        <w:trPr>
          <w:trHeight w:val="300"/>
        </w:trPr>
        <w:tc>
          <w:tcPr>
            <w:tcW w:w="9792" w:type="dxa"/>
            <w:shd w:val="clear" w:color="auto" w:fill="auto"/>
            <w:noWrap/>
            <w:vAlign w:val="bottom"/>
            <w:hideMark/>
          </w:tcPr>
          <w:p w14:paraId="5922C4BE" w14:textId="5E27DD66" w:rsidR="00140969" w:rsidRPr="004A1570" w:rsidRDefault="002A7D1E" w:rsidP="004A1570">
            <w:pPr>
              <w:overflowPunct/>
              <w:autoSpaceDE/>
              <w:autoSpaceDN/>
              <w:adjustRightInd/>
              <w:ind w:left="-98"/>
              <w:textAlignment w:val="auto"/>
              <w:rPr>
                <w:rFonts w:ascii="Arial" w:hAnsi="Arial" w:cs="Arial"/>
                <w:bCs/>
                <w:color w:val="000000"/>
                <w:sz w:val="22"/>
                <w:szCs w:val="22"/>
              </w:rPr>
            </w:pPr>
            <w:r>
              <w:rPr>
                <w:rFonts w:ascii="Arial" w:hAnsi="Arial" w:cs="Arial"/>
                <w:bCs/>
                <w:color w:val="000000"/>
                <w:sz w:val="22"/>
                <w:szCs w:val="22"/>
              </w:rPr>
              <w:t xml:space="preserve">Southern Metropolitan </w:t>
            </w:r>
            <w:r w:rsidR="00113F3C">
              <w:rPr>
                <w:rFonts w:ascii="Arial" w:hAnsi="Arial" w:cs="Arial"/>
                <w:bCs/>
                <w:color w:val="000000"/>
                <w:sz w:val="22"/>
                <w:szCs w:val="22"/>
              </w:rPr>
              <w:t>Regional Council</w:t>
            </w:r>
            <w:r w:rsidR="00113F3C" w:rsidRPr="004A1570">
              <w:rPr>
                <w:rFonts w:ascii="Arial" w:hAnsi="Arial" w:cs="Arial"/>
                <w:bCs/>
                <w:color w:val="000000"/>
                <w:sz w:val="22"/>
                <w:szCs w:val="22"/>
              </w:rPr>
              <w:t xml:space="preserve"> </w:t>
            </w:r>
            <w:r>
              <w:rPr>
                <w:rFonts w:ascii="Arial" w:hAnsi="Arial" w:cs="Arial"/>
                <w:bCs/>
                <w:color w:val="000000"/>
                <w:sz w:val="22"/>
                <w:szCs w:val="22"/>
              </w:rPr>
              <w:tab/>
            </w:r>
            <w:r>
              <w:rPr>
                <w:rFonts w:ascii="Arial" w:hAnsi="Arial" w:cs="Arial"/>
                <w:bCs/>
                <w:color w:val="000000"/>
                <w:sz w:val="22"/>
                <w:szCs w:val="22"/>
              </w:rPr>
              <w:tab/>
            </w:r>
            <w:r w:rsidR="00140969" w:rsidRPr="004A1570">
              <w:rPr>
                <w:rFonts w:ascii="Arial" w:hAnsi="Arial" w:cs="Arial"/>
                <w:bCs/>
                <w:color w:val="000000"/>
                <w:sz w:val="22"/>
                <w:szCs w:val="22"/>
              </w:rPr>
              <w:t xml:space="preserve">Port Melbourne Neighbourhood Centre </w:t>
            </w:r>
          </w:p>
        </w:tc>
      </w:tr>
    </w:tbl>
    <w:p w14:paraId="7DB30595" w14:textId="77777777" w:rsidR="007B548B" w:rsidRPr="004A1570" w:rsidRDefault="007B548B" w:rsidP="004A1570">
      <w:pPr>
        <w:ind w:left="-284"/>
        <w:rPr>
          <w:rFonts w:ascii="Arial" w:hAnsi="Arial" w:cs="Arial"/>
          <w:color w:val="000000"/>
          <w:sz w:val="22"/>
          <w:szCs w:val="22"/>
        </w:rPr>
      </w:pPr>
    </w:p>
    <w:p w14:paraId="57EA31D8" w14:textId="77777777" w:rsidR="007B548B" w:rsidRPr="004A1570" w:rsidRDefault="00140969" w:rsidP="004A1570">
      <w:pPr>
        <w:ind w:left="-284"/>
        <w:rPr>
          <w:rFonts w:ascii="Arial" w:hAnsi="Arial" w:cs="Arial"/>
          <w:color w:val="000000"/>
          <w:sz w:val="22"/>
          <w:szCs w:val="22"/>
        </w:rPr>
      </w:pPr>
      <w:r w:rsidRPr="004A1570">
        <w:rPr>
          <w:rFonts w:ascii="Arial" w:hAnsi="Arial" w:cs="Arial"/>
          <w:color w:val="000000"/>
          <w:sz w:val="22"/>
          <w:szCs w:val="22"/>
        </w:rPr>
        <w:t>Congratulations to all of this year’s winners!</w:t>
      </w:r>
    </w:p>
    <w:p w14:paraId="4E8709F4" w14:textId="77777777" w:rsidR="000C6148" w:rsidRPr="004A1570" w:rsidRDefault="000C6148" w:rsidP="004A1570">
      <w:pPr>
        <w:ind w:left="-284"/>
        <w:rPr>
          <w:rFonts w:ascii="Arial" w:hAnsi="Arial" w:cs="Arial"/>
          <w:color w:val="000000"/>
          <w:sz w:val="22"/>
          <w:szCs w:val="22"/>
        </w:rPr>
      </w:pPr>
    </w:p>
    <w:sectPr w:rsidR="000C6148" w:rsidRPr="004A1570" w:rsidSect="00A2083F">
      <w:footerReference w:type="first" r:id="rId12"/>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9C39E" w14:textId="77777777" w:rsidR="00113F3C" w:rsidRDefault="00113F3C" w:rsidP="00846881">
      <w:r>
        <w:separator/>
      </w:r>
    </w:p>
  </w:endnote>
  <w:endnote w:type="continuationSeparator" w:id="0">
    <w:p w14:paraId="1D468DD0" w14:textId="77777777" w:rsidR="00113F3C" w:rsidRDefault="00113F3C"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02E9B" w14:textId="77777777" w:rsidR="00113F3C" w:rsidRPr="009D5D01" w:rsidRDefault="00113F3C"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1D136C">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67A8D935" w14:textId="77777777" w:rsidR="00113F3C" w:rsidRDefault="00113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81757" w14:textId="77777777" w:rsidR="00113F3C" w:rsidRDefault="00113F3C" w:rsidP="00846881">
      <w:r>
        <w:separator/>
      </w:r>
    </w:p>
  </w:footnote>
  <w:footnote w:type="continuationSeparator" w:id="0">
    <w:p w14:paraId="71F2DF31" w14:textId="77777777" w:rsidR="00113F3C" w:rsidRDefault="00113F3C"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22C2396"/>
    <w:multiLevelType w:val="hybridMultilevel"/>
    <w:tmpl w:val="38A47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F3F1555"/>
    <w:multiLevelType w:val="hybridMultilevel"/>
    <w:tmpl w:val="3812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523053"/>
    <w:multiLevelType w:val="hybridMultilevel"/>
    <w:tmpl w:val="26A6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31793A"/>
    <w:multiLevelType w:val="hybridMultilevel"/>
    <w:tmpl w:val="E8C69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num>
  <w:num w:numId="4">
    <w:abstractNumId w:val="9"/>
  </w:num>
  <w:num w:numId="5">
    <w:abstractNumId w:val="1"/>
  </w:num>
  <w:num w:numId="6">
    <w:abstractNumId w:val="8"/>
  </w:num>
  <w:num w:numId="7">
    <w:abstractNumId w:val="4"/>
  </w:num>
  <w:num w:numId="8">
    <w:abstractNumId w:val="11"/>
  </w:num>
  <w:num w:numId="9">
    <w:abstractNumId w:val="7"/>
  </w:num>
  <w:num w:numId="10">
    <w:abstractNumId w:val="6"/>
  </w:num>
  <w:num w:numId="11">
    <w:abstractNumId w:val="5"/>
  </w:num>
  <w:num w:numId="12">
    <w:abstractNumId w:val="3"/>
  </w:num>
  <w:num w:numId="13">
    <w:abstractNumId w:val="10"/>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14D4"/>
    <w:rsid w:val="00021555"/>
    <w:rsid w:val="0002288F"/>
    <w:rsid w:val="0002677B"/>
    <w:rsid w:val="000425DB"/>
    <w:rsid w:val="00060214"/>
    <w:rsid w:val="00060EA4"/>
    <w:rsid w:val="000701E5"/>
    <w:rsid w:val="0008021C"/>
    <w:rsid w:val="00084C25"/>
    <w:rsid w:val="000901F6"/>
    <w:rsid w:val="000A28AF"/>
    <w:rsid w:val="000C3753"/>
    <w:rsid w:val="000C6148"/>
    <w:rsid w:val="000C782C"/>
    <w:rsid w:val="00105130"/>
    <w:rsid w:val="001079BD"/>
    <w:rsid w:val="00113F3C"/>
    <w:rsid w:val="001214D4"/>
    <w:rsid w:val="00125617"/>
    <w:rsid w:val="00140969"/>
    <w:rsid w:val="001411A4"/>
    <w:rsid w:val="001664F8"/>
    <w:rsid w:val="00181F47"/>
    <w:rsid w:val="001C0117"/>
    <w:rsid w:val="001C4930"/>
    <w:rsid w:val="001D136C"/>
    <w:rsid w:val="001D2F77"/>
    <w:rsid w:val="001E2BA0"/>
    <w:rsid w:val="00206E94"/>
    <w:rsid w:val="00213CB1"/>
    <w:rsid w:val="002340FB"/>
    <w:rsid w:val="00234DCA"/>
    <w:rsid w:val="00241DCD"/>
    <w:rsid w:val="00264866"/>
    <w:rsid w:val="002831C1"/>
    <w:rsid w:val="00284B19"/>
    <w:rsid w:val="002A24E2"/>
    <w:rsid w:val="002A7D1E"/>
    <w:rsid w:val="00312BEB"/>
    <w:rsid w:val="00340366"/>
    <w:rsid w:val="00352C50"/>
    <w:rsid w:val="00384947"/>
    <w:rsid w:val="003A3934"/>
    <w:rsid w:val="003B7B63"/>
    <w:rsid w:val="003D454C"/>
    <w:rsid w:val="003F0B63"/>
    <w:rsid w:val="003F3D59"/>
    <w:rsid w:val="003F640F"/>
    <w:rsid w:val="004304A3"/>
    <w:rsid w:val="00453CAD"/>
    <w:rsid w:val="004604A8"/>
    <w:rsid w:val="0048144F"/>
    <w:rsid w:val="004A1570"/>
    <w:rsid w:val="004B182C"/>
    <w:rsid w:val="004C32C0"/>
    <w:rsid w:val="004C7772"/>
    <w:rsid w:val="004E42D2"/>
    <w:rsid w:val="004F0D0F"/>
    <w:rsid w:val="00505EC2"/>
    <w:rsid w:val="00506F42"/>
    <w:rsid w:val="00540C9F"/>
    <w:rsid w:val="005543E8"/>
    <w:rsid w:val="00583630"/>
    <w:rsid w:val="00590B75"/>
    <w:rsid w:val="005B4815"/>
    <w:rsid w:val="005E1085"/>
    <w:rsid w:val="005F153D"/>
    <w:rsid w:val="006254CC"/>
    <w:rsid w:val="00626260"/>
    <w:rsid w:val="006344F3"/>
    <w:rsid w:val="006409D9"/>
    <w:rsid w:val="0064479F"/>
    <w:rsid w:val="00651785"/>
    <w:rsid w:val="00666B07"/>
    <w:rsid w:val="00687039"/>
    <w:rsid w:val="006935A8"/>
    <w:rsid w:val="00696854"/>
    <w:rsid w:val="006A1696"/>
    <w:rsid w:val="006A5387"/>
    <w:rsid w:val="006B39CC"/>
    <w:rsid w:val="006B5846"/>
    <w:rsid w:val="006D4561"/>
    <w:rsid w:val="006E528F"/>
    <w:rsid w:val="00717852"/>
    <w:rsid w:val="007602BC"/>
    <w:rsid w:val="0076398D"/>
    <w:rsid w:val="00764A0A"/>
    <w:rsid w:val="00770AF9"/>
    <w:rsid w:val="007716FE"/>
    <w:rsid w:val="00772628"/>
    <w:rsid w:val="00785C3C"/>
    <w:rsid w:val="00790C20"/>
    <w:rsid w:val="007951E1"/>
    <w:rsid w:val="007968EE"/>
    <w:rsid w:val="007A3F91"/>
    <w:rsid w:val="007B548B"/>
    <w:rsid w:val="007E59F5"/>
    <w:rsid w:val="00813D34"/>
    <w:rsid w:val="00846881"/>
    <w:rsid w:val="00867D3A"/>
    <w:rsid w:val="00880ACA"/>
    <w:rsid w:val="0089186A"/>
    <w:rsid w:val="008E2680"/>
    <w:rsid w:val="008E2DD6"/>
    <w:rsid w:val="008E53DE"/>
    <w:rsid w:val="008F3646"/>
    <w:rsid w:val="00903B41"/>
    <w:rsid w:val="00933C17"/>
    <w:rsid w:val="00965E53"/>
    <w:rsid w:val="009706F1"/>
    <w:rsid w:val="009843BA"/>
    <w:rsid w:val="0099526E"/>
    <w:rsid w:val="009C7B4C"/>
    <w:rsid w:val="009D5D01"/>
    <w:rsid w:val="009E3636"/>
    <w:rsid w:val="00A011F2"/>
    <w:rsid w:val="00A14B2D"/>
    <w:rsid w:val="00A2083F"/>
    <w:rsid w:val="00A24A30"/>
    <w:rsid w:val="00A83FB3"/>
    <w:rsid w:val="00A9135E"/>
    <w:rsid w:val="00AD0AF3"/>
    <w:rsid w:val="00AF0514"/>
    <w:rsid w:val="00B33E4F"/>
    <w:rsid w:val="00B41E45"/>
    <w:rsid w:val="00B5136F"/>
    <w:rsid w:val="00B632F5"/>
    <w:rsid w:val="00B82E94"/>
    <w:rsid w:val="00C151BB"/>
    <w:rsid w:val="00C373FC"/>
    <w:rsid w:val="00C75A39"/>
    <w:rsid w:val="00C83B90"/>
    <w:rsid w:val="00CA0D2E"/>
    <w:rsid w:val="00CB16A1"/>
    <w:rsid w:val="00CD0632"/>
    <w:rsid w:val="00CE69B8"/>
    <w:rsid w:val="00CF6891"/>
    <w:rsid w:val="00D33418"/>
    <w:rsid w:val="00D53A53"/>
    <w:rsid w:val="00D650B8"/>
    <w:rsid w:val="00DA7396"/>
    <w:rsid w:val="00DD6095"/>
    <w:rsid w:val="00DD6855"/>
    <w:rsid w:val="00E320A4"/>
    <w:rsid w:val="00E740A8"/>
    <w:rsid w:val="00E91E6B"/>
    <w:rsid w:val="00EE4BD9"/>
    <w:rsid w:val="00EE5E95"/>
    <w:rsid w:val="00F11CAC"/>
    <w:rsid w:val="00F17667"/>
    <w:rsid w:val="00F24B4E"/>
    <w:rsid w:val="00F30F82"/>
    <w:rsid w:val="00F343D3"/>
    <w:rsid w:val="00F55D9F"/>
    <w:rsid w:val="00F8781E"/>
    <w:rsid w:val="00FC6923"/>
    <w:rsid w:val="00FD0A5D"/>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6BC7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paragraph" w:styleId="NormalWeb">
    <w:name w:val="Normal (Web)"/>
    <w:basedOn w:val="Normal"/>
    <w:uiPriority w:val="99"/>
    <w:unhideWhenUsed/>
    <w:rsid w:val="00F55D9F"/>
    <w:pPr>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F55D9F"/>
    <w:rPr>
      <w:b/>
      <w:bCs/>
    </w:rPr>
  </w:style>
  <w:style w:type="paragraph" w:styleId="Title">
    <w:name w:val="Title"/>
    <w:basedOn w:val="Normal"/>
    <w:next w:val="Normal"/>
    <w:link w:val="TitleChar"/>
    <w:qFormat/>
    <w:rsid w:val="00113F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13F3C"/>
    <w:rPr>
      <w:rFonts w:asciiTheme="majorHAnsi" w:eastAsiaTheme="majorEastAsia" w:hAnsiTheme="majorHAnsi" w:cstheme="majorBidi"/>
      <w:color w:val="17365D" w:themeColor="text2" w:themeShade="BF"/>
      <w:spacing w:val="5"/>
      <w:kern w:val="28"/>
      <w:sz w:val="52"/>
      <w:szCs w:val="5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8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emier.vic.gov.au/2015-learn-local-award-winners-announced"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1DBF869-9096-4617-A503-3710AC5CFE66}"/>
</file>

<file path=customXml/itemProps2.xml><?xml version="1.0" encoding="utf-8"?>
<ds:datastoreItem xmlns:ds="http://schemas.openxmlformats.org/officeDocument/2006/customXml" ds:itemID="{05CC130C-BA64-488B-932C-10C2CA3DC629}"/>
</file>

<file path=customXml/itemProps3.xml><?xml version="1.0" encoding="utf-8"?>
<ds:datastoreItem xmlns:ds="http://schemas.openxmlformats.org/officeDocument/2006/customXml" ds:itemID="{8ECFF0AA-355F-4987-8D13-084C73C28714}"/>
</file>

<file path=docProps/app.xml><?xml version="1.0" encoding="utf-8"?>
<Properties xmlns="http://schemas.openxmlformats.org/officeDocument/2006/extended-properties" xmlns:vt="http://schemas.openxmlformats.org/officeDocument/2006/docPropsVTypes">
  <Template>Memo - HESG Memorandum.dot</Template>
  <TotalTime>1</TotalTime>
  <Pages>2</Pages>
  <Words>557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Kene, Effie E</cp:lastModifiedBy>
  <cp:revision>3</cp:revision>
  <cp:lastPrinted>2014-09-01T23:04:00Z</cp:lastPrinted>
  <dcterms:created xsi:type="dcterms:W3CDTF">2015-09-14T23:33:00Z</dcterms:created>
  <dcterms:modified xsi:type="dcterms:W3CDTF">2015-09-14T23:33:00Z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2010700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TemplateUrl">
    <vt:lpwstr/>
  </property>
  <property fmtid="{D5CDD505-2E9C-101B-9397-08002B2CF9AE}" pid="12" name="RoutingRuleDescription">
    <vt:lpwstr/>
  </property>
</Properties>
</file>