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36147">
        <w:trPr>
          <w:trHeight w:val="241"/>
        </w:trPr>
        <w:tc>
          <w:tcPr>
            <w:tcW w:w="11087" w:type="dxa"/>
            <w:tcBorders>
              <w:top w:val="nil"/>
              <w:left w:val="nil"/>
              <w:bottom w:val="nil"/>
              <w:right w:val="nil"/>
            </w:tcBorders>
            <w:shd w:val="clear" w:color="auto" w:fill="auto"/>
          </w:tcPr>
          <w:p w14:paraId="386B981B" w14:textId="77777777" w:rsidR="009D5D01" w:rsidRPr="008F3646" w:rsidRDefault="000D7FE5" w:rsidP="00D36147">
            <w:pPr>
              <w:ind w:left="432" w:right="397"/>
              <w:rPr>
                <w:rFonts w:ascii="Arial" w:hAnsi="Arial" w:cs="Arial"/>
              </w:rPr>
            </w:pPr>
            <w:r>
              <w:rPr>
                <w:rFonts w:ascii="Arial" w:hAnsi="Arial" w:cs="Arial"/>
                <w:noProof/>
              </w:rPr>
              <w:pict w14:anchorId="38E69EB7">
                <v:group id="_x0000_s1039" style="position:absolute;left:0;text-align:left;margin-left:11.45pt;margin-top:-21.3pt;width:530pt;height:109.45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next-textbox:#Text Box 2">
                      <w:txbxContent>
                        <w:p w14:paraId="0263ACA0" w14:textId="77777777" w:rsidR="006F5FF8" w:rsidRPr="00633C39" w:rsidRDefault="006F5FF8" w:rsidP="009D5D01">
                          <w:pPr>
                            <w:rPr>
                              <w:rFonts w:ascii="Arial" w:hAnsi="Arial" w:cs="Arial"/>
                              <w:szCs w:val="24"/>
                            </w:rPr>
                          </w:pPr>
                          <w:r w:rsidRPr="00633C39">
                            <w:rPr>
                              <w:rFonts w:ascii="Arial" w:hAnsi="Arial" w:cs="Arial"/>
                              <w:szCs w:val="24"/>
                            </w:rPr>
                            <w:t>Higher Education and Skills Group</w:t>
                          </w:r>
                        </w:p>
                        <w:p w14:paraId="44E216F2" w14:textId="77777777" w:rsidR="006F5FF8" w:rsidRPr="006F3F2F" w:rsidRDefault="006F5FF8" w:rsidP="009D5D01">
                          <w:pPr>
                            <w:rPr>
                              <w:rFonts w:ascii="Arial" w:hAnsi="Arial" w:cs="Arial"/>
                              <w:b/>
                              <w:color w:val="FFFFFF"/>
                              <w:sz w:val="16"/>
                              <w:szCs w:val="16"/>
                            </w:rPr>
                          </w:pPr>
                        </w:p>
                        <w:p w14:paraId="30970AD3" w14:textId="419CEE86" w:rsidR="006F5FF8" w:rsidRPr="006F3F2F" w:rsidRDefault="006F5FF8"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2D870104" w14:textId="77777777" w:rsidR="006F5FF8" w:rsidRPr="00633C39" w:rsidRDefault="006F5FF8"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2F3ED16B" w14:textId="408FE70C" w:rsidR="006F5FF8" w:rsidRPr="00633C39" w:rsidRDefault="006F5FF8"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6F5FF8" w:rsidRDefault="006F5FF8" w:rsidP="009D5D01"/>
                      </w:txbxContent>
                    </v:textbox>
                  </v:shape>
                </v:group>
              </w:pic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74F01278"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sidR="00240FCF">
        <w:rPr>
          <w:rFonts w:ascii="Arial" w:hAnsi="Arial"/>
          <w:i/>
          <w:color w:val="000000"/>
          <w:sz w:val="22"/>
          <w:szCs w:val="24"/>
          <w:lang w:val="en-GB" w:eastAsia="en-US"/>
        </w:rPr>
        <w:t xml:space="preserve"> /</w:t>
      </w:r>
      <w:r w:rsidR="000D7FE5">
        <w:rPr>
          <w:rFonts w:ascii="Arial" w:hAnsi="Arial"/>
          <w:i/>
          <w:color w:val="000000"/>
          <w:sz w:val="22"/>
          <w:szCs w:val="24"/>
          <w:lang w:val="en-GB" w:eastAsia="en-US"/>
        </w:rPr>
        <w:t>07</w:t>
      </w:r>
      <w:r w:rsidR="00ED1A79">
        <w:rPr>
          <w:rFonts w:ascii="Arial" w:hAnsi="Arial"/>
          <w:i/>
          <w:color w:val="000000"/>
          <w:sz w:val="22"/>
          <w:szCs w:val="24"/>
          <w:lang w:val="en-GB" w:eastAsia="en-US"/>
        </w:rPr>
        <w:t>/28</w:t>
      </w:r>
    </w:p>
    <w:p w14:paraId="0DA0113C" w14:textId="77777777" w:rsidR="004D1462" w:rsidRDefault="004D1462" w:rsidP="004D1462">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4D1462" w:rsidRPr="006F3F2F" w14:paraId="3BAFA2D2" w14:textId="77777777" w:rsidTr="00CC3F2D">
        <w:tc>
          <w:tcPr>
            <w:tcW w:w="3119" w:type="dxa"/>
            <w:shd w:val="clear" w:color="auto" w:fill="auto"/>
          </w:tcPr>
          <w:p w14:paraId="50C1E1B8" w14:textId="77777777" w:rsidR="004D1462" w:rsidRDefault="004D1462" w:rsidP="00CC3F2D">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 xml:space="preserve">All </w:t>
            </w:r>
            <w:r w:rsidRPr="006F3F2F">
              <w:rPr>
                <w:rFonts w:ascii="Arial" w:hAnsi="Arial"/>
                <w:color w:val="000000"/>
                <w:sz w:val="22"/>
                <w:szCs w:val="24"/>
                <w:lang w:val="en-GB" w:eastAsia="en-US"/>
              </w:rPr>
              <w:t xml:space="preserve">Learn Local organisations </w:t>
            </w:r>
          </w:p>
          <w:p w14:paraId="38FD2F27" w14:textId="77777777" w:rsidR="004D1462" w:rsidRPr="006F3F2F" w:rsidRDefault="004D1462" w:rsidP="00CC3F2D">
            <w:pPr>
              <w:tabs>
                <w:tab w:val="left" w:pos="1080"/>
              </w:tabs>
              <w:spacing w:before="60"/>
              <w:ind w:right="34"/>
              <w:rPr>
                <w:rFonts w:ascii="Arial" w:hAnsi="Arial"/>
                <w:color w:val="000000"/>
                <w:sz w:val="22"/>
                <w:szCs w:val="24"/>
                <w:lang w:val="en-GB" w:eastAsia="en-US"/>
              </w:rPr>
            </w:pPr>
          </w:p>
        </w:tc>
        <w:tc>
          <w:tcPr>
            <w:tcW w:w="3544" w:type="dxa"/>
            <w:shd w:val="clear" w:color="auto" w:fill="auto"/>
          </w:tcPr>
          <w:p w14:paraId="6406C6CE" w14:textId="77777777" w:rsidR="004D1462" w:rsidRPr="006F3F2F" w:rsidRDefault="004D1462" w:rsidP="00CC3F2D">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3827" w:type="dxa"/>
            <w:shd w:val="clear" w:color="auto" w:fill="auto"/>
          </w:tcPr>
          <w:p w14:paraId="7305AC4B" w14:textId="77777777" w:rsidR="004D1462" w:rsidRPr="006F3F2F" w:rsidRDefault="004D1462" w:rsidP="00CC3F2D">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4D1462" w:rsidRPr="006F3F2F" w14:paraId="479A92A1" w14:textId="77777777" w:rsidTr="00CC3F2D">
        <w:tc>
          <w:tcPr>
            <w:tcW w:w="3119" w:type="dxa"/>
            <w:shd w:val="clear" w:color="auto" w:fill="auto"/>
          </w:tcPr>
          <w:p w14:paraId="5C062994" w14:textId="77777777" w:rsidR="004D1462" w:rsidRPr="0052344F" w:rsidRDefault="004D1462" w:rsidP="00CC3F2D">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7376040E" w14:textId="77777777" w:rsidR="004D1462" w:rsidRPr="001336DE" w:rsidRDefault="004D1462" w:rsidP="00CC3F2D">
            <w:pPr>
              <w:tabs>
                <w:tab w:val="left" w:pos="1080"/>
              </w:tabs>
              <w:spacing w:before="60"/>
              <w:ind w:right="34"/>
              <w:rPr>
                <w:rFonts w:ascii="Arial" w:hAnsi="Arial"/>
                <w:i/>
                <w:color w:val="000000"/>
                <w:sz w:val="22"/>
                <w:szCs w:val="24"/>
                <w:lang w:val="en-GB" w:eastAsia="en-US"/>
              </w:rPr>
            </w:pPr>
          </w:p>
        </w:tc>
        <w:tc>
          <w:tcPr>
            <w:tcW w:w="3544" w:type="dxa"/>
            <w:shd w:val="clear" w:color="auto" w:fill="auto"/>
          </w:tcPr>
          <w:p w14:paraId="11867F81" w14:textId="77777777" w:rsidR="004D1462" w:rsidRDefault="004D1462" w:rsidP="00CC3F2D">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LLENs</w:t>
            </w:r>
          </w:p>
          <w:p w14:paraId="6FD6396C" w14:textId="77777777" w:rsidR="004D1462" w:rsidRPr="00807408" w:rsidRDefault="004D1462" w:rsidP="00CC3F2D">
            <w:pPr>
              <w:tabs>
                <w:tab w:val="left" w:pos="1080"/>
              </w:tabs>
              <w:spacing w:before="60"/>
              <w:ind w:right="397"/>
              <w:rPr>
                <w:rFonts w:ascii="Arial" w:hAnsi="Arial"/>
                <w:i/>
                <w:color w:val="000000"/>
                <w:sz w:val="22"/>
                <w:szCs w:val="24"/>
                <w:lang w:val="en-GB" w:eastAsia="en-US"/>
              </w:rPr>
            </w:pPr>
            <w:r>
              <w:rPr>
                <w:rFonts w:ascii="Arial" w:hAnsi="Arial"/>
                <w:i/>
                <w:color w:val="000000"/>
                <w:sz w:val="22"/>
                <w:szCs w:val="24"/>
                <w:lang w:val="en-GB" w:eastAsia="en-US"/>
              </w:rPr>
              <w:t>Chairs and Executive Officers</w:t>
            </w:r>
          </w:p>
        </w:tc>
        <w:tc>
          <w:tcPr>
            <w:tcW w:w="3827" w:type="dxa"/>
            <w:shd w:val="clear" w:color="auto" w:fill="auto"/>
          </w:tcPr>
          <w:p w14:paraId="0865E1F8" w14:textId="31C47E9E" w:rsidR="004D1462" w:rsidRPr="006F3F2F" w:rsidRDefault="00686D0A" w:rsidP="00CC3F2D">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Workplace Learning Coordinators</w:t>
            </w:r>
            <w:bookmarkStart w:id="0" w:name="_GoBack"/>
            <w:bookmarkEnd w:id="0"/>
          </w:p>
        </w:tc>
      </w:tr>
    </w:tbl>
    <w:p w14:paraId="0FF7F26C" w14:textId="77777777" w:rsidR="004D1462" w:rsidRPr="00044F8A" w:rsidRDefault="004D1462" w:rsidP="004D1462">
      <w:pPr>
        <w:tabs>
          <w:tab w:val="left" w:pos="1080"/>
          <w:tab w:val="left" w:pos="9356"/>
        </w:tabs>
        <w:spacing w:before="60"/>
        <w:ind w:left="-284" w:right="397"/>
        <w:rPr>
          <w:rFonts w:ascii="Arial" w:hAnsi="Arial"/>
          <w:b/>
          <w:color w:val="000000"/>
          <w:sz w:val="8"/>
          <w:szCs w:val="8"/>
          <w:lang w:val="en-GB" w:eastAsia="en-US"/>
        </w:rPr>
      </w:pPr>
    </w:p>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2704A210"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B4795">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25198640" w14:textId="128296FE"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E3C48" w:rsidRPr="00BE3C48">
        <w:rPr>
          <w:rFonts w:ascii="Arial" w:hAnsi="Arial"/>
          <w:color w:val="000000"/>
          <w:sz w:val="22"/>
          <w:lang w:val="en-GB" w:eastAsia="en-US"/>
        </w:rPr>
        <w:t>&lt;DATE&gt;</w:t>
      </w:r>
    </w:p>
    <w:p w14:paraId="5F400457" w14:textId="6DE1D0D5" w:rsidR="009D5D01" w:rsidRDefault="009D5D01" w:rsidP="009D5D01">
      <w:pPr>
        <w:pBdr>
          <w:bottom w:val="single" w:sz="12" w:space="1" w:color="auto"/>
        </w:pBdr>
        <w:tabs>
          <w:tab w:val="left" w:pos="1080"/>
          <w:tab w:val="left" w:pos="9753"/>
        </w:tabs>
        <w:spacing w:before="60"/>
        <w:ind w:left="-284" w:right="-424"/>
        <w:rPr>
          <w:rFonts w:ascii="Arial" w:hAnsi="Arial"/>
          <w:b/>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C97020">
        <w:rPr>
          <w:rFonts w:ascii="Arial" w:hAnsi="Arial"/>
          <w:i/>
          <w:color w:val="000000"/>
          <w:sz w:val="22"/>
          <w:lang w:val="en-GB" w:eastAsia="en-US"/>
        </w:rPr>
        <w:t xml:space="preserve">Release of </w:t>
      </w:r>
      <w:r w:rsidR="00BE3C48">
        <w:rPr>
          <w:rFonts w:ascii="Arial" w:hAnsi="Arial"/>
          <w:i/>
          <w:color w:val="000000"/>
          <w:sz w:val="22"/>
          <w:lang w:val="en-GB" w:eastAsia="en-US"/>
        </w:rPr>
        <w:t xml:space="preserve">Vocational Training Reports - </w:t>
      </w:r>
      <w:r w:rsidR="00BE3C48" w:rsidRPr="00BE3C48">
        <w:rPr>
          <w:rFonts w:ascii="Arial" w:hAnsi="Arial"/>
          <w:b/>
          <w:i/>
          <w:color w:val="000000"/>
          <w:sz w:val="22"/>
          <w:lang w:val="en-GB" w:eastAsia="en-US"/>
        </w:rPr>
        <w:t>Victoria’s Regions</w:t>
      </w:r>
      <w:r w:rsidR="00BE3C48">
        <w:rPr>
          <w:rFonts w:ascii="Arial" w:hAnsi="Arial"/>
          <w:i/>
          <w:color w:val="000000"/>
          <w:sz w:val="22"/>
          <w:lang w:val="en-GB" w:eastAsia="en-US"/>
        </w:rPr>
        <w:t xml:space="preserve"> and </w:t>
      </w:r>
      <w:r w:rsidR="00BE3C48" w:rsidRPr="00BE3C48">
        <w:rPr>
          <w:rFonts w:ascii="Arial" w:hAnsi="Arial"/>
          <w:b/>
          <w:i/>
          <w:color w:val="000000"/>
          <w:sz w:val="22"/>
          <w:lang w:val="en-GB" w:eastAsia="en-US"/>
        </w:rPr>
        <w:t>Victoria’s Industries</w:t>
      </w:r>
    </w:p>
    <w:p w14:paraId="545B4A64" w14:textId="5FB3FB87" w:rsidR="00BE3C48" w:rsidRDefault="00BE3C48" w:rsidP="00BE3C48">
      <w:pPr>
        <w:pBdr>
          <w:bottom w:val="single" w:sz="12" w:space="1" w:color="auto"/>
        </w:pBdr>
        <w:tabs>
          <w:tab w:val="left" w:pos="1080"/>
          <w:tab w:val="left" w:pos="9753"/>
        </w:tabs>
        <w:spacing w:before="60"/>
        <w:ind w:left="-284" w:right="-424"/>
        <w:rPr>
          <w:rFonts w:ascii="Arial" w:hAnsi="Arial"/>
          <w:b/>
          <w:i/>
          <w:color w:val="000000"/>
          <w:sz w:val="22"/>
          <w:lang w:val="en-GB" w:eastAsia="en-US"/>
        </w:rPr>
      </w:pPr>
      <w:r>
        <w:rPr>
          <w:rFonts w:ascii="Arial" w:hAnsi="Arial"/>
          <w:i/>
          <w:color w:val="000000"/>
          <w:sz w:val="22"/>
          <w:lang w:val="en-GB" w:eastAsia="en-US"/>
        </w:rPr>
        <w:tab/>
      </w:r>
      <w:r w:rsidR="00C97020">
        <w:rPr>
          <w:rFonts w:ascii="Arial" w:hAnsi="Arial"/>
          <w:i/>
          <w:color w:val="000000"/>
          <w:sz w:val="22"/>
          <w:lang w:val="en-GB" w:eastAsia="en-US"/>
        </w:rPr>
        <w:t xml:space="preserve">Launch of new </w:t>
      </w:r>
      <w:r>
        <w:rPr>
          <w:rFonts w:ascii="Arial" w:hAnsi="Arial"/>
          <w:i/>
          <w:color w:val="000000"/>
          <w:sz w:val="22"/>
          <w:lang w:val="en-GB" w:eastAsia="en-US"/>
        </w:rPr>
        <w:t xml:space="preserve">Training Market Information data portal </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36FCCEFB" w14:textId="301D67E4" w:rsidR="00357CF3" w:rsidRPr="00357CF3" w:rsidRDefault="00357CF3" w:rsidP="00357CF3">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FOR INFORMATION</w:t>
      </w:r>
      <w:r w:rsidR="009D5D01">
        <w:rPr>
          <w:rFonts w:ascii="Arial" w:hAnsi="Arial" w:cs="Arial"/>
          <w:b/>
          <w:bCs/>
          <w:color w:val="000000"/>
          <w:sz w:val="22"/>
          <w:szCs w:val="22"/>
          <w:lang w:val="en-GB" w:eastAsia="en-US"/>
        </w:rPr>
        <w:t xml:space="preserve"> / CRITICAL DATES</w:t>
      </w:r>
      <w:r w:rsidR="009D5D01" w:rsidRPr="00044F8A">
        <w:rPr>
          <w:rFonts w:ascii="Arial" w:hAnsi="Arial" w:cs="Arial"/>
          <w:b/>
          <w:bCs/>
          <w:color w:val="000000"/>
          <w:sz w:val="22"/>
          <w:szCs w:val="22"/>
          <w:lang w:val="en-GB" w:eastAsia="en-US"/>
        </w:rPr>
        <w:t>:</w:t>
      </w:r>
    </w:p>
    <w:p w14:paraId="2E6C6AE6" w14:textId="0312FBCA" w:rsidR="006962A4" w:rsidRPr="00BE3C48" w:rsidRDefault="00BE3C48"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i/>
          <w:sz w:val="22"/>
          <w:szCs w:val="22"/>
          <w:lang w:val="en-GB" w:eastAsia="en-US"/>
        </w:rPr>
        <w:t xml:space="preserve">The reports on vocational education and training in Victoria’s ‘Regions’ and ‘Industries’ are </w:t>
      </w:r>
      <w:r w:rsidR="00CC3F2D">
        <w:rPr>
          <w:rFonts w:ascii="Arial" w:hAnsi="Arial" w:cs="Arial"/>
          <w:bCs/>
          <w:i/>
          <w:sz w:val="22"/>
          <w:szCs w:val="22"/>
          <w:lang w:val="en-GB" w:eastAsia="en-US"/>
        </w:rPr>
        <w:t>now available at</w:t>
      </w:r>
      <w:r>
        <w:rPr>
          <w:rFonts w:ascii="Arial" w:hAnsi="Arial" w:cs="Arial"/>
          <w:bCs/>
          <w:i/>
          <w:sz w:val="22"/>
          <w:szCs w:val="22"/>
          <w:lang w:val="en-GB" w:eastAsia="en-US"/>
        </w:rPr>
        <w:t>:</w:t>
      </w:r>
      <w:r w:rsidR="00CC3F2D">
        <w:rPr>
          <w:rFonts w:ascii="Arial" w:hAnsi="Arial" w:cs="Arial"/>
          <w:bCs/>
          <w:i/>
          <w:sz w:val="22"/>
          <w:szCs w:val="22"/>
          <w:lang w:val="en-GB" w:eastAsia="en-US"/>
        </w:rPr>
        <w:t xml:space="preserve"> </w:t>
      </w:r>
      <w:hyperlink r:id="rId11" w:history="1">
        <w:r w:rsidRPr="00267C27">
          <w:rPr>
            <w:rStyle w:val="Hyperlink"/>
            <w:rFonts w:ascii="Arial" w:hAnsi="Arial" w:cs="Arial"/>
            <w:color w:val="4F81BD"/>
            <w:sz w:val="22"/>
            <w:szCs w:val="22"/>
            <w:u w:val="none"/>
          </w:rPr>
          <w:t>www.education.vic.gov.au/training/providers/market</w:t>
        </w:r>
      </w:hyperlink>
      <w:r>
        <w:t xml:space="preserve"> </w:t>
      </w:r>
    </w:p>
    <w:p w14:paraId="59C39CE1" w14:textId="2943E6BD" w:rsidR="00BE3C48" w:rsidRDefault="00BE3C48"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i/>
          <w:sz w:val="22"/>
          <w:szCs w:val="22"/>
          <w:lang w:val="en-GB" w:eastAsia="en-US"/>
        </w:rPr>
        <w:t>The Department has launched a</w:t>
      </w:r>
      <w:r w:rsidR="00C97020">
        <w:rPr>
          <w:rFonts w:ascii="Arial" w:hAnsi="Arial" w:cs="Arial"/>
          <w:bCs/>
          <w:i/>
          <w:sz w:val="22"/>
          <w:szCs w:val="22"/>
          <w:lang w:val="en-GB" w:eastAsia="en-US"/>
        </w:rPr>
        <w:t xml:space="preserve"> vocational education and training system data portal, at:</w:t>
      </w:r>
    </w:p>
    <w:p w14:paraId="20EC6DFA" w14:textId="281D6E73" w:rsidR="00C97020" w:rsidRPr="00267C27" w:rsidRDefault="00C97020" w:rsidP="00C97020">
      <w:p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284" w:right="-312"/>
        <w:textAlignment w:val="auto"/>
        <w:rPr>
          <w:rStyle w:val="Hyperlink"/>
          <w:rFonts w:ascii="Arial" w:hAnsi="Arial" w:cs="Arial"/>
          <w:color w:val="4F81BD"/>
          <w:sz w:val="22"/>
          <w:szCs w:val="22"/>
          <w:u w:val="none"/>
        </w:rPr>
      </w:pPr>
      <w:r w:rsidRPr="00267C27">
        <w:rPr>
          <w:rStyle w:val="Hyperlink"/>
          <w:rFonts w:ascii="Arial" w:hAnsi="Arial" w:cs="Arial"/>
          <w:color w:val="4F81BD"/>
          <w:sz w:val="22"/>
          <w:szCs w:val="22"/>
          <w:u w:val="none"/>
        </w:rPr>
        <w:tab/>
      </w:r>
      <w:r w:rsidRPr="00267C27">
        <w:rPr>
          <w:rStyle w:val="Hyperlink"/>
          <w:rFonts w:ascii="Arial" w:hAnsi="Arial" w:cs="Arial"/>
          <w:color w:val="4F81BD"/>
          <w:sz w:val="22"/>
          <w:szCs w:val="22"/>
          <w:u w:val="none"/>
        </w:rPr>
        <w:fldChar w:fldCharType="begin"/>
      </w:r>
      <w:r w:rsidRPr="00267C27">
        <w:rPr>
          <w:rStyle w:val="Hyperlink"/>
          <w:rFonts w:ascii="Arial" w:hAnsi="Arial" w:cs="Arial"/>
          <w:color w:val="4F81BD"/>
          <w:sz w:val="22"/>
          <w:szCs w:val="22"/>
          <w:u w:val="none"/>
        </w:rPr>
        <w:instrText xml:space="preserve"> HYPERLINK "http://www.education.vic.gov.au/training/employers/marketinformation/Pages/default.aspx" </w:instrText>
      </w:r>
      <w:r w:rsidRPr="00267C27">
        <w:rPr>
          <w:rStyle w:val="Hyperlink"/>
          <w:rFonts w:ascii="Arial" w:hAnsi="Arial" w:cs="Arial"/>
          <w:color w:val="4F81BD"/>
          <w:sz w:val="22"/>
          <w:szCs w:val="22"/>
          <w:u w:val="none"/>
        </w:rPr>
        <w:fldChar w:fldCharType="separate"/>
      </w:r>
      <w:r w:rsidRPr="00267C27">
        <w:rPr>
          <w:rStyle w:val="Hyperlink"/>
          <w:rFonts w:ascii="Arial" w:hAnsi="Arial" w:cs="Arial"/>
          <w:color w:val="4F81BD"/>
          <w:sz w:val="22"/>
          <w:szCs w:val="22"/>
          <w:u w:val="none"/>
        </w:rPr>
        <w:t>www.education.vic.gov.au/training/employers/marketinformation</w:t>
      </w:r>
    </w:p>
    <w:p w14:paraId="017788F4" w14:textId="214C7B98" w:rsidR="00CC3F2D" w:rsidRDefault="00C97020" w:rsidP="00CC3F2D">
      <w:pPr>
        <w:pBdr>
          <w:bottom w:val="single" w:sz="12" w:space="1" w:color="auto"/>
        </w:pBd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67C27">
        <w:rPr>
          <w:rStyle w:val="Hyperlink"/>
          <w:rFonts w:ascii="Arial" w:hAnsi="Arial" w:cs="Arial"/>
          <w:color w:val="4F81BD"/>
          <w:sz w:val="22"/>
          <w:szCs w:val="22"/>
          <w:u w:val="none"/>
        </w:rPr>
        <w:fldChar w:fldCharType="end"/>
      </w:r>
    </w:p>
    <w:p w14:paraId="3774188A" w14:textId="77777777" w:rsidR="00CC3F2D" w:rsidRDefault="00CC3F2D" w:rsidP="00BE3C48">
      <w:pPr>
        <w:tabs>
          <w:tab w:val="left" w:pos="-284"/>
          <w:tab w:val="left" w:pos="1080"/>
        </w:tabs>
        <w:overflowPunct/>
        <w:autoSpaceDE/>
        <w:autoSpaceDN/>
        <w:adjustRightInd/>
        <w:ind w:right="-453"/>
        <w:textAlignment w:val="auto"/>
        <w:rPr>
          <w:rFonts w:ascii="Arial" w:hAnsi="Arial" w:cs="Arial"/>
          <w:b/>
          <w:bCs/>
          <w:color w:val="000000"/>
          <w:sz w:val="22"/>
          <w:szCs w:val="22"/>
          <w:lang w:val="en-GB" w:eastAsia="en-US"/>
        </w:rPr>
      </w:pPr>
    </w:p>
    <w:p w14:paraId="23E8EF73" w14:textId="7D0F8E46" w:rsidR="00BE3C48" w:rsidRDefault="00BE3C48" w:rsidP="00BE3C48">
      <w:pPr>
        <w:tabs>
          <w:tab w:val="left" w:pos="-284"/>
        </w:tabs>
        <w:ind w:left="-284"/>
        <w:rPr>
          <w:rFonts w:ascii="Arial" w:hAnsi="Arial" w:cs="Arial"/>
          <w:color w:val="333333"/>
          <w:sz w:val="22"/>
          <w:szCs w:val="22"/>
        </w:rPr>
      </w:pPr>
      <w:r w:rsidRPr="00BE3C48">
        <w:rPr>
          <w:rFonts w:ascii="Arial" w:hAnsi="Arial" w:cs="Arial"/>
          <w:color w:val="333333"/>
          <w:sz w:val="22"/>
          <w:szCs w:val="22"/>
        </w:rPr>
        <w:t xml:space="preserve">The Department of Education &amp; Training </w:t>
      </w:r>
      <w:r w:rsidR="002431E5">
        <w:rPr>
          <w:rFonts w:ascii="Arial" w:hAnsi="Arial" w:cs="Arial"/>
          <w:color w:val="333333"/>
          <w:sz w:val="22"/>
          <w:szCs w:val="22"/>
        </w:rPr>
        <w:t xml:space="preserve">has </w:t>
      </w:r>
      <w:r>
        <w:rPr>
          <w:rFonts w:ascii="Arial" w:hAnsi="Arial" w:cs="Arial"/>
          <w:color w:val="333333"/>
          <w:sz w:val="22"/>
          <w:szCs w:val="22"/>
        </w:rPr>
        <w:t xml:space="preserve">released </w:t>
      </w:r>
      <w:r w:rsidRPr="00BE3C48">
        <w:rPr>
          <w:rFonts w:ascii="Arial" w:hAnsi="Arial" w:cs="Arial"/>
          <w:color w:val="333333"/>
          <w:sz w:val="22"/>
          <w:szCs w:val="22"/>
        </w:rPr>
        <w:t xml:space="preserve">two annual reports </w:t>
      </w:r>
      <w:r w:rsidR="002431E5">
        <w:rPr>
          <w:rFonts w:ascii="Arial" w:hAnsi="Arial" w:cs="Arial"/>
          <w:color w:val="333333"/>
          <w:sz w:val="22"/>
          <w:szCs w:val="22"/>
        </w:rPr>
        <w:t xml:space="preserve">that </w:t>
      </w:r>
      <w:r w:rsidRPr="00BE3C48">
        <w:rPr>
          <w:rFonts w:ascii="Arial" w:hAnsi="Arial" w:cs="Arial"/>
          <w:color w:val="333333"/>
          <w:sz w:val="22"/>
          <w:szCs w:val="22"/>
        </w:rPr>
        <w:t>summar</w:t>
      </w:r>
      <w:r w:rsidR="002431E5">
        <w:rPr>
          <w:rFonts w:ascii="Arial" w:hAnsi="Arial" w:cs="Arial"/>
          <w:color w:val="333333"/>
          <w:sz w:val="22"/>
          <w:szCs w:val="22"/>
        </w:rPr>
        <w:t xml:space="preserve">ise </w:t>
      </w:r>
      <w:r w:rsidRPr="00BE3C48">
        <w:rPr>
          <w:rFonts w:ascii="Arial" w:hAnsi="Arial" w:cs="Arial"/>
          <w:color w:val="333333"/>
          <w:sz w:val="22"/>
          <w:szCs w:val="22"/>
        </w:rPr>
        <w:t xml:space="preserve">vocational training delivery and alignment to skill needs across Victoria’s regions </w:t>
      </w:r>
      <w:r w:rsidR="00C97020" w:rsidRPr="00BE3C48">
        <w:rPr>
          <w:rFonts w:ascii="Arial" w:hAnsi="Arial" w:cs="Arial"/>
          <w:color w:val="333333"/>
          <w:sz w:val="22"/>
          <w:szCs w:val="22"/>
        </w:rPr>
        <w:t xml:space="preserve">and industries </w:t>
      </w:r>
      <w:r w:rsidRPr="00BE3C48">
        <w:rPr>
          <w:rFonts w:ascii="Arial" w:hAnsi="Arial" w:cs="Arial"/>
          <w:color w:val="333333"/>
          <w:sz w:val="22"/>
          <w:szCs w:val="22"/>
        </w:rPr>
        <w:t xml:space="preserve">– </w:t>
      </w:r>
      <w:r w:rsidR="00C97020" w:rsidRPr="00C97020">
        <w:rPr>
          <w:rFonts w:ascii="Arial" w:hAnsi="Arial" w:cs="Arial"/>
          <w:b/>
          <w:i/>
          <w:color w:val="333333"/>
          <w:sz w:val="22"/>
          <w:szCs w:val="22"/>
        </w:rPr>
        <w:t>Vocational Training: Victoria’s Regions</w:t>
      </w:r>
      <w:r w:rsidR="00C97020">
        <w:rPr>
          <w:rFonts w:ascii="Arial" w:hAnsi="Arial" w:cs="Arial"/>
          <w:b/>
          <w:i/>
          <w:color w:val="333333"/>
          <w:sz w:val="22"/>
          <w:szCs w:val="22"/>
        </w:rPr>
        <w:t xml:space="preserve"> </w:t>
      </w:r>
      <w:r w:rsidR="00C97020" w:rsidRPr="00C97020">
        <w:rPr>
          <w:rFonts w:ascii="Arial" w:hAnsi="Arial" w:cs="Arial"/>
          <w:b/>
          <w:i/>
          <w:color w:val="333333"/>
          <w:sz w:val="22"/>
          <w:szCs w:val="22"/>
        </w:rPr>
        <w:t>2014</w:t>
      </w:r>
      <w:r w:rsidR="00C97020">
        <w:rPr>
          <w:rFonts w:ascii="Arial" w:hAnsi="Arial" w:cs="Arial"/>
          <w:color w:val="333333"/>
          <w:sz w:val="22"/>
          <w:szCs w:val="22"/>
        </w:rPr>
        <w:t xml:space="preserve"> and </w:t>
      </w:r>
      <w:r w:rsidRPr="00C97020">
        <w:rPr>
          <w:rFonts w:ascii="Arial" w:hAnsi="Arial" w:cs="Arial"/>
          <w:b/>
          <w:i/>
          <w:color w:val="333333"/>
          <w:sz w:val="22"/>
          <w:szCs w:val="22"/>
        </w:rPr>
        <w:t>Vocational Training: Victoria’s Industries</w:t>
      </w:r>
      <w:r w:rsidRPr="00BE3C48">
        <w:rPr>
          <w:rFonts w:ascii="Arial" w:hAnsi="Arial" w:cs="Arial"/>
          <w:color w:val="333333"/>
          <w:sz w:val="22"/>
          <w:szCs w:val="22"/>
        </w:rPr>
        <w:t xml:space="preserve"> </w:t>
      </w:r>
      <w:r w:rsidR="00C97020" w:rsidRPr="00C97020">
        <w:rPr>
          <w:rFonts w:ascii="Arial" w:hAnsi="Arial" w:cs="Arial"/>
          <w:b/>
          <w:i/>
          <w:color w:val="333333"/>
          <w:sz w:val="22"/>
          <w:szCs w:val="22"/>
        </w:rPr>
        <w:t>2014</w:t>
      </w:r>
      <w:r w:rsidRPr="00BE3C48">
        <w:rPr>
          <w:rFonts w:ascii="Arial" w:hAnsi="Arial" w:cs="Arial"/>
          <w:color w:val="333333"/>
          <w:sz w:val="22"/>
          <w:szCs w:val="22"/>
        </w:rPr>
        <w:t>.</w:t>
      </w:r>
    </w:p>
    <w:p w14:paraId="3A36D12A" w14:textId="77777777" w:rsidR="00BE3C48" w:rsidRDefault="00BE3C48" w:rsidP="00BE3C48">
      <w:pPr>
        <w:tabs>
          <w:tab w:val="left" w:pos="-284"/>
        </w:tabs>
        <w:ind w:left="-284"/>
        <w:rPr>
          <w:rFonts w:ascii="Arial" w:hAnsi="Arial" w:cs="Arial"/>
          <w:color w:val="333333"/>
          <w:sz w:val="22"/>
          <w:szCs w:val="22"/>
        </w:rPr>
      </w:pPr>
    </w:p>
    <w:p w14:paraId="1DD41A39" w14:textId="1F2B2855" w:rsidR="00BE3C48" w:rsidRPr="00BE3C48" w:rsidRDefault="00BE3C48" w:rsidP="00BE3C48">
      <w:pPr>
        <w:tabs>
          <w:tab w:val="left" w:pos="-284"/>
        </w:tabs>
        <w:ind w:left="-284"/>
        <w:rPr>
          <w:rFonts w:ascii="Arial" w:hAnsi="Arial" w:cs="Arial"/>
          <w:color w:val="333333"/>
          <w:sz w:val="22"/>
          <w:szCs w:val="22"/>
        </w:rPr>
      </w:pPr>
      <w:r w:rsidRPr="00BE3C48">
        <w:rPr>
          <w:rFonts w:ascii="Arial" w:hAnsi="Arial" w:cs="Arial"/>
          <w:color w:val="333333"/>
          <w:sz w:val="22"/>
          <w:szCs w:val="22"/>
        </w:rPr>
        <w:t xml:space="preserve">The reports are companion volumes to the main </w:t>
      </w:r>
      <w:r w:rsidRPr="00BE3C48">
        <w:rPr>
          <w:rFonts w:ascii="Arial" w:hAnsi="Arial" w:cs="Arial"/>
          <w:i/>
          <w:color w:val="333333"/>
          <w:sz w:val="22"/>
          <w:szCs w:val="22"/>
        </w:rPr>
        <w:t>Victorian Training Market Report</w:t>
      </w:r>
      <w:r w:rsidR="00C97020">
        <w:rPr>
          <w:rFonts w:ascii="Arial" w:hAnsi="Arial" w:cs="Arial"/>
          <w:i/>
          <w:color w:val="333333"/>
          <w:sz w:val="22"/>
          <w:szCs w:val="22"/>
        </w:rPr>
        <w:t xml:space="preserve"> 2014</w:t>
      </w:r>
      <w:r w:rsidRPr="00BE3C48">
        <w:rPr>
          <w:rFonts w:ascii="Arial" w:hAnsi="Arial" w:cs="Arial"/>
          <w:color w:val="333333"/>
          <w:sz w:val="22"/>
          <w:szCs w:val="22"/>
        </w:rPr>
        <w:t xml:space="preserve">, </w:t>
      </w:r>
      <w:r>
        <w:rPr>
          <w:rFonts w:ascii="Arial" w:hAnsi="Arial" w:cs="Arial"/>
          <w:color w:val="333333"/>
          <w:sz w:val="22"/>
          <w:szCs w:val="22"/>
        </w:rPr>
        <w:t>which was released earlier this year</w:t>
      </w:r>
      <w:r w:rsidRPr="00BE3C48">
        <w:rPr>
          <w:rFonts w:ascii="Arial" w:hAnsi="Arial" w:cs="Arial"/>
          <w:color w:val="333333"/>
          <w:sz w:val="22"/>
          <w:szCs w:val="22"/>
        </w:rPr>
        <w:t>.</w:t>
      </w:r>
      <w:r w:rsidR="005837D8">
        <w:rPr>
          <w:rFonts w:ascii="Arial" w:hAnsi="Arial" w:cs="Arial"/>
          <w:color w:val="333333"/>
          <w:sz w:val="22"/>
          <w:szCs w:val="22"/>
        </w:rPr>
        <w:t xml:space="preserve"> </w:t>
      </w:r>
    </w:p>
    <w:p w14:paraId="0DBDD064" w14:textId="77777777" w:rsidR="00CC3F2D" w:rsidRDefault="00CC3F2D" w:rsidP="00CC3F2D">
      <w:pPr>
        <w:tabs>
          <w:tab w:val="left" w:pos="0"/>
          <w:tab w:val="left" w:pos="1080"/>
        </w:tabs>
        <w:overflowPunct/>
        <w:autoSpaceDE/>
        <w:autoSpaceDN/>
        <w:adjustRightInd/>
        <w:ind w:left="-284" w:right="-453"/>
        <w:textAlignment w:val="auto"/>
        <w:rPr>
          <w:rFonts w:ascii="Arial" w:hAnsi="Arial" w:cs="Arial"/>
          <w:color w:val="333333"/>
          <w:sz w:val="22"/>
          <w:szCs w:val="22"/>
        </w:rPr>
      </w:pPr>
    </w:p>
    <w:p w14:paraId="59FCC321" w14:textId="03985C19" w:rsidR="00BE3C48" w:rsidRDefault="00BE3C48" w:rsidP="00BE3C48">
      <w:pPr>
        <w:tabs>
          <w:tab w:val="left" w:pos="-284"/>
        </w:tabs>
        <w:ind w:left="-284"/>
        <w:rPr>
          <w:rFonts w:ascii="Arial" w:hAnsi="Arial" w:cs="Arial"/>
          <w:color w:val="333333"/>
          <w:sz w:val="22"/>
          <w:szCs w:val="22"/>
        </w:rPr>
      </w:pPr>
      <w:r w:rsidRPr="00BE3C48">
        <w:rPr>
          <w:rFonts w:ascii="Arial" w:hAnsi="Arial" w:cs="Arial"/>
          <w:color w:val="333333"/>
          <w:sz w:val="22"/>
          <w:szCs w:val="22"/>
        </w:rPr>
        <w:t xml:space="preserve">The </w:t>
      </w:r>
      <w:r w:rsidR="002431E5" w:rsidRPr="002431E5">
        <w:rPr>
          <w:rFonts w:ascii="Arial" w:hAnsi="Arial" w:cs="Arial"/>
          <w:i/>
          <w:color w:val="333333"/>
          <w:sz w:val="22"/>
          <w:szCs w:val="22"/>
        </w:rPr>
        <w:t>Victoria’s</w:t>
      </w:r>
      <w:r w:rsidR="002431E5">
        <w:rPr>
          <w:rFonts w:ascii="Arial" w:hAnsi="Arial" w:cs="Arial"/>
          <w:color w:val="333333"/>
          <w:sz w:val="22"/>
          <w:szCs w:val="22"/>
        </w:rPr>
        <w:t xml:space="preserve"> </w:t>
      </w:r>
      <w:r w:rsidRPr="00C97020">
        <w:rPr>
          <w:rFonts w:ascii="Arial" w:hAnsi="Arial" w:cs="Arial"/>
          <w:i/>
          <w:color w:val="333333"/>
          <w:sz w:val="22"/>
          <w:szCs w:val="22"/>
        </w:rPr>
        <w:t>Regions</w:t>
      </w:r>
      <w:r>
        <w:rPr>
          <w:rFonts w:ascii="Arial" w:hAnsi="Arial" w:cs="Arial"/>
          <w:color w:val="333333"/>
          <w:sz w:val="22"/>
          <w:szCs w:val="22"/>
        </w:rPr>
        <w:t xml:space="preserve"> and </w:t>
      </w:r>
      <w:r w:rsidR="002431E5" w:rsidRPr="002431E5">
        <w:rPr>
          <w:rFonts w:ascii="Arial" w:hAnsi="Arial" w:cs="Arial"/>
          <w:i/>
          <w:color w:val="333333"/>
          <w:sz w:val="22"/>
          <w:szCs w:val="22"/>
        </w:rPr>
        <w:t>Victoria’s</w:t>
      </w:r>
      <w:r w:rsidR="002431E5" w:rsidRPr="00C97020">
        <w:rPr>
          <w:rFonts w:ascii="Arial" w:hAnsi="Arial" w:cs="Arial"/>
          <w:i/>
          <w:color w:val="333333"/>
          <w:sz w:val="22"/>
          <w:szCs w:val="22"/>
        </w:rPr>
        <w:t xml:space="preserve"> </w:t>
      </w:r>
      <w:r w:rsidRPr="00C97020">
        <w:rPr>
          <w:rFonts w:ascii="Arial" w:hAnsi="Arial" w:cs="Arial"/>
          <w:i/>
          <w:color w:val="333333"/>
          <w:sz w:val="22"/>
          <w:szCs w:val="22"/>
        </w:rPr>
        <w:t>Industries</w:t>
      </w:r>
      <w:r>
        <w:rPr>
          <w:rFonts w:ascii="Arial" w:hAnsi="Arial" w:cs="Arial"/>
          <w:color w:val="333333"/>
          <w:sz w:val="22"/>
          <w:szCs w:val="22"/>
        </w:rPr>
        <w:t xml:space="preserve"> </w:t>
      </w:r>
      <w:r w:rsidRPr="00BE3C48">
        <w:rPr>
          <w:rFonts w:ascii="Arial" w:hAnsi="Arial" w:cs="Arial"/>
          <w:color w:val="333333"/>
          <w:sz w:val="22"/>
          <w:szCs w:val="22"/>
        </w:rPr>
        <w:t xml:space="preserve">reports combine employer intelligence and economic analysis with training data to form a picture of the relationship between industry and regional skill needs, employment opportunities and vocational training. </w:t>
      </w:r>
    </w:p>
    <w:p w14:paraId="59C07C2E" w14:textId="77777777" w:rsidR="00BE3C48" w:rsidRDefault="00BE3C48" w:rsidP="00BE3C48">
      <w:pPr>
        <w:tabs>
          <w:tab w:val="left" w:pos="-284"/>
        </w:tabs>
        <w:ind w:left="-284"/>
        <w:rPr>
          <w:rFonts w:ascii="Arial" w:hAnsi="Arial" w:cs="Arial"/>
          <w:color w:val="333333"/>
          <w:sz w:val="22"/>
          <w:szCs w:val="22"/>
        </w:rPr>
      </w:pPr>
    </w:p>
    <w:p w14:paraId="1ACE47CA" w14:textId="24C81B5C" w:rsidR="00BE3C48" w:rsidRPr="00BE3C48" w:rsidRDefault="00BE3C48" w:rsidP="00BE3C48">
      <w:pPr>
        <w:tabs>
          <w:tab w:val="left" w:pos="-284"/>
        </w:tabs>
        <w:ind w:left="-284"/>
        <w:rPr>
          <w:rFonts w:ascii="Arial" w:hAnsi="Arial" w:cs="Arial"/>
          <w:color w:val="333333"/>
          <w:sz w:val="22"/>
          <w:szCs w:val="22"/>
        </w:rPr>
      </w:pPr>
      <w:r w:rsidRPr="00BE3C48">
        <w:rPr>
          <w:rFonts w:ascii="Arial" w:hAnsi="Arial" w:cs="Arial"/>
          <w:color w:val="333333"/>
          <w:sz w:val="22"/>
          <w:szCs w:val="22"/>
        </w:rPr>
        <w:t xml:space="preserve">They </w:t>
      </w:r>
      <w:r>
        <w:rPr>
          <w:rFonts w:ascii="Arial" w:hAnsi="Arial" w:cs="Arial"/>
          <w:color w:val="333333"/>
          <w:sz w:val="22"/>
          <w:szCs w:val="22"/>
        </w:rPr>
        <w:t xml:space="preserve">feature </w:t>
      </w:r>
      <w:r w:rsidRPr="00BE3C48">
        <w:rPr>
          <w:rFonts w:ascii="Arial" w:hAnsi="Arial" w:cs="Arial"/>
          <w:color w:val="333333"/>
          <w:sz w:val="22"/>
          <w:szCs w:val="22"/>
        </w:rPr>
        <w:t xml:space="preserve">individual profiles covering 20 industries and </w:t>
      </w:r>
      <w:r w:rsidR="00C97020">
        <w:rPr>
          <w:rFonts w:ascii="Arial" w:hAnsi="Arial" w:cs="Arial"/>
          <w:color w:val="333333"/>
          <w:sz w:val="22"/>
          <w:szCs w:val="22"/>
        </w:rPr>
        <w:t xml:space="preserve">nine </w:t>
      </w:r>
      <w:r w:rsidRPr="00BE3C48">
        <w:rPr>
          <w:rFonts w:ascii="Arial" w:hAnsi="Arial" w:cs="Arial"/>
          <w:color w:val="333333"/>
          <w:sz w:val="22"/>
          <w:szCs w:val="22"/>
        </w:rPr>
        <w:t xml:space="preserve">regions across Victoria. The reports provide valuable and timely information about the performance of the </w:t>
      </w:r>
      <w:r>
        <w:rPr>
          <w:rFonts w:ascii="Arial" w:hAnsi="Arial" w:cs="Arial"/>
          <w:color w:val="333333"/>
          <w:sz w:val="22"/>
          <w:szCs w:val="22"/>
        </w:rPr>
        <w:t xml:space="preserve">Victorian </w:t>
      </w:r>
      <w:r w:rsidRPr="00BE3C48">
        <w:rPr>
          <w:rFonts w:ascii="Arial" w:hAnsi="Arial" w:cs="Arial"/>
          <w:color w:val="333333"/>
          <w:sz w:val="22"/>
          <w:szCs w:val="22"/>
        </w:rPr>
        <w:t>VET system</w:t>
      </w:r>
      <w:r>
        <w:rPr>
          <w:rFonts w:ascii="Arial" w:hAnsi="Arial" w:cs="Arial"/>
          <w:color w:val="333333"/>
          <w:sz w:val="22"/>
          <w:szCs w:val="22"/>
        </w:rPr>
        <w:t xml:space="preserve"> and will </w:t>
      </w:r>
      <w:r w:rsidRPr="00BE3C48">
        <w:rPr>
          <w:rFonts w:ascii="Arial" w:hAnsi="Arial" w:cs="Arial"/>
          <w:color w:val="333333"/>
          <w:sz w:val="22"/>
          <w:szCs w:val="22"/>
        </w:rPr>
        <w:t xml:space="preserve">inform training providers, industry and communities about what is happening in relation to training delivery. </w:t>
      </w:r>
    </w:p>
    <w:p w14:paraId="6430CB78" w14:textId="77777777" w:rsidR="00BE3C48" w:rsidRDefault="00BE3C48" w:rsidP="00CC3F2D">
      <w:pPr>
        <w:tabs>
          <w:tab w:val="left" w:pos="0"/>
          <w:tab w:val="left" w:pos="1080"/>
        </w:tabs>
        <w:overflowPunct/>
        <w:autoSpaceDE/>
        <w:autoSpaceDN/>
        <w:adjustRightInd/>
        <w:ind w:left="-284" w:right="-453"/>
        <w:textAlignment w:val="auto"/>
        <w:rPr>
          <w:rFonts w:ascii="Arial" w:hAnsi="Arial" w:cs="Arial"/>
          <w:color w:val="333333"/>
          <w:sz w:val="22"/>
          <w:szCs w:val="22"/>
        </w:rPr>
      </w:pPr>
    </w:p>
    <w:p w14:paraId="1643741E" w14:textId="78FAE4CC" w:rsidR="00C97020" w:rsidRPr="002431E5" w:rsidRDefault="00C97020" w:rsidP="002431E5">
      <w:pPr>
        <w:numPr>
          <w:ilvl w:val="0"/>
          <w:numId w:val="22"/>
        </w:numPr>
        <w:tabs>
          <w:tab w:val="left" w:pos="-284"/>
        </w:tabs>
        <w:spacing w:after="120"/>
        <w:ind w:left="431" w:hanging="357"/>
        <w:rPr>
          <w:rFonts w:ascii="Arial" w:hAnsi="Arial" w:cs="Arial"/>
          <w:color w:val="333333"/>
          <w:sz w:val="22"/>
          <w:szCs w:val="22"/>
        </w:rPr>
      </w:pPr>
      <w:r w:rsidRPr="002431E5">
        <w:rPr>
          <w:rFonts w:ascii="Arial" w:hAnsi="Arial" w:cs="Arial"/>
          <w:color w:val="333333"/>
          <w:sz w:val="22"/>
          <w:szCs w:val="22"/>
        </w:rPr>
        <w:t xml:space="preserve">The </w:t>
      </w:r>
      <w:r w:rsidRPr="002431E5">
        <w:rPr>
          <w:rFonts w:ascii="Arial" w:hAnsi="Arial" w:cs="Arial"/>
          <w:i/>
          <w:color w:val="333333"/>
          <w:sz w:val="22"/>
          <w:szCs w:val="22"/>
        </w:rPr>
        <w:t>Vocational Training: Victoria’s Regions 2014</w:t>
      </w:r>
      <w:r w:rsidRPr="002431E5">
        <w:rPr>
          <w:rFonts w:ascii="Arial" w:hAnsi="Arial" w:cs="Arial"/>
          <w:color w:val="333333"/>
          <w:sz w:val="22"/>
          <w:szCs w:val="22"/>
        </w:rPr>
        <w:t xml:space="preserve"> report summarises training market performance and alignment in Victoria’s regions. It includes training market profiles, covering metropolitan Melbourne and regional Victoria, examining regional training delivery in the context of the local economy and employer skill needs.</w:t>
      </w:r>
    </w:p>
    <w:p w14:paraId="4C286437" w14:textId="13DC3B8B" w:rsidR="00C97020" w:rsidRPr="002431E5" w:rsidRDefault="00C97020" w:rsidP="002431E5">
      <w:pPr>
        <w:numPr>
          <w:ilvl w:val="0"/>
          <w:numId w:val="22"/>
        </w:numPr>
        <w:tabs>
          <w:tab w:val="left" w:pos="-284"/>
        </w:tabs>
        <w:rPr>
          <w:rFonts w:ascii="Arial" w:hAnsi="Arial" w:cs="Arial"/>
          <w:color w:val="333333"/>
          <w:sz w:val="22"/>
          <w:szCs w:val="22"/>
        </w:rPr>
      </w:pPr>
      <w:r w:rsidRPr="002431E5">
        <w:rPr>
          <w:rFonts w:ascii="Arial" w:hAnsi="Arial" w:cs="Arial"/>
          <w:color w:val="333333"/>
          <w:sz w:val="22"/>
          <w:szCs w:val="22"/>
        </w:rPr>
        <w:t xml:space="preserve">The </w:t>
      </w:r>
      <w:r w:rsidRPr="002431E5">
        <w:rPr>
          <w:rFonts w:ascii="Arial" w:hAnsi="Arial" w:cs="Arial"/>
          <w:i/>
          <w:color w:val="333333"/>
          <w:sz w:val="22"/>
          <w:szCs w:val="22"/>
        </w:rPr>
        <w:t>Vocational Training: Victoria’s Industries 2014</w:t>
      </w:r>
      <w:r w:rsidRPr="002431E5">
        <w:rPr>
          <w:rFonts w:ascii="Arial" w:hAnsi="Arial" w:cs="Arial"/>
          <w:color w:val="333333"/>
          <w:sz w:val="22"/>
          <w:szCs w:val="22"/>
        </w:rPr>
        <w:t xml:space="preserve"> report combines employer intelligence and economic analysis with training data to form a picture of the relationship between industry skill needs, employment opportunities and vocational training. It includes 20 industry profiles covering the full range of industries across the Victorian economy.</w:t>
      </w:r>
    </w:p>
    <w:p w14:paraId="76273B81" w14:textId="77777777" w:rsidR="00267C27" w:rsidRDefault="00267C27" w:rsidP="00C97020">
      <w:pPr>
        <w:tabs>
          <w:tab w:val="left" w:pos="-284"/>
        </w:tabs>
        <w:ind w:left="-284"/>
        <w:rPr>
          <w:rFonts w:ascii="Arial" w:hAnsi="Arial" w:cs="Arial"/>
          <w:color w:val="333333"/>
          <w:sz w:val="22"/>
          <w:szCs w:val="22"/>
        </w:rPr>
      </w:pPr>
    </w:p>
    <w:p w14:paraId="6C357482" w14:textId="14C1E893" w:rsidR="00BE3C48" w:rsidRDefault="00BE3C48" w:rsidP="00C97020">
      <w:pPr>
        <w:tabs>
          <w:tab w:val="left" w:pos="-284"/>
        </w:tabs>
        <w:ind w:left="-284"/>
        <w:rPr>
          <w:rFonts w:ascii="Arial" w:hAnsi="Arial" w:cs="Arial"/>
          <w:color w:val="333333"/>
          <w:sz w:val="22"/>
          <w:szCs w:val="22"/>
        </w:rPr>
      </w:pPr>
      <w:r w:rsidRPr="00C97020">
        <w:rPr>
          <w:rFonts w:ascii="Arial" w:hAnsi="Arial" w:cs="Arial"/>
          <w:color w:val="333333"/>
          <w:sz w:val="22"/>
          <w:szCs w:val="22"/>
        </w:rPr>
        <w:t xml:space="preserve">The reports are complemented by the new </w:t>
      </w:r>
      <w:r w:rsidRPr="00C97020">
        <w:rPr>
          <w:rFonts w:ascii="Arial" w:hAnsi="Arial" w:cs="Arial"/>
          <w:b/>
          <w:i/>
          <w:color w:val="333333"/>
          <w:sz w:val="22"/>
          <w:szCs w:val="22"/>
        </w:rPr>
        <w:t>Training Market Information Data Portal</w:t>
      </w:r>
      <w:r w:rsidRPr="00C97020">
        <w:rPr>
          <w:rFonts w:ascii="Arial" w:hAnsi="Arial" w:cs="Arial"/>
          <w:color w:val="333333"/>
          <w:sz w:val="22"/>
          <w:szCs w:val="22"/>
        </w:rPr>
        <w:t xml:space="preserve">, </w:t>
      </w:r>
      <w:r w:rsidR="00C97020">
        <w:rPr>
          <w:rFonts w:ascii="Arial" w:hAnsi="Arial" w:cs="Arial"/>
          <w:color w:val="333333"/>
          <w:sz w:val="22"/>
          <w:szCs w:val="22"/>
        </w:rPr>
        <w:t xml:space="preserve">which the Department has launched </w:t>
      </w:r>
      <w:r w:rsidR="002431E5">
        <w:rPr>
          <w:rFonts w:ascii="Arial" w:hAnsi="Arial" w:cs="Arial"/>
          <w:color w:val="333333"/>
          <w:sz w:val="22"/>
          <w:szCs w:val="22"/>
        </w:rPr>
        <w:t>at the same time</w:t>
      </w:r>
      <w:r w:rsidR="00C97020">
        <w:rPr>
          <w:rFonts w:ascii="Arial" w:hAnsi="Arial" w:cs="Arial"/>
          <w:color w:val="333333"/>
          <w:sz w:val="22"/>
          <w:szCs w:val="22"/>
        </w:rPr>
        <w:t xml:space="preserve">. The </w:t>
      </w:r>
      <w:r w:rsidR="00C97020" w:rsidRPr="00C97020">
        <w:rPr>
          <w:rFonts w:ascii="Arial" w:hAnsi="Arial" w:cs="Arial"/>
          <w:i/>
          <w:color w:val="333333"/>
          <w:sz w:val="22"/>
          <w:szCs w:val="22"/>
        </w:rPr>
        <w:t>Data Portal</w:t>
      </w:r>
      <w:r w:rsidR="00C97020">
        <w:rPr>
          <w:rFonts w:ascii="Arial" w:hAnsi="Arial" w:cs="Arial"/>
          <w:color w:val="333333"/>
          <w:sz w:val="22"/>
          <w:szCs w:val="22"/>
        </w:rPr>
        <w:t xml:space="preserve"> features </w:t>
      </w:r>
      <w:r w:rsidRPr="00C97020">
        <w:rPr>
          <w:rFonts w:ascii="Arial" w:hAnsi="Arial" w:cs="Arial"/>
          <w:color w:val="333333"/>
          <w:sz w:val="22"/>
          <w:szCs w:val="22"/>
        </w:rPr>
        <w:t xml:space="preserve">eight interactive dashboards </w:t>
      </w:r>
      <w:r w:rsidRPr="00C97020">
        <w:rPr>
          <w:rFonts w:ascii="Arial" w:hAnsi="Arial" w:cs="Arial"/>
          <w:color w:val="333333"/>
          <w:sz w:val="22"/>
          <w:szCs w:val="22"/>
        </w:rPr>
        <w:lastRenderedPageBreak/>
        <w:t xml:space="preserve">that visualise training market information and the related raw data sets. Users </w:t>
      </w:r>
      <w:r w:rsidR="00C97020">
        <w:rPr>
          <w:rFonts w:ascii="Arial" w:hAnsi="Arial" w:cs="Arial"/>
          <w:color w:val="333333"/>
          <w:sz w:val="22"/>
          <w:szCs w:val="22"/>
        </w:rPr>
        <w:t xml:space="preserve">of the </w:t>
      </w:r>
      <w:r w:rsidR="00C97020" w:rsidRPr="00C97020">
        <w:rPr>
          <w:rFonts w:ascii="Arial" w:hAnsi="Arial" w:cs="Arial"/>
          <w:i/>
          <w:color w:val="333333"/>
          <w:sz w:val="22"/>
          <w:szCs w:val="22"/>
        </w:rPr>
        <w:t>Data Portal</w:t>
      </w:r>
      <w:r w:rsidR="00C97020">
        <w:rPr>
          <w:rFonts w:ascii="Arial" w:hAnsi="Arial" w:cs="Arial"/>
          <w:color w:val="333333"/>
          <w:sz w:val="22"/>
          <w:szCs w:val="22"/>
        </w:rPr>
        <w:t xml:space="preserve"> </w:t>
      </w:r>
      <w:r w:rsidRPr="00C97020">
        <w:rPr>
          <w:rFonts w:ascii="Arial" w:hAnsi="Arial" w:cs="Arial"/>
          <w:color w:val="333333"/>
          <w:sz w:val="22"/>
          <w:szCs w:val="22"/>
        </w:rPr>
        <w:t xml:space="preserve">can interact with the student enrolment data by industry, occupation, region, training package, and student characteristics. </w:t>
      </w:r>
    </w:p>
    <w:p w14:paraId="69BAEB74" w14:textId="77777777" w:rsidR="002431E5" w:rsidRDefault="002431E5" w:rsidP="00C97020">
      <w:pPr>
        <w:tabs>
          <w:tab w:val="left" w:pos="-284"/>
        </w:tabs>
        <w:ind w:left="-284"/>
        <w:rPr>
          <w:rFonts w:ascii="Arial" w:hAnsi="Arial" w:cs="Arial"/>
          <w:color w:val="333333"/>
          <w:sz w:val="22"/>
          <w:szCs w:val="22"/>
        </w:rPr>
      </w:pPr>
    </w:p>
    <w:p w14:paraId="5A22B886" w14:textId="77777777" w:rsidR="00267C27" w:rsidRDefault="00267C27" w:rsidP="00C97020">
      <w:pPr>
        <w:tabs>
          <w:tab w:val="left" w:pos="-284"/>
        </w:tabs>
        <w:ind w:left="-284"/>
        <w:rPr>
          <w:rFonts w:ascii="Arial" w:hAnsi="Arial" w:cs="Arial"/>
          <w:color w:val="333333"/>
          <w:sz w:val="22"/>
          <w:szCs w:val="22"/>
        </w:rPr>
      </w:pPr>
    </w:p>
    <w:p w14:paraId="1A69829A" w14:textId="77777777" w:rsidR="00267C27" w:rsidRDefault="00267C27" w:rsidP="00267C27">
      <w:pPr>
        <w:tabs>
          <w:tab w:val="left" w:pos="-284"/>
        </w:tabs>
        <w:ind w:left="-284"/>
        <w:rPr>
          <w:rFonts w:ascii="Arial" w:hAnsi="Arial" w:cs="Arial"/>
          <w:color w:val="333333"/>
          <w:sz w:val="22"/>
          <w:szCs w:val="22"/>
        </w:rPr>
      </w:pPr>
      <w:r w:rsidRPr="002431E5">
        <w:rPr>
          <w:rFonts w:ascii="Arial" w:hAnsi="Arial" w:cs="Arial"/>
          <w:color w:val="333333"/>
          <w:sz w:val="22"/>
          <w:szCs w:val="22"/>
        </w:rPr>
        <w:t xml:space="preserve">The </w:t>
      </w:r>
      <w:r w:rsidRPr="002431E5">
        <w:rPr>
          <w:rFonts w:ascii="Arial" w:hAnsi="Arial" w:cs="Arial"/>
          <w:i/>
          <w:color w:val="333333"/>
          <w:sz w:val="22"/>
          <w:szCs w:val="22"/>
        </w:rPr>
        <w:t>Victoria’s Regions</w:t>
      </w:r>
      <w:r>
        <w:rPr>
          <w:rFonts w:ascii="Arial" w:hAnsi="Arial" w:cs="Arial"/>
          <w:color w:val="333333"/>
          <w:sz w:val="22"/>
          <w:szCs w:val="22"/>
        </w:rPr>
        <w:t xml:space="preserve"> and </w:t>
      </w:r>
      <w:r w:rsidRPr="002431E5">
        <w:rPr>
          <w:rFonts w:ascii="Arial" w:hAnsi="Arial" w:cs="Arial"/>
          <w:i/>
          <w:color w:val="333333"/>
          <w:sz w:val="22"/>
          <w:szCs w:val="22"/>
        </w:rPr>
        <w:t>Victoria’s Industries</w:t>
      </w:r>
      <w:r>
        <w:rPr>
          <w:rFonts w:ascii="Arial" w:hAnsi="Arial" w:cs="Arial"/>
          <w:color w:val="333333"/>
          <w:sz w:val="22"/>
          <w:szCs w:val="22"/>
        </w:rPr>
        <w:t xml:space="preserve"> reports are respectively </w:t>
      </w:r>
      <w:r w:rsidRPr="002431E5">
        <w:rPr>
          <w:rFonts w:ascii="Arial" w:hAnsi="Arial" w:cs="Arial"/>
          <w:color w:val="333333"/>
          <w:sz w:val="22"/>
          <w:szCs w:val="22"/>
        </w:rPr>
        <w:t>available at:</w:t>
      </w:r>
    </w:p>
    <w:p w14:paraId="5CC40474" w14:textId="77777777" w:rsidR="00267C27" w:rsidRDefault="000D7FE5" w:rsidP="00267C27">
      <w:pPr>
        <w:tabs>
          <w:tab w:val="left" w:pos="-284"/>
        </w:tabs>
        <w:ind w:left="-284"/>
        <w:rPr>
          <w:rFonts w:ascii="Arial" w:hAnsi="Arial" w:cs="Arial"/>
          <w:color w:val="333333"/>
          <w:sz w:val="22"/>
          <w:szCs w:val="22"/>
        </w:rPr>
      </w:pPr>
      <w:hyperlink r:id="rId12" w:history="1">
        <w:r w:rsidR="00267C27" w:rsidRPr="002431E5">
          <w:rPr>
            <w:rStyle w:val="Hyperlink"/>
            <w:rFonts w:ascii="Arial" w:hAnsi="Arial" w:cs="Arial"/>
            <w:sz w:val="22"/>
            <w:szCs w:val="22"/>
          </w:rPr>
          <w:t>http://www.education.vic.gov.au/training/providers/market/Pages/regionaltrends.aspx</w:t>
        </w:r>
      </w:hyperlink>
      <w:r w:rsidR="00267C27" w:rsidRPr="002431E5">
        <w:rPr>
          <w:rStyle w:val="Hyperlink"/>
          <w:rFonts w:ascii="Arial" w:hAnsi="Arial" w:cs="Arial"/>
          <w:sz w:val="22"/>
          <w:szCs w:val="22"/>
          <w:u w:val="none"/>
        </w:rPr>
        <w:t xml:space="preserve"> </w:t>
      </w:r>
      <w:r w:rsidR="00267C27" w:rsidRPr="002431E5">
        <w:rPr>
          <w:rFonts w:ascii="Arial" w:hAnsi="Arial" w:cs="Arial"/>
          <w:color w:val="333333"/>
          <w:sz w:val="22"/>
          <w:szCs w:val="22"/>
        </w:rPr>
        <w:t xml:space="preserve">and </w:t>
      </w:r>
    </w:p>
    <w:p w14:paraId="66EBC8AB" w14:textId="77777777" w:rsidR="00267C27" w:rsidRPr="002431E5" w:rsidRDefault="000D7FE5" w:rsidP="00267C27">
      <w:pPr>
        <w:tabs>
          <w:tab w:val="left" w:pos="-284"/>
        </w:tabs>
        <w:ind w:left="-284"/>
        <w:rPr>
          <w:rStyle w:val="Hyperlink"/>
          <w:rFonts w:ascii="Arial" w:hAnsi="Arial" w:cs="Arial"/>
          <w:sz w:val="22"/>
          <w:szCs w:val="22"/>
        </w:rPr>
      </w:pPr>
      <w:hyperlink r:id="rId13" w:history="1">
        <w:r w:rsidR="00267C27" w:rsidRPr="002431E5">
          <w:rPr>
            <w:rStyle w:val="Hyperlink"/>
            <w:rFonts w:ascii="Arial" w:hAnsi="Arial" w:cs="Arial"/>
            <w:sz w:val="22"/>
            <w:szCs w:val="22"/>
          </w:rPr>
          <w:t>http://www.education.vic.gov.au/training/providers/market/Pages/markettrends.aspx</w:t>
        </w:r>
      </w:hyperlink>
    </w:p>
    <w:p w14:paraId="0D3737EF" w14:textId="77777777" w:rsidR="00267C27" w:rsidRDefault="00267C27" w:rsidP="00C97020">
      <w:pPr>
        <w:tabs>
          <w:tab w:val="left" w:pos="-284"/>
        </w:tabs>
        <w:ind w:left="-284"/>
        <w:rPr>
          <w:rFonts w:ascii="Arial" w:hAnsi="Arial" w:cs="Arial"/>
          <w:color w:val="333333"/>
          <w:sz w:val="22"/>
          <w:szCs w:val="22"/>
        </w:rPr>
      </w:pPr>
    </w:p>
    <w:p w14:paraId="46E7B9DC" w14:textId="77777777" w:rsidR="002431E5" w:rsidRPr="002431E5" w:rsidRDefault="002431E5" w:rsidP="002431E5">
      <w:pPr>
        <w:ind w:left="-284"/>
        <w:rPr>
          <w:rFonts w:ascii="Arial" w:hAnsi="Arial" w:cs="Arial"/>
          <w:color w:val="000000"/>
          <w:sz w:val="22"/>
          <w:szCs w:val="22"/>
        </w:rPr>
      </w:pPr>
      <w:r w:rsidRPr="002431E5">
        <w:rPr>
          <w:rFonts w:ascii="Arial" w:hAnsi="Arial" w:cs="Arial"/>
          <w:color w:val="333333"/>
          <w:sz w:val="22"/>
          <w:szCs w:val="22"/>
        </w:rPr>
        <w:t xml:space="preserve">The </w:t>
      </w:r>
      <w:r w:rsidRPr="005837D8">
        <w:rPr>
          <w:rFonts w:ascii="Arial" w:hAnsi="Arial" w:cs="Arial"/>
          <w:i/>
          <w:color w:val="333333"/>
          <w:sz w:val="22"/>
          <w:szCs w:val="22"/>
        </w:rPr>
        <w:t>Data Portal</w:t>
      </w:r>
      <w:r w:rsidRPr="002431E5">
        <w:rPr>
          <w:rFonts w:ascii="Arial" w:hAnsi="Arial" w:cs="Arial"/>
          <w:color w:val="333333"/>
          <w:sz w:val="22"/>
          <w:szCs w:val="22"/>
        </w:rPr>
        <w:t xml:space="preserve"> is available at: </w:t>
      </w:r>
      <w:hyperlink r:id="rId14" w:history="1">
        <w:r w:rsidRPr="002431E5">
          <w:rPr>
            <w:rStyle w:val="Hyperlink"/>
            <w:rFonts w:ascii="Arial" w:hAnsi="Arial" w:cs="Arial"/>
            <w:sz w:val="22"/>
            <w:szCs w:val="22"/>
          </w:rPr>
          <w:t>http://www.education.vic.gov.au/training/employers/marketinformation/Pages/default.aspx</w:t>
        </w:r>
      </w:hyperlink>
      <w:r w:rsidRPr="002431E5">
        <w:rPr>
          <w:rFonts w:ascii="Arial" w:hAnsi="Arial" w:cs="Arial"/>
          <w:color w:val="000000"/>
          <w:sz w:val="22"/>
          <w:szCs w:val="22"/>
        </w:rPr>
        <w:t xml:space="preserve"> </w:t>
      </w:r>
    </w:p>
    <w:p w14:paraId="6E040F50" w14:textId="77777777" w:rsidR="002431E5" w:rsidRPr="00C97020" w:rsidRDefault="002431E5" w:rsidP="00C97020">
      <w:pPr>
        <w:tabs>
          <w:tab w:val="left" w:pos="-284"/>
        </w:tabs>
        <w:ind w:left="-284"/>
        <w:rPr>
          <w:rFonts w:ascii="Arial" w:hAnsi="Arial" w:cs="Arial"/>
          <w:color w:val="333333"/>
          <w:sz w:val="22"/>
          <w:szCs w:val="22"/>
        </w:rPr>
      </w:pPr>
    </w:p>
    <w:p w14:paraId="4CFADDF6" w14:textId="77777777" w:rsidR="005837D8" w:rsidRDefault="005837D8" w:rsidP="005837D8">
      <w:pPr>
        <w:overflowPunct/>
        <w:autoSpaceDE/>
        <w:autoSpaceDN/>
        <w:adjustRightInd/>
        <w:ind w:left="-284"/>
        <w:textAlignment w:val="auto"/>
        <w:rPr>
          <w:rFonts w:ascii="Arial" w:eastAsia="Calibri" w:hAnsi="Arial" w:cs="Arial"/>
          <w:sz w:val="22"/>
          <w:szCs w:val="22"/>
          <w:lang w:eastAsia="en-US"/>
        </w:rPr>
      </w:pPr>
    </w:p>
    <w:p w14:paraId="01CAA63B" w14:textId="4F2209F2" w:rsidR="00BE3C48" w:rsidRDefault="005837D8" w:rsidP="005837D8">
      <w:pPr>
        <w:overflowPunct/>
        <w:autoSpaceDE/>
        <w:autoSpaceDN/>
        <w:adjustRightInd/>
        <w:ind w:left="-284"/>
        <w:textAlignment w:val="auto"/>
        <w:rPr>
          <w:rFonts w:ascii="Arial" w:hAnsi="Arial" w:cs="Arial"/>
          <w:color w:val="333333"/>
          <w:sz w:val="22"/>
          <w:szCs w:val="22"/>
        </w:rPr>
      </w:pPr>
      <w:r>
        <w:rPr>
          <w:rFonts w:ascii="Arial" w:eastAsia="Calibri" w:hAnsi="Arial" w:cs="Arial"/>
          <w:sz w:val="22"/>
          <w:szCs w:val="22"/>
          <w:lang w:eastAsia="en-US"/>
        </w:rPr>
        <w:t xml:space="preserve">The </w:t>
      </w:r>
      <w:r w:rsidRPr="006F5FF8">
        <w:rPr>
          <w:rFonts w:ascii="Arial" w:eastAsia="Calibri" w:hAnsi="Arial" w:cs="Arial"/>
          <w:i/>
          <w:sz w:val="22"/>
          <w:szCs w:val="22"/>
          <w:lang w:eastAsia="en-US"/>
        </w:rPr>
        <w:t>Victorian Training Market Report 2014</w:t>
      </w:r>
      <w:r w:rsidRPr="005837D8">
        <w:rPr>
          <w:rFonts w:ascii="Arial" w:eastAsia="Calibri" w:hAnsi="Arial" w:cs="Arial"/>
          <w:sz w:val="22"/>
          <w:szCs w:val="22"/>
          <w:lang w:eastAsia="en-US"/>
        </w:rPr>
        <w:t xml:space="preserve">, </w:t>
      </w:r>
      <w:r w:rsidRPr="005837D8">
        <w:rPr>
          <w:rFonts w:ascii="Arial" w:hAnsi="Arial" w:cs="Arial"/>
          <w:i/>
          <w:color w:val="333333"/>
          <w:sz w:val="22"/>
          <w:szCs w:val="22"/>
        </w:rPr>
        <w:t>Vocational Training: Victoria’s Regions 2014</w:t>
      </w:r>
      <w:r>
        <w:rPr>
          <w:rFonts w:ascii="Arial" w:hAnsi="Arial" w:cs="Arial"/>
          <w:i/>
          <w:color w:val="333333"/>
          <w:sz w:val="22"/>
          <w:szCs w:val="22"/>
        </w:rPr>
        <w:t>,</w:t>
      </w:r>
      <w:r w:rsidRPr="005837D8">
        <w:rPr>
          <w:rFonts w:ascii="Arial" w:hAnsi="Arial" w:cs="Arial"/>
          <w:color w:val="333333"/>
          <w:sz w:val="22"/>
          <w:szCs w:val="22"/>
        </w:rPr>
        <w:t xml:space="preserve"> </w:t>
      </w:r>
      <w:r w:rsidRPr="005837D8">
        <w:rPr>
          <w:rFonts w:ascii="Arial" w:hAnsi="Arial" w:cs="Arial"/>
          <w:i/>
          <w:color w:val="333333"/>
          <w:sz w:val="22"/>
          <w:szCs w:val="22"/>
        </w:rPr>
        <w:t>Vocational Training: Victoria’s Industries</w:t>
      </w:r>
      <w:r w:rsidRPr="005837D8">
        <w:rPr>
          <w:rFonts w:ascii="Arial" w:hAnsi="Arial" w:cs="Arial"/>
          <w:color w:val="333333"/>
          <w:sz w:val="22"/>
          <w:szCs w:val="22"/>
        </w:rPr>
        <w:t xml:space="preserve"> </w:t>
      </w:r>
      <w:r w:rsidRPr="005837D8">
        <w:rPr>
          <w:rFonts w:ascii="Arial" w:hAnsi="Arial" w:cs="Arial"/>
          <w:i/>
          <w:color w:val="333333"/>
          <w:sz w:val="22"/>
          <w:szCs w:val="22"/>
        </w:rPr>
        <w:t>2014</w:t>
      </w:r>
      <w:r>
        <w:rPr>
          <w:rFonts w:ascii="Arial" w:hAnsi="Arial" w:cs="Arial"/>
          <w:color w:val="333333"/>
          <w:sz w:val="22"/>
          <w:szCs w:val="22"/>
        </w:rPr>
        <w:t xml:space="preserve"> and </w:t>
      </w:r>
      <w:r w:rsidRPr="005837D8">
        <w:rPr>
          <w:rFonts w:ascii="Arial" w:hAnsi="Arial" w:cs="Arial"/>
          <w:i/>
          <w:color w:val="333333"/>
          <w:sz w:val="22"/>
          <w:szCs w:val="22"/>
        </w:rPr>
        <w:t>Training Market Information Data Portal</w:t>
      </w:r>
      <w:r>
        <w:rPr>
          <w:rFonts w:ascii="Arial" w:hAnsi="Arial" w:cs="Arial"/>
          <w:color w:val="333333"/>
          <w:sz w:val="22"/>
          <w:szCs w:val="22"/>
        </w:rPr>
        <w:t xml:space="preserve"> will assist training providers, ACFE Councils, LLENs and Workplace Learning Coordinators in their forward planning.</w:t>
      </w:r>
    </w:p>
    <w:sectPr w:rsidR="00BE3C48" w:rsidSect="00A2083F">
      <w:headerReference w:type="even" r:id="rId15"/>
      <w:headerReference w:type="default" r:id="rId16"/>
      <w:footerReference w:type="even" r:id="rId17"/>
      <w:footerReference w:type="default" r:id="rId18"/>
      <w:headerReference w:type="first" r:id="rId19"/>
      <w:footerReference w:type="first" r:id="rId20"/>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6F5FF8" w:rsidRDefault="006F5FF8" w:rsidP="00846881">
      <w:r>
        <w:separator/>
      </w:r>
    </w:p>
  </w:endnote>
  <w:endnote w:type="continuationSeparator" w:id="0">
    <w:p w14:paraId="2DA5BA6C" w14:textId="77777777" w:rsidR="006F5FF8" w:rsidRDefault="006F5FF8"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FFCCC" w14:textId="77777777" w:rsidR="006F5FF8" w:rsidRDefault="006F5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80D1" w14:textId="77777777" w:rsidR="006F5FF8" w:rsidRPr="009D5D01" w:rsidRDefault="006F5FF8" w:rsidP="00990B2B">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D7FE5">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F57CDA2" w14:textId="77777777" w:rsidR="006F5FF8" w:rsidRDefault="006F5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6F5FF8" w:rsidRPr="009D5D01" w:rsidRDefault="006F5FF8"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D7FE5">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6F5FF8" w:rsidRDefault="006F5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6F5FF8" w:rsidRDefault="006F5FF8" w:rsidP="00846881">
      <w:r>
        <w:separator/>
      </w:r>
    </w:p>
  </w:footnote>
  <w:footnote w:type="continuationSeparator" w:id="0">
    <w:p w14:paraId="04EA4623" w14:textId="77777777" w:rsidR="006F5FF8" w:rsidRDefault="006F5FF8" w:rsidP="00846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7C65" w14:textId="77777777" w:rsidR="006F5FF8" w:rsidRDefault="006F5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A488C" w14:textId="50BA8F7E" w:rsidR="006F5FF8" w:rsidRDefault="006F5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2DF5" w14:textId="77777777" w:rsidR="006F5FF8" w:rsidRDefault="006F5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61774"/>
    <w:multiLevelType w:val="hybridMultilevel"/>
    <w:tmpl w:val="CD68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9D2BF4"/>
    <w:multiLevelType w:val="hybridMultilevel"/>
    <w:tmpl w:val="D40C5D1A"/>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6">
    <w:nsid w:val="17C92E2F"/>
    <w:multiLevelType w:val="hybridMultilevel"/>
    <w:tmpl w:val="2CDEBDA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81862F3"/>
    <w:multiLevelType w:val="hybridMultilevel"/>
    <w:tmpl w:val="A10E426C"/>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0">
    <w:nsid w:val="33B319A4"/>
    <w:multiLevelType w:val="hybridMultilevel"/>
    <w:tmpl w:val="A95E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9435DD2"/>
    <w:multiLevelType w:val="hybridMultilevel"/>
    <w:tmpl w:val="33EC575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4">
    <w:nsid w:val="4C7C6E4C"/>
    <w:multiLevelType w:val="hybridMultilevel"/>
    <w:tmpl w:val="5E30F22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nsid w:val="4ECE023F"/>
    <w:multiLevelType w:val="hybridMultilevel"/>
    <w:tmpl w:val="A5A06E1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7">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78B91E94"/>
    <w:multiLevelType w:val="multilevel"/>
    <w:tmpl w:val="B546C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0"/>
  </w:num>
  <w:num w:numId="4">
    <w:abstractNumId w:val="17"/>
  </w:num>
  <w:num w:numId="5">
    <w:abstractNumId w:val="1"/>
  </w:num>
  <w:num w:numId="6">
    <w:abstractNumId w:val="15"/>
  </w:num>
  <w:num w:numId="7">
    <w:abstractNumId w:val="7"/>
  </w:num>
  <w:num w:numId="8">
    <w:abstractNumId w:val="19"/>
  </w:num>
  <w:num w:numId="9">
    <w:abstractNumId w:val="13"/>
  </w:num>
  <w:num w:numId="10">
    <w:abstractNumId w:val="11"/>
  </w:num>
  <w:num w:numId="11">
    <w:abstractNumId w:val="8"/>
  </w:num>
  <w:num w:numId="12">
    <w:abstractNumId w:val="4"/>
  </w:num>
  <w:num w:numId="13">
    <w:abstractNumId w:val="18"/>
  </w:num>
  <w:num w:numId="14">
    <w:abstractNumId w:val="12"/>
  </w:num>
  <w:num w:numId="15">
    <w:abstractNumId w:val="2"/>
  </w:num>
  <w:num w:numId="16">
    <w:abstractNumId w:val="6"/>
  </w:num>
  <w:num w:numId="17">
    <w:abstractNumId w:val="10"/>
  </w:num>
  <w:num w:numId="18">
    <w:abstractNumId w:val="14"/>
  </w:num>
  <w:num w:numId="19">
    <w:abstractNumId w:val="21"/>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0680B"/>
    <w:rsid w:val="0001461B"/>
    <w:rsid w:val="00021555"/>
    <w:rsid w:val="0002288F"/>
    <w:rsid w:val="0002677B"/>
    <w:rsid w:val="000425DB"/>
    <w:rsid w:val="00053376"/>
    <w:rsid w:val="00060214"/>
    <w:rsid w:val="00060EA4"/>
    <w:rsid w:val="000701E5"/>
    <w:rsid w:val="0008021C"/>
    <w:rsid w:val="000901F6"/>
    <w:rsid w:val="000A28AF"/>
    <w:rsid w:val="000A7685"/>
    <w:rsid w:val="000C3753"/>
    <w:rsid w:val="000C782C"/>
    <w:rsid w:val="000D7FE5"/>
    <w:rsid w:val="000E78D1"/>
    <w:rsid w:val="000F5DFB"/>
    <w:rsid w:val="00105130"/>
    <w:rsid w:val="001079BD"/>
    <w:rsid w:val="001214D4"/>
    <w:rsid w:val="00125617"/>
    <w:rsid w:val="0012759E"/>
    <w:rsid w:val="001411A4"/>
    <w:rsid w:val="00181F47"/>
    <w:rsid w:val="001C0117"/>
    <w:rsid w:val="001C4930"/>
    <w:rsid w:val="001D2F77"/>
    <w:rsid w:val="00206E94"/>
    <w:rsid w:val="00213CB1"/>
    <w:rsid w:val="002328F2"/>
    <w:rsid w:val="00234DCA"/>
    <w:rsid w:val="00240FCF"/>
    <w:rsid w:val="00241DCD"/>
    <w:rsid w:val="002431E5"/>
    <w:rsid w:val="00264866"/>
    <w:rsid w:val="00265B5A"/>
    <w:rsid w:val="00267C27"/>
    <w:rsid w:val="002831C1"/>
    <w:rsid w:val="00284B19"/>
    <w:rsid w:val="002A24E2"/>
    <w:rsid w:val="002E4E62"/>
    <w:rsid w:val="002E549F"/>
    <w:rsid w:val="00305026"/>
    <w:rsid w:val="00340366"/>
    <w:rsid w:val="00352C50"/>
    <w:rsid w:val="00357CF3"/>
    <w:rsid w:val="00384947"/>
    <w:rsid w:val="003A0D60"/>
    <w:rsid w:val="003B3529"/>
    <w:rsid w:val="003B7B63"/>
    <w:rsid w:val="003D454C"/>
    <w:rsid w:val="003D5AF1"/>
    <w:rsid w:val="003F0B63"/>
    <w:rsid w:val="003F3D59"/>
    <w:rsid w:val="003F640F"/>
    <w:rsid w:val="004175B2"/>
    <w:rsid w:val="004304A3"/>
    <w:rsid w:val="0043192E"/>
    <w:rsid w:val="00453CAD"/>
    <w:rsid w:val="004604A8"/>
    <w:rsid w:val="00461385"/>
    <w:rsid w:val="0048144F"/>
    <w:rsid w:val="00496D9D"/>
    <w:rsid w:val="004A0D5C"/>
    <w:rsid w:val="004B182C"/>
    <w:rsid w:val="004C32C0"/>
    <w:rsid w:val="004C7772"/>
    <w:rsid w:val="004D1462"/>
    <w:rsid w:val="004E42D2"/>
    <w:rsid w:val="00505EC2"/>
    <w:rsid w:val="00506F42"/>
    <w:rsid w:val="00540C9F"/>
    <w:rsid w:val="005543E8"/>
    <w:rsid w:val="005706AD"/>
    <w:rsid w:val="00583630"/>
    <w:rsid w:val="005837D8"/>
    <w:rsid w:val="00590B75"/>
    <w:rsid w:val="005B4815"/>
    <w:rsid w:val="005E1085"/>
    <w:rsid w:val="005F153D"/>
    <w:rsid w:val="0061019C"/>
    <w:rsid w:val="006254CC"/>
    <w:rsid w:val="00626260"/>
    <w:rsid w:val="006344F3"/>
    <w:rsid w:val="006409D9"/>
    <w:rsid w:val="00651785"/>
    <w:rsid w:val="00660F2B"/>
    <w:rsid w:val="00663D3F"/>
    <w:rsid w:val="006811E8"/>
    <w:rsid w:val="00686D0A"/>
    <w:rsid w:val="00687039"/>
    <w:rsid w:val="006935A8"/>
    <w:rsid w:val="006962A4"/>
    <w:rsid w:val="00696854"/>
    <w:rsid w:val="006977AE"/>
    <w:rsid w:val="006A0322"/>
    <w:rsid w:val="006A1696"/>
    <w:rsid w:val="006A5387"/>
    <w:rsid w:val="006D4561"/>
    <w:rsid w:val="006F394D"/>
    <w:rsid w:val="006F5FF8"/>
    <w:rsid w:val="00714F47"/>
    <w:rsid w:val="00717852"/>
    <w:rsid w:val="0075654D"/>
    <w:rsid w:val="007602BC"/>
    <w:rsid w:val="0076398D"/>
    <w:rsid w:val="00764A0A"/>
    <w:rsid w:val="00770AF9"/>
    <w:rsid w:val="007716FE"/>
    <w:rsid w:val="00772628"/>
    <w:rsid w:val="00790C20"/>
    <w:rsid w:val="007951E1"/>
    <w:rsid w:val="007A3F91"/>
    <w:rsid w:val="007B4795"/>
    <w:rsid w:val="007E593B"/>
    <w:rsid w:val="007E59F5"/>
    <w:rsid w:val="00806019"/>
    <w:rsid w:val="00846881"/>
    <w:rsid w:val="008529A0"/>
    <w:rsid w:val="00865A15"/>
    <w:rsid w:val="00867D3A"/>
    <w:rsid w:val="00880ACA"/>
    <w:rsid w:val="0089186A"/>
    <w:rsid w:val="008B665E"/>
    <w:rsid w:val="008C1B82"/>
    <w:rsid w:val="008E2680"/>
    <w:rsid w:val="008E2DD6"/>
    <w:rsid w:val="008E53DE"/>
    <w:rsid w:val="008F3646"/>
    <w:rsid w:val="00903B41"/>
    <w:rsid w:val="00933C17"/>
    <w:rsid w:val="00934540"/>
    <w:rsid w:val="00965E53"/>
    <w:rsid w:val="009706F1"/>
    <w:rsid w:val="009843BA"/>
    <w:rsid w:val="00990B2B"/>
    <w:rsid w:val="0099526E"/>
    <w:rsid w:val="009B3F6E"/>
    <w:rsid w:val="009C7B4C"/>
    <w:rsid w:val="009D5D01"/>
    <w:rsid w:val="009E3636"/>
    <w:rsid w:val="00A011F2"/>
    <w:rsid w:val="00A01842"/>
    <w:rsid w:val="00A14B2D"/>
    <w:rsid w:val="00A2083F"/>
    <w:rsid w:val="00A24A30"/>
    <w:rsid w:val="00A6097C"/>
    <w:rsid w:val="00A83FB3"/>
    <w:rsid w:val="00A9135E"/>
    <w:rsid w:val="00A93100"/>
    <w:rsid w:val="00AD0AF3"/>
    <w:rsid w:val="00AD42EA"/>
    <w:rsid w:val="00AF0514"/>
    <w:rsid w:val="00B33E4F"/>
    <w:rsid w:val="00B41E45"/>
    <w:rsid w:val="00B46077"/>
    <w:rsid w:val="00B5136F"/>
    <w:rsid w:val="00B632F5"/>
    <w:rsid w:val="00BD59FB"/>
    <w:rsid w:val="00BE3C48"/>
    <w:rsid w:val="00C118E2"/>
    <w:rsid w:val="00C151BB"/>
    <w:rsid w:val="00C373FC"/>
    <w:rsid w:val="00C46B2B"/>
    <w:rsid w:val="00C75A39"/>
    <w:rsid w:val="00C81E8F"/>
    <w:rsid w:val="00C83B90"/>
    <w:rsid w:val="00C97020"/>
    <w:rsid w:val="00CA0D2E"/>
    <w:rsid w:val="00CB16A1"/>
    <w:rsid w:val="00CC3F2D"/>
    <w:rsid w:val="00CD0632"/>
    <w:rsid w:val="00CE69B8"/>
    <w:rsid w:val="00CF3DB6"/>
    <w:rsid w:val="00CF6891"/>
    <w:rsid w:val="00D33418"/>
    <w:rsid w:val="00D36147"/>
    <w:rsid w:val="00D53A53"/>
    <w:rsid w:val="00DD6095"/>
    <w:rsid w:val="00DD6855"/>
    <w:rsid w:val="00E320A4"/>
    <w:rsid w:val="00E4131C"/>
    <w:rsid w:val="00E624CF"/>
    <w:rsid w:val="00E91E6B"/>
    <w:rsid w:val="00EB1856"/>
    <w:rsid w:val="00EB1F35"/>
    <w:rsid w:val="00ED1A79"/>
    <w:rsid w:val="00ED33A8"/>
    <w:rsid w:val="00EE4BD9"/>
    <w:rsid w:val="00EE5E95"/>
    <w:rsid w:val="00F05E61"/>
    <w:rsid w:val="00F11CAC"/>
    <w:rsid w:val="00F17667"/>
    <w:rsid w:val="00F2439A"/>
    <w:rsid w:val="00F24B4E"/>
    <w:rsid w:val="00F30F82"/>
    <w:rsid w:val="00F30FB2"/>
    <w:rsid w:val="00F343D3"/>
    <w:rsid w:val="00F4003E"/>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rsid w:val="007565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566">
      <w:bodyDiv w:val="1"/>
      <w:marLeft w:val="0"/>
      <w:marRight w:val="0"/>
      <w:marTop w:val="0"/>
      <w:marBottom w:val="0"/>
      <w:divBdr>
        <w:top w:val="none" w:sz="0" w:space="0" w:color="auto"/>
        <w:left w:val="none" w:sz="0" w:space="0" w:color="auto"/>
        <w:bottom w:val="none" w:sz="0" w:space="0" w:color="auto"/>
        <w:right w:val="none" w:sz="0" w:space="0" w:color="auto"/>
      </w:divBdr>
    </w:div>
    <w:div w:id="82728779">
      <w:bodyDiv w:val="1"/>
      <w:marLeft w:val="0"/>
      <w:marRight w:val="0"/>
      <w:marTop w:val="0"/>
      <w:marBottom w:val="0"/>
      <w:divBdr>
        <w:top w:val="none" w:sz="0" w:space="0" w:color="auto"/>
        <w:left w:val="none" w:sz="0" w:space="0" w:color="auto"/>
        <w:bottom w:val="none" w:sz="0" w:space="0" w:color="auto"/>
        <w:right w:val="none" w:sz="0" w:space="0" w:color="auto"/>
      </w:divBdr>
    </w:div>
    <w:div w:id="187068412">
      <w:bodyDiv w:val="1"/>
      <w:marLeft w:val="0"/>
      <w:marRight w:val="0"/>
      <w:marTop w:val="0"/>
      <w:marBottom w:val="0"/>
      <w:divBdr>
        <w:top w:val="none" w:sz="0" w:space="0" w:color="auto"/>
        <w:left w:val="none" w:sz="0" w:space="0" w:color="auto"/>
        <w:bottom w:val="none" w:sz="0" w:space="0" w:color="auto"/>
        <w:right w:val="none" w:sz="0" w:space="0" w:color="auto"/>
      </w:divBdr>
      <w:divsChild>
        <w:div w:id="1696272706">
          <w:marLeft w:val="0"/>
          <w:marRight w:val="0"/>
          <w:marTop w:val="0"/>
          <w:marBottom w:val="0"/>
          <w:divBdr>
            <w:top w:val="none" w:sz="0" w:space="0" w:color="auto"/>
            <w:left w:val="none" w:sz="0" w:space="0" w:color="auto"/>
            <w:bottom w:val="none" w:sz="0" w:space="0" w:color="auto"/>
            <w:right w:val="none" w:sz="0" w:space="0" w:color="auto"/>
          </w:divBdr>
          <w:divsChild>
            <w:div w:id="1580941169">
              <w:marLeft w:val="0"/>
              <w:marRight w:val="0"/>
              <w:marTop w:val="0"/>
              <w:marBottom w:val="0"/>
              <w:divBdr>
                <w:top w:val="none" w:sz="0" w:space="0" w:color="auto"/>
                <w:left w:val="none" w:sz="0" w:space="0" w:color="auto"/>
                <w:bottom w:val="none" w:sz="0" w:space="0" w:color="auto"/>
                <w:right w:val="none" w:sz="0" w:space="0" w:color="auto"/>
              </w:divBdr>
              <w:divsChild>
                <w:div w:id="1458182632">
                  <w:marLeft w:val="0"/>
                  <w:marRight w:val="0"/>
                  <w:marTop w:val="0"/>
                  <w:marBottom w:val="0"/>
                  <w:divBdr>
                    <w:top w:val="none" w:sz="0" w:space="0" w:color="auto"/>
                    <w:left w:val="none" w:sz="0" w:space="0" w:color="auto"/>
                    <w:bottom w:val="none" w:sz="0" w:space="0" w:color="auto"/>
                    <w:right w:val="none" w:sz="0" w:space="0" w:color="auto"/>
                  </w:divBdr>
                  <w:divsChild>
                    <w:div w:id="163713217">
                      <w:marLeft w:val="0"/>
                      <w:marRight w:val="0"/>
                      <w:marTop w:val="0"/>
                      <w:marBottom w:val="0"/>
                      <w:divBdr>
                        <w:top w:val="none" w:sz="0" w:space="0" w:color="auto"/>
                        <w:left w:val="none" w:sz="0" w:space="0" w:color="auto"/>
                        <w:bottom w:val="none" w:sz="0" w:space="0" w:color="auto"/>
                        <w:right w:val="none" w:sz="0" w:space="0" w:color="auto"/>
                      </w:divBdr>
                      <w:divsChild>
                        <w:div w:id="1735155629">
                          <w:marLeft w:val="3900"/>
                          <w:marRight w:val="300"/>
                          <w:marTop w:val="0"/>
                          <w:marBottom w:val="0"/>
                          <w:divBdr>
                            <w:top w:val="none" w:sz="0" w:space="0" w:color="auto"/>
                            <w:left w:val="none" w:sz="0" w:space="0" w:color="auto"/>
                            <w:bottom w:val="none" w:sz="0" w:space="0" w:color="auto"/>
                            <w:right w:val="none" w:sz="0" w:space="0" w:color="auto"/>
                          </w:divBdr>
                          <w:divsChild>
                            <w:div w:id="963778945">
                              <w:marLeft w:val="0"/>
                              <w:marRight w:val="0"/>
                              <w:marTop w:val="0"/>
                              <w:marBottom w:val="0"/>
                              <w:divBdr>
                                <w:top w:val="none" w:sz="0" w:space="0" w:color="auto"/>
                                <w:left w:val="none" w:sz="0" w:space="0" w:color="auto"/>
                                <w:bottom w:val="none" w:sz="0" w:space="0" w:color="auto"/>
                                <w:right w:val="none" w:sz="0" w:space="0" w:color="auto"/>
                              </w:divBdr>
                              <w:divsChild>
                                <w:div w:id="1008486800">
                                  <w:marLeft w:val="0"/>
                                  <w:marRight w:val="0"/>
                                  <w:marTop w:val="0"/>
                                  <w:marBottom w:val="0"/>
                                  <w:divBdr>
                                    <w:top w:val="none" w:sz="0" w:space="0" w:color="auto"/>
                                    <w:left w:val="none" w:sz="0" w:space="0" w:color="auto"/>
                                    <w:bottom w:val="none" w:sz="0" w:space="0" w:color="auto"/>
                                    <w:right w:val="none" w:sz="0" w:space="0" w:color="auto"/>
                                  </w:divBdr>
                                  <w:divsChild>
                                    <w:div w:id="103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8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176">
          <w:marLeft w:val="0"/>
          <w:marRight w:val="0"/>
          <w:marTop w:val="0"/>
          <w:marBottom w:val="0"/>
          <w:divBdr>
            <w:top w:val="none" w:sz="0" w:space="0" w:color="auto"/>
            <w:left w:val="none" w:sz="0" w:space="0" w:color="auto"/>
            <w:bottom w:val="none" w:sz="0" w:space="0" w:color="auto"/>
            <w:right w:val="none" w:sz="0" w:space="0" w:color="auto"/>
          </w:divBdr>
          <w:divsChild>
            <w:div w:id="2098600076">
              <w:marLeft w:val="0"/>
              <w:marRight w:val="0"/>
              <w:marTop w:val="0"/>
              <w:marBottom w:val="0"/>
              <w:divBdr>
                <w:top w:val="none" w:sz="0" w:space="0" w:color="auto"/>
                <w:left w:val="none" w:sz="0" w:space="0" w:color="auto"/>
                <w:bottom w:val="none" w:sz="0" w:space="0" w:color="auto"/>
                <w:right w:val="none" w:sz="0" w:space="0" w:color="auto"/>
              </w:divBdr>
              <w:divsChild>
                <w:div w:id="1348600405">
                  <w:marLeft w:val="0"/>
                  <w:marRight w:val="0"/>
                  <w:marTop w:val="0"/>
                  <w:marBottom w:val="0"/>
                  <w:divBdr>
                    <w:top w:val="none" w:sz="0" w:space="0" w:color="auto"/>
                    <w:left w:val="none" w:sz="0" w:space="0" w:color="auto"/>
                    <w:bottom w:val="none" w:sz="0" w:space="0" w:color="auto"/>
                    <w:right w:val="none" w:sz="0" w:space="0" w:color="auto"/>
                  </w:divBdr>
                  <w:divsChild>
                    <w:div w:id="277370788">
                      <w:marLeft w:val="0"/>
                      <w:marRight w:val="0"/>
                      <w:marTop w:val="0"/>
                      <w:marBottom w:val="0"/>
                      <w:divBdr>
                        <w:top w:val="none" w:sz="0" w:space="0" w:color="auto"/>
                        <w:left w:val="none" w:sz="0" w:space="0" w:color="auto"/>
                        <w:bottom w:val="none" w:sz="0" w:space="0" w:color="auto"/>
                        <w:right w:val="none" w:sz="0" w:space="0" w:color="auto"/>
                      </w:divBdr>
                      <w:divsChild>
                        <w:div w:id="905456260">
                          <w:marLeft w:val="3900"/>
                          <w:marRight w:val="300"/>
                          <w:marTop w:val="0"/>
                          <w:marBottom w:val="0"/>
                          <w:divBdr>
                            <w:top w:val="none" w:sz="0" w:space="0" w:color="auto"/>
                            <w:left w:val="none" w:sz="0" w:space="0" w:color="auto"/>
                            <w:bottom w:val="none" w:sz="0" w:space="0" w:color="auto"/>
                            <w:right w:val="none" w:sz="0" w:space="0" w:color="auto"/>
                          </w:divBdr>
                          <w:divsChild>
                            <w:div w:id="477235922">
                              <w:marLeft w:val="0"/>
                              <w:marRight w:val="0"/>
                              <w:marTop w:val="0"/>
                              <w:marBottom w:val="0"/>
                              <w:divBdr>
                                <w:top w:val="none" w:sz="0" w:space="0" w:color="auto"/>
                                <w:left w:val="none" w:sz="0" w:space="0" w:color="auto"/>
                                <w:bottom w:val="none" w:sz="0" w:space="0" w:color="auto"/>
                                <w:right w:val="none" w:sz="0" w:space="0" w:color="auto"/>
                              </w:divBdr>
                              <w:divsChild>
                                <w:div w:id="1903132661">
                                  <w:marLeft w:val="0"/>
                                  <w:marRight w:val="0"/>
                                  <w:marTop w:val="0"/>
                                  <w:marBottom w:val="0"/>
                                  <w:divBdr>
                                    <w:top w:val="none" w:sz="0" w:space="0" w:color="auto"/>
                                    <w:left w:val="none" w:sz="0" w:space="0" w:color="auto"/>
                                    <w:bottom w:val="none" w:sz="0" w:space="0" w:color="auto"/>
                                    <w:right w:val="none" w:sz="0" w:space="0" w:color="auto"/>
                                  </w:divBdr>
                                  <w:divsChild>
                                    <w:div w:id="9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3200">
      <w:bodyDiv w:val="1"/>
      <w:marLeft w:val="0"/>
      <w:marRight w:val="0"/>
      <w:marTop w:val="0"/>
      <w:marBottom w:val="0"/>
      <w:divBdr>
        <w:top w:val="none" w:sz="0" w:space="0" w:color="auto"/>
        <w:left w:val="none" w:sz="0" w:space="0" w:color="auto"/>
        <w:bottom w:val="none" w:sz="0" w:space="0" w:color="auto"/>
        <w:right w:val="none" w:sz="0" w:space="0" w:color="auto"/>
      </w:divBdr>
    </w:div>
    <w:div w:id="325675308">
      <w:bodyDiv w:val="1"/>
      <w:marLeft w:val="0"/>
      <w:marRight w:val="0"/>
      <w:marTop w:val="0"/>
      <w:marBottom w:val="0"/>
      <w:divBdr>
        <w:top w:val="none" w:sz="0" w:space="0" w:color="auto"/>
        <w:left w:val="none" w:sz="0" w:space="0" w:color="auto"/>
        <w:bottom w:val="none" w:sz="0" w:space="0" w:color="auto"/>
        <w:right w:val="none" w:sz="0" w:space="0" w:color="auto"/>
      </w:divBdr>
      <w:divsChild>
        <w:div w:id="1972401754">
          <w:marLeft w:val="0"/>
          <w:marRight w:val="0"/>
          <w:marTop w:val="0"/>
          <w:marBottom w:val="0"/>
          <w:divBdr>
            <w:top w:val="none" w:sz="0" w:space="0" w:color="auto"/>
            <w:left w:val="none" w:sz="0" w:space="0" w:color="auto"/>
            <w:bottom w:val="none" w:sz="0" w:space="0" w:color="auto"/>
            <w:right w:val="none" w:sz="0" w:space="0" w:color="auto"/>
          </w:divBdr>
          <w:divsChild>
            <w:div w:id="683870191">
              <w:marLeft w:val="0"/>
              <w:marRight w:val="0"/>
              <w:marTop w:val="0"/>
              <w:marBottom w:val="0"/>
              <w:divBdr>
                <w:top w:val="none" w:sz="0" w:space="0" w:color="auto"/>
                <w:left w:val="none" w:sz="0" w:space="0" w:color="auto"/>
                <w:bottom w:val="none" w:sz="0" w:space="0" w:color="auto"/>
                <w:right w:val="none" w:sz="0" w:space="0" w:color="auto"/>
              </w:divBdr>
              <w:divsChild>
                <w:div w:id="1337918922">
                  <w:marLeft w:val="-150"/>
                  <w:marRight w:val="-150"/>
                  <w:marTop w:val="0"/>
                  <w:marBottom w:val="0"/>
                  <w:divBdr>
                    <w:top w:val="none" w:sz="0" w:space="0" w:color="auto"/>
                    <w:left w:val="none" w:sz="0" w:space="0" w:color="auto"/>
                    <w:bottom w:val="none" w:sz="0" w:space="0" w:color="auto"/>
                    <w:right w:val="none" w:sz="0" w:space="0" w:color="auto"/>
                  </w:divBdr>
                  <w:divsChild>
                    <w:div w:id="1549418783">
                      <w:marLeft w:val="0"/>
                      <w:marRight w:val="0"/>
                      <w:marTop w:val="0"/>
                      <w:marBottom w:val="0"/>
                      <w:divBdr>
                        <w:top w:val="none" w:sz="0" w:space="0" w:color="auto"/>
                        <w:left w:val="none" w:sz="0" w:space="0" w:color="auto"/>
                        <w:bottom w:val="none" w:sz="0" w:space="0" w:color="auto"/>
                        <w:right w:val="none" w:sz="0" w:space="0" w:color="auto"/>
                      </w:divBdr>
                      <w:divsChild>
                        <w:div w:id="15699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86801">
      <w:bodyDiv w:val="1"/>
      <w:marLeft w:val="0"/>
      <w:marRight w:val="0"/>
      <w:marTop w:val="0"/>
      <w:marBottom w:val="0"/>
      <w:divBdr>
        <w:top w:val="none" w:sz="0" w:space="0" w:color="auto"/>
        <w:left w:val="none" w:sz="0" w:space="0" w:color="auto"/>
        <w:bottom w:val="none" w:sz="0" w:space="0" w:color="auto"/>
        <w:right w:val="none" w:sz="0" w:space="0" w:color="auto"/>
      </w:divBdr>
    </w:div>
    <w:div w:id="390464249">
      <w:bodyDiv w:val="1"/>
      <w:marLeft w:val="0"/>
      <w:marRight w:val="0"/>
      <w:marTop w:val="0"/>
      <w:marBottom w:val="0"/>
      <w:divBdr>
        <w:top w:val="none" w:sz="0" w:space="0" w:color="auto"/>
        <w:left w:val="none" w:sz="0" w:space="0" w:color="auto"/>
        <w:bottom w:val="none" w:sz="0" w:space="0" w:color="auto"/>
        <w:right w:val="none" w:sz="0" w:space="0" w:color="auto"/>
      </w:divBdr>
    </w:div>
    <w:div w:id="403915082">
      <w:bodyDiv w:val="1"/>
      <w:marLeft w:val="0"/>
      <w:marRight w:val="0"/>
      <w:marTop w:val="0"/>
      <w:marBottom w:val="0"/>
      <w:divBdr>
        <w:top w:val="none" w:sz="0" w:space="0" w:color="auto"/>
        <w:left w:val="none" w:sz="0" w:space="0" w:color="auto"/>
        <w:bottom w:val="none" w:sz="0" w:space="0" w:color="auto"/>
        <w:right w:val="none" w:sz="0" w:space="0" w:color="auto"/>
      </w:divBdr>
      <w:divsChild>
        <w:div w:id="674648063">
          <w:marLeft w:val="0"/>
          <w:marRight w:val="0"/>
          <w:marTop w:val="0"/>
          <w:marBottom w:val="0"/>
          <w:divBdr>
            <w:top w:val="none" w:sz="0" w:space="0" w:color="auto"/>
            <w:left w:val="none" w:sz="0" w:space="0" w:color="auto"/>
            <w:bottom w:val="none" w:sz="0" w:space="0" w:color="auto"/>
            <w:right w:val="none" w:sz="0" w:space="0" w:color="auto"/>
          </w:divBdr>
          <w:divsChild>
            <w:div w:id="1312900726">
              <w:marLeft w:val="0"/>
              <w:marRight w:val="0"/>
              <w:marTop w:val="0"/>
              <w:marBottom w:val="0"/>
              <w:divBdr>
                <w:top w:val="none" w:sz="0" w:space="0" w:color="auto"/>
                <w:left w:val="none" w:sz="0" w:space="0" w:color="auto"/>
                <w:bottom w:val="none" w:sz="0" w:space="0" w:color="auto"/>
                <w:right w:val="none" w:sz="0" w:space="0" w:color="auto"/>
              </w:divBdr>
              <w:divsChild>
                <w:div w:id="1366254150">
                  <w:marLeft w:val="-150"/>
                  <w:marRight w:val="-150"/>
                  <w:marTop w:val="0"/>
                  <w:marBottom w:val="0"/>
                  <w:divBdr>
                    <w:top w:val="none" w:sz="0" w:space="0" w:color="auto"/>
                    <w:left w:val="none" w:sz="0" w:space="0" w:color="auto"/>
                    <w:bottom w:val="none" w:sz="0" w:space="0" w:color="auto"/>
                    <w:right w:val="none" w:sz="0" w:space="0" w:color="auto"/>
                  </w:divBdr>
                  <w:divsChild>
                    <w:div w:id="157236627">
                      <w:marLeft w:val="0"/>
                      <w:marRight w:val="0"/>
                      <w:marTop w:val="0"/>
                      <w:marBottom w:val="0"/>
                      <w:divBdr>
                        <w:top w:val="none" w:sz="0" w:space="0" w:color="auto"/>
                        <w:left w:val="none" w:sz="0" w:space="0" w:color="auto"/>
                        <w:bottom w:val="none" w:sz="0" w:space="0" w:color="auto"/>
                        <w:right w:val="none" w:sz="0" w:space="0" w:color="auto"/>
                      </w:divBdr>
                      <w:divsChild>
                        <w:div w:id="187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05979">
      <w:bodyDiv w:val="1"/>
      <w:marLeft w:val="0"/>
      <w:marRight w:val="0"/>
      <w:marTop w:val="0"/>
      <w:marBottom w:val="0"/>
      <w:divBdr>
        <w:top w:val="none" w:sz="0" w:space="0" w:color="auto"/>
        <w:left w:val="none" w:sz="0" w:space="0" w:color="auto"/>
        <w:bottom w:val="none" w:sz="0" w:space="0" w:color="auto"/>
        <w:right w:val="none" w:sz="0" w:space="0" w:color="auto"/>
      </w:divBdr>
    </w:div>
    <w:div w:id="668601830">
      <w:bodyDiv w:val="1"/>
      <w:marLeft w:val="0"/>
      <w:marRight w:val="0"/>
      <w:marTop w:val="0"/>
      <w:marBottom w:val="0"/>
      <w:divBdr>
        <w:top w:val="none" w:sz="0" w:space="0" w:color="auto"/>
        <w:left w:val="none" w:sz="0" w:space="0" w:color="auto"/>
        <w:bottom w:val="none" w:sz="0" w:space="0" w:color="auto"/>
        <w:right w:val="none" w:sz="0" w:space="0" w:color="auto"/>
      </w:divBdr>
    </w:div>
    <w:div w:id="669599959">
      <w:bodyDiv w:val="1"/>
      <w:marLeft w:val="0"/>
      <w:marRight w:val="0"/>
      <w:marTop w:val="0"/>
      <w:marBottom w:val="0"/>
      <w:divBdr>
        <w:top w:val="none" w:sz="0" w:space="0" w:color="auto"/>
        <w:left w:val="none" w:sz="0" w:space="0" w:color="auto"/>
        <w:bottom w:val="none" w:sz="0" w:space="0" w:color="auto"/>
        <w:right w:val="none" w:sz="0" w:space="0" w:color="auto"/>
      </w:divBdr>
    </w:div>
    <w:div w:id="762265519">
      <w:bodyDiv w:val="1"/>
      <w:marLeft w:val="0"/>
      <w:marRight w:val="0"/>
      <w:marTop w:val="0"/>
      <w:marBottom w:val="0"/>
      <w:divBdr>
        <w:top w:val="none" w:sz="0" w:space="0" w:color="auto"/>
        <w:left w:val="none" w:sz="0" w:space="0" w:color="auto"/>
        <w:bottom w:val="none" w:sz="0" w:space="0" w:color="auto"/>
        <w:right w:val="none" w:sz="0" w:space="0" w:color="auto"/>
      </w:divBdr>
    </w:div>
    <w:div w:id="1009481813">
      <w:bodyDiv w:val="1"/>
      <w:marLeft w:val="0"/>
      <w:marRight w:val="0"/>
      <w:marTop w:val="0"/>
      <w:marBottom w:val="0"/>
      <w:divBdr>
        <w:top w:val="none" w:sz="0" w:space="0" w:color="auto"/>
        <w:left w:val="none" w:sz="0" w:space="0" w:color="auto"/>
        <w:bottom w:val="none" w:sz="0" w:space="0" w:color="auto"/>
        <w:right w:val="none" w:sz="0" w:space="0" w:color="auto"/>
      </w:divBdr>
    </w:div>
    <w:div w:id="1147672528">
      <w:bodyDiv w:val="1"/>
      <w:marLeft w:val="0"/>
      <w:marRight w:val="0"/>
      <w:marTop w:val="0"/>
      <w:marBottom w:val="0"/>
      <w:divBdr>
        <w:top w:val="none" w:sz="0" w:space="0" w:color="auto"/>
        <w:left w:val="none" w:sz="0" w:space="0" w:color="auto"/>
        <w:bottom w:val="none" w:sz="0" w:space="0" w:color="auto"/>
        <w:right w:val="none" w:sz="0" w:space="0" w:color="auto"/>
      </w:divBdr>
      <w:divsChild>
        <w:div w:id="1113356618">
          <w:marLeft w:val="0"/>
          <w:marRight w:val="0"/>
          <w:marTop w:val="0"/>
          <w:marBottom w:val="0"/>
          <w:divBdr>
            <w:top w:val="none" w:sz="0" w:space="0" w:color="auto"/>
            <w:left w:val="none" w:sz="0" w:space="0" w:color="auto"/>
            <w:bottom w:val="none" w:sz="0" w:space="0" w:color="auto"/>
            <w:right w:val="none" w:sz="0" w:space="0" w:color="auto"/>
          </w:divBdr>
          <w:divsChild>
            <w:div w:id="275140999">
              <w:marLeft w:val="0"/>
              <w:marRight w:val="0"/>
              <w:marTop w:val="0"/>
              <w:marBottom w:val="0"/>
              <w:divBdr>
                <w:top w:val="none" w:sz="0" w:space="0" w:color="auto"/>
                <w:left w:val="none" w:sz="0" w:space="0" w:color="auto"/>
                <w:bottom w:val="none" w:sz="0" w:space="0" w:color="auto"/>
                <w:right w:val="none" w:sz="0" w:space="0" w:color="auto"/>
              </w:divBdr>
              <w:divsChild>
                <w:div w:id="1178038977">
                  <w:marLeft w:val="0"/>
                  <w:marRight w:val="0"/>
                  <w:marTop w:val="0"/>
                  <w:marBottom w:val="0"/>
                  <w:divBdr>
                    <w:top w:val="none" w:sz="0" w:space="0" w:color="auto"/>
                    <w:left w:val="none" w:sz="0" w:space="0" w:color="auto"/>
                    <w:bottom w:val="none" w:sz="0" w:space="0" w:color="auto"/>
                    <w:right w:val="none" w:sz="0" w:space="0" w:color="auto"/>
                  </w:divBdr>
                  <w:divsChild>
                    <w:div w:id="1931500565">
                      <w:marLeft w:val="0"/>
                      <w:marRight w:val="0"/>
                      <w:marTop w:val="0"/>
                      <w:marBottom w:val="0"/>
                      <w:divBdr>
                        <w:top w:val="none" w:sz="0" w:space="0" w:color="auto"/>
                        <w:left w:val="none" w:sz="0" w:space="0" w:color="auto"/>
                        <w:bottom w:val="none" w:sz="0" w:space="0" w:color="auto"/>
                        <w:right w:val="none" w:sz="0" w:space="0" w:color="auto"/>
                      </w:divBdr>
                      <w:divsChild>
                        <w:div w:id="898975885">
                          <w:marLeft w:val="3900"/>
                          <w:marRight w:val="300"/>
                          <w:marTop w:val="0"/>
                          <w:marBottom w:val="0"/>
                          <w:divBdr>
                            <w:top w:val="none" w:sz="0" w:space="0" w:color="auto"/>
                            <w:left w:val="none" w:sz="0" w:space="0" w:color="auto"/>
                            <w:bottom w:val="none" w:sz="0" w:space="0" w:color="auto"/>
                            <w:right w:val="none" w:sz="0" w:space="0" w:color="auto"/>
                          </w:divBdr>
                          <w:divsChild>
                            <w:div w:id="1482963176">
                              <w:marLeft w:val="0"/>
                              <w:marRight w:val="0"/>
                              <w:marTop w:val="0"/>
                              <w:marBottom w:val="0"/>
                              <w:divBdr>
                                <w:top w:val="none" w:sz="0" w:space="0" w:color="auto"/>
                                <w:left w:val="none" w:sz="0" w:space="0" w:color="auto"/>
                                <w:bottom w:val="none" w:sz="0" w:space="0" w:color="auto"/>
                                <w:right w:val="none" w:sz="0" w:space="0" w:color="auto"/>
                              </w:divBdr>
                              <w:divsChild>
                                <w:div w:id="754402221">
                                  <w:marLeft w:val="0"/>
                                  <w:marRight w:val="0"/>
                                  <w:marTop w:val="0"/>
                                  <w:marBottom w:val="0"/>
                                  <w:divBdr>
                                    <w:top w:val="none" w:sz="0" w:space="0" w:color="auto"/>
                                    <w:left w:val="none" w:sz="0" w:space="0" w:color="auto"/>
                                    <w:bottom w:val="none" w:sz="0" w:space="0" w:color="auto"/>
                                    <w:right w:val="none" w:sz="0" w:space="0" w:color="auto"/>
                                  </w:divBdr>
                                  <w:divsChild>
                                    <w:div w:id="2097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2209">
      <w:bodyDiv w:val="1"/>
      <w:marLeft w:val="0"/>
      <w:marRight w:val="0"/>
      <w:marTop w:val="0"/>
      <w:marBottom w:val="0"/>
      <w:divBdr>
        <w:top w:val="none" w:sz="0" w:space="0" w:color="auto"/>
        <w:left w:val="none" w:sz="0" w:space="0" w:color="auto"/>
        <w:bottom w:val="none" w:sz="0" w:space="0" w:color="auto"/>
        <w:right w:val="none" w:sz="0" w:space="0" w:color="auto"/>
      </w:divBdr>
    </w:div>
    <w:div w:id="1276520525">
      <w:bodyDiv w:val="1"/>
      <w:marLeft w:val="0"/>
      <w:marRight w:val="0"/>
      <w:marTop w:val="0"/>
      <w:marBottom w:val="0"/>
      <w:divBdr>
        <w:top w:val="none" w:sz="0" w:space="0" w:color="auto"/>
        <w:left w:val="none" w:sz="0" w:space="0" w:color="auto"/>
        <w:bottom w:val="none" w:sz="0" w:space="0" w:color="auto"/>
        <w:right w:val="none" w:sz="0" w:space="0" w:color="auto"/>
      </w:divBdr>
    </w:div>
    <w:div w:id="1448159839">
      <w:bodyDiv w:val="1"/>
      <w:marLeft w:val="0"/>
      <w:marRight w:val="0"/>
      <w:marTop w:val="0"/>
      <w:marBottom w:val="0"/>
      <w:divBdr>
        <w:top w:val="none" w:sz="0" w:space="0" w:color="auto"/>
        <w:left w:val="none" w:sz="0" w:space="0" w:color="auto"/>
        <w:bottom w:val="none" w:sz="0" w:space="0" w:color="auto"/>
        <w:right w:val="none" w:sz="0" w:space="0" w:color="auto"/>
      </w:divBdr>
    </w:div>
    <w:div w:id="1619995636">
      <w:bodyDiv w:val="1"/>
      <w:marLeft w:val="0"/>
      <w:marRight w:val="0"/>
      <w:marTop w:val="0"/>
      <w:marBottom w:val="0"/>
      <w:divBdr>
        <w:top w:val="none" w:sz="0" w:space="0" w:color="auto"/>
        <w:left w:val="none" w:sz="0" w:space="0" w:color="auto"/>
        <w:bottom w:val="none" w:sz="0" w:space="0" w:color="auto"/>
        <w:right w:val="none" w:sz="0" w:space="0" w:color="auto"/>
      </w:divBdr>
    </w:div>
    <w:div w:id="1645547231">
      <w:bodyDiv w:val="1"/>
      <w:marLeft w:val="0"/>
      <w:marRight w:val="0"/>
      <w:marTop w:val="0"/>
      <w:marBottom w:val="0"/>
      <w:divBdr>
        <w:top w:val="none" w:sz="0" w:space="0" w:color="auto"/>
        <w:left w:val="none" w:sz="0" w:space="0" w:color="auto"/>
        <w:bottom w:val="none" w:sz="0" w:space="0" w:color="auto"/>
        <w:right w:val="none" w:sz="0" w:space="0" w:color="auto"/>
      </w:divBdr>
    </w:div>
    <w:div w:id="1659648428">
      <w:bodyDiv w:val="1"/>
      <w:marLeft w:val="0"/>
      <w:marRight w:val="0"/>
      <w:marTop w:val="0"/>
      <w:marBottom w:val="0"/>
      <w:divBdr>
        <w:top w:val="none" w:sz="0" w:space="0" w:color="auto"/>
        <w:left w:val="none" w:sz="0" w:space="0" w:color="auto"/>
        <w:bottom w:val="none" w:sz="0" w:space="0" w:color="auto"/>
        <w:right w:val="none" w:sz="0" w:space="0" w:color="auto"/>
      </w:divBdr>
    </w:div>
    <w:div w:id="1667434101">
      <w:bodyDiv w:val="1"/>
      <w:marLeft w:val="0"/>
      <w:marRight w:val="0"/>
      <w:marTop w:val="0"/>
      <w:marBottom w:val="0"/>
      <w:divBdr>
        <w:top w:val="none" w:sz="0" w:space="0" w:color="auto"/>
        <w:left w:val="none" w:sz="0" w:space="0" w:color="auto"/>
        <w:bottom w:val="none" w:sz="0" w:space="0" w:color="auto"/>
        <w:right w:val="none" w:sz="0" w:space="0" w:color="auto"/>
      </w:divBdr>
    </w:div>
    <w:div w:id="1838377859">
      <w:bodyDiv w:val="1"/>
      <w:marLeft w:val="0"/>
      <w:marRight w:val="0"/>
      <w:marTop w:val="0"/>
      <w:marBottom w:val="0"/>
      <w:divBdr>
        <w:top w:val="none" w:sz="0" w:space="0" w:color="auto"/>
        <w:left w:val="none" w:sz="0" w:space="0" w:color="auto"/>
        <w:bottom w:val="none" w:sz="0" w:space="0" w:color="auto"/>
        <w:right w:val="none" w:sz="0" w:space="0" w:color="auto"/>
      </w:divBdr>
    </w:div>
    <w:div w:id="18821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ining/providers/market/Pages/markettrends.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vic.gov.au/training/providers/market/Pages/regionaltrend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ducation.vic.gov.au/training/providers/market/Pages/default.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ducation.vic.gov.au/training/employers/marketinformation/Pages/default.asp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492A1-B891-45C1-9F75-BE850788CA2C}"/>
</file>

<file path=customXml/itemProps2.xml><?xml version="1.0" encoding="utf-8"?>
<ds:datastoreItem xmlns:ds="http://schemas.openxmlformats.org/officeDocument/2006/customXml" ds:itemID="{BEE4C8E0-D566-4061-B3C1-5B1B222932EF}"/>
</file>

<file path=customXml/itemProps3.xml><?xml version="1.0" encoding="utf-8"?>
<ds:datastoreItem xmlns:ds="http://schemas.openxmlformats.org/officeDocument/2006/customXml" ds:itemID="{6373F2A7-A632-4BC2-85E2-7C153DE9D19F}"/>
</file>

<file path=docProps/app.xml><?xml version="1.0" encoding="utf-8"?>
<Properties xmlns="http://schemas.openxmlformats.org/officeDocument/2006/extended-properties" xmlns:vt="http://schemas.openxmlformats.org/officeDocument/2006/docPropsVTypes">
  <Template>Memo - HESG Memorandum.dot</Template>
  <TotalTime>0</TotalTime>
  <Pages>2</Pages>
  <Words>430</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Kene, Effie E</cp:lastModifiedBy>
  <cp:revision>3</cp:revision>
  <cp:lastPrinted>2015-07-22T23:21:00Z</cp:lastPrinted>
  <dcterms:created xsi:type="dcterms:W3CDTF">2015-07-28T00:16:00Z</dcterms:created>
  <dcterms:modified xsi:type="dcterms:W3CDTF">2015-07-28T00:27:00Z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2707100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