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5F2277">
        <w:trPr>
          <w:trHeight w:val="241"/>
        </w:trPr>
        <w:tc>
          <w:tcPr>
            <w:tcW w:w="11087" w:type="dxa"/>
            <w:tcBorders>
              <w:top w:val="nil"/>
              <w:left w:val="nil"/>
              <w:bottom w:val="nil"/>
              <w:right w:val="nil"/>
            </w:tcBorders>
            <w:shd w:val="clear" w:color="auto" w:fill="auto"/>
          </w:tcPr>
          <w:p w:rsidR="009D5D01" w:rsidRPr="008F3646" w:rsidRDefault="00C35EE9" w:rsidP="005F2277">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768E3AA2">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5F2277" w:rsidRPr="00633C39" w:rsidRDefault="005F2277" w:rsidP="009D5D01">
                                    <w:pPr>
                                      <w:rPr>
                                        <w:rFonts w:ascii="Arial" w:hAnsi="Arial" w:cs="Arial"/>
                                        <w:szCs w:val="24"/>
                                      </w:rPr>
                                    </w:pPr>
                                    <w:r w:rsidRPr="00633C39">
                                      <w:rPr>
                                        <w:rFonts w:ascii="Arial" w:hAnsi="Arial" w:cs="Arial"/>
                                        <w:szCs w:val="24"/>
                                      </w:rPr>
                                      <w:t>Higher Education and Skills Group</w:t>
                                    </w:r>
                                  </w:p>
                                  <w:p w:rsidR="005F2277" w:rsidRPr="006F3F2F" w:rsidRDefault="005F2277" w:rsidP="009D5D01">
                                    <w:pPr>
                                      <w:rPr>
                                        <w:rFonts w:ascii="Arial" w:hAnsi="Arial" w:cs="Arial"/>
                                        <w:b/>
                                        <w:color w:val="FFFFFF"/>
                                        <w:sz w:val="16"/>
                                        <w:szCs w:val="16"/>
                                      </w:rPr>
                                    </w:pPr>
                                  </w:p>
                                  <w:p w:rsidR="005F2277" w:rsidRPr="006F3F2F" w:rsidRDefault="005F2277"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5F2277" w:rsidRPr="00633C39" w:rsidRDefault="005F2277"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5F2277" w:rsidRPr="00633C39" w:rsidRDefault="005F2277"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5F2277" w:rsidRDefault="005F2277"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5F2277" w:rsidRPr="00633C39" w:rsidRDefault="005F2277" w:rsidP="009D5D01">
                              <w:pPr>
                                <w:rPr>
                                  <w:rFonts w:ascii="Arial" w:hAnsi="Arial" w:cs="Arial"/>
                                  <w:szCs w:val="24"/>
                                </w:rPr>
                              </w:pPr>
                              <w:r w:rsidRPr="00633C39">
                                <w:rPr>
                                  <w:rFonts w:ascii="Arial" w:hAnsi="Arial" w:cs="Arial"/>
                                  <w:szCs w:val="24"/>
                                </w:rPr>
                                <w:t>Higher Education and Skills Group</w:t>
                              </w:r>
                            </w:p>
                            <w:p w:rsidR="005F2277" w:rsidRPr="006F3F2F" w:rsidRDefault="005F2277" w:rsidP="009D5D01">
                              <w:pPr>
                                <w:rPr>
                                  <w:rFonts w:ascii="Arial" w:hAnsi="Arial" w:cs="Arial"/>
                                  <w:b/>
                                  <w:color w:val="FFFFFF"/>
                                  <w:sz w:val="16"/>
                                  <w:szCs w:val="16"/>
                                </w:rPr>
                              </w:pPr>
                            </w:p>
                            <w:p w:rsidR="005F2277" w:rsidRPr="006F3F2F" w:rsidRDefault="005F2277"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5F2277" w:rsidRPr="00633C39" w:rsidRDefault="005F2277"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5F2277" w:rsidRPr="00633C39" w:rsidRDefault="005F2277"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5F2277" w:rsidRDefault="005F2277"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sidR="009C50DB">
        <w:rPr>
          <w:rFonts w:ascii="Arial" w:hAnsi="Arial"/>
          <w:i/>
          <w:color w:val="000000"/>
          <w:sz w:val="22"/>
          <w:szCs w:val="24"/>
          <w:lang w:val="en-GB" w:eastAsia="en-US"/>
        </w:rPr>
        <w:t xml:space="preserve"> / February / </w:t>
      </w:r>
      <w:r w:rsidR="00E63EB8">
        <w:rPr>
          <w:rFonts w:ascii="Arial" w:hAnsi="Arial"/>
          <w:i/>
          <w:color w:val="000000"/>
          <w:sz w:val="22"/>
          <w:szCs w:val="24"/>
          <w:lang w:val="en-GB" w:eastAsia="en-US"/>
        </w:rPr>
        <w:t>17</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5F2277">
        <w:tc>
          <w:tcPr>
            <w:tcW w:w="3119" w:type="dxa"/>
            <w:shd w:val="clear" w:color="auto" w:fill="auto"/>
          </w:tcPr>
          <w:p w:rsidR="009D5D01" w:rsidRDefault="009D5D01" w:rsidP="005F2277">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D96DB9">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rsidR="009D5D01" w:rsidRPr="006F3F2F" w:rsidRDefault="009D5D01" w:rsidP="005F2277">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5F2277">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5F2277">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D96DB9" w:rsidRPr="006F3F2F" w:rsidTr="005F2277">
        <w:tc>
          <w:tcPr>
            <w:tcW w:w="3119" w:type="dxa"/>
            <w:shd w:val="clear" w:color="auto" w:fill="auto"/>
          </w:tcPr>
          <w:p w:rsidR="00D96DB9" w:rsidRPr="001336DE" w:rsidRDefault="00D96DB9" w:rsidP="005F2277">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7371" w:type="dxa"/>
            <w:gridSpan w:val="2"/>
            <w:vMerge w:val="restart"/>
            <w:shd w:val="clear" w:color="auto" w:fill="auto"/>
          </w:tcPr>
          <w:p w:rsidR="00D96DB9" w:rsidRPr="006F3F2F" w:rsidRDefault="00D96DB9" w:rsidP="005F2277">
            <w:pPr>
              <w:tabs>
                <w:tab w:val="left" w:pos="1080"/>
              </w:tabs>
              <w:spacing w:before="60"/>
              <w:ind w:right="397"/>
              <w:rPr>
                <w:rFonts w:ascii="Arial" w:hAnsi="Arial"/>
                <w:color w:val="000000"/>
                <w:sz w:val="22"/>
                <w:szCs w:val="24"/>
                <w:lang w:val="en-GB" w:eastAsia="en-US"/>
              </w:rPr>
            </w:pPr>
          </w:p>
        </w:tc>
      </w:tr>
      <w:tr w:rsidR="00D96DB9" w:rsidRPr="006F3F2F" w:rsidTr="005F2277">
        <w:tc>
          <w:tcPr>
            <w:tcW w:w="3119" w:type="dxa"/>
            <w:shd w:val="clear" w:color="auto" w:fill="auto"/>
          </w:tcPr>
          <w:p w:rsidR="00D96DB9" w:rsidRPr="006F3F2F" w:rsidRDefault="00D96DB9" w:rsidP="005F2277">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7371" w:type="dxa"/>
            <w:gridSpan w:val="2"/>
            <w:vMerge/>
            <w:shd w:val="clear" w:color="auto" w:fill="auto"/>
          </w:tcPr>
          <w:p w:rsidR="00D96DB9" w:rsidRPr="006F3F2F" w:rsidRDefault="00D96DB9" w:rsidP="005F2277">
            <w:pPr>
              <w:tabs>
                <w:tab w:val="left" w:pos="1080"/>
              </w:tabs>
              <w:spacing w:before="60"/>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Bronwen Heathfield, Director, Participation Branch</w:t>
      </w:r>
    </w:p>
    <w:p w:rsidR="00E63EB8" w:rsidRDefault="009D5D01" w:rsidP="00E63EB8">
      <w:pPr>
        <w:tabs>
          <w:tab w:val="left" w:pos="1080"/>
        </w:tabs>
        <w:spacing w:before="6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9C50DB">
        <w:rPr>
          <w:rFonts w:ascii="Arial" w:hAnsi="Arial"/>
          <w:color w:val="000000"/>
          <w:sz w:val="22"/>
          <w:lang w:val="en-GB" w:eastAsia="en-US"/>
        </w:rPr>
        <w:t>1</w:t>
      </w:r>
      <w:r w:rsidR="00E63EB8">
        <w:rPr>
          <w:rFonts w:ascii="Arial" w:hAnsi="Arial"/>
          <w:color w:val="000000"/>
          <w:sz w:val="22"/>
          <w:lang w:val="en-GB" w:eastAsia="en-US"/>
        </w:rPr>
        <w:t>7</w:t>
      </w:r>
      <w:r w:rsidR="009C50DB">
        <w:rPr>
          <w:rFonts w:ascii="Arial" w:hAnsi="Arial"/>
          <w:color w:val="000000"/>
          <w:sz w:val="22"/>
          <w:lang w:val="en-GB" w:eastAsia="en-US"/>
        </w:rPr>
        <w:t xml:space="preserve"> February 2015</w:t>
      </w:r>
      <w:bookmarkStart w:id="0" w:name="_GoBack"/>
      <w:bookmarkEnd w:id="0"/>
    </w:p>
    <w:p w:rsidR="00E63EB8" w:rsidRPr="00E63EB8" w:rsidRDefault="009D5D01" w:rsidP="00E63EB8">
      <w:pPr>
        <w:tabs>
          <w:tab w:val="left" w:pos="1080"/>
        </w:tabs>
        <w:spacing w:before="60"/>
        <w:ind w:left="-284" w:right="-126"/>
        <w:rPr>
          <w:rFonts w:ascii="Arial" w:hAnsi="Arial"/>
          <w:b/>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63EB8" w:rsidRPr="00E63EB8">
        <w:rPr>
          <w:rFonts w:ascii="Arial" w:hAnsi="Arial"/>
          <w:b/>
          <w:bCs/>
          <w:color w:val="000000"/>
          <w:sz w:val="22"/>
          <w:szCs w:val="24"/>
          <w:lang w:val="en-GB" w:eastAsia="en-US"/>
        </w:rPr>
        <w:t>Applications open for the ACFE Board Capacity and Innovation Fund</w:t>
      </w:r>
      <w:r w:rsidR="00963CF2">
        <w:rPr>
          <w:rFonts w:ascii="Arial" w:hAnsi="Arial"/>
          <w:b/>
          <w:bCs/>
          <w:color w:val="000000"/>
          <w:sz w:val="22"/>
          <w:szCs w:val="24"/>
          <w:lang w:val="en-GB" w:eastAsia="en-US"/>
        </w:rPr>
        <w:t xml:space="preserve"> 7.</w:t>
      </w:r>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1D35CC" w:rsidRDefault="009D5D01" w:rsidP="001D35CC">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B050"/>
          <w:sz w:val="22"/>
          <w:szCs w:val="22"/>
          <w:lang w:val="en-GB" w:eastAsia="en-US"/>
        </w:rPr>
      </w:pPr>
      <w:r w:rsidRPr="005F7FB1">
        <w:rPr>
          <w:rFonts w:ascii="Arial" w:hAnsi="Arial" w:cs="Arial"/>
          <w:b/>
          <w:bCs/>
          <w:color w:val="00B050"/>
          <w:sz w:val="22"/>
          <w:szCs w:val="22"/>
          <w:lang w:val="en-GB" w:eastAsia="en-US"/>
        </w:rPr>
        <w:t>ACTIONS / CRITICAL DATES:</w:t>
      </w:r>
    </w:p>
    <w:p w:rsidR="001D35CC" w:rsidRPr="00A15908" w:rsidRDefault="004651EC" w:rsidP="00A15908">
      <w:pPr>
        <w:pStyle w:val="ListParagraph"/>
        <w:numPr>
          <w:ilvl w:val="0"/>
          <w:numId w:val="31"/>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rPr>
          <w:rFonts w:ascii="Arial" w:hAnsi="Arial" w:cs="Arial"/>
          <w:b/>
          <w:bCs/>
          <w:i/>
          <w:color w:val="00B050"/>
          <w:lang w:val="en-GB"/>
        </w:rPr>
      </w:pPr>
      <w:r w:rsidRPr="00A15908">
        <w:rPr>
          <w:rFonts w:ascii="Arial" w:hAnsi="Arial" w:cs="Arial"/>
          <w:b/>
          <w:bCs/>
          <w:i/>
          <w:color w:val="00B050"/>
          <w:lang w:val="en-GB"/>
        </w:rPr>
        <w:t xml:space="preserve">Submit </w:t>
      </w:r>
      <w:r w:rsidR="00E63EB8" w:rsidRPr="00A15908">
        <w:rPr>
          <w:rFonts w:ascii="Arial" w:hAnsi="Arial" w:cs="Arial"/>
          <w:b/>
          <w:bCs/>
          <w:i/>
          <w:color w:val="00B050"/>
          <w:lang w:val="en-GB"/>
        </w:rPr>
        <w:t>you</w:t>
      </w:r>
      <w:r w:rsidR="0001075A" w:rsidRPr="00A15908">
        <w:rPr>
          <w:rFonts w:ascii="Arial" w:hAnsi="Arial" w:cs="Arial"/>
          <w:b/>
          <w:bCs/>
          <w:i/>
          <w:color w:val="00B050"/>
          <w:lang w:val="en-GB"/>
        </w:rPr>
        <w:t>r</w:t>
      </w:r>
      <w:r w:rsidR="00E63EB8" w:rsidRPr="00A15908">
        <w:rPr>
          <w:rFonts w:ascii="Arial" w:hAnsi="Arial" w:cs="Arial"/>
          <w:b/>
          <w:bCs/>
          <w:i/>
          <w:color w:val="00B050"/>
          <w:lang w:val="en-GB"/>
        </w:rPr>
        <w:t xml:space="preserve"> </w:t>
      </w:r>
      <w:r w:rsidRPr="00A15908">
        <w:rPr>
          <w:rFonts w:ascii="Arial" w:hAnsi="Arial" w:cs="Arial"/>
          <w:b/>
          <w:bCs/>
          <w:i/>
          <w:color w:val="00B050"/>
          <w:lang w:val="en-GB"/>
        </w:rPr>
        <w:t>a</w:t>
      </w:r>
      <w:r w:rsidR="00E63EB8" w:rsidRPr="00A15908">
        <w:rPr>
          <w:rFonts w:ascii="Arial" w:hAnsi="Arial" w:cs="Arial"/>
          <w:b/>
          <w:bCs/>
          <w:i/>
          <w:color w:val="00B050"/>
          <w:lang w:val="en-GB"/>
        </w:rPr>
        <w:t>pplication</w:t>
      </w:r>
      <w:r w:rsidR="009C50DB" w:rsidRPr="00A15908">
        <w:rPr>
          <w:rFonts w:ascii="Arial" w:hAnsi="Arial" w:cs="Arial"/>
          <w:b/>
          <w:bCs/>
          <w:i/>
          <w:color w:val="00B050"/>
          <w:lang w:val="en-GB"/>
        </w:rPr>
        <w:t xml:space="preserve"> by COB Friday </w:t>
      </w:r>
      <w:r w:rsidR="00E63EB8" w:rsidRPr="00A15908">
        <w:rPr>
          <w:rFonts w:ascii="Arial" w:hAnsi="Arial" w:cs="Arial"/>
          <w:b/>
          <w:bCs/>
          <w:i/>
          <w:color w:val="00B050"/>
          <w:lang w:val="en-GB"/>
        </w:rPr>
        <w:t>27</w:t>
      </w:r>
      <w:r w:rsidR="009C50DB" w:rsidRPr="00A15908">
        <w:rPr>
          <w:rFonts w:ascii="Arial" w:hAnsi="Arial" w:cs="Arial"/>
          <w:b/>
          <w:bCs/>
          <w:i/>
          <w:color w:val="00B050"/>
          <w:lang w:val="en-GB"/>
        </w:rPr>
        <w:t xml:space="preserve"> March, 2015.</w:t>
      </w:r>
    </w:p>
    <w:p w:rsidR="00A15908" w:rsidRDefault="00A15908" w:rsidP="00A1590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B050"/>
          <w:sz w:val="22"/>
          <w:szCs w:val="22"/>
          <w:lang w:val="en-GB" w:eastAsia="en-US"/>
        </w:rPr>
      </w:pPr>
    </w:p>
    <w:p w:rsidR="001D35CC" w:rsidRPr="00A15908" w:rsidRDefault="00605477" w:rsidP="00A15908">
      <w:pPr>
        <w:pStyle w:val="ListParagraph"/>
        <w:numPr>
          <w:ilvl w:val="0"/>
          <w:numId w:val="31"/>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rPr>
          <w:rFonts w:ascii="Arial" w:hAnsi="Arial" w:cs="Arial"/>
          <w:b/>
          <w:bCs/>
          <w:i/>
          <w:color w:val="00B050"/>
          <w:lang w:val="en-GB"/>
        </w:rPr>
      </w:pPr>
      <w:r w:rsidRPr="00A15908">
        <w:rPr>
          <w:rFonts w:ascii="Arial" w:hAnsi="Arial" w:cs="Arial"/>
          <w:b/>
          <w:bCs/>
          <w:i/>
          <w:color w:val="00B050"/>
          <w:lang w:val="en-GB"/>
        </w:rPr>
        <w:t>CAIF 7 Guidelines and Application F</w:t>
      </w:r>
      <w:r w:rsidR="0037143B" w:rsidRPr="00A15908">
        <w:rPr>
          <w:rFonts w:ascii="Arial" w:hAnsi="Arial" w:cs="Arial"/>
          <w:b/>
          <w:bCs/>
          <w:i/>
          <w:color w:val="00B050"/>
          <w:lang w:val="en-GB"/>
        </w:rPr>
        <w:t>orms are available in the Learn Local section of the Department of Education and Training website</w:t>
      </w:r>
    </w:p>
    <w:p w:rsidR="00A15908" w:rsidRDefault="00A15908" w:rsidP="00A1590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B050"/>
          <w:sz w:val="22"/>
          <w:szCs w:val="22"/>
          <w:lang w:val="en-GB" w:eastAsia="en-US"/>
        </w:rPr>
      </w:pPr>
    </w:p>
    <w:p w:rsidR="001D35CC" w:rsidRPr="00A15908" w:rsidRDefault="00605477" w:rsidP="00A15908">
      <w:pPr>
        <w:pStyle w:val="ListParagraph"/>
        <w:numPr>
          <w:ilvl w:val="0"/>
          <w:numId w:val="31"/>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rPr>
          <w:rFonts w:ascii="Arial" w:hAnsi="Arial" w:cs="Arial"/>
          <w:b/>
          <w:bCs/>
          <w:i/>
          <w:color w:val="00B050"/>
          <w:lang w:val="en-GB"/>
        </w:rPr>
      </w:pPr>
      <w:r w:rsidRPr="00A15908">
        <w:rPr>
          <w:rFonts w:ascii="Arial" w:hAnsi="Arial" w:cs="Arial"/>
          <w:b/>
          <w:bCs/>
          <w:i/>
          <w:color w:val="00B050"/>
          <w:lang w:val="en-GB"/>
        </w:rPr>
        <w:t xml:space="preserve">Additional CAIF resources </w:t>
      </w:r>
      <w:r w:rsidR="006C6D61" w:rsidRPr="00A15908">
        <w:rPr>
          <w:rFonts w:ascii="Arial" w:hAnsi="Arial" w:cs="Arial"/>
          <w:b/>
          <w:bCs/>
          <w:i/>
          <w:color w:val="00B050"/>
          <w:lang w:val="en-GB"/>
        </w:rPr>
        <w:t>will be available via the website and Learn Local Provider Forums from 23 February</w:t>
      </w:r>
    </w:p>
    <w:p w:rsidR="00A15908" w:rsidRDefault="00A15908" w:rsidP="00A1590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B050"/>
          <w:sz w:val="22"/>
          <w:szCs w:val="22"/>
          <w:lang w:val="en-GB" w:eastAsia="en-US"/>
        </w:rPr>
      </w:pPr>
    </w:p>
    <w:p w:rsidR="0037143B" w:rsidRPr="00A15908" w:rsidRDefault="006C6D61" w:rsidP="00A15908">
      <w:pPr>
        <w:pStyle w:val="ListParagraph"/>
        <w:numPr>
          <w:ilvl w:val="0"/>
          <w:numId w:val="31"/>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rPr>
          <w:rFonts w:ascii="Arial" w:hAnsi="Arial" w:cs="Arial"/>
          <w:b/>
          <w:bCs/>
          <w:color w:val="00B050"/>
          <w:lang w:val="en-GB"/>
        </w:rPr>
      </w:pPr>
      <w:r w:rsidRPr="00A15908">
        <w:rPr>
          <w:rFonts w:ascii="Arial" w:hAnsi="Arial" w:cs="Arial"/>
          <w:b/>
          <w:bCs/>
          <w:i/>
          <w:color w:val="00B050"/>
          <w:lang w:val="en-GB"/>
        </w:rPr>
        <w:t>Refer to the attached</w:t>
      </w:r>
      <w:r w:rsidR="0037143B" w:rsidRPr="00A15908">
        <w:rPr>
          <w:rFonts w:ascii="Arial" w:hAnsi="Arial" w:cs="Arial"/>
          <w:b/>
          <w:bCs/>
          <w:i/>
          <w:color w:val="00B050"/>
          <w:lang w:val="en-GB"/>
        </w:rPr>
        <w:t xml:space="preserve"> VET Development Centre</w:t>
      </w:r>
      <w:r w:rsidRPr="00A15908">
        <w:rPr>
          <w:rFonts w:ascii="Arial" w:hAnsi="Arial" w:cs="Arial"/>
          <w:b/>
          <w:bCs/>
          <w:i/>
          <w:color w:val="00B050"/>
          <w:lang w:val="en-GB"/>
        </w:rPr>
        <w:t xml:space="preserve"> flyer about how to register to </w:t>
      </w:r>
      <w:r w:rsidR="0037143B" w:rsidRPr="00A15908">
        <w:rPr>
          <w:rFonts w:ascii="Arial" w:hAnsi="Arial" w:cs="Arial"/>
          <w:b/>
          <w:bCs/>
          <w:i/>
          <w:color w:val="00B050"/>
          <w:lang w:val="en-GB"/>
        </w:rPr>
        <w:t>attend the Grant Application Writing Workshop on 12 March 2015</w:t>
      </w:r>
    </w:p>
    <w:p w:rsidR="00161F92" w:rsidRDefault="00161F92" w:rsidP="00161F92">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2113EB" w:rsidRDefault="002113EB" w:rsidP="002113EB">
      <w:pPr>
        <w:tabs>
          <w:tab w:val="left" w:pos="0"/>
          <w:tab w:val="left" w:pos="1080"/>
        </w:tabs>
        <w:overflowPunct/>
        <w:autoSpaceDE/>
        <w:autoSpaceDN/>
        <w:adjustRightInd/>
        <w:ind w:right="-453"/>
        <w:textAlignment w:val="auto"/>
        <w:rPr>
          <w:rFonts w:ascii="Arial" w:hAnsi="Arial" w:cs="Arial"/>
          <w:sz w:val="22"/>
          <w:szCs w:val="22"/>
        </w:rPr>
      </w:pPr>
    </w:p>
    <w:p w:rsidR="00817BDD" w:rsidRDefault="00E63EB8" w:rsidP="00D60FCD">
      <w:pPr>
        <w:ind w:left="-284"/>
        <w:rPr>
          <w:rFonts w:ascii="Arial" w:hAnsi="Arial"/>
          <w:b/>
          <w:bCs/>
          <w:color w:val="000000"/>
          <w:sz w:val="20"/>
          <w:szCs w:val="24"/>
          <w:lang w:val="en-GB" w:eastAsia="en-US"/>
        </w:rPr>
      </w:pPr>
      <w:r>
        <w:rPr>
          <w:rFonts w:ascii="Arial" w:hAnsi="Arial" w:cs="Arial"/>
          <w:sz w:val="22"/>
          <w:szCs w:val="22"/>
        </w:rPr>
        <w:t xml:space="preserve"> </w:t>
      </w:r>
      <w:r w:rsidR="00D60FCD">
        <w:rPr>
          <w:rFonts w:ascii="Arial" w:hAnsi="Arial" w:cs="Arial"/>
          <w:sz w:val="22"/>
          <w:szCs w:val="22"/>
        </w:rPr>
        <w:tab/>
      </w:r>
      <w:r w:rsidR="00817BDD" w:rsidRPr="00E63EB8">
        <w:rPr>
          <w:rFonts w:ascii="Arial" w:hAnsi="Arial"/>
          <w:b/>
          <w:color w:val="000000"/>
          <w:sz w:val="22"/>
          <w:szCs w:val="24"/>
          <w:lang w:val="en-GB" w:eastAsia="en-US"/>
        </w:rPr>
        <w:t>Subject:</w:t>
      </w:r>
      <w:r w:rsidR="00817BDD" w:rsidRPr="00E63EB8">
        <w:rPr>
          <w:rFonts w:ascii="Arial" w:hAnsi="Arial"/>
          <w:b/>
          <w:bCs/>
          <w:color w:val="000000"/>
          <w:sz w:val="20"/>
          <w:szCs w:val="24"/>
          <w:lang w:val="en-GB" w:eastAsia="en-US"/>
        </w:rPr>
        <w:tab/>
      </w:r>
    </w:p>
    <w:p w:rsidR="00D60FCD" w:rsidRPr="00E63EB8" w:rsidRDefault="00D60FCD" w:rsidP="00817BDD">
      <w:pPr>
        <w:tabs>
          <w:tab w:val="left" w:pos="1080"/>
        </w:tabs>
        <w:overflowPunct/>
        <w:autoSpaceDE/>
        <w:autoSpaceDN/>
        <w:adjustRightInd/>
        <w:textAlignment w:val="auto"/>
        <w:rPr>
          <w:rFonts w:ascii="Arial" w:hAnsi="Arial"/>
          <w:b/>
          <w:bCs/>
          <w:color w:val="000000"/>
          <w:sz w:val="20"/>
          <w:szCs w:val="24"/>
          <w:lang w:val="en-GB" w:eastAsia="en-US"/>
        </w:rPr>
      </w:pPr>
    </w:p>
    <w:p w:rsidR="0037143B" w:rsidRPr="00E63EB8" w:rsidRDefault="00817BDD" w:rsidP="00817BDD">
      <w:pPr>
        <w:tabs>
          <w:tab w:val="left" w:pos="1080"/>
        </w:tabs>
        <w:overflowPunct/>
        <w:autoSpaceDE/>
        <w:autoSpaceDN/>
        <w:adjustRightInd/>
        <w:spacing w:after="120"/>
        <w:textAlignment w:val="auto"/>
        <w:rPr>
          <w:rFonts w:ascii="Arial" w:hAnsi="Arial"/>
          <w:color w:val="000000"/>
          <w:sz w:val="22"/>
          <w:szCs w:val="24"/>
          <w:lang w:val="en-GB" w:eastAsia="en-US"/>
        </w:rPr>
      </w:pPr>
      <w:r w:rsidRPr="00E63EB8">
        <w:rPr>
          <w:rFonts w:ascii="Arial" w:hAnsi="Arial"/>
          <w:color w:val="000000"/>
          <w:sz w:val="22"/>
          <w:szCs w:val="24"/>
          <w:lang w:val="en-GB" w:eastAsia="en-US"/>
        </w:rPr>
        <w:t>I am pleased to announce that the Adult, Community and Further Education (ACFE) Board has approved</w:t>
      </w:r>
      <w:r w:rsidR="00963CF2">
        <w:rPr>
          <w:rFonts w:ascii="Arial" w:hAnsi="Arial"/>
          <w:color w:val="000000"/>
          <w:sz w:val="22"/>
          <w:szCs w:val="24"/>
          <w:lang w:val="en-GB" w:eastAsia="en-US"/>
        </w:rPr>
        <w:t xml:space="preserve"> Capacity and Innovation Fund (</w:t>
      </w:r>
      <w:r w:rsidR="0037143B">
        <w:rPr>
          <w:rFonts w:ascii="Arial" w:hAnsi="Arial"/>
          <w:color w:val="000000"/>
          <w:sz w:val="22"/>
          <w:szCs w:val="24"/>
          <w:lang w:val="en-GB" w:eastAsia="en-US"/>
        </w:rPr>
        <w:t>CAIF</w:t>
      </w:r>
      <w:r w:rsidR="00963CF2">
        <w:rPr>
          <w:rFonts w:ascii="Arial" w:hAnsi="Arial"/>
          <w:color w:val="000000"/>
          <w:sz w:val="22"/>
          <w:szCs w:val="24"/>
          <w:lang w:val="en-GB" w:eastAsia="en-US"/>
        </w:rPr>
        <w:t>) 7</w:t>
      </w:r>
      <w:r w:rsidRPr="00E63EB8">
        <w:rPr>
          <w:rFonts w:ascii="Arial" w:hAnsi="Arial"/>
          <w:color w:val="000000"/>
          <w:sz w:val="22"/>
          <w:szCs w:val="24"/>
          <w:lang w:val="en-GB" w:eastAsia="en-US"/>
        </w:rPr>
        <w:t xml:space="preserve">.  </w:t>
      </w:r>
    </w:p>
    <w:p w:rsidR="00A15908" w:rsidRDefault="00817BDD" w:rsidP="00817BDD">
      <w:pPr>
        <w:tabs>
          <w:tab w:val="left" w:pos="1080"/>
        </w:tabs>
        <w:overflowPunct/>
        <w:autoSpaceDE/>
        <w:autoSpaceDN/>
        <w:adjustRightInd/>
        <w:spacing w:before="240" w:after="120"/>
        <w:textAlignment w:val="auto"/>
        <w:rPr>
          <w:rFonts w:ascii="Arial" w:hAnsi="Arial"/>
          <w:color w:val="000000"/>
          <w:sz w:val="22"/>
          <w:szCs w:val="24"/>
          <w:lang w:val="en-GB" w:eastAsia="en-US"/>
        </w:rPr>
      </w:pPr>
      <w:r w:rsidRPr="00E63EB8">
        <w:rPr>
          <w:rFonts w:ascii="Arial" w:hAnsi="Arial"/>
          <w:color w:val="000000"/>
          <w:sz w:val="22"/>
          <w:szCs w:val="24"/>
          <w:lang w:val="en-GB" w:eastAsia="en-US"/>
        </w:rPr>
        <w:t xml:space="preserve">Applications are now invited </w:t>
      </w:r>
      <w:r w:rsidRPr="00BE332B">
        <w:rPr>
          <w:rFonts w:ascii="Arial" w:hAnsi="Arial"/>
          <w:color w:val="000000"/>
          <w:sz w:val="22"/>
          <w:szCs w:val="24"/>
          <w:lang w:val="en-GB" w:eastAsia="en-US"/>
        </w:rPr>
        <w:t>from Learn Local</w:t>
      </w:r>
      <w:r w:rsidR="0037143B">
        <w:rPr>
          <w:rFonts w:ascii="Arial" w:hAnsi="Arial"/>
          <w:color w:val="000000"/>
          <w:sz w:val="22"/>
          <w:szCs w:val="24"/>
          <w:lang w:val="en-GB" w:eastAsia="en-US"/>
        </w:rPr>
        <w:t xml:space="preserve"> organisations for projects that will build organisational capacity and contribute towards </w:t>
      </w:r>
      <w:r w:rsidR="00BE332B">
        <w:rPr>
          <w:rFonts w:ascii="Arial" w:hAnsi="Arial"/>
          <w:color w:val="000000"/>
          <w:sz w:val="22"/>
          <w:szCs w:val="24"/>
          <w:lang w:val="en-GB" w:eastAsia="en-US"/>
        </w:rPr>
        <w:t xml:space="preserve">improvements in </w:t>
      </w:r>
      <w:r w:rsidRPr="00E63EB8">
        <w:rPr>
          <w:rFonts w:ascii="Arial" w:hAnsi="Arial"/>
          <w:color w:val="000000"/>
          <w:sz w:val="22"/>
          <w:szCs w:val="24"/>
          <w:lang w:val="en-GB" w:eastAsia="en-US"/>
        </w:rPr>
        <w:t>learner</w:t>
      </w:r>
      <w:r w:rsidR="00BE332B">
        <w:rPr>
          <w:rFonts w:ascii="Arial" w:hAnsi="Arial"/>
          <w:color w:val="000000"/>
          <w:sz w:val="22"/>
          <w:szCs w:val="24"/>
          <w:lang w:val="en-GB" w:eastAsia="en-US"/>
        </w:rPr>
        <w:t xml:space="preserve"> engagement,</w:t>
      </w:r>
      <w:r w:rsidRPr="00E63EB8">
        <w:rPr>
          <w:rFonts w:ascii="Arial" w:hAnsi="Arial"/>
          <w:color w:val="000000"/>
          <w:sz w:val="22"/>
          <w:szCs w:val="24"/>
          <w:lang w:val="en-GB" w:eastAsia="en-US"/>
        </w:rPr>
        <w:t xml:space="preserve"> participation and attainment.</w:t>
      </w:r>
    </w:p>
    <w:p w:rsidR="00EB5C93" w:rsidRPr="00EB5C93" w:rsidRDefault="00EB5C93" w:rsidP="00817BDD">
      <w:pPr>
        <w:tabs>
          <w:tab w:val="left" w:pos="1080"/>
        </w:tabs>
        <w:overflowPunct/>
        <w:autoSpaceDE/>
        <w:autoSpaceDN/>
        <w:adjustRightInd/>
        <w:spacing w:before="240" w:after="120"/>
        <w:textAlignment w:val="auto"/>
        <w:rPr>
          <w:rFonts w:ascii="Arial" w:hAnsi="Arial"/>
          <w:b/>
          <w:color w:val="000000"/>
          <w:sz w:val="22"/>
          <w:szCs w:val="24"/>
          <w:lang w:val="en-GB" w:eastAsia="en-US"/>
        </w:rPr>
      </w:pPr>
      <w:r w:rsidRPr="00EB5C93">
        <w:rPr>
          <w:rFonts w:ascii="Arial" w:hAnsi="Arial"/>
          <w:b/>
          <w:color w:val="000000"/>
          <w:sz w:val="22"/>
          <w:szCs w:val="24"/>
          <w:lang w:val="en-GB" w:eastAsia="en-US"/>
        </w:rPr>
        <w:t>Timelines</w:t>
      </w:r>
    </w:p>
    <w:p w:rsidR="00D60FCD" w:rsidRDefault="00EB5C93" w:rsidP="006C6D61">
      <w:pPr>
        <w:tabs>
          <w:tab w:val="left" w:pos="1080"/>
        </w:tabs>
        <w:overflowPunct/>
        <w:autoSpaceDE/>
        <w:autoSpaceDN/>
        <w:adjustRightInd/>
        <w:textAlignment w:val="auto"/>
        <w:rPr>
          <w:rFonts w:ascii="Arial" w:hAnsi="Arial"/>
          <w:color w:val="000000"/>
          <w:sz w:val="22"/>
          <w:szCs w:val="24"/>
          <w:lang w:val="en-GB" w:eastAsia="en-US"/>
        </w:rPr>
      </w:pPr>
      <w:r>
        <w:rPr>
          <w:rFonts w:ascii="Arial" w:hAnsi="Arial"/>
          <w:color w:val="000000"/>
          <w:sz w:val="22"/>
          <w:szCs w:val="24"/>
          <w:lang w:val="en-GB" w:eastAsia="en-US"/>
        </w:rPr>
        <w:t>Applications</w:t>
      </w:r>
      <w:r w:rsidR="00DF3349">
        <w:rPr>
          <w:rFonts w:ascii="Arial" w:hAnsi="Arial"/>
          <w:color w:val="000000"/>
          <w:sz w:val="22"/>
          <w:szCs w:val="24"/>
          <w:lang w:val="en-GB" w:eastAsia="en-US"/>
        </w:rPr>
        <w:t xml:space="preserve"> Open: </w:t>
      </w:r>
      <w:r w:rsidR="006C6D61">
        <w:rPr>
          <w:rFonts w:ascii="Arial" w:hAnsi="Arial"/>
          <w:color w:val="000000"/>
          <w:sz w:val="22"/>
          <w:szCs w:val="24"/>
          <w:lang w:val="en-GB" w:eastAsia="en-US"/>
        </w:rPr>
        <w:tab/>
      </w:r>
      <w:r w:rsidR="006C6D61">
        <w:rPr>
          <w:rFonts w:ascii="Arial" w:hAnsi="Arial"/>
          <w:color w:val="000000"/>
          <w:sz w:val="22"/>
          <w:szCs w:val="24"/>
          <w:lang w:val="en-GB" w:eastAsia="en-US"/>
        </w:rPr>
        <w:tab/>
      </w:r>
      <w:r w:rsidR="006C6D61">
        <w:rPr>
          <w:rFonts w:ascii="Arial" w:hAnsi="Arial"/>
          <w:color w:val="000000"/>
          <w:sz w:val="22"/>
          <w:szCs w:val="24"/>
          <w:lang w:val="en-GB" w:eastAsia="en-US"/>
        </w:rPr>
        <w:tab/>
      </w:r>
      <w:r>
        <w:rPr>
          <w:rFonts w:ascii="Arial" w:hAnsi="Arial"/>
          <w:color w:val="000000"/>
          <w:sz w:val="22"/>
          <w:szCs w:val="24"/>
          <w:lang w:val="en-GB" w:eastAsia="en-US"/>
        </w:rPr>
        <w:t>17 February 2015</w:t>
      </w:r>
    </w:p>
    <w:p w:rsidR="00DF3349" w:rsidRDefault="00EB5C93" w:rsidP="006C6D61">
      <w:pPr>
        <w:tabs>
          <w:tab w:val="left" w:pos="1080"/>
        </w:tabs>
        <w:overflowPunct/>
        <w:autoSpaceDE/>
        <w:autoSpaceDN/>
        <w:adjustRightInd/>
        <w:textAlignment w:val="auto"/>
        <w:rPr>
          <w:rFonts w:ascii="Arial" w:hAnsi="Arial"/>
          <w:color w:val="000000"/>
          <w:sz w:val="22"/>
          <w:szCs w:val="24"/>
          <w:lang w:val="en-GB" w:eastAsia="en-US"/>
        </w:rPr>
      </w:pPr>
      <w:r>
        <w:rPr>
          <w:rFonts w:ascii="Arial" w:hAnsi="Arial"/>
          <w:color w:val="000000"/>
          <w:sz w:val="22"/>
          <w:szCs w:val="24"/>
          <w:lang w:val="en-GB" w:eastAsia="en-US"/>
        </w:rPr>
        <w:t xml:space="preserve"> </w:t>
      </w:r>
    </w:p>
    <w:p w:rsidR="00EB5C93" w:rsidRDefault="00DF3349" w:rsidP="006C6D61">
      <w:pPr>
        <w:tabs>
          <w:tab w:val="left" w:pos="1080"/>
        </w:tabs>
        <w:overflowPunct/>
        <w:autoSpaceDE/>
        <w:autoSpaceDN/>
        <w:adjustRightInd/>
        <w:textAlignment w:val="auto"/>
        <w:rPr>
          <w:rFonts w:ascii="Arial" w:hAnsi="Arial"/>
          <w:color w:val="000000"/>
          <w:sz w:val="22"/>
          <w:szCs w:val="24"/>
          <w:lang w:val="en-GB" w:eastAsia="en-US"/>
        </w:rPr>
      </w:pPr>
      <w:r>
        <w:rPr>
          <w:rFonts w:ascii="Arial" w:hAnsi="Arial"/>
          <w:color w:val="000000"/>
          <w:sz w:val="22"/>
          <w:szCs w:val="24"/>
          <w:lang w:val="en-GB" w:eastAsia="en-US"/>
        </w:rPr>
        <w:t xml:space="preserve">Applications Close: </w:t>
      </w:r>
      <w:r w:rsidR="00EB5C93">
        <w:rPr>
          <w:rFonts w:ascii="Arial" w:hAnsi="Arial"/>
          <w:color w:val="000000"/>
          <w:sz w:val="22"/>
          <w:szCs w:val="24"/>
          <w:lang w:val="en-GB" w:eastAsia="en-US"/>
        </w:rPr>
        <w:t xml:space="preserve"> </w:t>
      </w:r>
      <w:r w:rsidR="006C6D61">
        <w:rPr>
          <w:rFonts w:ascii="Arial" w:hAnsi="Arial"/>
          <w:color w:val="000000"/>
          <w:sz w:val="22"/>
          <w:szCs w:val="24"/>
          <w:lang w:val="en-GB" w:eastAsia="en-US"/>
        </w:rPr>
        <w:tab/>
      </w:r>
      <w:r w:rsidR="006C6D61">
        <w:rPr>
          <w:rFonts w:ascii="Arial" w:hAnsi="Arial"/>
          <w:color w:val="000000"/>
          <w:sz w:val="22"/>
          <w:szCs w:val="24"/>
          <w:lang w:val="en-GB" w:eastAsia="en-US"/>
        </w:rPr>
        <w:tab/>
      </w:r>
      <w:r w:rsidR="006C6D61">
        <w:rPr>
          <w:rFonts w:ascii="Arial" w:hAnsi="Arial"/>
          <w:color w:val="000000"/>
          <w:sz w:val="22"/>
          <w:szCs w:val="24"/>
          <w:lang w:val="en-GB" w:eastAsia="en-US"/>
        </w:rPr>
        <w:tab/>
      </w:r>
      <w:r>
        <w:rPr>
          <w:rFonts w:ascii="Arial" w:hAnsi="Arial"/>
          <w:color w:val="000000"/>
          <w:sz w:val="22"/>
          <w:szCs w:val="24"/>
          <w:lang w:val="en-GB" w:eastAsia="en-US"/>
        </w:rPr>
        <w:t xml:space="preserve">27 </w:t>
      </w:r>
      <w:r w:rsidR="00EB5C93">
        <w:rPr>
          <w:rFonts w:ascii="Arial" w:hAnsi="Arial"/>
          <w:color w:val="000000"/>
          <w:sz w:val="22"/>
          <w:szCs w:val="24"/>
          <w:lang w:val="en-GB" w:eastAsia="en-US"/>
        </w:rPr>
        <w:t xml:space="preserve">March </w:t>
      </w:r>
      <w:r>
        <w:rPr>
          <w:rFonts w:ascii="Arial" w:hAnsi="Arial"/>
          <w:color w:val="000000"/>
          <w:sz w:val="22"/>
          <w:szCs w:val="24"/>
          <w:lang w:val="en-GB" w:eastAsia="en-US"/>
        </w:rPr>
        <w:t>2015 (5pm)</w:t>
      </w:r>
    </w:p>
    <w:p w:rsidR="00D60FCD" w:rsidRDefault="00D60FCD" w:rsidP="006C6D61">
      <w:pPr>
        <w:tabs>
          <w:tab w:val="left" w:pos="1080"/>
        </w:tabs>
        <w:overflowPunct/>
        <w:autoSpaceDE/>
        <w:autoSpaceDN/>
        <w:adjustRightInd/>
        <w:textAlignment w:val="auto"/>
        <w:rPr>
          <w:rFonts w:ascii="Arial" w:hAnsi="Arial"/>
          <w:color w:val="000000"/>
          <w:sz w:val="22"/>
          <w:szCs w:val="24"/>
          <w:lang w:val="en-GB" w:eastAsia="en-US"/>
        </w:rPr>
      </w:pPr>
    </w:p>
    <w:p w:rsidR="00DF3349" w:rsidRPr="00571721" w:rsidRDefault="00844F9F" w:rsidP="006C6D61">
      <w:pPr>
        <w:tabs>
          <w:tab w:val="left" w:pos="1080"/>
        </w:tabs>
        <w:overflowPunct/>
        <w:autoSpaceDE/>
        <w:autoSpaceDN/>
        <w:adjustRightInd/>
        <w:textAlignment w:val="auto"/>
        <w:rPr>
          <w:rFonts w:ascii="Arial" w:hAnsi="Arial"/>
          <w:sz w:val="22"/>
          <w:szCs w:val="24"/>
          <w:lang w:val="en-GB" w:eastAsia="en-US"/>
        </w:rPr>
      </w:pPr>
      <w:r>
        <w:rPr>
          <w:rFonts w:ascii="Arial" w:hAnsi="Arial"/>
          <w:color w:val="000000"/>
          <w:sz w:val="22"/>
          <w:szCs w:val="24"/>
          <w:lang w:val="en-GB" w:eastAsia="en-US"/>
        </w:rPr>
        <w:t xml:space="preserve">Applicants notified of outcome: </w:t>
      </w:r>
      <w:r w:rsidR="006C6D61">
        <w:rPr>
          <w:rFonts w:ascii="Arial" w:hAnsi="Arial"/>
          <w:color w:val="000000"/>
          <w:sz w:val="22"/>
          <w:szCs w:val="24"/>
          <w:lang w:val="en-GB" w:eastAsia="en-US"/>
        </w:rPr>
        <w:tab/>
      </w:r>
      <w:r w:rsidR="00571721" w:rsidRPr="00571721">
        <w:rPr>
          <w:rFonts w:ascii="Arial" w:hAnsi="Arial"/>
          <w:sz w:val="22"/>
          <w:szCs w:val="24"/>
          <w:lang w:val="en-GB" w:eastAsia="en-US"/>
        </w:rPr>
        <w:t>June</w:t>
      </w:r>
      <w:r w:rsidR="006C6D61" w:rsidRPr="00571721">
        <w:rPr>
          <w:rFonts w:ascii="Arial" w:hAnsi="Arial"/>
          <w:sz w:val="22"/>
          <w:szCs w:val="24"/>
          <w:lang w:val="en-GB" w:eastAsia="en-US"/>
        </w:rPr>
        <w:t xml:space="preserve"> 2015</w:t>
      </w:r>
    </w:p>
    <w:p w:rsidR="00D60FCD" w:rsidRPr="00571721" w:rsidRDefault="00D60FCD" w:rsidP="006C6D61">
      <w:pPr>
        <w:tabs>
          <w:tab w:val="left" w:pos="1080"/>
        </w:tabs>
        <w:overflowPunct/>
        <w:autoSpaceDE/>
        <w:autoSpaceDN/>
        <w:adjustRightInd/>
        <w:textAlignment w:val="auto"/>
        <w:rPr>
          <w:rFonts w:ascii="Arial" w:hAnsi="Arial"/>
          <w:sz w:val="22"/>
          <w:szCs w:val="24"/>
          <w:lang w:val="en-GB" w:eastAsia="en-US"/>
        </w:rPr>
      </w:pPr>
    </w:p>
    <w:p w:rsidR="006C6D61" w:rsidRPr="00571721" w:rsidRDefault="006C6D61" w:rsidP="006C6D61">
      <w:pPr>
        <w:tabs>
          <w:tab w:val="left" w:pos="1080"/>
        </w:tabs>
        <w:overflowPunct/>
        <w:autoSpaceDE/>
        <w:autoSpaceDN/>
        <w:adjustRightInd/>
        <w:textAlignment w:val="auto"/>
        <w:rPr>
          <w:rFonts w:ascii="Arial" w:hAnsi="Arial"/>
          <w:sz w:val="22"/>
          <w:szCs w:val="24"/>
          <w:lang w:val="en-GB" w:eastAsia="en-US"/>
        </w:rPr>
      </w:pPr>
      <w:r w:rsidRPr="00571721">
        <w:rPr>
          <w:rFonts w:ascii="Arial" w:hAnsi="Arial"/>
          <w:sz w:val="22"/>
          <w:szCs w:val="24"/>
          <w:lang w:val="en-GB" w:eastAsia="en-US"/>
        </w:rPr>
        <w:t xml:space="preserve">Project deliverables finalised:  </w:t>
      </w:r>
      <w:r w:rsidRPr="00571721">
        <w:rPr>
          <w:rFonts w:ascii="Arial" w:hAnsi="Arial"/>
          <w:sz w:val="22"/>
          <w:szCs w:val="24"/>
          <w:lang w:val="en-GB" w:eastAsia="en-US"/>
        </w:rPr>
        <w:tab/>
        <w:t>Ju</w:t>
      </w:r>
      <w:r w:rsidR="00571721" w:rsidRPr="00571721">
        <w:rPr>
          <w:rFonts w:ascii="Arial" w:hAnsi="Arial"/>
          <w:sz w:val="22"/>
          <w:szCs w:val="24"/>
          <w:lang w:val="en-GB" w:eastAsia="en-US"/>
        </w:rPr>
        <w:t>ly</w:t>
      </w:r>
      <w:r w:rsidRPr="00571721">
        <w:rPr>
          <w:rFonts w:ascii="Arial" w:hAnsi="Arial"/>
          <w:sz w:val="22"/>
          <w:szCs w:val="24"/>
          <w:lang w:val="en-GB" w:eastAsia="en-US"/>
        </w:rPr>
        <w:t xml:space="preserve"> 2015</w:t>
      </w:r>
    </w:p>
    <w:p w:rsidR="00D60FCD" w:rsidRDefault="00D60FCD" w:rsidP="006C6D61">
      <w:pPr>
        <w:tabs>
          <w:tab w:val="left" w:pos="1080"/>
        </w:tabs>
        <w:overflowPunct/>
        <w:autoSpaceDE/>
        <w:autoSpaceDN/>
        <w:adjustRightInd/>
        <w:textAlignment w:val="auto"/>
        <w:rPr>
          <w:rFonts w:ascii="Arial" w:hAnsi="Arial"/>
          <w:color w:val="000000"/>
          <w:sz w:val="22"/>
          <w:szCs w:val="24"/>
          <w:lang w:val="en-GB" w:eastAsia="en-US"/>
        </w:rPr>
      </w:pPr>
    </w:p>
    <w:p w:rsidR="006C6D61" w:rsidRPr="00E63EB8" w:rsidRDefault="006C6D61" w:rsidP="006C6D61">
      <w:pPr>
        <w:tabs>
          <w:tab w:val="left" w:pos="1080"/>
        </w:tabs>
        <w:overflowPunct/>
        <w:autoSpaceDE/>
        <w:autoSpaceDN/>
        <w:adjustRightInd/>
        <w:textAlignment w:val="auto"/>
        <w:rPr>
          <w:rFonts w:ascii="Arial" w:hAnsi="Arial"/>
          <w:color w:val="000000"/>
          <w:sz w:val="22"/>
          <w:szCs w:val="24"/>
          <w:lang w:val="en-GB" w:eastAsia="en-US"/>
        </w:rPr>
      </w:pPr>
      <w:r>
        <w:rPr>
          <w:rFonts w:ascii="Arial" w:hAnsi="Arial"/>
          <w:color w:val="000000"/>
          <w:sz w:val="22"/>
          <w:szCs w:val="24"/>
          <w:lang w:val="en-GB" w:eastAsia="en-US"/>
        </w:rPr>
        <w:t xml:space="preserve">Projects Commence: </w:t>
      </w:r>
      <w:r>
        <w:rPr>
          <w:rFonts w:ascii="Arial" w:hAnsi="Arial"/>
          <w:color w:val="000000"/>
          <w:sz w:val="22"/>
          <w:szCs w:val="24"/>
          <w:lang w:val="en-GB" w:eastAsia="en-US"/>
        </w:rPr>
        <w:tab/>
      </w:r>
      <w:r>
        <w:rPr>
          <w:rFonts w:ascii="Arial" w:hAnsi="Arial"/>
          <w:color w:val="000000"/>
          <w:sz w:val="22"/>
          <w:szCs w:val="24"/>
          <w:lang w:val="en-GB" w:eastAsia="en-US"/>
        </w:rPr>
        <w:tab/>
      </w:r>
      <w:r>
        <w:rPr>
          <w:rFonts w:ascii="Arial" w:hAnsi="Arial"/>
          <w:color w:val="000000"/>
          <w:sz w:val="22"/>
          <w:szCs w:val="24"/>
          <w:lang w:val="en-GB" w:eastAsia="en-US"/>
        </w:rPr>
        <w:tab/>
        <w:t>August 2015</w:t>
      </w:r>
    </w:p>
    <w:p w:rsidR="006C6D61" w:rsidRDefault="006C6D61" w:rsidP="00817BDD">
      <w:pPr>
        <w:tabs>
          <w:tab w:val="left" w:pos="1080"/>
        </w:tabs>
        <w:overflowPunct/>
        <w:autoSpaceDE/>
        <w:autoSpaceDN/>
        <w:adjustRightInd/>
        <w:spacing w:before="240" w:after="120"/>
        <w:textAlignment w:val="auto"/>
        <w:rPr>
          <w:rFonts w:ascii="Arial" w:hAnsi="Arial" w:cs="Arial"/>
          <w:b/>
          <w:color w:val="000000"/>
          <w:sz w:val="22"/>
          <w:szCs w:val="22"/>
          <w:lang w:val="en-GB" w:eastAsia="en-US"/>
        </w:rPr>
      </w:pPr>
    </w:p>
    <w:p w:rsidR="00817BDD" w:rsidRPr="00E63EB8" w:rsidRDefault="00817BDD" w:rsidP="00817BDD">
      <w:pPr>
        <w:tabs>
          <w:tab w:val="left" w:pos="1080"/>
        </w:tabs>
        <w:overflowPunct/>
        <w:autoSpaceDE/>
        <w:autoSpaceDN/>
        <w:adjustRightInd/>
        <w:spacing w:before="240" w:after="120"/>
        <w:textAlignment w:val="auto"/>
        <w:rPr>
          <w:rFonts w:ascii="Arial" w:hAnsi="Arial" w:cs="Arial"/>
          <w:b/>
          <w:color w:val="000000"/>
          <w:sz w:val="22"/>
          <w:szCs w:val="22"/>
          <w:lang w:val="en-GB" w:eastAsia="en-US"/>
        </w:rPr>
      </w:pPr>
      <w:r w:rsidRPr="00E63EB8">
        <w:rPr>
          <w:rFonts w:ascii="Arial" w:hAnsi="Arial" w:cs="Arial"/>
          <w:b/>
          <w:color w:val="000000"/>
          <w:sz w:val="22"/>
          <w:szCs w:val="22"/>
          <w:lang w:val="en-GB" w:eastAsia="en-US"/>
        </w:rPr>
        <w:lastRenderedPageBreak/>
        <w:t>Changes to the Capacity and Innovation Fund</w:t>
      </w:r>
    </w:p>
    <w:p w:rsidR="005B14A7" w:rsidRDefault="00BE332B" w:rsidP="00817BDD">
      <w:pPr>
        <w:tabs>
          <w:tab w:val="left" w:pos="567"/>
        </w:tabs>
        <w:overflowPunct/>
        <w:autoSpaceDE/>
        <w:autoSpaceDN/>
        <w:adjustRightInd/>
        <w:spacing w:after="120"/>
        <w:textAlignment w:val="auto"/>
        <w:rPr>
          <w:rFonts w:ascii="Arial" w:hAnsi="Arial" w:cs="Arial"/>
          <w:color w:val="000000"/>
          <w:sz w:val="22"/>
          <w:szCs w:val="22"/>
          <w:lang w:val="en-GB" w:eastAsia="en-US"/>
        </w:rPr>
      </w:pPr>
      <w:r>
        <w:rPr>
          <w:rFonts w:ascii="Arial" w:hAnsi="Arial" w:cs="Arial"/>
          <w:color w:val="000000"/>
          <w:sz w:val="22"/>
          <w:szCs w:val="22"/>
          <w:lang w:val="en-GB" w:eastAsia="en-US"/>
        </w:rPr>
        <w:t xml:space="preserve">There have been </w:t>
      </w:r>
      <w:r w:rsidR="00D60FCD">
        <w:rPr>
          <w:rFonts w:ascii="Arial" w:hAnsi="Arial" w:cs="Arial"/>
          <w:color w:val="000000"/>
          <w:sz w:val="22"/>
          <w:szCs w:val="22"/>
          <w:lang w:val="en-GB" w:eastAsia="en-US"/>
        </w:rPr>
        <w:t>some</w:t>
      </w:r>
      <w:r w:rsidR="00DF3349">
        <w:rPr>
          <w:rFonts w:ascii="Arial" w:hAnsi="Arial" w:cs="Arial"/>
          <w:color w:val="000000"/>
          <w:sz w:val="22"/>
          <w:szCs w:val="22"/>
          <w:lang w:val="en-GB" w:eastAsia="en-US"/>
        </w:rPr>
        <w:t xml:space="preserve"> administrative</w:t>
      </w:r>
      <w:r w:rsidR="005562B5">
        <w:rPr>
          <w:rFonts w:ascii="Arial" w:hAnsi="Arial" w:cs="Arial"/>
          <w:color w:val="000000"/>
          <w:sz w:val="22"/>
          <w:szCs w:val="22"/>
          <w:lang w:val="en-GB" w:eastAsia="en-US"/>
        </w:rPr>
        <w:t xml:space="preserve"> </w:t>
      </w:r>
      <w:r>
        <w:rPr>
          <w:rFonts w:ascii="Arial" w:hAnsi="Arial" w:cs="Arial"/>
          <w:color w:val="000000"/>
          <w:sz w:val="22"/>
          <w:szCs w:val="22"/>
          <w:lang w:val="en-GB" w:eastAsia="en-US"/>
        </w:rPr>
        <w:t xml:space="preserve">changes to CAIF for this </w:t>
      </w:r>
      <w:r w:rsidR="00963CF2">
        <w:rPr>
          <w:rFonts w:ascii="Arial" w:hAnsi="Arial" w:cs="Arial"/>
          <w:color w:val="000000"/>
          <w:sz w:val="22"/>
          <w:szCs w:val="22"/>
          <w:lang w:val="en-GB" w:eastAsia="en-US"/>
        </w:rPr>
        <w:t>r</w:t>
      </w:r>
      <w:r>
        <w:rPr>
          <w:rFonts w:ascii="Arial" w:hAnsi="Arial" w:cs="Arial"/>
          <w:color w:val="000000"/>
          <w:sz w:val="22"/>
          <w:szCs w:val="22"/>
          <w:lang w:val="en-GB" w:eastAsia="en-US"/>
        </w:rPr>
        <w:t>ound</w:t>
      </w:r>
      <w:r w:rsidR="005B14A7">
        <w:rPr>
          <w:rFonts w:ascii="Arial" w:hAnsi="Arial" w:cs="Arial"/>
          <w:color w:val="000000"/>
          <w:sz w:val="22"/>
          <w:szCs w:val="22"/>
          <w:lang w:val="en-GB" w:eastAsia="en-US"/>
        </w:rPr>
        <w:t>, including the following</w:t>
      </w:r>
      <w:r>
        <w:rPr>
          <w:rFonts w:ascii="Arial" w:hAnsi="Arial" w:cs="Arial"/>
          <w:color w:val="000000"/>
          <w:sz w:val="22"/>
          <w:szCs w:val="22"/>
          <w:lang w:val="en-GB" w:eastAsia="en-US"/>
        </w:rPr>
        <w:t>:</w:t>
      </w:r>
    </w:p>
    <w:p w:rsidR="005B14A7" w:rsidRDefault="005B14A7" w:rsidP="00817BDD">
      <w:pPr>
        <w:pStyle w:val="ListParagraph"/>
        <w:numPr>
          <w:ilvl w:val="0"/>
          <w:numId w:val="13"/>
        </w:numPr>
        <w:tabs>
          <w:tab w:val="left" w:pos="567"/>
        </w:tabs>
        <w:spacing w:after="120"/>
        <w:ind w:left="284" w:hanging="284"/>
        <w:rPr>
          <w:rFonts w:ascii="Arial" w:hAnsi="Arial" w:cs="Arial"/>
          <w:color w:val="000000"/>
          <w:lang w:val="en-GB"/>
        </w:rPr>
      </w:pPr>
      <w:r>
        <w:rPr>
          <w:rFonts w:ascii="Arial" w:hAnsi="Arial" w:cs="Arial"/>
          <w:color w:val="000000"/>
          <w:lang w:val="en-GB"/>
        </w:rPr>
        <w:t xml:space="preserve">Additional supports have been funded through the ACFE Board to assist Learn Local organisations in completing the application form. These will be delivered by the VET Development Centre (VDC) </w:t>
      </w:r>
      <w:r w:rsidR="00DF3349">
        <w:rPr>
          <w:rFonts w:ascii="Arial" w:hAnsi="Arial" w:cs="Arial"/>
          <w:color w:val="000000"/>
          <w:lang w:val="en-GB"/>
        </w:rPr>
        <w:t xml:space="preserve">(see attached information flyer) </w:t>
      </w:r>
      <w:r>
        <w:rPr>
          <w:rFonts w:ascii="Arial" w:hAnsi="Arial" w:cs="Arial"/>
          <w:color w:val="000000"/>
          <w:lang w:val="en-GB"/>
        </w:rPr>
        <w:t>and include:</w:t>
      </w:r>
    </w:p>
    <w:p w:rsidR="005B14A7" w:rsidRPr="00A15908" w:rsidRDefault="005B14A7" w:rsidP="005B14A7">
      <w:pPr>
        <w:pStyle w:val="ListParagraph"/>
        <w:tabs>
          <w:tab w:val="left" w:pos="567"/>
        </w:tabs>
        <w:spacing w:after="120"/>
        <w:ind w:left="284"/>
        <w:rPr>
          <w:rFonts w:ascii="Arial" w:hAnsi="Arial" w:cs="Arial"/>
          <w:color w:val="000000"/>
          <w:sz w:val="20"/>
          <w:szCs w:val="20"/>
          <w:lang w:val="en-GB"/>
        </w:rPr>
      </w:pPr>
    </w:p>
    <w:p w:rsidR="005B14A7" w:rsidRDefault="005B14A7" w:rsidP="00D60FCD">
      <w:pPr>
        <w:pStyle w:val="ListParagraph"/>
        <w:numPr>
          <w:ilvl w:val="0"/>
          <w:numId w:val="29"/>
        </w:numPr>
        <w:spacing w:after="120"/>
        <w:rPr>
          <w:rFonts w:ascii="Arial" w:hAnsi="Arial" w:cs="Arial"/>
          <w:color w:val="000000"/>
          <w:lang w:val="en-GB"/>
        </w:rPr>
      </w:pPr>
      <w:r>
        <w:rPr>
          <w:rFonts w:ascii="Arial" w:hAnsi="Arial" w:cs="Arial"/>
          <w:color w:val="000000"/>
          <w:lang w:val="en-GB"/>
        </w:rPr>
        <w:t xml:space="preserve">a ‘CAIF Help Desk’ to respond to emailed enquiries from Learn Local organisations </w:t>
      </w:r>
      <w:r w:rsidR="005756E9">
        <w:rPr>
          <w:rFonts w:ascii="Arial" w:hAnsi="Arial" w:cs="Arial"/>
          <w:color w:val="000000"/>
          <w:lang w:val="en-GB"/>
        </w:rPr>
        <w:t>relating to completion of the</w:t>
      </w:r>
      <w:r>
        <w:rPr>
          <w:rFonts w:ascii="Arial" w:hAnsi="Arial" w:cs="Arial"/>
          <w:color w:val="000000"/>
          <w:lang w:val="en-GB"/>
        </w:rPr>
        <w:t xml:space="preserve"> application documentation</w:t>
      </w:r>
    </w:p>
    <w:p w:rsidR="005B14A7" w:rsidRDefault="005B14A7" w:rsidP="00D60FCD">
      <w:pPr>
        <w:pStyle w:val="ListParagraph"/>
        <w:numPr>
          <w:ilvl w:val="0"/>
          <w:numId w:val="29"/>
        </w:numPr>
        <w:spacing w:after="120"/>
        <w:rPr>
          <w:rFonts w:ascii="Arial" w:hAnsi="Arial" w:cs="Arial"/>
          <w:color w:val="000000"/>
          <w:lang w:val="en-GB"/>
        </w:rPr>
      </w:pPr>
      <w:proofErr w:type="gramStart"/>
      <w:r>
        <w:rPr>
          <w:rFonts w:ascii="Arial" w:hAnsi="Arial" w:cs="Arial"/>
          <w:color w:val="000000"/>
          <w:lang w:val="en-GB"/>
        </w:rPr>
        <w:t>a</w:t>
      </w:r>
      <w:proofErr w:type="gramEnd"/>
      <w:r>
        <w:rPr>
          <w:rFonts w:ascii="Arial" w:hAnsi="Arial" w:cs="Arial"/>
          <w:color w:val="000000"/>
          <w:lang w:val="en-GB"/>
        </w:rPr>
        <w:t xml:space="preserve"> ‘CAIF FAQs’ resource with further explanation, guidance and examples to assist in answering questions on the application form </w:t>
      </w:r>
      <w:r w:rsidR="005756E9">
        <w:rPr>
          <w:rFonts w:ascii="Arial" w:hAnsi="Arial" w:cs="Arial"/>
          <w:color w:val="000000"/>
          <w:lang w:val="en-GB"/>
        </w:rPr>
        <w:t>and attachments</w:t>
      </w:r>
      <w:r w:rsidR="00936D93">
        <w:rPr>
          <w:rFonts w:ascii="Arial" w:hAnsi="Arial" w:cs="Arial"/>
          <w:color w:val="000000"/>
          <w:lang w:val="en-GB"/>
        </w:rPr>
        <w:t xml:space="preserve">. This will be available from 23 February and will be progressively added to as enquiries are received from Learn Local organisations. </w:t>
      </w:r>
    </w:p>
    <w:p w:rsidR="005B14A7" w:rsidRDefault="005B14A7" w:rsidP="00D60FCD">
      <w:pPr>
        <w:pStyle w:val="ListParagraph"/>
        <w:numPr>
          <w:ilvl w:val="0"/>
          <w:numId w:val="29"/>
        </w:numPr>
        <w:spacing w:after="120"/>
        <w:rPr>
          <w:rFonts w:ascii="Arial" w:hAnsi="Arial" w:cs="Arial"/>
          <w:color w:val="000000"/>
          <w:lang w:val="en-GB"/>
        </w:rPr>
      </w:pPr>
      <w:proofErr w:type="gramStart"/>
      <w:r>
        <w:rPr>
          <w:rFonts w:ascii="Arial" w:hAnsi="Arial" w:cs="Arial"/>
          <w:color w:val="000000"/>
          <w:lang w:val="en-GB"/>
        </w:rPr>
        <w:t>a</w:t>
      </w:r>
      <w:proofErr w:type="gramEnd"/>
      <w:r>
        <w:rPr>
          <w:rFonts w:ascii="Arial" w:hAnsi="Arial" w:cs="Arial"/>
          <w:color w:val="000000"/>
          <w:lang w:val="en-GB"/>
        </w:rPr>
        <w:t xml:space="preserve"> Grant Application Writing workshop to be held in the Melbourne CBD on 12 March 2015.  </w:t>
      </w:r>
      <w:r w:rsidR="00DF3349">
        <w:rPr>
          <w:rFonts w:ascii="Arial" w:hAnsi="Arial" w:cs="Arial"/>
          <w:color w:val="000000"/>
          <w:lang w:val="en-GB"/>
        </w:rPr>
        <w:t xml:space="preserve"> </w:t>
      </w:r>
      <w:r>
        <w:rPr>
          <w:rFonts w:ascii="Arial" w:hAnsi="Arial" w:cs="Arial"/>
          <w:color w:val="000000"/>
          <w:lang w:val="en-GB"/>
        </w:rPr>
        <w:t xml:space="preserve"> </w:t>
      </w:r>
    </w:p>
    <w:p w:rsidR="005B14A7" w:rsidRPr="005B14A7" w:rsidRDefault="005B14A7" w:rsidP="005B14A7">
      <w:pPr>
        <w:pStyle w:val="ListParagraph"/>
        <w:tabs>
          <w:tab w:val="left" w:pos="567"/>
        </w:tabs>
        <w:spacing w:after="120"/>
        <w:ind w:left="284"/>
        <w:rPr>
          <w:rFonts w:ascii="Arial" w:hAnsi="Arial" w:cs="Arial"/>
          <w:color w:val="000000"/>
          <w:lang w:val="en-GB"/>
        </w:rPr>
      </w:pPr>
    </w:p>
    <w:p w:rsidR="00DF3349" w:rsidRPr="001D35CC" w:rsidRDefault="00C151E8" w:rsidP="001D35CC">
      <w:pPr>
        <w:pStyle w:val="ListParagraph"/>
        <w:numPr>
          <w:ilvl w:val="0"/>
          <w:numId w:val="13"/>
        </w:numPr>
        <w:spacing w:after="120"/>
        <w:ind w:left="284" w:hanging="284"/>
        <w:rPr>
          <w:rFonts w:ascii="Arial" w:hAnsi="Arial" w:cs="Arial"/>
          <w:color w:val="000000"/>
          <w:lang w:val="en-GB"/>
        </w:rPr>
      </w:pPr>
      <w:r w:rsidRPr="00C151E8">
        <w:rPr>
          <w:rFonts w:ascii="Arial" w:hAnsi="Arial" w:cs="Arial"/>
          <w:color w:val="000000"/>
          <w:lang w:val="en-GB"/>
        </w:rPr>
        <w:t xml:space="preserve">There will be no requirement to submit an Expression of Interest followed by a Full Application as in CAIF Round 6. A </w:t>
      </w:r>
      <w:r w:rsidRPr="00DF3349">
        <w:rPr>
          <w:rFonts w:ascii="Arial" w:hAnsi="Arial" w:cs="Arial"/>
          <w:color w:val="000000"/>
          <w:u w:val="single"/>
          <w:lang w:val="en-GB"/>
        </w:rPr>
        <w:t>single application</w:t>
      </w:r>
      <w:r w:rsidR="00DF3349">
        <w:rPr>
          <w:rFonts w:ascii="Arial" w:hAnsi="Arial" w:cs="Arial"/>
          <w:color w:val="000000"/>
          <w:lang w:val="en-GB"/>
        </w:rPr>
        <w:t xml:space="preserve"> only</w:t>
      </w:r>
      <w:r w:rsidRPr="00C151E8">
        <w:rPr>
          <w:rFonts w:ascii="Arial" w:hAnsi="Arial" w:cs="Arial"/>
          <w:color w:val="000000"/>
          <w:lang w:val="en-GB"/>
        </w:rPr>
        <w:t xml:space="preserve"> is required to be completed and submitted</w:t>
      </w:r>
      <w:r w:rsidR="005B14A7">
        <w:rPr>
          <w:rFonts w:ascii="Arial" w:hAnsi="Arial" w:cs="Arial"/>
          <w:color w:val="000000"/>
          <w:lang w:val="en-GB"/>
        </w:rPr>
        <w:t>.</w:t>
      </w:r>
    </w:p>
    <w:p w:rsidR="001D35CC" w:rsidRPr="001D35CC" w:rsidRDefault="00BE332B" w:rsidP="001D35CC">
      <w:pPr>
        <w:pStyle w:val="ListParagraph"/>
        <w:numPr>
          <w:ilvl w:val="0"/>
          <w:numId w:val="13"/>
        </w:numPr>
        <w:spacing w:after="120"/>
        <w:ind w:left="284" w:hanging="284"/>
        <w:rPr>
          <w:rFonts w:ascii="Arial" w:hAnsi="Arial" w:cs="Arial"/>
          <w:color w:val="000000"/>
          <w:lang w:val="en-GB"/>
        </w:rPr>
      </w:pPr>
      <w:r>
        <w:rPr>
          <w:rFonts w:ascii="Arial" w:hAnsi="Arial" w:cs="Arial"/>
          <w:color w:val="000000"/>
          <w:lang w:val="en-GB"/>
        </w:rPr>
        <w:t>Applications for Partnerships for Access projects will be sought at the same time as other funding streams</w:t>
      </w:r>
      <w:r w:rsidR="005562B5">
        <w:rPr>
          <w:rFonts w:ascii="Arial" w:hAnsi="Arial" w:cs="Arial"/>
          <w:color w:val="000000"/>
          <w:lang w:val="en-GB"/>
        </w:rPr>
        <w:t xml:space="preserve">, and </w:t>
      </w:r>
      <w:r w:rsidR="005B14A7">
        <w:rPr>
          <w:rFonts w:ascii="Arial" w:hAnsi="Arial" w:cs="Arial"/>
          <w:color w:val="000000"/>
          <w:lang w:val="en-GB"/>
        </w:rPr>
        <w:t xml:space="preserve">will </w:t>
      </w:r>
      <w:r w:rsidR="005562B5">
        <w:rPr>
          <w:rFonts w:ascii="Arial" w:hAnsi="Arial" w:cs="Arial"/>
          <w:color w:val="000000"/>
          <w:lang w:val="en-GB"/>
        </w:rPr>
        <w:t xml:space="preserve">have </w:t>
      </w:r>
      <w:proofErr w:type="gramStart"/>
      <w:r w:rsidR="00D60FCD">
        <w:rPr>
          <w:rFonts w:ascii="Arial" w:hAnsi="Arial" w:cs="Arial"/>
          <w:color w:val="000000"/>
          <w:lang w:val="en-GB"/>
        </w:rPr>
        <w:t>a maximum</w:t>
      </w:r>
      <w:proofErr w:type="gramEnd"/>
      <w:r w:rsidR="005562B5">
        <w:rPr>
          <w:rFonts w:ascii="Arial" w:hAnsi="Arial" w:cs="Arial"/>
          <w:color w:val="000000"/>
          <w:lang w:val="en-GB"/>
        </w:rPr>
        <w:t xml:space="preserve"> project duration of 18 months in line with other </w:t>
      </w:r>
      <w:r w:rsidR="005B14A7">
        <w:rPr>
          <w:rFonts w:ascii="Arial" w:hAnsi="Arial" w:cs="Arial"/>
          <w:color w:val="000000"/>
          <w:lang w:val="en-GB"/>
        </w:rPr>
        <w:t>s</w:t>
      </w:r>
      <w:r w:rsidR="005562B5">
        <w:rPr>
          <w:rFonts w:ascii="Arial" w:hAnsi="Arial" w:cs="Arial"/>
          <w:color w:val="000000"/>
          <w:lang w:val="en-GB"/>
        </w:rPr>
        <w:t xml:space="preserve">treams. </w:t>
      </w:r>
    </w:p>
    <w:p w:rsidR="005562B5" w:rsidRDefault="00BE332B" w:rsidP="005562B5">
      <w:pPr>
        <w:pStyle w:val="ListParagraph"/>
        <w:numPr>
          <w:ilvl w:val="0"/>
          <w:numId w:val="13"/>
        </w:numPr>
        <w:tabs>
          <w:tab w:val="left" w:pos="567"/>
        </w:tabs>
        <w:spacing w:after="120"/>
        <w:ind w:left="284" w:hanging="284"/>
        <w:rPr>
          <w:rFonts w:ascii="Arial" w:hAnsi="Arial" w:cs="Arial"/>
          <w:color w:val="000000"/>
          <w:lang w:val="en-GB"/>
        </w:rPr>
      </w:pPr>
      <w:r>
        <w:rPr>
          <w:rFonts w:ascii="Arial" w:hAnsi="Arial" w:cs="Arial"/>
          <w:color w:val="000000"/>
          <w:lang w:val="en-GB"/>
        </w:rPr>
        <w:t>There have been minor changes to the CAIF Guidelines</w:t>
      </w:r>
      <w:r w:rsidR="00DF3349">
        <w:rPr>
          <w:rFonts w:ascii="Arial" w:hAnsi="Arial" w:cs="Arial"/>
          <w:color w:val="000000"/>
          <w:lang w:val="en-GB"/>
        </w:rPr>
        <w:t>, p</w:t>
      </w:r>
      <w:r w:rsidR="005562B5">
        <w:rPr>
          <w:rFonts w:ascii="Arial" w:hAnsi="Arial" w:cs="Arial"/>
          <w:color w:val="000000"/>
          <w:lang w:val="en-GB"/>
        </w:rPr>
        <w:t xml:space="preserve">roject requirements, </w:t>
      </w:r>
      <w:r w:rsidR="00DF3349">
        <w:rPr>
          <w:rFonts w:ascii="Arial" w:hAnsi="Arial" w:cs="Arial"/>
          <w:color w:val="000000"/>
          <w:lang w:val="en-GB"/>
        </w:rPr>
        <w:t>application form and t</w:t>
      </w:r>
      <w:r>
        <w:rPr>
          <w:rFonts w:ascii="Arial" w:hAnsi="Arial" w:cs="Arial"/>
          <w:color w:val="000000"/>
          <w:lang w:val="en-GB"/>
        </w:rPr>
        <w:t>emplates. These have be</w:t>
      </w:r>
      <w:r w:rsidR="00DF3349">
        <w:rPr>
          <w:rFonts w:ascii="Arial" w:hAnsi="Arial" w:cs="Arial"/>
          <w:color w:val="000000"/>
          <w:lang w:val="en-GB"/>
        </w:rPr>
        <w:t>en</w:t>
      </w:r>
      <w:r>
        <w:rPr>
          <w:rFonts w:ascii="Arial" w:hAnsi="Arial" w:cs="Arial"/>
          <w:color w:val="000000"/>
          <w:lang w:val="en-GB"/>
        </w:rPr>
        <w:t xml:space="preserve"> made to</w:t>
      </w:r>
      <w:r w:rsidR="005562B5">
        <w:rPr>
          <w:rFonts w:ascii="Arial" w:hAnsi="Arial" w:cs="Arial"/>
          <w:color w:val="000000"/>
          <w:lang w:val="en-GB"/>
        </w:rPr>
        <w:t xml:space="preserve"> further</w:t>
      </w:r>
      <w:r>
        <w:rPr>
          <w:rFonts w:ascii="Arial" w:hAnsi="Arial" w:cs="Arial"/>
          <w:color w:val="000000"/>
          <w:lang w:val="en-GB"/>
        </w:rPr>
        <w:t xml:space="preserve"> clarify requirements and simplify the application process</w:t>
      </w:r>
      <w:r w:rsidR="005562B5">
        <w:rPr>
          <w:rFonts w:ascii="Arial" w:hAnsi="Arial" w:cs="Arial"/>
          <w:color w:val="000000"/>
          <w:lang w:val="en-GB"/>
        </w:rPr>
        <w:t>.</w:t>
      </w:r>
    </w:p>
    <w:p w:rsidR="00D60FCD" w:rsidRPr="00A15908" w:rsidRDefault="00D60FCD" w:rsidP="00D60FCD">
      <w:pPr>
        <w:pStyle w:val="ListParagraph"/>
        <w:tabs>
          <w:tab w:val="left" w:pos="567"/>
        </w:tabs>
        <w:spacing w:after="120"/>
        <w:ind w:left="284"/>
        <w:rPr>
          <w:rFonts w:ascii="Arial" w:hAnsi="Arial" w:cs="Arial"/>
          <w:color w:val="000000"/>
          <w:sz w:val="20"/>
          <w:szCs w:val="20"/>
          <w:lang w:val="en-GB"/>
        </w:rPr>
      </w:pPr>
    </w:p>
    <w:p w:rsidR="00817BDD" w:rsidRDefault="00963CF2" w:rsidP="005562B5">
      <w:pPr>
        <w:tabs>
          <w:tab w:val="left" w:pos="567"/>
        </w:tabs>
        <w:spacing w:after="120"/>
        <w:rPr>
          <w:rFonts w:ascii="Arial" w:hAnsi="Arial" w:cs="Arial"/>
          <w:b/>
          <w:color w:val="000000"/>
          <w:sz w:val="22"/>
          <w:szCs w:val="22"/>
          <w:lang w:val="en-GB"/>
        </w:rPr>
      </w:pPr>
      <w:r>
        <w:rPr>
          <w:rFonts w:ascii="Arial" w:hAnsi="Arial" w:cs="Arial"/>
          <w:b/>
          <w:color w:val="000000"/>
          <w:sz w:val="22"/>
          <w:szCs w:val="22"/>
          <w:lang w:val="en-GB"/>
        </w:rPr>
        <w:t xml:space="preserve">Funding Streams for CAIF </w:t>
      </w:r>
      <w:r w:rsidR="005562B5" w:rsidRPr="005562B5">
        <w:rPr>
          <w:rFonts w:ascii="Arial" w:hAnsi="Arial" w:cs="Arial"/>
          <w:b/>
          <w:color w:val="000000"/>
          <w:sz w:val="22"/>
          <w:szCs w:val="22"/>
          <w:lang w:val="en-GB"/>
        </w:rPr>
        <w:t xml:space="preserve">7 </w:t>
      </w:r>
    </w:p>
    <w:p w:rsidR="00EB5C93" w:rsidRPr="00EB5C93" w:rsidRDefault="00EB5C93" w:rsidP="005562B5">
      <w:pPr>
        <w:tabs>
          <w:tab w:val="left" w:pos="567"/>
        </w:tabs>
        <w:spacing w:after="120"/>
        <w:rPr>
          <w:rFonts w:ascii="Arial" w:hAnsi="Arial" w:cs="Arial"/>
          <w:color w:val="000000"/>
          <w:sz w:val="22"/>
          <w:szCs w:val="22"/>
          <w:lang w:val="en-GB"/>
        </w:rPr>
      </w:pPr>
      <w:r>
        <w:rPr>
          <w:rFonts w:ascii="Arial" w:hAnsi="Arial" w:cs="Arial"/>
          <w:color w:val="000000"/>
          <w:sz w:val="22"/>
          <w:szCs w:val="22"/>
          <w:lang w:val="en-GB"/>
        </w:rPr>
        <w:t>Applications are invited for funding under the following streams:</w:t>
      </w:r>
    </w:p>
    <w:p w:rsidR="00817BDD" w:rsidRPr="00E63EB8" w:rsidRDefault="00817BDD" w:rsidP="005562B5">
      <w:pPr>
        <w:tabs>
          <w:tab w:val="left" w:pos="426"/>
        </w:tabs>
        <w:overflowPunct/>
        <w:autoSpaceDE/>
        <w:autoSpaceDN/>
        <w:adjustRightInd/>
        <w:spacing w:after="120"/>
        <w:textAlignment w:val="auto"/>
        <w:rPr>
          <w:rFonts w:ascii="Arial" w:hAnsi="Arial"/>
          <w:color w:val="000000"/>
          <w:sz w:val="22"/>
          <w:szCs w:val="24"/>
          <w:lang w:val="en-GB" w:eastAsia="en-US"/>
        </w:rPr>
      </w:pPr>
      <w:r w:rsidRPr="00E63EB8">
        <w:rPr>
          <w:rFonts w:ascii="Arial" w:hAnsi="Arial"/>
          <w:color w:val="000000"/>
          <w:sz w:val="22"/>
          <w:szCs w:val="24"/>
          <w:lang w:val="en-GB" w:eastAsia="en-US"/>
        </w:rPr>
        <w:t xml:space="preserve">Stream 1: </w:t>
      </w:r>
      <w:r>
        <w:rPr>
          <w:rFonts w:ascii="Arial" w:hAnsi="Arial"/>
          <w:color w:val="000000"/>
          <w:sz w:val="22"/>
          <w:szCs w:val="24"/>
          <w:lang w:val="en-GB" w:eastAsia="en-US"/>
        </w:rPr>
        <w:t xml:space="preserve">Engaging Learners on </w:t>
      </w:r>
      <w:r w:rsidRPr="00E63EB8">
        <w:rPr>
          <w:rFonts w:ascii="Arial" w:hAnsi="Arial"/>
          <w:color w:val="000000"/>
          <w:sz w:val="22"/>
          <w:szCs w:val="24"/>
          <w:lang w:val="en-GB" w:eastAsia="en-US"/>
        </w:rPr>
        <w:t>Pathways for Achievement</w:t>
      </w:r>
    </w:p>
    <w:p w:rsidR="00817BDD" w:rsidRDefault="00817BDD" w:rsidP="005562B5">
      <w:pPr>
        <w:tabs>
          <w:tab w:val="left" w:pos="426"/>
        </w:tabs>
        <w:overflowPunct/>
        <w:autoSpaceDE/>
        <w:autoSpaceDN/>
        <w:adjustRightInd/>
        <w:spacing w:after="120"/>
        <w:textAlignment w:val="auto"/>
        <w:rPr>
          <w:rFonts w:ascii="Arial" w:hAnsi="Arial"/>
          <w:color w:val="000000"/>
          <w:sz w:val="22"/>
          <w:szCs w:val="24"/>
          <w:lang w:val="en-GB" w:eastAsia="en-US"/>
        </w:rPr>
      </w:pPr>
      <w:r w:rsidRPr="00E63EB8">
        <w:rPr>
          <w:rFonts w:ascii="Arial" w:hAnsi="Arial"/>
          <w:color w:val="000000"/>
          <w:sz w:val="22"/>
          <w:szCs w:val="24"/>
          <w:lang w:val="en-GB" w:eastAsia="en-US"/>
        </w:rPr>
        <w:t>Stream 2: Communities of Practice for Quality</w:t>
      </w:r>
    </w:p>
    <w:p w:rsidR="00817BDD" w:rsidRPr="00E63EB8" w:rsidRDefault="00817BDD" w:rsidP="005562B5">
      <w:pPr>
        <w:tabs>
          <w:tab w:val="left" w:pos="426"/>
        </w:tabs>
        <w:overflowPunct/>
        <w:autoSpaceDE/>
        <w:autoSpaceDN/>
        <w:adjustRightInd/>
        <w:spacing w:after="120"/>
        <w:textAlignment w:val="auto"/>
        <w:rPr>
          <w:rFonts w:ascii="Arial" w:hAnsi="Arial" w:cs="Arial"/>
          <w:color w:val="000000"/>
          <w:sz w:val="22"/>
          <w:szCs w:val="22"/>
          <w:lang w:val="en-GB" w:eastAsia="en-US"/>
        </w:rPr>
      </w:pPr>
      <w:r w:rsidRPr="00E63EB8">
        <w:rPr>
          <w:rFonts w:ascii="Arial" w:hAnsi="Arial"/>
          <w:color w:val="000000"/>
          <w:sz w:val="22"/>
          <w:szCs w:val="24"/>
          <w:lang w:val="en-GB" w:eastAsia="en-US"/>
        </w:rPr>
        <w:t>Strea</w:t>
      </w:r>
      <w:r>
        <w:rPr>
          <w:rFonts w:ascii="Arial" w:hAnsi="Arial"/>
          <w:color w:val="000000"/>
          <w:sz w:val="22"/>
          <w:szCs w:val="24"/>
          <w:lang w:val="en-GB" w:eastAsia="en-US"/>
        </w:rPr>
        <w:t>m 3</w:t>
      </w:r>
      <w:r w:rsidRPr="00E63EB8">
        <w:rPr>
          <w:rFonts w:ascii="Arial" w:hAnsi="Arial"/>
          <w:color w:val="000000"/>
          <w:sz w:val="22"/>
          <w:szCs w:val="24"/>
          <w:lang w:val="en-GB" w:eastAsia="en-US"/>
        </w:rPr>
        <w:t xml:space="preserve">: Partnerships for Access </w:t>
      </w:r>
      <w:r>
        <w:rPr>
          <w:rFonts w:ascii="Arial" w:hAnsi="Arial"/>
          <w:color w:val="000000"/>
          <w:sz w:val="22"/>
          <w:szCs w:val="24"/>
          <w:lang w:val="en-GB" w:eastAsia="en-US"/>
        </w:rPr>
        <w:t xml:space="preserve"> </w:t>
      </w:r>
    </w:p>
    <w:p w:rsidR="00817BDD" w:rsidRPr="00E63EB8" w:rsidRDefault="00817BDD" w:rsidP="005562B5">
      <w:pPr>
        <w:tabs>
          <w:tab w:val="left" w:pos="426"/>
        </w:tabs>
        <w:overflowPunct/>
        <w:autoSpaceDE/>
        <w:autoSpaceDN/>
        <w:adjustRightInd/>
        <w:spacing w:after="120"/>
        <w:textAlignment w:val="auto"/>
        <w:rPr>
          <w:rFonts w:ascii="Arial" w:hAnsi="Arial" w:cs="Arial"/>
          <w:color w:val="000000"/>
          <w:sz w:val="22"/>
          <w:szCs w:val="22"/>
          <w:lang w:val="en-GB" w:eastAsia="en-US"/>
        </w:rPr>
      </w:pPr>
      <w:r w:rsidRPr="00E63EB8">
        <w:rPr>
          <w:rFonts w:ascii="Arial" w:hAnsi="Arial"/>
          <w:color w:val="000000"/>
          <w:sz w:val="22"/>
          <w:szCs w:val="24"/>
          <w:lang w:val="en-GB" w:eastAsia="en-US"/>
        </w:rPr>
        <w:t xml:space="preserve">Stream </w:t>
      </w:r>
      <w:r>
        <w:rPr>
          <w:rFonts w:ascii="Arial" w:hAnsi="Arial"/>
          <w:color w:val="000000"/>
          <w:sz w:val="22"/>
          <w:szCs w:val="24"/>
          <w:lang w:val="en-GB" w:eastAsia="en-US"/>
        </w:rPr>
        <w:t>4</w:t>
      </w:r>
      <w:r w:rsidRPr="00E63EB8">
        <w:rPr>
          <w:rFonts w:ascii="Arial" w:hAnsi="Arial"/>
          <w:color w:val="000000"/>
          <w:sz w:val="22"/>
          <w:szCs w:val="24"/>
          <w:lang w:val="en-GB" w:eastAsia="en-US"/>
        </w:rPr>
        <w:t xml:space="preserve">: Strengthening </w:t>
      </w:r>
      <w:r>
        <w:rPr>
          <w:rFonts w:ascii="Arial" w:hAnsi="Arial"/>
          <w:color w:val="000000"/>
          <w:sz w:val="22"/>
          <w:szCs w:val="24"/>
          <w:lang w:val="en-GB" w:eastAsia="en-US"/>
        </w:rPr>
        <w:t>Learn Local</w:t>
      </w:r>
      <w:r w:rsidRPr="00E63EB8">
        <w:rPr>
          <w:rFonts w:ascii="Arial" w:hAnsi="Arial"/>
          <w:color w:val="000000"/>
          <w:sz w:val="22"/>
          <w:szCs w:val="24"/>
          <w:lang w:val="en-GB" w:eastAsia="en-US"/>
        </w:rPr>
        <w:t xml:space="preserve"> Provision</w:t>
      </w:r>
    </w:p>
    <w:p w:rsidR="00D60FCD" w:rsidRPr="00A15908" w:rsidRDefault="00D60FCD" w:rsidP="00D60FCD">
      <w:pPr>
        <w:tabs>
          <w:tab w:val="left" w:pos="567"/>
        </w:tabs>
        <w:overflowPunct/>
        <w:autoSpaceDE/>
        <w:autoSpaceDN/>
        <w:adjustRightInd/>
        <w:spacing w:after="120"/>
        <w:textAlignment w:val="auto"/>
        <w:rPr>
          <w:rFonts w:ascii="Arial" w:hAnsi="Arial" w:cs="Arial"/>
          <w:color w:val="000000"/>
          <w:sz w:val="20"/>
          <w:lang w:val="en-GB" w:eastAsia="en-US"/>
        </w:rPr>
      </w:pPr>
    </w:p>
    <w:p w:rsidR="00963CF2" w:rsidRDefault="00817BDD" w:rsidP="00D60FCD">
      <w:pPr>
        <w:tabs>
          <w:tab w:val="left" w:pos="567"/>
        </w:tabs>
        <w:spacing w:after="120"/>
        <w:rPr>
          <w:rFonts w:ascii="Arial" w:hAnsi="Arial"/>
          <w:color w:val="0070C0"/>
          <w:sz w:val="22"/>
          <w:szCs w:val="22"/>
          <w:lang w:val="en-GB"/>
        </w:rPr>
      </w:pPr>
      <w:r w:rsidRPr="00D60FCD">
        <w:rPr>
          <w:rFonts w:ascii="Arial" w:hAnsi="Arial"/>
          <w:color w:val="000000"/>
          <w:sz w:val="22"/>
          <w:szCs w:val="22"/>
          <w:lang w:val="en-GB"/>
        </w:rPr>
        <w:t xml:space="preserve">Further information on the Capacity and Innovation Fund and application process can be found in the </w:t>
      </w:r>
      <w:r w:rsidR="00963CF2">
        <w:rPr>
          <w:rFonts w:ascii="Arial" w:hAnsi="Arial"/>
          <w:color w:val="000000"/>
          <w:sz w:val="22"/>
          <w:szCs w:val="22"/>
          <w:lang w:val="en-GB"/>
        </w:rPr>
        <w:t>CAIF</w:t>
      </w:r>
      <w:r w:rsidRPr="00D60FCD">
        <w:rPr>
          <w:rFonts w:ascii="Arial" w:hAnsi="Arial"/>
          <w:color w:val="000000"/>
          <w:sz w:val="22"/>
          <w:szCs w:val="22"/>
          <w:lang w:val="en-GB"/>
        </w:rPr>
        <w:t xml:space="preserve"> </w:t>
      </w:r>
      <w:r w:rsidR="00D60FCD" w:rsidRPr="00D60FCD">
        <w:rPr>
          <w:rFonts w:ascii="Arial" w:hAnsi="Arial"/>
          <w:color w:val="000000"/>
          <w:sz w:val="22"/>
          <w:szCs w:val="22"/>
          <w:lang w:val="en-GB"/>
        </w:rPr>
        <w:t>7</w:t>
      </w:r>
      <w:r w:rsidRPr="00D60FCD">
        <w:rPr>
          <w:rFonts w:ascii="Arial" w:hAnsi="Arial"/>
          <w:color w:val="000000"/>
          <w:sz w:val="22"/>
          <w:szCs w:val="22"/>
          <w:lang w:val="en-GB"/>
        </w:rPr>
        <w:t xml:space="preserve"> Funding Guidelines, including a description of the </w:t>
      </w:r>
      <w:r w:rsidR="00D60FCD" w:rsidRPr="00D60FCD">
        <w:rPr>
          <w:rFonts w:ascii="Arial" w:hAnsi="Arial"/>
          <w:color w:val="000000"/>
          <w:sz w:val="22"/>
          <w:szCs w:val="22"/>
          <w:lang w:val="en-GB"/>
        </w:rPr>
        <w:t>Funding Streams and assessment criteria.</w:t>
      </w:r>
      <w:r w:rsidRPr="00D60FCD">
        <w:rPr>
          <w:rFonts w:ascii="Arial" w:hAnsi="Arial"/>
          <w:color w:val="000000"/>
          <w:sz w:val="22"/>
          <w:szCs w:val="22"/>
          <w:lang w:val="en-GB"/>
        </w:rPr>
        <w:t xml:space="preserve">  </w:t>
      </w:r>
      <w:r w:rsidR="00D60FCD" w:rsidRPr="00D60FCD">
        <w:rPr>
          <w:rFonts w:ascii="Arial" w:hAnsi="Arial"/>
          <w:color w:val="000000"/>
          <w:sz w:val="22"/>
          <w:szCs w:val="22"/>
          <w:lang w:val="en-GB"/>
        </w:rPr>
        <w:t xml:space="preserve">The CAIF 7 </w:t>
      </w:r>
      <w:r w:rsidR="00D60FCD" w:rsidRPr="00D60FCD">
        <w:rPr>
          <w:rFonts w:ascii="Arial" w:hAnsi="Arial"/>
          <w:sz w:val="22"/>
          <w:szCs w:val="22"/>
          <w:lang w:val="en-GB"/>
        </w:rPr>
        <w:t xml:space="preserve">Guidelines and Application documents </w:t>
      </w:r>
      <w:r w:rsidR="00D60FCD" w:rsidRPr="00D60FCD">
        <w:rPr>
          <w:rFonts w:ascii="Arial" w:hAnsi="Arial"/>
          <w:color w:val="000000"/>
          <w:sz w:val="22"/>
          <w:szCs w:val="22"/>
          <w:lang w:val="en-GB"/>
        </w:rPr>
        <w:t xml:space="preserve">are available on the Department of Education and Training (DET) website: </w:t>
      </w:r>
      <w:hyperlink r:id="rId12" w:history="1">
        <w:r w:rsidR="00963CF2" w:rsidRPr="00D8180E">
          <w:rPr>
            <w:rStyle w:val="Hyperlink"/>
            <w:rFonts w:ascii="Arial" w:hAnsi="Arial"/>
            <w:sz w:val="22"/>
            <w:szCs w:val="22"/>
            <w:lang w:val="en-GB"/>
          </w:rPr>
          <w:t>http://www.education.vic.gov.au/training/providers/learnlocal/pages/acfeboardfund.aspx</w:t>
        </w:r>
      </w:hyperlink>
    </w:p>
    <w:p w:rsidR="00D60FCD" w:rsidRPr="00A15908" w:rsidRDefault="00D60FCD" w:rsidP="00D60FCD">
      <w:pPr>
        <w:tabs>
          <w:tab w:val="left" w:pos="567"/>
        </w:tabs>
        <w:spacing w:after="120"/>
        <w:rPr>
          <w:rFonts w:ascii="Arial" w:hAnsi="Arial"/>
          <w:color w:val="FF0000"/>
          <w:sz w:val="20"/>
          <w:lang w:val="en-GB"/>
        </w:rPr>
      </w:pPr>
      <w:r w:rsidRPr="004F62E4">
        <w:rPr>
          <w:rFonts w:ascii="Arial" w:hAnsi="Arial"/>
          <w:color w:val="0070C0"/>
          <w:sz w:val="22"/>
          <w:szCs w:val="22"/>
          <w:lang w:val="en-GB"/>
        </w:rPr>
        <w:t xml:space="preserve"> </w:t>
      </w:r>
    </w:p>
    <w:p w:rsidR="00D60FCD" w:rsidRDefault="00D60FCD" w:rsidP="00D60FCD">
      <w:pPr>
        <w:tabs>
          <w:tab w:val="left" w:pos="567"/>
        </w:tabs>
        <w:spacing w:after="120"/>
        <w:rPr>
          <w:rFonts w:ascii="Arial" w:hAnsi="Arial"/>
          <w:color w:val="000000"/>
          <w:sz w:val="22"/>
          <w:szCs w:val="22"/>
          <w:lang w:val="en-GB"/>
        </w:rPr>
      </w:pPr>
      <w:r w:rsidRPr="00D60FCD">
        <w:rPr>
          <w:rFonts w:ascii="Arial" w:hAnsi="Arial"/>
          <w:color w:val="000000"/>
          <w:sz w:val="22"/>
          <w:szCs w:val="22"/>
          <w:lang w:val="en-GB"/>
        </w:rPr>
        <w:t>Learn Local organisations are encouraged to contact regional Training Participation Support staff with questions regarding regional priorities and policy contexts for project ideas. Questions relating to completing the application forms should be directed to the VDC.</w:t>
      </w:r>
    </w:p>
    <w:p w:rsidR="00D60FCD" w:rsidRDefault="00D60FCD" w:rsidP="00D60FCD">
      <w:pPr>
        <w:tabs>
          <w:tab w:val="left" w:pos="567"/>
        </w:tabs>
        <w:spacing w:after="120"/>
        <w:rPr>
          <w:rFonts w:ascii="Arial" w:hAnsi="Arial"/>
          <w:color w:val="000000"/>
          <w:sz w:val="22"/>
          <w:szCs w:val="24"/>
          <w:lang w:val="en-GB" w:eastAsia="en-US"/>
        </w:rPr>
      </w:pPr>
      <w:r w:rsidRPr="00E63EB8">
        <w:rPr>
          <w:rFonts w:ascii="Arial" w:hAnsi="Arial"/>
          <w:color w:val="000000"/>
          <w:sz w:val="22"/>
          <w:szCs w:val="24"/>
          <w:lang w:val="en-GB" w:eastAsia="en-US"/>
        </w:rPr>
        <w:t xml:space="preserve">For any additional information about </w:t>
      </w:r>
      <w:r w:rsidR="004F62E4">
        <w:rPr>
          <w:rFonts w:ascii="Arial" w:hAnsi="Arial"/>
          <w:color w:val="000000"/>
          <w:sz w:val="22"/>
          <w:szCs w:val="24"/>
          <w:lang w:val="en-GB" w:eastAsia="en-US"/>
        </w:rPr>
        <w:t>CAIF 7</w:t>
      </w:r>
      <w:r w:rsidR="00963CF2">
        <w:rPr>
          <w:rFonts w:ascii="Arial" w:hAnsi="Arial"/>
          <w:color w:val="000000"/>
          <w:sz w:val="22"/>
          <w:szCs w:val="24"/>
          <w:lang w:val="en-GB" w:eastAsia="en-US"/>
        </w:rPr>
        <w:t xml:space="preserve"> please contact Amanda Wells, </w:t>
      </w:r>
      <w:r w:rsidRPr="00E63EB8">
        <w:rPr>
          <w:rFonts w:ascii="Arial" w:hAnsi="Arial"/>
          <w:color w:val="000000"/>
          <w:sz w:val="22"/>
          <w:szCs w:val="24"/>
          <w:lang w:val="en-GB" w:eastAsia="en-US"/>
        </w:rPr>
        <w:t xml:space="preserve">Participation Branch at </w:t>
      </w:r>
      <w:hyperlink r:id="rId13" w:history="1">
        <w:r w:rsidR="00963CF2" w:rsidRPr="00D8180E">
          <w:rPr>
            <w:rStyle w:val="Hyperlink"/>
            <w:rFonts w:ascii="Arial" w:hAnsi="Arial"/>
            <w:sz w:val="22"/>
            <w:szCs w:val="24"/>
            <w:lang w:val="en-GB" w:eastAsia="en-US"/>
          </w:rPr>
          <w:t>wells.amanda.l@edumail.vic.gov.au</w:t>
        </w:r>
      </w:hyperlink>
    </w:p>
    <w:p w:rsidR="00D60FCD" w:rsidRPr="00E63EB8" w:rsidRDefault="00D60FCD" w:rsidP="00D60FCD">
      <w:pPr>
        <w:tabs>
          <w:tab w:val="left" w:pos="1080"/>
        </w:tabs>
        <w:overflowPunct/>
        <w:autoSpaceDE/>
        <w:autoSpaceDN/>
        <w:adjustRightInd/>
        <w:spacing w:before="120" w:after="120"/>
        <w:textAlignment w:val="auto"/>
        <w:rPr>
          <w:rFonts w:ascii="Arial" w:hAnsi="Arial"/>
          <w:color w:val="000000"/>
          <w:sz w:val="22"/>
          <w:szCs w:val="24"/>
          <w:lang w:val="en-GB" w:eastAsia="en-US"/>
        </w:rPr>
      </w:pPr>
      <w:r w:rsidRPr="00E63EB8">
        <w:rPr>
          <w:rFonts w:ascii="Arial" w:hAnsi="Arial"/>
          <w:color w:val="000000"/>
          <w:sz w:val="22"/>
          <w:szCs w:val="24"/>
          <w:lang w:val="en-GB" w:eastAsia="en-US"/>
        </w:rPr>
        <w:t>On behalf of the ACFE Board I encourage you to participate in this significant program.</w:t>
      </w:r>
    </w:p>
    <w:p w:rsidR="00817BDD" w:rsidRPr="00E63EB8" w:rsidRDefault="00817BDD" w:rsidP="00817BDD">
      <w:pPr>
        <w:tabs>
          <w:tab w:val="left" w:pos="0"/>
          <w:tab w:val="left" w:pos="1080"/>
        </w:tabs>
        <w:overflowPunct/>
        <w:autoSpaceDE/>
        <w:autoSpaceDN/>
        <w:adjustRightInd/>
        <w:ind w:left="-240"/>
        <w:textAlignment w:val="auto"/>
        <w:rPr>
          <w:rFonts w:ascii="Arial" w:hAnsi="Arial"/>
          <w:b/>
          <w:bCs/>
          <w:color w:val="000000"/>
          <w:sz w:val="22"/>
          <w:szCs w:val="24"/>
          <w:lang w:val="en-GB" w:eastAsia="en-US"/>
        </w:rPr>
      </w:pPr>
    </w:p>
    <w:p w:rsidR="00E63EB8" w:rsidRPr="00E63EB8" w:rsidRDefault="00D60FCD" w:rsidP="00D60FCD">
      <w:pPr>
        <w:tabs>
          <w:tab w:val="left" w:pos="1080"/>
        </w:tabs>
        <w:overflowPunct/>
        <w:autoSpaceDE/>
        <w:autoSpaceDN/>
        <w:adjustRightInd/>
        <w:textAlignment w:val="auto"/>
        <w:rPr>
          <w:rFonts w:ascii="Arial" w:hAnsi="Arial"/>
          <w:b/>
          <w:bCs/>
          <w:color w:val="000000"/>
          <w:sz w:val="22"/>
          <w:szCs w:val="24"/>
          <w:lang w:val="en-GB" w:eastAsia="en-US"/>
        </w:rPr>
      </w:pPr>
      <w:r>
        <w:rPr>
          <w:rFonts w:ascii="Arial" w:hAnsi="Arial"/>
          <w:b/>
          <w:bCs/>
          <w:color w:val="000000"/>
          <w:sz w:val="22"/>
          <w:szCs w:val="24"/>
          <w:lang w:val="en-GB" w:eastAsia="en-US"/>
        </w:rPr>
        <w:t>BRONWEN HEATHFIELD</w:t>
      </w:r>
    </w:p>
    <w:p w:rsidR="00E63EB8" w:rsidRPr="00E63EB8" w:rsidRDefault="00E63EB8" w:rsidP="00E63EB8">
      <w:pPr>
        <w:tabs>
          <w:tab w:val="left" w:pos="0"/>
          <w:tab w:val="left" w:pos="1080"/>
        </w:tabs>
        <w:overflowPunct/>
        <w:autoSpaceDE/>
        <w:autoSpaceDN/>
        <w:adjustRightInd/>
        <w:textAlignment w:val="auto"/>
        <w:rPr>
          <w:rFonts w:ascii="Arial" w:hAnsi="Arial"/>
          <w:bCs/>
          <w:color w:val="000000"/>
          <w:sz w:val="22"/>
          <w:szCs w:val="24"/>
          <w:lang w:val="en-GB" w:eastAsia="en-US"/>
        </w:rPr>
      </w:pPr>
      <w:r w:rsidRPr="00E63EB8">
        <w:rPr>
          <w:rFonts w:ascii="Arial" w:hAnsi="Arial"/>
          <w:bCs/>
          <w:color w:val="000000"/>
          <w:sz w:val="22"/>
          <w:szCs w:val="24"/>
          <w:lang w:val="en-GB" w:eastAsia="en-US"/>
        </w:rPr>
        <w:t>Director</w:t>
      </w:r>
    </w:p>
    <w:p w:rsidR="00E63EB8" w:rsidRPr="00E63EB8" w:rsidRDefault="00571721" w:rsidP="00571721">
      <w:pPr>
        <w:tabs>
          <w:tab w:val="left" w:pos="0"/>
          <w:tab w:val="left" w:pos="1080"/>
        </w:tabs>
        <w:overflowPunct/>
        <w:autoSpaceDE/>
        <w:autoSpaceDN/>
        <w:adjustRightInd/>
        <w:textAlignment w:val="auto"/>
        <w:rPr>
          <w:rFonts w:ascii="Arial" w:hAnsi="Arial"/>
          <w:color w:val="000000"/>
          <w:sz w:val="22"/>
          <w:szCs w:val="24"/>
          <w:lang w:val="en-GB" w:eastAsia="en-US"/>
        </w:rPr>
      </w:pPr>
      <w:r>
        <w:rPr>
          <w:rFonts w:ascii="Arial" w:hAnsi="Arial"/>
          <w:bCs/>
          <w:color w:val="000000"/>
          <w:sz w:val="22"/>
          <w:szCs w:val="24"/>
          <w:lang w:val="en-GB" w:eastAsia="en-US"/>
        </w:rPr>
        <w:t>Participation Branch</w:t>
      </w:r>
      <w:r w:rsidR="00E63EB8" w:rsidRPr="00E63EB8">
        <w:rPr>
          <w:rFonts w:ascii="Arial" w:hAnsi="Arial"/>
          <w:color w:val="000000"/>
          <w:sz w:val="22"/>
          <w:szCs w:val="24"/>
          <w:lang w:val="en-GB" w:eastAsia="en-US"/>
        </w:rPr>
        <w:br/>
      </w:r>
    </w:p>
    <w:sectPr w:rsidR="00E63EB8" w:rsidRPr="00E63EB8" w:rsidSect="00A2083F">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EB" w:rsidRDefault="004038EB" w:rsidP="00846881">
      <w:r>
        <w:separator/>
      </w:r>
    </w:p>
  </w:endnote>
  <w:endnote w:type="continuationSeparator" w:id="0">
    <w:p w:rsidR="004038EB" w:rsidRDefault="004038EB"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77" w:rsidRPr="009D5D01" w:rsidRDefault="005F2277"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F2434">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5F2277" w:rsidRDefault="005F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EB" w:rsidRDefault="004038EB" w:rsidP="00846881">
      <w:r>
        <w:separator/>
      </w:r>
    </w:p>
  </w:footnote>
  <w:footnote w:type="continuationSeparator" w:id="0">
    <w:p w:rsidR="004038EB" w:rsidRDefault="004038EB"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1121A1"/>
    <w:multiLevelType w:val="hybridMultilevel"/>
    <w:tmpl w:val="AB961D7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7673728"/>
    <w:multiLevelType w:val="hybridMultilevel"/>
    <w:tmpl w:val="FD7C1FE4"/>
    <w:lvl w:ilvl="0" w:tplc="E054B78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nsid w:val="091D5923"/>
    <w:multiLevelType w:val="hybridMultilevel"/>
    <w:tmpl w:val="658C4632"/>
    <w:lvl w:ilvl="0" w:tplc="C14C2CAA">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667A8"/>
    <w:multiLevelType w:val="hybridMultilevel"/>
    <w:tmpl w:val="AA643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FE251A"/>
    <w:multiLevelType w:val="hybridMultilevel"/>
    <w:tmpl w:val="61A453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A4E2F66"/>
    <w:multiLevelType w:val="hybridMultilevel"/>
    <w:tmpl w:val="0B4016A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nsid w:val="2B1B6335"/>
    <w:multiLevelType w:val="hybridMultilevel"/>
    <w:tmpl w:val="8B98ECF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nsid w:val="2E8146D7"/>
    <w:multiLevelType w:val="hybridMultilevel"/>
    <w:tmpl w:val="BED0A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ECA30DE"/>
    <w:multiLevelType w:val="hybridMultilevel"/>
    <w:tmpl w:val="8BD0573E"/>
    <w:lvl w:ilvl="0" w:tplc="104C9C70">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EA616CA"/>
    <w:multiLevelType w:val="hybridMultilevel"/>
    <w:tmpl w:val="5E729CC0"/>
    <w:lvl w:ilvl="0" w:tplc="1870FB7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nsid w:val="3EAF0805"/>
    <w:multiLevelType w:val="hybridMultilevel"/>
    <w:tmpl w:val="A5D2D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FB1299"/>
    <w:multiLevelType w:val="hybridMultilevel"/>
    <w:tmpl w:val="A9A47F9A"/>
    <w:lvl w:ilvl="0" w:tplc="68F88CEC">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nsid w:val="50F4651D"/>
    <w:multiLevelType w:val="hybridMultilevel"/>
    <w:tmpl w:val="5BAAF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22C2396"/>
    <w:multiLevelType w:val="hybridMultilevel"/>
    <w:tmpl w:val="4A286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525062"/>
    <w:multiLevelType w:val="hybridMultilevel"/>
    <w:tmpl w:val="FE34C60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nsid w:val="56996416"/>
    <w:multiLevelType w:val="hybridMultilevel"/>
    <w:tmpl w:val="EB302700"/>
    <w:lvl w:ilvl="0" w:tplc="104C9C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4A2B3F"/>
    <w:multiLevelType w:val="hybridMultilevel"/>
    <w:tmpl w:val="DC925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F5C0412"/>
    <w:multiLevelType w:val="hybridMultilevel"/>
    <w:tmpl w:val="A552EF14"/>
    <w:lvl w:ilvl="0" w:tplc="2166A50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F6E2633"/>
    <w:multiLevelType w:val="hybridMultilevel"/>
    <w:tmpl w:val="B4884F3E"/>
    <w:lvl w:ilvl="0" w:tplc="B69E69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3"/>
  </w:num>
  <w:num w:numId="3">
    <w:abstractNumId w:val="0"/>
  </w:num>
  <w:num w:numId="4">
    <w:abstractNumId w:val="22"/>
  </w:num>
  <w:num w:numId="5">
    <w:abstractNumId w:val="1"/>
  </w:num>
  <w:num w:numId="6">
    <w:abstractNumId w:val="20"/>
  </w:num>
  <w:num w:numId="7">
    <w:abstractNumId w:val="9"/>
  </w:num>
  <w:num w:numId="8">
    <w:abstractNumId w:val="28"/>
  </w:num>
  <w:num w:numId="9">
    <w:abstractNumId w:val="19"/>
  </w:num>
  <w:num w:numId="10">
    <w:abstractNumId w:val="15"/>
  </w:num>
  <w:num w:numId="11">
    <w:abstractNumId w:val="10"/>
  </w:num>
  <w:num w:numId="12">
    <w:abstractNumId w:val="6"/>
  </w:num>
  <w:num w:numId="13">
    <w:abstractNumId w:val="23"/>
  </w:num>
  <w:num w:numId="14">
    <w:abstractNumId w:val="26"/>
  </w:num>
  <w:num w:numId="15">
    <w:abstractNumId w:val="13"/>
  </w:num>
  <w:num w:numId="16">
    <w:abstractNumId w:val="4"/>
  </w:num>
  <w:num w:numId="17">
    <w:abstractNumId w:val="27"/>
  </w:num>
  <w:num w:numId="18">
    <w:abstractNumId w:val="24"/>
  </w:num>
  <w:num w:numId="19">
    <w:abstractNumId w:val="21"/>
  </w:num>
  <w:num w:numId="20">
    <w:abstractNumId w:val="30"/>
  </w:num>
  <w:num w:numId="21">
    <w:abstractNumId w:val="16"/>
  </w:num>
  <w:num w:numId="22">
    <w:abstractNumId w:val="2"/>
  </w:num>
  <w:num w:numId="23">
    <w:abstractNumId w:val="17"/>
  </w:num>
  <w:num w:numId="24">
    <w:abstractNumId w:val="5"/>
  </w:num>
  <w:num w:numId="25">
    <w:abstractNumId w:val="12"/>
  </w:num>
  <w:num w:numId="26">
    <w:abstractNumId w:val="11"/>
  </w:num>
  <w:num w:numId="27">
    <w:abstractNumId w:val="7"/>
  </w:num>
  <w:num w:numId="28">
    <w:abstractNumId w:val="8"/>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1075A"/>
    <w:rsid w:val="00021555"/>
    <w:rsid w:val="0002288F"/>
    <w:rsid w:val="0002677B"/>
    <w:rsid w:val="000425DB"/>
    <w:rsid w:val="000523DA"/>
    <w:rsid w:val="00060214"/>
    <w:rsid w:val="00060EA4"/>
    <w:rsid w:val="00062811"/>
    <w:rsid w:val="000701E5"/>
    <w:rsid w:val="000718CB"/>
    <w:rsid w:val="0008021C"/>
    <w:rsid w:val="000872BE"/>
    <w:rsid w:val="000901F6"/>
    <w:rsid w:val="00093459"/>
    <w:rsid w:val="000A28AF"/>
    <w:rsid w:val="000C16FA"/>
    <w:rsid w:val="000C3753"/>
    <w:rsid w:val="000C782C"/>
    <w:rsid w:val="000F6F7E"/>
    <w:rsid w:val="00105130"/>
    <w:rsid w:val="001079BD"/>
    <w:rsid w:val="00113A13"/>
    <w:rsid w:val="00115249"/>
    <w:rsid w:val="001214D4"/>
    <w:rsid w:val="00125617"/>
    <w:rsid w:val="001411A4"/>
    <w:rsid w:val="00143022"/>
    <w:rsid w:val="001507B9"/>
    <w:rsid w:val="00161F92"/>
    <w:rsid w:val="0017336B"/>
    <w:rsid w:val="00180197"/>
    <w:rsid w:val="00180290"/>
    <w:rsid w:val="00181F47"/>
    <w:rsid w:val="00183EE5"/>
    <w:rsid w:val="001A2E48"/>
    <w:rsid w:val="001B202B"/>
    <w:rsid w:val="001C0117"/>
    <w:rsid w:val="001C396A"/>
    <w:rsid w:val="001C4930"/>
    <w:rsid w:val="001D2F77"/>
    <w:rsid w:val="001D35CC"/>
    <w:rsid w:val="00206E94"/>
    <w:rsid w:val="002113EB"/>
    <w:rsid w:val="00213CB1"/>
    <w:rsid w:val="00223409"/>
    <w:rsid w:val="00234DCA"/>
    <w:rsid w:val="00241DCD"/>
    <w:rsid w:val="00247D2D"/>
    <w:rsid w:val="00264866"/>
    <w:rsid w:val="0026719F"/>
    <w:rsid w:val="00283135"/>
    <w:rsid w:val="002831C1"/>
    <w:rsid w:val="00284B19"/>
    <w:rsid w:val="002A24E2"/>
    <w:rsid w:val="002A2958"/>
    <w:rsid w:val="002C163B"/>
    <w:rsid w:val="002C4CD9"/>
    <w:rsid w:val="002D56E8"/>
    <w:rsid w:val="002E0AFF"/>
    <w:rsid w:val="002E5521"/>
    <w:rsid w:val="002F65D6"/>
    <w:rsid w:val="00306235"/>
    <w:rsid w:val="003327BE"/>
    <w:rsid w:val="00340366"/>
    <w:rsid w:val="0034505D"/>
    <w:rsid w:val="00352C50"/>
    <w:rsid w:val="00367062"/>
    <w:rsid w:val="00367237"/>
    <w:rsid w:val="00367BE8"/>
    <w:rsid w:val="0037143B"/>
    <w:rsid w:val="00384947"/>
    <w:rsid w:val="00390EF2"/>
    <w:rsid w:val="0039662F"/>
    <w:rsid w:val="003A0400"/>
    <w:rsid w:val="003B4324"/>
    <w:rsid w:val="003B7B63"/>
    <w:rsid w:val="003D454C"/>
    <w:rsid w:val="003E0B51"/>
    <w:rsid w:val="003F0B63"/>
    <w:rsid w:val="003F3D59"/>
    <w:rsid w:val="003F640F"/>
    <w:rsid w:val="004038EB"/>
    <w:rsid w:val="0040495B"/>
    <w:rsid w:val="004304A3"/>
    <w:rsid w:val="0043266C"/>
    <w:rsid w:val="00443DDC"/>
    <w:rsid w:val="00453CAD"/>
    <w:rsid w:val="004579EE"/>
    <w:rsid w:val="004604A8"/>
    <w:rsid w:val="004651EC"/>
    <w:rsid w:val="004657B1"/>
    <w:rsid w:val="0048144F"/>
    <w:rsid w:val="00486DB0"/>
    <w:rsid w:val="004A0D5C"/>
    <w:rsid w:val="004B182C"/>
    <w:rsid w:val="004B270F"/>
    <w:rsid w:val="004B3930"/>
    <w:rsid w:val="004C32C0"/>
    <w:rsid w:val="004C7772"/>
    <w:rsid w:val="004E42D2"/>
    <w:rsid w:val="004F62E4"/>
    <w:rsid w:val="00505EC2"/>
    <w:rsid w:val="00506D3A"/>
    <w:rsid w:val="00506F42"/>
    <w:rsid w:val="00525954"/>
    <w:rsid w:val="00540C9F"/>
    <w:rsid w:val="005543E8"/>
    <w:rsid w:val="005562B5"/>
    <w:rsid w:val="00571721"/>
    <w:rsid w:val="005756E9"/>
    <w:rsid w:val="00583630"/>
    <w:rsid w:val="00590B75"/>
    <w:rsid w:val="005A0DBE"/>
    <w:rsid w:val="005B08E3"/>
    <w:rsid w:val="005B14A7"/>
    <w:rsid w:val="005B4815"/>
    <w:rsid w:val="005C4365"/>
    <w:rsid w:val="005C6291"/>
    <w:rsid w:val="005D3CE2"/>
    <w:rsid w:val="005E1085"/>
    <w:rsid w:val="005F153D"/>
    <w:rsid w:val="005F2277"/>
    <w:rsid w:val="005F7FB1"/>
    <w:rsid w:val="00605477"/>
    <w:rsid w:val="00623B2D"/>
    <w:rsid w:val="006254CC"/>
    <w:rsid w:val="00626260"/>
    <w:rsid w:val="006344F3"/>
    <w:rsid w:val="006409D9"/>
    <w:rsid w:val="00644256"/>
    <w:rsid w:val="00651785"/>
    <w:rsid w:val="00687039"/>
    <w:rsid w:val="006935A8"/>
    <w:rsid w:val="00696854"/>
    <w:rsid w:val="006A1696"/>
    <w:rsid w:val="006A5387"/>
    <w:rsid w:val="006B0EBF"/>
    <w:rsid w:val="006B59B1"/>
    <w:rsid w:val="006B72AE"/>
    <w:rsid w:val="006C51F2"/>
    <w:rsid w:val="006C6D61"/>
    <w:rsid w:val="006D4561"/>
    <w:rsid w:val="006F752A"/>
    <w:rsid w:val="00712CD2"/>
    <w:rsid w:val="00717852"/>
    <w:rsid w:val="0072726F"/>
    <w:rsid w:val="0073052B"/>
    <w:rsid w:val="0073614F"/>
    <w:rsid w:val="007602BC"/>
    <w:rsid w:val="0076357F"/>
    <w:rsid w:val="0076398D"/>
    <w:rsid w:val="00764A0A"/>
    <w:rsid w:val="00770AF9"/>
    <w:rsid w:val="007716FE"/>
    <w:rsid w:val="00772628"/>
    <w:rsid w:val="00790C20"/>
    <w:rsid w:val="00794DBC"/>
    <w:rsid w:val="007951E1"/>
    <w:rsid w:val="00796E1D"/>
    <w:rsid w:val="007A3F91"/>
    <w:rsid w:val="007A60A4"/>
    <w:rsid w:val="007B0F33"/>
    <w:rsid w:val="007E32AF"/>
    <w:rsid w:val="007E59F5"/>
    <w:rsid w:val="007F72C3"/>
    <w:rsid w:val="00817BDD"/>
    <w:rsid w:val="00831D7A"/>
    <w:rsid w:val="00835B12"/>
    <w:rsid w:val="008434DA"/>
    <w:rsid w:val="00844F9F"/>
    <w:rsid w:val="00846881"/>
    <w:rsid w:val="0084771F"/>
    <w:rsid w:val="0085525B"/>
    <w:rsid w:val="00864B82"/>
    <w:rsid w:val="0086607D"/>
    <w:rsid w:val="00867D3A"/>
    <w:rsid w:val="00880ACA"/>
    <w:rsid w:val="00882CF7"/>
    <w:rsid w:val="0089186A"/>
    <w:rsid w:val="008A211F"/>
    <w:rsid w:val="008B51F6"/>
    <w:rsid w:val="008B6CBE"/>
    <w:rsid w:val="008E2680"/>
    <w:rsid w:val="008E2DD6"/>
    <w:rsid w:val="008E53DE"/>
    <w:rsid w:val="008F3646"/>
    <w:rsid w:val="00903B41"/>
    <w:rsid w:val="00916459"/>
    <w:rsid w:val="00930564"/>
    <w:rsid w:val="00931883"/>
    <w:rsid w:val="00933C17"/>
    <w:rsid w:val="00936D93"/>
    <w:rsid w:val="00963CF2"/>
    <w:rsid w:val="00965E53"/>
    <w:rsid w:val="009706F1"/>
    <w:rsid w:val="009843BA"/>
    <w:rsid w:val="00991325"/>
    <w:rsid w:val="0099526E"/>
    <w:rsid w:val="00997CF8"/>
    <w:rsid w:val="009A49F7"/>
    <w:rsid w:val="009A6E9C"/>
    <w:rsid w:val="009B171A"/>
    <w:rsid w:val="009C50DB"/>
    <w:rsid w:val="009C7B4C"/>
    <w:rsid w:val="009D4B56"/>
    <w:rsid w:val="009D5D01"/>
    <w:rsid w:val="009E1A4F"/>
    <w:rsid w:val="009E3636"/>
    <w:rsid w:val="009F61FC"/>
    <w:rsid w:val="009F68E7"/>
    <w:rsid w:val="00A011F2"/>
    <w:rsid w:val="00A13D6D"/>
    <w:rsid w:val="00A14B2D"/>
    <w:rsid w:val="00A15908"/>
    <w:rsid w:val="00A2083F"/>
    <w:rsid w:val="00A24A30"/>
    <w:rsid w:val="00A83FB3"/>
    <w:rsid w:val="00A84EDC"/>
    <w:rsid w:val="00A9135E"/>
    <w:rsid w:val="00AB44D0"/>
    <w:rsid w:val="00AC68F3"/>
    <w:rsid w:val="00AD0AF3"/>
    <w:rsid w:val="00AD4BD4"/>
    <w:rsid w:val="00AE1929"/>
    <w:rsid w:val="00AF0514"/>
    <w:rsid w:val="00AF5DF1"/>
    <w:rsid w:val="00B14B33"/>
    <w:rsid w:val="00B33E4F"/>
    <w:rsid w:val="00B37F98"/>
    <w:rsid w:val="00B41E45"/>
    <w:rsid w:val="00B5136F"/>
    <w:rsid w:val="00B632F5"/>
    <w:rsid w:val="00B654FF"/>
    <w:rsid w:val="00B71A07"/>
    <w:rsid w:val="00B72BF0"/>
    <w:rsid w:val="00B83941"/>
    <w:rsid w:val="00B842EA"/>
    <w:rsid w:val="00BE05C0"/>
    <w:rsid w:val="00BE332B"/>
    <w:rsid w:val="00BE4A5B"/>
    <w:rsid w:val="00C11FA6"/>
    <w:rsid w:val="00C151BB"/>
    <w:rsid w:val="00C151E8"/>
    <w:rsid w:val="00C273F6"/>
    <w:rsid w:val="00C35EE9"/>
    <w:rsid w:val="00C373FC"/>
    <w:rsid w:val="00C42389"/>
    <w:rsid w:val="00C61F24"/>
    <w:rsid w:val="00C75A39"/>
    <w:rsid w:val="00C83B90"/>
    <w:rsid w:val="00CA0D2E"/>
    <w:rsid w:val="00CA42B9"/>
    <w:rsid w:val="00CB16A1"/>
    <w:rsid w:val="00CD0632"/>
    <w:rsid w:val="00CE69B8"/>
    <w:rsid w:val="00CF2434"/>
    <w:rsid w:val="00CF6891"/>
    <w:rsid w:val="00D33418"/>
    <w:rsid w:val="00D53A53"/>
    <w:rsid w:val="00D56473"/>
    <w:rsid w:val="00D60FCD"/>
    <w:rsid w:val="00D75754"/>
    <w:rsid w:val="00D76E4F"/>
    <w:rsid w:val="00D96DB9"/>
    <w:rsid w:val="00DC6890"/>
    <w:rsid w:val="00DD6095"/>
    <w:rsid w:val="00DD6855"/>
    <w:rsid w:val="00DF1F4B"/>
    <w:rsid w:val="00DF3349"/>
    <w:rsid w:val="00E106CA"/>
    <w:rsid w:val="00E17A8F"/>
    <w:rsid w:val="00E320A4"/>
    <w:rsid w:val="00E32977"/>
    <w:rsid w:val="00E34B04"/>
    <w:rsid w:val="00E34E26"/>
    <w:rsid w:val="00E63EB8"/>
    <w:rsid w:val="00E67289"/>
    <w:rsid w:val="00E743DF"/>
    <w:rsid w:val="00E9104B"/>
    <w:rsid w:val="00E91E6B"/>
    <w:rsid w:val="00EA6A6B"/>
    <w:rsid w:val="00EB5C93"/>
    <w:rsid w:val="00ED4F35"/>
    <w:rsid w:val="00ED75DB"/>
    <w:rsid w:val="00EE26D2"/>
    <w:rsid w:val="00EE356B"/>
    <w:rsid w:val="00EE3D7B"/>
    <w:rsid w:val="00EE4BD9"/>
    <w:rsid w:val="00EE54A6"/>
    <w:rsid w:val="00EE5E95"/>
    <w:rsid w:val="00F11CAC"/>
    <w:rsid w:val="00F17667"/>
    <w:rsid w:val="00F24B4E"/>
    <w:rsid w:val="00F26F98"/>
    <w:rsid w:val="00F30F82"/>
    <w:rsid w:val="00F343D3"/>
    <w:rsid w:val="00F56579"/>
    <w:rsid w:val="00F8781E"/>
    <w:rsid w:val="00FC5520"/>
    <w:rsid w:val="00FC6923"/>
    <w:rsid w:val="00FD0B36"/>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link w:val="ListParagraphChar"/>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C61F24"/>
    <w:pPr>
      <w:overflowPunct/>
      <w:autoSpaceDE/>
      <w:autoSpaceDN/>
      <w:adjustRightInd/>
      <w:spacing w:before="100" w:beforeAutospacing="1" w:after="100" w:afterAutospacing="1"/>
      <w:textAlignment w:val="auto"/>
    </w:pPr>
    <w:rPr>
      <w:rFonts w:eastAsia="Calibri"/>
      <w:color w:val="000000"/>
      <w:szCs w:val="24"/>
    </w:rPr>
  </w:style>
  <w:style w:type="character" w:customStyle="1" w:styleId="ListParagraphChar">
    <w:name w:val="List Paragraph Char"/>
    <w:link w:val="ListParagraph"/>
    <w:uiPriority w:val="34"/>
    <w:rsid w:val="00ED4F35"/>
    <w:rPr>
      <w:rFonts w:ascii="Calibri" w:hAnsi="Calibri"/>
      <w:sz w:val="22"/>
      <w:szCs w:val="22"/>
      <w:lang w:val="en-US" w:eastAsia="en-US"/>
    </w:rPr>
  </w:style>
  <w:style w:type="character" w:styleId="FollowedHyperlink">
    <w:name w:val="FollowedHyperlink"/>
    <w:basedOn w:val="DefaultParagraphFont"/>
    <w:semiHidden/>
    <w:unhideWhenUsed/>
    <w:rsid w:val="002A2958"/>
    <w:rPr>
      <w:color w:val="800080" w:themeColor="followedHyperlink"/>
      <w:u w:val="single"/>
    </w:rPr>
  </w:style>
  <w:style w:type="table" w:customStyle="1" w:styleId="TableGrid1">
    <w:name w:val="Table Grid1"/>
    <w:basedOn w:val="TableNormal"/>
    <w:next w:val="TableGrid"/>
    <w:uiPriority w:val="59"/>
    <w:rsid w:val="00E63EB8"/>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link w:val="ListParagraphChar"/>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C61F24"/>
    <w:pPr>
      <w:overflowPunct/>
      <w:autoSpaceDE/>
      <w:autoSpaceDN/>
      <w:adjustRightInd/>
      <w:spacing w:before="100" w:beforeAutospacing="1" w:after="100" w:afterAutospacing="1"/>
      <w:textAlignment w:val="auto"/>
    </w:pPr>
    <w:rPr>
      <w:rFonts w:eastAsia="Calibri"/>
      <w:color w:val="000000"/>
      <w:szCs w:val="24"/>
    </w:rPr>
  </w:style>
  <w:style w:type="character" w:customStyle="1" w:styleId="ListParagraphChar">
    <w:name w:val="List Paragraph Char"/>
    <w:link w:val="ListParagraph"/>
    <w:uiPriority w:val="34"/>
    <w:rsid w:val="00ED4F35"/>
    <w:rPr>
      <w:rFonts w:ascii="Calibri" w:hAnsi="Calibri"/>
      <w:sz w:val="22"/>
      <w:szCs w:val="22"/>
      <w:lang w:val="en-US" w:eastAsia="en-US"/>
    </w:rPr>
  </w:style>
  <w:style w:type="character" w:styleId="FollowedHyperlink">
    <w:name w:val="FollowedHyperlink"/>
    <w:basedOn w:val="DefaultParagraphFont"/>
    <w:semiHidden/>
    <w:unhideWhenUsed/>
    <w:rsid w:val="002A2958"/>
    <w:rPr>
      <w:color w:val="800080" w:themeColor="followedHyperlink"/>
      <w:u w:val="single"/>
    </w:rPr>
  </w:style>
  <w:style w:type="table" w:customStyle="1" w:styleId="TableGrid1">
    <w:name w:val="Table Grid1"/>
    <w:basedOn w:val="TableNormal"/>
    <w:next w:val="TableGrid"/>
    <w:uiPriority w:val="59"/>
    <w:rsid w:val="00E63EB8"/>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5145">
      <w:bodyDiv w:val="1"/>
      <w:marLeft w:val="0"/>
      <w:marRight w:val="0"/>
      <w:marTop w:val="0"/>
      <w:marBottom w:val="0"/>
      <w:divBdr>
        <w:top w:val="none" w:sz="0" w:space="0" w:color="auto"/>
        <w:left w:val="none" w:sz="0" w:space="0" w:color="auto"/>
        <w:bottom w:val="none" w:sz="0" w:space="0" w:color="auto"/>
        <w:right w:val="none" w:sz="0" w:space="0" w:color="auto"/>
      </w:divBdr>
    </w:div>
    <w:div w:id="5682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lls.amanda.l@edumail.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training/providers/learnlocal/pages/acfeboardfund.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ACFE Board
Capacity and Innovation
Fund 7</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4E7A4-AD97-43A1-9058-68CFCFF07819}"/>
</file>

<file path=customXml/itemProps2.xml><?xml version="1.0" encoding="utf-8"?>
<ds:datastoreItem xmlns:ds="http://schemas.openxmlformats.org/officeDocument/2006/customXml" ds:itemID="{881C91B3-F22E-44D2-835E-31895EF3772D}"/>
</file>

<file path=customXml/itemProps3.xml><?xml version="1.0" encoding="utf-8"?>
<ds:datastoreItem xmlns:ds="http://schemas.openxmlformats.org/officeDocument/2006/customXml" ds:itemID="{6BB77D41-E4BC-4DA1-BE90-8C1FABA89990}"/>
</file>

<file path=customXml/itemProps4.xml><?xml version="1.0" encoding="utf-8"?>
<ds:datastoreItem xmlns:ds="http://schemas.openxmlformats.org/officeDocument/2006/customXml" ds:itemID="{26D43922-DE18-4CE7-99C7-AA63386E6350}"/>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Growing Pre-accredited Delivery and Research Trials</vt:lpstr>
    </vt:vector>
  </TitlesOfParts>
  <Company>Dept. Of Education and Training (DE&amp;T)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open for the ACFE Board Capacity and Innovation Fund 7</dc:title>
  <dc:creator>08306670</dc:creator>
  <cp:lastModifiedBy>Morrow, Jackie A</cp:lastModifiedBy>
  <cp:revision>2</cp:revision>
  <cp:lastPrinted>2015-02-15T21:50:00Z</cp:lastPrinted>
  <dcterms:created xsi:type="dcterms:W3CDTF">2015-02-16T05:11:00Z</dcterms:created>
  <dcterms:modified xsi:type="dcterms:W3CDTF">2015-02-16T05:11:00Z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2278700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