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36147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6F3398" w:rsidP="00D36147">
            <w:pPr>
              <w:ind w:left="432" w:right="397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21.3pt;width:530pt;height:109.45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next-textbox:#Text Box 2">
                      <w:txbxContent>
                        <w:p w14:paraId="0263ACA0" w14:textId="77777777" w:rsidR="000A7685" w:rsidRPr="00633C39" w:rsidRDefault="000A7685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0A7685" w:rsidRPr="006F3F2F" w:rsidRDefault="000A7685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419CEE86" w:rsidR="000A7685" w:rsidRPr="006F3F2F" w:rsidRDefault="000A7685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0A7685" w:rsidRPr="00633C39" w:rsidRDefault="000A7685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0A7685" w:rsidRPr="00633C39" w:rsidRDefault="000A7685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0A7685" w:rsidRDefault="000A7685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Pr="005A49D9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107BF197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8000B6">
        <w:rPr>
          <w:rFonts w:ascii="Arial" w:hAnsi="Arial"/>
          <w:i/>
          <w:color w:val="000000"/>
          <w:sz w:val="22"/>
          <w:szCs w:val="24"/>
          <w:lang w:val="en-GB" w:eastAsia="en-US"/>
        </w:rPr>
        <w:t>07</w:t>
      </w:r>
      <w:r w:rsidR="009B3F6E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r w:rsidR="008000B6">
        <w:rPr>
          <w:rFonts w:ascii="Arial" w:hAnsi="Arial"/>
          <w:i/>
          <w:color w:val="000000"/>
          <w:sz w:val="22"/>
          <w:szCs w:val="24"/>
          <w:lang w:val="en-GB" w:eastAsia="en-US"/>
        </w:rPr>
        <w:t>xx</w:t>
      </w:r>
    </w:p>
    <w:p w14:paraId="0DA0113C" w14:textId="77777777" w:rsidR="004D1462" w:rsidRDefault="004D1462" w:rsidP="004D1462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36"/>
        <w:gridCol w:w="1417"/>
      </w:tblGrid>
      <w:tr w:rsidR="004D1462" w:rsidRPr="006F3F2F" w14:paraId="3BAFA2D2" w14:textId="77777777" w:rsidTr="005A49D9"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E1B8" w14:textId="77777777" w:rsidR="004D1462" w:rsidRDefault="004D1462" w:rsidP="00F8254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All </w:t>
            </w: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38FD2F27" w14:textId="77777777" w:rsidR="004D1462" w:rsidRPr="006F3F2F" w:rsidRDefault="004D1462" w:rsidP="00F8254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6CE" w14:textId="77777777" w:rsidR="004D1462" w:rsidRPr="006F3F2F" w:rsidRDefault="004D1462" w:rsidP="00F8254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5AC4B" w14:textId="49E1D965" w:rsidR="004D1462" w:rsidRPr="005A49D9" w:rsidRDefault="008000B6" w:rsidP="008000B6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5A49D9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  <w:tr w:rsidR="004D1462" w:rsidRPr="006F3F2F" w14:paraId="479A92A1" w14:textId="77777777" w:rsidTr="005A49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A850" w14:textId="77777777" w:rsidR="004D1462" w:rsidRDefault="008000B6" w:rsidP="008000B6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Workplace Learning Coordinators</w:t>
            </w:r>
          </w:p>
          <w:p w14:paraId="7376040E" w14:textId="0768A864" w:rsidR="005A49D9" w:rsidRPr="008000B6" w:rsidRDefault="005A49D9" w:rsidP="008000B6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396C" w14:textId="3D242EC2" w:rsidR="004D1462" w:rsidRPr="005A49D9" w:rsidRDefault="005A49D9" w:rsidP="005A49D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5A49D9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 </w:t>
            </w:r>
            <w:r w:rsidRPr="005A49D9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Chairs and Executive Officers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65E1F8" w14:textId="4B49ACFC" w:rsidR="008000B6" w:rsidRPr="006F3F2F" w:rsidRDefault="008000B6" w:rsidP="00F8254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034E1A4B" w14:textId="77777777" w:rsidR="009D5D01" w:rsidRPr="00044F8A" w:rsidRDefault="009D5D01" w:rsidP="00CF4A68">
      <w:pPr>
        <w:tabs>
          <w:tab w:val="left" w:pos="1080"/>
          <w:tab w:val="left" w:pos="9356"/>
        </w:tabs>
        <w:spacing w:before="60"/>
        <w:ind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2704A210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B4795">
        <w:rPr>
          <w:rFonts w:ascii="Arial" w:hAnsi="Arial"/>
          <w:color w:val="000000"/>
          <w:sz w:val="22"/>
          <w:szCs w:val="24"/>
          <w:lang w:val="en-GB" w:eastAsia="en-US"/>
        </w:rPr>
        <w:t>Bronwen Heathfield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4A2EC0A6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8000B6" w:rsidRPr="008000B6">
        <w:rPr>
          <w:rFonts w:ascii="Arial" w:hAnsi="Arial"/>
          <w:color w:val="000000"/>
          <w:sz w:val="22"/>
          <w:lang w:val="en-GB" w:eastAsia="en-US"/>
        </w:rPr>
        <w:t>01/07</w:t>
      </w:r>
      <w:r w:rsidR="009B3F6E" w:rsidRPr="008000B6">
        <w:rPr>
          <w:rFonts w:ascii="Arial" w:hAnsi="Arial"/>
          <w:color w:val="000000"/>
          <w:sz w:val="22"/>
          <w:lang w:val="en-GB" w:eastAsia="en-US"/>
        </w:rPr>
        <w:t>/</w:t>
      </w:r>
      <w:r w:rsidR="008000B6" w:rsidRPr="008000B6">
        <w:rPr>
          <w:rFonts w:ascii="Arial" w:hAnsi="Arial"/>
          <w:color w:val="000000"/>
          <w:sz w:val="22"/>
          <w:lang w:val="en-GB" w:eastAsia="en-US"/>
        </w:rPr>
        <w:t>2015</w:t>
      </w:r>
    </w:p>
    <w:p w14:paraId="5F400457" w14:textId="7EA18286"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8F2E51">
        <w:rPr>
          <w:rFonts w:ascii="Arial" w:hAnsi="Arial"/>
          <w:i/>
          <w:color w:val="000000"/>
          <w:sz w:val="22"/>
          <w:lang w:val="en-GB" w:eastAsia="en-US"/>
        </w:rPr>
        <w:t>New Criminal Offence</w:t>
      </w:r>
      <w:r w:rsidR="008F2E51" w:rsidRPr="008F2E51">
        <w:rPr>
          <w:rFonts w:ascii="Arial" w:hAnsi="Arial"/>
          <w:i/>
          <w:color w:val="000000"/>
          <w:sz w:val="22"/>
          <w:lang w:val="en-GB" w:eastAsia="en-US"/>
        </w:rPr>
        <w:t>: Failure to protect childre</w:t>
      </w:r>
      <w:r w:rsidR="008F2E51">
        <w:rPr>
          <w:rFonts w:ascii="Arial" w:hAnsi="Arial"/>
          <w:i/>
          <w:color w:val="000000"/>
          <w:sz w:val="22"/>
          <w:lang w:val="en-GB" w:eastAsia="en-US"/>
        </w:rPr>
        <w:t>n from sexual abuse</w:t>
      </w:r>
    </w:p>
    <w:p w14:paraId="5510AB37" w14:textId="77777777" w:rsidR="008000B6" w:rsidRPr="00D36147" w:rsidRDefault="008000B6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3E063A4B" w14:textId="14DF45F9" w:rsidR="006A0322" w:rsidRDefault="009D5D01" w:rsidP="006A0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D3DA404" w14:textId="77777777" w:rsidR="005A49D9" w:rsidRPr="006A0322" w:rsidRDefault="005A49D9" w:rsidP="006A0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2E6C6AE6" w14:textId="311DCAC4" w:rsidR="006962A4" w:rsidRDefault="008F2E51" w:rsidP="000F5DF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The new criminal offence </w:t>
      </w:r>
      <w:r w:rsidRPr="008000B6">
        <w:rPr>
          <w:rFonts w:ascii="Arial" w:hAnsi="Arial" w:cs="Arial"/>
          <w:bCs/>
          <w:i/>
          <w:sz w:val="22"/>
          <w:szCs w:val="22"/>
          <w:lang w:val="en-GB" w:eastAsia="en-US"/>
        </w:rPr>
        <w:t>becomes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effective 1 July</w:t>
      </w:r>
      <w:r w:rsidR="006962A4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2015</w:t>
      </w:r>
    </w:p>
    <w:p w14:paraId="50368843" w14:textId="77777777" w:rsidR="008000B6" w:rsidRDefault="00AD5B76" w:rsidP="00046253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>All providers</w:t>
      </w:r>
      <w:r w:rsidR="008000B6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and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should familiarise themselves with the new </w:t>
      </w:r>
      <w:r w:rsidR="00046253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obligations. </w:t>
      </w:r>
    </w:p>
    <w:p w14:paraId="075073DF" w14:textId="0151768D" w:rsidR="00046253" w:rsidRPr="00046253" w:rsidRDefault="00CF4A68" w:rsidP="00046253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>See</w:t>
      </w:r>
      <w:r w:rsidR="00046253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the</w:t>
      </w:r>
      <w:r w:rsidR="00AD5B76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</w:t>
      </w:r>
      <w:r w:rsidR="00046253">
        <w:rPr>
          <w:rFonts w:ascii="Arial" w:hAnsi="Arial" w:cs="Arial"/>
          <w:bCs/>
          <w:i/>
          <w:sz w:val="22"/>
          <w:szCs w:val="22"/>
          <w:lang w:val="en-GB" w:eastAsia="en-US"/>
        </w:rPr>
        <w:t>Department of Justice and R</w:t>
      </w:r>
      <w:r w:rsidR="00AD5B76">
        <w:rPr>
          <w:rFonts w:ascii="Arial" w:hAnsi="Arial" w:cs="Arial"/>
          <w:bCs/>
          <w:i/>
          <w:sz w:val="22"/>
          <w:szCs w:val="22"/>
          <w:lang w:val="en-GB" w:eastAsia="en-US"/>
        </w:rPr>
        <w:t>egulation fact sheet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at </w:t>
      </w:r>
      <w:hyperlink r:id="rId9" w:history="1">
        <w:r w:rsidR="005A49D9" w:rsidRPr="00C36836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>http://www.justice.vic.gov.au/home/safer+communities/protecting+children+and+families/failure+to+protect+offence</w:t>
        </w:r>
      </w:hyperlink>
      <w:r w:rsidR="005A49D9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</w:t>
      </w: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78850CC" w14:textId="13779CFE" w:rsidR="008529A0" w:rsidRDefault="00AD5B76" w:rsidP="008529A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New Criminal Offence – Failure to protect children from sexual abuse</w:t>
      </w:r>
    </w:p>
    <w:p w14:paraId="1303CA61" w14:textId="77777777" w:rsidR="00AD5B76" w:rsidRPr="00CF4A68" w:rsidRDefault="00AD5B76" w:rsidP="008529A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sz w:val="20"/>
        </w:rPr>
      </w:pPr>
    </w:p>
    <w:p w14:paraId="76747C0C" w14:textId="4EC1A446" w:rsidR="00AD5B76" w:rsidRPr="00AD5B76" w:rsidRDefault="00AD5B76" w:rsidP="00AD5B76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sz w:val="22"/>
          <w:szCs w:val="22"/>
        </w:rPr>
      </w:pPr>
      <w:r w:rsidRPr="00AD5B76">
        <w:rPr>
          <w:rFonts w:ascii="Arial" w:hAnsi="Arial" w:cs="Arial"/>
          <w:sz w:val="22"/>
          <w:szCs w:val="22"/>
        </w:rPr>
        <w:t>The Victorian Government is st</w:t>
      </w:r>
      <w:r w:rsidR="00CF4A68">
        <w:rPr>
          <w:rFonts w:ascii="Arial" w:hAnsi="Arial" w:cs="Arial"/>
          <w:sz w:val="22"/>
          <w:szCs w:val="22"/>
        </w:rPr>
        <w:t xml:space="preserve">rengthening laws to protect </w:t>
      </w:r>
      <w:r w:rsidRPr="00AD5B76">
        <w:rPr>
          <w:rFonts w:ascii="Arial" w:hAnsi="Arial" w:cs="Arial"/>
          <w:sz w:val="22"/>
          <w:szCs w:val="22"/>
        </w:rPr>
        <w:t>children from sexual abuse. This is in response to the Betrayal o</w:t>
      </w:r>
      <w:r w:rsidR="00CF4A68">
        <w:rPr>
          <w:rFonts w:ascii="Arial" w:hAnsi="Arial" w:cs="Arial"/>
          <w:sz w:val="22"/>
          <w:szCs w:val="22"/>
        </w:rPr>
        <w:t>f Trust report, and reflects</w:t>
      </w:r>
      <w:r w:rsidRPr="00AD5B76">
        <w:rPr>
          <w:rFonts w:ascii="Arial" w:hAnsi="Arial" w:cs="Arial"/>
          <w:sz w:val="22"/>
          <w:szCs w:val="22"/>
        </w:rPr>
        <w:t xml:space="preserve"> shared community responsibility to provide a safe environment for all children. </w:t>
      </w:r>
    </w:p>
    <w:p w14:paraId="6ECE8720" w14:textId="77777777" w:rsidR="00AD5B76" w:rsidRPr="00CF4A68" w:rsidRDefault="00AD5B76" w:rsidP="008529A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sz w:val="20"/>
        </w:rPr>
      </w:pPr>
    </w:p>
    <w:p w14:paraId="00BFC0D7" w14:textId="77777777" w:rsidR="00AD5B76" w:rsidRPr="00AD5B76" w:rsidRDefault="00AD5B76" w:rsidP="00AD5B76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sz w:val="22"/>
          <w:szCs w:val="22"/>
        </w:rPr>
      </w:pPr>
      <w:r w:rsidRPr="00AD5B76">
        <w:rPr>
          <w:rFonts w:ascii="Arial" w:hAnsi="Arial" w:cs="Arial"/>
          <w:sz w:val="22"/>
          <w:szCs w:val="22"/>
        </w:rPr>
        <w:t>On 1 July 2015, a new criminal offence for failing to protect a child under the age of 16 from sexual abuse takes effect.</w:t>
      </w:r>
    </w:p>
    <w:p w14:paraId="0D5C3C87" w14:textId="6A539B23" w:rsidR="00AD5B76" w:rsidRPr="00CF4A68" w:rsidRDefault="00AD5B76" w:rsidP="00AD5B76">
      <w:pPr>
        <w:tabs>
          <w:tab w:val="left" w:pos="1597"/>
        </w:tabs>
        <w:rPr>
          <w:rFonts w:ascii="Arial" w:hAnsi="Arial" w:cs="Arial"/>
          <w:sz w:val="20"/>
        </w:rPr>
      </w:pPr>
      <w:r w:rsidRPr="00CF4A68">
        <w:rPr>
          <w:rFonts w:ascii="Arial" w:hAnsi="Arial" w:cs="Arial"/>
          <w:sz w:val="20"/>
        </w:rPr>
        <w:tab/>
      </w:r>
    </w:p>
    <w:p w14:paraId="5755B060" w14:textId="75682BB1" w:rsidR="00AD5B76" w:rsidRDefault="00AD5B76" w:rsidP="00AD5B76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sz w:val="22"/>
          <w:szCs w:val="22"/>
        </w:rPr>
      </w:pPr>
      <w:r w:rsidRPr="00AD5B76">
        <w:rPr>
          <w:rFonts w:ascii="Arial" w:hAnsi="Arial" w:cs="Arial"/>
          <w:sz w:val="22"/>
          <w:szCs w:val="22"/>
        </w:rPr>
        <w:t xml:space="preserve">Those in a position of authority can be charged with the offence if they know </w:t>
      </w:r>
      <w:r w:rsidR="00CF4A68">
        <w:rPr>
          <w:rFonts w:ascii="Arial" w:hAnsi="Arial" w:cs="Arial"/>
          <w:sz w:val="22"/>
          <w:szCs w:val="22"/>
        </w:rPr>
        <w:t>of</w:t>
      </w:r>
      <w:r w:rsidRPr="00AD5B76">
        <w:rPr>
          <w:rFonts w:ascii="Arial" w:hAnsi="Arial" w:cs="Arial"/>
          <w:sz w:val="22"/>
          <w:szCs w:val="22"/>
        </w:rPr>
        <w:t xml:space="preserve"> a substantial risk that an adult associated with their organisation will commit a sexual offence against a child under the</w:t>
      </w:r>
      <w:r w:rsidR="00523DB0">
        <w:rPr>
          <w:rFonts w:ascii="Arial" w:hAnsi="Arial" w:cs="Arial"/>
          <w:sz w:val="22"/>
          <w:szCs w:val="22"/>
        </w:rPr>
        <w:t>ir</w:t>
      </w:r>
      <w:r w:rsidRPr="00AD5B76">
        <w:rPr>
          <w:rFonts w:ascii="Arial" w:hAnsi="Arial" w:cs="Arial"/>
          <w:sz w:val="22"/>
          <w:szCs w:val="22"/>
        </w:rPr>
        <w:t xml:space="preserve"> care, authority or supervision of the organisation, but fail to take all reasonable steps to remove or reduce that risk. </w:t>
      </w:r>
    </w:p>
    <w:p w14:paraId="02075125" w14:textId="77777777" w:rsidR="00523DB0" w:rsidRPr="00CF4A68" w:rsidRDefault="00523DB0" w:rsidP="00AD5B76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sz w:val="20"/>
        </w:rPr>
      </w:pPr>
    </w:p>
    <w:p w14:paraId="3BB38456" w14:textId="77777777" w:rsidR="00523DB0" w:rsidRDefault="00523DB0" w:rsidP="00CF4A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sz w:val="22"/>
          <w:szCs w:val="22"/>
        </w:rPr>
      </w:pPr>
      <w:r w:rsidRPr="00523DB0">
        <w:rPr>
          <w:rFonts w:ascii="Arial" w:hAnsi="Arial" w:cs="Arial"/>
          <w:b/>
          <w:sz w:val="22"/>
          <w:szCs w:val="22"/>
        </w:rPr>
        <w:t>IMPORTANT CONTACTS</w:t>
      </w:r>
    </w:p>
    <w:p w14:paraId="5C884E12" w14:textId="77777777" w:rsidR="00523DB0" w:rsidRPr="00CF4A68" w:rsidRDefault="00523DB0" w:rsidP="00CF4A68">
      <w:pPr>
        <w:tabs>
          <w:tab w:val="left" w:pos="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2CA833CB" w14:textId="1F13A485" w:rsidR="00523DB0" w:rsidRPr="00046253" w:rsidRDefault="00523DB0" w:rsidP="00CF4A68">
      <w:pPr>
        <w:pStyle w:val="ListParagraph"/>
        <w:numPr>
          <w:ilvl w:val="0"/>
          <w:numId w:val="20"/>
        </w:numPr>
        <w:rPr>
          <w:rFonts w:ascii="Arial" w:hAnsi="Arial" w:cs="Arial"/>
          <w:b/>
          <w:lang w:val="en-AU"/>
        </w:rPr>
      </w:pPr>
      <w:r w:rsidRPr="00523DB0">
        <w:rPr>
          <w:rFonts w:ascii="Arial" w:hAnsi="Arial" w:cs="Arial"/>
          <w:color w:val="000000"/>
        </w:rPr>
        <w:t>If a child is in immediate danger, contact Victoria Police on 000 or your local police station</w:t>
      </w:r>
    </w:p>
    <w:sectPr w:rsidR="00523DB0" w:rsidRPr="00046253" w:rsidSect="00A2083F">
      <w:footerReference w:type="default" r:id="rId10"/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0A7685" w:rsidRDefault="000A7685" w:rsidP="00846881">
      <w:r>
        <w:separator/>
      </w:r>
    </w:p>
  </w:endnote>
  <w:endnote w:type="continuationSeparator" w:id="0">
    <w:p w14:paraId="2DA5BA6C" w14:textId="77777777" w:rsidR="000A7685" w:rsidRDefault="000A768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80D1" w14:textId="77777777" w:rsidR="00990B2B" w:rsidRPr="009D5D01" w:rsidRDefault="00990B2B" w:rsidP="00990B2B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DD0282">
      <w:rPr>
        <w:rFonts w:ascii="Arial" w:hAnsi="Arial" w:cs="Arial"/>
        <w:noProof/>
        <w:sz w:val="20"/>
      </w:rPr>
      <w:t>2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4F57CDA2" w14:textId="77777777" w:rsidR="00990B2B" w:rsidRDefault="00990B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0A7685" w:rsidRPr="009D5D01" w:rsidRDefault="000A7685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6F3398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0A7685" w:rsidRDefault="000A7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0A7685" w:rsidRDefault="000A7685" w:rsidP="00846881">
      <w:r>
        <w:separator/>
      </w:r>
    </w:p>
  </w:footnote>
  <w:footnote w:type="continuationSeparator" w:id="0">
    <w:p w14:paraId="04EA4623" w14:textId="77777777" w:rsidR="000A7685" w:rsidRDefault="000A7685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61774"/>
    <w:multiLevelType w:val="hybridMultilevel"/>
    <w:tmpl w:val="CD68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67DBF"/>
    <w:multiLevelType w:val="hybridMultilevel"/>
    <w:tmpl w:val="B58416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005389"/>
    <w:multiLevelType w:val="hybridMultilevel"/>
    <w:tmpl w:val="0D887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825B6"/>
    <w:multiLevelType w:val="hybridMultilevel"/>
    <w:tmpl w:val="DA9A0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35DD2"/>
    <w:multiLevelType w:val="hybridMultilevel"/>
    <w:tmpl w:val="33EC575A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B7CA7"/>
    <w:multiLevelType w:val="hybridMultilevel"/>
    <w:tmpl w:val="BD5AA7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05EF9"/>
    <w:multiLevelType w:val="hybridMultilevel"/>
    <w:tmpl w:val="790A1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0680B"/>
    <w:rsid w:val="0001461B"/>
    <w:rsid w:val="00021555"/>
    <w:rsid w:val="0002288F"/>
    <w:rsid w:val="0002677B"/>
    <w:rsid w:val="000425DB"/>
    <w:rsid w:val="00046253"/>
    <w:rsid w:val="00053376"/>
    <w:rsid w:val="00060214"/>
    <w:rsid w:val="00060EA4"/>
    <w:rsid w:val="000701E5"/>
    <w:rsid w:val="0008021C"/>
    <w:rsid w:val="000901F6"/>
    <w:rsid w:val="000A28AF"/>
    <w:rsid w:val="000A7685"/>
    <w:rsid w:val="000C3753"/>
    <w:rsid w:val="000C782C"/>
    <w:rsid w:val="000F5DFB"/>
    <w:rsid w:val="00105130"/>
    <w:rsid w:val="001079BD"/>
    <w:rsid w:val="001214D4"/>
    <w:rsid w:val="00125617"/>
    <w:rsid w:val="0012759E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65B5A"/>
    <w:rsid w:val="002831C1"/>
    <w:rsid w:val="00284B19"/>
    <w:rsid w:val="002A24E2"/>
    <w:rsid w:val="00305026"/>
    <w:rsid w:val="00340366"/>
    <w:rsid w:val="00352C50"/>
    <w:rsid w:val="00384947"/>
    <w:rsid w:val="003A0D60"/>
    <w:rsid w:val="003B3529"/>
    <w:rsid w:val="003B7B63"/>
    <w:rsid w:val="003D454C"/>
    <w:rsid w:val="003D5AF1"/>
    <w:rsid w:val="003F0B63"/>
    <w:rsid w:val="003F3D59"/>
    <w:rsid w:val="003F640F"/>
    <w:rsid w:val="004175B2"/>
    <w:rsid w:val="004304A3"/>
    <w:rsid w:val="0043192E"/>
    <w:rsid w:val="00453CAD"/>
    <w:rsid w:val="004604A8"/>
    <w:rsid w:val="0048144F"/>
    <w:rsid w:val="00496D9D"/>
    <w:rsid w:val="004A0D5C"/>
    <w:rsid w:val="004B182C"/>
    <w:rsid w:val="004C32C0"/>
    <w:rsid w:val="004C7772"/>
    <w:rsid w:val="004D1462"/>
    <w:rsid w:val="004E42D2"/>
    <w:rsid w:val="00505EC2"/>
    <w:rsid w:val="00506F42"/>
    <w:rsid w:val="00523DB0"/>
    <w:rsid w:val="00540C9F"/>
    <w:rsid w:val="005543E8"/>
    <w:rsid w:val="005706AD"/>
    <w:rsid w:val="00583630"/>
    <w:rsid w:val="00590B75"/>
    <w:rsid w:val="005A49D9"/>
    <w:rsid w:val="005B4815"/>
    <w:rsid w:val="005E1085"/>
    <w:rsid w:val="005F153D"/>
    <w:rsid w:val="0061019C"/>
    <w:rsid w:val="006254CC"/>
    <w:rsid w:val="00626260"/>
    <w:rsid w:val="006344F3"/>
    <w:rsid w:val="006409D9"/>
    <w:rsid w:val="00651785"/>
    <w:rsid w:val="00660F2B"/>
    <w:rsid w:val="00663D3F"/>
    <w:rsid w:val="006811E8"/>
    <w:rsid w:val="00687039"/>
    <w:rsid w:val="006935A8"/>
    <w:rsid w:val="006962A4"/>
    <w:rsid w:val="00696854"/>
    <w:rsid w:val="006A0322"/>
    <w:rsid w:val="006A1696"/>
    <w:rsid w:val="006A5387"/>
    <w:rsid w:val="006D4561"/>
    <w:rsid w:val="006F3398"/>
    <w:rsid w:val="00717852"/>
    <w:rsid w:val="0075654D"/>
    <w:rsid w:val="007602BC"/>
    <w:rsid w:val="0076398D"/>
    <w:rsid w:val="00764A0A"/>
    <w:rsid w:val="00770AF9"/>
    <w:rsid w:val="007716FE"/>
    <w:rsid w:val="00772628"/>
    <w:rsid w:val="00790112"/>
    <w:rsid w:val="00790C20"/>
    <w:rsid w:val="007951E1"/>
    <w:rsid w:val="007A3F91"/>
    <w:rsid w:val="007B4795"/>
    <w:rsid w:val="007E593B"/>
    <w:rsid w:val="007E59F5"/>
    <w:rsid w:val="008000B6"/>
    <w:rsid w:val="00806019"/>
    <w:rsid w:val="00846881"/>
    <w:rsid w:val="008529A0"/>
    <w:rsid w:val="00865A15"/>
    <w:rsid w:val="00867D3A"/>
    <w:rsid w:val="00880ACA"/>
    <w:rsid w:val="0089186A"/>
    <w:rsid w:val="008B665E"/>
    <w:rsid w:val="008E2680"/>
    <w:rsid w:val="008E2DD6"/>
    <w:rsid w:val="008E53DE"/>
    <w:rsid w:val="008F2E51"/>
    <w:rsid w:val="008F3646"/>
    <w:rsid w:val="00903B41"/>
    <w:rsid w:val="00933C17"/>
    <w:rsid w:val="00934540"/>
    <w:rsid w:val="00965E53"/>
    <w:rsid w:val="009706F1"/>
    <w:rsid w:val="009843BA"/>
    <w:rsid w:val="00990B2B"/>
    <w:rsid w:val="0099526E"/>
    <w:rsid w:val="009B3F6E"/>
    <w:rsid w:val="009C7B4C"/>
    <w:rsid w:val="009D5D01"/>
    <w:rsid w:val="009E3636"/>
    <w:rsid w:val="00A011F2"/>
    <w:rsid w:val="00A01842"/>
    <w:rsid w:val="00A14B2D"/>
    <w:rsid w:val="00A2083F"/>
    <w:rsid w:val="00A24A30"/>
    <w:rsid w:val="00A6097C"/>
    <w:rsid w:val="00A83FB3"/>
    <w:rsid w:val="00A9135E"/>
    <w:rsid w:val="00AD0AF3"/>
    <w:rsid w:val="00AD42EA"/>
    <w:rsid w:val="00AD5B76"/>
    <w:rsid w:val="00AF0514"/>
    <w:rsid w:val="00B33E4F"/>
    <w:rsid w:val="00B41E45"/>
    <w:rsid w:val="00B46077"/>
    <w:rsid w:val="00B5136F"/>
    <w:rsid w:val="00B632F5"/>
    <w:rsid w:val="00C118E2"/>
    <w:rsid w:val="00C151BB"/>
    <w:rsid w:val="00C373FC"/>
    <w:rsid w:val="00C46B2B"/>
    <w:rsid w:val="00C75A39"/>
    <w:rsid w:val="00C81E8F"/>
    <w:rsid w:val="00C83B90"/>
    <w:rsid w:val="00CA0D2E"/>
    <w:rsid w:val="00CB16A1"/>
    <w:rsid w:val="00CD0632"/>
    <w:rsid w:val="00CE69B8"/>
    <w:rsid w:val="00CF4A68"/>
    <w:rsid w:val="00CF6891"/>
    <w:rsid w:val="00D33418"/>
    <w:rsid w:val="00D36147"/>
    <w:rsid w:val="00D53A53"/>
    <w:rsid w:val="00DD0282"/>
    <w:rsid w:val="00DD6095"/>
    <w:rsid w:val="00DD6855"/>
    <w:rsid w:val="00E320A4"/>
    <w:rsid w:val="00E4131C"/>
    <w:rsid w:val="00E91E6B"/>
    <w:rsid w:val="00EB1856"/>
    <w:rsid w:val="00EB1F35"/>
    <w:rsid w:val="00ED33A8"/>
    <w:rsid w:val="00EE4BD9"/>
    <w:rsid w:val="00EE5E95"/>
    <w:rsid w:val="00F11CAC"/>
    <w:rsid w:val="00F17667"/>
    <w:rsid w:val="00F24B4E"/>
    <w:rsid w:val="00F30F82"/>
    <w:rsid w:val="00F343D3"/>
    <w:rsid w:val="00F4003E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DB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fontsize-11">
    <w:name w:val="ms-rtefontsize-11"/>
    <w:rsid w:val="0043192E"/>
    <w:rPr>
      <w:sz w:val="18"/>
      <w:szCs w:val="18"/>
    </w:rPr>
  </w:style>
  <w:style w:type="character" w:styleId="FollowedHyperlink">
    <w:name w:val="FollowedHyperlink"/>
    <w:basedOn w:val="DefaultParagraphFont"/>
    <w:rsid w:val="0075654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3DB0"/>
    <w:rPr>
      <w:rFonts w:ascii="Cambria" w:hAnsi="Cambria"/>
      <w:b/>
      <w:bCs/>
      <w:color w:val="4F81BD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629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260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89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5885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ustice.vic.gov.au/home/safer+communities/protecting+children+and+families/failure+to+protect+offence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43227C7-0024-40EE-BEF8-9D40E5CD9E41}"/>
</file>

<file path=customXml/itemProps2.xml><?xml version="1.0" encoding="utf-8"?>
<ds:datastoreItem xmlns:ds="http://schemas.openxmlformats.org/officeDocument/2006/customXml" ds:itemID="{B2D6B118-D86F-4381-B4B7-5EF780BD6BFD}"/>
</file>

<file path=customXml/itemProps3.xml><?xml version="1.0" encoding="utf-8"?>
<ds:datastoreItem xmlns:ds="http://schemas.openxmlformats.org/officeDocument/2006/customXml" ds:itemID="{342570C0-B1C1-48CA-8E27-80818887A5FC}"/>
</file>

<file path=customXml/itemProps4.xml><?xml version="1.0" encoding="utf-8"?>
<ds:datastoreItem xmlns:ds="http://schemas.openxmlformats.org/officeDocument/2006/customXml" ds:itemID="{F9766CBD-7B52-4CEF-95F0-47762C8FA098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1</Pages>
  <Words>218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2</cp:revision>
  <cp:lastPrinted>2015-07-01T07:09:00Z</cp:lastPrinted>
  <dcterms:created xsi:type="dcterms:W3CDTF">2015-07-02T00:02:00Z</dcterms:created>
  <dcterms:modified xsi:type="dcterms:W3CDTF">2015-07-02T00:02:00Z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