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E10C82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0263ACA0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9D5D01" w:rsidRPr="006F3F2F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77777777" w:rsidR="009D5D01" w:rsidRPr="006F3F2F" w:rsidRDefault="009D5D0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9D5D01" w:rsidRPr="00633C39" w:rsidRDefault="009D5D0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4A0D5C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9D5D01" w:rsidRDefault="009D5D0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012B8E7F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767B2">
        <w:rPr>
          <w:rFonts w:ascii="Arial" w:hAnsi="Arial"/>
          <w:i/>
          <w:color w:val="000000"/>
          <w:sz w:val="22"/>
          <w:szCs w:val="24"/>
          <w:lang w:val="en-GB" w:eastAsia="en-US"/>
        </w:rPr>
        <w:t>January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767B2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32A2E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2FBF47F8" w:rsidR="009D5D01" w:rsidRPr="006F3F2F" w:rsidRDefault="009D5D01" w:rsidP="00E10C82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1767B2" w:rsidRPr="006F3F2F" w14:paraId="17F031B9" w14:textId="77777777" w:rsidTr="00D32A2E">
        <w:trPr>
          <w:gridAfter w:val="2"/>
          <w:wAfter w:w="7371" w:type="dxa"/>
        </w:trPr>
        <w:tc>
          <w:tcPr>
            <w:tcW w:w="3119" w:type="dxa"/>
            <w:shd w:val="clear" w:color="auto" w:fill="auto"/>
          </w:tcPr>
          <w:p w14:paraId="126FFA8A" w14:textId="77777777" w:rsidR="001767B2" w:rsidRDefault="001767B2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  <w:p w14:paraId="1C2BCFF9" w14:textId="77777777" w:rsidR="001767B2" w:rsidRPr="001336DE" w:rsidRDefault="001767B2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1767B2" w:rsidRPr="006F3F2F" w14:paraId="6E95C908" w14:textId="77777777" w:rsidTr="00D32A2E">
        <w:trPr>
          <w:gridAfter w:val="2"/>
          <w:wAfter w:w="7371" w:type="dxa"/>
        </w:trPr>
        <w:tc>
          <w:tcPr>
            <w:tcW w:w="3119" w:type="dxa"/>
            <w:shd w:val="clear" w:color="auto" w:fill="auto"/>
          </w:tcPr>
          <w:p w14:paraId="6CEB345B" w14:textId="77777777" w:rsidR="001767B2" w:rsidRDefault="001767B2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74B0533B" w14:textId="77777777" w:rsidR="001767B2" w:rsidRPr="006F3F2F" w:rsidRDefault="001767B2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Bronwen Heathfield, Director, Participation Branch</w:t>
      </w:r>
    </w:p>
    <w:p w14:paraId="25198640" w14:textId="60E8D13F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767B2">
        <w:rPr>
          <w:rFonts w:ascii="Arial" w:hAnsi="Arial"/>
          <w:color w:val="000000"/>
          <w:sz w:val="22"/>
          <w:lang w:val="en-GB" w:eastAsia="en-US"/>
        </w:rPr>
        <w:t>27 January 2015</w:t>
      </w:r>
    </w:p>
    <w:p w14:paraId="5F400457" w14:textId="3660A380" w:rsidR="009D5D01" w:rsidRPr="00044F8A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E1929">
        <w:rPr>
          <w:rFonts w:ascii="Arial" w:hAnsi="Arial"/>
          <w:i/>
          <w:color w:val="000000"/>
          <w:sz w:val="22"/>
          <w:lang w:val="en-GB" w:eastAsia="en-US"/>
        </w:rPr>
        <w:t xml:space="preserve">Key dates </w:t>
      </w:r>
      <w:r w:rsidR="00786839">
        <w:rPr>
          <w:rFonts w:ascii="Arial" w:hAnsi="Arial"/>
          <w:i/>
          <w:color w:val="000000"/>
          <w:sz w:val="22"/>
          <w:lang w:val="en-GB" w:eastAsia="en-US"/>
        </w:rPr>
        <w:t xml:space="preserve">and contacts </w:t>
      </w:r>
      <w:r w:rsidR="00AE1929">
        <w:rPr>
          <w:rFonts w:ascii="Arial" w:hAnsi="Arial"/>
          <w:i/>
          <w:color w:val="000000"/>
          <w:sz w:val="22"/>
          <w:lang w:val="en-GB" w:eastAsia="en-US"/>
        </w:rPr>
        <w:t>for 2015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AA21AB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7030A0"/>
          <w:sz w:val="22"/>
          <w:szCs w:val="22"/>
          <w:lang w:val="en-GB" w:eastAsia="en-US"/>
        </w:rPr>
      </w:pPr>
      <w:r w:rsidRPr="00AA21AB">
        <w:rPr>
          <w:rFonts w:ascii="Arial" w:hAnsi="Arial" w:cs="Arial"/>
          <w:b/>
          <w:bCs/>
          <w:color w:val="7030A0"/>
          <w:sz w:val="22"/>
          <w:szCs w:val="22"/>
          <w:lang w:val="en-GB" w:eastAsia="en-US"/>
        </w:rPr>
        <w:t>ACTIONS / CRITICAL DATES:</w:t>
      </w:r>
    </w:p>
    <w:p w14:paraId="0C4EA51E" w14:textId="50F86397" w:rsidR="00AE1929" w:rsidRPr="00AA21AB" w:rsidRDefault="00AE1929" w:rsidP="00AE192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i/>
          <w:color w:val="7030A0"/>
          <w:sz w:val="22"/>
          <w:szCs w:val="22"/>
          <w:lang w:val="en-GB" w:eastAsia="en-US"/>
        </w:rPr>
      </w:pPr>
      <w:r w:rsidRPr="00AA21AB">
        <w:rPr>
          <w:rFonts w:ascii="Arial" w:hAnsi="Arial" w:cs="Arial"/>
          <w:b/>
          <w:bCs/>
          <w:i/>
          <w:color w:val="7030A0"/>
          <w:sz w:val="22"/>
          <w:szCs w:val="22"/>
          <w:lang w:val="en-GB" w:eastAsia="en-US"/>
        </w:rPr>
        <w:t xml:space="preserve">Please note </w:t>
      </w:r>
      <w:r w:rsidR="000D6768">
        <w:rPr>
          <w:rFonts w:ascii="Arial" w:hAnsi="Arial" w:cs="Arial"/>
          <w:b/>
          <w:bCs/>
          <w:i/>
          <w:color w:val="7030A0"/>
          <w:sz w:val="22"/>
          <w:szCs w:val="22"/>
          <w:lang w:val="en-GB" w:eastAsia="en-US"/>
        </w:rPr>
        <w:t>key dates and contacts list</w:t>
      </w:r>
    </w:p>
    <w:p w14:paraId="2A41749E" w14:textId="4B099FF5" w:rsidR="00DF1F4B" w:rsidRPr="00AA21AB" w:rsidRDefault="00DF1F4B" w:rsidP="00AE192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i/>
          <w:color w:val="7030A0"/>
          <w:sz w:val="22"/>
          <w:szCs w:val="22"/>
          <w:lang w:val="en-GB" w:eastAsia="en-US"/>
        </w:rPr>
      </w:pPr>
      <w:r w:rsidRPr="00AA21AB">
        <w:rPr>
          <w:rFonts w:ascii="Arial" w:hAnsi="Arial" w:cs="Arial"/>
          <w:b/>
          <w:bCs/>
          <w:i/>
          <w:color w:val="7030A0"/>
          <w:sz w:val="22"/>
          <w:szCs w:val="22"/>
          <w:lang w:val="en-GB" w:eastAsia="en-US"/>
        </w:rPr>
        <w:t>Please note new Memo colour categories to assist with understanding actions.</w:t>
      </w:r>
    </w:p>
    <w:p w14:paraId="695BCA59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70662B71" w14:textId="4E289CCE" w:rsidR="00A9135E" w:rsidRDefault="00A9135E" w:rsidP="00A136C8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64CDF8B" w14:textId="77777777" w:rsidR="00A136C8" w:rsidRDefault="00A136C8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B0F94EB" w14:textId="0F398CC1" w:rsidR="00A44204" w:rsidRDefault="00A136C8" w:rsidP="00A4420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Welcome back and best wishes for a </w:t>
      </w:r>
      <w:r w:rsidR="00A442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happy and fulfilling year ahead.</w:t>
      </w:r>
    </w:p>
    <w:p w14:paraId="3480F15B" w14:textId="77777777" w:rsidR="00A136C8" w:rsidRDefault="00A136C8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D15C61E" w14:textId="6AD1A120" w:rsidR="00A136C8" w:rsidRDefault="001B057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As you would be aware, 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we</w:t>
      </w:r>
      <w:r w:rsidR="002641E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have had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change of Government and </w:t>
      </w:r>
      <w:r w:rsidR="002641E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as a result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new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ly appointed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Minister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for Training and Skills, the Hon. Steve Herbert MP</w:t>
      </w:r>
      <w:r w:rsidR="007726E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6A47932C" w14:textId="77777777" w:rsidR="00A136C8" w:rsidRDefault="00A136C8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C65552F" w14:textId="2A304D53" w:rsidR="00A136C8" w:rsidRDefault="00A136C8" w:rsidP="00772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Minister Herbert </w:t>
      </w:r>
      <w:r w:rsidR="007726E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has had a long association with the adult, community and further education sector. He was previously the Shadow Minister for Higher Education and Skills and 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is</w:t>
      </w:r>
      <w:r w:rsidR="007726E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 former secondary school teacher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</w:p>
    <w:p w14:paraId="6681C95C" w14:textId="77777777" w:rsidR="00A136C8" w:rsidRDefault="00A136C8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D13BA93" w14:textId="34D6A7F3" w:rsidR="00A136C8" w:rsidRDefault="007726EB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 other news, t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he Department </w:t>
      </w:r>
      <w:r w:rsidR="0087452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has changed its name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the Department of Education and Training</w:t>
      </w:r>
      <w:r w:rsidR="00A4420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(DET)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We also </w:t>
      </w:r>
      <w:r w:rsidR="0087452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have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 new Secretary, Gi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 </w:t>
      </w:r>
      <w:proofErr w:type="spellStart"/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Callister</w:t>
      </w:r>
      <w:proofErr w:type="spellEnd"/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who was previously</w:t>
      </w:r>
      <w:r w:rsidR="0087452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Secretary,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Department of Human Services (DHS). As </w:t>
      </w:r>
      <w:r w:rsidR="00ED3D3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some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of you are aware, DHS fund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neighbourhood houses so Gill 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is well aware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of the sector</w:t>
      </w:r>
      <w:r w:rsidR="00E6019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’s work </w:t>
      </w:r>
      <w:r w:rsidR="00A136C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and its importance.</w:t>
      </w:r>
    </w:p>
    <w:p w14:paraId="07F8AEE2" w14:textId="77777777" w:rsidR="00ED3D31" w:rsidRDefault="00ED3D3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AE82F5F" w14:textId="2050FA7E" w:rsidR="00ED3D31" w:rsidRDefault="00ED3D31" w:rsidP="00ED3D3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Participation Branch continues to be your contact point within DET. We have responsibility for assisting you and supporting the work of the ACFE Board and Regional Councils. </w:t>
      </w:r>
      <w:r w:rsidR="00413C7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Staff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based in</w:t>
      </w:r>
      <w:r w:rsidR="00413C7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four regional offices</w:t>
      </w:r>
      <w:r w:rsidR="00413C7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are your main contact point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r w:rsidR="00413C7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Their details are attached.</w:t>
      </w:r>
    </w:p>
    <w:p w14:paraId="12C84F4E" w14:textId="77777777" w:rsidR="00ED3D31" w:rsidRDefault="00ED3D31" w:rsidP="00ED3D3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61EDD33" w14:textId="7E592F08" w:rsidR="00ED3D31" w:rsidRDefault="00ED3D31" w:rsidP="00ED3D3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assist with your 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work and planning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 I have included an overview of key events and dates</w:t>
      </w:r>
      <w:r w:rsidR="001A2D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for 2015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 I encourage you to share these with your staff.</w:t>
      </w:r>
    </w:p>
    <w:p w14:paraId="22698394" w14:textId="77777777" w:rsidR="00ED3D31" w:rsidRDefault="00ED3D31" w:rsidP="00ED3D3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726B276" w14:textId="04D78F29" w:rsidR="008B58D1" w:rsidRDefault="00ED3D31" w:rsidP="00ED3D3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</w:t>
      </w:r>
      <w:r w:rsidR="008B58D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also welcome your 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continued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feedback 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throughout the year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about ways we can assist you. Based on feedback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that the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Memo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 lacked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clarity, we are trialling a new way of categorising </w:t>
      </w:r>
      <w:r w:rsidR="008B58D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Actions</w:t>
      </w:r>
      <w:r w:rsidR="001A2D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by colour coding</w:t>
      </w:r>
      <w:r w:rsidR="007726EB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: </w:t>
      </w:r>
      <w:r w:rsidR="001A2D61" w:rsidRPr="00AA21AB"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  <w:t>g</w:t>
      </w:r>
      <w:r w:rsidR="008B58D1" w:rsidRPr="00AA21AB"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  <w:t>reen for actio</w:t>
      </w:r>
      <w:r w:rsidR="001A2D61" w:rsidRPr="00AA21AB">
        <w:rPr>
          <w:rFonts w:ascii="Arial" w:hAnsi="Arial" w:cs="Arial"/>
          <w:b/>
          <w:bCs/>
          <w:color w:val="00B050"/>
          <w:sz w:val="22"/>
          <w:szCs w:val="22"/>
          <w:lang w:val="en-GB" w:eastAsia="en-US"/>
        </w:rPr>
        <w:t>n</w:t>
      </w:r>
      <w:r w:rsidR="001A2D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or </w:t>
      </w:r>
      <w:r w:rsidR="001A2D61" w:rsidRPr="00AA21AB">
        <w:rPr>
          <w:rFonts w:ascii="Arial" w:hAnsi="Arial" w:cs="Arial"/>
          <w:b/>
          <w:bCs/>
          <w:color w:val="7030A0"/>
          <w:sz w:val="22"/>
          <w:szCs w:val="22"/>
          <w:lang w:val="en-GB" w:eastAsia="en-US"/>
        </w:rPr>
        <w:t>purple</w:t>
      </w:r>
      <w:r w:rsidR="008B58D1" w:rsidRPr="00AA21AB">
        <w:rPr>
          <w:rFonts w:ascii="Arial" w:hAnsi="Arial" w:cs="Arial"/>
          <w:b/>
          <w:bCs/>
          <w:color w:val="7030A0"/>
          <w:sz w:val="22"/>
          <w:szCs w:val="22"/>
          <w:lang w:val="en-GB" w:eastAsia="en-US"/>
        </w:rPr>
        <w:t xml:space="preserve"> for information only</w:t>
      </w:r>
      <w:r w:rsidR="008B58D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 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Please let me know if this is helpful. </w:t>
      </w:r>
      <w:r w:rsidR="00F424B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We will continue to examine </w:t>
      </w:r>
      <w:r w:rsidR="001A2D61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our communications processes </w:t>
      </w:r>
      <w:r w:rsidR="00F424B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throughout 2015</w:t>
      </w:r>
      <w:r w:rsidR="00A4123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328353D7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73343FE9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684C18F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E0264CA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5CE16B0E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ED4D17A" w14:textId="550A8385" w:rsidR="008B58D1" w:rsidRPr="00A41237" w:rsidRDefault="00A41237" w:rsidP="00A4123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jc w:val="center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A41237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Overview of key dates for 2015</w:t>
      </w:r>
    </w:p>
    <w:p w14:paraId="297572D5" w14:textId="77777777" w:rsidR="008B58D1" w:rsidRDefault="008B58D1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6771"/>
        <w:gridCol w:w="3100"/>
      </w:tblGrid>
      <w:tr w:rsidR="008B58D1" w14:paraId="64961325" w14:textId="77777777" w:rsidTr="008B58D1">
        <w:tc>
          <w:tcPr>
            <w:tcW w:w="6771" w:type="dxa"/>
          </w:tcPr>
          <w:p w14:paraId="32528BAE" w14:textId="3423755C" w:rsidR="008B58D1" w:rsidRPr="008B58D1" w:rsidRDefault="008B58D1" w:rsidP="008B58D1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8B58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Activity or Event</w:t>
            </w:r>
          </w:p>
        </w:tc>
        <w:tc>
          <w:tcPr>
            <w:tcW w:w="3100" w:type="dxa"/>
          </w:tcPr>
          <w:p w14:paraId="23C5568D" w14:textId="36E2AC36" w:rsidR="008B58D1" w:rsidRPr="008B58D1" w:rsidRDefault="008B58D1" w:rsidP="008B58D1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8B58D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US"/>
              </w:rPr>
              <w:t>Month</w:t>
            </w:r>
          </w:p>
        </w:tc>
      </w:tr>
      <w:tr w:rsidR="008B58D1" w14:paraId="510A2A39" w14:textId="77777777" w:rsidTr="008B58D1">
        <w:tc>
          <w:tcPr>
            <w:tcW w:w="6771" w:type="dxa"/>
          </w:tcPr>
          <w:p w14:paraId="32C34A4D" w14:textId="3DA55E4A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Growing Pre-accredited Funding</w:t>
            </w:r>
            <w:r w:rsidR="001767B2"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 xml:space="preserve"> – applications open</w:t>
            </w:r>
          </w:p>
        </w:tc>
        <w:tc>
          <w:tcPr>
            <w:tcW w:w="3100" w:type="dxa"/>
          </w:tcPr>
          <w:p w14:paraId="0C1F0D22" w14:textId="77777777" w:rsidR="008B58D1" w:rsidRDefault="008B58D1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February</w:t>
            </w:r>
          </w:p>
          <w:p w14:paraId="09064823" w14:textId="1A84CEF3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32BBCED9" w14:textId="77777777" w:rsidTr="008B58D1">
        <w:tc>
          <w:tcPr>
            <w:tcW w:w="6771" w:type="dxa"/>
          </w:tcPr>
          <w:p w14:paraId="5ABFAFB3" w14:textId="3B8F3907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Provider forums</w:t>
            </w:r>
          </w:p>
        </w:tc>
        <w:tc>
          <w:tcPr>
            <w:tcW w:w="3100" w:type="dxa"/>
          </w:tcPr>
          <w:p w14:paraId="1E47996F" w14:textId="77777777" w:rsidR="008B58D1" w:rsidRDefault="008B58D1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February</w:t>
            </w:r>
          </w:p>
          <w:p w14:paraId="06C445F0" w14:textId="008B9A43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3CBA69DC" w14:textId="77777777" w:rsidTr="008B58D1">
        <w:tc>
          <w:tcPr>
            <w:tcW w:w="6771" w:type="dxa"/>
          </w:tcPr>
          <w:p w14:paraId="12BC1E6D" w14:textId="50CD0057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 xml:space="preserve">CAIF Round 7 </w:t>
            </w:r>
            <w:r w:rsidR="006C543E"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– applications o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pen</w:t>
            </w:r>
          </w:p>
        </w:tc>
        <w:tc>
          <w:tcPr>
            <w:tcW w:w="3100" w:type="dxa"/>
          </w:tcPr>
          <w:p w14:paraId="1CDC1B43" w14:textId="77777777" w:rsidR="008B58D1" w:rsidRDefault="003E23F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February</w:t>
            </w:r>
          </w:p>
          <w:p w14:paraId="55E7E7F4" w14:textId="2BB5531C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0E400FB4" w14:textId="77777777" w:rsidTr="008B58D1">
        <w:tc>
          <w:tcPr>
            <w:tcW w:w="6771" w:type="dxa"/>
          </w:tcPr>
          <w:p w14:paraId="0CBBC0EF" w14:textId="08C54A2F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Learn Local Awards – applications open</w:t>
            </w:r>
          </w:p>
        </w:tc>
        <w:tc>
          <w:tcPr>
            <w:tcW w:w="3100" w:type="dxa"/>
          </w:tcPr>
          <w:p w14:paraId="430E9B80" w14:textId="77777777" w:rsidR="008B58D1" w:rsidRDefault="008B58D1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March</w:t>
            </w:r>
          </w:p>
          <w:p w14:paraId="19E556CF" w14:textId="13BBA9EB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13C75" w14:paraId="20AACDFF" w14:textId="77777777" w:rsidTr="008B58D1">
        <w:tc>
          <w:tcPr>
            <w:tcW w:w="6771" w:type="dxa"/>
          </w:tcPr>
          <w:p w14:paraId="320183D0" w14:textId="602CE037" w:rsidR="00413C75" w:rsidRDefault="00413C75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Victorian Training Awards – applications open</w:t>
            </w:r>
          </w:p>
        </w:tc>
        <w:tc>
          <w:tcPr>
            <w:tcW w:w="3100" w:type="dxa"/>
          </w:tcPr>
          <w:p w14:paraId="34A29498" w14:textId="77777777" w:rsidR="00413C75" w:rsidRDefault="00413C7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March</w:t>
            </w:r>
          </w:p>
          <w:p w14:paraId="7F2A9BE0" w14:textId="77777777" w:rsidR="00413C75" w:rsidRDefault="00413C7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3E23F5" w14:paraId="475AD082" w14:textId="77777777" w:rsidTr="008B58D1">
        <w:tc>
          <w:tcPr>
            <w:tcW w:w="6771" w:type="dxa"/>
          </w:tcPr>
          <w:p w14:paraId="6F8A5B7D" w14:textId="5C2B534C" w:rsidR="003E23F5" w:rsidRDefault="003E23F5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Community Solutions Program Guidelines published</w:t>
            </w:r>
          </w:p>
        </w:tc>
        <w:tc>
          <w:tcPr>
            <w:tcW w:w="3100" w:type="dxa"/>
          </w:tcPr>
          <w:p w14:paraId="22706640" w14:textId="77777777" w:rsidR="003E23F5" w:rsidRDefault="003E23F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March</w:t>
            </w:r>
          </w:p>
          <w:p w14:paraId="29E4BE07" w14:textId="428EF92C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1767B2" w14:paraId="6441CDA4" w14:textId="77777777" w:rsidTr="008B58D1">
        <w:tc>
          <w:tcPr>
            <w:tcW w:w="6771" w:type="dxa"/>
          </w:tcPr>
          <w:p w14:paraId="5F776E0F" w14:textId="5DA4102D" w:rsidR="001767B2" w:rsidRDefault="001767B2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Payment of Training Delivery Support Grants</w:t>
            </w:r>
          </w:p>
        </w:tc>
        <w:tc>
          <w:tcPr>
            <w:tcW w:w="3100" w:type="dxa"/>
          </w:tcPr>
          <w:p w14:paraId="7A0D7C30" w14:textId="77777777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May</w:t>
            </w:r>
          </w:p>
          <w:p w14:paraId="03C629E4" w14:textId="4B7B0729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2E741CDB" w14:textId="77777777" w:rsidTr="008B58D1">
        <w:tc>
          <w:tcPr>
            <w:tcW w:w="6771" w:type="dxa"/>
          </w:tcPr>
          <w:p w14:paraId="400783EB" w14:textId="2453368E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Provider forums</w:t>
            </w:r>
          </w:p>
        </w:tc>
        <w:tc>
          <w:tcPr>
            <w:tcW w:w="3100" w:type="dxa"/>
          </w:tcPr>
          <w:p w14:paraId="4D0F7C8A" w14:textId="77777777" w:rsidR="008B58D1" w:rsidRDefault="008B58D1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June</w:t>
            </w:r>
          </w:p>
          <w:p w14:paraId="7B5CB40C" w14:textId="44F5D1C5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13C75" w14:paraId="08459712" w14:textId="77777777" w:rsidTr="008B58D1">
        <w:tc>
          <w:tcPr>
            <w:tcW w:w="6771" w:type="dxa"/>
          </w:tcPr>
          <w:p w14:paraId="7BB0ACD6" w14:textId="70C1321A" w:rsidR="00413C75" w:rsidRDefault="00413C75" w:rsidP="008B58D1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Victorian Training Awards Presentation</w:t>
            </w:r>
          </w:p>
        </w:tc>
        <w:tc>
          <w:tcPr>
            <w:tcW w:w="3100" w:type="dxa"/>
          </w:tcPr>
          <w:p w14:paraId="3EAC01DC" w14:textId="77777777" w:rsidR="00413C75" w:rsidRDefault="00413C7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August</w:t>
            </w:r>
          </w:p>
          <w:p w14:paraId="43E3767E" w14:textId="77777777" w:rsidR="00413C75" w:rsidRDefault="00413C75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4C3CC7FA" w14:textId="77777777" w:rsidTr="008B58D1">
        <w:tc>
          <w:tcPr>
            <w:tcW w:w="6771" w:type="dxa"/>
          </w:tcPr>
          <w:p w14:paraId="32E39C03" w14:textId="67D03CD8" w:rsidR="008B58D1" w:rsidRDefault="008B58D1" w:rsidP="008B58D1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Learn Local Awards Presentation – St Kilda Town Hall</w:t>
            </w:r>
          </w:p>
        </w:tc>
        <w:tc>
          <w:tcPr>
            <w:tcW w:w="3100" w:type="dxa"/>
          </w:tcPr>
          <w:p w14:paraId="6629AB6C" w14:textId="0E81548E" w:rsidR="008B58D1" w:rsidRDefault="00C955E8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September</w:t>
            </w:r>
          </w:p>
          <w:p w14:paraId="60E4FFF8" w14:textId="3E204D03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B58D1" w14:paraId="67AC4915" w14:textId="77777777" w:rsidTr="008B58D1">
        <w:tc>
          <w:tcPr>
            <w:tcW w:w="6771" w:type="dxa"/>
          </w:tcPr>
          <w:p w14:paraId="3783D7FF" w14:textId="257D54CD" w:rsidR="008B58D1" w:rsidRDefault="008B58D1" w:rsidP="00A136C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Provider forums</w:t>
            </w:r>
          </w:p>
        </w:tc>
        <w:tc>
          <w:tcPr>
            <w:tcW w:w="3100" w:type="dxa"/>
          </w:tcPr>
          <w:p w14:paraId="67A240A6" w14:textId="77777777" w:rsidR="008B58D1" w:rsidRDefault="008B58D1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  <w:t>September</w:t>
            </w:r>
          </w:p>
          <w:p w14:paraId="580234B1" w14:textId="542AF4F8" w:rsidR="001767B2" w:rsidRDefault="001767B2" w:rsidP="006C543E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-453"/>
              <w:jc w:val="center"/>
              <w:textAlignment w:val="auto"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6BE3D7F5" w14:textId="575A6B50" w:rsidR="008B58D1" w:rsidRPr="00C955E8" w:rsidRDefault="00C955E8" w:rsidP="00C955E8">
      <w:pPr>
        <w:tabs>
          <w:tab w:val="left" w:pos="-426"/>
          <w:tab w:val="left" w:pos="1080"/>
        </w:tabs>
        <w:overflowPunct/>
        <w:autoSpaceDE/>
        <w:autoSpaceDN/>
        <w:adjustRightInd/>
        <w:ind w:right="-453" w:hanging="426"/>
        <w:textAlignment w:val="auto"/>
        <w:rPr>
          <w:rFonts w:ascii="Arial" w:hAnsi="Arial" w:cs="Arial"/>
          <w:bCs/>
          <w:i/>
          <w:color w:val="000000"/>
          <w:sz w:val="20"/>
          <w:lang w:val="en-GB" w:eastAsia="en-US"/>
        </w:rPr>
      </w:pPr>
      <w:r w:rsidRPr="00C955E8">
        <w:rPr>
          <w:rFonts w:ascii="Arial" w:hAnsi="Arial" w:cs="Arial"/>
          <w:bCs/>
          <w:i/>
          <w:color w:val="000000"/>
          <w:sz w:val="20"/>
          <w:lang w:val="en-GB" w:eastAsia="en-US"/>
        </w:rPr>
        <w:t>*Please note: specific dates</w:t>
      </w:r>
      <w:r w:rsidR="00413C75">
        <w:rPr>
          <w:rFonts w:ascii="Arial" w:hAnsi="Arial" w:cs="Arial"/>
          <w:bCs/>
          <w:i/>
          <w:color w:val="000000"/>
          <w:sz w:val="20"/>
          <w:lang w:val="en-GB" w:eastAsia="en-US"/>
        </w:rPr>
        <w:t xml:space="preserve"> and details of how to apply</w:t>
      </w:r>
      <w:r w:rsidRPr="00C955E8">
        <w:rPr>
          <w:rFonts w:ascii="Arial" w:hAnsi="Arial" w:cs="Arial"/>
          <w:bCs/>
          <w:i/>
          <w:color w:val="000000"/>
          <w:sz w:val="20"/>
          <w:lang w:val="en-GB" w:eastAsia="en-US"/>
        </w:rPr>
        <w:t xml:space="preserve"> will be communicated via Memo</w:t>
      </w:r>
      <w:r w:rsidR="00413C75">
        <w:rPr>
          <w:rFonts w:ascii="Arial" w:hAnsi="Arial" w:cs="Arial"/>
          <w:bCs/>
          <w:i/>
          <w:color w:val="000000"/>
          <w:sz w:val="20"/>
          <w:lang w:val="en-GB" w:eastAsia="en-US"/>
        </w:rPr>
        <w:t>s</w:t>
      </w:r>
      <w:r w:rsidRPr="00C955E8">
        <w:rPr>
          <w:rFonts w:ascii="Arial" w:hAnsi="Arial" w:cs="Arial"/>
          <w:bCs/>
          <w:i/>
          <w:color w:val="000000"/>
          <w:sz w:val="20"/>
          <w:lang w:val="en-GB" w:eastAsia="en-US"/>
        </w:rPr>
        <w:t xml:space="preserve"> once confirmed.</w:t>
      </w:r>
    </w:p>
    <w:p w14:paraId="49260429" w14:textId="77777777" w:rsidR="006C543E" w:rsidRPr="00A136C8" w:rsidRDefault="006C543E" w:rsidP="00A136C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23DBA04B" w14:textId="77777777" w:rsidR="001767B2" w:rsidRDefault="001767B2" w:rsidP="001767B2">
      <w:pPr>
        <w:tabs>
          <w:tab w:val="left" w:pos="900"/>
          <w:tab w:val="left" w:pos="3060"/>
          <w:tab w:val="left" w:pos="3780"/>
        </w:tabs>
        <w:ind w:left="900" w:hanging="900"/>
        <w:rPr>
          <w:szCs w:val="24"/>
        </w:rPr>
      </w:pPr>
      <w:r>
        <w:rPr>
          <w:szCs w:val="24"/>
        </w:rPr>
        <w:br w:type="page"/>
      </w:r>
    </w:p>
    <w:p w14:paraId="3282B78F" w14:textId="481CD760" w:rsidR="001767B2" w:rsidRPr="001767B2" w:rsidRDefault="001767B2" w:rsidP="001767B2">
      <w:pPr>
        <w:tabs>
          <w:tab w:val="left" w:pos="900"/>
          <w:tab w:val="left" w:pos="3060"/>
          <w:tab w:val="left" w:pos="3780"/>
        </w:tabs>
        <w:ind w:left="900" w:hanging="900"/>
        <w:jc w:val="center"/>
        <w:rPr>
          <w:rFonts w:ascii="Arial" w:hAnsi="Arial" w:cs="Arial"/>
          <w:b/>
          <w:sz w:val="22"/>
          <w:szCs w:val="22"/>
        </w:rPr>
      </w:pPr>
      <w:r w:rsidRPr="001767B2">
        <w:rPr>
          <w:rFonts w:ascii="Arial" w:hAnsi="Arial" w:cs="Arial"/>
          <w:b/>
          <w:sz w:val="22"/>
          <w:szCs w:val="22"/>
        </w:rPr>
        <w:t>Participation Branch – Key Contacts List</w:t>
      </w:r>
    </w:p>
    <w:p w14:paraId="6C5983EF" w14:textId="77777777" w:rsidR="001767B2" w:rsidRPr="001767B2" w:rsidRDefault="001767B2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933"/>
        <w:gridCol w:w="2586"/>
        <w:gridCol w:w="1864"/>
        <w:gridCol w:w="4231"/>
      </w:tblGrid>
      <w:tr w:rsidR="00413C75" w14:paraId="00200ECF" w14:textId="77777777" w:rsidTr="008D04F7">
        <w:tc>
          <w:tcPr>
            <w:tcW w:w="1933" w:type="dxa"/>
          </w:tcPr>
          <w:p w14:paraId="661E60C0" w14:textId="2AE28B28" w:rsidR="00413C75" w:rsidRPr="007469AF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69AF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586" w:type="dxa"/>
          </w:tcPr>
          <w:p w14:paraId="36729C23" w14:textId="5001373A" w:rsidR="00413C75" w:rsidRPr="007469AF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69A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64" w:type="dxa"/>
          </w:tcPr>
          <w:p w14:paraId="65DCC441" w14:textId="59B080AA" w:rsidR="00413C75" w:rsidRPr="007469AF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69AF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4231" w:type="dxa"/>
          </w:tcPr>
          <w:p w14:paraId="6161CDC6" w14:textId="6344D65E" w:rsidR="00413C75" w:rsidRPr="007469AF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469AF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413C75" w14:paraId="0E76EBD9" w14:textId="77777777" w:rsidTr="008D04F7">
        <w:tc>
          <w:tcPr>
            <w:tcW w:w="1933" w:type="dxa"/>
          </w:tcPr>
          <w:p w14:paraId="713DE12F" w14:textId="60610385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2586" w:type="dxa"/>
          </w:tcPr>
          <w:p w14:paraId="6DF4C7E6" w14:textId="1A97109D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Bronwen Heathfield</w:t>
            </w:r>
          </w:p>
        </w:tc>
        <w:tc>
          <w:tcPr>
            <w:tcW w:w="1864" w:type="dxa"/>
          </w:tcPr>
          <w:p w14:paraId="24819753" w14:textId="77777777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963 73819</w:t>
            </w:r>
            <w:r w:rsidRPr="008D04F7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14:paraId="62A5BE1C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0B7B263F" w14:textId="740B5DF4" w:rsidR="00413C75" w:rsidRPr="008D04F7" w:rsidRDefault="008D04F7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heathfield.bronwen.l@edumail.vic.gov.au</w:t>
            </w:r>
          </w:p>
        </w:tc>
      </w:tr>
      <w:tr w:rsidR="007469AF" w14:paraId="26241E57" w14:textId="77777777" w:rsidTr="00214093">
        <w:tc>
          <w:tcPr>
            <w:tcW w:w="10614" w:type="dxa"/>
            <w:gridSpan w:val="4"/>
          </w:tcPr>
          <w:p w14:paraId="3CCF6B4E" w14:textId="77777777" w:rsidR="007469AF" w:rsidRDefault="007469AF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North – </w:t>
            </w:r>
            <w:r w:rsidRPr="008D04F7">
              <w:rPr>
                <w:rFonts w:ascii="Arial" w:hAnsi="Arial" w:cs="Arial"/>
                <w:b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</w:t>
            </w:r>
          </w:p>
          <w:p w14:paraId="5449969E" w14:textId="72FC0890" w:rsidR="007469AF" w:rsidRPr="008D04F7" w:rsidRDefault="007469AF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C75" w14:paraId="65C8A300" w14:textId="77777777" w:rsidTr="008D04F7">
        <w:tc>
          <w:tcPr>
            <w:tcW w:w="1933" w:type="dxa"/>
          </w:tcPr>
          <w:p w14:paraId="17CA4BB0" w14:textId="371CF1B8" w:rsidR="00413C75" w:rsidRDefault="00413C75" w:rsidP="00413C75">
            <w:pPr>
              <w:tabs>
                <w:tab w:val="left" w:pos="0"/>
                <w:tab w:val="left" w:pos="306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Regional Manager</w:t>
            </w:r>
          </w:p>
          <w:p w14:paraId="5C5E5C8A" w14:textId="2721167F" w:rsidR="008D04F7" w:rsidRPr="008D04F7" w:rsidRDefault="008D04F7" w:rsidP="00413C75">
            <w:pPr>
              <w:tabs>
                <w:tab w:val="left" w:pos="0"/>
                <w:tab w:val="left" w:pos="3060"/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14:paraId="2B10F253" w14:textId="5DF3BFC3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Kaye Callaghan</w:t>
            </w:r>
          </w:p>
        </w:tc>
        <w:tc>
          <w:tcPr>
            <w:tcW w:w="1864" w:type="dxa"/>
          </w:tcPr>
          <w:p w14:paraId="442D2BF9" w14:textId="55208520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5440 3182</w:t>
            </w:r>
          </w:p>
        </w:tc>
        <w:tc>
          <w:tcPr>
            <w:tcW w:w="4231" w:type="dxa"/>
          </w:tcPr>
          <w:p w14:paraId="13FCD6C9" w14:textId="68BC7975" w:rsidR="00413C75" w:rsidRPr="008D04F7" w:rsidRDefault="008D04F7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callaghan.kaye.k@edumail.vic.gov.au</w:t>
            </w:r>
          </w:p>
        </w:tc>
      </w:tr>
      <w:tr w:rsidR="00413C75" w14:paraId="5E81DA65" w14:textId="77777777" w:rsidTr="008D04F7">
        <w:tc>
          <w:tcPr>
            <w:tcW w:w="1933" w:type="dxa"/>
          </w:tcPr>
          <w:p w14:paraId="3223A379" w14:textId="3E2586D1" w:rsidR="00413C75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413C75"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1C433319" w14:textId="60CC5D0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Helen Reeves</w:t>
            </w:r>
          </w:p>
        </w:tc>
        <w:tc>
          <w:tcPr>
            <w:tcW w:w="1864" w:type="dxa"/>
          </w:tcPr>
          <w:p w14:paraId="27427468" w14:textId="77777777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963 72985</w:t>
            </w: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  <w:p w14:paraId="590C0D43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3E65B29C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C75" w14:paraId="6930DC75" w14:textId="77777777" w:rsidTr="008D04F7">
        <w:tc>
          <w:tcPr>
            <w:tcW w:w="1933" w:type="dxa"/>
          </w:tcPr>
          <w:p w14:paraId="25896DEA" w14:textId="11BC2C9F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244A7430" w14:textId="0D8926C9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Susanne O’Brien</w:t>
            </w:r>
          </w:p>
        </w:tc>
        <w:tc>
          <w:tcPr>
            <w:tcW w:w="1864" w:type="dxa"/>
          </w:tcPr>
          <w:p w14:paraId="38513F05" w14:textId="77777777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965 14737</w:t>
            </w: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  <w:p w14:paraId="57582888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6C17D41A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9AF" w14:paraId="4452A827" w14:textId="77777777" w:rsidTr="00666880">
        <w:tc>
          <w:tcPr>
            <w:tcW w:w="10614" w:type="dxa"/>
            <w:gridSpan w:val="4"/>
          </w:tcPr>
          <w:p w14:paraId="33BEE121" w14:textId="77777777" w:rsidR="007469AF" w:rsidRDefault="007469AF" w:rsidP="007469AF">
            <w:pPr>
              <w:tabs>
                <w:tab w:val="left" w:pos="900"/>
                <w:tab w:val="left" w:pos="3060"/>
                <w:tab w:val="left" w:pos="3780"/>
              </w:tabs>
              <w:ind w:left="900" w:hanging="9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North - </w:t>
            </w:r>
            <w:r w:rsidRPr="008D04F7">
              <w:rPr>
                <w:rFonts w:ascii="Arial" w:hAnsi="Arial" w:cs="Arial"/>
                <w:b/>
                <w:sz w:val="22"/>
                <w:szCs w:val="22"/>
              </w:rPr>
              <w:t xml:space="preserve">Eastern </w:t>
            </w:r>
            <w:r>
              <w:rPr>
                <w:rFonts w:ascii="Arial" w:hAnsi="Arial" w:cs="Arial"/>
                <w:b/>
                <w:sz w:val="22"/>
                <w:szCs w:val="22"/>
              </w:rPr>
              <w:t>Victoria</w:t>
            </w:r>
          </w:p>
          <w:p w14:paraId="0E17DBA9" w14:textId="69689AFE" w:rsidR="007469AF" w:rsidRPr="007469AF" w:rsidRDefault="007469AF" w:rsidP="007469AF">
            <w:pPr>
              <w:tabs>
                <w:tab w:val="left" w:pos="900"/>
                <w:tab w:val="left" w:pos="3060"/>
                <w:tab w:val="left" w:pos="3780"/>
              </w:tabs>
              <w:ind w:left="900" w:hanging="9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3C75" w14:paraId="1B41D049" w14:textId="77777777" w:rsidTr="008D04F7">
        <w:tc>
          <w:tcPr>
            <w:tcW w:w="1933" w:type="dxa"/>
          </w:tcPr>
          <w:p w14:paraId="3E5D2E69" w14:textId="77777777" w:rsidR="00413C75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Regional Manager</w:t>
            </w:r>
          </w:p>
          <w:p w14:paraId="334E6912" w14:textId="51D9BCB3" w:rsidR="008D04F7" w:rsidRPr="008D04F7" w:rsidRDefault="008D04F7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14:paraId="622195F4" w14:textId="13E308EA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Julie Hebert</w:t>
            </w:r>
          </w:p>
        </w:tc>
        <w:tc>
          <w:tcPr>
            <w:tcW w:w="1864" w:type="dxa"/>
          </w:tcPr>
          <w:p w14:paraId="3D82973E" w14:textId="6426E82D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8392 9342</w:t>
            </w:r>
          </w:p>
        </w:tc>
        <w:tc>
          <w:tcPr>
            <w:tcW w:w="4231" w:type="dxa"/>
          </w:tcPr>
          <w:p w14:paraId="55F10B0D" w14:textId="4CDB9560" w:rsidR="00413C75" w:rsidRPr="008D04F7" w:rsidRDefault="008D04F7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hebert.julie.a@edumail.vic.gov.au</w:t>
            </w:r>
          </w:p>
        </w:tc>
      </w:tr>
      <w:tr w:rsidR="00413C75" w14:paraId="1D88A563" w14:textId="77777777" w:rsidTr="008D04F7">
        <w:tc>
          <w:tcPr>
            <w:tcW w:w="1933" w:type="dxa"/>
          </w:tcPr>
          <w:p w14:paraId="6C844E52" w14:textId="40B1CA54" w:rsidR="00413C75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="00413C75"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2ABD8026" w14:textId="3F9429EE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Myra Purcell</w:t>
            </w:r>
          </w:p>
        </w:tc>
        <w:tc>
          <w:tcPr>
            <w:tcW w:w="1864" w:type="dxa"/>
          </w:tcPr>
          <w:p w14:paraId="6674D51D" w14:textId="77777777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8392 9378</w:t>
            </w: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  <w:p w14:paraId="42E9FBE9" w14:textId="77777777" w:rsidR="00413C75" w:rsidRPr="008D04F7" w:rsidRDefault="00413C75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1" w:type="dxa"/>
          </w:tcPr>
          <w:p w14:paraId="2571E5C6" w14:textId="77777777" w:rsidR="00413C75" w:rsidRPr="008D04F7" w:rsidRDefault="00413C75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3DE5B603" w14:textId="77777777" w:rsidTr="008D04F7">
        <w:tc>
          <w:tcPr>
            <w:tcW w:w="1933" w:type="dxa"/>
          </w:tcPr>
          <w:p w14:paraId="79E78D26" w14:textId="3E98B280" w:rsidR="009C5DA2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431ED49B" w14:textId="0304B56A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Angelo Pietrobon</w:t>
            </w:r>
          </w:p>
        </w:tc>
        <w:tc>
          <w:tcPr>
            <w:tcW w:w="1864" w:type="dxa"/>
          </w:tcPr>
          <w:p w14:paraId="66B05FF9" w14:textId="77777777" w:rsidR="009C5DA2" w:rsidRDefault="009C5DA2" w:rsidP="00864A2F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  <w:lang w:val="it-IT"/>
              </w:rPr>
              <w:t>8392 9341</w:t>
            </w:r>
          </w:p>
          <w:p w14:paraId="10CF0412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31" w:type="dxa"/>
          </w:tcPr>
          <w:p w14:paraId="70DBDE22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53B62CE0" w14:textId="77777777" w:rsidTr="00B67615">
        <w:tc>
          <w:tcPr>
            <w:tcW w:w="10614" w:type="dxa"/>
            <w:gridSpan w:val="4"/>
          </w:tcPr>
          <w:p w14:paraId="599598EF" w14:textId="77777777" w:rsidR="009C5DA2" w:rsidRPr="008D04F7" w:rsidRDefault="009C5DA2" w:rsidP="009C5DA2">
            <w:pPr>
              <w:tabs>
                <w:tab w:val="left" w:pos="0"/>
                <w:tab w:val="left" w:pos="3060"/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South – </w:t>
            </w:r>
            <w:r w:rsidRPr="008D04F7">
              <w:rPr>
                <w:rFonts w:ascii="Arial" w:hAnsi="Arial" w:cs="Arial"/>
                <w:b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Victoria</w:t>
            </w:r>
          </w:p>
          <w:p w14:paraId="6FCE2D8B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126A3C93" w14:textId="77777777" w:rsidTr="008D04F7">
        <w:tc>
          <w:tcPr>
            <w:tcW w:w="1933" w:type="dxa"/>
          </w:tcPr>
          <w:p w14:paraId="1E318B0F" w14:textId="6DB088A0" w:rsidR="009C5DA2" w:rsidRPr="008D04F7" w:rsidRDefault="009C5DA2" w:rsidP="00413C75">
            <w:pPr>
              <w:tabs>
                <w:tab w:val="left" w:pos="0"/>
                <w:tab w:val="left" w:pos="3060"/>
                <w:tab w:val="left" w:pos="3780"/>
              </w:tabs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Regional Manager</w:t>
            </w:r>
          </w:p>
          <w:p w14:paraId="3D5F3317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6" w:type="dxa"/>
          </w:tcPr>
          <w:p w14:paraId="0837CDA7" w14:textId="3D4D6A8A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Georgina Ryder</w:t>
            </w:r>
          </w:p>
        </w:tc>
        <w:tc>
          <w:tcPr>
            <w:tcW w:w="1864" w:type="dxa"/>
          </w:tcPr>
          <w:p w14:paraId="5FD94068" w14:textId="58059774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5225 1063</w:t>
            </w:r>
          </w:p>
        </w:tc>
        <w:tc>
          <w:tcPr>
            <w:tcW w:w="4231" w:type="dxa"/>
          </w:tcPr>
          <w:p w14:paraId="2C88AD39" w14:textId="20D06D76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ryder.georgina.se@edumail.vic.gov.au</w:t>
            </w:r>
          </w:p>
        </w:tc>
      </w:tr>
      <w:tr w:rsidR="009C5DA2" w14:paraId="3EA178DE" w14:textId="77777777" w:rsidTr="008D04F7">
        <w:tc>
          <w:tcPr>
            <w:tcW w:w="1933" w:type="dxa"/>
          </w:tcPr>
          <w:p w14:paraId="1F409FAC" w14:textId="67E0795E" w:rsidR="009C5DA2" w:rsidRDefault="009C5DA2" w:rsidP="00413C75">
            <w:pPr>
              <w:tabs>
                <w:tab w:val="left" w:pos="0"/>
                <w:tab w:val="left" w:pos="3060"/>
                <w:tab w:val="left" w:pos="3780"/>
              </w:tabs>
              <w:ind w:left="33" w:hanging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0D3A5F21" w14:textId="299D04C2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Ruth Barnes</w:t>
            </w:r>
          </w:p>
        </w:tc>
        <w:tc>
          <w:tcPr>
            <w:tcW w:w="1864" w:type="dxa"/>
          </w:tcPr>
          <w:p w14:paraId="07CC58C0" w14:textId="77777777" w:rsidR="009C5DA2" w:rsidRPr="008D04F7" w:rsidRDefault="009C5DA2" w:rsidP="00864A2F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5337 8413</w:t>
            </w:r>
            <w:r w:rsidRPr="008D04F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3604012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6E86A62A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3AB18697" w14:textId="77777777" w:rsidTr="008D04F7">
        <w:tc>
          <w:tcPr>
            <w:tcW w:w="1933" w:type="dxa"/>
          </w:tcPr>
          <w:p w14:paraId="42728400" w14:textId="151F7D1B" w:rsidR="009C5DA2" w:rsidRPr="008D04F7" w:rsidRDefault="009C5DA2" w:rsidP="00413C75">
            <w:pPr>
              <w:tabs>
                <w:tab w:val="left" w:pos="0"/>
                <w:tab w:val="left" w:pos="3060"/>
                <w:tab w:val="left" w:pos="3780"/>
              </w:tabs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3E3ED2EF" w14:textId="740F3E3C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David Harris</w:t>
            </w:r>
          </w:p>
        </w:tc>
        <w:tc>
          <w:tcPr>
            <w:tcW w:w="1864" w:type="dxa"/>
          </w:tcPr>
          <w:p w14:paraId="07D3844D" w14:textId="77777777" w:rsidR="009C5DA2" w:rsidRPr="008D04F7" w:rsidRDefault="009C5DA2" w:rsidP="00864A2F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5225 1062</w:t>
            </w:r>
          </w:p>
          <w:p w14:paraId="0B2EF9FD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24390640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7A3A52EC" w14:textId="77777777" w:rsidTr="00887E88">
        <w:tc>
          <w:tcPr>
            <w:tcW w:w="10614" w:type="dxa"/>
            <w:gridSpan w:val="4"/>
          </w:tcPr>
          <w:p w14:paraId="6FDAB0D5" w14:textId="77777777" w:rsidR="009C5DA2" w:rsidRPr="008D04F7" w:rsidRDefault="009C5DA2" w:rsidP="007469AF">
            <w:pPr>
              <w:tabs>
                <w:tab w:val="left" w:pos="900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South - </w:t>
            </w:r>
            <w:r w:rsidRPr="008D04F7">
              <w:rPr>
                <w:rFonts w:ascii="Arial" w:hAnsi="Arial" w:cs="Arial"/>
                <w:b/>
                <w:sz w:val="22"/>
                <w:szCs w:val="22"/>
              </w:rPr>
              <w:t>Eastern</w:t>
            </w:r>
            <w:r w:rsidRPr="008D0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69AF">
              <w:rPr>
                <w:rFonts w:ascii="Arial" w:hAnsi="Arial" w:cs="Arial"/>
                <w:b/>
                <w:sz w:val="22"/>
                <w:szCs w:val="22"/>
              </w:rPr>
              <w:t>Victoria</w:t>
            </w:r>
          </w:p>
          <w:p w14:paraId="2DE30B6E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7C4E33DD" w14:textId="77777777" w:rsidTr="008D04F7">
        <w:tc>
          <w:tcPr>
            <w:tcW w:w="1933" w:type="dxa"/>
          </w:tcPr>
          <w:p w14:paraId="3C49C822" w14:textId="49552049" w:rsidR="009C5DA2" w:rsidRPr="008D04F7" w:rsidRDefault="009C5DA2" w:rsidP="00413C75">
            <w:pPr>
              <w:tabs>
                <w:tab w:val="left" w:pos="0"/>
                <w:tab w:val="left" w:pos="3060"/>
                <w:tab w:val="left" w:pos="3780"/>
              </w:tabs>
              <w:ind w:left="33" w:hanging="33"/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Regional Manager</w:t>
            </w:r>
          </w:p>
        </w:tc>
        <w:tc>
          <w:tcPr>
            <w:tcW w:w="2586" w:type="dxa"/>
          </w:tcPr>
          <w:p w14:paraId="758F8775" w14:textId="089FDF1F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Robyn Downie</w:t>
            </w:r>
          </w:p>
        </w:tc>
        <w:tc>
          <w:tcPr>
            <w:tcW w:w="1864" w:type="dxa"/>
          </w:tcPr>
          <w:p w14:paraId="1E4C7BCE" w14:textId="74FB32A4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8765 5701</w:t>
            </w:r>
          </w:p>
        </w:tc>
        <w:tc>
          <w:tcPr>
            <w:tcW w:w="4231" w:type="dxa"/>
          </w:tcPr>
          <w:p w14:paraId="773661AD" w14:textId="25EA448A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downie.robyn.m@edumail.vic.gov.au</w:t>
            </w:r>
          </w:p>
        </w:tc>
      </w:tr>
      <w:tr w:rsidR="009C5DA2" w14:paraId="28ADA55C" w14:textId="77777777" w:rsidTr="008D04F7">
        <w:tc>
          <w:tcPr>
            <w:tcW w:w="1933" w:type="dxa"/>
          </w:tcPr>
          <w:p w14:paraId="6607A839" w14:textId="5887453A" w:rsidR="009C5DA2" w:rsidRPr="008D04F7" w:rsidRDefault="009C5DA2" w:rsidP="00413C75">
            <w:pPr>
              <w:tabs>
                <w:tab w:val="left" w:pos="900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</w:t>
            </w:r>
            <w:r w:rsidRPr="008D04F7"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4ECD8845" w14:textId="63F13670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Jeremy Brewer</w:t>
            </w:r>
          </w:p>
        </w:tc>
        <w:tc>
          <w:tcPr>
            <w:tcW w:w="1864" w:type="dxa"/>
          </w:tcPr>
          <w:p w14:paraId="06C18A1A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 w:rsidRPr="008D04F7">
              <w:rPr>
                <w:rFonts w:ascii="Arial" w:hAnsi="Arial" w:cs="Arial"/>
                <w:sz w:val="22"/>
                <w:szCs w:val="22"/>
              </w:rPr>
              <w:t>8765 5703</w:t>
            </w:r>
            <w:r w:rsidRPr="008D04F7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DF198AE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787B2E57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DA2" w14:paraId="79599F55" w14:textId="77777777" w:rsidTr="008D04F7">
        <w:tc>
          <w:tcPr>
            <w:tcW w:w="1933" w:type="dxa"/>
          </w:tcPr>
          <w:p w14:paraId="13742FC6" w14:textId="7E42859F" w:rsidR="009C5DA2" w:rsidRDefault="009C5DA2" w:rsidP="00413C75">
            <w:pPr>
              <w:tabs>
                <w:tab w:val="left" w:pos="900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Officer</w:t>
            </w:r>
          </w:p>
        </w:tc>
        <w:tc>
          <w:tcPr>
            <w:tcW w:w="2586" w:type="dxa"/>
          </w:tcPr>
          <w:p w14:paraId="6B597540" w14:textId="69A31A3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Janine Pickersgill</w:t>
            </w:r>
          </w:p>
        </w:tc>
        <w:tc>
          <w:tcPr>
            <w:tcW w:w="1864" w:type="dxa"/>
          </w:tcPr>
          <w:p w14:paraId="31319CC7" w14:textId="77777777" w:rsidR="009C5DA2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8765 5700</w:t>
            </w:r>
          </w:p>
          <w:p w14:paraId="61F40C89" w14:textId="77777777" w:rsidR="009C5DA2" w:rsidRPr="008D04F7" w:rsidRDefault="009C5DA2" w:rsidP="00413C75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1" w:type="dxa"/>
          </w:tcPr>
          <w:p w14:paraId="6A91E05F" w14:textId="77777777" w:rsidR="009C5DA2" w:rsidRPr="008D04F7" w:rsidRDefault="009C5DA2" w:rsidP="001767B2">
            <w:pPr>
              <w:tabs>
                <w:tab w:val="left" w:pos="1134"/>
                <w:tab w:val="left" w:pos="1398"/>
                <w:tab w:val="left" w:pos="3060"/>
                <w:tab w:val="left" w:pos="3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BB2833" w14:textId="57584E3E" w:rsidR="00413C75" w:rsidRDefault="00413C75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color w:val="0000FF"/>
          <w:sz w:val="22"/>
          <w:szCs w:val="22"/>
        </w:rPr>
      </w:pPr>
    </w:p>
    <w:p w14:paraId="3901FE6D" w14:textId="77777777" w:rsidR="00413C75" w:rsidRDefault="00413C75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color w:val="0000FF"/>
          <w:sz w:val="22"/>
          <w:szCs w:val="22"/>
        </w:rPr>
      </w:pPr>
    </w:p>
    <w:p w14:paraId="1C8A6388" w14:textId="77777777" w:rsidR="00413C75" w:rsidRDefault="00413C75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color w:val="0000FF"/>
          <w:sz w:val="22"/>
          <w:szCs w:val="22"/>
        </w:rPr>
      </w:pPr>
    </w:p>
    <w:p w14:paraId="260B41CB" w14:textId="77777777" w:rsidR="001767B2" w:rsidRPr="001767B2" w:rsidRDefault="001767B2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sz w:val="22"/>
          <w:szCs w:val="22"/>
        </w:rPr>
      </w:pPr>
    </w:p>
    <w:p w14:paraId="12DE06D0" w14:textId="3476F542" w:rsidR="008D04F7" w:rsidRPr="001767B2" w:rsidRDefault="008D04F7" w:rsidP="008D04F7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sz w:val="22"/>
          <w:szCs w:val="22"/>
        </w:rPr>
      </w:pPr>
    </w:p>
    <w:p w14:paraId="2902AC4C" w14:textId="16087163" w:rsidR="001767B2" w:rsidRPr="001767B2" w:rsidRDefault="001767B2" w:rsidP="001767B2">
      <w:pPr>
        <w:tabs>
          <w:tab w:val="left" w:pos="1134"/>
          <w:tab w:val="left" w:pos="1398"/>
          <w:tab w:val="left" w:pos="3060"/>
          <w:tab w:val="left" w:pos="3752"/>
        </w:tabs>
        <w:rPr>
          <w:rFonts w:ascii="Arial" w:hAnsi="Arial" w:cs="Arial"/>
          <w:sz w:val="22"/>
          <w:szCs w:val="22"/>
        </w:rPr>
      </w:pPr>
    </w:p>
    <w:sectPr w:rsidR="001767B2" w:rsidRPr="001767B2" w:rsidSect="00A2083F">
      <w:footerReference w:type="first" r:id="rId8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340366" w:rsidRDefault="00340366" w:rsidP="00846881">
      <w:r>
        <w:separator/>
      </w:r>
    </w:p>
  </w:endnote>
  <w:endnote w:type="continuationSeparator" w:id="0">
    <w:p w14:paraId="2DA5BA6C" w14:textId="77777777" w:rsidR="00340366" w:rsidRDefault="0034036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10C8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340366" w:rsidRDefault="00340366" w:rsidP="00846881">
      <w:r>
        <w:separator/>
      </w:r>
    </w:p>
  </w:footnote>
  <w:footnote w:type="continuationSeparator" w:id="0">
    <w:p w14:paraId="04EA4623" w14:textId="77777777" w:rsidR="00340366" w:rsidRDefault="0034036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4519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0D6768"/>
    <w:rsid w:val="00105130"/>
    <w:rsid w:val="001079BD"/>
    <w:rsid w:val="001214D4"/>
    <w:rsid w:val="00125617"/>
    <w:rsid w:val="001411A4"/>
    <w:rsid w:val="001767B2"/>
    <w:rsid w:val="00181F47"/>
    <w:rsid w:val="001A2D61"/>
    <w:rsid w:val="001B0571"/>
    <w:rsid w:val="001C0117"/>
    <w:rsid w:val="001C4930"/>
    <w:rsid w:val="001D2F77"/>
    <w:rsid w:val="00206E94"/>
    <w:rsid w:val="00213CB1"/>
    <w:rsid w:val="00234DCA"/>
    <w:rsid w:val="00241DCD"/>
    <w:rsid w:val="002641E1"/>
    <w:rsid w:val="00264866"/>
    <w:rsid w:val="00266D6E"/>
    <w:rsid w:val="002831C1"/>
    <w:rsid w:val="00284B19"/>
    <w:rsid w:val="002A24E2"/>
    <w:rsid w:val="00340366"/>
    <w:rsid w:val="00352C50"/>
    <w:rsid w:val="00384947"/>
    <w:rsid w:val="003B7B63"/>
    <w:rsid w:val="003D454C"/>
    <w:rsid w:val="003E23F5"/>
    <w:rsid w:val="003F0B63"/>
    <w:rsid w:val="003F3D59"/>
    <w:rsid w:val="003F640F"/>
    <w:rsid w:val="00413C75"/>
    <w:rsid w:val="004304A3"/>
    <w:rsid w:val="00453CAD"/>
    <w:rsid w:val="004604A8"/>
    <w:rsid w:val="0048144F"/>
    <w:rsid w:val="004A0D5C"/>
    <w:rsid w:val="004B182C"/>
    <w:rsid w:val="004C32C0"/>
    <w:rsid w:val="004C7772"/>
    <w:rsid w:val="004E42D2"/>
    <w:rsid w:val="00505EC2"/>
    <w:rsid w:val="00506F42"/>
    <w:rsid w:val="0053542A"/>
    <w:rsid w:val="00540C9F"/>
    <w:rsid w:val="005543E8"/>
    <w:rsid w:val="00583630"/>
    <w:rsid w:val="00590B75"/>
    <w:rsid w:val="005B3FC2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876C6"/>
    <w:rsid w:val="006935A8"/>
    <w:rsid w:val="00696854"/>
    <w:rsid w:val="006A1696"/>
    <w:rsid w:val="006A5387"/>
    <w:rsid w:val="006C543E"/>
    <w:rsid w:val="006D4561"/>
    <w:rsid w:val="00717852"/>
    <w:rsid w:val="007469AF"/>
    <w:rsid w:val="007602BC"/>
    <w:rsid w:val="0076398D"/>
    <w:rsid w:val="00764A0A"/>
    <w:rsid w:val="00770AF9"/>
    <w:rsid w:val="007716FE"/>
    <w:rsid w:val="00772628"/>
    <w:rsid w:val="007726EB"/>
    <w:rsid w:val="00786839"/>
    <w:rsid w:val="00790C20"/>
    <w:rsid w:val="007951E1"/>
    <w:rsid w:val="007A3F91"/>
    <w:rsid w:val="007B1986"/>
    <w:rsid w:val="007E59F5"/>
    <w:rsid w:val="00846881"/>
    <w:rsid w:val="00867D3A"/>
    <w:rsid w:val="00874521"/>
    <w:rsid w:val="00880ACA"/>
    <w:rsid w:val="0089186A"/>
    <w:rsid w:val="008B32DE"/>
    <w:rsid w:val="008B58D1"/>
    <w:rsid w:val="008D04F7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1325"/>
    <w:rsid w:val="0099526E"/>
    <w:rsid w:val="009C5DA2"/>
    <w:rsid w:val="009C7B4C"/>
    <w:rsid w:val="009D5D01"/>
    <w:rsid w:val="009E3636"/>
    <w:rsid w:val="00A011F2"/>
    <w:rsid w:val="00A136C8"/>
    <w:rsid w:val="00A14B2D"/>
    <w:rsid w:val="00A2083F"/>
    <w:rsid w:val="00A24A30"/>
    <w:rsid w:val="00A276D3"/>
    <w:rsid w:val="00A41237"/>
    <w:rsid w:val="00A44204"/>
    <w:rsid w:val="00A83FB3"/>
    <w:rsid w:val="00A9135E"/>
    <w:rsid w:val="00AA21AB"/>
    <w:rsid w:val="00AD0AF3"/>
    <w:rsid w:val="00AE1929"/>
    <w:rsid w:val="00AF0514"/>
    <w:rsid w:val="00B07E69"/>
    <w:rsid w:val="00B33E4F"/>
    <w:rsid w:val="00B41E45"/>
    <w:rsid w:val="00B5136F"/>
    <w:rsid w:val="00B632F5"/>
    <w:rsid w:val="00B71A07"/>
    <w:rsid w:val="00C151BB"/>
    <w:rsid w:val="00C373FC"/>
    <w:rsid w:val="00C75A39"/>
    <w:rsid w:val="00C83B90"/>
    <w:rsid w:val="00C955E8"/>
    <w:rsid w:val="00CA0D2E"/>
    <w:rsid w:val="00CB16A1"/>
    <w:rsid w:val="00CD0632"/>
    <w:rsid w:val="00CD39C1"/>
    <w:rsid w:val="00CE69B8"/>
    <w:rsid w:val="00CF6891"/>
    <w:rsid w:val="00D33418"/>
    <w:rsid w:val="00D53A53"/>
    <w:rsid w:val="00D61370"/>
    <w:rsid w:val="00DD6095"/>
    <w:rsid w:val="00DD6855"/>
    <w:rsid w:val="00DF1F4B"/>
    <w:rsid w:val="00E10C82"/>
    <w:rsid w:val="00E320A4"/>
    <w:rsid w:val="00E32977"/>
    <w:rsid w:val="00E60191"/>
    <w:rsid w:val="00E91E6B"/>
    <w:rsid w:val="00ED3D31"/>
    <w:rsid w:val="00EE4BD9"/>
    <w:rsid w:val="00EE5E95"/>
    <w:rsid w:val="00F11CAC"/>
    <w:rsid w:val="00F17667"/>
    <w:rsid w:val="00F24B4E"/>
    <w:rsid w:val="00F30F82"/>
    <w:rsid w:val="00F343D3"/>
    <w:rsid w:val="00F424B0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5C8B898-BA24-485B-A084-06D1B96EA250}"/>
</file>

<file path=customXml/itemProps2.xml><?xml version="1.0" encoding="utf-8"?>
<ds:datastoreItem xmlns:ds="http://schemas.openxmlformats.org/officeDocument/2006/customXml" ds:itemID="{680A113A-0F86-4DF1-BB77-877ED8C5431C}"/>
</file>

<file path=customXml/itemProps3.xml><?xml version="1.0" encoding="utf-8"?>
<ds:datastoreItem xmlns:ds="http://schemas.openxmlformats.org/officeDocument/2006/customXml" ds:itemID="{C9266133-D676-4758-9A92-9F8CDAF610C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3</Pages>
  <Words>521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Morrow, Jackie A</cp:lastModifiedBy>
  <cp:revision>2</cp:revision>
  <cp:lastPrinted>2015-01-27T01:06:00Z</cp:lastPrinted>
  <dcterms:created xsi:type="dcterms:W3CDTF">2015-01-27T02:25:00Z</dcterms:created>
  <dcterms:modified xsi:type="dcterms:W3CDTF">2015-01-27T02:25:00Z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