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080890">
        <w:trPr>
          <w:trHeight w:val="241"/>
        </w:trPr>
        <w:tc>
          <w:tcPr>
            <w:tcW w:w="11087" w:type="dxa"/>
            <w:tcBorders>
              <w:top w:val="nil"/>
              <w:left w:val="nil"/>
              <w:bottom w:val="nil"/>
              <w:right w:val="nil"/>
            </w:tcBorders>
            <w:shd w:val="clear" w:color="auto" w:fill="auto"/>
          </w:tcPr>
          <w:bookmarkStart w:id="0" w:name="_GoBack"/>
          <w:bookmarkEnd w:id="0"/>
          <w:p w14:paraId="386B981B" w14:textId="65ACA5DC" w:rsidR="009D5D01" w:rsidRPr="008F3646" w:rsidRDefault="000E2628" w:rsidP="00080890">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4FFADAE7">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8F6B59" w:rsidRPr="00633C39" w:rsidRDefault="008F6B59" w:rsidP="009D5D01">
                                    <w:pPr>
                                      <w:rPr>
                                        <w:rFonts w:ascii="Arial" w:hAnsi="Arial" w:cs="Arial"/>
                                        <w:szCs w:val="24"/>
                                      </w:rPr>
                                    </w:pPr>
                                    <w:r w:rsidRPr="00633C39">
                                      <w:rPr>
                                        <w:rFonts w:ascii="Arial" w:hAnsi="Arial" w:cs="Arial"/>
                                        <w:szCs w:val="24"/>
                                      </w:rPr>
                                      <w:t>Higher Education and Skills Group</w:t>
                                    </w:r>
                                  </w:p>
                                  <w:p w14:paraId="44E216F2" w14:textId="77777777" w:rsidR="008F6B59" w:rsidRPr="006F3F2F" w:rsidRDefault="008F6B59" w:rsidP="009D5D01">
                                    <w:pPr>
                                      <w:rPr>
                                        <w:rFonts w:ascii="Arial" w:hAnsi="Arial" w:cs="Arial"/>
                                        <w:b/>
                                        <w:color w:val="FFFFFF"/>
                                        <w:sz w:val="16"/>
                                        <w:szCs w:val="16"/>
                                      </w:rPr>
                                    </w:pPr>
                                  </w:p>
                                  <w:p w14:paraId="30970AD3" w14:textId="77777777" w:rsidR="008F6B59" w:rsidRPr="006F3F2F" w:rsidRDefault="008F6B5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8F6B59" w:rsidRPr="00633C39" w:rsidRDefault="008F6B5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77777777" w:rsidR="008F6B59" w:rsidRPr="00633C39" w:rsidRDefault="008F6B5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7F4BCFB" w14:textId="77777777" w:rsidR="008F6B59" w:rsidRDefault="008F6B5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8F6B59" w:rsidRPr="00633C39" w:rsidRDefault="008F6B59" w:rsidP="009D5D01">
                              <w:pPr>
                                <w:rPr>
                                  <w:rFonts w:ascii="Arial" w:hAnsi="Arial" w:cs="Arial"/>
                                  <w:szCs w:val="24"/>
                                </w:rPr>
                              </w:pPr>
                              <w:r w:rsidRPr="00633C39">
                                <w:rPr>
                                  <w:rFonts w:ascii="Arial" w:hAnsi="Arial" w:cs="Arial"/>
                                  <w:szCs w:val="24"/>
                                </w:rPr>
                                <w:t>Higher Education and Skills Group</w:t>
                              </w:r>
                            </w:p>
                            <w:p w14:paraId="44E216F2" w14:textId="77777777" w:rsidR="008F6B59" w:rsidRPr="006F3F2F" w:rsidRDefault="008F6B59" w:rsidP="009D5D01">
                              <w:pPr>
                                <w:rPr>
                                  <w:rFonts w:ascii="Arial" w:hAnsi="Arial" w:cs="Arial"/>
                                  <w:b/>
                                  <w:color w:val="FFFFFF"/>
                                  <w:sz w:val="16"/>
                                  <w:szCs w:val="16"/>
                                </w:rPr>
                              </w:pPr>
                            </w:p>
                            <w:p w14:paraId="30970AD3" w14:textId="77777777" w:rsidR="008F6B59" w:rsidRPr="006F3F2F" w:rsidRDefault="008F6B5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8F6B59" w:rsidRPr="00633C39" w:rsidRDefault="008F6B5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77777777" w:rsidR="008F6B59" w:rsidRPr="00633C39" w:rsidRDefault="008F6B5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7F4BCFB" w14:textId="77777777" w:rsidR="008F6B59" w:rsidRDefault="008F6B59"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428DC11B" w:rsidR="009D5D01" w:rsidRPr="00744E0A" w:rsidRDefault="009D5D01" w:rsidP="00490A5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2014 / </w:t>
      </w:r>
      <w:r w:rsidR="00811A8C">
        <w:rPr>
          <w:rFonts w:ascii="Arial" w:hAnsi="Arial"/>
          <w:i/>
          <w:color w:val="000000"/>
          <w:sz w:val="22"/>
          <w:szCs w:val="24"/>
          <w:lang w:val="en-GB" w:eastAsia="en-US"/>
        </w:rPr>
        <w:t>October</w:t>
      </w:r>
      <w:r>
        <w:rPr>
          <w:rFonts w:ascii="Arial" w:hAnsi="Arial"/>
          <w:i/>
          <w:color w:val="000000"/>
          <w:sz w:val="22"/>
          <w:szCs w:val="24"/>
          <w:lang w:val="en-GB" w:eastAsia="en-US"/>
        </w:rPr>
        <w:t xml:space="preserve"> / </w:t>
      </w:r>
      <w:r w:rsidR="00490A51">
        <w:rPr>
          <w:rFonts w:ascii="Arial" w:hAnsi="Arial"/>
          <w:i/>
          <w:color w:val="000000"/>
          <w:sz w:val="22"/>
          <w:szCs w:val="24"/>
          <w:lang w:val="en-GB" w:eastAsia="en-US"/>
        </w:rPr>
        <w:t>30</w:t>
      </w:r>
    </w:p>
    <w:p w14:paraId="23615AEE" w14:textId="4AF980AC" w:rsidR="00811A8C" w:rsidRDefault="009D5D01" w:rsidP="00811A8C">
      <w:pPr>
        <w:tabs>
          <w:tab w:val="left" w:pos="1080"/>
        </w:tabs>
        <w:spacing w:before="60"/>
        <w:ind w:left="-284" w:right="397"/>
        <w:rPr>
          <w:rFonts w:ascii="Arial" w:hAnsi="Arial"/>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811A8C">
        <w:rPr>
          <w:rFonts w:ascii="Arial" w:hAnsi="Arial"/>
          <w:b/>
          <w:color w:val="000000"/>
          <w:sz w:val="22"/>
          <w:szCs w:val="24"/>
          <w:lang w:val="en-GB" w:eastAsia="en-US"/>
        </w:rPr>
        <w:t xml:space="preserve"> </w:t>
      </w:r>
      <w:r w:rsidR="00811A8C">
        <w:rPr>
          <w:rFonts w:ascii="Arial" w:hAnsi="Arial"/>
          <w:b/>
          <w:color w:val="000000"/>
          <w:sz w:val="22"/>
          <w:szCs w:val="24"/>
          <w:lang w:val="en-GB" w:eastAsia="en-US"/>
        </w:rPr>
        <w:tab/>
      </w:r>
      <w:r w:rsidR="00811A8C" w:rsidRPr="006F3F2F">
        <w:rPr>
          <w:rFonts w:ascii="Arial" w:hAnsi="Arial"/>
          <w:color w:val="000000"/>
          <w:sz w:val="22"/>
          <w:szCs w:val="24"/>
          <w:lang w:val="en-GB" w:eastAsia="en-US"/>
        </w:rPr>
        <w:t>Learn Local organisations</w:t>
      </w:r>
      <w:r w:rsidR="00811A8C" w:rsidRPr="006F3F2F">
        <w:rPr>
          <w:rFonts w:ascii="Arial" w:hAnsi="Arial"/>
          <w:color w:val="000000"/>
          <w:sz w:val="22"/>
          <w:szCs w:val="24"/>
          <w:lang w:val="en-GB" w:eastAsia="en-US"/>
        </w:rPr>
        <w:tab/>
      </w:r>
    </w:p>
    <w:p w14:paraId="3323A462" w14:textId="60CA2352" w:rsidR="00811A8C" w:rsidRDefault="00811A8C" w:rsidP="00811A8C">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ab/>
      </w: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68101335" w14:textId="77777777" w:rsidR="00811A8C" w:rsidRDefault="00811A8C" w:rsidP="00811A8C">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ab/>
      </w:r>
      <w:r w:rsidRPr="006F3F2F">
        <w:rPr>
          <w:rFonts w:ascii="Arial" w:hAnsi="Arial"/>
          <w:color w:val="000000"/>
          <w:sz w:val="22"/>
          <w:szCs w:val="24"/>
          <w:lang w:val="en-GB" w:eastAsia="en-US"/>
        </w:rPr>
        <w:t>LLEN</w:t>
      </w:r>
      <w:r>
        <w:rPr>
          <w:rFonts w:ascii="Arial" w:hAnsi="Arial"/>
          <w:color w:val="000000"/>
          <w:sz w:val="22"/>
          <w:szCs w:val="24"/>
          <w:lang w:val="en-GB" w:eastAsia="en-US"/>
        </w:rPr>
        <w:t xml:space="preserve">s </w:t>
      </w:r>
      <w:r w:rsidRPr="001336DE">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Chairs </w:t>
      </w:r>
      <w:r w:rsidRPr="003077B3">
        <w:rPr>
          <w:rFonts w:ascii="Arial" w:hAnsi="Arial"/>
          <w:i/>
          <w:color w:val="000000"/>
          <w:sz w:val="22"/>
          <w:szCs w:val="24"/>
          <w:u w:val="single"/>
          <w:lang w:val="en-GB" w:eastAsia="en-US"/>
        </w:rPr>
        <w:t>and / or</w:t>
      </w:r>
      <w:r>
        <w:rPr>
          <w:rFonts w:ascii="Arial" w:hAnsi="Arial"/>
          <w:i/>
          <w:color w:val="000000"/>
          <w:sz w:val="22"/>
          <w:szCs w:val="24"/>
          <w:lang w:val="en-GB" w:eastAsia="en-US"/>
        </w:rPr>
        <w:t xml:space="preserve"> Executive Officers</w:t>
      </w:r>
    </w:p>
    <w:p w14:paraId="485817A4" w14:textId="5E027825" w:rsidR="00811A8C" w:rsidRDefault="00811A8C" w:rsidP="00811A8C">
      <w:pPr>
        <w:tabs>
          <w:tab w:val="left" w:pos="1080"/>
        </w:tabs>
        <w:spacing w:before="60"/>
        <w:ind w:left="-284" w:right="397"/>
        <w:rPr>
          <w:rFonts w:ascii="Arial" w:hAnsi="Arial"/>
          <w:color w:val="000000"/>
          <w:sz w:val="22"/>
          <w:szCs w:val="24"/>
          <w:lang w:val="en-GB" w:eastAsia="en-US"/>
        </w:rPr>
      </w:pPr>
      <w:r w:rsidRPr="00811A8C">
        <w:rPr>
          <w:rFonts w:ascii="Arial" w:hAnsi="Arial"/>
          <w:b/>
          <w:bCs/>
          <w:color w:val="000000"/>
          <w:sz w:val="22"/>
          <w:szCs w:val="24"/>
          <w:lang w:val="en-GB" w:eastAsia="en-US"/>
        </w:rPr>
        <w:t>CC:</w:t>
      </w:r>
      <w:r>
        <w:rPr>
          <w:rFonts w:ascii="Arial" w:hAnsi="Arial"/>
          <w:color w:val="000000"/>
          <w:sz w:val="22"/>
          <w:szCs w:val="24"/>
          <w:lang w:val="en-GB" w:eastAsia="en-US"/>
        </w:rPr>
        <w:tab/>
      </w:r>
      <w:r w:rsidRPr="006F3F2F">
        <w:rPr>
          <w:rFonts w:ascii="Arial" w:hAnsi="Arial"/>
          <w:color w:val="000000"/>
          <w:sz w:val="22"/>
          <w:szCs w:val="24"/>
          <w:lang w:val="en-GB" w:eastAsia="en-US"/>
        </w:rPr>
        <w:t>Participation Branch staff</w:t>
      </w:r>
      <w:r w:rsidRPr="006F3F2F">
        <w:rPr>
          <w:rFonts w:ascii="Arial" w:hAnsi="Arial"/>
          <w:color w:val="000000"/>
          <w:sz w:val="22"/>
          <w:szCs w:val="24"/>
          <w:lang w:val="en-GB" w:eastAsia="en-US"/>
        </w:rPr>
        <w:tab/>
      </w:r>
    </w:p>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 xml:space="preserve">Bronwen Heathfield,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010ED052" w14:textId="253CA516" w:rsidR="00811A8C" w:rsidRDefault="009D5D01" w:rsidP="00095CED">
      <w:pPr>
        <w:tabs>
          <w:tab w:val="left" w:pos="1080"/>
        </w:tabs>
        <w:spacing w:before="60"/>
        <w:ind w:left="-284" w:right="397"/>
        <w:rPr>
          <w:rFonts w:ascii="Arial" w:hAnsi="Arial"/>
          <w:bCs/>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095CED" w:rsidRPr="00095CED">
        <w:rPr>
          <w:rFonts w:ascii="Arial" w:hAnsi="Arial"/>
          <w:bCs/>
          <w:color w:val="000000"/>
          <w:sz w:val="22"/>
          <w:lang w:val="en-GB" w:eastAsia="en-US"/>
        </w:rPr>
        <w:t>30</w:t>
      </w:r>
      <w:r w:rsidRPr="00811A8C">
        <w:rPr>
          <w:rFonts w:ascii="Arial" w:hAnsi="Arial"/>
          <w:bCs/>
          <w:color w:val="000000"/>
          <w:sz w:val="22"/>
          <w:lang w:val="en-GB" w:eastAsia="en-US"/>
        </w:rPr>
        <w:t>/</w:t>
      </w:r>
      <w:r w:rsidR="00811A8C" w:rsidRPr="00811A8C">
        <w:rPr>
          <w:rFonts w:ascii="Arial" w:hAnsi="Arial"/>
          <w:bCs/>
          <w:color w:val="000000"/>
          <w:sz w:val="22"/>
          <w:lang w:val="en-GB" w:eastAsia="en-US"/>
        </w:rPr>
        <w:t>10</w:t>
      </w:r>
      <w:r w:rsidRPr="00811A8C">
        <w:rPr>
          <w:rFonts w:ascii="Arial" w:hAnsi="Arial"/>
          <w:bCs/>
          <w:color w:val="000000"/>
          <w:sz w:val="22"/>
          <w:lang w:val="en-GB" w:eastAsia="en-US"/>
        </w:rPr>
        <w:t>/</w:t>
      </w:r>
      <w:r w:rsidR="00811A8C" w:rsidRPr="00811A8C">
        <w:rPr>
          <w:rFonts w:ascii="Arial" w:hAnsi="Arial"/>
          <w:bCs/>
          <w:color w:val="000000"/>
          <w:sz w:val="22"/>
          <w:lang w:val="en-GB" w:eastAsia="en-US"/>
        </w:rPr>
        <w:t>2014</w:t>
      </w:r>
    </w:p>
    <w:p w14:paraId="6B557A35" w14:textId="305A83FA" w:rsidR="00811A8C" w:rsidRPr="00811A8C" w:rsidRDefault="009D5D01" w:rsidP="00811A8C">
      <w:pPr>
        <w:tabs>
          <w:tab w:val="left" w:pos="1080"/>
        </w:tabs>
        <w:spacing w:before="60"/>
        <w:ind w:left="-284" w:right="397"/>
        <w:rPr>
          <w:rFonts w:ascii="Arial" w:hAnsi="Arial"/>
          <w:b/>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811A8C" w:rsidRPr="00811A8C">
        <w:rPr>
          <w:rFonts w:asciiTheme="minorBidi" w:hAnsiTheme="minorBidi" w:cstheme="minorBidi"/>
          <w:sz w:val="22"/>
          <w:szCs w:val="22"/>
        </w:rPr>
        <w:t>New Obligation to Report Suspected Child Sexual Offences</w:t>
      </w:r>
      <w:r w:rsidR="00811A8C">
        <w:t xml:space="preserve"> </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7FBC1FF" w14:textId="77777777" w:rsidR="00572D25" w:rsidRDefault="009D5D01" w:rsidP="00572D25">
      <w:pPr>
        <w:pBdr>
          <w:top w:val="single" w:sz="4" w:space="1" w:color="auto"/>
          <w:left w:val="single" w:sz="4" w:space="4"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764194C6" w14:textId="204E4036" w:rsidR="007353FB" w:rsidRPr="00490A51" w:rsidRDefault="00811A8C" w:rsidP="00572D25">
      <w:pPr>
        <w:pStyle w:val="ListParagraph"/>
        <w:numPr>
          <w:ilvl w:val="0"/>
          <w:numId w:val="17"/>
        </w:numPr>
        <w:pBdr>
          <w:top w:val="single" w:sz="4" w:space="1" w:color="auto"/>
          <w:left w:val="single" w:sz="4" w:space="4" w:color="auto"/>
          <w:bottom w:val="single" w:sz="4" w:space="1" w:color="auto"/>
          <w:right w:val="single" w:sz="4" w:space="4" w:color="auto"/>
        </w:pBdr>
        <w:tabs>
          <w:tab w:val="left" w:pos="-284"/>
          <w:tab w:val="left" w:pos="1080"/>
          <w:tab w:val="left" w:pos="9753"/>
        </w:tabs>
        <w:ind w:right="-312"/>
        <w:rPr>
          <w:rFonts w:asciiTheme="minorBidi" w:hAnsiTheme="minorBidi" w:cstheme="minorBidi"/>
          <w:bCs/>
          <w:i/>
          <w:color w:val="000000"/>
          <w:lang w:val="en-GB"/>
        </w:rPr>
      </w:pPr>
      <w:r w:rsidRPr="00490A51">
        <w:rPr>
          <w:rFonts w:asciiTheme="minorBidi" w:hAnsiTheme="minorBidi" w:cstheme="minorBidi"/>
          <w:bCs/>
          <w:i/>
          <w:color w:val="000000"/>
          <w:lang w:val="en-GB"/>
        </w:rPr>
        <w:t>For noting and appropriate action as required</w:t>
      </w:r>
    </w:p>
    <w:p w14:paraId="0A037C62" w14:textId="78770AE2" w:rsidR="00767332" w:rsidRPr="00767332" w:rsidRDefault="00811A8C" w:rsidP="00490A51">
      <w:pPr>
        <w:pStyle w:val="ListParagraph"/>
        <w:numPr>
          <w:ilvl w:val="0"/>
          <w:numId w:val="17"/>
        </w:numPr>
        <w:pBdr>
          <w:top w:val="single" w:sz="4" w:space="1" w:color="auto"/>
          <w:left w:val="single" w:sz="4" w:space="4" w:color="auto"/>
          <w:bottom w:val="single" w:sz="4" w:space="1" w:color="auto"/>
          <w:right w:val="single" w:sz="4" w:space="4" w:color="auto"/>
        </w:pBdr>
        <w:tabs>
          <w:tab w:val="left" w:pos="-284"/>
          <w:tab w:val="left" w:pos="1080"/>
          <w:tab w:val="left" w:pos="9753"/>
        </w:tabs>
        <w:ind w:right="-312"/>
        <w:rPr>
          <w:rFonts w:asciiTheme="minorBidi" w:hAnsiTheme="minorBidi" w:cstheme="minorBidi"/>
          <w:bCs/>
          <w:i/>
          <w:iCs/>
          <w:color w:val="000000"/>
          <w:lang w:val="en-GB"/>
        </w:rPr>
      </w:pPr>
      <w:r w:rsidRPr="00490A51">
        <w:rPr>
          <w:rFonts w:asciiTheme="minorBidi" w:hAnsiTheme="minorBidi" w:cstheme="minorBidi"/>
          <w:i/>
        </w:rPr>
        <w:t xml:space="preserve">All staff </w:t>
      </w:r>
      <w:r w:rsidR="00095CED" w:rsidRPr="00490A51">
        <w:rPr>
          <w:rFonts w:asciiTheme="minorBidi" w:hAnsiTheme="minorBidi" w:cstheme="minorBidi"/>
          <w:i/>
        </w:rPr>
        <w:t xml:space="preserve">who work with children under the age of 16 </w:t>
      </w:r>
      <w:r w:rsidRPr="00490A51">
        <w:rPr>
          <w:rFonts w:asciiTheme="minorBidi" w:hAnsiTheme="minorBidi" w:cstheme="minorBidi"/>
          <w:i/>
        </w:rPr>
        <w:t xml:space="preserve">should </w:t>
      </w:r>
      <w:proofErr w:type="spellStart"/>
      <w:r w:rsidRPr="00490A51">
        <w:rPr>
          <w:rFonts w:asciiTheme="minorBidi" w:hAnsiTheme="minorBidi" w:cstheme="minorBidi"/>
          <w:i/>
        </w:rPr>
        <w:t>familiarise</w:t>
      </w:r>
      <w:proofErr w:type="spellEnd"/>
      <w:r w:rsidRPr="00490A51">
        <w:rPr>
          <w:rFonts w:asciiTheme="minorBidi" w:hAnsiTheme="minorBidi" w:cstheme="minorBidi"/>
          <w:i/>
        </w:rPr>
        <w:t xml:space="preserve"> themselves with these new reporting obligations: </w:t>
      </w:r>
      <w:r w:rsidR="00D74D1E" w:rsidRPr="00490A51">
        <w:rPr>
          <w:rFonts w:asciiTheme="minorBidi" w:hAnsiTheme="minorBidi" w:cstheme="minorBidi"/>
          <w:i/>
        </w:rPr>
        <w:t xml:space="preserve">See: </w:t>
      </w:r>
      <w:hyperlink r:id="rId8" w:history="1">
        <w:r w:rsidR="00767332" w:rsidRPr="00490A51">
          <w:rPr>
            <w:rStyle w:val="Hyperlink"/>
            <w:rFonts w:asciiTheme="minorBidi" w:hAnsiTheme="minorBidi" w:cstheme="minorBidi"/>
            <w:bCs/>
            <w:i/>
            <w:lang w:val="en-GB"/>
          </w:rPr>
          <w:t>http://www.justice.vic.gov.au/home/safer+communities/protecting+children+and+families/failure+to+disclose+offence</w:t>
        </w:r>
      </w:hyperlink>
      <w:r w:rsidR="00767332" w:rsidRPr="00767332">
        <w:rPr>
          <w:rFonts w:asciiTheme="minorBidi" w:hAnsiTheme="minorBidi" w:cstheme="minorBidi"/>
          <w:bCs/>
          <w:i/>
          <w:iCs/>
          <w:color w:val="000000"/>
          <w:lang w:val="en-GB"/>
        </w:rPr>
        <w:t xml:space="preserve">. </w:t>
      </w:r>
    </w:p>
    <w:p w14:paraId="219BE0B0" w14:textId="2AD89BA8" w:rsidR="00572D25" w:rsidRPr="00572D25" w:rsidRDefault="005717C9" w:rsidP="005717C9">
      <w:pPr>
        <w:pStyle w:val="ListParagraph"/>
        <w:numPr>
          <w:ilvl w:val="0"/>
          <w:numId w:val="17"/>
        </w:numPr>
        <w:pBdr>
          <w:top w:val="single" w:sz="4" w:space="1" w:color="auto"/>
          <w:left w:val="single" w:sz="4" w:space="4" w:color="auto"/>
          <w:bottom w:val="single" w:sz="4" w:space="1" w:color="auto"/>
          <w:right w:val="single" w:sz="4" w:space="4" w:color="auto"/>
        </w:pBdr>
        <w:tabs>
          <w:tab w:val="left" w:pos="-284"/>
          <w:tab w:val="left" w:pos="1080"/>
          <w:tab w:val="left" w:pos="9753"/>
        </w:tabs>
        <w:ind w:right="-312"/>
        <w:rPr>
          <w:rFonts w:asciiTheme="minorBidi" w:hAnsiTheme="minorBidi" w:cstheme="minorBidi"/>
          <w:bCs/>
          <w:i/>
          <w:iCs/>
          <w:color w:val="000000"/>
          <w:lang w:val="en-GB"/>
        </w:rPr>
      </w:pPr>
      <w:r>
        <w:rPr>
          <w:rFonts w:asciiTheme="minorBidi" w:hAnsiTheme="minorBidi" w:cstheme="minorBidi"/>
          <w:i/>
          <w:iCs/>
        </w:rPr>
        <w:t>The new laws came in to e</w:t>
      </w:r>
      <w:r w:rsidR="00572D25" w:rsidRPr="00572D25">
        <w:rPr>
          <w:rFonts w:asciiTheme="minorBidi" w:hAnsiTheme="minorBidi" w:cstheme="minorBidi"/>
          <w:i/>
          <w:iCs/>
        </w:rPr>
        <w:t>ffective from 27 October 2014</w:t>
      </w: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63843DFA" w14:textId="77777777" w:rsidR="00572D25" w:rsidRPr="00572D25" w:rsidRDefault="00572D25" w:rsidP="00811A8C">
      <w:pPr>
        <w:pStyle w:val="ListBullet"/>
        <w:numPr>
          <w:ilvl w:val="0"/>
          <w:numId w:val="0"/>
        </w:numPr>
        <w:rPr>
          <w:b/>
          <w:bCs/>
        </w:rPr>
      </w:pPr>
      <w:r w:rsidRPr="00572D25">
        <w:rPr>
          <w:b/>
          <w:bCs/>
        </w:rPr>
        <w:t xml:space="preserve">New Obligation to Report Suspected Child Sexual Offences </w:t>
      </w:r>
    </w:p>
    <w:p w14:paraId="175634EA" w14:textId="78397C83" w:rsidR="00080890" w:rsidRPr="00080890" w:rsidRDefault="00080890" w:rsidP="009559AD">
      <w:pPr>
        <w:pStyle w:val="NormalWeb"/>
        <w:rPr>
          <w:rFonts w:asciiTheme="minorBidi" w:hAnsiTheme="minorBidi" w:cstheme="minorBidi"/>
          <w:color w:val="1F497D"/>
        </w:rPr>
      </w:pPr>
      <w:r>
        <w:rPr>
          <w:rFonts w:asciiTheme="minorBidi" w:hAnsiTheme="minorBidi" w:cstheme="minorBidi"/>
        </w:rPr>
        <w:t xml:space="preserve">The </w:t>
      </w:r>
      <w:r w:rsidR="009559AD">
        <w:rPr>
          <w:rFonts w:asciiTheme="minorBidi" w:hAnsiTheme="minorBidi" w:cstheme="minorBidi"/>
        </w:rPr>
        <w:t xml:space="preserve">Victorian </w:t>
      </w:r>
      <w:r>
        <w:rPr>
          <w:rFonts w:asciiTheme="minorBidi" w:hAnsiTheme="minorBidi" w:cstheme="minorBidi"/>
        </w:rPr>
        <w:t>Government through the Department of Just</w:t>
      </w:r>
      <w:r w:rsidR="005717C9">
        <w:rPr>
          <w:rFonts w:asciiTheme="minorBidi" w:hAnsiTheme="minorBidi" w:cstheme="minorBidi"/>
        </w:rPr>
        <w:t>ice</w:t>
      </w:r>
      <w:r>
        <w:rPr>
          <w:rFonts w:asciiTheme="minorBidi" w:hAnsiTheme="minorBidi" w:cstheme="minorBidi"/>
        </w:rPr>
        <w:t xml:space="preserve"> have announced c</w:t>
      </w:r>
      <w:r w:rsidRPr="00080890">
        <w:rPr>
          <w:rFonts w:asciiTheme="minorBidi" w:hAnsiTheme="minorBidi" w:cstheme="minorBidi"/>
        </w:rPr>
        <w:t xml:space="preserve">hanges to the law on </w:t>
      </w:r>
      <w:r w:rsidRPr="00D74D1E">
        <w:rPr>
          <w:rFonts w:asciiTheme="minorBidi" w:hAnsiTheme="minorBidi" w:cstheme="minorBidi"/>
        </w:rPr>
        <w:t>reporting suspected child sexual abuse</w:t>
      </w:r>
      <w:r w:rsidR="005717C9">
        <w:rPr>
          <w:rFonts w:asciiTheme="minorBidi" w:hAnsiTheme="minorBidi" w:cstheme="minorBidi"/>
        </w:rPr>
        <w:t xml:space="preserve">. </w:t>
      </w:r>
      <w:r w:rsidR="008F6B59">
        <w:rPr>
          <w:rFonts w:asciiTheme="minorBidi" w:hAnsiTheme="minorBidi" w:cstheme="minorBidi"/>
        </w:rPr>
        <w:t xml:space="preserve">Under the new laws </w:t>
      </w:r>
      <w:r w:rsidRPr="00080890">
        <w:rPr>
          <w:rFonts w:asciiTheme="minorBidi" w:hAnsiTheme="minorBidi" w:cstheme="minorBidi"/>
        </w:rPr>
        <w:t>all adults are now required to</w:t>
      </w:r>
      <w:r w:rsidR="003B647F">
        <w:rPr>
          <w:rFonts w:asciiTheme="minorBidi" w:hAnsiTheme="minorBidi" w:cstheme="minorBidi"/>
        </w:rPr>
        <w:t xml:space="preserve"> </w:t>
      </w:r>
      <w:r w:rsidRPr="00080890">
        <w:rPr>
          <w:rFonts w:asciiTheme="minorBidi" w:hAnsiTheme="minorBidi" w:cstheme="minorBidi"/>
        </w:rPr>
        <w:t>inform police if they know or believe that a sexual offence has been committed.</w:t>
      </w:r>
    </w:p>
    <w:p w14:paraId="6FD36B72" w14:textId="74AEC4EC" w:rsidR="00572D25" w:rsidRDefault="004A1468" w:rsidP="00163807">
      <w:pPr>
        <w:pStyle w:val="ListBullet"/>
        <w:numPr>
          <w:ilvl w:val="0"/>
          <w:numId w:val="0"/>
        </w:numPr>
        <w:rPr>
          <w:color w:val="000000"/>
        </w:rPr>
      </w:pPr>
      <w:r>
        <w:rPr>
          <w:color w:val="000000"/>
        </w:rPr>
        <w:t>A</w:t>
      </w:r>
      <w:r w:rsidR="00163807">
        <w:rPr>
          <w:color w:val="000000"/>
        </w:rPr>
        <w:t>ll</w:t>
      </w:r>
      <w:r w:rsidR="00C9286B">
        <w:rPr>
          <w:color w:val="000000"/>
        </w:rPr>
        <w:t xml:space="preserve"> o</w:t>
      </w:r>
      <w:r w:rsidR="00080890">
        <w:rPr>
          <w:color w:val="000000"/>
        </w:rPr>
        <w:t>rganisation</w:t>
      </w:r>
      <w:r w:rsidR="00D74D1E">
        <w:rPr>
          <w:color w:val="000000"/>
        </w:rPr>
        <w:t>s</w:t>
      </w:r>
      <w:r w:rsidR="00080890">
        <w:rPr>
          <w:color w:val="000000"/>
        </w:rPr>
        <w:t xml:space="preserve"> </w:t>
      </w:r>
      <w:r w:rsidR="00163807">
        <w:rPr>
          <w:color w:val="000000"/>
        </w:rPr>
        <w:t xml:space="preserve">contracted by the Department </w:t>
      </w:r>
      <w:r>
        <w:rPr>
          <w:color w:val="000000"/>
        </w:rPr>
        <w:t xml:space="preserve">of Education and Early Childhood Development </w:t>
      </w:r>
      <w:r w:rsidR="005717C9">
        <w:rPr>
          <w:color w:val="000000"/>
        </w:rPr>
        <w:t xml:space="preserve">who </w:t>
      </w:r>
      <w:r w:rsidR="00080890">
        <w:rPr>
          <w:color w:val="000000"/>
        </w:rPr>
        <w:t xml:space="preserve">work </w:t>
      </w:r>
      <w:r w:rsidR="005717C9">
        <w:rPr>
          <w:color w:val="000000"/>
        </w:rPr>
        <w:t xml:space="preserve">directly with children </w:t>
      </w:r>
      <w:r w:rsidR="00080890">
        <w:rPr>
          <w:color w:val="000000"/>
        </w:rPr>
        <w:t xml:space="preserve">under the age of 16 must comply with the new law. </w:t>
      </w:r>
    </w:p>
    <w:p w14:paraId="3D558FE3" w14:textId="77777777" w:rsidR="00080890" w:rsidRPr="00B15BB0" w:rsidRDefault="00080890" w:rsidP="00080890">
      <w:pPr>
        <w:pStyle w:val="ListBullet"/>
        <w:numPr>
          <w:ilvl w:val="0"/>
          <w:numId w:val="15"/>
        </w:numPr>
        <w:rPr>
          <w:rFonts w:cs="Arial"/>
          <w:b/>
          <w:color w:val="000000"/>
          <w:sz w:val="28"/>
          <w:szCs w:val="28"/>
        </w:rPr>
      </w:pPr>
      <w:r w:rsidRPr="00C25E3F">
        <w:rPr>
          <w:color w:val="000000"/>
        </w:rPr>
        <w:t>From</w:t>
      </w:r>
      <w:r w:rsidRPr="00F81988">
        <w:rPr>
          <w:color w:val="000000"/>
        </w:rPr>
        <w:t xml:space="preserve"> </w:t>
      </w:r>
      <w:r>
        <w:rPr>
          <w:color w:val="000000"/>
        </w:rPr>
        <w:t xml:space="preserve">27 October 2014 </w:t>
      </w:r>
      <w:r w:rsidRPr="00151E1E">
        <w:rPr>
          <w:b/>
          <w:color w:val="000000"/>
        </w:rPr>
        <w:t>all adults</w:t>
      </w:r>
      <w:r>
        <w:rPr>
          <w:b/>
          <w:color w:val="000000"/>
        </w:rPr>
        <w:t xml:space="preserve"> </w:t>
      </w:r>
      <w:r>
        <w:rPr>
          <w:color w:val="000000"/>
        </w:rPr>
        <w:t xml:space="preserve">will be required </w:t>
      </w:r>
      <w:r w:rsidRPr="00F81988">
        <w:rPr>
          <w:color w:val="000000"/>
        </w:rPr>
        <w:t xml:space="preserve">to report to police if they know or reasonably believe that a sexual offence has been committed </w:t>
      </w:r>
      <w:r>
        <w:rPr>
          <w:color w:val="000000"/>
        </w:rPr>
        <w:t xml:space="preserve">by an adult </w:t>
      </w:r>
      <w:r w:rsidRPr="00F81988">
        <w:rPr>
          <w:color w:val="000000"/>
        </w:rPr>
        <w:t xml:space="preserve">against a child under the age of 16. </w:t>
      </w:r>
      <w:r>
        <w:rPr>
          <w:color w:val="000000"/>
        </w:rPr>
        <w:t>It will be a criminal offence to fail to comply with this obligation.</w:t>
      </w:r>
    </w:p>
    <w:p w14:paraId="3046FA34" w14:textId="77777777" w:rsidR="003B647F" w:rsidRDefault="00080890" w:rsidP="003B647F">
      <w:pPr>
        <w:pStyle w:val="ListBullet"/>
        <w:numPr>
          <w:ilvl w:val="0"/>
          <w:numId w:val="15"/>
        </w:numPr>
        <w:rPr>
          <w:rFonts w:cs="Arial"/>
          <w:b/>
          <w:color w:val="000000"/>
          <w:sz w:val="28"/>
          <w:szCs w:val="28"/>
        </w:rPr>
      </w:pPr>
      <w:r>
        <w:rPr>
          <w:color w:val="000000"/>
        </w:rPr>
        <w:t xml:space="preserve">This reporting obligation is different to mandatory reporting obligations under child protection laws and applies to all adults, not just the professionals currently subject to mandatory reporting (i.e. registered teachers, principals and nurses). </w:t>
      </w:r>
    </w:p>
    <w:p w14:paraId="4E251719" w14:textId="68BB002E" w:rsidR="00490A51" w:rsidRDefault="00080890" w:rsidP="00C9286B">
      <w:pPr>
        <w:pStyle w:val="ListBullet"/>
        <w:numPr>
          <w:ilvl w:val="0"/>
          <w:numId w:val="15"/>
        </w:numPr>
        <w:rPr>
          <w:color w:val="000000"/>
        </w:rPr>
      </w:pPr>
      <w:r w:rsidRPr="00490A51">
        <w:rPr>
          <w:color w:val="000000"/>
        </w:rPr>
        <w:t xml:space="preserve">You will </w:t>
      </w:r>
      <w:r w:rsidRPr="00490A51">
        <w:rPr>
          <w:b/>
          <w:color w:val="000000"/>
        </w:rPr>
        <w:t>not</w:t>
      </w:r>
      <w:r w:rsidRPr="00490A51">
        <w:rPr>
          <w:color w:val="000000"/>
        </w:rPr>
        <w:t xml:space="preserve"> be required to report in circumstances where the information has </w:t>
      </w:r>
      <w:r w:rsidR="00C9286B">
        <w:rPr>
          <w:color w:val="000000"/>
        </w:rPr>
        <w:t xml:space="preserve">already </w:t>
      </w:r>
      <w:r w:rsidRPr="00490A51">
        <w:rPr>
          <w:color w:val="000000"/>
        </w:rPr>
        <w:t>been reported to</w:t>
      </w:r>
      <w:r w:rsidR="00C9286B">
        <w:rPr>
          <w:color w:val="000000"/>
        </w:rPr>
        <w:t xml:space="preserve"> police or DHS Child Protection</w:t>
      </w:r>
      <w:r w:rsidRPr="00490A51">
        <w:rPr>
          <w:color w:val="000000"/>
        </w:rPr>
        <w:t>, a child disclosed the information in confidence in the course of a therapeutic relationship, or you have a reasonable fear that the disclosure will place a person (other than the alleged perpetrator) at risk of harm.</w:t>
      </w:r>
    </w:p>
    <w:p w14:paraId="1A9D8963" w14:textId="2E1DC691" w:rsidR="009706F1" w:rsidRPr="00490A51" w:rsidRDefault="00490A51" w:rsidP="00A9135E">
      <w:pPr>
        <w:pStyle w:val="ListBullet"/>
        <w:numPr>
          <w:ilvl w:val="0"/>
          <w:numId w:val="15"/>
        </w:numPr>
      </w:pPr>
      <w:r w:rsidRPr="00490A51">
        <w:rPr>
          <w:color w:val="000000"/>
        </w:rPr>
        <w:t xml:space="preserve">Further information about the new laws can be found on the </w:t>
      </w:r>
      <w:hyperlink r:id="rId9" w:history="1">
        <w:r w:rsidRPr="00490A51">
          <w:rPr>
            <w:rStyle w:val="Hyperlink"/>
          </w:rPr>
          <w:t>Department of Justice website</w:t>
        </w:r>
      </w:hyperlink>
      <w:r w:rsidRPr="00490A51">
        <w:rPr>
          <w:color w:val="000000"/>
        </w:rPr>
        <w:t xml:space="preserve">. </w:t>
      </w:r>
    </w:p>
    <w:sectPr w:rsidR="009706F1" w:rsidRPr="00490A51" w:rsidSect="004A1468">
      <w:footerReference w:type="first" r:id="rId10"/>
      <w:pgSz w:w="11907" w:h="16840" w:code="9"/>
      <w:pgMar w:top="899" w:right="992" w:bottom="142" w:left="1260" w:header="454"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68A5" w14:textId="77777777" w:rsidR="008F6B59" w:rsidRDefault="008F6B59" w:rsidP="00846881">
      <w:r>
        <w:separator/>
      </w:r>
    </w:p>
  </w:endnote>
  <w:endnote w:type="continuationSeparator" w:id="0">
    <w:p w14:paraId="3C14B648" w14:textId="77777777" w:rsidR="008F6B59" w:rsidRDefault="008F6B5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8F6B59" w:rsidRPr="009D5D01" w:rsidRDefault="008F6B5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9C425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8F6B59" w:rsidRDefault="008F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EFDC" w14:textId="77777777" w:rsidR="008F6B59" w:rsidRDefault="008F6B59" w:rsidP="00846881">
      <w:r>
        <w:separator/>
      </w:r>
    </w:p>
  </w:footnote>
  <w:footnote w:type="continuationSeparator" w:id="0">
    <w:p w14:paraId="55D5B774" w14:textId="77777777" w:rsidR="008F6B59" w:rsidRDefault="008F6B59"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7A6A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6CF6735"/>
    <w:multiLevelType w:val="hybridMultilevel"/>
    <w:tmpl w:val="41723A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1B91171"/>
    <w:multiLevelType w:val="hybridMultilevel"/>
    <w:tmpl w:val="DF544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7347CC"/>
    <w:multiLevelType w:val="hybridMultilevel"/>
    <w:tmpl w:val="EA02D7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4"/>
  </w:num>
  <w:num w:numId="2">
    <w:abstractNumId w:val="3"/>
  </w:num>
  <w:num w:numId="3">
    <w:abstractNumId w:val="1"/>
  </w:num>
  <w:num w:numId="4">
    <w:abstractNumId w:val="11"/>
  </w:num>
  <w:num w:numId="5">
    <w:abstractNumId w:val="2"/>
  </w:num>
  <w:num w:numId="6">
    <w:abstractNumId w:val="10"/>
  </w:num>
  <w:num w:numId="7">
    <w:abstractNumId w:val="5"/>
  </w:num>
  <w:num w:numId="8">
    <w:abstractNumId w:val="13"/>
  </w:num>
  <w:num w:numId="9">
    <w:abstractNumId w:val="9"/>
  </w:num>
  <w:num w:numId="10">
    <w:abstractNumId w:val="8"/>
  </w:num>
  <w:num w:numId="11">
    <w:abstractNumId w:val="6"/>
  </w:num>
  <w:num w:numId="12">
    <w:abstractNumId w:val="4"/>
  </w:num>
  <w:num w:numId="13">
    <w:abstractNumId w:val="12"/>
  </w:num>
  <w:num w:numId="14">
    <w:abstractNumId w:val="0"/>
  </w:num>
  <w:num w:numId="15">
    <w:abstractNumId w:val="1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80890"/>
    <w:rsid w:val="000901F6"/>
    <w:rsid w:val="00095CED"/>
    <w:rsid w:val="000A28AF"/>
    <w:rsid w:val="000C3753"/>
    <w:rsid w:val="000C782C"/>
    <w:rsid w:val="000E2628"/>
    <w:rsid w:val="00105130"/>
    <w:rsid w:val="001079BD"/>
    <w:rsid w:val="001214D4"/>
    <w:rsid w:val="00125617"/>
    <w:rsid w:val="001411A4"/>
    <w:rsid w:val="00163807"/>
    <w:rsid w:val="00181F47"/>
    <w:rsid w:val="001C0117"/>
    <w:rsid w:val="001C4930"/>
    <w:rsid w:val="001D2F77"/>
    <w:rsid w:val="001D3D12"/>
    <w:rsid w:val="00206E94"/>
    <w:rsid w:val="00213CB1"/>
    <w:rsid w:val="00234DCA"/>
    <w:rsid w:val="00241DCD"/>
    <w:rsid w:val="00264866"/>
    <w:rsid w:val="002831C1"/>
    <w:rsid w:val="00284B19"/>
    <w:rsid w:val="002A24E2"/>
    <w:rsid w:val="00340366"/>
    <w:rsid w:val="00352C50"/>
    <w:rsid w:val="00384947"/>
    <w:rsid w:val="003B647F"/>
    <w:rsid w:val="003B7B63"/>
    <w:rsid w:val="003D454C"/>
    <w:rsid w:val="003F0B63"/>
    <w:rsid w:val="003F3D59"/>
    <w:rsid w:val="003F640F"/>
    <w:rsid w:val="004304A3"/>
    <w:rsid w:val="00453CAD"/>
    <w:rsid w:val="004604A8"/>
    <w:rsid w:val="0048144F"/>
    <w:rsid w:val="00490A51"/>
    <w:rsid w:val="004A1468"/>
    <w:rsid w:val="004B182C"/>
    <w:rsid w:val="004C32C0"/>
    <w:rsid w:val="004C7772"/>
    <w:rsid w:val="004E42D2"/>
    <w:rsid w:val="00505EC2"/>
    <w:rsid w:val="00506F42"/>
    <w:rsid w:val="00540C9F"/>
    <w:rsid w:val="005543E8"/>
    <w:rsid w:val="005717C9"/>
    <w:rsid w:val="00572D25"/>
    <w:rsid w:val="00583630"/>
    <w:rsid w:val="00590B75"/>
    <w:rsid w:val="005B4815"/>
    <w:rsid w:val="005E1085"/>
    <w:rsid w:val="005F153D"/>
    <w:rsid w:val="006254CC"/>
    <w:rsid w:val="00626260"/>
    <w:rsid w:val="006344F3"/>
    <w:rsid w:val="006409D9"/>
    <w:rsid w:val="00651785"/>
    <w:rsid w:val="00687039"/>
    <w:rsid w:val="006935A8"/>
    <w:rsid w:val="00696854"/>
    <w:rsid w:val="006A1696"/>
    <w:rsid w:val="006A5387"/>
    <w:rsid w:val="006D4561"/>
    <w:rsid w:val="00717852"/>
    <w:rsid w:val="007353FB"/>
    <w:rsid w:val="007602BC"/>
    <w:rsid w:val="0076398D"/>
    <w:rsid w:val="00764A0A"/>
    <w:rsid w:val="00767332"/>
    <w:rsid w:val="00770AF9"/>
    <w:rsid w:val="007716FE"/>
    <w:rsid w:val="00772628"/>
    <w:rsid w:val="00790C20"/>
    <w:rsid w:val="007951E1"/>
    <w:rsid w:val="007A3F91"/>
    <w:rsid w:val="007E59F5"/>
    <w:rsid w:val="00811A8C"/>
    <w:rsid w:val="00846881"/>
    <w:rsid w:val="00867D3A"/>
    <w:rsid w:val="00880ACA"/>
    <w:rsid w:val="0089186A"/>
    <w:rsid w:val="008E2680"/>
    <w:rsid w:val="008E2DD6"/>
    <w:rsid w:val="008E53DE"/>
    <w:rsid w:val="008F3646"/>
    <w:rsid w:val="008F6B59"/>
    <w:rsid w:val="00903B41"/>
    <w:rsid w:val="00933C17"/>
    <w:rsid w:val="009559AD"/>
    <w:rsid w:val="00965E53"/>
    <w:rsid w:val="009706F1"/>
    <w:rsid w:val="00983A6B"/>
    <w:rsid w:val="009843BA"/>
    <w:rsid w:val="0099526E"/>
    <w:rsid w:val="009C4253"/>
    <w:rsid w:val="009C7B4C"/>
    <w:rsid w:val="009D5D01"/>
    <w:rsid w:val="009E3636"/>
    <w:rsid w:val="00A011F2"/>
    <w:rsid w:val="00A14B2D"/>
    <w:rsid w:val="00A2083F"/>
    <w:rsid w:val="00A24A30"/>
    <w:rsid w:val="00A62EEB"/>
    <w:rsid w:val="00A83FB3"/>
    <w:rsid w:val="00A9135E"/>
    <w:rsid w:val="00AD0AF3"/>
    <w:rsid w:val="00AF0514"/>
    <w:rsid w:val="00B33E4F"/>
    <w:rsid w:val="00B41E45"/>
    <w:rsid w:val="00B5136F"/>
    <w:rsid w:val="00B632F5"/>
    <w:rsid w:val="00C151BB"/>
    <w:rsid w:val="00C373FC"/>
    <w:rsid w:val="00C75A39"/>
    <w:rsid w:val="00C83B90"/>
    <w:rsid w:val="00C9286B"/>
    <w:rsid w:val="00CA0D2E"/>
    <w:rsid w:val="00CB16A1"/>
    <w:rsid w:val="00CD0632"/>
    <w:rsid w:val="00CE69B8"/>
    <w:rsid w:val="00CF6891"/>
    <w:rsid w:val="00D33418"/>
    <w:rsid w:val="00D53A53"/>
    <w:rsid w:val="00D74D1E"/>
    <w:rsid w:val="00DD6095"/>
    <w:rsid w:val="00DD6855"/>
    <w:rsid w:val="00E320A4"/>
    <w:rsid w:val="00E91E6B"/>
    <w:rsid w:val="00EE4BD9"/>
    <w:rsid w:val="00EE5E95"/>
    <w:rsid w:val="00F11CAC"/>
    <w:rsid w:val="00F17667"/>
    <w:rsid w:val="00F238DA"/>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paragraph" w:styleId="Heading1">
    <w:name w:val="heading 1"/>
    <w:basedOn w:val="Normal"/>
    <w:next w:val="Normal"/>
    <w:link w:val="Heading1Char"/>
    <w:qFormat/>
    <w:rsid w:val="00811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ListBullet">
    <w:name w:val="List Bullet"/>
    <w:basedOn w:val="Normal"/>
    <w:rsid w:val="000E2628"/>
    <w:pPr>
      <w:numPr>
        <w:numId w:val="14"/>
      </w:numPr>
      <w:overflowPunct/>
      <w:autoSpaceDE/>
      <w:autoSpaceDN/>
      <w:adjustRightInd/>
      <w:spacing w:before="120" w:after="120"/>
      <w:textAlignment w:val="auto"/>
    </w:pPr>
    <w:rPr>
      <w:rFonts w:ascii="Arial" w:hAnsi="Arial"/>
      <w:szCs w:val="24"/>
    </w:rPr>
  </w:style>
  <w:style w:type="paragraph" w:customStyle="1" w:styleId="SubjectHeading">
    <w:name w:val="Subject Heading"/>
    <w:basedOn w:val="Heading1"/>
    <w:rsid w:val="00811A8C"/>
    <w:pPr>
      <w:keepLines w:val="0"/>
      <w:overflowPunct/>
      <w:autoSpaceDE/>
      <w:autoSpaceDN/>
      <w:adjustRightInd/>
      <w:spacing w:after="300"/>
      <w:jc w:val="center"/>
      <w:textAlignment w:val="auto"/>
    </w:pPr>
    <w:rPr>
      <w:rFonts w:ascii="Arial" w:eastAsia="Times New Roman" w:hAnsi="Arial" w:cs="Arial"/>
      <w:color w:val="0000FF"/>
      <w:kern w:val="32"/>
      <w:szCs w:val="32"/>
    </w:rPr>
  </w:style>
  <w:style w:type="paragraph" w:customStyle="1" w:styleId="SubHeadings">
    <w:name w:val="Sub Headings"/>
    <w:basedOn w:val="Heading2"/>
    <w:rsid w:val="00811A8C"/>
    <w:pPr>
      <w:keepLines w:val="0"/>
      <w:overflowPunct/>
      <w:autoSpaceDE/>
      <w:autoSpaceDN/>
      <w:adjustRightInd/>
      <w:spacing w:before="300" w:after="60"/>
      <w:textAlignment w:val="auto"/>
    </w:pPr>
    <w:rPr>
      <w:rFonts w:ascii="Arial" w:eastAsia="Times New Roman" w:hAnsi="Arial" w:cs="Arial"/>
      <w:iCs/>
      <w:color w:val="0000FF"/>
      <w:sz w:val="24"/>
      <w:szCs w:val="28"/>
    </w:rPr>
  </w:style>
  <w:style w:type="character" w:customStyle="1" w:styleId="Heading1Char">
    <w:name w:val="Heading 1 Char"/>
    <w:basedOn w:val="DefaultParagraphFont"/>
    <w:link w:val="Heading1"/>
    <w:rsid w:val="00811A8C"/>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semiHidden/>
    <w:rsid w:val="00811A8C"/>
    <w:rPr>
      <w:rFonts w:asciiTheme="majorHAnsi" w:eastAsiaTheme="majorEastAsia" w:hAnsiTheme="majorHAnsi" w:cstheme="majorBidi"/>
      <w:b/>
      <w:bCs/>
      <w:color w:val="4F81BD" w:themeColor="accent1"/>
      <w:sz w:val="26"/>
      <w:szCs w:val="26"/>
      <w:lang w:val="en-AU" w:eastAsia="en-AU"/>
    </w:rPr>
  </w:style>
  <w:style w:type="paragraph" w:styleId="NormalWeb">
    <w:name w:val="Normal (Web)"/>
    <w:basedOn w:val="Normal"/>
    <w:uiPriority w:val="99"/>
    <w:unhideWhenUsed/>
    <w:rsid w:val="00811A8C"/>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rsid w:val="007353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paragraph" w:styleId="Heading1">
    <w:name w:val="heading 1"/>
    <w:basedOn w:val="Normal"/>
    <w:next w:val="Normal"/>
    <w:link w:val="Heading1Char"/>
    <w:qFormat/>
    <w:rsid w:val="00811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ListBullet">
    <w:name w:val="List Bullet"/>
    <w:basedOn w:val="Normal"/>
    <w:rsid w:val="000E2628"/>
    <w:pPr>
      <w:numPr>
        <w:numId w:val="14"/>
      </w:numPr>
      <w:overflowPunct/>
      <w:autoSpaceDE/>
      <w:autoSpaceDN/>
      <w:adjustRightInd/>
      <w:spacing w:before="120" w:after="120"/>
      <w:textAlignment w:val="auto"/>
    </w:pPr>
    <w:rPr>
      <w:rFonts w:ascii="Arial" w:hAnsi="Arial"/>
      <w:szCs w:val="24"/>
    </w:rPr>
  </w:style>
  <w:style w:type="paragraph" w:customStyle="1" w:styleId="SubjectHeading">
    <w:name w:val="Subject Heading"/>
    <w:basedOn w:val="Heading1"/>
    <w:rsid w:val="00811A8C"/>
    <w:pPr>
      <w:keepLines w:val="0"/>
      <w:overflowPunct/>
      <w:autoSpaceDE/>
      <w:autoSpaceDN/>
      <w:adjustRightInd/>
      <w:spacing w:after="300"/>
      <w:jc w:val="center"/>
      <w:textAlignment w:val="auto"/>
    </w:pPr>
    <w:rPr>
      <w:rFonts w:ascii="Arial" w:eastAsia="Times New Roman" w:hAnsi="Arial" w:cs="Arial"/>
      <w:color w:val="0000FF"/>
      <w:kern w:val="32"/>
      <w:szCs w:val="32"/>
    </w:rPr>
  </w:style>
  <w:style w:type="paragraph" w:customStyle="1" w:styleId="SubHeadings">
    <w:name w:val="Sub Headings"/>
    <w:basedOn w:val="Heading2"/>
    <w:rsid w:val="00811A8C"/>
    <w:pPr>
      <w:keepLines w:val="0"/>
      <w:overflowPunct/>
      <w:autoSpaceDE/>
      <w:autoSpaceDN/>
      <w:adjustRightInd/>
      <w:spacing w:before="300" w:after="60"/>
      <w:textAlignment w:val="auto"/>
    </w:pPr>
    <w:rPr>
      <w:rFonts w:ascii="Arial" w:eastAsia="Times New Roman" w:hAnsi="Arial" w:cs="Arial"/>
      <w:iCs/>
      <w:color w:val="0000FF"/>
      <w:sz w:val="24"/>
      <w:szCs w:val="28"/>
    </w:rPr>
  </w:style>
  <w:style w:type="character" w:customStyle="1" w:styleId="Heading1Char">
    <w:name w:val="Heading 1 Char"/>
    <w:basedOn w:val="DefaultParagraphFont"/>
    <w:link w:val="Heading1"/>
    <w:rsid w:val="00811A8C"/>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semiHidden/>
    <w:rsid w:val="00811A8C"/>
    <w:rPr>
      <w:rFonts w:asciiTheme="majorHAnsi" w:eastAsiaTheme="majorEastAsia" w:hAnsiTheme="majorHAnsi" w:cstheme="majorBidi"/>
      <w:b/>
      <w:bCs/>
      <w:color w:val="4F81BD" w:themeColor="accent1"/>
      <w:sz w:val="26"/>
      <w:szCs w:val="26"/>
      <w:lang w:val="en-AU" w:eastAsia="en-AU"/>
    </w:rPr>
  </w:style>
  <w:style w:type="paragraph" w:styleId="NormalWeb">
    <w:name w:val="Normal (Web)"/>
    <w:basedOn w:val="Normal"/>
    <w:uiPriority w:val="99"/>
    <w:unhideWhenUsed/>
    <w:rsid w:val="00811A8C"/>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rsid w:val="00735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4433">
      <w:bodyDiv w:val="1"/>
      <w:marLeft w:val="0"/>
      <w:marRight w:val="0"/>
      <w:marTop w:val="0"/>
      <w:marBottom w:val="0"/>
      <w:divBdr>
        <w:top w:val="none" w:sz="0" w:space="0" w:color="auto"/>
        <w:left w:val="none" w:sz="0" w:space="0" w:color="auto"/>
        <w:bottom w:val="none" w:sz="0" w:space="0" w:color="auto"/>
        <w:right w:val="none" w:sz="0" w:space="0" w:color="auto"/>
      </w:divBdr>
    </w:div>
    <w:div w:id="1123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vic.gov.au/home/safer+communities/protecting+children+and+families/failure+to+disclose+offenc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vic.gov.au/home/safer+communities/protecting+children+and+families/failure+to+disclose+offence%20."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F8C58-ABF1-4045-A10A-6E506E1A9388}"/>
</file>

<file path=customXml/itemProps2.xml><?xml version="1.0" encoding="utf-8"?>
<ds:datastoreItem xmlns:ds="http://schemas.openxmlformats.org/officeDocument/2006/customXml" ds:itemID="{EC702981-F5D0-49C0-9F39-216C170ADD47}"/>
</file>

<file path=customXml/itemProps3.xml><?xml version="1.0" encoding="utf-8"?>
<ds:datastoreItem xmlns:ds="http://schemas.openxmlformats.org/officeDocument/2006/customXml" ds:itemID="{80D64F6E-3107-400B-979E-FEE4F4F89A8C}"/>
</file>

<file path=docProps/app.xml><?xml version="1.0" encoding="utf-8"?>
<Properties xmlns="http://schemas.openxmlformats.org/officeDocument/2006/extended-properties" xmlns:vt="http://schemas.openxmlformats.org/officeDocument/2006/docPropsVTypes">
  <Template>Memo - HESG Memorandum</Template>
  <TotalTime>1</TotalTime>
  <Pages>1</Pages>
  <Words>321</Words>
  <Characters>2167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obligation to report suspected child sexual offences</dc:title>
  <dc:creator>08306670</dc:creator>
  <cp:lastModifiedBy>Morrow, Jackie A</cp:lastModifiedBy>
  <cp:revision>2</cp:revision>
  <cp:lastPrinted>2007-01-10T22:20:00Z</cp:lastPrinted>
  <dcterms:created xsi:type="dcterms:W3CDTF">2014-10-30T06:43:00Z</dcterms:created>
  <dcterms:modified xsi:type="dcterms:W3CDTF">2014-10-30T06:43:00Z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