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:rsidTr="00AC5444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8F3646" w:rsidRDefault="00C969C6" w:rsidP="00AC5444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0359462">
                <v:group id="_x0000_s1039" style="position:absolute;left:0;text-align:left;margin-left:11.45pt;margin-top:-4.65pt;width:530pt;height:94.8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fit-shape-to-text:t">
                      <w:txbxContent>
                        <w:p w:rsidR="00C95FD4" w:rsidRPr="00633C39" w:rsidRDefault="00C95FD4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:rsidR="00C95FD4" w:rsidRPr="006F3F2F" w:rsidRDefault="00C95FD4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:rsidR="00C95FD4" w:rsidRPr="006F3F2F" w:rsidRDefault="00C95FD4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:rsidR="00C95FD4" w:rsidRPr="00633C39" w:rsidRDefault="00C95FD4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:rsidR="00C95FD4" w:rsidRPr="00633C39" w:rsidRDefault="00C95FD4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Department of Education and Early Childhood Development</w:t>
                          </w:r>
                        </w:p>
                        <w:p w:rsidR="00C95FD4" w:rsidRDefault="00C95FD4" w:rsidP="009D5D01"/>
                      </w:txbxContent>
                    </v:textbox>
                  </v:shape>
                </v:group>
              </w:pict>
            </w:r>
          </w:p>
        </w:tc>
      </w:tr>
    </w:tbl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 w:rsidRPr="004C7FFA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2014 / </w:t>
      </w:r>
      <w:r w:rsidR="004C7FFA" w:rsidRPr="004C7FFA">
        <w:rPr>
          <w:rFonts w:ascii="Arial" w:hAnsi="Arial"/>
          <w:i/>
          <w:color w:val="000000"/>
          <w:sz w:val="22"/>
          <w:szCs w:val="24"/>
          <w:lang w:val="en-GB" w:eastAsia="en-US"/>
        </w:rPr>
        <w:t>July</w:t>
      </w:r>
      <w:r w:rsidRPr="004C7FFA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4C7FFA" w:rsidRPr="004C7FFA">
        <w:rPr>
          <w:rFonts w:ascii="Arial" w:hAnsi="Arial"/>
          <w:i/>
          <w:color w:val="000000"/>
          <w:sz w:val="22"/>
          <w:szCs w:val="24"/>
          <w:lang w:val="en-GB" w:eastAsia="en-US"/>
        </w:rPr>
        <w:t>18</w:t>
      </w:r>
    </w:p>
    <w:p w:rsidR="009D5D01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6F3F2F" w:rsidTr="00AC5444">
        <w:tc>
          <w:tcPr>
            <w:tcW w:w="3119" w:type="dxa"/>
            <w:shd w:val="clear" w:color="auto" w:fill="auto"/>
          </w:tcPr>
          <w:p w:rsidR="009D5D01" w:rsidRDefault="009D5D01" w:rsidP="00AC5444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:rsidR="009D5D01" w:rsidRPr="006F3F2F" w:rsidRDefault="009D5D01" w:rsidP="00B8056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1336DE"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– ALL</w:t>
            </w:r>
          </w:p>
        </w:tc>
        <w:tc>
          <w:tcPr>
            <w:tcW w:w="3261" w:type="dxa"/>
            <w:shd w:val="clear" w:color="auto" w:fill="auto"/>
          </w:tcPr>
          <w:p w:rsidR="009D5D01" w:rsidRPr="006F3F2F" w:rsidRDefault="009D5D01" w:rsidP="00B8056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AC544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  <w:tr w:rsidR="009D5D01" w:rsidRPr="006F3F2F" w:rsidTr="00AC5444">
        <w:tc>
          <w:tcPr>
            <w:tcW w:w="3119" w:type="dxa"/>
            <w:shd w:val="clear" w:color="auto" w:fill="auto"/>
          </w:tcPr>
          <w:p w:rsidR="009D5D01" w:rsidRPr="001336DE" w:rsidRDefault="009D5D01" w:rsidP="00AC5444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9D5D01" w:rsidRPr="0052344F" w:rsidRDefault="009D5D01" w:rsidP="00AC544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:rsidR="009D5D01" w:rsidRPr="006F3F2F" w:rsidRDefault="009D5D01" w:rsidP="00AC5444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Bronwen Heathfield,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:rsidR="009D5D01" w:rsidRPr="001C4930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4C7FFA">
        <w:rPr>
          <w:rFonts w:ascii="Arial" w:hAnsi="Arial"/>
          <w:color w:val="000000"/>
          <w:sz w:val="22"/>
          <w:lang w:val="en-GB" w:eastAsia="en-US"/>
        </w:rPr>
        <w:t>18/7/2014</w:t>
      </w:r>
    </w:p>
    <w:p w:rsidR="009D5D01" w:rsidRPr="00044F8A" w:rsidRDefault="009D5D01" w:rsidP="00AC5444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1080" w:right="-424" w:hanging="136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B80568" w:rsidRPr="00B80568">
        <w:rPr>
          <w:rFonts w:ascii="Arial" w:hAnsi="Arial"/>
          <w:i/>
          <w:color w:val="000000"/>
          <w:sz w:val="22"/>
          <w:lang w:val="en-GB" w:eastAsia="en-US"/>
        </w:rPr>
        <w:t>Intel</w:t>
      </w:r>
      <w:r w:rsidR="00AC5444" w:rsidRPr="00AC5444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>®</w:t>
      </w:r>
      <w:r w:rsidR="00AC5444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 xml:space="preserve"> </w:t>
      </w:r>
      <w:r w:rsidR="00B80568" w:rsidRPr="00B80568">
        <w:rPr>
          <w:rFonts w:ascii="Arial" w:hAnsi="Arial"/>
          <w:i/>
          <w:color w:val="000000"/>
          <w:sz w:val="22"/>
          <w:lang w:val="en-GB" w:eastAsia="en-US"/>
        </w:rPr>
        <w:t xml:space="preserve">Learn Easy Steps </w:t>
      </w:r>
      <w:r w:rsidR="00AC5444">
        <w:rPr>
          <w:rFonts w:ascii="Arial" w:hAnsi="Arial"/>
          <w:i/>
          <w:color w:val="000000"/>
          <w:sz w:val="22"/>
          <w:lang w:val="en-GB" w:eastAsia="en-US"/>
        </w:rPr>
        <w:t>update – webinars for new starters and information on Semester 2 delivery</w:t>
      </w: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9D5D01" w:rsidRPr="00044F8A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:rsidR="009D5D01" w:rsidRPr="00044F8A" w:rsidRDefault="00641D75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Introductory webinars </w:t>
      </w:r>
      <w:r w:rsidR="004F63E2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for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the Intel</w:t>
      </w:r>
      <w:r w:rsidR="00D33357" w:rsidRPr="00AC5444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>®</w:t>
      </w: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Learn Easy Steps program w</w:t>
      </w:r>
      <w:r w:rsidR="00C15FA5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ill be held on 13</w:t>
      </w:r>
      <w:r w:rsidR="00C15FA5" w:rsidRPr="00C15FA5">
        <w:rPr>
          <w:rFonts w:ascii="Arial" w:hAnsi="Arial" w:cs="Arial"/>
          <w:bCs/>
          <w:i/>
          <w:color w:val="000000"/>
          <w:sz w:val="22"/>
          <w:szCs w:val="22"/>
          <w:vertAlign w:val="superscript"/>
          <w:lang w:val="en-GB" w:eastAsia="en-US"/>
        </w:rPr>
        <w:t>th</w:t>
      </w:r>
      <w:r w:rsidR="00C15FA5">
        <w:rPr>
          <w:rFonts w:ascii="Arial" w:hAnsi="Arial" w:cs="Arial"/>
          <w:bCs/>
          <w:i/>
          <w:color w:val="000000"/>
          <w:sz w:val="22"/>
          <w:szCs w:val="22"/>
          <w:vertAlign w:val="superscript"/>
          <w:lang w:val="en-GB" w:eastAsia="en-US"/>
        </w:rPr>
        <w:t xml:space="preserve"> </w:t>
      </w:r>
      <w:r w:rsidR="00C95FD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August, 2</w:t>
      </w:r>
      <w:r w:rsidR="00C95FD4" w:rsidRPr="00C95FD4">
        <w:rPr>
          <w:rFonts w:ascii="Arial" w:hAnsi="Arial" w:cs="Arial"/>
          <w:bCs/>
          <w:i/>
          <w:color w:val="000000"/>
          <w:sz w:val="22"/>
          <w:szCs w:val="22"/>
          <w:vertAlign w:val="superscript"/>
          <w:lang w:val="en-GB" w:eastAsia="en-US"/>
        </w:rPr>
        <w:t>nd</w:t>
      </w:r>
      <w:r w:rsidR="00D33357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 </w:t>
      </w:r>
      <w:r w:rsidR="00C95FD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September and 18</w:t>
      </w:r>
      <w:r w:rsidR="00C95FD4" w:rsidRPr="00C95FD4">
        <w:rPr>
          <w:rFonts w:ascii="Arial" w:hAnsi="Arial" w:cs="Arial"/>
          <w:bCs/>
          <w:i/>
          <w:color w:val="000000"/>
          <w:sz w:val="22"/>
          <w:szCs w:val="22"/>
          <w:vertAlign w:val="superscript"/>
          <w:lang w:val="en-GB" w:eastAsia="en-US"/>
        </w:rPr>
        <w:t>th</w:t>
      </w:r>
      <w:r w:rsidR="00C95FD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September</w:t>
      </w:r>
      <w:r w:rsidR="00B84CDE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 xml:space="preserve"> 2014</w:t>
      </w:r>
      <w:r w:rsidR="00C95FD4"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.</w:t>
      </w:r>
    </w:p>
    <w:p w:rsidR="009D5D01" w:rsidRDefault="00C95FD4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If you are ready to deliver the program, contact Josie Rose at the CAE to organise a Senior Trainer to visit your organisation.</w:t>
      </w:r>
    </w:p>
    <w:p w:rsidR="009D5D01" w:rsidRPr="002D7A7C" w:rsidRDefault="00D33357" w:rsidP="009D5D01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Providers already delivering the program are reminded of administration and reporting requirements.</w:t>
      </w:r>
    </w:p>
    <w:p w:rsidR="009D5D01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1"/>
          <w:szCs w:val="21"/>
          <w:lang w:val="en-GB" w:eastAsia="en-US"/>
        </w:rPr>
      </w:pPr>
    </w:p>
    <w:p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:rsidR="00A9135E" w:rsidRDefault="00AC5444" w:rsidP="006D20FC">
      <w:pPr>
        <w:tabs>
          <w:tab w:val="left" w:pos="0"/>
          <w:tab w:val="left" w:pos="1080"/>
        </w:tabs>
        <w:overflowPunct/>
        <w:autoSpaceDE/>
        <w:autoSpaceDN/>
        <w:adjustRightInd/>
        <w:spacing w:before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The ACFE Board is continuing to make available the Intel</w:t>
      </w:r>
      <w:r w:rsidRPr="00AC5444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>®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 xml:space="preserve"> </w:t>
      </w:r>
      <w:r w:rsidRPr="00AC5444">
        <w:rPr>
          <w:rFonts w:ascii="Arial" w:hAnsi="Arial"/>
          <w:color w:val="000000"/>
          <w:sz w:val="22"/>
          <w:lang w:val="en-GB" w:eastAsia="en-US"/>
        </w:rPr>
        <w:t>Learn Easy Steps</w:t>
      </w:r>
      <w:r>
        <w:rPr>
          <w:rFonts w:ascii="Arial" w:hAnsi="Arial"/>
          <w:color w:val="000000"/>
          <w:sz w:val="22"/>
          <w:lang w:val="en-GB" w:eastAsia="en-US"/>
        </w:rPr>
        <w:t xml:space="preserve"> digital literacy program as an option for pre-accredited delivery.</w:t>
      </w:r>
    </w:p>
    <w:p w:rsidR="00B80568" w:rsidRDefault="00B80568" w:rsidP="00B8056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6D20FC" w:rsidRDefault="00AC5444" w:rsidP="006D20FC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AC5444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For new starters:</w:t>
      </w:r>
      <w:r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</w:p>
    <w:p w:rsidR="00AC5444" w:rsidRPr="00AC5444" w:rsidRDefault="006D20FC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R</w:t>
      </w:r>
      <w:r w:rsidR="00AC5444"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>egister now to participate in a webinar to find out about the Intel</w:t>
      </w:r>
      <w:r w:rsidR="00AC5444" w:rsidRPr="00AC5444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>®</w:t>
      </w:r>
      <w:r w:rsidR="00AC5444"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Learn Easy Steps program and how it could benefit your learners and organisation.  Th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e webinar is being run for </w:t>
      </w:r>
      <w:r w:rsidR="00AC5444"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information only and there is no obligation to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proceed with </w:t>
      </w:r>
      <w:r w:rsidR="00AC5444"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</w:t>
      </w:r>
      <w:r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>Intel</w:t>
      </w:r>
      <w:r w:rsidRPr="00AC5444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>®</w:t>
      </w:r>
      <w:r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Learn Easy Steps program</w:t>
      </w:r>
      <w:r w:rsidR="00AC5444"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>.  The webinar will be held at the following times:</w:t>
      </w:r>
    </w:p>
    <w:p w:rsidR="00AC5444" w:rsidRPr="00AC5444" w:rsidRDefault="00AC5444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AC5444" w:rsidRPr="00AC5444" w:rsidRDefault="00C95FD4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Wednesday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ab/>
        <w:t>13</w:t>
      </w:r>
      <w:r w:rsidRPr="00C95FD4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>th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AC5444"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>August</w:t>
      </w:r>
      <w:r w:rsidR="00AC5444"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ab/>
      </w:r>
      <w:r w:rsidR="00AC5444"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ab/>
        <w:t>10 - 11</w:t>
      </w:r>
      <w:proofErr w:type="gramStart"/>
      <w:r w:rsidR="00AC5444"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>am</w:t>
      </w:r>
      <w:proofErr w:type="gramEnd"/>
    </w:p>
    <w:p w:rsidR="00AC5444" w:rsidRPr="00AC5444" w:rsidRDefault="00C95FD4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Tuesday</w:t>
      </w:r>
      <w:r w:rsidR="00AC5444"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ab/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2</w:t>
      </w:r>
      <w:r w:rsidRPr="00C95FD4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>nd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AC5444"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>September</w:t>
      </w:r>
      <w:r w:rsidR="00AC5444"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ab/>
      </w:r>
      <w:r w:rsid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ab/>
      </w:r>
      <w:r w:rsidR="00AC5444"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>1 - 2pm</w:t>
      </w:r>
    </w:p>
    <w:p w:rsidR="00AC5444" w:rsidRPr="00AC5444" w:rsidRDefault="00AC5444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>Thursday</w:t>
      </w:r>
      <w:r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ab/>
      </w:r>
      <w:r w:rsidR="00C95FD4">
        <w:rPr>
          <w:rFonts w:ascii="Arial" w:hAnsi="Arial" w:cs="Arial"/>
          <w:bCs/>
          <w:color w:val="000000"/>
          <w:sz w:val="22"/>
          <w:szCs w:val="22"/>
          <w:lang w:eastAsia="en-US"/>
        </w:rPr>
        <w:t>18</w:t>
      </w:r>
      <w:r w:rsidRPr="00AC5444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>th</w:t>
      </w:r>
      <w:r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September</w:t>
      </w:r>
      <w:r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ab/>
      </w:r>
      <w:r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ab/>
        <w:t>4 - 5pm</w:t>
      </w:r>
    </w:p>
    <w:p w:rsidR="00C95FD4" w:rsidRDefault="00C95FD4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194982" w:rsidRPr="00396ED8" w:rsidRDefault="00AC5444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396ED8">
        <w:rPr>
          <w:rFonts w:ascii="Arial" w:hAnsi="Arial" w:cs="Arial"/>
          <w:bCs/>
          <w:color w:val="000000"/>
          <w:sz w:val="22"/>
          <w:szCs w:val="22"/>
          <w:lang w:eastAsia="en-US"/>
        </w:rPr>
        <w:t>To register for a webinar, please</w:t>
      </w:r>
      <w:r w:rsidR="00194982" w:rsidRPr="00396ED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visit this webpage</w:t>
      </w:r>
      <w:r w:rsidR="00C95FD4" w:rsidRPr="00396ED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hyperlink r:id="rId8" w:history="1">
        <w:r w:rsidR="00194982" w:rsidRPr="00396ED8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http://inteleasysteps.acfe.vic.edu.au/webinars</w:t>
        </w:r>
      </w:hyperlink>
      <w:r w:rsidR="00194982" w:rsidRPr="00396ED8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</w:p>
    <w:p w:rsidR="00AC5444" w:rsidRPr="00AC5444" w:rsidRDefault="00C95FD4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396ED8">
        <w:rPr>
          <w:rFonts w:ascii="Arial" w:hAnsi="Arial" w:cs="Arial"/>
          <w:bCs/>
          <w:color w:val="000000"/>
          <w:sz w:val="22"/>
          <w:szCs w:val="22"/>
          <w:lang w:eastAsia="en-US"/>
        </w:rPr>
        <w:t>Support will be provided for any organisations</w:t>
      </w:r>
      <w:r w:rsidR="004F63E2" w:rsidRPr="00396ED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that</w:t>
      </w:r>
      <w:r w:rsidRPr="00396ED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are new to the</w:t>
      </w:r>
      <w:r w:rsidR="004F63E2" w:rsidRPr="00396ED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webinar format.</w:t>
      </w:r>
    </w:p>
    <w:p w:rsidR="00AC5444" w:rsidRPr="00AC5444" w:rsidRDefault="00AC5444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ED7027" w:rsidRDefault="00AC5444" w:rsidP="006D20FC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AC5444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For </w:t>
      </w:r>
      <w:r w:rsidR="00641D75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organisations</w:t>
      </w:r>
      <w:r w:rsidRPr="00AC5444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 xml:space="preserve"> </w:t>
      </w:r>
      <w:r w:rsidR="00ED7027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currently delivering or planning to deliver:</w:t>
      </w:r>
    </w:p>
    <w:p w:rsidR="00ED7027" w:rsidRDefault="00ED7027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It is now timely to remind those organisations </w:t>
      </w:r>
      <w:r w:rsidR="00E55E1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currently delivering or planning to deliver </w:t>
      </w:r>
      <w:r w:rsidRPr="00B80568">
        <w:rPr>
          <w:rFonts w:ascii="Arial" w:hAnsi="Arial" w:cs="Arial"/>
          <w:bCs/>
          <w:color w:val="000000"/>
          <w:sz w:val="22"/>
          <w:szCs w:val="22"/>
          <w:lang w:eastAsia="en-US"/>
        </w:rPr>
        <w:t>Intel</w:t>
      </w:r>
      <w:r w:rsidRPr="0093180C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sym w:font="Symbol" w:char="F0D2"/>
      </w:r>
      <w:r w:rsidR="0093180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B80568">
        <w:rPr>
          <w:rFonts w:ascii="Arial" w:hAnsi="Arial" w:cs="Arial"/>
          <w:bCs/>
          <w:color w:val="000000"/>
          <w:sz w:val="22"/>
          <w:szCs w:val="22"/>
          <w:lang w:eastAsia="en-US"/>
        </w:rPr>
        <w:t>Learn Easy Steps of the steps required:</w:t>
      </w:r>
    </w:p>
    <w:p w:rsidR="00ED7027" w:rsidRDefault="00ED7027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ED7027" w:rsidRDefault="00ED7027" w:rsidP="00ED7027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D70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STEP 1: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Negotiate any changes to your delivery plan with your Regional Office</w:t>
      </w:r>
      <w:r w:rsidR="00320D4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(see </w:t>
      </w:r>
      <w:proofErr w:type="gramStart"/>
      <w:r w:rsidR="00320D4B" w:rsidRPr="00320D4B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Changing</w:t>
      </w:r>
      <w:proofErr w:type="gramEnd"/>
      <w:r w:rsidR="00320D4B" w:rsidRPr="00320D4B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Your Delivery Plan </w:t>
      </w:r>
      <w:r w:rsidR="00320D4B">
        <w:rPr>
          <w:rFonts w:ascii="Arial" w:hAnsi="Arial" w:cs="Arial"/>
          <w:bCs/>
          <w:color w:val="000000"/>
          <w:sz w:val="22"/>
          <w:szCs w:val="22"/>
          <w:lang w:eastAsia="en-US"/>
        </w:rPr>
        <w:t>below).</w:t>
      </w:r>
    </w:p>
    <w:p w:rsidR="00ED7027" w:rsidRDefault="00ED7027" w:rsidP="0093180C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ED7027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STEP 2: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93180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Ensure all trainers in your organisation delivering </w:t>
      </w:r>
      <w:r w:rsidR="0093180C" w:rsidRPr="00B80568">
        <w:rPr>
          <w:rFonts w:ascii="Arial" w:hAnsi="Arial" w:cs="Arial"/>
          <w:bCs/>
          <w:color w:val="000000"/>
          <w:sz w:val="22"/>
          <w:szCs w:val="22"/>
          <w:lang w:eastAsia="en-US"/>
        </w:rPr>
        <w:t>Intel</w:t>
      </w:r>
      <w:r w:rsidR="0093180C" w:rsidRPr="0093180C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sym w:font="Symbol" w:char="F0D2"/>
      </w:r>
      <w:r w:rsidR="0093180C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Learn Easy Steps have been trained by a Senior Trainer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(see </w:t>
      </w:r>
      <w:r w:rsidRPr="00ED7027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Senior Trainers in 2014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below).</w:t>
      </w:r>
    </w:p>
    <w:p w:rsidR="0093180C" w:rsidRDefault="0093180C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STEP 3: </w:t>
      </w:r>
      <w:r w:rsidRPr="0093180C">
        <w:rPr>
          <w:rFonts w:ascii="Arial" w:hAnsi="Arial" w:cs="Arial"/>
          <w:bCs/>
          <w:color w:val="000000"/>
          <w:sz w:val="22"/>
          <w:szCs w:val="22"/>
          <w:lang w:eastAsia="en-US"/>
        </w:rPr>
        <w:t>Ensure that the words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‘</w:t>
      </w:r>
      <w:r w:rsidRPr="00B80568">
        <w:rPr>
          <w:rFonts w:ascii="Arial" w:hAnsi="Arial" w:cs="Arial"/>
          <w:bCs/>
          <w:color w:val="000000"/>
          <w:sz w:val="22"/>
          <w:szCs w:val="22"/>
          <w:lang w:eastAsia="en-US"/>
        </w:rPr>
        <w:t>Intel</w:t>
      </w:r>
      <w:r w:rsidRPr="0093180C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sym w:font="Symbol" w:char="F0D2"/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Pr="00B80568">
        <w:rPr>
          <w:rFonts w:ascii="Arial" w:hAnsi="Arial" w:cs="Arial"/>
          <w:bCs/>
          <w:color w:val="000000"/>
          <w:sz w:val="22"/>
          <w:szCs w:val="22"/>
          <w:lang w:eastAsia="en-US"/>
        </w:rPr>
        <w:t>Learn Easy Steps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’ are included in the module name of the course when reporting through the Skills Victoria Training System (SVTS).  </w:t>
      </w:r>
      <w:r w:rsidRPr="0093180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Please ensure you update your SVTS data if you have delivered Intel</w:t>
      </w:r>
      <w:r w:rsidRPr="0093180C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eastAsia="en-US"/>
        </w:rPr>
        <w:sym w:font="Symbol" w:char="F0D2"/>
      </w:r>
      <w:r w:rsidRPr="0093180C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 Learn Easy Steps earlier in 2014 and have not used this naming convention.</w:t>
      </w:r>
    </w:p>
    <w:p w:rsidR="00E55E16" w:rsidRDefault="00E55E16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:rsidR="00E55E16" w:rsidRDefault="00E55E16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 xml:space="preserve">STEP 4: </w:t>
      </w:r>
      <w:r w:rsidRPr="00E55E1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Complete a short survey at the end of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each</w:t>
      </w:r>
      <w:r w:rsidRPr="00E55E1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Intel</w:t>
      </w:r>
      <w:r w:rsidRPr="00E55E16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sym w:font="Symbol" w:char="F0D2"/>
      </w:r>
      <w:r w:rsidRPr="00E55E1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Learn Easy Steps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course.  The survey for learners can be found at:  </w:t>
      </w:r>
      <w:hyperlink r:id="rId9" w:history="1">
        <w:r w:rsidRPr="00B80568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www.surveymonkey.com/s/Survey_for_Learners</w:t>
        </w:r>
      </w:hyperlink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and the survey for trainers can be found at: </w:t>
      </w:r>
      <w:hyperlink r:id="rId10" w:history="1">
        <w:r w:rsidRPr="00B80568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www.surveymonkey.com/s/Master_Trainer</w:t>
        </w:r>
      </w:hyperlink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.</w:t>
      </w:r>
    </w:p>
    <w:p w:rsidR="00ED7027" w:rsidRDefault="00ED7027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ED7027" w:rsidRPr="00ED7027" w:rsidRDefault="00ED7027" w:rsidP="00ED7027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ED7027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Senior Trainers in 2014</w:t>
      </w:r>
    </w:p>
    <w:p w:rsidR="00ED7027" w:rsidRDefault="00ED7027" w:rsidP="00ED7027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lang w:val="en-GB" w:eastAsia="en-US"/>
        </w:rPr>
        <w:t xml:space="preserve">In order to deliver the </w:t>
      </w:r>
      <w:r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>Intel</w:t>
      </w:r>
      <w:r w:rsidRPr="00AC5444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>®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 xml:space="preserve"> </w:t>
      </w:r>
      <w:r w:rsidRPr="00AC5444">
        <w:rPr>
          <w:rFonts w:ascii="Arial" w:hAnsi="Arial"/>
          <w:color w:val="000000"/>
          <w:sz w:val="22"/>
          <w:lang w:val="en-GB" w:eastAsia="en-US"/>
        </w:rPr>
        <w:t>Learn Easy Steps</w:t>
      </w:r>
      <w:r>
        <w:rPr>
          <w:rFonts w:ascii="Arial" w:hAnsi="Arial"/>
          <w:color w:val="000000"/>
          <w:sz w:val="22"/>
          <w:lang w:val="en-GB" w:eastAsia="en-US"/>
        </w:rPr>
        <w:t xml:space="preserve"> program, each trainer within the delivering organisation needs to first be trained by a Senior Trainer.  A network of Senior Trainers has been established to support Learn Local organisations across the state.  Senior Trainers in 2014 are:</w:t>
      </w:r>
    </w:p>
    <w:tbl>
      <w:tblPr>
        <w:tblStyle w:val="TableGrid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985"/>
        <w:gridCol w:w="2268"/>
        <w:gridCol w:w="2126"/>
      </w:tblGrid>
      <w:tr w:rsidR="00ED7027" w:rsidRPr="00B80568" w:rsidTr="006E7368">
        <w:tc>
          <w:tcPr>
            <w:tcW w:w="1702" w:type="dxa"/>
            <w:tcBorders>
              <w:bottom w:val="single" w:sz="4" w:space="0" w:color="auto"/>
            </w:tcBorders>
          </w:tcPr>
          <w:p w:rsidR="00ED7027" w:rsidRPr="00B60B63" w:rsidRDefault="00ED7027" w:rsidP="006E736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397"/>
              <w:jc w:val="both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B60B63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 xml:space="preserve">South-Western Victoria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7027" w:rsidRPr="00B60B63" w:rsidRDefault="00ED7027" w:rsidP="006E736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left="34" w:right="397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B60B63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North-Western Victoria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7027" w:rsidRPr="00B60B63" w:rsidRDefault="00ED7027" w:rsidP="006E736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B60B63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North-Eastern Victoria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027" w:rsidRPr="00B60B63" w:rsidRDefault="00ED7027" w:rsidP="006E736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left="34" w:right="397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r w:rsidRPr="00B60B63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South-Eastern Victoria</w:t>
            </w:r>
          </w:p>
        </w:tc>
        <w:tc>
          <w:tcPr>
            <w:tcW w:w="2126" w:type="dxa"/>
          </w:tcPr>
          <w:p w:rsidR="00ED7027" w:rsidRPr="00B60B63" w:rsidRDefault="00ED7027" w:rsidP="006E736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left="34" w:right="397"/>
              <w:textAlignment w:val="auto"/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</w:pPr>
            <w:proofErr w:type="spellStart"/>
            <w:r w:rsidRPr="00B60B63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>Statewide</w:t>
            </w:r>
            <w:proofErr w:type="spellEnd"/>
            <w:r w:rsidRPr="00B60B63">
              <w:rPr>
                <w:rFonts w:ascii="Arial" w:hAnsi="Arial" w:cs="Arial"/>
                <w:b/>
                <w:bCs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ED7027" w:rsidRPr="00B80568" w:rsidTr="006E7368">
        <w:tc>
          <w:tcPr>
            <w:tcW w:w="1702" w:type="dxa"/>
            <w:tcBorders>
              <w:bottom w:val="single" w:sz="4" w:space="0" w:color="auto"/>
            </w:tcBorders>
          </w:tcPr>
          <w:p w:rsidR="00ED7027" w:rsidRPr="00B60B63" w:rsidRDefault="00ED7027" w:rsidP="006E736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B60B63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Joan Coker  </w:t>
            </w:r>
          </w:p>
          <w:p w:rsidR="00ED7027" w:rsidRPr="00B60B63" w:rsidRDefault="00ED7027" w:rsidP="006E736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B60B63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Pam </w:t>
            </w:r>
            <w:proofErr w:type="spellStart"/>
            <w:r w:rsidRPr="00B60B63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Ridd</w:t>
            </w:r>
            <w:proofErr w:type="spellEnd"/>
          </w:p>
          <w:p w:rsidR="00ED7027" w:rsidRPr="00B60B63" w:rsidRDefault="00ED7027" w:rsidP="006E736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left="-284" w:right="397"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D7027" w:rsidRPr="00B60B63" w:rsidRDefault="00ED7027" w:rsidP="006E736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B60B63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Leanne Tite</w:t>
            </w:r>
          </w:p>
          <w:p w:rsidR="00ED7027" w:rsidRPr="00B60B63" w:rsidRDefault="00ED7027" w:rsidP="006E736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B60B63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Fiona Wallace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D7027" w:rsidRPr="00B60B63" w:rsidRDefault="00ED7027" w:rsidP="006E736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B60B63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Kerry Andison </w:t>
            </w:r>
          </w:p>
          <w:p w:rsidR="00ED7027" w:rsidRPr="00B60B63" w:rsidRDefault="00ED7027" w:rsidP="006E736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B60B63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Liz Grigg</w:t>
            </w:r>
          </w:p>
          <w:p w:rsidR="00ED7027" w:rsidRPr="00B60B63" w:rsidRDefault="00ED7027" w:rsidP="006E736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left="-284" w:right="397"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D7027" w:rsidRDefault="00ED7027" w:rsidP="006E736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B60B63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Junita Lyon </w:t>
            </w:r>
          </w:p>
          <w:p w:rsidR="00ED7027" w:rsidRPr="00B60B63" w:rsidRDefault="00ED7027" w:rsidP="006E736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B60B63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Tanya </w:t>
            </w:r>
            <w:proofErr w:type="spellStart"/>
            <w:r w:rsidRPr="00B60B63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Vessey</w:t>
            </w:r>
            <w:proofErr w:type="spellEnd"/>
          </w:p>
        </w:tc>
        <w:tc>
          <w:tcPr>
            <w:tcW w:w="2126" w:type="dxa"/>
          </w:tcPr>
          <w:p w:rsidR="00ED7027" w:rsidRPr="00396ED8" w:rsidRDefault="00ED7027" w:rsidP="006E736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396ED8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 xml:space="preserve">Vivian Ambrus </w:t>
            </w:r>
          </w:p>
          <w:p w:rsidR="00ED7027" w:rsidRPr="00B60B63" w:rsidRDefault="00ED7027" w:rsidP="006E7368">
            <w:pPr>
              <w:tabs>
                <w:tab w:val="left" w:pos="0"/>
                <w:tab w:val="left" w:pos="1080"/>
              </w:tabs>
              <w:overflowPunct/>
              <w:autoSpaceDE/>
              <w:autoSpaceDN/>
              <w:adjustRightInd/>
              <w:ind w:right="397"/>
              <w:textAlignment w:val="auto"/>
              <w:rPr>
                <w:rFonts w:ascii="Arial" w:hAnsi="Arial" w:cs="Arial"/>
                <w:bCs/>
                <w:color w:val="000000"/>
                <w:sz w:val="20"/>
                <w:lang w:eastAsia="en-US"/>
              </w:rPr>
            </w:pPr>
            <w:r w:rsidRPr="00396ED8">
              <w:rPr>
                <w:rFonts w:ascii="Arial" w:hAnsi="Arial" w:cs="Arial"/>
                <w:bCs/>
                <w:color w:val="000000"/>
                <w:sz w:val="20"/>
                <w:lang w:eastAsia="en-US"/>
              </w:rPr>
              <w:t>Josie Rose</w:t>
            </w:r>
          </w:p>
        </w:tc>
      </w:tr>
    </w:tbl>
    <w:p w:rsidR="00ED7027" w:rsidRDefault="00ED7027" w:rsidP="00ED702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ED7027" w:rsidRPr="00641D75" w:rsidRDefault="00ED7027" w:rsidP="00ED702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Contact Josie Rose at the CAE on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9652 0710 or email </w:t>
      </w:r>
      <w:hyperlink r:id="rId11" w:history="1">
        <w:r w:rsidRPr="00E55CD5">
          <w:rPr>
            <w:rStyle w:val="Hyperlink"/>
            <w:rFonts w:ascii="Arial" w:hAnsi="Arial" w:cs="Arial"/>
            <w:bCs/>
            <w:sz w:val="22"/>
            <w:szCs w:val="22"/>
            <w:lang w:eastAsia="en-US"/>
          </w:rPr>
          <w:t>Josie.Rose@cae.edu.au</w:t>
        </w:r>
      </w:hyperlink>
      <w:r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to organise a Senior Trainer to visit your organisation and train you in how to deliver the Intel</w:t>
      </w:r>
      <w:r w:rsidRPr="00AC5444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>®</w:t>
      </w:r>
      <w:r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 xml:space="preserve"> </w:t>
      </w:r>
      <w:r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>Learn Easy Steps program.  This training will get you set up with the Intel</w:t>
      </w:r>
      <w:r w:rsidRPr="00AC5444">
        <w:rPr>
          <w:rFonts w:ascii="Arial" w:hAnsi="Arial" w:cs="Arial"/>
          <w:bCs/>
          <w:color w:val="000000"/>
          <w:sz w:val="22"/>
          <w:szCs w:val="22"/>
          <w:vertAlign w:val="superscript"/>
          <w:lang w:eastAsia="en-US"/>
        </w:rPr>
        <w:t>®</w:t>
      </w:r>
      <w:r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Learn </w:t>
      </w:r>
      <w:r w:rsidRPr="00AC5444">
        <w:rPr>
          <w:rFonts w:ascii="Arial" w:hAnsi="Arial" w:cs="Arial"/>
          <w:bCs/>
          <w:color w:val="000000"/>
          <w:sz w:val="22"/>
          <w:szCs w:val="22"/>
          <w:lang w:eastAsia="en-US"/>
        </w:rPr>
        <w:t>Easy Steps program, including curriculum and support materials, promotion mater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ials, a sample A-Frame and more!</w:t>
      </w:r>
    </w:p>
    <w:p w:rsidR="00ED7027" w:rsidRDefault="00ED7027" w:rsidP="00AC5444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:rsidR="00ED7027" w:rsidRPr="00320D4B" w:rsidRDefault="00320D4B" w:rsidP="00320D4B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</w:pPr>
      <w:r w:rsidRPr="00320D4B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en-US"/>
        </w:rPr>
        <w:t>Changing Your Delivery Plan</w:t>
      </w:r>
    </w:p>
    <w:p w:rsidR="00320D4B" w:rsidRDefault="00B80568" w:rsidP="00320D4B">
      <w:pPr>
        <w:tabs>
          <w:tab w:val="left" w:pos="0"/>
          <w:tab w:val="left" w:pos="1080"/>
        </w:tabs>
        <w:overflowPunct/>
        <w:autoSpaceDE/>
        <w:autoSpaceDN/>
        <w:adjustRightInd/>
        <w:spacing w:after="120"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 w:rsidRPr="00B8056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If you are interested in changing 2014 </w:t>
      </w:r>
      <w:r w:rsidR="00320D4B">
        <w:rPr>
          <w:rFonts w:ascii="Arial" w:hAnsi="Arial" w:cs="Arial"/>
          <w:bCs/>
          <w:color w:val="000000"/>
          <w:sz w:val="22"/>
          <w:szCs w:val="22"/>
          <w:lang w:eastAsia="en-US"/>
        </w:rPr>
        <w:t>pre-accredited</w:t>
      </w:r>
      <w:r w:rsidRPr="00B8056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program hours to</w:t>
      </w:r>
      <w:r w:rsidR="00320D4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include</w:t>
      </w:r>
      <w:r w:rsidRPr="00B8056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</w:t>
      </w:r>
      <w:r w:rsidR="00320D4B">
        <w:rPr>
          <w:rFonts w:ascii="Arial" w:hAnsi="Arial" w:cs="Arial"/>
          <w:bCs/>
          <w:color w:val="000000"/>
          <w:sz w:val="22"/>
          <w:szCs w:val="22"/>
          <w:lang w:eastAsia="en-US"/>
        </w:rPr>
        <w:t>n</w:t>
      </w:r>
      <w:r w:rsidRPr="00B8056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Intel® Learn Easy Steps program</w:t>
      </w:r>
      <w:r w:rsidR="00320D4B">
        <w:rPr>
          <w:rFonts w:ascii="Arial" w:hAnsi="Arial" w:cs="Arial"/>
          <w:bCs/>
          <w:color w:val="000000"/>
          <w:sz w:val="22"/>
          <w:szCs w:val="22"/>
          <w:lang w:eastAsia="en-US"/>
        </w:rPr>
        <w:t>,</w:t>
      </w:r>
      <w:r w:rsidRPr="00B80568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320D4B">
        <w:rPr>
          <w:rFonts w:ascii="Arial" w:hAnsi="Arial" w:cs="Arial"/>
          <w:bCs/>
          <w:color w:val="000000"/>
          <w:sz w:val="22"/>
          <w:szCs w:val="22"/>
          <w:lang w:eastAsia="en-US"/>
        </w:rPr>
        <w:t>hours must be available from your existing delivery plan (</w:t>
      </w:r>
      <w:proofErr w:type="spellStart"/>
      <w:r w:rsidR="00320D4B">
        <w:rPr>
          <w:rFonts w:ascii="Arial" w:hAnsi="Arial" w:cs="Arial"/>
          <w:bCs/>
          <w:color w:val="000000"/>
          <w:sz w:val="22"/>
          <w:szCs w:val="22"/>
          <w:lang w:eastAsia="en-US"/>
        </w:rPr>
        <w:t>i.e</w:t>
      </w:r>
      <w:proofErr w:type="spellEnd"/>
      <w:r w:rsidR="00320D4B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overall 2014 contracted Student Contact Hours must remain the same).  This can be achieved by:</w:t>
      </w:r>
    </w:p>
    <w:p w:rsidR="00320D4B" w:rsidRDefault="00320D4B" w:rsidP="00320D4B">
      <w:pPr>
        <w:numPr>
          <w:ilvl w:val="0"/>
          <w:numId w:val="18"/>
        </w:numPr>
        <w:tabs>
          <w:tab w:val="left" w:pos="0"/>
          <w:tab w:val="left" w:pos="567"/>
        </w:tabs>
        <w:overflowPunct/>
        <w:autoSpaceDE/>
        <w:autoSpaceDN/>
        <w:adjustRightInd/>
        <w:spacing w:after="120"/>
        <w:ind w:left="284" w:right="397" w:firstLine="0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Choosing to replace an existing course that has not yet commenced; or</w:t>
      </w:r>
    </w:p>
    <w:p w:rsidR="00320D4B" w:rsidRDefault="00320D4B" w:rsidP="00320D4B">
      <w:pPr>
        <w:numPr>
          <w:ilvl w:val="0"/>
          <w:numId w:val="18"/>
        </w:numPr>
        <w:tabs>
          <w:tab w:val="left" w:pos="0"/>
          <w:tab w:val="left" w:pos="567"/>
        </w:tabs>
        <w:overflowPunct/>
        <w:autoSpaceDE/>
        <w:autoSpaceDN/>
        <w:adjustRightInd/>
        <w:spacing w:after="120"/>
        <w:ind w:left="284" w:right="397" w:firstLine="0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Using undelivered Student Contact Hours (for example, if a course was cancelled earlier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ab/>
        <w:t>in the year due to low take-up.</w:t>
      </w:r>
    </w:p>
    <w:p w:rsidR="00B80568" w:rsidRPr="00B80568" w:rsidRDefault="00B84CDE" w:rsidP="00B8056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Any </w:t>
      </w:r>
      <w:r w:rsidR="00887149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proposed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changes to delivery plans must be negotiated with your Regional Office.</w:t>
      </w:r>
    </w:p>
    <w:p w:rsidR="00B80568" w:rsidRPr="00B80568" w:rsidRDefault="00B80568" w:rsidP="00B80568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9706F1" w:rsidRPr="00A9135E" w:rsidRDefault="009706F1" w:rsidP="00A9135E">
      <w:pPr>
        <w:rPr>
          <w:szCs w:val="24"/>
        </w:rPr>
      </w:pPr>
    </w:p>
    <w:sectPr w:rsidR="009706F1" w:rsidRPr="00A9135E" w:rsidSect="00A2083F">
      <w:footerReference w:type="first" r:id="rId12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9C6" w:rsidRDefault="00C969C6" w:rsidP="00846881">
      <w:r>
        <w:separator/>
      </w:r>
    </w:p>
  </w:endnote>
  <w:endnote w:type="continuationSeparator" w:id="0">
    <w:p w:rsidR="00C969C6" w:rsidRDefault="00C969C6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FD4" w:rsidRPr="009D5D01" w:rsidRDefault="00C95FD4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C15FA5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C95FD4" w:rsidRDefault="00C95F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9C6" w:rsidRDefault="00C969C6" w:rsidP="00846881">
      <w:r>
        <w:separator/>
      </w:r>
    </w:p>
  </w:footnote>
  <w:footnote w:type="continuationSeparator" w:id="0">
    <w:p w:rsidR="00C969C6" w:rsidRDefault="00C969C6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9C6126"/>
    <w:multiLevelType w:val="hybridMultilevel"/>
    <w:tmpl w:val="59C2CC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CA291A"/>
    <w:multiLevelType w:val="hybridMultilevel"/>
    <w:tmpl w:val="1B7235B8"/>
    <w:lvl w:ilvl="0" w:tplc="D548DB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A600AF"/>
    <w:multiLevelType w:val="hybridMultilevel"/>
    <w:tmpl w:val="B54006E2"/>
    <w:lvl w:ilvl="0" w:tplc="0C090005">
      <w:start w:val="1"/>
      <w:numFmt w:val="bullet"/>
      <w:lvlText w:val=""/>
      <w:lvlJc w:val="left"/>
      <w:pPr>
        <w:ind w:left="7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4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6D509A"/>
    <w:multiLevelType w:val="hybridMultilevel"/>
    <w:tmpl w:val="CAF0F4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E0826"/>
    <w:multiLevelType w:val="hybridMultilevel"/>
    <w:tmpl w:val="FA04FB44"/>
    <w:lvl w:ilvl="0" w:tplc="776E2A66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1"/>
  </w:num>
  <w:num w:numId="5">
    <w:abstractNumId w:val="1"/>
  </w:num>
  <w:num w:numId="6">
    <w:abstractNumId w:val="10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5"/>
  </w:num>
  <w:num w:numId="12">
    <w:abstractNumId w:val="3"/>
  </w:num>
  <w:num w:numId="13">
    <w:abstractNumId w:val="12"/>
  </w:num>
  <w:num w:numId="14">
    <w:abstractNumId w:val="6"/>
  </w:num>
  <w:num w:numId="15">
    <w:abstractNumId w:val="8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21555"/>
    <w:rsid w:val="0002288F"/>
    <w:rsid w:val="0002677B"/>
    <w:rsid w:val="000425DB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214D4"/>
    <w:rsid w:val="00125617"/>
    <w:rsid w:val="001411A4"/>
    <w:rsid w:val="00181F47"/>
    <w:rsid w:val="00194982"/>
    <w:rsid w:val="001C0117"/>
    <w:rsid w:val="001C4930"/>
    <w:rsid w:val="001D2F77"/>
    <w:rsid w:val="00206E94"/>
    <w:rsid w:val="00213CB1"/>
    <w:rsid w:val="00234DCA"/>
    <w:rsid w:val="00241DCD"/>
    <w:rsid w:val="00264866"/>
    <w:rsid w:val="002831C1"/>
    <w:rsid w:val="00284B19"/>
    <w:rsid w:val="002A24E2"/>
    <w:rsid w:val="00320D4B"/>
    <w:rsid w:val="003354BA"/>
    <w:rsid w:val="00340366"/>
    <w:rsid w:val="00352C50"/>
    <w:rsid w:val="00384947"/>
    <w:rsid w:val="00396ED8"/>
    <w:rsid w:val="003B7B63"/>
    <w:rsid w:val="003D454C"/>
    <w:rsid w:val="003F0B63"/>
    <w:rsid w:val="003F3D59"/>
    <w:rsid w:val="003F640F"/>
    <w:rsid w:val="004304A3"/>
    <w:rsid w:val="00453CAD"/>
    <w:rsid w:val="004604A8"/>
    <w:rsid w:val="0048144F"/>
    <w:rsid w:val="004B182C"/>
    <w:rsid w:val="004C32C0"/>
    <w:rsid w:val="004C7772"/>
    <w:rsid w:val="004C7FFA"/>
    <w:rsid w:val="004D7A29"/>
    <w:rsid w:val="004E42D2"/>
    <w:rsid w:val="004F63E2"/>
    <w:rsid w:val="00503292"/>
    <w:rsid w:val="00505EC2"/>
    <w:rsid w:val="00506F42"/>
    <w:rsid w:val="00540C9F"/>
    <w:rsid w:val="005543E8"/>
    <w:rsid w:val="00583630"/>
    <w:rsid w:val="00590B75"/>
    <w:rsid w:val="005B4815"/>
    <w:rsid w:val="005E1085"/>
    <w:rsid w:val="005F153D"/>
    <w:rsid w:val="006254CC"/>
    <w:rsid w:val="00626260"/>
    <w:rsid w:val="006344F3"/>
    <w:rsid w:val="006409D9"/>
    <w:rsid w:val="00641D75"/>
    <w:rsid w:val="00642C26"/>
    <w:rsid w:val="00651785"/>
    <w:rsid w:val="00687039"/>
    <w:rsid w:val="006935A8"/>
    <w:rsid w:val="00696854"/>
    <w:rsid w:val="006A1696"/>
    <w:rsid w:val="006A5387"/>
    <w:rsid w:val="006D20FC"/>
    <w:rsid w:val="006D4561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59F5"/>
    <w:rsid w:val="00846881"/>
    <w:rsid w:val="00867D3A"/>
    <w:rsid w:val="00880ACA"/>
    <w:rsid w:val="00887149"/>
    <w:rsid w:val="0089186A"/>
    <w:rsid w:val="008E2680"/>
    <w:rsid w:val="008E2DD6"/>
    <w:rsid w:val="008E53DE"/>
    <w:rsid w:val="008F3646"/>
    <w:rsid w:val="00903B41"/>
    <w:rsid w:val="0093180C"/>
    <w:rsid w:val="00933C17"/>
    <w:rsid w:val="00965E53"/>
    <w:rsid w:val="009706F1"/>
    <w:rsid w:val="009843BA"/>
    <w:rsid w:val="0099526E"/>
    <w:rsid w:val="009C7B4C"/>
    <w:rsid w:val="009D5D01"/>
    <w:rsid w:val="009E3636"/>
    <w:rsid w:val="00A011F2"/>
    <w:rsid w:val="00A14B2D"/>
    <w:rsid w:val="00A2083F"/>
    <w:rsid w:val="00A24A30"/>
    <w:rsid w:val="00A83FB3"/>
    <w:rsid w:val="00A9135E"/>
    <w:rsid w:val="00AC5444"/>
    <w:rsid w:val="00AD0AF3"/>
    <w:rsid w:val="00AF0514"/>
    <w:rsid w:val="00B33E4F"/>
    <w:rsid w:val="00B41E45"/>
    <w:rsid w:val="00B5136F"/>
    <w:rsid w:val="00B60B63"/>
    <w:rsid w:val="00B632F5"/>
    <w:rsid w:val="00B80568"/>
    <w:rsid w:val="00B84CDE"/>
    <w:rsid w:val="00C151BB"/>
    <w:rsid w:val="00C15FA5"/>
    <w:rsid w:val="00C373FC"/>
    <w:rsid w:val="00C75A39"/>
    <w:rsid w:val="00C83B90"/>
    <w:rsid w:val="00C95FD4"/>
    <w:rsid w:val="00C969C6"/>
    <w:rsid w:val="00CA0D2E"/>
    <w:rsid w:val="00CB16A1"/>
    <w:rsid w:val="00CD0632"/>
    <w:rsid w:val="00CE69B8"/>
    <w:rsid w:val="00CF6891"/>
    <w:rsid w:val="00D07061"/>
    <w:rsid w:val="00D33357"/>
    <w:rsid w:val="00D33418"/>
    <w:rsid w:val="00D53A53"/>
    <w:rsid w:val="00DC5D73"/>
    <w:rsid w:val="00DD6095"/>
    <w:rsid w:val="00DD6855"/>
    <w:rsid w:val="00DE491F"/>
    <w:rsid w:val="00E110C7"/>
    <w:rsid w:val="00E320A4"/>
    <w:rsid w:val="00E55E16"/>
    <w:rsid w:val="00E91E6B"/>
    <w:rsid w:val="00ED7027"/>
    <w:rsid w:val="00EE4BD9"/>
    <w:rsid w:val="00EE5E95"/>
    <w:rsid w:val="00F11CAC"/>
    <w:rsid w:val="00F17667"/>
    <w:rsid w:val="00F24B4E"/>
    <w:rsid w:val="00F30F82"/>
    <w:rsid w:val="00F343D3"/>
    <w:rsid w:val="00F8781E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  <w14:docId w14:val="14CCF2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4F63E2"/>
    <w:pPr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63E2"/>
    <w:rPr>
      <w:rFonts w:ascii="Calibri" w:eastAsia="Calibri" w:hAnsi="Calibri"/>
      <w:sz w:val="22"/>
      <w:szCs w:val="21"/>
      <w:lang w:val="en-AU" w:eastAsia="en-US"/>
    </w:rPr>
  </w:style>
  <w:style w:type="character" w:styleId="FollowedHyperlink">
    <w:name w:val="FollowedHyperlink"/>
    <w:basedOn w:val="DefaultParagraphFont"/>
    <w:rsid w:val="00320D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leasysteps.acfe.vic.edu.au/webina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sie.Rose@cae.edu.au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http://localhost:3579/UCdoc~DM/EDUTRACK_nd1347351/www.surveymonkey.com/s/Master_Trai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ocalhost:3579/UCdoc~DM/EDUTRACK_nd1347351/www.surveymonkey.com/s/Survey_for_Learner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DEECD_Publisher xmlns="http://schemas.microsoft.com/sharepoint/v3">Department of Education and early Childhood Development</DEECD_Publisher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F27BE761-B183-4DDC-94C5-22916707ADE7}"/>
</file>

<file path=customXml/itemProps2.xml><?xml version="1.0" encoding="utf-8"?>
<ds:datastoreItem xmlns:ds="http://schemas.openxmlformats.org/officeDocument/2006/customXml" ds:itemID="{BCE44EE0-794A-47F9-886F-D9A4442823D2}"/>
</file>

<file path=customXml/itemProps3.xml><?xml version="1.0" encoding="utf-8"?>
<ds:datastoreItem xmlns:ds="http://schemas.openxmlformats.org/officeDocument/2006/customXml" ds:itemID="{BEAED318-6175-4D20-871E-6CD0C705C84C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22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09072141</cp:lastModifiedBy>
  <cp:revision>8</cp:revision>
  <cp:lastPrinted>2014-07-14T01:07:00Z</cp:lastPrinted>
  <dcterms:created xsi:type="dcterms:W3CDTF">2014-07-14T04:41:00Z</dcterms:created>
  <dcterms:modified xsi:type="dcterms:W3CDTF">2014-07-18T04:41:00Z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Audience">
    <vt:lpwstr/>
  </property>
  <property fmtid="{D5CDD505-2E9C-101B-9397-08002B2CF9AE}" pid="6" name="DEECD_SubjectCategory">
    <vt:lpwstr/>
  </property>
</Properties>
</file>