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4CB" w14:textId="78855168" w:rsidR="00174B3B" w:rsidRPr="008D671B" w:rsidRDefault="00174B3B" w:rsidP="00444866">
      <w:pPr>
        <w:pStyle w:val="Heading1"/>
        <w:jc w:val="right"/>
        <w:rPr>
          <w:rFonts w:asciiTheme="minorHAnsi" w:hAnsiTheme="minorHAnsi" w:cstheme="minorHAnsi"/>
        </w:rPr>
      </w:pPr>
      <w:r w:rsidRPr="008D671B">
        <w:rPr>
          <w:rFonts w:asciiTheme="minorHAnsi" w:hAnsiTheme="minorHAnsi" w:cstheme="minorHAnsi"/>
        </w:rPr>
        <w:t>Workforce Skill</w:t>
      </w:r>
      <w:r w:rsidR="00BB0129">
        <w:rPr>
          <w:rFonts w:asciiTheme="minorHAnsi" w:hAnsiTheme="minorHAnsi" w:cstheme="minorHAnsi"/>
        </w:rPr>
        <w:t>s</w:t>
      </w:r>
      <w:r w:rsidRPr="008D671B">
        <w:rPr>
          <w:rFonts w:asciiTheme="minorHAnsi" w:hAnsiTheme="minorHAnsi" w:cstheme="minorHAnsi"/>
        </w:rPr>
        <w:t xml:space="preserve"> Set </w:t>
      </w:r>
      <w:r w:rsidR="00E27A51" w:rsidRPr="008D671B">
        <w:rPr>
          <w:rFonts w:asciiTheme="minorHAnsi" w:hAnsiTheme="minorHAnsi" w:cstheme="minorHAnsi"/>
        </w:rPr>
        <w:t>Fund Program</w:t>
      </w:r>
    </w:p>
    <w:p w14:paraId="05B658BB" w14:textId="74A10439" w:rsidR="00444866" w:rsidRPr="008D671B" w:rsidRDefault="00444866" w:rsidP="00444866">
      <w:pPr>
        <w:pStyle w:val="Heading1"/>
        <w:ind w:left="2160"/>
        <w:jc w:val="right"/>
        <w:rPr>
          <w:rFonts w:asciiTheme="minorHAnsi" w:hAnsiTheme="minorHAnsi" w:cstheme="minorHAnsi"/>
        </w:rPr>
      </w:pPr>
      <w:r w:rsidRPr="008D671B">
        <w:rPr>
          <w:rFonts w:asciiTheme="minorHAnsi" w:hAnsiTheme="minorHAnsi" w:cstheme="minorHAnsi"/>
        </w:rPr>
        <w:t>(WSSF)</w:t>
      </w:r>
    </w:p>
    <w:p w14:paraId="65D70C7C" w14:textId="3D99770D" w:rsidR="00350BD0" w:rsidRPr="008D671B" w:rsidRDefault="00350BD0" w:rsidP="00174B3B">
      <w:pPr>
        <w:keepNext/>
        <w:keepLines/>
        <w:jc w:val="right"/>
        <w:outlineLvl w:val="0"/>
        <w:rPr>
          <w:rFonts w:eastAsia="Times New Roman" w:cstheme="minorHAnsi"/>
          <w:bCs/>
          <w:color w:val="00B2A8"/>
          <w:sz w:val="44"/>
          <w:szCs w:val="30"/>
        </w:rPr>
      </w:pPr>
      <w:r w:rsidRPr="008D671B">
        <w:rPr>
          <w:rFonts w:eastAsia="Times New Roman" w:cstheme="minorHAnsi"/>
          <w:bCs/>
          <w:color w:val="00B2A8"/>
          <w:sz w:val="44"/>
          <w:szCs w:val="30"/>
        </w:rPr>
        <w:t>Application Guidelines</w:t>
      </w:r>
    </w:p>
    <w:p w14:paraId="13730ED7" w14:textId="6410CE10" w:rsidR="00174B3B" w:rsidRPr="008D671B" w:rsidRDefault="007A1B83" w:rsidP="00350BD0">
      <w:pPr>
        <w:pStyle w:val="Intro"/>
        <w:rPr>
          <w:rFonts w:cstheme="minorHAnsi"/>
        </w:rPr>
      </w:pPr>
      <w:r w:rsidRPr="008D671B">
        <w:rPr>
          <w:rFonts w:cstheme="minorHAnsi"/>
        </w:rPr>
        <w:t xml:space="preserve">  </w:t>
      </w:r>
    </w:p>
    <w:p w14:paraId="4DAC46AE" w14:textId="6C019AEC" w:rsidR="00174B3B" w:rsidRPr="008D671B" w:rsidRDefault="00174B3B" w:rsidP="00AA0E5F">
      <w:pPr>
        <w:rPr>
          <w:rFonts w:cstheme="minorHAnsi"/>
          <w:sz w:val="20"/>
          <w:szCs w:val="20"/>
          <w:shd w:val="clear" w:color="auto" w:fill="FFFFFF"/>
        </w:rPr>
      </w:pPr>
      <w:r w:rsidRPr="008D671B">
        <w:rPr>
          <w:rFonts w:cstheme="minorHAnsi"/>
          <w:sz w:val="20"/>
          <w:szCs w:val="20"/>
          <w:shd w:val="clear" w:color="auto" w:fill="FFFFFF"/>
        </w:rPr>
        <w:t xml:space="preserve">The Workforce Skill Sets </w:t>
      </w:r>
      <w:r w:rsidR="007A1B83" w:rsidRPr="008D671B">
        <w:rPr>
          <w:rFonts w:cstheme="minorHAnsi"/>
          <w:sz w:val="20"/>
          <w:szCs w:val="20"/>
          <w:shd w:val="clear" w:color="auto" w:fill="FFFFFF"/>
        </w:rPr>
        <w:t xml:space="preserve">Fund </w:t>
      </w:r>
      <w:r w:rsidRPr="008D671B">
        <w:rPr>
          <w:rFonts w:cstheme="minorHAnsi"/>
          <w:sz w:val="20"/>
          <w:szCs w:val="20"/>
          <w:shd w:val="clear" w:color="auto" w:fill="FFFFFF"/>
        </w:rPr>
        <w:t>(</w:t>
      </w:r>
      <w:r w:rsidR="00E27A51" w:rsidRPr="008D671B">
        <w:rPr>
          <w:rFonts w:cstheme="minorHAnsi"/>
          <w:sz w:val="20"/>
          <w:szCs w:val="20"/>
          <w:shd w:val="clear" w:color="auto" w:fill="FFFFFF"/>
        </w:rPr>
        <w:t>WSSF)</w:t>
      </w:r>
      <w:r w:rsidRPr="008D671B">
        <w:rPr>
          <w:rFonts w:cstheme="minorHAnsi"/>
          <w:sz w:val="20"/>
          <w:szCs w:val="20"/>
          <w:shd w:val="clear" w:color="auto" w:fill="FFFFFF"/>
        </w:rPr>
        <w:t xml:space="preserve"> is a funding program that will invest in </w:t>
      </w:r>
      <w:r w:rsidR="008F5729" w:rsidRPr="008D671B">
        <w:rPr>
          <w:rFonts w:cstheme="minorHAnsi"/>
          <w:sz w:val="20"/>
          <w:szCs w:val="20"/>
          <w:shd w:val="clear" w:color="auto" w:fill="FFFFFF"/>
        </w:rPr>
        <w:t>targeted</w:t>
      </w:r>
      <w:r w:rsidRPr="008D671B">
        <w:rPr>
          <w:rFonts w:cstheme="minorHAnsi"/>
          <w:sz w:val="20"/>
          <w:szCs w:val="20"/>
          <w:shd w:val="clear" w:color="auto" w:fill="FFFFFF"/>
        </w:rPr>
        <w:t xml:space="preserve"> training to meet emerging industry needs, as well as specialist and regional needs for employment outcomes. It will complement the Funded Skill Set List (FSSL) launched in February 2021.</w:t>
      </w:r>
    </w:p>
    <w:p w14:paraId="2688456E" w14:textId="518D1252" w:rsidR="00174B3B" w:rsidRPr="008D671B" w:rsidRDefault="00AA0E5F" w:rsidP="007A1089">
      <w:pPr>
        <w:spacing w:before="240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>WSSF</w:t>
      </w:r>
      <w:r w:rsidR="00174B3B" w:rsidRPr="008D671B">
        <w:rPr>
          <w:rFonts w:eastAsia="Calibri" w:cstheme="minorHAnsi"/>
          <w:sz w:val="20"/>
          <w:szCs w:val="20"/>
        </w:rPr>
        <w:t xml:space="preserve"> will </w:t>
      </w:r>
      <w:r w:rsidR="008F5729" w:rsidRPr="008D671B">
        <w:rPr>
          <w:rFonts w:eastAsia="Calibri" w:cstheme="minorHAnsi"/>
          <w:sz w:val="20"/>
          <w:szCs w:val="20"/>
        </w:rPr>
        <w:t xml:space="preserve">inspire </w:t>
      </w:r>
      <w:r w:rsidR="00174B3B" w:rsidRPr="008D671B">
        <w:rPr>
          <w:rFonts w:eastAsia="Calibri" w:cstheme="minorHAnsi"/>
          <w:sz w:val="20"/>
          <w:szCs w:val="20"/>
        </w:rPr>
        <w:t>the testing of new models of developing and delivering skill sets. It aims to encourage a broader cultural shift in training and workforce development by:</w:t>
      </w:r>
    </w:p>
    <w:p w14:paraId="54DC4F46" w14:textId="4964E710" w:rsidR="00174B3B" w:rsidRPr="008D671B" w:rsidRDefault="00174B3B" w:rsidP="00F537C0">
      <w:pPr>
        <w:pStyle w:val="Bullet1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8D671B">
        <w:rPr>
          <w:rFonts w:cstheme="minorHAnsi"/>
          <w:sz w:val="20"/>
          <w:szCs w:val="20"/>
        </w:rPr>
        <w:t>promoting dynamic partnerships between industry and training providers to identify and respond collaboratively to emerging workforce needs</w:t>
      </w:r>
    </w:p>
    <w:p w14:paraId="22DA00C1" w14:textId="77777777" w:rsidR="00174B3B" w:rsidRPr="008D671B" w:rsidRDefault="00174B3B" w:rsidP="00F537C0">
      <w:pPr>
        <w:pStyle w:val="Bullet1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8D671B">
        <w:rPr>
          <w:rFonts w:cstheme="minorHAnsi"/>
          <w:sz w:val="20"/>
          <w:szCs w:val="20"/>
        </w:rPr>
        <w:t>increasing investment by industry through co-contribution (in-kind or financial).</w:t>
      </w:r>
    </w:p>
    <w:p w14:paraId="6C788D32" w14:textId="01F9B1A1" w:rsidR="00174B3B" w:rsidRPr="008D671B" w:rsidRDefault="00174B3B" w:rsidP="00E73E9E">
      <w:pPr>
        <w:spacing w:before="240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 xml:space="preserve">The objectives of the </w:t>
      </w:r>
      <w:r w:rsidR="007371CF" w:rsidRPr="008D671B">
        <w:rPr>
          <w:rFonts w:eastAsia="Calibri" w:cstheme="minorHAnsi"/>
          <w:sz w:val="20"/>
          <w:szCs w:val="20"/>
        </w:rPr>
        <w:t>WSSF</w:t>
      </w:r>
      <w:r w:rsidRPr="008D671B">
        <w:rPr>
          <w:rFonts w:eastAsia="Calibri" w:cstheme="minorHAnsi"/>
          <w:sz w:val="20"/>
          <w:szCs w:val="20"/>
        </w:rPr>
        <w:t xml:space="preserve"> are to:</w:t>
      </w:r>
      <w:r w:rsidR="00D31D86" w:rsidRPr="008D671B">
        <w:rPr>
          <w:rFonts w:eastAsia="Calibri" w:cstheme="minorHAnsi"/>
          <w:sz w:val="20"/>
          <w:szCs w:val="20"/>
        </w:rPr>
        <w:t xml:space="preserve"> </w:t>
      </w:r>
    </w:p>
    <w:p w14:paraId="67CD9C3D" w14:textId="7F94A1CF" w:rsidR="00174B3B" w:rsidRPr="008D671B" w:rsidRDefault="00174B3B" w:rsidP="00F537C0">
      <w:pPr>
        <w:pStyle w:val="ListParagraph"/>
        <w:numPr>
          <w:ilvl w:val="0"/>
          <w:numId w:val="14"/>
        </w:numPr>
        <w:rPr>
          <w:rFonts w:asciiTheme="minorHAnsi" w:eastAsia="Calibri" w:hAnsiTheme="minorHAnsi" w:cstheme="minorHAnsi"/>
          <w:sz w:val="20"/>
          <w:szCs w:val="20"/>
        </w:rPr>
      </w:pPr>
      <w:r w:rsidRPr="008D671B">
        <w:rPr>
          <w:rFonts w:asciiTheme="minorHAnsi" w:eastAsia="Calibri" w:hAnsiTheme="minorHAnsi" w:cstheme="minorHAnsi"/>
          <w:sz w:val="20"/>
          <w:szCs w:val="20"/>
        </w:rPr>
        <w:t>strengthen the relationship between industry and</w:t>
      </w:r>
      <w:r w:rsidR="00D31D86" w:rsidRPr="008D671B">
        <w:rPr>
          <w:rFonts w:asciiTheme="minorHAnsi" w:eastAsia="Calibri" w:hAnsiTheme="minorHAnsi" w:cstheme="minorHAnsi"/>
          <w:sz w:val="20"/>
          <w:szCs w:val="20"/>
        </w:rPr>
        <w:t xml:space="preserve"> training providers </w:t>
      </w:r>
      <w:r w:rsidRPr="008D671B">
        <w:rPr>
          <w:rFonts w:asciiTheme="minorHAnsi" w:eastAsia="Calibri" w:hAnsiTheme="minorHAnsi" w:cstheme="minorHAnsi"/>
          <w:sz w:val="20"/>
          <w:szCs w:val="20"/>
        </w:rPr>
        <w:t>to ensure delivery of skill sets which provide quality workforce training and skill development</w:t>
      </w:r>
    </w:p>
    <w:p w14:paraId="55EFD1B6" w14:textId="77777777" w:rsidR="00174B3B" w:rsidRPr="008D671B" w:rsidRDefault="00174B3B" w:rsidP="00F537C0">
      <w:pPr>
        <w:pStyle w:val="ListParagraph"/>
        <w:numPr>
          <w:ilvl w:val="0"/>
          <w:numId w:val="14"/>
        </w:numPr>
        <w:rPr>
          <w:rFonts w:asciiTheme="minorHAnsi" w:eastAsia="Calibri" w:hAnsiTheme="minorHAnsi" w:cstheme="minorHAnsi"/>
          <w:sz w:val="20"/>
          <w:szCs w:val="20"/>
        </w:rPr>
      </w:pPr>
      <w:r w:rsidRPr="008D671B">
        <w:rPr>
          <w:rFonts w:asciiTheme="minorHAnsi" w:eastAsia="Calibri" w:hAnsiTheme="minorHAnsi" w:cstheme="minorHAnsi"/>
          <w:sz w:val="20"/>
          <w:szCs w:val="20"/>
        </w:rPr>
        <w:t>test skill set offerings to upskill/reskill workforces, building an evidence base to support the development of the Skills First Skill Sets policy</w:t>
      </w:r>
    </w:p>
    <w:p w14:paraId="6C4D0F20" w14:textId="09561082" w:rsidR="00174B3B" w:rsidRPr="008D671B" w:rsidRDefault="00174B3B" w:rsidP="00F537C0">
      <w:pPr>
        <w:pStyle w:val="ListParagraph"/>
        <w:numPr>
          <w:ilvl w:val="0"/>
          <w:numId w:val="14"/>
        </w:numPr>
        <w:rPr>
          <w:rFonts w:asciiTheme="minorHAnsi" w:eastAsia="Calibri" w:hAnsiTheme="minorHAnsi" w:cstheme="minorHAnsi"/>
          <w:sz w:val="20"/>
          <w:szCs w:val="20"/>
        </w:rPr>
      </w:pPr>
      <w:r w:rsidRPr="008D671B">
        <w:rPr>
          <w:rFonts w:asciiTheme="minorHAnsi" w:eastAsia="Calibri" w:hAnsiTheme="minorHAnsi" w:cstheme="minorHAnsi"/>
          <w:sz w:val="20"/>
          <w:szCs w:val="20"/>
        </w:rPr>
        <w:t xml:space="preserve">improve the flexibility and responsiveness of </w:t>
      </w:r>
      <w:r w:rsidR="00D31D86" w:rsidRPr="008D671B">
        <w:rPr>
          <w:rFonts w:asciiTheme="minorHAnsi" w:eastAsia="Calibri" w:hAnsiTheme="minorHAnsi" w:cstheme="minorHAnsi"/>
          <w:sz w:val="20"/>
          <w:szCs w:val="20"/>
        </w:rPr>
        <w:t xml:space="preserve">Victoria’s </w:t>
      </w:r>
      <w:r w:rsidRPr="008D671B">
        <w:rPr>
          <w:rFonts w:asciiTheme="minorHAnsi" w:eastAsia="Calibri" w:hAnsiTheme="minorHAnsi" w:cstheme="minorHAnsi"/>
          <w:sz w:val="20"/>
          <w:szCs w:val="20"/>
        </w:rPr>
        <w:t>training system in meeting industry skill-needs and enterprise training requirements</w:t>
      </w:r>
    </w:p>
    <w:p w14:paraId="634A40EC" w14:textId="45C40F69" w:rsidR="00174B3B" w:rsidRPr="008D671B" w:rsidRDefault="00174B3B" w:rsidP="00F537C0">
      <w:pPr>
        <w:pStyle w:val="ListParagraph"/>
        <w:numPr>
          <w:ilvl w:val="0"/>
          <w:numId w:val="14"/>
        </w:numPr>
        <w:rPr>
          <w:rFonts w:asciiTheme="minorHAnsi" w:eastAsia="Calibri" w:hAnsiTheme="minorHAnsi" w:cstheme="minorHAnsi"/>
          <w:sz w:val="20"/>
          <w:szCs w:val="20"/>
        </w:rPr>
      </w:pPr>
      <w:r w:rsidRPr="008D671B">
        <w:rPr>
          <w:rFonts w:asciiTheme="minorHAnsi" w:eastAsia="Calibri" w:hAnsiTheme="minorHAnsi" w:cstheme="minorHAnsi"/>
          <w:sz w:val="20"/>
          <w:szCs w:val="20"/>
        </w:rPr>
        <w:t xml:space="preserve">contribute to </w:t>
      </w:r>
      <w:r w:rsidR="00355EDC" w:rsidRPr="008D671B">
        <w:rPr>
          <w:rFonts w:asciiTheme="minorHAnsi" w:eastAsia="Calibri" w:hAnsiTheme="minorHAnsi" w:cstheme="minorHAnsi"/>
          <w:sz w:val="20"/>
          <w:szCs w:val="20"/>
        </w:rPr>
        <w:t xml:space="preserve">industry </w:t>
      </w:r>
      <w:r w:rsidRPr="008D671B">
        <w:rPr>
          <w:rFonts w:asciiTheme="minorHAnsi" w:eastAsia="Calibri" w:hAnsiTheme="minorHAnsi" w:cstheme="minorHAnsi"/>
          <w:sz w:val="20"/>
          <w:szCs w:val="20"/>
        </w:rPr>
        <w:t>confidence/investment and broader economic recovery efforts.</w:t>
      </w:r>
    </w:p>
    <w:p w14:paraId="2F64DA23" w14:textId="77777777" w:rsidR="00174B3B" w:rsidRPr="008D671B" w:rsidRDefault="00174B3B" w:rsidP="00632635">
      <w:pPr>
        <w:pStyle w:val="Heading3"/>
        <w:spacing w:before="240"/>
        <w:rPr>
          <w:rFonts w:asciiTheme="minorHAnsi" w:eastAsia="Calibri" w:hAnsiTheme="minorHAnsi" w:cstheme="minorHAnsi"/>
          <w:b w:val="0"/>
          <w:bCs/>
          <w:sz w:val="28"/>
          <w:szCs w:val="28"/>
        </w:rPr>
      </w:pP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  <w:lang w:val="en-US"/>
        </w:rPr>
        <w:t>Eligibility</w:t>
      </w:r>
    </w:p>
    <w:p w14:paraId="4B11454F" w14:textId="77777777" w:rsidR="00174B3B" w:rsidRPr="008D671B" w:rsidRDefault="00174B3B" w:rsidP="00174B3B">
      <w:pPr>
        <w:spacing w:after="160" w:line="259" w:lineRule="auto"/>
        <w:rPr>
          <w:rFonts w:eastAsia="VIC-Medium" w:cstheme="minorHAnsi"/>
          <w:color w:val="007B80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>All Victorian training providers that hold a current Skills First VET Funding Contract are eligible to apply. Stream 1 proposals (outlined below) will be limited to TAFEs.</w:t>
      </w:r>
    </w:p>
    <w:p w14:paraId="709CC44F" w14:textId="77777777" w:rsidR="00174B3B" w:rsidRPr="008D671B" w:rsidRDefault="00174B3B" w:rsidP="00632635">
      <w:pPr>
        <w:pStyle w:val="Heading3"/>
        <w:spacing w:before="240"/>
        <w:rPr>
          <w:rFonts w:asciiTheme="minorHAnsi" w:eastAsia="VIC-Medium" w:hAnsiTheme="minorHAnsi" w:cstheme="minorHAnsi"/>
          <w:b w:val="0"/>
          <w:bCs/>
          <w:sz w:val="28"/>
          <w:szCs w:val="28"/>
        </w:rPr>
      </w:pP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</w:rPr>
        <w:t>Funding approach</w:t>
      </w:r>
    </w:p>
    <w:p w14:paraId="03EEB242" w14:textId="464A19A7" w:rsidR="00174B3B" w:rsidRPr="008D671B" w:rsidRDefault="00174B3B" w:rsidP="001712DE">
      <w:pPr>
        <w:spacing w:after="160" w:line="259" w:lineRule="auto"/>
        <w:rPr>
          <w:rFonts w:eastAsia="Arial" w:cstheme="minorHAnsi"/>
          <w:color w:val="0B0C1D"/>
          <w:sz w:val="20"/>
          <w:szCs w:val="20"/>
          <w:shd w:val="clear" w:color="auto" w:fill="FFFFFF"/>
        </w:rPr>
      </w:pPr>
      <w:r w:rsidRPr="008D671B">
        <w:rPr>
          <w:rFonts w:eastAsia="Calibri" w:cstheme="minorHAnsi"/>
          <w:sz w:val="20"/>
          <w:szCs w:val="20"/>
        </w:rPr>
        <w:t xml:space="preserve">$13 million in funding is available over </w:t>
      </w:r>
      <w:r w:rsidR="006E53B3" w:rsidRPr="008D671B">
        <w:rPr>
          <w:rFonts w:eastAsia="Calibri" w:cstheme="minorHAnsi"/>
          <w:sz w:val="20"/>
          <w:szCs w:val="20"/>
        </w:rPr>
        <w:t>3</w:t>
      </w:r>
      <w:r w:rsidRPr="008D671B">
        <w:rPr>
          <w:rFonts w:eastAsia="Calibri" w:cstheme="minorHAnsi"/>
          <w:sz w:val="20"/>
          <w:szCs w:val="20"/>
        </w:rPr>
        <w:t xml:space="preserve"> years</w:t>
      </w:r>
      <w:r w:rsidR="006E53B3" w:rsidRPr="008D671B">
        <w:rPr>
          <w:rFonts w:eastAsia="Calibri" w:cstheme="minorHAnsi"/>
          <w:sz w:val="20"/>
          <w:szCs w:val="20"/>
        </w:rPr>
        <w:t xml:space="preserve"> on </w:t>
      </w:r>
      <w:r w:rsidRPr="008D671B">
        <w:rPr>
          <w:rFonts w:eastAsia="Calibri" w:cstheme="minorHAnsi"/>
          <w:sz w:val="20"/>
          <w:szCs w:val="20"/>
        </w:rPr>
        <w:t>a rolling basis to projects of varying size, duration, and complexity.</w:t>
      </w:r>
      <w:r w:rsidR="001712DE" w:rsidRPr="008D671B">
        <w:rPr>
          <w:rFonts w:eastAsia="Calibri" w:cstheme="minorHAnsi"/>
          <w:sz w:val="20"/>
          <w:szCs w:val="20"/>
        </w:rPr>
        <w:t xml:space="preserve"> </w:t>
      </w:r>
      <w:r w:rsidRPr="008D671B">
        <w:rPr>
          <w:rFonts w:eastAsia="Arial" w:cstheme="minorHAnsi"/>
          <w:color w:val="0B0C1D"/>
          <w:sz w:val="20"/>
          <w:szCs w:val="20"/>
          <w:shd w:val="clear" w:color="auto" w:fill="FFFFFF"/>
        </w:rPr>
        <w:t xml:space="preserve">Funding will be made available through grants to </w:t>
      </w:r>
      <w:r w:rsidR="00156122" w:rsidRPr="008D671B">
        <w:rPr>
          <w:rFonts w:eastAsia="Arial" w:cstheme="minorHAnsi"/>
          <w:color w:val="0B0C1D"/>
          <w:sz w:val="20"/>
          <w:szCs w:val="20"/>
          <w:shd w:val="clear" w:color="auto" w:fill="FFFFFF"/>
        </w:rPr>
        <w:t xml:space="preserve">training providers </w:t>
      </w:r>
      <w:r w:rsidRPr="008D671B">
        <w:rPr>
          <w:rFonts w:eastAsia="Arial" w:cstheme="minorHAnsi"/>
          <w:color w:val="0B0C1D"/>
          <w:sz w:val="20"/>
          <w:szCs w:val="20"/>
          <w:shd w:val="clear" w:color="auto" w:fill="FFFFFF"/>
        </w:rPr>
        <w:t>in partnership with employers and industry groups for the:</w:t>
      </w:r>
    </w:p>
    <w:p w14:paraId="77394AAA" w14:textId="0480E642" w:rsidR="00174B3B" w:rsidRPr="008D671B" w:rsidRDefault="00174B3B" w:rsidP="00F537C0">
      <w:pPr>
        <w:numPr>
          <w:ilvl w:val="0"/>
          <w:numId w:val="5"/>
        </w:numPr>
        <w:spacing w:after="0"/>
        <w:ind w:left="851" w:hanging="425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 xml:space="preserve">delivery of </w:t>
      </w:r>
      <w:r w:rsidR="004031A6" w:rsidRPr="008D671B">
        <w:rPr>
          <w:rFonts w:eastAsia="Calibri" w:cstheme="minorHAnsi"/>
          <w:sz w:val="20"/>
          <w:szCs w:val="20"/>
        </w:rPr>
        <w:t>existing</w:t>
      </w:r>
      <w:r w:rsidRPr="008D671B">
        <w:rPr>
          <w:rFonts w:eastAsia="Calibri" w:cstheme="minorHAnsi"/>
          <w:sz w:val="20"/>
          <w:szCs w:val="20"/>
        </w:rPr>
        <w:t xml:space="preserve"> skill sets that may require further support for viability</w:t>
      </w:r>
      <w:r w:rsidR="001712DE" w:rsidRPr="008D671B">
        <w:rPr>
          <w:rFonts w:eastAsia="Calibri" w:cstheme="minorHAnsi"/>
          <w:sz w:val="20"/>
          <w:szCs w:val="20"/>
        </w:rPr>
        <w:t xml:space="preserve"> (Stream 1)</w:t>
      </w:r>
    </w:p>
    <w:p w14:paraId="6BF260E7" w14:textId="7F89FF9B" w:rsidR="00174B3B" w:rsidRPr="008D671B" w:rsidRDefault="00174B3B" w:rsidP="00F537C0">
      <w:pPr>
        <w:numPr>
          <w:ilvl w:val="0"/>
          <w:numId w:val="5"/>
        </w:numPr>
        <w:spacing w:after="0"/>
        <w:ind w:left="851" w:hanging="425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>development and delivery of different accredited skill set combinations where there is evidence of a business or broader current or emerging need</w:t>
      </w:r>
      <w:r w:rsidR="001712DE" w:rsidRPr="008D671B">
        <w:rPr>
          <w:rFonts w:eastAsia="Calibri" w:cstheme="minorHAnsi"/>
          <w:sz w:val="20"/>
          <w:szCs w:val="20"/>
        </w:rPr>
        <w:t xml:space="preserve"> (Stream 2)</w:t>
      </w:r>
    </w:p>
    <w:p w14:paraId="4C7C7594" w14:textId="4556D7EA" w:rsidR="00174B3B" w:rsidRPr="008D671B" w:rsidRDefault="00174B3B" w:rsidP="00F537C0">
      <w:pPr>
        <w:numPr>
          <w:ilvl w:val="0"/>
          <w:numId w:val="5"/>
        </w:numPr>
        <w:spacing w:after="0"/>
        <w:ind w:left="851" w:hanging="425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>development</w:t>
      </w:r>
      <w:r w:rsidR="00E4042F" w:rsidRPr="008D671B">
        <w:rPr>
          <w:rFonts w:eastAsia="Calibri" w:cstheme="minorHAnsi"/>
          <w:sz w:val="20"/>
          <w:szCs w:val="20"/>
        </w:rPr>
        <w:t xml:space="preserve"> and </w:t>
      </w:r>
      <w:r w:rsidR="005C17C8" w:rsidRPr="008D671B">
        <w:rPr>
          <w:rFonts w:eastAsia="Calibri" w:cstheme="minorHAnsi"/>
          <w:sz w:val="20"/>
          <w:szCs w:val="20"/>
        </w:rPr>
        <w:t>delivery of</w:t>
      </w:r>
      <w:r w:rsidRPr="008D671B">
        <w:rPr>
          <w:rFonts w:eastAsia="Calibri" w:cstheme="minorHAnsi"/>
          <w:sz w:val="20"/>
          <w:szCs w:val="20"/>
        </w:rPr>
        <w:t xml:space="preserve"> new skill set training, including the use of non-accredited elements where existing training does not meet the need of industry</w:t>
      </w:r>
      <w:r w:rsidR="001712DE" w:rsidRPr="008D671B">
        <w:rPr>
          <w:rFonts w:eastAsia="Calibri" w:cstheme="minorHAnsi"/>
          <w:sz w:val="20"/>
          <w:szCs w:val="20"/>
        </w:rPr>
        <w:t xml:space="preserve"> (Stream 3)</w:t>
      </w:r>
    </w:p>
    <w:p w14:paraId="5DB78BC0" w14:textId="77777777" w:rsidR="00174B3B" w:rsidRPr="008D671B" w:rsidRDefault="00174B3B" w:rsidP="00174B3B">
      <w:pPr>
        <w:spacing w:after="0"/>
        <w:rPr>
          <w:rFonts w:eastAsia="Calibri" w:cstheme="minorHAnsi"/>
          <w:sz w:val="20"/>
          <w:szCs w:val="20"/>
        </w:rPr>
      </w:pPr>
    </w:p>
    <w:p w14:paraId="65792E8C" w14:textId="71523A7B" w:rsidR="00174B3B" w:rsidRPr="008D671B" w:rsidRDefault="00174B3B" w:rsidP="00174B3B">
      <w:pPr>
        <w:spacing w:after="0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 xml:space="preserve">Applications seeking funding for non-accredited elements under </w:t>
      </w:r>
      <w:r w:rsidR="001712DE" w:rsidRPr="008D671B">
        <w:rPr>
          <w:rFonts w:eastAsia="Calibri" w:cstheme="minorHAnsi"/>
          <w:sz w:val="20"/>
          <w:szCs w:val="20"/>
        </w:rPr>
        <w:t>S</w:t>
      </w:r>
      <w:r w:rsidRPr="008D671B">
        <w:rPr>
          <w:rFonts w:eastAsia="Calibri" w:cstheme="minorHAnsi"/>
          <w:sz w:val="20"/>
          <w:szCs w:val="20"/>
        </w:rPr>
        <w:t xml:space="preserve">tream 3 will be assessed on suitability for potential to progress to formal accreditation. </w:t>
      </w:r>
    </w:p>
    <w:p w14:paraId="74FB9CFA" w14:textId="77777777" w:rsidR="00174B3B" w:rsidRPr="008D671B" w:rsidRDefault="00174B3B" w:rsidP="00174B3B">
      <w:pPr>
        <w:spacing w:after="0"/>
        <w:rPr>
          <w:rFonts w:eastAsia="Calibri" w:cstheme="minorHAnsi"/>
          <w:sz w:val="20"/>
          <w:szCs w:val="20"/>
        </w:rPr>
      </w:pPr>
    </w:p>
    <w:p w14:paraId="7A6487E3" w14:textId="20A57488" w:rsidR="00174B3B" w:rsidRPr="008D671B" w:rsidRDefault="00CE3288" w:rsidP="00916FAF">
      <w:pPr>
        <w:spacing w:after="0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>Skills First Contract holders</w:t>
      </w:r>
      <w:r w:rsidR="001A2616" w:rsidRPr="008D671B">
        <w:rPr>
          <w:rFonts w:eastAsia="Calibri" w:cstheme="minorHAnsi"/>
          <w:sz w:val="20"/>
          <w:szCs w:val="20"/>
        </w:rPr>
        <w:t xml:space="preserve"> </w:t>
      </w:r>
      <w:r w:rsidR="00174B3B" w:rsidRPr="008D671B">
        <w:rPr>
          <w:rFonts w:eastAsia="Calibri" w:cstheme="minorHAnsi"/>
          <w:sz w:val="20"/>
          <w:szCs w:val="20"/>
        </w:rPr>
        <w:t xml:space="preserve">are invited to submit project applications which will be assessed against the program criteria for funding types. For all successful applications received by </w:t>
      </w:r>
      <w:r w:rsidR="00174B3B" w:rsidRPr="000029C7">
        <w:rPr>
          <w:rFonts w:eastAsia="Calibri" w:cstheme="minorHAnsi"/>
          <w:b/>
          <w:bCs/>
          <w:sz w:val="20"/>
          <w:szCs w:val="20"/>
        </w:rPr>
        <w:t>30</w:t>
      </w:r>
      <w:r w:rsidR="00174B3B" w:rsidRPr="000029C7">
        <w:rPr>
          <w:rFonts w:eastAsia="Calibri" w:cstheme="minorHAnsi"/>
          <w:b/>
          <w:bCs/>
          <w:sz w:val="20"/>
          <w:szCs w:val="20"/>
          <w:vertAlign w:val="superscript"/>
        </w:rPr>
        <w:t xml:space="preserve"> </w:t>
      </w:r>
      <w:r w:rsidR="00174B3B" w:rsidRPr="000029C7">
        <w:rPr>
          <w:rFonts w:eastAsia="Calibri" w:cstheme="minorHAnsi"/>
          <w:b/>
          <w:bCs/>
          <w:sz w:val="20"/>
          <w:szCs w:val="20"/>
        </w:rPr>
        <w:t>November 2021</w:t>
      </w:r>
      <w:r w:rsidR="00174B3B" w:rsidRPr="008D671B">
        <w:rPr>
          <w:rFonts w:eastAsia="Calibri" w:cstheme="minorHAnsi"/>
          <w:sz w:val="20"/>
          <w:szCs w:val="20"/>
        </w:rPr>
        <w:t xml:space="preserve"> the </w:t>
      </w:r>
      <w:r w:rsidR="00174B3B" w:rsidRPr="008D671B">
        <w:rPr>
          <w:rFonts w:eastAsia="Calibri" w:cstheme="minorHAnsi"/>
          <w:sz w:val="20"/>
          <w:szCs w:val="20"/>
        </w:rPr>
        <w:lastRenderedPageBreak/>
        <w:t xml:space="preserve">Department commits that funding contracts will be in place by </w:t>
      </w:r>
      <w:r w:rsidR="00174B3B" w:rsidRPr="0050675C">
        <w:rPr>
          <w:rFonts w:eastAsia="Calibri" w:cstheme="minorHAnsi"/>
          <w:b/>
          <w:bCs/>
          <w:sz w:val="20"/>
          <w:szCs w:val="20"/>
        </w:rPr>
        <w:t>15 February 2022</w:t>
      </w:r>
      <w:r w:rsidR="00174B3B" w:rsidRPr="008D671B">
        <w:rPr>
          <w:rFonts w:eastAsia="Calibri" w:cstheme="minorHAnsi"/>
          <w:sz w:val="20"/>
          <w:szCs w:val="20"/>
        </w:rPr>
        <w:t xml:space="preserve"> to minimise any delay getting projects started. </w:t>
      </w:r>
    </w:p>
    <w:p w14:paraId="7DBDFA62" w14:textId="77777777" w:rsidR="00174B3B" w:rsidRPr="008D671B" w:rsidRDefault="00174B3B" w:rsidP="00916FAF">
      <w:pPr>
        <w:pStyle w:val="Heading3"/>
        <w:spacing w:before="240"/>
        <w:rPr>
          <w:rFonts w:asciiTheme="minorHAnsi" w:eastAsia="VIC-Medium" w:hAnsiTheme="minorHAnsi" w:cstheme="minorHAnsi"/>
          <w:b w:val="0"/>
          <w:bCs/>
          <w:sz w:val="28"/>
          <w:szCs w:val="28"/>
        </w:rPr>
      </w:pP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</w:rPr>
        <w:t>Funding types</w:t>
      </w:r>
    </w:p>
    <w:p w14:paraId="6B4DE78A" w14:textId="0155E4A6" w:rsidR="007D075E" w:rsidRPr="008D671B" w:rsidRDefault="00174B3B" w:rsidP="00EF7316">
      <w:pPr>
        <w:spacing w:after="240" w:line="259" w:lineRule="auto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>Funding will be managed under 3 streams to provide targeted investment in identified areas of skill set development and delivery. All streams must demonstrate a partnership with an industry partner, including a co-contribution. The streams will be managed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7D075E" w:rsidRPr="008D671B" w14:paraId="78CCBAFC" w14:textId="77777777" w:rsidTr="00EF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bottom w:val="single" w:sz="4" w:space="0" w:color="00B2A8" w:themeColor="accent1"/>
            </w:tcBorders>
          </w:tcPr>
          <w:p w14:paraId="296784A6" w14:textId="77777777" w:rsidR="007D075E" w:rsidRPr="008D671B" w:rsidRDefault="007D075E" w:rsidP="00174B3B">
            <w:pPr>
              <w:spacing w:after="160" w:line="259" w:lineRule="auto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2432" w:type="dxa"/>
            <w:tcBorders>
              <w:bottom w:val="single" w:sz="4" w:space="0" w:color="00B2A8" w:themeColor="accent1"/>
            </w:tcBorders>
          </w:tcPr>
          <w:p w14:paraId="1A061D0E" w14:textId="77777777" w:rsidR="007D075E" w:rsidRPr="008D671B" w:rsidRDefault="007D075E" w:rsidP="00174B3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1"/>
                <w:szCs w:val="21"/>
              </w:rPr>
            </w:pPr>
            <w:r w:rsidRPr="008D671B">
              <w:rPr>
                <w:rFonts w:eastAsia="Calibri" w:cstheme="minorHAnsi"/>
                <w:b/>
                <w:bCs/>
                <w:sz w:val="21"/>
                <w:szCs w:val="21"/>
              </w:rPr>
              <w:t>Stream 1</w:t>
            </w:r>
          </w:p>
          <w:p w14:paraId="0358A874" w14:textId="1FB17A68" w:rsidR="007D075E" w:rsidRPr="008D671B" w:rsidRDefault="007D075E" w:rsidP="00174B3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Calibri" w:cstheme="minorHAnsi"/>
                <w:sz w:val="21"/>
                <w:szCs w:val="21"/>
              </w:rPr>
              <w:t>Grant to support</w:t>
            </w:r>
            <w:r w:rsidR="002702B4" w:rsidRPr="008D671B">
              <w:rPr>
                <w:rFonts w:eastAsia="Calibri" w:cstheme="minorHAnsi"/>
                <w:sz w:val="21"/>
                <w:szCs w:val="21"/>
              </w:rPr>
              <w:t xml:space="preserve"> delivery of existing skill sets</w:t>
            </w:r>
            <w:r w:rsidR="00D158A9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D158A9">
              <w:rPr>
                <w:rStyle w:val="FootnoteReference"/>
                <w:rFonts w:eastAsia="Calibri" w:cstheme="minorHAnsi"/>
                <w:sz w:val="21"/>
                <w:szCs w:val="21"/>
              </w:rPr>
              <w:footnoteReference w:id="2"/>
            </w:r>
          </w:p>
        </w:tc>
        <w:tc>
          <w:tcPr>
            <w:tcW w:w="2433" w:type="dxa"/>
            <w:tcBorders>
              <w:bottom w:val="single" w:sz="4" w:space="0" w:color="00B2A8" w:themeColor="accent1"/>
            </w:tcBorders>
          </w:tcPr>
          <w:p w14:paraId="2B2BBCF3" w14:textId="77777777" w:rsidR="007D075E" w:rsidRPr="008D671B" w:rsidRDefault="007D075E" w:rsidP="00174B3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1"/>
                <w:szCs w:val="21"/>
              </w:rPr>
            </w:pPr>
            <w:r w:rsidRPr="008D671B">
              <w:rPr>
                <w:rFonts w:eastAsia="Calibri" w:cstheme="minorHAnsi"/>
                <w:b/>
                <w:bCs/>
                <w:sz w:val="21"/>
                <w:szCs w:val="21"/>
              </w:rPr>
              <w:t>Stream 2</w:t>
            </w:r>
          </w:p>
          <w:p w14:paraId="7B431CF0" w14:textId="5DFE3CB5" w:rsidR="002702B4" w:rsidRPr="008D671B" w:rsidRDefault="002702B4" w:rsidP="00174B3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Calibri" w:cstheme="minorHAnsi"/>
                <w:sz w:val="21"/>
                <w:szCs w:val="21"/>
              </w:rPr>
              <w:t>Grant to develop and deliver new skill sets from existing accredited units</w:t>
            </w:r>
          </w:p>
        </w:tc>
        <w:tc>
          <w:tcPr>
            <w:tcW w:w="2433" w:type="dxa"/>
            <w:tcBorders>
              <w:bottom w:val="single" w:sz="4" w:space="0" w:color="00B2A8" w:themeColor="accent1"/>
            </w:tcBorders>
          </w:tcPr>
          <w:p w14:paraId="2BB31C71" w14:textId="3D7F8B16" w:rsidR="002702B4" w:rsidRPr="008D671B" w:rsidRDefault="007D075E" w:rsidP="00174B3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1"/>
                <w:szCs w:val="21"/>
              </w:rPr>
            </w:pPr>
            <w:r w:rsidRPr="008D671B">
              <w:rPr>
                <w:rFonts w:eastAsia="Calibri" w:cstheme="minorHAnsi"/>
                <w:b/>
                <w:bCs/>
                <w:sz w:val="21"/>
                <w:szCs w:val="21"/>
              </w:rPr>
              <w:t>Stream</w:t>
            </w:r>
            <w:r w:rsidR="00F811A8" w:rsidRPr="008D671B">
              <w:rPr>
                <w:rFonts w:eastAsia="Calibri" w:cstheme="minorHAnsi"/>
                <w:b/>
                <w:bCs/>
                <w:sz w:val="21"/>
                <w:szCs w:val="21"/>
              </w:rPr>
              <w:t xml:space="preserve"> 3</w:t>
            </w:r>
          </w:p>
          <w:p w14:paraId="58BA293C" w14:textId="6204020A" w:rsidR="007D075E" w:rsidRPr="008D671B" w:rsidRDefault="002702B4" w:rsidP="00174B3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Calibri" w:cstheme="minorHAnsi"/>
                <w:sz w:val="21"/>
                <w:szCs w:val="21"/>
              </w:rPr>
              <w:t xml:space="preserve">Grant to </w:t>
            </w:r>
            <w:r w:rsidR="00061E92" w:rsidRPr="008D671B">
              <w:rPr>
                <w:rFonts w:eastAsia="Calibri" w:cstheme="minorHAnsi"/>
                <w:sz w:val="21"/>
                <w:szCs w:val="21"/>
              </w:rPr>
              <w:t xml:space="preserve">develop and deliver new skill sets </w:t>
            </w:r>
            <w:r w:rsidR="00EF7316" w:rsidRPr="008D671B">
              <w:rPr>
                <w:rFonts w:eastAsia="Calibri" w:cstheme="minorHAnsi"/>
                <w:sz w:val="21"/>
                <w:szCs w:val="21"/>
              </w:rPr>
              <w:t xml:space="preserve">not met by existing accredited units </w:t>
            </w:r>
            <w:r w:rsidR="00C1489F" w:rsidRPr="008D671B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</w:tc>
      </w:tr>
      <w:tr w:rsidR="007D075E" w:rsidRPr="008D671B" w14:paraId="6E6E8C0A" w14:textId="77777777" w:rsidTr="00EF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612E4DBB" w14:textId="1A68C7DD" w:rsidR="007D075E" w:rsidRPr="008D671B" w:rsidRDefault="00EF7316" w:rsidP="00174B3B">
            <w:pPr>
              <w:spacing w:after="160" w:line="259" w:lineRule="auto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Calibri" w:cstheme="minorHAnsi"/>
                <w:color w:val="0071CE" w:themeColor="accent3"/>
                <w:sz w:val="21"/>
                <w:szCs w:val="21"/>
              </w:rPr>
              <w:t>Purpose</w:t>
            </w:r>
          </w:p>
        </w:tc>
        <w:tc>
          <w:tcPr>
            <w:tcW w:w="2432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4868E642" w14:textId="14A14FF1" w:rsidR="007D075E" w:rsidRPr="008D671B" w:rsidRDefault="00EF7316" w:rsidP="00174B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  <w:highlight w:val="yellow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>Supporting TAFEs to deliver existing skill sets potentially in thin markets (regional and specialist skill sets)</w:t>
            </w:r>
          </w:p>
        </w:tc>
        <w:tc>
          <w:tcPr>
            <w:tcW w:w="2433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7B565E52" w14:textId="346E7C99" w:rsidR="007D075E" w:rsidRPr="008D671B" w:rsidRDefault="00EF7316" w:rsidP="00174B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>Bundling existing accredited units in new ways to form new skill sets which meet local needs</w:t>
            </w:r>
          </w:p>
        </w:tc>
        <w:tc>
          <w:tcPr>
            <w:tcW w:w="2433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3B6D62A8" w14:textId="3B020E83" w:rsidR="007D075E" w:rsidRPr="008D671B" w:rsidRDefault="00EF7316" w:rsidP="00174B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>Supporting emerging industry through new training which will be considered for accreditation after successful piloting.</w:t>
            </w:r>
          </w:p>
        </w:tc>
      </w:tr>
      <w:tr w:rsidR="007D075E" w:rsidRPr="008D671B" w14:paraId="2F6FFF77" w14:textId="77777777" w:rsidTr="00EF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21FF40A3" w14:textId="16FBDA5D" w:rsidR="007D075E" w:rsidRPr="008D671B" w:rsidRDefault="00EF7316" w:rsidP="00174B3B">
            <w:pPr>
              <w:spacing w:after="160" w:line="259" w:lineRule="auto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Calibri" w:cstheme="minorHAnsi"/>
                <w:color w:val="0071CE" w:themeColor="accent3"/>
                <w:sz w:val="21"/>
                <w:szCs w:val="21"/>
              </w:rPr>
              <w:t>Eligible Grant Recipients</w:t>
            </w:r>
          </w:p>
        </w:tc>
        <w:tc>
          <w:tcPr>
            <w:tcW w:w="2432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585F815C" w14:textId="16ED7A6A" w:rsidR="007D075E" w:rsidRPr="008D671B" w:rsidRDefault="00EF7316" w:rsidP="00174B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>TAFEs</w:t>
            </w:r>
          </w:p>
        </w:tc>
        <w:tc>
          <w:tcPr>
            <w:tcW w:w="2433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62F27F96" w14:textId="0F44118B" w:rsidR="007D075E" w:rsidRPr="008D671B" w:rsidRDefault="00EF7316" w:rsidP="00174B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 xml:space="preserve">All providers that hold a </w:t>
            </w:r>
            <w:r w:rsidRPr="008D671B">
              <w:rPr>
                <w:rFonts w:eastAsia="VIC-Medium" w:cstheme="minorHAnsi"/>
                <w:i/>
                <w:iCs/>
                <w:sz w:val="21"/>
                <w:szCs w:val="21"/>
              </w:rPr>
              <w:t>Skills First</w:t>
            </w:r>
            <w:r w:rsidRPr="008D671B">
              <w:rPr>
                <w:rFonts w:eastAsia="VIC-Medium" w:cstheme="minorHAnsi"/>
                <w:sz w:val="21"/>
                <w:szCs w:val="21"/>
              </w:rPr>
              <w:t xml:space="preserve"> VET Funding Contract</w:t>
            </w:r>
          </w:p>
        </w:tc>
        <w:tc>
          <w:tcPr>
            <w:tcW w:w="2433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0C157D2E" w14:textId="696C8F67" w:rsidR="007D075E" w:rsidRPr="008D671B" w:rsidRDefault="00EF7316" w:rsidP="00174B3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 xml:space="preserve">All providers that hold a </w:t>
            </w:r>
            <w:r w:rsidRPr="008D671B">
              <w:rPr>
                <w:rFonts w:eastAsia="VIC-Medium" w:cstheme="minorHAnsi"/>
                <w:i/>
                <w:iCs/>
                <w:sz w:val="21"/>
                <w:szCs w:val="21"/>
              </w:rPr>
              <w:t>Skills First</w:t>
            </w:r>
            <w:r w:rsidRPr="008D671B">
              <w:rPr>
                <w:rFonts w:eastAsia="VIC-Medium" w:cstheme="minorHAnsi"/>
                <w:sz w:val="21"/>
                <w:szCs w:val="21"/>
              </w:rPr>
              <w:t xml:space="preserve"> VET Funding Contract</w:t>
            </w:r>
          </w:p>
        </w:tc>
      </w:tr>
      <w:tr w:rsidR="00EF7316" w:rsidRPr="008D671B" w14:paraId="62E91F60" w14:textId="77777777" w:rsidTr="00EF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76A84315" w14:textId="149D2B05" w:rsidR="00EF7316" w:rsidRPr="008D671B" w:rsidRDefault="00EF7316" w:rsidP="00EF7316">
            <w:pPr>
              <w:spacing w:after="160" w:line="259" w:lineRule="auto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color w:val="0071CE" w:themeColor="accent3"/>
                <w:sz w:val="21"/>
                <w:szCs w:val="21"/>
              </w:rPr>
              <w:t>Funding Type</w:t>
            </w:r>
          </w:p>
        </w:tc>
        <w:tc>
          <w:tcPr>
            <w:tcW w:w="2432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30226814" w14:textId="6C881BCE" w:rsidR="00EF7316" w:rsidRPr="008D671B" w:rsidRDefault="00EF7316" w:rsidP="00EF731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 xml:space="preserve">Payments linked to milestones </w:t>
            </w:r>
          </w:p>
        </w:tc>
        <w:tc>
          <w:tcPr>
            <w:tcW w:w="2433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32FF8D06" w14:textId="3C9FA87E" w:rsidR="00EF7316" w:rsidRPr="008D671B" w:rsidRDefault="00EF7316" w:rsidP="00EF731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 xml:space="preserve">Payments linked to milestones </w:t>
            </w:r>
          </w:p>
        </w:tc>
        <w:tc>
          <w:tcPr>
            <w:tcW w:w="2433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10D1FD25" w14:textId="540FD0F3" w:rsidR="00EF7316" w:rsidRPr="008D671B" w:rsidRDefault="00EF7316" w:rsidP="00EF731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 xml:space="preserve">Payments linked to milestones </w:t>
            </w:r>
          </w:p>
        </w:tc>
      </w:tr>
      <w:tr w:rsidR="00EF7316" w:rsidRPr="008D671B" w14:paraId="37B6B23B" w14:textId="77777777" w:rsidTr="000E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246582CA" w14:textId="566E2E0F" w:rsidR="00EF7316" w:rsidRPr="008D671B" w:rsidRDefault="00EF7316" w:rsidP="00EF7316">
            <w:pPr>
              <w:spacing w:after="160" w:line="259" w:lineRule="auto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color w:val="0071CE" w:themeColor="accent3"/>
                <w:sz w:val="21"/>
                <w:szCs w:val="21"/>
              </w:rPr>
              <w:t xml:space="preserve">Other requirements </w:t>
            </w:r>
          </w:p>
        </w:tc>
        <w:tc>
          <w:tcPr>
            <w:tcW w:w="7298" w:type="dxa"/>
            <w:gridSpan w:val="3"/>
            <w:tcBorders>
              <w:top w:val="single" w:sz="4" w:space="0" w:color="00B2A8" w:themeColor="accent1"/>
              <w:left w:val="single" w:sz="4" w:space="0" w:color="00B2A8" w:themeColor="accent1"/>
              <w:bottom w:val="single" w:sz="4" w:space="0" w:color="00B2A8" w:themeColor="accent1"/>
              <w:right w:val="single" w:sz="4" w:space="0" w:color="00B2A8" w:themeColor="accent1"/>
            </w:tcBorders>
            <w:shd w:val="clear" w:color="auto" w:fill="auto"/>
          </w:tcPr>
          <w:p w14:paraId="36FD8A7D" w14:textId="68CB90DA" w:rsidR="00EF7316" w:rsidRPr="008D671B" w:rsidRDefault="00EF7316" w:rsidP="00EF731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1"/>
                <w:szCs w:val="21"/>
              </w:rPr>
            </w:pPr>
            <w:r w:rsidRPr="008D671B">
              <w:rPr>
                <w:rFonts w:eastAsia="VIC-Medium" w:cstheme="minorHAnsi"/>
                <w:sz w:val="21"/>
                <w:szCs w:val="21"/>
              </w:rPr>
              <w:t>Industry co-contribution (in kind or financial)</w:t>
            </w:r>
          </w:p>
        </w:tc>
      </w:tr>
    </w:tbl>
    <w:p w14:paraId="3EF92CDD" w14:textId="77777777" w:rsidR="00174B3B" w:rsidRPr="008D671B" w:rsidRDefault="00174B3B" w:rsidP="006443C6">
      <w:pPr>
        <w:pStyle w:val="Heading3"/>
        <w:spacing w:before="240"/>
        <w:rPr>
          <w:rFonts w:asciiTheme="minorHAnsi" w:eastAsia="VIC-Medium" w:hAnsiTheme="minorHAnsi" w:cstheme="minorHAnsi"/>
          <w:b w:val="0"/>
          <w:bCs/>
          <w:sz w:val="28"/>
          <w:szCs w:val="28"/>
        </w:rPr>
      </w:pP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</w:rPr>
        <w:t>Duration</w:t>
      </w:r>
    </w:p>
    <w:p w14:paraId="44B61A93" w14:textId="47CAE899" w:rsidR="00CE3288" w:rsidRPr="008D671B" w:rsidRDefault="00174B3B" w:rsidP="00EF7316">
      <w:pPr>
        <w:spacing w:after="160" w:line="259" w:lineRule="auto"/>
        <w:rPr>
          <w:rFonts w:eastAsia="Calibri" w:cstheme="minorHAnsi"/>
          <w:sz w:val="21"/>
          <w:szCs w:val="21"/>
        </w:rPr>
      </w:pPr>
      <w:r w:rsidRPr="008D671B">
        <w:rPr>
          <w:rFonts w:eastAsia="Calibri" w:cstheme="minorHAnsi"/>
          <w:sz w:val="21"/>
          <w:szCs w:val="21"/>
        </w:rPr>
        <w:t xml:space="preserve">Funded projects for delivery of </w:t>
      </w:r>
      <w:r w:rsidR="001F1518" w:rsidRPr="008D671B">
        <w:rPr>
          <w:rFonts w:eastAsia="Calibri" w:cstheme="minorHAnsi"/>
          <w:sz w:val="21"/>
          <w:szCs w:val="21"/>
        </w:rPr>
        <w:t>S</w:t>
      </w:r>
      <w:r w:rsidRPr="008D671B">
        <w:rPr>
          <w:rFonts w:eastAsia="Calibri" w:cstheme="minorHAnsi"/>
          <w:sz w:val="21"/>
          <w:szCs w:val="21"/>
        </w:rPr>
        <w:t xml:space="preserve">treams 1 and 2 are expected to be completed within </w:t>
      </w:r>
      <w:r w:rsidRPr="008D671B">
        <w:rPr>
          <w:rFonts w:eastAsia="Calibri" w:cstheme="minorHAnsi"/>
          <w:b/>
          <w:bCs/>
          <w:sz w:val="21"/>
          <w:szCs w:val="21"/>
        </w:rPr>
        <w:t>6</w:t>
      </w:r>
      <w:r w:rsidRPr="008D671B">
        <w:rPr>
          <w:rFonts w:eastAsia="Calibri" w:cstheme="minorHAnsi"/>
          <w:b/>
          <w:sz w:val="21"/>
          <w:szCs w:val="21"/>
        </w:rPr>
        <w:t xml:space="preserve"> months</w:t>
      </w:r>
      <w:r w:rsidRPr="008D671B">
        <w:rPr>
          <w:rFonts w:eastAsia="Calibri" w:cstheme="minorHAnsi"/>
          <w:sz w:val="21"/>
          <w:szCs w:val="21"/>
        </w:rPr>
        <w:t xml:space="preserve"> of a grant being awarded. Funded projects for development and delivery of </w:t>
      </w:r>
      <w:r w:rsidR="001F1518" w:rsidRPr="008D671B">
        <w:rPr>
          <w:rFonts w:eastAsia="Calibri" w:cstheme="minorHAnsi"/>
          <w:sz w:val="21"/>
          <w:szCs w:val="21"/>
        </w:rPr>
        <w:t>S</w:t>
      </w:r>
      <w:r w:rsidRPr="008D671B">
        <w:rPr>
          <w:rFonts w:eastAsia="Calibri" w:cstheme="minorHAnsi"/>
          <w:sz w:val="21"/>
          <w:szCs w:val="21"/>
        </w:rPr>
        <w:t xml:space="preserve">tream 3 are expected to be completed within </w:t>
      </w:r>
      <w:r w:rsidRPr="008D671B">
        <w:rPr>
          <w:rFonts w:eastAsia="Calibri" w:cstheme="minorHAnsi"/>
          <w:b/>
          <w:bCs/>
          <w:sz w:val="21"/>
          <w:szCs w:val="21"/>
        </w:rPr>
        <w:t>1</w:t>
      </w:r>
      <w:r w:rsidR="001F1518" w:rsidRPr="008D671B">
        <w:rPr>
          <w:rFonts w:eastAsia="Calibri" w:cstheme="minorHAnsi"/>
          <w:b/>
          <w:bCs/>
          <w:sz w:val="21"/>
          <w:szCs w:val="21"/>
        </w:rPr>
        <w:t>2</w:t>
      </w:r>
      <w:r w:rsidRPr="008D671B">
        <w:rPr>
          <w:rFonts w:eastAsia="Calibri" w:cstheme="minorHAnsi"/>
          <w:b/>
          <w:bCs/>
          <w:sz w:val="21"/>
          <w:szCs w:val="21"/>
        </w:rPr>
        <w:t xml:space="preserve"> months</w:t>
      </w:r>
      <w:r w:rsidRPr="008D671B">
        <w:rPr>
          <w:rFonts w:eastAsia="Calibri" w:cstheme="minorHAnsi"/>
          <w:sz w:val="21"/>
          <w:szCs w:val="21"/>
        </w:rPr>
        <w:t>.</w:t>
      </w:r>
    </w:p>
    <w:p w14:paraId="27C62228" w14:textId="04CB4B3C" w:rsidR="00174B3B" w:rsidRPr="008D671B" w:rsidRDefault="00174B3B" w:rsidP="001F1518">
      <w:pPr>
        <w:pStyle w:val="Heading3"/>
        <w:spacing w:before="240"/>
        <w:rPr>
          <w:rFonts w:asciiTheme="minorHAnsi" w:eastAsia="VIC-Medium" w:hAnsiTheme="minorHAnsi" w:cstheme="minorHAnsi"/>
          <w:b w:val="0"/>
          <w:bCs/>
          <w:sz w:val="28"/>
          <w:szCs w:val="28"/>
        </w:rPr>
      </w:pP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</w:rPr>
        <w:t xml:space="preserve">Key </w:t>
      </w:r>
      <w:r w:rsidR="00992697" w:rsidRPr="008D671B">
        <w:rPr>
          <w:rFonts w:asciiTheme="minorHAnsi" w:eastAsia="VIC-Medium" w:hAnsiTheme="minorHAnsi" w:cstheme="minorHAnsi"/>
          <w:b w:val="0"/>
          <w:bCs/>
          <w:sz w:val="28"/>
          <w:szCs w:val="28"/>
        </w:rPr>
        <w:t>d</w:t>
      </w: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</w:rPr>
        <w:t>ates</w:t>
      </w:r>
    </w:p>
    <w:p w14:paraId="77191884" w14:textId="23797006" w:rsidR="00174B3B" w:rsidRPr="008D671B" w:rsidRDefault="00174B3B" w:rsidP="00174B3B">
      <w:pPr>
        <w:spacing w:after="160" w:line="259" w:lineRule="auto"/>
        <w:rPr>
          <w:rFonts w:eastAsia="Calibri" w:cstheme="minorHAnsi"/>
          <w:sz w:val="21"/>
          <w:szCs w:val="21"/>
        </w:rPr>
      </w:pPr>
      <w:r w:rsidRPr="008D671B">
        <w:rPr>
          <w:rFonts w:eastAsia="Calibri" w:cstheme="minorHAnsi"/>
          <w:sz w:val="21"/>
          <w:szCs w:val="21"/>
        </w:rPr>
        <w:t xml:space="preserve">Grant funding will open on </w:t>
      </w:r>
      <w:r w:rsidR="00951432" w:rsidRPr="00A6218F">
        <w:rPr>
          <w:rFonts w:eastAsia="Calibri" w:cstheme="minorHAnsi"/>
          <w:b/>
          <w:bCs/>
          <w:sz w:val="21"/>
          <w:szCs w:val="21"/>
        </w:rPr>
        <w:t>25</w:t>
      </w:r>
      <w:r w:rsidRPr="00A6218F">
        <w:rPr>
          <w:rFonts w:eastAsia="Calibri" w:cstheme="minorHAnsi"/>
          <w:b/>
          <w:bCs/>
          <w:sz w:val="21"/>
          <w:szCs w:val="21"/>
        </w:rPr>
        <w:t xml:space="preserve"> October 2021</w:t>
      </w:r>
      <w:r w:rsidRPr="008D671B">
        <w:rPr>
          <w:rFonts w:eastAsia="Calibri" w:cstheme="minorHAnsi"/>
          <w:sz w:val="21"/>
          <w:szCs w:val="21"/>
        </w:rPr>
        <w:t>. Applications can be lodged at any time</w:t>
      </w:r>
      <w:r w:rsidR="00951432" w:rsidRPr="008D671B">
        <w:rPr>
          <w:rFonts w:eastAsia="Calibri" w:cstheme="minorHAnsi"/>
          <w:sz w:val="21"/>
          <w:szCs w:val="21"/>
        </w:rPr>
        <w:t>.</w:t>
      </w:r>
    </w:p>
    <w:p w14:paraId="54046580" w14:textId="67330751" w:rsidR="00CE3288" w:rsidRPr="008D671B" w:rsidRDefault="00CE3288" w:rsidP="00CE3288">
      <w:pPr>
        <w:rPr>
          <w:rFonts w:cstheme="minorHAnsi"/>
        </w:rPr>
      </w:pPr>
      <w:r w:rsidRPr="008D671B">
        <w:rPr>
          <w:rFonts w:eastAsia="Calibri" w:cstheme="minorHAnsi"/>
          <w:sz w:val="21"/>
          <w:szCs w:val="21"/>
        </w:rPr>
        <w:t xml:space="preserve">For all successful applications received by </w:t>
      </w:r>
      <w:r w:rsidRPr="008D671B">
        <w:rPr>
          <w:rFonts w:eastAsia="Calibri" w:cstheme="minorHAnsi"/>
          <w:b/>
          <w:bCs/>
          <w:sz w:val="21"/>
          <w:szCs w:val="21"/>
        </w:rPr>
        <w:t>30</w:t>
      </w:r>
      <w:r w:rsidRPr="008D671B">
        <w:rPr>
          <w:rFonts w:eastAsia="Calibri" w:cstheme="minorHAnsi"/>
          <w:b/>
          <w:bCs/>
          <w:sz w:val="21"/>
          <w:szCs w:val="21"/>
          <w:vertAlign w:val="superscript"/>
        </w:rPr>
        <w:t xml:space="preserve"> </w:t>
      </w:r>
      <w:r w:rsidRPr="008D671B">
        <w:rPr>
          <w:rFonts w:eastAsia="Calibri" w:cstheme="minorHAnsi"/>
          <w:b/>
          <w:bCs/>
          <w:sz w:val="21"/>
          <w:szCs w:val="21"/>
        </w:rPr>
        <w:t>November 2021</w:t>
      </w:r>
      <w:r w:rsidRPr="008D671B">
        <w:rPr>
          <w:rFonts w:eastAsia="Calibri" w:cstheme="minorHAnsi"/>
          <w:sz w:val="21"/>
          <w:szCs w:val="21"/>
        </w:rPr>
        <w:t xml:space="preserve"> the Department commits that funding contracts will be in place by </w:t>
      </w:r>
      <w:r w:rsidRPr="005D1029">
        <w:rPr>
          <w:rFonts w:eastAsia="Calibri" w:cstheme="minorHAnsi"/>
          <w:b/>
          <w:bCs/>
          <w:sz w:val="21"/>
          <w:szCs w:val="21"/>
        </w:rPr>
        <w:t>15 February 2022</w:t>
      </w:r>
      <w:r w:rsidRPr="008D671B">
        <w:rPr>
          <w:rFonts w:eastAsia="Calibri" w:cstheme="minorHAnsi"/>
          <w:sz w:val="21"/>
          <w:szCs w:val="21"/>
        </w:rPr>
        <w:t xml:space="preserve"> to minimise any delay getting projects started.</w:t>
      </w:r>
    </w:p>
    <w:p w14:paraId="5F7D395F" w14:textId="77777777" w:rsidR="00174B3B" w:rsidRPr="008D671B" w:rsidRDefault="00174B3B" w:rsidP="001F1518">
      <w:pPr>
        <w:pStyle w:val="Heading3"/>
        <w:spacing w:before="240"/>
        <w:rPr>
          <w:rFonts w:asciiTheme="minorHAnsi" w:eastAsia="VIC-Medium" w:hAnsiTheme="minorHAnsi" w:cstheme="minorHAnsi"/>
          <w:b w:val="0"/>
          <w:bCs/>
          <w:sz w:val="28"/>
          <w:szCs w:val="28"/>
        </w:rPr>
      </w:pP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</w:rPr>
        <w:t>How to apply</w:t>
      </w:r>
    </w:p>
    <w:p w14:paraId="620ED2D8" w14:textId="51F235B6" w:rsidR="00174B3B" w:rsidRPr="008D671B" w:rsidRDefault="00174B3B" w:rsidP="001F1518">
      <w:pPr>
        <w:spacing w:before="120" w:after="240" w:line="259" w:lineRule="auto"/>
        <w:rPr>
          <w:rFonts w:eastAsia="Calibri" w:cstheme="minorHAnsi"/>
          <w:sz w:val="21"/>
          <w:szCs w:val="21"/>
        </w:rPr>
      </w:pPr>
      <w:r w:rsidRPr="008D671B">
        <w:rPr>
          <w:rFonts w:eastAsia="Calibri" w:cstheme="minorHAnsi"/>
          <w:sz w:val="21"/>
          <w:szCs w:val="21"/>
        </w:rPr>
        <w:t xml:space="preserve">Applications are to address the Program Criteria as set out in this document. All applications are to be lodged using the Department’s on-line application form. </w:t>
      </w:r>
      <w:r w:rsidR="001F1518" w:rsidRPr="008D671B">
        <w:rPr>
          <w:rFonts w:eastAsia="Calibri" w:cstheme="minorHAnsi"/>
          <w:sz w:val="21"/>
          <w:szCs w:val="21"/>
        </w:rPr>
        <w:t xml:space="preserve">A link to the application form will be provided </w:t>
      </w:r>
      <w:r w:rsidR="001F1518" w:rsidRPr="008D671B">
        <w:rPr>
          <w:rFonts w:eastAsia="Calibri" w:cstheme="minorHAnsi"/>
          <w:b/>
          <w:bCs/>
          <w:sz w:val="21"/>
          <w:szCs w:val="21"/>
        </w:rPr>
        <w:t>after an EOI has been submitted and reviewed</w:t>
      </w:r>
      <w:r w:rsidR="001F1518" w:rsidRPr="008D671B">
        <w:rPr>
          <w:rFonts w:eastAsia="Calibri" w:cstheme="minorHAnsi"/>
          <w:sz w:val="21"/>
          <w:szCs w:val="21"/>
        </w:rPr>
        <w:t>.</w:t>
      </w:r>
    </w:p>
    <w:p w14:paraId="54035916" w14:textId="7EAD8912" w:rsidR="001F1518" w:rsidRPr="008D671B" w:rsidRDefault="001F1518" w:rsidP="001F1518">
      <w:pPr>
        <w:spacing w:before="120" w:after="240" w:line="259" w:lineRule="auto"/>
        <w:rPr>
          <w:rFonts w:eastAsia="Calibri" w:cstheme="minorHAnsi"/>
          <w:sz w:val="21"/>
          <w:szCs w:val="21"/>
        </w:rPr>
      </w:pPr>
      <w:r w:rsidRPr="008D671B">
        <w:rPr>
          <w:rFonts w:eastAsia="Calibri" w:cstheme="minorHAnsi"/>
          <w:sz w:val="21"/>
          <w:szCs w:val="21"/>
        </w:rPr>
        <w:t xml:space="preserve">Enquiries </w:t>
      </w:r>
      <w:r w:rsidR="0050382C" w:rsidRPr="008D671B">
        <w:rPr>
          <w:rFonts w:eastAsia="Calibri" w:cstheme="minorHAnsi"/>
          <w:sz w:val="21"/>
          <w:szCs w:val="21"/>
        </w:rPr>
        <w:t xml:space="preserve">can </w:t>
      </w:r>
      <w:r w:rsidRPr="008D671B">
        <w:rPr>
          <w:rFonts w:eastAsia="Calibri" w:cstheme="minorHAnsi"/>
          <w:sz w:val="21"/>
          <w:szCs w:val="21"/>
        </w:rPr>
        <w:t>be submitted by email to</w:t>
      </w:r>
      <w:r w:rsidR="007C40B9" w:rsidRPr="008D671B">
        <w:rPr>
          <w:rFonts w:eastAsia="Calibri" w:cstheme="minorHAnsi"/>
          <w:sz w:val="21"/>
          <w:szCs w:val="21"/>
        </w:rPr>
        <w:t xml:space="preserve">: </w:t>
      </w:r>
      <w:r w:rsidR="00D31D25" w:rsidRPr="008D671B">
        <w:rPr>
          <w:rFonts w:eastAsia="Calibri" w:cstheme="minorHAnsi"/>
          <w:sz w:val="21"/>
          <w:szCs w:val="21"/>
        </w:rPr>
        <w:t xml:space="preserve"> </w:t>
      </w:r>
      <w:hyperlink r:id="rId12" w:history="1">
        <w:r w:rsidR="007C40B9" w:rsidRPr="008D671B">
          <w:rPr>
            <w:rStyle w:val="Hyperlink"/>
            <w:rFonts w:eastAsia="Calibri" w:cstheme="minorHAnsi"/>
            <w:sz w:val="21"/>
            <w:szCs w:val="21"/>
          </w:rPr>
          <w:t>Workforce.Skill.Set.Fund@education.vic.gov.au</w:t>
        </w:r>
      </w:hyperlink>
      <w:r w:rsidR="00D31D25" w:rsidRPr="008D671B">
        <w:rPr>
          <w:rFonts w:eastAsia="Calibri" w:cstheme="minorHAnsi"/>
          <w:sz w:val="21"/>
          <w:szCs w:val="21"/>
        </w:rPr>
        <w:t xml:space="preserve"> </w:t>
      </w:r>
    </w:p>
    <w:p w14:paraId="6DBB806F" w14:textId="77777777" w:rsidR="00174B3B" w:rsidRPr="008D671B" w:rsidRDefault="00174B3B" w:rsidP="00174B3B">
      <w:pPr>
        <w:spacing w:after="160" w:line="259" w:lineRule="auto"/>
        <w:rPr>
          <w:rFonts w:eastAsia="Calibri" w:cstheme="minorHAnsi"/>
          <w:sz w:val="20"/>
          <w:szCs w:val="20"/>
        </w:rPr>
      </w:pPr>
      <w:r w:rsidRPr="008D671B">
        <w:rPr>
          <w:rFonts w:cstheme="minorHAnsi"/>
          <w:b/>
          <w:noProof/>
          <w:color w:val="00842F" w:themeColor="accent5" w:themeShade="BF"/>
          <w:lang w:eastAsia="en-AU"/>
        </w:rPr>
        <w:drawing>
          <wp:inline distT="0" distB="0" distL="0" distR="0" wp14:anchorId="0F936405" wp14:editId="2470BBD5">
            <wp:extent cx="5786650" cy="762000"/>
            <wp:effectExtent l="0" t="0" r="24130" b="19050"/>
            <wp:docPr id="1" name="Diagram 1" title="imag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C52D8B5" w14:textId="77777777" w:rsidR="00174B3B" w:rsidRPr="008D671B" w:rsidRDefault="00174B3B" w:rsidP="00951432">
      <w:pPr>
        <w:pStyle w:val="Heading3"/>
        <w:spacing w:before="360"/>
        <w:rPr>
          <w:rFonts w:asciiTheme="minorHAnsi" w:hAnsiTheme="minorHAnsi" w:cstheme="minorHAnsi"/>
          <w:b w:val="0"/>
          <w:bCs/>
          <w:color w:val="0071CE" w:themeColor="accent3"/>
          <w:sz w:val="22"/>
          <w:szCs w:val="22"/>
        </w:rPr>
      </w:pPr>
      <w:r w:rsidRPr="008D671B">
        <w:rPr>
          <w:rFonts w:asciiTheme="minorHAnsi" w:hAnsiTheme="minorHAnsi" w:cstheme="minorHAnsi"/>
          <w:b w:val="0"/>
          <w:bCs/>
          <w:color w:val="0071CE" w:themeColor="accent3"/>
          <w:sz w:val="22"/>
          <w:szCs w:val="22"/>
        </w:rPr>
        <w:t>Expression of Interest (EOI)</w:t>
      </w:r>
    </w:p>
    <w:p w14:paraId="4A611923" w14:textId="2D86D9F5" w:rsidR="00B40BFF" w:rsidRPr="008D671B" w:rsidRDefault="00174B3B" w:rsidP="00F537C0">
      <w:pPr>
        <w:pStyle w:val="ListParagraph"/>
        <w:numPr>
          <w:ilvl w:val="0"/>
          <w:numId w:val="7"/>
        </w:numPr>
        <w:spacing w:after="160" w:line="254" w:lineRule="auto"/>
        <w:rPr>
          <w:rFonts w:asciiTheme="minorHAnsi" w:hAnsiTheme="minorHAnsi" w:cstheme="minorHAnsi"/>
          <w:sz w:val="21"/>
          <w:szCs w:val="21"/>
        </w:rPr>
      </w:pPr>
      <w:r w:rsidRPr="008D671B">
        <w:rPr>
          <w:rFonts w:asciiTheme="minorHAnsi" w:hAnsiTheme="minorHAnsi" w:cstheme="minorHAnsi"/>
          <w:sz w:val="21"/>
          <w:szCs w:val="21"/>
        </w:rPr>
        <w:t>Lodge your interest in developing a grant funding application by completing the</w:t>
      </w:r>
      <w:r w:rsidR="00951432" w:rsidRPr="008D671B">
        <w:rPr>
          <w:rFonts w:asciiTheme="minorHAnsi" w:hAnsiTheme="minorHAnsi" w:cstheme="minorHAnsi"/>
          <w:sz w:val="21"/>
          <w:szCs w:val="21"/>
        </w:rPr>
        <w:t xml:space="preserve"> online</w:t>
      </w:r>
      <w:r w:rsidRPr="008D671B">
        <w:rPr>
          <w:rFonts w:asciiTheme="minorHAnsi" w:hAnsiTheme="minorHAnsi" w:cstheme="minorHAnsi"/>
          <w:sz w:val="21"/>
          <w:szCs w:val="21"/>
        </w:rPr>
        <w:t xml:space="preserve"> </w:t>
      </w:r>
      <w:hyperlink r:id="rId18" w:anchor="no-back-button" w:history="1">
        <w:r w:rsidRPr="008D671B">
          <w:rPr>
            <w:rStyle w:val="Hyperlink"/>
            <w:rFonts w:asciiTheme="minorHAnsi" w:hAnsiTheme="minorHAnsi" w:cstheme="minorHAnsi"/>
            <w:sz w:val="21"/>
            <w:szCs w:val="21"/>
          </w:rPr>
          <w:t>EOI form</w:t>
        </w:r>
      </w:hyperlink>
      <w:r w:rsidRPr="008D671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9C8DBDC" w14:textId="2BACA75D" w:rsidR="00174B3B" w:rsidRPr="008D671B" w:rsidRDefault="00B40BFF" w:rsidP="00F537C0">
      <w:pPr>
        <w:pStyle w:val="ListParagraph"/>
        <w:numPr>
          <w:ilvl w:val="0"/>
          <w:numId w:val="7"/>
        </w:numPr>
        <w:spacing w:after="160" w:line="254" w:lineRule="auto"/>
        <w:rPr>
          <w:rFonts w:asciiTheme="minorHAnsi" w:hAnsiTheme="minorHAnsi" w:cstheme="minorHAnsi"/>
          <w:sz w:val="21"/>
          <w:szCs w:val="21"/>
        </w:rPr>
      </w:pPr>
      <w:r w:rsidRPr="008D671B">
        <w:rPr>
          <w:rFonts w:asciiTheme="minorHAnsi" w:hAnsiTheme="minorHAnsi" w:cstheme="minorHAnsi"/>
          <w:sz w:val="21"/>
          <w:szCs w:val="21"/>
        </w:rPr>
        <w:t xml:space="preserve">If you have any issues or queries in preparing your EOI and/or application, please email the WSSF inbox </w:t>
      </w:r>
      <w:r w:rsidR="00174B3B" w:rsidRPr="008D671B">
        <w:rPr>
          <w:rFonts w:asciiTheme="minorHAnsi" w:hAnsiTheme="minorHAnsi" w:cstheme="minorHAnsi"/>
          <w:sz w:val="21"/>
          <w:szCs w:val="21"/>
        </w:rPr>
        <w:t xml:space="preserve"> </w:t>
      </w:r>
      <w:hyperlink r:id="rId19" w:history="1">
        <w:r w:rsidR="00174B3B" w:rsidRPr="008D671B">
          <w:rPr>
            <w:rStyle w:val="Hyperlink"/>
            <w:rFonts w:asciiTheme="minorHAnsi" w:hAnsiTheme="minorHAnsi" w:cstheme="minorHAnsi"/>
            <w:sz w:val="21"/>
            <w:szCs w:val="21"/>
          </w:rPr>
          <w:t>workforce.Skill.Set.Fund@education.vic.gov.au</w:t>
        </w:r>
      </w:hyperlink>
      <w:r w:rsidR="00174B3B" w:rsidRPr="008D671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9A763AF" w14:textId="511AE6B7" w:rsidR="00174B3B" w:rsidRPr="008D671B" w:rsidRDefault="00174B3B" w:rsidP="00F537C0">
      <w:pPr>
        <w:pStyle w:val="ListParagraph"/>
        <w:numPr>
          <w:ilvl w:val="0"/>
          <w:numId w:val="7"/>
        </w:numPr>
        <w:spacing w:after="160" w:line="254" w:lineRule="auto"/>
        <w:rPr>
          <w:rFonts w:asciiTheme="minorHAnsi" w:hAnsiTheme="minorHAnsi" w:cstheme="minorHAnsi"/>
          <w:sz w:val="21"/>
          <w:szCs w:val="21"/>
        </w:rPr>
      </w:pPr>
      <w:r w:rsidRPr="008D671B">
        <w:rPr>
          <w:rFonts w:asciiTheme="minorHAnsi" w:hAnsiTheme="minorHAnsi" w:cstheme="minorHAnsi"/>
          <w:sz w:val="21"/>
          <w:szCs w:val="21"/>
        </w:rPr>
        <w:t xml:space="preserve">A representative from the Department </w:t>
      </w:r>
      <w:r w:rsidR="0050382C" w:rsidRPr="008D671B">
        <w:rPr>
          <w:rFonts w:asciiTheme="minorHAnsi" w:hAnsiTheme="minorHAnsi" w:cstheme="minorHAnsi"/>
          <w:sz w:val="21"/>
          <w:szCs w:val="21"/>
        </w:rPr>
        <w:t>will</w:t>
      </w:r>
      <w:r w:rsidRPr="008D671B">
        <w:rPr>
          <w:rFonts w:asciiTheme="minorHAnsi" w:hAnsiTheme="minorHAnsi" w:cstheme="minorHAnsi"/>
          <w:sz w:val="21"/>
          <w:szCs w:val="21"/>
        </w:rPr>
        <w:t xml:space="preserve"> contact you within 5 business days to discuss your EOI and suitability for the fund. </w:t>
      </w:r>
    </w:p>
    <w:p w14:paraId="65A80577" w14:textId="66597AB6" w:rsidR="00174B3B" w:rsidRPr="008D671B" w:rsidRDefault="00174B3B" w:rsidP="00F537C0">
      <w:pPr>
        <w:pStyle w:val="ListParagraph"/>
        <w:numPr>
          <w:ilvl w:val="0"/>
          <w:numId w:val="7"/>
        </w:numPr>
        <w:spacing w:after="0" w:line="254" w:lineRule="auto"/>
        <w:ind w:left="357"/>
        <w:rPr>
          <w:rFonts w:asciiTheme="minorHAnsi" w:hAnsiTheme="minorHAnsi" w:cstheme="minorHAnsi"/>
          <w:b/>
          <w:sz w:val="21"/>
          <w:szCs w:val="21"/>
        </w:rPr>
      </w:pPr>
      <w:r w:rsidRPr="008D671B">
        <w:rPr>
          <w:rFonts w:asciiTheme="minorHAnsi" w:hAnsiTheme="minorHAnsi" w:cstheme="minorHAnsi"/>
          <w:sz w:val="21"/>
          <w:szCs w:val="21"/>
        </w:rPr>
        <w:t xml:space="preserve">Should the EOI be deemed appropriate, </w:t>
      </w:r>
      <w:r w:rsidRPr="008D671B">
        <w:rPr>
          <w:rFonts w:asciiTheme="minorHAnsi" w:hAnsiTheme="minorHAnsi" w:cstheme="minorHAnsi"/>
          <w:b/>
          <w:bCs/>
          <w:sz w:val="21"/>
          <w:szCs w:val="21"/>
        </w:rPr>
        <w:t xml:space="preserve">a link to the online </w:t>
      </w:r>
      <w:r w:rsidR="00F30633" w:rsidRPr="008D671B">
        <w:rPr>
          <w:rFonts w:asciiTheme="minorHAnsi" w:hAnsiTheme="minorHAnsi" w:cstheme="minorHAnsi"/>
          <w:b/>
          <w:bCs/>
          <w:sz w:val="21"/>
          <w:szCs w:val="21"/>
        </w:rPr>
        <w:t>g</w:t>
      </w:r>
      <w:r w:rsidRPr="008D671B">
        <w:rPr>
          <w:rFonts w:asciiTheme="minorHAnsi" w:hAnsiTheme="minorHAnsi" w:cstheme="minorHAnsi"/>
          <w:b/>
          <w:bCs/>
          <w:sz w:val="21"/>
          <w:szCs w:val="21"/>
        </w:rPr>
        <w:t xml:space="preserve">rant </w:t>
      </w:r>
      <w:r w:rsidR="00F30633" w:rsidRPr="008D671B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Pr="008D671B">
        <w:rPr>
          <w:rFonts w:asciiTheme="minorHAnsi" w:hAnsiTheme="minorHAnsi" w:cstheme="minorHAnsi"/>
          <w:b/>
          <w:bCs/>
          <w:sz w:val="21"/>
          <w:szCs w:val="21"/>
        </w:rPr>
        <w:t xml:space="preserve">pplication </w:t>
      </w:r>
      <w:r w:rsidR="00F30633" w:rsidRPr="008D671B">
        <w:rPr>
          <w:rFonts w:asciiTheme="minorHAnsi" w:hAnsiTheme="minorHAnsi" w:cstheme="minorHAnsi"/>
          <w:b/>
          <w:bCs/>
          <w:sz w:val="21"/>
          <w:szCs w:val="21"/>
        </w:rPr>
        <w:t>f</w:t>
      </w:r>
      <w:r w:rsidRPr="008D671B">
        <w:rPr>
          <w:rFonts w:asciiTheme="minorHAnsi" w:hAnsiTheme="minorHAnsi" w:cstheme="minorHAnsi"/>
          <w:b/>
          <w:bCs/>
          <w:sz w:val="21"/>
          <w:szCs w:val="21"/>
        </w:rPr>
        <w:t>orm will be sent to you</w:t>
      </w:r>
      <w:r w:rsidRPr="008D671B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9E69EB6" w14:textId="0C74E589" w:rsidR="00174B3B" w:rsidRPr="008D671B" w:rsidRDefault="006443C6" w:rsidP="007C40B9">
      <w:pPr>
        <w:pStyle w:val="Heading3"/>
        <w:spacing w:before="240"/>
        <w:rPr>
          <w:rFonts w:asciiTheme="minorHAnsi" w:eastAsia="Times New Roman" w:hAnsiTheme="minorHAnsi" w:cstheme="minorHAnsi"/>
          <w:b w:val="0"/>
          <w:bCs/>
          <w:color w:val="0071CE" w:themeColor="accent3"/>
          <w:sz w:val="18"/>
          <w:szCs w:val="18"/>
          <w:lang w:eastAsia="en-AU"/>
        </w:rPr>
      </w:pPr>
      <w:r w:rsidRPr="008D671B">
        <w:rPr>
          <w:rFonts w:asciiTheme="minorHAnsi" w:eastAsia="Times New Roman" w:hAnsiTheme="minorHAnsi" w:cstheme="minorHAnsi"/>
          <w:b w:val="0"/>
          <w:bCs/>
          <w:color w:val="0071CE" w:themeColor="accent3"/>
          <w:sz w:val="22"/>
          <w:szCs w:val="18"/>
          <w:lang w:eastAsia="en-AU"/>
        </w:rPr>
        <w:t>A</w:t>
      </w:r>
      <w:r w:rsidR="00174B3B" w:rsidRPr="008D671B">
        <w:rPr>
          <w:rFonts w:asciiTheme="minorHAnsi" w:eastAsia="Times New Roman" w:hAnsiTheme="minorHAnsi" w:cstheme="minorHAnsi"/>
          <w:b w:val="0"/>
          <w:bCs/>
          <w:color w:val="0071CE" w:themeColor="accent3"/>
          <w:sz w:val="22"/>
          <w:szCs w:val="18"/>
          <w:lang w:eastAsia="en-AU"/>
        </w:rPr>
        <w:t xml:space="preserve">pplication </w:t>
      </w:r>
      <w:r w:rsidR="00992697" w:rsidRPr="008D671B">
        <w:rPr>
          <w:rFonts w:asciiTheme="minorHAnsi" w:eastAsia="Times New Roman" w:hAnsiTheme="minorHAnsi" w:cstheme="minorHAnsi"/>
          <w:b w:val="0"/>
          <w:bCs/>
          <w:color w:val="0071CE" w:themeColor="accent3"/>
          <w:sz w:val="22"/>
          <w:szCs w:val="18"/>
          <w:lang w:eastAsia="en-AU"/>
        </w:rPr>
        <w:t>l</w:t>
      </w:r>
      <w:r w:rsidR="00174B3B" w:rsidRPr="008D671B">
        <w:rPr>
          <w:rFonts w:asciiTheme="minorHAnsi" w:eastAsia="Times New Roman" w:hAnsiTheme="minorHAnsi" w:cstheme="minorHAnsi"/>
          <w:b w:val="0"/>
          <w:bCs/>
          <w:color w:val="0071CE" w:themeColor="accent3"/>
          <w:sz w:val="22"/>
          <w:szCs w:val="18"/>
          <w:lang w:eastAsia="en-AU"/>
        </w:rPr>
        <w:t>odgement</w:t>
      </w:r>
    </w:p>
    <w:p w14:paraId="1F63AF52" w14:textId="1E4525A0" w:rsidR="00174B3B" w:rsidRPr="008D671B" w:rsidRDefault="00174B3B" w:rsidP="00F537C0">
      <w:pPr>
        <w:pStyle w:val="ListParagraph"/>
        <w:numPr>
          <w:ilvl w:val="0"/>
          <w:numId w:val="7"/>
        </w:numPr>
        <w:spacing w:after="160" w:line="254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8D671B">
        <w:rPr>
          <w:rFonts w:asciiTheme="minorHAnsi" w:hAnsiTheme="minorHAnsi" w:cstheme="minorHAnsi"/>
          <w:sz w:val="21"/>
          <w:szCs w:val="21"/>
        </w:rPr>
        <w:t>Complete the online WSSF application and submit to the Department’s online portal.</w:t>
      </w:r>
    </w:p>
    <w:p w14:paraId="4E49925D" w14:textId="43C766E4" w:rsidR="00174B3B" w:rsidRPr="008D671B" w:rsidRDefault="00174B3B" w:rsidP="00F537C0">
      <w:pPr>
        <w:pStyle w:val="ListParagraph"/>
        <w:numPr>
          <w:ilvl w:val="0"/>
          <w:numId w:val="7"/>
        </w:numPr>
        <w:spacing w:after="160" w:line="254" w:lineRule="auto"/>
        <w:rPr>
          <w:rFonts w:asciiTheme="minorHAnsi" w:hAnsiTheme="minorHAnsi" w:cstheme="minorHAnsi"/>
          <w:sz w:val="21"/>
          <w:szCs w:val="21"/>
        </w:rPr>
      </w:pPr>
      <w:r w:rsidRPr="008D671B">
        <w:rPr>
          <w:rFonts w:asciiTheme="minorHAnsi" w:hAnsiTheme="minorHAnsi" w:cstheme="minorHAnsi"/>
          <w:sz w:val="21"/>
          <w:szCs w:val="21"/>
        </w:rPr>
        <w:t xml:space="preserve">On submission of your online </w:t>
      </w:r>
      <w:r w:rsidR="004660A5" w:rsidRPr="008D671B">
        <w:rPr>
          <w:rFonts w:asciiTheme="minorHAnsi" w:hAnsiTheme="minorHAnsi" w:cstheme="minorHAnsi"/>
          <w:sz w:val="21"/>
          <w:szCs w:val="21"/>
        </w:rPr>
        <w:t>application</w:t>
      </w:r>
      <w:r w:rsidRPr="008D671B">
        <w:rPr>
          <w:rFonts w:asciiTheme="minorHAnsi" w:hAnsiTheme="minorHAnsi" w:cstheme="minorHAnsi"/>
          <w:sz w:val="21"/>
          <w:szCs w:val="21"/>
        </w:rPr>
        <w:t>, you will receive an automated response to acknowledge receipt of your application.</w:t>
      </w:r>
    </w:p>
    <w:p w14:paraId="4AB6F2AE" w14:textId="15A9099F" w:rsidR="00174B3B" w:rsidRPr="008D671B" w:rsidRDefault="00174B3B" w:rsidP="00F30633">
      <w:pPr>
        <w:pStyle w:val="Heading3"/>
        <w:rPr>
          <w:rFonts w:asciiTheme="minorHAnsi" w:eastAsia="VIC-Medium" w:hAnsiTheme="minorHAnsi" w:cstheme="minorHAnsi"/>
          <w:b w:val="0"/>
          <w:bCs/>
          <w:color w:val="0071CE" w:themeColor="accent3"/>
          <w:sz w:val="22"/>
          <w:szCs w:val="22"/>
        </w:rPr>
      </w:pPr>
      <w:r w:rsidRPr="008D671B">
        <w:rPr>
          <w:rFonts w:asciiTheme="minorHAnsi" w:eastAsia="VIC-Medium" w:hAnsiTheme="minorHAnsi" w:cstheme="minorHAnsi"/>
          <w:b w:val="0"/>
          <w:bCs/>
          <w:color w:val="0071CE" w:themeColor="accent3"/>
          <w:sz w:val="22"/>
          <w:szCs w:val="22"/>
        </w:rPr>
        <w:t>Assessment</w:t>
      </w:r>
      <w:r w:rsidR="00992697" w:rsidRPr="008D671B">
        <w:rPr>
          <w:rFonts w:asciiTheme="minorHAnsi" w:eastAsia="VIC-Medium" w:hAnsiTheme="minorHAnsi" w:cstheme="minorHAnsi"/>
          <w:b w:val="0"/>
          <w:bCs/>
          <w:color w:val="0071CE" w:themeColor="accent3"/>
          <w:sz w:val="22"/>
          <w:szCs w:val="22"/>
        </w:rPr>
        <w:t xml:space="preserve"> of applications</w:t>
      </w:r>
    </w:p>
    <w:p w14:paraId="118ABEBC" w14:textId="12C3F5CF" w:rsidR="009723D0" w:rsidRPr="008D671B" w:rsidRDefault="00174B3B" w:rsidP="00174B3B">
      <w:pPr>
        <w:widowControl w:val="0"/>
        <w:autoSpaceDE w:val="0"/>
        <w:autoSpaceDN w:val="0"/>
        <w:spacing w:before="98" w:after="0"/>
        <w:outlineLvl w:val="0"/>
        <w:rPr>
          <w:rFonts w:eastAsia="VIC-Medium" w:cstheme="minorHAnsi"/>
          <w:sz w:val="21"/>
          <w:szCs w:val="21"/>
          <w:lang w:val="en-US"/>
        </w:rPr>
      </w:pPr>
      <w:r w:rsidRPr="008D671B">
        <w:rPr>
          <w:rFonts w:eastAsia="VIC-Medium" w:cstheme="minorHAnsi"/>
          <w:sz w:val="21"/>
          <w:szCs w:val="21"/>
          <w:lang w:val="en-US"/>
        </w:rPr>
        <w:t xml:space="preserve">Applications will be assessed by the Department of Education and Training against the program criteria. </w:t>
      </w:r>
    </w:p>
    <w:p w14:paraId="02B9D2EE" w14:textId="53C30913" w:rsidR="009723D0" w:rsidRPr="008D671B" w:rsidRDefault="003A77A4" w:rsidP="00F537C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8" w:after="0"/>
        <w:outlineLvl w:val="0"/>
        <w:rPr>
          <w:rFonts w:asciiTheme="minorHAnsi" w:eastAsia="VIC-Medium" w:hAnsiTheme="minorHAnsi" w:cstheme="minorHAnsi"/>
          <w:sz w:val="21"/>
          <w:szCs w:val="21"/>
          <w:lang w:val="en-US"/>
        </w:rPr>
      </w:pPr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 xml:space="preserve">Industry </w:t>
      </w:r>
      <w:proofErr w:type="gramStart"/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need</w:t>
      </w:r>
      <w:proofErr w:type="gramEnd"/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 xml:space="preserve"> and impact </w:t>
      </w:r>
      <w:r w:rsidR="00BE6E6D"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/ partnerships</w:t>
      </w:r>
      <w:r w:rsidR="007622F7"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– 30%</w:t>
      </w:r>
    </w:p>
    <w:p w14:paraId="12796D7C" w14:textId="7F131E1C" w:rsidR="007622F7" w:rsidRPr="008D671B" w:rsidRDefault="007622F7" w:rsidP="00F537C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8" w:after="0"/>
        <w:outlineLvl w:val="0"/>
        <w:rPr>
          <w:rFonts w:asciiTheme="minorHAnsi" w:eastAsia="VIC-Medium" w:hAnsiTheme="minorHAnsi" w:cstheme="minorHAnsi"/>
          <w:sz w:val="21"/>
          <w:szCs w:val="21"/>
          <w:lang w:val="en-US"/>
        </w:rPr>
      </w:pPr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Training delivery capa</w:t>
      </w:r>
      <w:r w:rsidR="00BE6E6D"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 xml:space="preserve">bility, </w:t>
      </w:r>
      <w:proofErr w:type="gramStart"/>
      <w:r w:rsidR="00BE6E6D"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capacity</w:t>
      </w:r>
      <w:proofErr w:type="gramEnd"/>
      <w:r w:rsidR="00BE6E6D"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 xml:space="preserve"> and approach – 30%</w:t>
      </w:r>
    </w:p>
    <w:p w14:paraId="3DD2F434" w14:textId="51FC1214" w:rsidR="007622F7" w:rsidRPr="008D671B" w:rsidRDefault="00BE6E6D" w:rsidP="00F537C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8" w:after="0"/>
        <w:outlineLvl w:val="0"/>
        <w:rPr>
          <w:rFonts w:asciiTheme="minorHAnsi" w:eastAsia="VIC-Medium" w:hAnsiTheme="minorHAnsi" w:cstheme="minorHAnsi"/>
          <w:sz w:val="21"/>
          <w:szCs w:val="21"/>
          <w:lang w:val="en-US"/>
        </w:rPr>
      </w:pPr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Student attraction and retention – 1</w:t>
      </w:r>
      <w:r w:rsidR="00482979"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5</w:t>
      </w:r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%</w:t>
      </w:r>
    </w:p>
    <w:p w14:paraId="0EBB017F" w14:textId="301A5609" w:rsidR="00BE6E6D" w:rsidRPr="008D671B" w:rsidRDefault="00BE6E6D" w:rsidP="00F537C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8" w:after="0"/>
        <w:outlineLvl w:val="0"/>
        <w:rPr>
          <w:rFonts w:asciiTheme="minorHAnsi" w:eastAsia="VIC-Medium" w:hAnsiTheme="minorHAnsi" w:cstheme="minorHAnsi"/>
          <w:sz w:val="21"/>
          <w:szCs w:val="21"/>
          <w:lang w:val="en-US"/>
        </w:rPr>
      </w:pPr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Cost to delivery, value for money and sustainability – 1</w:t>
      </w:r>
      <w:r w:rsidR="00482979"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5</w:t>
      </w:r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%</w:t>
      </w:r>
    </w:p>
    <w:p w14:paraId="7B857FFC" w14:textId="3E50BC1F" w:rsidR="00BE6E6D" w:rsidRPr="008D671B" w:rsidRDefault="00BE6E6D" w:rsidP="00F537C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8" w:after="0"/>
        <w:outlineLvl w:val="0"/>
        <w:rPr>
          <w:rFonts w:asciiTheme="minorHAnsi" w:eastAsia="VIC-Medium" w:hAnsiTheme="minorHAnsi" w:cstheme="minorHAnsi"/>
          <w:sz w:val="21"/>
          <w:szCs w:val="21"/>
          <w:lang w:val="en-US"/>
        </w:rPr>
      </w:pPr>
      <w:r w:rsidRPr="008D671B">
        <w:rPr>
          <w:rFonts w:asciiTheme="minorHAnsi" w:eastAsia="VIC-Medium" w:hAnsiTheme="minorHAnsi" w:cstheme="minorHAnsi"/>
          <w:sz w:val="21"/>
          <w:szCs w:val="21"/>
          <w:lang w:val="en-US"/>
        </w:rPr>
        <w:t>Evaluation and outcomes – 10%</w:t>
      </w:r>
    </w:p>
    <w:p w14:paraId="69E7D28F" w14:textId="1422B46E" w:rsidR="00964695" w:rsidRPr="008D671B" w:rsidRDefault="00174B3B" w:rsidP="00174B3B">
      <w:pPr>
        <w:widowControl w:val="0"/>
        <w:autoSpaceDE w:val="0"/>
        <w:autoSpaceDN w:val="0"/>
        <w:spacing w:before="98" w:after="0"/>
        <w:outlineLvl w:val="0"/>
        <w:rPr>
          <w:rFonts w:eastAsia="VIC-Medium" w:cstheme="minorHAnsi"/>
          <w:sz w:val="21"/>
          <w:szCs w:val="21"/>
          <w:lang w:val="en-US"/>
        </w:rPr>
      </w:pPr>
      <w:r w:rsidRPr="008D671B">
        <w:rPr>
          <w:rFonts w:eastAsia="VIC-Medium" w:cstheme="minorHAnsi"/>
          <w:sz w:val="21"/>
          <w:szCs w:val="21"/>
          <w:lang w:val="en-US"/>
        </w:rPr>
        <w:t>Preference will be given to applications that demonstrate strong industry backing and clear employment pathway for training participants.</w:t>
      </w:r>
      <w:r w:rsidR="00EC5994" w:rsidRPr="008D671B">
        <w:rPr>
          <w:rFonts w:eastAsia="VIC-Medium" w:cstheme="minorHAnsi"/>
          <w:sz w:val="21"/>
          <w:szCs w:val="21"/>
          <w:lang w:val="en-US"/>
        </w:rPr>
        <w:t xml:space="preserve"> </w:t>
      </w:r>
      <w:r w:rsidR="00964695" w:rsidRPr="008D671B">
        <w:rPr>
          <w:rFonts w:eastAsia="VIC-Medium" w:cstheme="minorHAnsi"/>
          <w:sz w:val="21"/>
          <w:szCs w:val="21"/>
          <w:lang w:val="en-US"/>
        </w:rPr>
        <w:t xml:space="preserve">There is an expectation that a co-contribution will be made by industry. </w:t>
      </w:r>
    </w:p>
    <w:p w14:paraId="6607AAEF" w14:textId="3ED419A0" w:rsidR="00EE647D" w:rsidRPr="008D671B" w:rsidRDefault="00EC5994" w:rsidP="00174B3B">
      <w:pPr>
        <w:widowControl w:val="0"/>
        <w:autoSpaceDE w:val="0"/>
        <w:autoSpaceDN w:val="0"/>
        <w:spacing w:before="98" w:after="0"/>
        <w:outlineLvl w:val="0"/>
        <w:rPr>
          <w:rFonts w:eastAsia="VIC-Medium" w:cstheme="minorHAnsi"/>
          <w:sz w:val="21"/>
          <w:szCs w:val="21"/>
          <w:lang w:val="en-US"/>
        </w:rPr>
      </w:pPr>
      <w:r w:rsidRPr="008D671B">
        <w:rPr>
          <w:rFonts w:eastAsia="VIC-Medium" w:cstheme="minorHAnsi"/>
          <w:sz w:val="21"/>
          <w:szCs w:val="21"/>
          <w:lang w:val="en-US"/>
        </w:rPr>
        <w:t xml:space="preserve">If the Department receives an application that has the potential to duplicate an existing submission or project, the Department may recommend that applicants collaborate on the project/idea to obtain the best outcome for the project. </w:t>
      </w:r>
    </w:p>
    <w:p w14:paraId="09162F3C" w14:textId="74B4F68B" w:rsidR="00174B3B" w:rsidRPr="008D671B" w:rsidRDefault="008E05D9" w:rsidP="00BE6E6D">
      <w:pPr>
        <w:pStyle w:val="Heading3"/>
        <w:spacing w:before="240"/>
        <w:rPr>
          <w:rFonts w:asciiTheme="minorHAnsi" w:eastAsia="VIC-Medium" w:hAnsiTheme="minorHAnsi" w:cstheme="minorHAnsi"/>
          <w:b w:val="0"/>
          <w:bCs/>
          <w:sz w:val="28"/>
          <w:szCs w:val="28"/>
          <w:lang w:val="en-US"/>
        </w:rPr>
      </w:pP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  <w:lang w:val="en-US"/>
        </w:rPr>
        <w:t>WSSF Grant Assessment Criteria Checklist</w:t>
      </w:r>
    </w:p>
    <w:p w14:paraId="61058BB6" w14:textId="311B234E" w:rsidR="006A528F" w:rsidRPr="008D671B" w:rsidRDefault="006A528F" w:rsidP="006A528F">
      <w:pPr>
        <w:spacing w:after="160" w:line="259" w:lineRule="auto"/>
        <w:rPr>
          <w:rFonts w:eastAsia="VIC-Medium" w:cstheme="minorHAnsi"/>
          <w:color w:val="007B80"/>
          <w:szCs w:val="22"/>
        </w:rPr>
      </w:pPr>
      <w:r w:rsidRPr="008D671B">
        <w:rPr>
          <w:rFonts w:eastAsia="Times New Roman" w:cstheme="minorHAnsi"/>
          <w:color w:val="0071CE"/>
          <w:szCs w:val="22"/>
          <w:lang w:eastAsia="en-AU"/>
        </w:rPr>
        <w:t>Background and context</w:t>
      </w:r>
    </w:p>
    <w:tbl>
      <w:tblPr>
        <w:tblStyle w:val="GridTable1Light-Accent11"/>
        <w:tblW w:w="9918" w:type="dxa"/>
        <w:tblBorders>
          <w:top w:val="single" w:sz="4" w:space="0" w:color="00B2A8" w:themeColor="accent1"/>
          <w:left w:val="single" w:sz="4" w:space="0" w:color="00B2A8" w:themeColor="accent1"/>
          <w:bottom w:val="single" w:sz="4" w:space="0" w:color="00B2A8" w:themeColor="accent1"/>
          <w:right w:val="single" w:sz="4" w:space="0" w:color="00B2A8" w:themeColor="accent1"/>
          <w:insideH w:val="single" w:sz="12" w:space="0" w:color="8EAADB"/>
          <w:insideV w:val="single" w:sz="4" w:space="0" w:color="00B2A8" w:themeColor="accent1"/>
        </w:tblBorders>
        <w:tblLook w:val="04A0" w:firstRow="1" w:lastRow="0" w:firstColumn="1" w:lastColumn="0" w:noHBand="0" w:noVBand="1"/>
      </w:tblPr>
      <w:tblGrid>
        <w:gridCol w:w="576"/>
        <w:gridCol w:w="3105"/>
        <w:gridCol w:w="6237"/>
      </w:tblGrid>
      <w:tr w:rsidR="0022705B" w:rsidRPr="008D671B" w14:paraId="00F43E0D" w14:textId="77777777" w:rsidTr="00A47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12" w:space="0" w:color="00B2A8" w:themeColor="accent1"/>
              <w:left w:val="single" w:sz="12" w:space="0" w:color="00B2A8" w:themeColor="accent1"/>
              <w:bottom w:val="single" w:sz="12" w:space="0" w:color="00B2A8" w:themeColor="accent1"/>
              <w:right w:val="single" w:sz="12" w:space="0" w:color="00B2A8" w:themeColor="accent1"/>
            </w:tcBorders>
          </w:tcPr>
          <w:p w14:paraId="574C2F23" w14:textId="77777777" w:rsidR="0022705B" w:rsidRPr="008D671B" w:rsidRDefault="0022705B" w:rsidP="00A473DE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00B2A8" w:themeColor="accent1"/>
              <w:left w:val="single" w:sz="12" w:space="0" w:color="00B2A8" w:themeColor="accent1"/>
              <w:bottom w:val="single" w:sz="12" w:space="0" w:color="00B2A8" w:themeColor="accent1"/>
              <w:right w:val="single" w:sz="12" w:space="0" w:color="00B2A8" w:themeColor="accent1"/>
            </w:tcBorders>
          </w:tcPr>
          <w:p w14:paraId="20B93A2B" w14:textId="2CD9BFA1" w:rsidR="0022705B" w:rsidRPr="008D671B" w:rsidRDefault="0022705B" w:rsidP="00A473DE">
            <w:pPr>
              <w:spacing w:before="98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Which stream of funding are you applying for?</w:t>
            </w:r>
          </w:p>
        </w:tc>
        <w:tc>
          <w:tcPr>
            <w:tcW w:w="6237" w:type="dxa"/>
            <w:tcBorders>
              <w:top w:val="single" w:sz="12" w:space="0" w:color="00B2A8" w:themeColor="accent1"/>
              <w:left w:val="single" w:sz="12" w:space="0" w:color="00B2A8" w:themeColor="accent1"/>
              <w:bottom w:val="single" w:sz="12" w:space="0" w:color="00B2A8" w:themeColor="accent1"/>
              <w:right w:val="single" w:sz="12" w:space="0" w:color="00B2A8" w:themeColor="accent1"/>
            </w:tcBorders>
          </w:tcPr>
          <w:p w14:paraId="23F1D306" w14:textId="1DE249A2" w:rsidR="0022705B" w:rsidRPr="008D671B" w:rsidRDefault="0022705B" w:rsidP="00F537C0">
            <w:pPr>
              <w:pStyle w:val="ListParagraph"/>
              <w:numPr>
                <w:ilvl w:val="0"/>
                <w:numId w:val="15"/>
              </w:numPr>
              <w:spacing w:before="12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Stream 1</w:t>
            </w:r>
            <w:r w:rsidR="00071055"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 xml:space="preserve"> – Grant to support delivery existing skill set</w:t>
            </w:r>
          </w:p>
          <w:p w14:paraId="762D8AB4" w14:textId="76DC678F" w:rsidR="0022705B" w:rsidRPr="008D671B" w:rsidRDefault="0022705B" w:rsidP="00F537C0">
            <w:pPr>
              <w:pStyle w:val="ListParagraph"/>
              <w:numPr>
                <w:ilvl w:val="0"/>
                <w:numId w:val="15"/>
              </w:numPr>
              <w:spacing w:before="12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Stream 2</w:t>
            </w:r>
            <w:r w:rsidR="00071055"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 xml:space="preserve"> – Grant to </w:t>
            </w:r>
            <w:r w:rsidR="00EE647D"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develop and</w:t>
            </w:r>
            <w:r w:rsidR="00071055"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 xml:space="preserve"> deliver new skill set </w:t>
            </w:r>
            <w:r w:rsidR="00EE647D"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from</w:t>
            </w:r>
            <w:r w:rsidR="00071055"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 xml:space="preserve"> existing accredited units</w:t>
            </w:r>
          </w:p>
          <w:p w14:paraId="7CF93F09" w14:textId="670AC6EB" w:rsidR="0022705B" w:rsidRPr="008D671B" w:rsidRDefault="0022705B" w:rsidP="00F537C0">
            <w:pPr>
              <w:pStyle w:val="ListParagraph"/>
              <w:numPr>
                <w:ilvl w:val="0"/>
                <w:numId w:val="15"/>
              </w:numPr>
              <w:spacing w:before="12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Stream 3</w:t>
            </w:r>
            <w:r w:rsidR="00EE647D" w:rsidRPr="008D671B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 xml:space="preserve"> – Grant to develop and deliver new skill sets not met by existing accredited training units</w:t>
            </w:r>
          </w:p>
        </w:tc>
      </w:tr>
      <w:tr w:rsidR="006A528F" w:rsidRPr="008D671B" w14:paraId="7A446F07" w14:textId="77777777" w:rsidTr="00A47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12" w:space="0" w:color="00B2A8" w:themeColor="accent1"/>
              <w:left w:val="single" w:sz="12" w:space="0" w:color="00B2A8" w:themeColor="accent1"/>
              <w:bottom w:val="single" w:sz="12" w:space="0" w:color="00B2A8" w:themeColor="accent1"/>
              <w:right w:val="single" w:sz="12" w:space="0" w:color="00B2A8" w:themeColor="accent1"/>
            </w:tcBorders>
          </w:tcPr>
          <w:p w14:paraId="1AD2B3D0" w14:textId="51313B30" w:rsidR="006A528F" w:rsidRPr="008D671B" w:rsidRDefault="006A528F" w:rsidP="00A473DE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00B2A8" w:themeColor="accent1"/>
              <w:left w:val="single" w:sz="12" w:space="0" w:color="00B2A8" w:themeColor="accent1"/>
              <w:bottom w:val="single" w:sz="12" w:space="0" w:color="00B2A8" w:themeColor="accent1"/>
              <w:right w:val="single" w:sz="12" w:space="0" w:color="00B2A8" w:themeColor="accent1"/>
            </w:tcBorders>
            <w:hideMark/>
          </w:tcPr>
          <w:p w14:paraId="1FE43C01" w14:textId="485CB863" w:rsidR="006430B5" w:rsidRPr="008D671B" w:rsidRDefault="006430B5" w:rsidP="00A473DE">
            <w:pPr>
              <w:spacing w:before="9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What is your project/idea? </w:t>
            </w:r>
          </w:p>
          <w:p w14:paraId="480883FD" w14:textId="388A1F9E" w:rsidR="008E50F5" w:rsidRPr="008D671B" w:rsidRDefault="008E50F5" w:rsidP="00A473DE">
            <w:pPr>
              <w:spacing w:before="9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  <w:p w14:paraId="0E28910A" w14:textId="77777777" w:rsidR="006A528F" w:rsidRPr="008D671B" w:rsidRDefault="006A528F" w:rsidP="00A473DE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  <w:p w14:paraId="4550D851" w14:textId="77777777" w:rsidR="006A528F" w:rsidRPr="008D671B" w:rsidRDefault="006A528F" w:rsidP="00A473DE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  <w:p w14:paraId="4987714B" w14:textId="77777777" w:rsidR="006A528F" w:rsidRPr="008D671B" w:rsidRDefault="006A528F" w:rsidP="00A473DE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00B2A8" w:themeColor="accent1"/>
              <w:left w:val="single" w:sz="12" w:space="0" w:color="00B2A8" w:themeColor="accent1"/>
              <w:bottom w:val="single" w:sz="12" w:space="0" w:color="00B2A8" w:themeColor="accent1"/>
              <w:right w:val="single" w:sz="12" w:space="0" w:color="00B2A8" w:themeColor="accent1"/>
            </w:tcBorders>
          </w:tcPr>
          <w:p w14:paraId="6C122A3A" w14:textId="673573D1" w:rsidR="006A528F" w:rsidRPr="008D671B" w:rsidRDefault="00060958" w:rsidP="00F537C0">
            <w:pPr>
              <w:pStyle w:val="ListParagraph"/>
              <w:numPr>
                <w:ilvl w:val="0"/>
                <w:numId w:val="17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Outline</w:t>
            </w:r>
            <w:r w:rsidR="006A528F"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</w:t>
            </w: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proposed skill set providing detail of proposed</w:t>
            </w:r>
            <w:r w:rsidR="00364BCD"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units and delivery mode.</w:t>
            </w:r>
          </w:p>
          <w:p w14:paraId="08A8F6AA" w14:textId="2F9013C1" w:rsidR="00364BCD" w:rsidRPr="008D671B" w:rsidRDefault="00606BDE" w:rsidP="00F537C0">
            <w:pPr>
              <w:pStyle w:val="ListParagraph"/>
              <w:numPr>
                <w:ilvl w:val="0"/>
                <w:numId w:val="17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Detail the scope of your project.</w:t>
            </w:r>
          </w:p>
          <w:p w14:paraId="41F1F4AD" w14:textId="313A19EA" w:rsidR="006A528F" w:rsidRPr="008D671B" w:rsidRDefault="00606BDE" w:rsidP="00F537C0">
            <w:pPr>
              <w:pStyle w:val="ListParagraph"/>
              <w:numPr>
                <w:ilvl w:val="0"/>
                <w:numId w:val="17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Clearly define the objectives and proposed outcomes.</w:t>
            </w:r>
          </w:p>
        </w:tc>
      </w:tr>
    </w:tbl>
    <w:p w14:paraId="123B4470" w14:textId="240754D6" w:rsidR="00174B3B" w:rsidRPr="008D671B" w:rsidRDefault="00174B3B" w:rsidP="007B06C5">
      <w:pPr>
        <w:spacing w:before="240" w:after="160" w:line="259" w:lineRule="auto"/>
        <w:rPr>
          <w:rFonts w:eastAsia="VIC-Medium" w:cstheme="minorHAnsi"/>
          <w:color w:val="007B80"/>
          <w:szCs w:val="22"/>
        </w:rPr>
      </w:pPr>
      <w:r w:rsidRPr="008D671B">
        <w:rPr>
          <w:rFonts w:eastAsia="Times New Roman" w:cstheme="minorHAnsi"/>
          <w:color w:val="0071CE"/>
          <w:szCs w:val="22"/>
          <w:lang w:eastAsia="en-AU"/>
        </w:rPr>
        <w:t>Criteria 1: Industry Needs and Impact</w:t>
      </w:r>
      <w:r w:rsidR="00EF5C86" w:rsidRPr="008D671B">
        <w:rPr>
          <w:rFonts w:eastAsia="Times New Roman" w:cstheme="minorHAnsi"/>
          <w:color w:val="0071CE"/>
          <w:szCs w:val="22"/>
          <w:lang w:eastAsia="en-AU"/>
        </w:rPr>
        <w:t xml:space="preserve"> </w:t>
      </w:r>
      <w:r w:rsidRPr="008D671B">
        <w:rPr>
          <w:rFonts w:eastAsia="Times New Roman" w:cstheme="minorHAnsi"/>
          <w:color w:val="0071CE"/>
          <w:szCs w:val="22"/>
          <w:lang w:eastAsia="en-AU"/>
        </w:rPr>
        <w:t>– 30 %</w:t>
      </w:r>
    </w:p>
    <w:tbl>
      <w:tblPr>
        <w:tblStyle w:val="GridTable1Light-Accent11"/>
        <w:tblW w:w="9918" w:type="dxa"/>
        <w:tblBorders>
          <w:top w:val="single" w:sz="12" w:space="0" w:color="00B2A8" w:themeColor="accent1"/>
          <w:left w:val="single" w:sz="12" w:space="0" w:color="00B2A8" w:themeColor="accent1"/>
          <w:bottom w:val="single" w:sz="12" w:space="0" w:color="00B2A8" w:themeColor="accent1"/>
          <w:right w:val="single" w:sz="12" w:space="0" w:color="00B2A8" w:themeColor="accent1"/>
          <w:insideH w:val="single" w:sz="12" w:space="0" w:color="00B2A8" w:themeColor="accent1"/>
          <w:insideV w:val="single" w:sz="12" w:space="0" w:color="00B2A8" w:themeColor="accent1"/>
        </w:tblBorders>
        <w:tblLook w:val="04A0" w:firstRow="1" w:lastRow="0" w:firstColumn="1" w:lastColumn="0" w:noHBand="0" w:noVBand="1"/>
      </w:tblPr>
      <w:tblGrid>
        <w:gridCol w:w="612"/>
        <w:gridCol w:w="3096"/>
        <w:gridCol w:w="6210"/>
      </w:tblGrid>
      <w:tr w:rsidR="00800862" w:rsidRPr="008D671B" w14:paraId="3C6E3054" w14:textId="77777777" w:rsidTr="0017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bottom w:val="none" w:sz="0" w:space="0" w:color="auto"/>
            </w:tcBorders>
            <w:vAlign w:val="center"/>
          </w:tcPr>
          <w:p w14:paraId="06BD4359" w14:textId="77777777" w:rsidR="00174B3B" w:rsidRPr="008D671B" w:rsidRDefault="00174B3B" w:rsidP="00172FFE">
            <w:pPr>
              <w:spacing w:before="120"/>
              <w:ind w:left="117"/>
              <w:outlineLvl w:val="0"/>
              <w:rPr>
                <w:rFonts w:eastAsia="VIC-Medium" w:cstheme="minorHAnsi"/>
                <w:sz w:val="20"/>
                <w:szCs w:val="20"/>
              </w:rPr>
            </w:pPr>
          </w:p>
        </w:tc>
        <w:tc>
          <w:tcPr>
            <w:tcW w:w="3105" w:type="dxa"/>
            <w:tcBorders>
              <w:bottom w:val="none" w:sz="0" w:space="0" w:color="auto"/>
            </w:tcBorders>
            <w:vAlign w:val="center"/>
            <w:hideMark/>
          </w:tcPr>
          <w:p w14:paraId="25CD6BD3" w14:textId="77777777" w:rsidR="00174B3B" w:rsidRPr="008D671B" w:rsidRDefault="00174B3B" w:rsidP="00172FFE">
            <w:pPr>
              <w:spacing w:before="120"/>
              <w:ind w:left="117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Criteria questions</w:t>
            </w:r>
          </w:p>
        </w:tc>
        <w:tc>
          <w:tcPr>
            <w:tcW w:w="6237" w:type="dxa"/>
            <w:tcBorders>
              <w:bottom w:val="none" w:sz="0" w:space="0" w:color="auto"/>
            </w:tcBorders>
            <w:vAlign w:val="center"/>
            <w:hideMark/>
          </w:tcPr>
          <w:p w14:paraId="54AE43DC" w14:textId="77777777" w:rsidR="00174B3B" w:rsidRPr="008D671B" w:rsidRDefault="00174B3B" w:rsidP="00172FFE">
            <w:pPr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How will this be assessed </w:t>
            </w:r>
          </w:p>
        </w:tc>
      </w:tr>
      <w:tr w:rsidR="00800862" w:rsidRPr="008D671B" w14:paraId="16002798" w14:textId="77777777" w:rsidTr="00964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6A40E573" w14:textId="77777777" w:rsidR="00174B3B" w:rsidRPr="008D671B" w:rsidRDefault="00174B3B" w:rsidP="00B32D61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3105" w:type="dxa"/>
            <w:hideMark/>
          </w:tcPr>
          <w:p w14:paraId="27FF032B" w14:textId="22E31CAF" w:rsidR="00174B3B" w:rsidRPr="008D671B" w:rsidRDefault="00174B3B" w:rsidP="0091314F">
            <w:pPr>
              <w:spacing w:before="9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What </w:t>
            </w:r>
            <w:proofErr w:type="gramStart"/>
            <w:r w:rsidRPr="008D671B">
              <w:rPr>
                <w:rFonts w:eastAsia="VIC-Medium" w:cstheme="minorHAnsi"/>
                <w:sz w:val="20"/>
                <w:szCs w:val="20"/>
              </w:rPr>
              <w:t>is</w:t>
            </w:r>
            <w:proofErr w:type="gramEnd"/>
            <w:r w:rsidRPr="008D671B">
              <w:rPr>
                <w:rFonts w:eastAsia="VIC-Medium" w:cstheme="minorHAnsi"/>
                <w:sz w:val="20"/>
                <w:szCs w:val="20"/>
              </w:rPr>
              <w:t xml:space="preserve"> the industry need for this </w:t>
            </w:r>
            <w:r w:rsidR="007B06C5" w:rsidRPr="008D671B">
              <w:rPr>
                <w:rFonts w:eastAsia="VIC-Medium" w:cstheme="minorHAnsi"/>
                <w:sz w:val="20"/>
                <w:szCs w:val="20"/>
              </w:rPr>
              <w:t>skill set</w:t>
            </w:r>
            <w:r w:rsidRPr="008D671B">
              <w:rPr>
                <w:rFonts w:eastAsia="VIC-Medium" w:cstheme="minorHAnsi"/>
                <w:sz w:val="20"/>
                <w:szCs w:val="20"/>
              </w:rPr>
              <w:t>?</w:t>
            </w:r>
          </w:p>
          <w:p w14:paraId="343242E4" w14:textId="3CA8B9FF" w:rsidR="00174B3B" w:rsidRPr="008D671B" w:rsidRDefault="00174B3B" w:rsidP="0091314F">
            <w:pPr>
              <w:spacing w:before="9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What are the reasons for th</w:t>
            </w:r>
            <w:r w:rsidR="00FB2BDC" w:rsidRPr="008D671B">
              <w:rPr>
                <w:rFonts w:eastAsia="VIC-Medium" w:cstheme="minorHAnsi"/>
                <w:sz w:val="20"/>
                <w:szCs w:val="20"/>
              </w:rPr>
              <w:t>e</w:t>
            </w:r>
            <w:r w:rsidRPr="008D671B">
              <w:rPr>
                <w:rFonts w:eastAsia="VIC-Medium" w:cstheme="minorHAnsi"/>
                <w:sz w:val="20"/>
                <w:szCs w:val="20"/>
              </w:rPr>
              <w:t xml:space="preserve"> current skills gap?</w:t>
            </w:r>
          </w:p>
          <w:p w14:paraId="472E5862" w14:textId="54CF91C7" w:rsidR="00174B3B" w:rsidRPr="008D671B" w:rsidRDefault="00174B3B" w:rsidP="0091314F">
            <w:pPr>
              <w:spacing w:before="9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Why are current options for training not meeting this demand?</w:t>
            </w:r>
          </w:p>
          <w:p w14:paraId="3A184F3E" w14:textId="6C939F4D" w:rsidR="0091314F" w:rsidRPr="008D671B" w:rsidRDefault="0091314F" w:rsidP="0091314F">
            <w:pPr>
              <w:spacing w:before="9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List the occupations specific to industry/employer consultation.</w:t>
            </w:r>
          </w:p>
          <w:p w14:paraId="580183B0" w14:textId="77777777" w:rsidR="00174B3B" w:rsidRPr="008D671B" w:rsidRDefault="00174B3B" w:rsidP="00B32D61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  <w:p w14:paraId="4D25D9D8" w14:textId="77777777" w:rsidR="00174B3B" w:rsidRPr="008D671B" w:rsidRDefault="00174B3B" w:rsidP="00B32D61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  <w:p w14:paraId="40230451" w14:textId="77777777" w:rsidR="00174B3B" w:rsidRPr="008D671B" w:rsidRDefault="00174B3B" w:rsidP="00B32D61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A6970E5" w14:textId="6B73B234" w:rsidR="00174B3B" w:rsidRPr="008D671B" w:rsidRDefault="00800862" w:rsidP="00F537C0">
            <w:pPr>
              <w:pStyle w:val="ListParagraph"/>
              <w:numPr>
                <w:ilvl w:val="0"/>
                <w:numId w:val="18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Describe the current skill gaps and how the gaps arose.</w:t>
            </w:r>
          </w:p>
          <w:p w14:paraId="508873F8" w14:textId="6971A891" w:rsidR="008B493A" w:rsidRPr="008D671B" w:rsidRDefault="002D6C4F" w:rsidP="00F537C0">
            <w:pPr>
              <w:pStyle w:val="ListParagraph"/>
              <w:numPr>
                <w:ilvl w:val="0"/>
                <w:numId w:val="18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Describe how </w:t>
            </w:r>
            <w:r w:rsidR="00F41584"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existing </w:t>
            </w:r>
            <w:r w:rsidR="00F5673B"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skill sets and training</w:t>
            </w:r>
            <w:r w:rsidR="00F41584"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 not meet the needs identified by industry.</w:t>
            </w:r>
          </w:p>
          <w:p w14:paraId="238C5895" w14:textId="77777777" w:rsidR="004F05A8" w:rsidRPr="008D671B" w:rsidRDefault="004F05A8" w:rsidP="00F537C0">
            <w:pPr>
              <w:pStyle w:val="ListParagraph"/>
              <w:numPr>
                <w:ilvl w:val="0"/>
                <w:numId w:val="18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Outline how the skill set outcome aligns with the skill need. </w:t>
            </w:r>
          </w:p>
          <w:p w14:paraId="48D6CAD1" w14:textId="44FDB04C" w:rsidR="00B91E1F" w:rsidRPr="008D671B" w:rsidRDefault="00B91E1F" w:rsidP="00F537C0">
            <w:pPr>
              <w:pStyle w:val="ListParagraph"/>
              <w:numPr>
                <w:ilvl w:val="0"/>
                <w:numId w:val="18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Detail how </w:t>
            </w:r>
            <w:r w:rsidR="007F4233"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your proposal will be successful in meeting the demand, compared to other options.</w:t>
            </w:r>
          </w:p>
          <w:p w14:paraId="534738DE" w14:textId="77777777" w:rsidR="002C5D83" w:rsidRPr="008D671B" w:rsidRDefault="002C5D83" w:rsidP="00F537C0">
            <w:pPr>
              <w:pStyle w:val="ListParagraph"/>
              <w:numPr>
                <w:ilvl w:val="0"/>
                <w:numId w:val="18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Describe the expected outcomes / impact of this proposal will have for the employer / industry.</w:t>
            </w:r>
          </w:p>
          <w:p w14:paraId="06D4762B" w14:textId="33CC0468" w:rsidR="00424792" w:rsidRPr="008D671B" w:rsidRDefault="00424792" w:rsidP="00F537C0">
            <w:pPr>
              <w:pStyle w:val="ListParagraph"/>
              <w:numPr>
                <w:ilvl w:val="0"/>
                <w:numId w:val="18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Describe how the expected outcomes will drive workforce training and skill development in the training and TAFE system (</w:t>
            </w:r>
            <w:proofErr w:type="gramStart"/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>i.e.</w:t>
            </w:r>
            <w:proofErr w:type="gramEnd"/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capacity for sector-wide benefits)</w:t>
            </w:r>
          </w:p>
          <w:p w14:paraId="3540C277" w14:textId="2FAD3A0C" w:rsidR="008B493A" w:rsidRPr="008D671B" w:rsidRDefault="008B493A" w:rsidP="008B493A">
            <w:pPr>
              <w:spacing w:before="98" w:after="0" w:line="360" w:lineRule="auto"/>
              <w:ind w:left="36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b/>
                <w:bCs/>
                <w:sz w:val="20"/>
                <w:szCs w:val="20"/>
              </w:rPr>
              <w:t>Stream 2 and 3 only</w:t>
            </w:r>
          </w:p>
          <w:p w14:paraId="60C58EB2" w14:textId="09C967F7" w:rsidR="00174B3B" w:rsidRPr="008D671B" w:rsidRDefault="008B493A" w:rsidP="00F537C0">
            <w:pPr>
              <w:numPr>
                <w:ilvl w:val="0"/>
                <w:numId w:val="8"/>
              </w:numPr>
              <w:spacing w:before="9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Describe </w:t>
            </w:r>
            <w:r w:rsidR="00291E34" w:rsidRPr="008D671B">
              <w:rPr>
                <w:rFonts w:eastAsia="VIC-Medium" w:cstheme="minorHAnsi"/>
                <w:sz w:val="20"/>
                <w:szCs w:val="20"/>
              </w:rPr>
              <w:t>how existing skill sets do not meet identified industry needs</w:t>
            </w:r>
          </w:p>
        </w:tc>
      </w:tr>
      <w:tr w:rsidR="00800862" w:rsidRPr="008D671B" w14:paraId="5F7FFDA0" w14:textId="77777777" w:rsidTr="00964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1EFBBF66" w14:textId="77777777" w:rsidR="00174B3B" w:rsidRPr="008D671B" w:rsidRDefault="00174B3B" w:rsidP="00B32D61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3105" w:type="dxa"/>
          </w:tcPr>
          <w:p w14:paraId="3AEA62FA" w14:textId="77777777" w:rsidR="00174B3B" w:rsidRPr="008D671B" w:rsidDel="00AF538F" w:rsidRDefault="00174B3B" w:rsidP="00B32D61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How will the industry/business partner satisfy a co-contribution towards the training proposal?</w:t>
            </w:r>
          </w:p>
        </w:tc>
        <w:tc>
          <w:tcPr>
            <w:tcW w:w="6237" w:type="dxa"/>
          </w:tcPr>
          <w:p w14:paraId="4CE3F021" w14:textId="77777777" w:rsidR="00174B3B" w:rsidRPr="008D671B" w:rsidRDefault="00174B3B" w:rsidP="00F537C0">
            <w:pPr>
              <w:pStyle w:val="ListParagraph"/>
              <w:numPr>
                <w:ilvl w:val="0"/>
                <w:numId w:val="11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Outline the proposed co-contribution by industry </w:t>
            </w:r>
            <w:r w:rsidRPr="008D671B">
              <w:rPr>
                <w:rFonts w:asciiTheme="minorHAnsi" w:eastAsia="Times New Roman" w:hAnsiTheme="minorHAnsi" w:cstheme="minorHAnsi"/>
                <w:color w:val="0071CE" w:themeColor="accent3"/>
                <w:sz w:val="20"/>
                <w:szCs w:val="20"/>
              </w:rPr>
              <w:t xml:space="preserve">*Note: it is expected that a co-contribution by industry will be appropriate to the project’s stream and scale. </w:t>
            </w:r>
          </w:p>
        </w:tc>
      </w:tr>
      <w:tr w:rsidR="00800862" w:rsidRPr="008D671B" w14:paraId="03E7C1B7" w14:textId="77777777" w:rsidTr="00964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4C31C295" w14:textId="77777777" w:rsidR="00174B3B" w:rsidRPr="008D671B" w:rsidRDefault="00174B3B" w:rsidP="00B32D61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1.3</w:t>
            </w:r>
          </w:p>
        </w:tc>
        <w:tc>
          <w:tcPr>
            <w:tcW w:w="3105" w:type="dxa"/>
          </w:tcPr>
          <w:p w14:paraId="2C02B7B4" w14:textId="77777777" w:rsidR="00174B3B" w:rsidRPr="008D671B" w:rsidRDefault="00174B3B" w:rsidP="002C4070">
            <w:pPr>
              <w:pStyle w:val="paragraph"/>
              <w:tabs>
                <w:tab w:val="left" w:pos="426"/>
              </w:tabs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8D671B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 xml:space="preserve">What consultation have you undertaken in the development of this proposal to ensure it will deliver the expected training benefits? </w:t>
            </w:r>
          </w:p>
          <w:p w14:paraId="7F4E4B9B" w14:textId="77777777" w:rsidR="00174B3B" w:rsidRPr="008D671B" w:rsidRDefault="00174B3B" w:rsidP="002C4070">
            <w:pPr>
              <w:spacing w:before="12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Style w:val="eop"/>
                <w:rFonts w:eastAsiaTheme="majorEastAsia" w:cstheme="minorHAnsi"/>
                <w:sz w:val="20"/>
                <w:szCs w:val="20"/>
              </w:rPr>
              <w:t>What consultation have you undertaken to ensure that the project outcomes are sustainable in the future?</w:t>
            </w:r>
          </w:p>
        </w:tc>
        <w:tc>
          <w:tcPr>
            <w:tcW w:w="6237" w:type="dxa"/>
          </w:tcPr>
          <w:p w14:paraId="79B763A1" w14:textId="33270518" w:rsidR="00174B3B" w:rsidRPr="008D671B" w:rsidRDefault="00174B3B" w:rsidP="00F537C0">
            <w:pPr>
              <w:pStyle w:val="paragraph"/>
              <w:numPr>
                <w:ilvl w:val="0"/>
                <w:numId w:val="11"/>
              </w:numPr>
              <w:spacing w:before="120" w:beforeAutospacing="0" w:after="12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Demonstrate industry linkages and industry support for the provision of this training</w:t>
            </w:r>
          </w:p>
          <w:p w14:paraId="0B760E1A" w14:textId="7AFB3458" w:rsidR="00174B3B" w:rsidRPr="008D671B" w:rsidRDefault="00174B3B" w:rsidP="00F537C0">
            <w:pPr>
              <w:pStyle w:val="paragraph"/>
              <w:numPr>
                <w:ilvl w:val="0"/>
                <w:numId w:val="11"/>
              </w:numPr>
              <w:spacing w:before="120" w:beforeAutospacing="0" w:after="12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List the stakeholders that you have consulted with and the nature of the consultation</w:t>
            </w:r>
          </w:p>
          <w:p w14:paraId="55ABE4AC" w14:textId="121410E1" w:rsidR="00174B3B" w:rsidRPr="008D671B" w:rsidRDefault="00174B3B" w:rsidP="00F537C0">
            <w:pPr>
              <w:pStyle w:val="ListParagraph"/>
              <w:numPr>
                <w:ilvl w:val="0"/>
                <w:numId w:val="11"/>
              </w:numPr>
              <w:spacing w:before="12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Provide evidence of consultation such as industry letters that provide information about job vacancies, the need for trained candidates, current and future employment opportunities</w:t>
            </w:r>
          </w:p>
          <w:p w14:paraId="4B07C39A" w14:textId="26D8336C" w:rsidR="0031545C" w:rsidRPr="008D671B" w:rsidRDefault="0031545C" w:rsidP="00F537C0">
            <w:pPr>
              <w:numPr>
                <w:ilvl w:val="0"/>
                <w:numId w:val="11"/>
              </w:numPr>
              <w:spacing w:before="98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Provide evidence of endorsement and recognition of the skill set for industry</w:t>
            </w:r>
          </w:p>
        </w:tc>
      </w:tr>
    </w:tbl>
    <w:p w14:paraId="11E34337" w14:textId="77777777" w:rsidR="00174B3B" w:rsidRPr="008D671B" w:rsidRDefault="00174B3B" w:rsidP="00964695">
      <w:pPr>
        <w:spacing w:before="240"/>
        <w:textAlignment w:val="baseline"/>
        <w:rPr>
          <w:rFonts w:eastAsia="Times New Roman" w:cstheme="minorHAnsi"/>
          <w:color w:val="0071CE"/>
          <w:szCs w:val="22"/>
          <w:lang w:eastAsia="en-AU"/>
        </w:rPr>
      </w:pPr>
      <w:r w:rsidRPr="008D671B">
        <w:rPr>
          <w:rFonts w:eastAsia="Times New Roman" w:cstheme="minorHAnsi"/>
          <w:color w:val="0071CE"/>
          <w:szCs w:val="22"/>
          <w:lang w:eastAsia="en-AU"/>
        </w:rPr>
        <w:t>Criteria 2: Training Delivery Capability, Capacity and Approach – 30%</w:t>
      </w:r>
    </w:p>
    <w:tbl>
      <w:tblPr>
        <w:tblStyle w:val="GridTable1Light-Accent11"/>
        <w:tblW w:w="9918" w:type="dxa"/>
        <w:tblBorders>
          <w:insideH w:val="single" w:sz="12" w:space="0" w:color="8EAADB"/>
        </w:tblBorders>
        <w:tblLook w:val="04A0" w:firstRow="1" w:lastRow="0" w:firstColumn="1" w:lastColumn="0" w:noHBand="0" w:noVBand="1"/>
      </w:tblPr>
      <w:tblGrid>
        <w:gridCol w:w="612"/>
        <w:gridCol w:w="3059"/>
        <w:gridCol w:w="6247"/>
      </w:tblGrid>
      <w:tr w:rsidR="000F10A0" w:rsidRPr="008D671B" w14:paraId="238DEEC1" w14:textId="77777777" w:rsidTr="00403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vAlign w:val="center"/>
          </w:tcPr>
          <w:p w14:paraId="277FD842" w14:textId="77777777" w:rsidR="000F10A0" w:rsidRPr="008D671B" w:rsidRDefault="000F10A0" w:rsidP="00172FFE">
            <w:pPr>
              <w:spacing w:before="120"/>
              <w:ind w:left="117"/>
              <w:outlineLvl w:val="0"/>
              <w:rPr>
                <w:rFonts w:eastAsia="VIC-Medium" w:cstheme="minorHAnsi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vAlign w:val="center"/>
          </w:tcPr>
          <w:p w14:paraId="6E9835F7" w14:textId="5CA77065" w:rsidR="000F10A0" w:rsidRPr="008D671B" w:rsidRDefault="000F10A0" w:rsidP="00172FFE">
            <w:pPr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Criteria questions</w:t>
            </w:r>
          </w:p>
        </w:tc>
        <w:tc>
          <w:tcPr>
            <w:tcW w:w="624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vAlign w:val="center"/>
          </w:tcPr>
          <w:p w14:paraId="605B2456" w14:textId="1E8FC077" w:rsidR="000F10A0" w:rsidRPr="008D671B" w:rsidRDefault="000F10A0" w:rsidP="00172FFE">
            <w:pPr>
              <w:spacing w:before="120" w:after="0"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How will this be assessed </w:t>
            </w:r>
          </w:p>
        </w:tc>
      </w:tr>
      <w:tr w:rsidR="000D6F99" w:rsidRPr="008D671B" w14:paraId="2869F663" w14:textId="77777777" w:rsidTr="00D760FC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10D5879A" w14:textId="6037ECD1" w:rsidR="000D6F99" w:rsidRPr="008D671B" w:rsidRDefault="000D6F99" w:rsidP="000F10A0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3059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6ABFCB13" w14:textId="40D9FCE5" w:rsidR="000D6F99" w:rsidRPr="008D671B" w:rsidRDefault="000D6F99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Describe your strategy to meet the proposed timeline of your proposal</w:t>
            </w:r>
            <w:r w:rsidR="00435D29" w:rsidRPr="008D671B">
              <w:rPr>
                <w:rFonts w:eastAsia="VIC-Medium" w:cstheme="minorHAnsi"/>
                <w:sz w:val="20"/>
                <w:szCs w:val="20"/>
              </w:rPr>
              <w:t>.</w:t>
            </w:r>
          </w:p>
        </w:tc>
        <w:tc>
          <w:tcPr>
            <w:tcW w:w="624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3479FDC1" w14:textId="02F23FD8" w:rsidR="000D6F99" w:rsidRPr="008D671B" w:rsidRDefault="00435D29" w:rsidP="00F537C0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Detail the readiness of the project</w:t>
            </w:r>
          </w:p>
          <w:p w14:paraId="5ADE9794" w14:textId="7C400C58" w:rsidR="00435D29" w:rsidRPr="008D671B" w:rsidRDefault="00F83FBE" w:rsidP="00F537C0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Upload a completed</w:t>
            </w:r>
            <w:r w:rsidR="00435D29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 project plan </w:t>
            </w:r>
          </w:p>
        </w:tc>
      </w:tr>
      <w:tr w:rsidR="000F10A0" w:rsidRPr="008D671B" w14:paraId="751BA8D2" w14:textId="77777777" w:rsidTr="006443C6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569657AA" w14:textId="2DC56CA6" w:rsidR="000F10A0" w:rsidRPr="008D671B" w:rsidRDefault="000F10A0" w:rsidP="000F10A0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2.</w:t>
            </w:r>
            <w:r w:rsidR="00612D95"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hideMark/>
          </w:tcPr>
          <w:p w14:paraId="60AE07EC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What is your capability/capacity to manage the project? </w:t>
            </w:r>
          </w:p>
          <w:p w14:paraId="0F72C98C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</w:p>
          <w:p w14:paraId="41AAA70C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</w:p>
          <w:p w14:paraId="359C8B07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hideMark/>
          </w:tcPr>
          <w:p w14:paraId="7B55F7B3" w14:textId="2CDD0866" w:rsidR="000F10A0" w:rsidRPr="008D671B" w:rsidRDefault="00C35B9B" w:rsidP="00F537C0">
            <w:pPr>
              <w:pStyle w:val="ListParagraph"/>
              <w:numPr>
                <w:ilvl w:val="0"/>
                <w:numId w:val="19"/>
              </w:numPr>
              <w:spacing w:before="120" w:after="24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Provide information on previous projects you have undertaken that demonstrate capability and capacity to deliver this project</w:t>
            </w:r>
          </w:p>
          <w:p w14:paraId="3697F9BC" w14:textId="171BEDA7" w:rsidR="00C35B9B" w:rsidRPr="008D671B" w:rsidRDefault="00C35B9B" w:rsidP="00F537C0">
            <w:pPr>
              <w:pStyle w:val="ListParagraph"/>
              <w:numPr>
                <w:ilvl w:val="0"/>
                <w:numId w:val="19"/>
              </w:numPr>
              <w:spacing w:before="120" w:after="24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Detail project risks and mitigation strategies. </w:t>
            </w:r>
            <w:r w:rsidR="006443C6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(Section in the Project on a Page template)</w:t>
            </w: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.</w:t>
            </w:r>
          </w:p>
          <w:p w14:paraId="0E3DC5F5" w14:textId="61901868" w:rsidR="00C35B9B" w:rsidRPr="008D671B" w:rsidRDefault="00C35B9B" w:rsidP="00F537C0">
            <w:pPr>
              <w:pStyle w:val="ListParagraph"/>
              <w:numPr>
                <w:ilvl w:val="0"/>
                <w:numId w:val="19"/>
              </w:numPr>
              <w:spacing w:before="120" w:after="24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Indicate whether a </w:t>
            </w:r>
            <w:r w:rsidR="005F4BE9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trainer and assessor</w:t>
            </w:r>
            <w:r w:rsidR="005F4BE9" w:rsidRPr="008D671B">
              <w:rPr>
                <w:rStyle w:val="FootnoteReference"/>
                <w:rFonts w:asciiTheme="minorHAnsi" w:eastAsia="VIC-Medium" w:hAnsiTheme="minorHAnsi" w:cstheme="minorHAnsi"/>
                <w:sz w:val="20"/>
                <w:szCs w:val="20"/>
              </w:rPr>
              <w:footnoteReference w:id="3"/>
            </w:r>
            <w:r w:rsidR="005F4BE9" w:rsidRPr="008D671B">
              <w:rPr>
                <w:rFonts w:asciiTheme="minorHAnsi" w:eastAsia="VIC-Medium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5F4BE9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streams 1 &amp; 2) </w:t>
            </w: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has been allocated or will be recruited. If recruited, outline your recruitment strategy including timelines</w:t>
            </w:r>
          </w:p>
          <w:p w14:paraId="3EC996C5" w14:textId="46D30926" w:rsidR="00C35B9B" w:rsidRPr="008D671B" w:rsidRDefault="00C35B9B" w:rsidP="00F537C0">
            <w:pPr>
              <w:pStyle w:val="ListParagraph"/>
              <w:numPr>
                <w:ilvl w:val="0"/>
                <w:numId w:val="19"/>
              </w:numPr>
              <w:spacing w:before="120" w:after="24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What strategies / tools will you use to manage the project and the project partnerships to deliver the project on time and on budget?</w:t>
            </w:r>
          </w:p>
          <w:p w14:paraId="2912C0C3" w14:textId="5DFB7AFC" w:rsidR="00AE4738" w:rsidRPr="008D671B" w:rsidRDefault="00AE4738" w:rsidP="00172FFE">
            <w:pPr>
              <w:spacing w:before="12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b/>
                <w:bCs/>
                <w:sz w:val="20"/>
                <w:szCs w:val="20"/>
              </w:rPr>
              <w:t>Stream 3</w:t>
            </w:r>
            <w:r w:rsidR="00172FFE" w:rsidRPr="008D671B">
              <w:rPr>
                <w:rFonts w:eastAsia="VIC-Medium" w:cstheme="minorHAnsi"/>
                <w:b/>
                <w:bCs/>
                <w:sz w:val="20"/>
                <w:szCs w:val="20"/>
              </w:rPr>
              <w:t xml:space="preserve"> only</w:t>
            </w:r>
          </w:p>
          <w:p w14:paraId="55FCACAE" w14:textId="16C1C79F" w:rsidR="00AE57FA" w:rsidRPr="008D671B" w:rsidRDefault="00AE57FA" w:rsidP="00F537C0">
            <w:pPr>
              <w:pStyle w:val="ListParagraph"/>
              <w:numPr>
                <w:ilvl w:val="0"/>
                <w:numId w:val="19"/>
              </w:numPr>
              <w:spacing w:before="120" w:after="24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Provide details on the approach you will take to develop new units and/or training components including </w:t>
            </w:r>
            <w:r w:rsidR="00AE4738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who will project manage, subject matter expertise, engagement of course developers, etc. </w:t>
            </w:r>
          </w:p>
          <w:p w14:paraId="2C0C761B" w14:textId="063572E1" w:rsidR="000F10A0" w:rsidRPr="008D671B" w:rsidRDefault="005F4BE9" w:rsidP="000D0A37">
            <w:pPr>
              <w:pStyle w:val="ListParagraph"/>
              <w:numPr>
                <w:ilvl w:val="0"/>
                <w:numId w:val="19"/>
              </w:numPr>
              <w:spacing w:before="12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Provide details how potential trainer and assessors will meet the Standards for RTO’s Clause 1.13</w:t>
            </w:r>
            <w:r w:rsidR="00951432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 </w:t>
            </w: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(a, </w:t>
            </w:r>
            <w:proofErr w:type="gramStart"/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b</w:t>
            </w:r>
            <w:proofErr w:type="gramEnd"/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 </w:t>
            </w:r>
            <w:r w:rsidR="00951432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and</w:t>
            </w: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 c) when the Skill Set is eventually accredited.</w:t>
            </w:r>
          </w:p>
        </w:tc>
      </w:tr>
      <w:tr w:rsidR="000F10A0" w:rsidRPr="008D671B" w14:paraId="06E61E0D" w14:textId="77777777" w:rsidTr="004031A6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41287747" w14:textId="522728E5" w:rsidR="000F10A0" w:rsidRPr="008D671B" w:rsidRDefault="000F10A0" w:rsidP="000F10A0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2.</w:t>
            </w:r>
            <w:r w:rsidR="00612D95"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4874A35A" w14:textId="700549B6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How will the delivery of this skill set meet industry needs? </w:t>
            </w:r>
          </w:p>
          <w:p w14:paraId="7A89A51E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What is the rationale for your proposed mode of delivery for the selected course? </w:t>
            </w:r>
          </w:p>
          <w:p w14:paraId="78B94C28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What is the rationale for any components of on-the-job and campus-based delivery? </w:t>
            </w:r>
          </w:p>
        </w:tc>
        <w:tc>
          <w:tcPr>
            <w:tcW w:w="624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0E61845A" w14:textId="5EA2746B" w:rsidR="000F10A0" w:rsidRPr="008D671B" w:rsidRDefault="003363BA" w:rsidP="00D760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3" w:hanging="42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Upload </w:t>
            </w:r>
            <w:r w:rsidR="000F10A0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a copy of the Training and Assessment Strategy (TAS) for the WSSF application. The TAS should include: </w:t>
            </w:r>
          </w:p>
          <w:p w14:paraId="4E1F3A59" w14:textId="543DC7EE" w:rsidR="000F10A0" w:rsidRPr="008D671B" w:rsidRDefault="00122920" w:rsidP="00F537C0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w</w:t>
            </w:r>
            <w:r w:rsidR="000F10A0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hen you intend to commence training</w:t>
            </w:r>
          </w:p>
          <w:p w14:paraId="1F0E5761" w14:textId="6A9F78EA" w:rsidR="000F10A0" w:rsidRPr="008D671B" w:rsidRDefault="00122920" w:rsidP="00F537C0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a</w:t>
            </w:r>
            <w:r w:rsidR="000F10A0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 percentage breakdown of the mode of delivery (e.g., Classroom/practical/on-line/self-supervised study) </w:t>
            </w:r>
          </w:p>
          <w:p w14:paraId="618C0C7A" w14:textId="1888122C" w:rsidR="000F10A0" w:rsidRPr="008D671B" w:rsidRDefault="00122920" w:rsidP="00F537C0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d</w:t>
            </w:r>
            <w:r w:rsidR="000F10A0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etails of any units where there is a requirement of mandatory work placement or structured workplace training. Please include how many hours are required and the arrangements that you will implement for </w:t>
            </w:r>
            <w:r w:rsidR="00543BED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work</w:t>
            </w:r>
            <w:r w:rsidR="000F10A0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 placement or structured workplace training. </w:t>
            </w:r>
          </w:p>
          <w:p w14:paraId="54C78FD7" w14:textId="5A8C5B1E" w:rsidR="000F10A0" w:rsidRPr="008D671B" w:rsidRDefault="00BB7D53" w:rsidP="00F537C0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ind w:left="453" w:hanging="42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Outline the e</w:t>
            </w:r>
            <w:r w:rsidR="001A2616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xpected </w:t>
            </w:r>
            <w:r w:rsidR="00951432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i</w:t>
            </w:r>
            <w:r w:rsidR="000F10A0"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mpact on workplace productivity </w:t>
            </w:r>
          </w:p>
        </w:tc>
      </w:tr>
    </w:tbl>
    <w:p w14:paraId="383DCEB4" w14:textId="4E4524B8" w:rsidR="00174B3B" w:rsidRPr="008D671B" w:rsidRDefault="00174B3B" w:rsidP="0019288E">
      <w:pPr>
        <w:spacing w:before="240"/>
        <w:textAlignment w:val="baseline"/>
        <w:rPr>
          <w:rFonts w:eastAsia="Times New Roman" w:cstheme="minorHAnsi"/>
          <w:color w:val="0071CE"/>
          <w:szCs w:val="22"/>
          <w:lang w:eastAsia="en-AU"/>
        </w:rPr>
      </w:pPr>
      <w:r w:rsidRPr="008D671B">
        <w:rPr>
          <w:rFonts w:eastAsia="Times New Roman" w:cstheme="minorHAnsi"/>
          <w:color w:val="0071CE"/>
          <w:szCs w:val="22"/>
          <w:lang w:eastAsia="en-AU"/>
        </w:rPr>
        <w:t>Criteria 3: Student Attraction and Retention – 1</w:t>
      </w:r>
      <w:r w:rsidR="00964695" w:rsidRPr="008D671B">
        <w:rPr>
          <w:rFonts w:eastAsia="Times New Roman" w:cstheme="minorHAnsi"/>
          <w:color w:val="0071CE"/>
          <w:szCs w:val="22"/>
          <w:lang w:eastAsia="en-AU"/>
        </w:rPr>
        <w:t>5</w:t>
      </w:r>
      <w:r w:rsidRPr="008D671B">
        <w:rPr>
          <w:rFonts w:eastAsia="Times New Roman" w:cstheme="minorHAnsi"/>
          <w:color w:val="0071CE"/>
          <w:szCs w:val="22"/>
          <w:lang w:eastAsia="en-AU"/>
        </w:rPr>
        <w:t>%</w:t>
      </w:r>
    </w:p>
    <w:tbl>
      <w:tblPr>
        <w:tblStyle w:val="GridTable1Light-Accent11"/>
        <w:tblW w:w="9908" w:type="dxa"/>
        <w:tblLook w:val="04A0" w:firstRow="1" w:lastRow="0" w:firstColumn="1" w:lastColumn="0" w:noHBand="0" w:noVBand="1"/>
      </w:tblPr>
      <w:tblGrid>
        <w:gridCol w:w="612"/>
        <w:gridCol w:w="3062"/>
        <w:gridCol w:w="6234"/>
      </w:tblGrid>
      <w:tr w:rsidR="000F10A0" w:rsidRPr="008D671B" w14:paraId="362A8CFD" w14:textId="77777777" w:rsidTr="00403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05FBC20E" w14:textId="77777777" w:rsidR="000F10A0" w:rsidRPr="008D671B" w:rsidRDefault="000F10A0" w:rsidP="00172FFE">
            <w:pPr>
              <w:spacing w:before="120"/>
              <w:ind w:left="117"/>
              <w:outlineLvl w:val="0"/>
              <w:rPr>
                <w:rFonts w:eastAsia="VIC-Medium" w:cstheme="minorHAnsi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265048AA" w14:textId="33715476" w:rsidR="000F10A0" w:rsidRPr="008D671B" w:rsidRDefault="000F10A0" w:rsidP="00172FFE">
            <w:pPr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Criteria questions</w:t>
            </w:r>
          </w:p>
        </w:tc>
        <w:tc>
          <w:tcPr>
            <w:tcW w:w="623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vAlign w:val="center"/>
          </w:tcPr>
          <w:p w14:paraId="71005E32" w14:textId="1DC2006C" w:rsidR="000F10A0" w:rsidRPr="008D671B" w:rsidRDefault="000F10A0" w:rsidP="00172FFE">
            <w:pPr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How will this be assessed </w:t>
            </w:r>
          </w:p>
        </w:tc>
      </w:tr>
      <w:tr w:rsidR="000F10A0" w:rsidRPr="008D671B" w14:paraId="5E75E42E" w14:textId="77777777" w:rsidTr="004031A6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362F979F" w14:textId="77777777" w:rsidR="000F10A0" w:rsidRPr="008D671B" w:rsidRDefault="000F10A0" w:rsidP="000F10A0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3064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hideMark/>
          </w:tcPr>
          <w:p w14:paraId="5AD88C7F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Who will be the target student cohort/s for this training? </w:t>
            </w:r>
          </w:p>
          <w:p w14:paraId="59E5021A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How will you attract students to this training? </w:t>
            </w:r>
          </w:p>
          <w:p w14:paraId="418E8127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</w:p>
          <w:p w14:paraId="12FD899D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hideMark/>
          </w:tcPr>
          <w:p w14:paraId="23951AB6" w14:textId="77777777" w:rsidR="000F10A0" w:rsidRPr="008D671B" w:rsidRDefault="000F10A0" w:rsidP="00F537C0">
            <w:pPr>
              <w:numPr>
                <w:ilvl w:val="0"/>
                <w:numId w:val="21"/>
              </w:numPr>
              <w:spacing w:before="12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Define the target student cohort/s. (You will need to report on this number regardless of the type of funding applied for) </w:t>
            </w:r>
          </w:p>
          <w:p w14:paraId="2A2E8751" w14:textId="77777777" w:rsidR="000F10A0" w:rsidRPr="008D671B" w:rsidRDefault="000F10A0" w:rsidP="00F537C0">
            <w:pPr>
              <w:numPr>
                <w:ilvl w:val="0"/>
                <w:numId w:val="21"/>
              </w:numPr>
              <w:spacing w:before="12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Detail the student recruitment strategies that you will use for this proposal. This may include: </w:t>
            </w:r>
          </w:p>
          <w:p w14:paraId="560A080A" w14:textId="77777777" w:rsidR="000F10A0" w:rsidRPr="008D671B" w:rsidRDefault="000F10A0" w:rsidP="00F537C0">
            <w:pPr>
              <w:numPr>
                <w:ilvl w:val="0"/>
                <w:numId w:val="22"/>
              </w:numPr>
              <w:spacing w:after="0"/>
              <w:ind w:left="714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Partnerships with industry</w:t>
            </w:r>
          </w:p>
          <w:p w14:paraId="59E34AC3" w14:textId="77777777" w:rsidR="000F10A0" w:rsidRPr="008D671B" w:rsidRDefault="000F10A0" w:rsidP="00F537C0">
            <w:pPr>
              <w:numPr>
                <w:ilvl w:val="0"/>
                <w:numId w:val="22"/>
              </w:numPr>
              <w:spacing w:after="0"/>
              <w:ind w:left="714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An existing student pipeline from industry</w:t>
            </w:r>
          </w:p>
          <w:p w14:paraId="50FB9452" w14:textId="66DFE733" w:rsidR="000F10A0" w:rsidRPr="008D671B" w:rsidRDefault="000F10A0" w:rsidP="000D0A37">
            <w:pPr>
              <w:numPr>
                <w:ilvl w:val="0"/>
                <w:numId w:val="22"/>
              </w:numPr>
              <w:ind w:left="714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8D671B">
              <w:rPr>
                <w:rFonts w:cstheme="minorHAnsi"/>
                <w:sz w:val="20"/>
                <w:szCs w:val="20"/>
              </w:rPr>
              <w:t>Promotion through industry associations</w:t>
            </w:r>
          </w:p>
        </w:tc>
      </w:tr>
      <w:tr w:rsidR="000F10A0" w:rsidRPr="008D671B" w14:paraId="39C04011" w14:textId="77777777" w:rsidTr="004031A6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6BBFA31B" w14:textId="77777777" w:rsidR="000F10A0" w:rsidRPr="008D671B" w:rsidRDefault="000F10A0" w:rsidP="000F10A0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3064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31E14051" w14:textId="77777777" w:rsidR="000F10A0" w:rsidRPr="008D671B" w:rsidRDefault="000F10A0" w:rsidP="000F10A0">
            <w:pPr>
              <w:pStyle w:val="paragraph"/>
              <w:tabs>
                <w:tab w:val="left" w:pos="426"/>
              </w:tabs>
              <w:spacing w:before="120" w:beforeAutospacing="0" w:after="12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8D671B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 xml:space="preserve">What strategies will you put in place to ensure students remain engaged in the training and high retention rates are achieved? </w:t>
            </w:r>
          </w:p>
        </w:tc>
        <w:tc>
          <w:tcPr>
            <w:tcW w:w="623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296D207E" w14:textId="77777777" w:rsidR="000F10A0" w:rsidRPr="008D671B" w:rsidRDefault="000F10A0" w:rsidP="00F537C0">
            <w:pPr>
              <w:pStyle w:val="paragraph"/>
              <w:numPr>
                <w:ilvl w:val="0"/>
                <w:numId w:val="23"/>
              </w:numPr>
              <w:spacing w:before="120" w:beforeAutospacing="0" w:after="12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Outline any wrap around services that you will provide to students including language literacy numeracy (LLN) support, counselling services, special needs support, inclusiveness policy and strategies</w:t>
            </w:r>
          </w:p>
          <w:p w14:paraId="22F20540" w14:textId="322C0D88" w:rsidR="000F10A0" w:rsidRPr="008D671B" w:rsidRDefault="000F10A0" w:rsidP="004031A6">
            <w:pPr>
              <w:pStyle w:val="paragraph"/>
              <w:numPr>
                <w:ilvl w:val="0"/>
                <w:numId w:val="23"/>
              </w:numPr>
              <w:spacing w:before="120" w:beforeAutospacing="0" w:after="12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sz w:val="20"/>
                <w:szCs w:val="20"/>
              </w:rPr>
            </w:pP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Detail any pathway opportunities</w:t>
            </w:r>
            <w:r w:rsidR="00F83FBE"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or entry and exit </w:t>
            </w:r>
            <w:r w:rsidR="00501800"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points for</w:t>
            </w: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students </w:t>
            </w:r>
          </w:p>
        </w:tc>
      </w:tr>
    </w:tbl>
    <w:p w14:paraId="3F4F40E3" w14:textId="4FB84939" w:rsidR="00174B3B" w:rsidRPr="008D671B" w:rsidRDefault="00174B3B" w:rsidP="00E1289E">
      <w:pPr>
        <w:spacing w:before="240"/>
        <w:textAlignment w:val="baseline"/>
        <w:rPr>
          <w:rFonts w:eastAsia="Times New Roman" w:cstheme="minorHAnsi"/>
          <w:color w:val="0071CE"/>
          <w:szCs w:val="22"/>
          <w:lang w:eastAsia="en-AU"/>
        </w:rPr>
      </w:pPr>
      <w:r w:rsidRPr="008D671B">
        <w:rPr>
          <w:rFonts w:eastAsia="Times New Roman" w:cstheme="minorHAnsi"/>
          <w:color w:val="0071CE"/>
          <w:szCs w:val="22"/>
          <w:lang w:eastAsia="en-AU"/>
        </w:rPr>
        <w:t>Criteria 4: Cost to deliver</w:t>
      </w:r>
      <w:r w:rsidR="00BE6E6D" w:rsidRPr="008D671B">
        <w:rPr>
          <w:rFonts w:eastAsia="Times New Roman" w:cstheme="minorHAnsi"/>
          <w:color w:val="0071CE"/>
          <w:szCs w:val="22"/>
          <w:lang w:eastAsia="en-AU"/>
        </w:rPr>
        <w:t>,</w:t>
      </w:r>
      <w:r w:rsidRPr="008D671B">
        <w:rPr>
          <w:rFonts w:eastAsia="Times New Roman" w:cstheme="minorHAnsi"/>
          <w:color w:val="0071CE"/>
          <w:szCs w:val="22"/>
          <w:lang w:eastAsia="en-AU"/>
        </w:rPr>
        <w:t xml:space="preserve"> value for money and sustainability – 1</w:t>
      </w:r>
      <w:r w:rsidR="00E1289E" w:rsidRPr="008D671B">
        <w:rPr>
          <w:rFonts w:eastAsia="Times New Roman" w:cstheme="minorHAnsi"/>
          <w:color w:val="0071CE"/>
          <w:szCs w:val="22"/>
          <w:lang w:eastAsia="en-AU"/>
        </w:rPr>
        <w:t>5</w:t>
      </w:r>
      <w:r w:rsidRPr="008D671B">
        <w:rPr>
          <w:rFonts w:eastAsia="Times New Roman" w:cstheme="minorHAnsi"/>
          <w:color w:val="0071CE"/>
          <w:szCs w:val="22"/>
          <w:lang w:eastAsia="en-AU"/>
        </w:rPr>
        <w:t>%</w:t>
      </w:r>
    </w:p>
    <w:tbl>
      <w:tblPr>
        <w:tblStyle w:val="GridTable1Light-Accent11"/>
        <w:tblW w:w="9908" w:type="dxa"/>
        <w:tblLook w:val="04A0" w:firstRow="1" w:lastRow="0" w:firstColumn="1" w:lastColumn="0" w:noHBand="0" w:noVBand="1"/>
      </w:tblPr>
      <w:tblGrid>
        <w:gridCol w:w="612"/>
        <w:gridCol w:w="3056"/>
        <w:gridCol w:w="6240"/>
      </w:tblGrid>
      <w:tr w:rsidR="000F10A0" w:rsidRPr="008D671B" w14:paraId="12BE32A7" w14:textId="77777777" w:rsidTr="00403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right w:val="single" w:sz="12" w:space="0" w:color="00B2A8"/>
            </w:tcBorders>
          </w:tcPr>
          <w:p w14:paraId="0E3E5C66" w14:textId="77777777" w:rsidR="000F10A0" w:rsidRPr="008D671B" w:rsidRDefault="000F10A0" w:rsidP="0094507C">
            <w:pPr>
              <w:spacing w:before="120"/>
              <w:ind w:left="117"/>
              <w:outlineLvl w:val="0"/>
              <w:rPr>
                <w:rFonts w:eastAsia="VIC-Medium" w:cs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096B7B0B" w14:textId="3D21A792" w:rsidR="000F10A0" w:rsidRPr="008D671B" w:rsidRDefault="000F10A0" w:rsidP="0094507C">
            <w:pPr>
              <w:spacing w:before="120"/>
              <w:ind w:left="117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Criteria questions</w:t>
            </w:r>
          </w:p>
        </w:tc>
        <w:tc>
          <w:tcPr>
            <w:tcW w:w="623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7B5BFB22" w14:textId="4F267251" w:rsidR="000F10A0" w:rsidRPr="008D671B" w:rsidRDefault="000F10A0" w:rsidP="0094507C">
            <w:pPr>
              <w:spacing w:before="12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How will this be assessed </w:t>
            </w:r>
          </w:p>
        </w:tc>
      </w:tr>
      <w:tr w:rsidR="000F10A0" w:rsidRPr="008D671B" w14:paraId="5B03CBA1" w14:textId="77777777" w:rsidTr="00403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right w:val="single" w:sz="12" w:space="0" w:color="00B2A8"/>
            </w:tcBorders>
          </w:tcPr>
          <w:p w14:paraId="5E790893" w14:textId="77777777" w:rsidR="000F10A0" w:rsidRPr="008D671B" w:rsidRDefault="000F10A0" w:rsidP="000F10A0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4.1</w:t>
            </w:r>
          </w:p>
        </w:tc>
        <w:tc>
          <w:tcPr>
            <w:tcW w:w="3054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hideMark/>
          </w:tcPr>
          <w:p w14:paraId="644ACD83" w14:textId="77777777" w:rsidR="000F10A0" w:rsidRPr="008D671B" w:rsidRDefault="000F10A0" w:rsidP="000F10A0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18"/>
                <w:szCs w:val="18"/>
              </w:rPr>
              <w:t>W</w:t>
            </w:r>
            <w:r w:rsidRPr="008D671B">
              <w:rPr>
                <w:rFonts w:eastAsia="VIC-Medium" w:cstheme="minorHAnsi"/>
                <w:sz w:val="20"/>
                <w:szCs w:val="20"/>
              </w:rPr>
              <w:t xml:space="preserve">hat are the costs for this proposal? </w:t>
            </w:r>
          </w:p>
          <w:p w14:paraId="340EE853" w14:textId="77777777" w:rsidR="000F10A0" w:rsidRPr="008D671B" w:rsidRDefault="000F10A0" w:rsidP="000F10A0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How do they provide value for money? </w:t>
            </w:r>
          </w:p>
          <w:p w14:paraId="28EA8059" w14:textId="77777777" w:rsidR="000F10A0" w:rsidRPr="008D671B" w:rsidRDefault="000F10A0" w:rsidP="000F10A0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What is your sourcing strategy? </w:t>
            </w:r>
          </w:p>
          <w:p w14:paraId="474AB112" w14:textId="77777777" w:rsidR="000F10A0" w:rsidRPr="008D671B" w:rsidRDefault="000F10A0" w:rsidP="000F10A0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33A8A3BD" w14:textId="1D59AEFA" w:rsidR="005F5DBD" w:rsidRPr="008D671B" w:rsidRDefault="005F5DBD">
            <w:pPr>
              <w:pStyle w:val="ListParagraph"/>
              <w:numPr>
                <w:ilvl w:val="0"/>
                <w:numId w:val="24"/>
              </w:numPr>
              <w:spacing w:before="120"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Provide breakdown on costings. Complete the Grant Budget Template and upload in the online portal.</w:t>
            </w:r>
          </w:p>
          <w:p w14:paraId="6C7B840C" w14:textId="77777777" w:rsidR="0094507C" w:rsidRPr="008D671B" w:rsidRDefault="0094507C" w:rsidP="00F537C0">
            <w:pPr>
              <w:pStyle w:val="ListParagraph"/>
              <w:numPr>
                <w:ilvl w:val="0"/>
                <w:numId w:val="24"/>
              </w:numPr>
              <w:spacing w:before="120"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Detail the extent of any co-investment </w:t>
            </w:r>
          </w:p>
          <w:p w14:paraId="001CCEE6" w14:textId="77777777" w:rsidR="000F10A0" w:rsidRPr="008D671B" w:rsidRDefault="000F10A0" w:rsidP="00F537C0">
            <w:pPr>
              <w:pStyle w:val="ListParagraph"/>
              <w:numPr>
                <w:ilvl w:val="0"/>
                <w:numId w:val="24"/>
              </w:numPr>
              <w:spacing w:before="120"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Provide detailed evidence of costs associated with course delivery </w:t>
            </w:r>
          </w:p>
          <w:p w14:paraId="6C39EF0C" w14:textId="77777777" w:rsidR="000F10A0" w:rsidRPr="008D671B" w:rsidRDefault="000F10A0" w:rsidP="00F537C0">
            <w:pPr>
              <w:pStyle w:val="ListParagraph"/>
              <w:numPr>
                <w:ilvl w:val="0"/>
                <w:numId w:val="24"/>
              </w:numPr>
              <w:spacing w:before="120"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Once established, will this course remain sustainable beyond the initial WSSF funding</w:t>
            </w:r>
          </w:p>
          <w:p w14:paraId="0594809F" w14:textId="77777777" w:rsidR="000F10A0" w:rsidRPr="008D671B" w:rsidRDefault="000F10A0" w:rsidP="00F537C0">
            <w:pPr>
              <w:pStyle w:val="ListParagraph"/>
              <w:numPr>
                <w:ilvl w:val="0"/>
                <w:numId w:val="24"/>
              </w:numPr>
              <w:spacing w:before="120"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>Explain how you have ensured that the costs are delivering value for money for the Victorian community</w:t>
            </w:r>
          </w:p>
          <w:p w14:paraId="5CA903CE" w14:textId="02D68E03" w:rsidR="000F10A0" w:rsidRPr="008D671B" w:rsidRDefault="000F10A0" w:rsidP="00F537C0">
            <w:pPr>
              <w:pStyle w:val="ListParagraph"/>
              <w:numPr>
                <w:ilvl w:val="0"/>
                <w:numId w:val="24"/>
              </w:num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IC-Medium" w:hAnsiTheme="minorHAnsi" w:cstheme="minorHAnsi"/>
                <w:b/>
                <w:bCs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Have you aligned to Victorian Government procurement policies, if so, which? </w:t>
            </w:r>
            <w:hyperlink r:id="rId20" w:history="1">
              <w:r w:rsidRPr="008D671B">
                <w:rPr>
                  <w:rStyle w:val="Hyperlink"/>
                  <w:rFonts w:asciiTheme="minorHAnsi" w:eastAsia="VIC-Medium" w:hAnsiTheme="minorHAnsi" w:cstheme="minorHAnsi"/>
                  <w:sz w:val="20"/>
                  <w:szCs w:val="20"/>
                </w:rPr>
                <w:t>(Procurement Policies and Framework)</w:t>
              </w:r>
            </w:hyperlink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F10A0" w:rsidRPr="008D671B" w14:paraId="7A0908BC" w14:textId="77777777" w:rsidTr="00403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3BA7B881" w14:textId="77777777" w:rsidR="000F10A0" w:rsidRPr="008D671B" w:rsidRDefault="000F10A0" w:rsidP="000F10A0">
            <w:pPr>
              <w:spacing w:before="98" w:after="0"/>
              <w:ind w:left="117"/>
              <w:outlineLvl w:val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4.2</w:t>
            </w:r>
          </w:p>
        </w:tc>
        <w:tc>
          <w:tcPr>
            <w:tcW w:w="3054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2CFD8708" w14:textId="65C3FC65" w:rsidR="000F10A0" w:rsidRPr="008D671B" w:rsidRDefault="000F10A0" w:rsidP="003E422D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Over what period of time will this training meet the needs of industry? </w:t>
            </w:r>
          </w:p>
          <w:p w14:paraId="15320803" w14:textId="77777777" w:rsidR="000F10A0" w:rsidRPr="008D671B" w:rsidRDefault="000F10A0" w:rsidP="000F10A0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Will there be a continued need after the project? </w:t>
            </w:r>
          </w:p>
          <w:p w14:paraId="3B6A2738" w14:textId="77777777" w:rsidR="000F10A0" w:rsidRPr="008D671B" w:rsidDel="00400D7F" w:rsidRDefault="000F10A0" w:rsidP="000F10A0">
            <w:pPr>
              <w:spacing w:before="98" w:after="0"/>
              <w:ind w:left="11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7C970E06" w14:textId="3CD01EF5" w:rsidR="00577ECA" w:rsidRPr="008D671B" w:rsidRDefault="00577ECA" w:rsidP="00F537C0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Detail whether the training is to meet an immediate industry need</w:t>
            </w:r>
          </w:p>
          <w:p w14:paraId="5325F669" w14:textId="4D721073" w:rsidR="004D3985" w:rsidRPr="008D671B" w:rsidRDefault="004D3985" w:rsidP="00F537C0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If there is a continued need, over what </w:t>
            </w:r>
            <w:proofErr w:type="gramStart"/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time period</w:t>
            </w:r>
            <w:proofErr w:type="gramEnd"/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do you expect</w:t>
            </w:r>
            <w:r w:rsidR="00D527F4"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B0AC7"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the need to continue</w:t>
            </w:r>
          </w:p>
          <w:p w14:paraId="6536DF4A" w14:textId="7B06C846" w:rsidR="000F10A0" w:rsidRPr="008D671B" w:rsidRDefault="000F10A0" w:rsidP="00F537C0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Detail sustainability methods and strategy for provision of this course beyond the initial WSSF funding period</w:t>
            </w:r>
          </w:p>
          <w:p w14:paraId="769CD7A0" w14:textId="32234018" w:rsidR="000F10A0" w:rsidRPr="008D671B" w:rsidDel="002D23D4" w:rsidRDefault="00815977" w:rsidP="00F537C0">
            <w:pPr>
              <w:pStyle w:val="ListParagraph"/>
              <w:numPr>
                <w:ilvl w:val="0"/>
                <w:numId w:val="25"/>
              </w:numPr>
              <w:spacing w:before="12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Explain how the project provides new learnings for the training and TAFE system, </w:t>
            </w:r>
            <w:proofErr w:type="gramStart"/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industry</w:t>
            </w:r>
            <w:proofErr w:type="gramEnd"/>
            <w:r w:rsidRPr="008D671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and government</w:t>
            </w:r>
          </w:p>
        </w:tc>
      </w:tr>
    </w:tbl>
    <w:p w14:paraId="3CCE70CB" w14:textId="04D93BE3" w:rsidR="00EF5C86" w:rsidRPr="008D671B" w:rsidRDefault="00EF5C86" w:rsidP="00D527F4">
      <w:pPr>
        <w:spacing w:before="240"/>
        <w:textAlignment w:val="baseline"/>
        <w:rPr>
          <w:rFonts w:eastAsia="Times New Roman" w:cstheme="minorHAnsi"/>
          <w:color w:val="0071CE"/>
          <w:szCs w:val="22"/>
          <w:lang w:eastAsia="en-AU"/>
        </w:rPr>
      </w:pPr>
      <w:r w:rsidRPr="008D671B">
        <w:rPr>
          <w:rFonts w:eastAsia="Times New Roman" w:cstheme="minorHAnsi"/>
          <w:color w:val="0071CE"/>
          <w:szCs w:val="22"/>
          <w:lang w:eastAsia="en-AU"/>
        </w:rPr>
        <w:t xml:space="preserve">Criteria </w:t>
      </w:r>
      <w:r w:rsidR="00BC3DA2" w:rsidRPr="008D671B">
        <w:rPr>
          <w:rFonts w:eastAsia="Times New Roman" w:cstheme="minorHAnsi"/>
          <w:color w:val="0071CE"/>
          <w:szCs w:val="22"/>
          <w:lang w:eastAsia="en-AU"/>
        </w:rPr>
        <w:t>6</w:t>
      </w:r>
      <w:r w:rsidRPr="008D671B">
        <w:rPr>
          <w:rFonts w:eastAsia="Times New Roman" w:cstheme="minorHAnsi"/>
          <w:color w:val="0071CE"/>
          <w:szCs w:val="22"/>
          <w:lang w:eastAsia="en-AU"/>
        </w:rPr>
        <w:t>: Evaluation and Outcomes – 10%</w:t>
      </w:r>
    </w:p>
    <w:tbl>
      <w:tblPr>
        <w:tblStyle w:val="GridTable1Light-Accent11"/>
        <w:tblW w:w="9918" w:type="dxa"/>
        <w:tblLook w:val="04A0" w:firstRow="1" w:lastRow="0" w:firstColumn="1" w:lastColumn="0" w:noHBand="0" w:noVBand="1"/>
      </w:tblPr>
      <w:tblGrid>
        <w:gridCol w:w="616"/>
        <w:gridCol w:w="3014"/>
        <w:gridCol w:w="6288"/>
      </w:tblGrid>
      <w:tr w:rsidR="000F10A0" w:rsidRPr="008D671B" w14:paraId="5EAB08D4" w14:textId="77777777" w:rsidTr="00403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right w:val="single" w:sz="12" w:space="0" w:color="00B2A8"/>
            </w:tcBorders>
            <w:vAlign w:val="center"/>
          </w:tcPr>
          <w:p w14:paraId="56FB45DE" w14:textId="77777777" w:rsidR="000F10A0" w:rsidRPr="008D671B" w:rsidRDefault="000F10A0" w:rsidP="006A62C5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B2A8"/>
              <w:left w:val="single" w:sz="12" w:space="0" w:color="00B2A8"/>
              <w:right w:val="single" w:sz="12" w:space="0" w:color="00B2A8"/>
            </w:tcBorders>
            <w:vAlign w:val="center"/>
          </w:tcPr>
          <w:p w14:paraId="00B4484B" w14:textId="0F3B8674" w:rsidR="000F10A0" w:rsidRPr="008D671B" w:rsidRDefault="000F10A0" w:rsidP="006A62C5">
            <w:pPr>
              <w:spacing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Criteria questions</w:t>
            </w:r>
          </w:p>
        </w:tc>
        <w:tc>
          <w:tcPr>
            <w:tcW w:w="6247" w:type="dxa"/>
            <w:tcBorders>
              <w:top w:val="single" w:sz="12" w:space="0" w:color="00B2A8"/>
              <w:left w:val="single" w:sz="12" w:space="0" w:color="00B2A8"/>
              <w:right w:val="single" w:sz="12" w:space="0" w:color="00B2A8"/>
            </w:tcBorders>
            <w:vAlign w:val="center"/>
          </w:tcPr>
          <w:p w14:paraId="1F461547" w14:textId="79A1C2F1" w:rsidR="000F10A0" w:rsidRPr="008D671B" w:rsidRDefault="000F10A0" w:rsidP="006A62C5">
            <w:pPr>
              <w:pStyle w:val="paragraph"/>
              <w:tabs>
                <w:tab w:val="left" w:pos="426"/>
              </w:tabs>
              <w:spacing w:before="120" w:beforeAutospacing="0" w:after="12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eastAsiaTheme="majorEastAsia" w:hAnsiTheme="minorHAnsi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asciiTheme="minorHAnsi" w:eastAsia="VIC-Medium" w:hAnsiTheme="minorHAnsi" w:cstheme="minorHAnsi"/>
                <w:sz w:val="20"/>
                <w:szCs w:val="20"/>
              </w:rPr>
              <w:t xml:space="preserve">How will this be assessed </w:t>
            </w:r>
          </w:p>
        </w:tc>
      </w:tr>
      <w:tr w:rsidR="000F10A0" w:rsidRPr="008D671B" w14:paraId="7FAD317C" w14:textId="77777777" w:rsidTr="004031A6">
        <w:trPr>
          <w:trHeight w:val="3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</w:tcPr>
          <w:p w14:paraId="56C9E1E1" w14:textId="77777777" w:rsidR="000F10A0" w:rsidRPr="008D671B" w:rsidRDefault="000F10A0" w:rsidP="000F10A0">
            <w:pPr>
              <w:spacing w:before="98" w:after="0"/>
              <w:ind w:left="117"/>
              <w:outlineLvl w:val="0"/>
              <w:rPr>
                <w:rFonts w:eastAsia="VIC-Medium" w:cstheme="minorHAnsi"/>
                <w:b w:val="0"/>
                <w:bCs w:val="0"/>
                <w:sz w:val="20"/>
                <w:szCs w:val="20"/>
              </w:rPr>
            </w:pPr>
            <w:r w:rsidRPr="008D671B">
              <w:rPr>
                <w:rFonts w:eastAsia="VIC-Medium" w:cstheme="minorHAnsi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2994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hideMark/>
          </w:tcPr>
          <w:p w14:paraId="19EB4F2E" w14:textId="1A010599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 xml:space="preserve">How are you going to measure the impact of your project? </w:t>
            </w:r>
          </w:p>
          <w:p w14:paraId="34408F95" w14:textId="77777777" w:rsidR="00D55673" w:rsidRPr="008D671B" w:rsidRDefault="00D55673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  <w:p w14:paraId="7B603FD0" w14:textId="38BCDF8B" w:rsidR="004B0AC7" w:rsidRPr="008D671B" w:rsidRDefault="004B0AC7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  <w:r w:rsidRPr="008D671B">
              <w:rPr>
                <w:rFonts w:eastAsia="VIC-Medium" w:cstheme="minorHAnsi"/>
                <w:sz w:val="20"/>
                <w:szCs w:val="20"/>
              </w:rPr>
              <w:t>Describe how you will capture lessons learnt from the project?</w:t>
            </w:r>
          </w:p>
          <w:p w14:paraId="73495466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  <w:p w14:paraId="5F37D233" w14:textId="77777777" w:rsidR="000F10A0" w:rsidRPr="008D671B" w:rsidRDefault="000F10A0" w:rsidP="000F10A0">
            <w:pPr>
              <w:spacing w:before="98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IC-Medium" w:cstheme="minorHAnsi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single" w:sz="12" w:space="0" w:color="00B2A8"/>
              <w:left w:val="single" w:sz="12" w:space="0" w:color="00B2A8"/>
              <w:bottom w:val="single" w:sz="12" w:space="0" w:color="00B2A8"/>
              <w:right w:val="single" w:sz="12" w:space="0" w:color="00B2A8"/>
            </w:tcBorders>
            <w:hideMark/>
          </w:tcPr>
          <w:p w14:paraId="7B87E62F" w14:textId="77777777" w:rsidR="000F10A0" w:rsidRPr="008D671B" w:rsidRDefault="000F10A0" w:rsidP="00F537C0">
            <w:pPr>
              <w:pStyle w:val="paragraph"/>
              <w:numPr>
                <w:ilvl w:val="0"/>
                <w:numId w:val="26"/>
              </w:numPr>
              <w:tabs>
                <w:tab w:val="left" w:pos="426"/>
              </w:tabs>
              <w:spacing w:before="120" w:beforeAutospacing="0" w:after="12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D671B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 xml:space="preserve">Explain how the project, taken as a whole, will be evaluated, including the measures of success and outcomes. </w:t>
            </w:r>
          </w:p>
          <w:p w14:paraId="27969C5A" w14:textId="77777777" w:rsidR="000F10A0" w:rsidRPr="008D671B" w:rsidRDefault="000F10A0" w:rsidP="008E60DF">
            <w:pPr>
              <w:pStyle w:val="paragraph"/>
              <w:tabs>
                <w:tab w:val="left" w:pos="426"/>
              </w:tabs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Theme="majorEastAsia" w:hAnsiTheme="minorHAnsi" w:cstheme="minorHAnsi"/>
                <w:color w:val="0071CE" w:themeColor="accent3"/>
                <w:sz w:val="20"/>
                <w:szCs w:val="20"/>
              </w:rPr>
            </w:pPr>
            <w:r w:rsidRPr="008D671B">
              <w:rPr>
                <w:rStyle w:val="normaltextrun"/>
                <w:rFonts w:asciiTheme="minorHAnsi" w:hAnsiTheme="minorHAnsi" w:cstheme="minorHAnsi"/>
                <w:color w:val="0071CE" w:themeColor="accent3"/>
                <w:sz w:val="20"/>
                <w:szCs w:val="20"/>
              </w:rPr>
              <w:t xml:space="preserve">Examples of evaluation questions: </w:t>
            </w:r>
          </w:p>
          <w:p w14:paraId="57F8E529" w14:textId="77777777" w:rsidR="000F10A0" w:rsidRPr="008D671B" w:rsidRDefault="000F10A0" w:rsidP="00F537C0">
            <w:pPr>
              <w:pStyle w:val="paragraph"/>
              <w:numPr>
                <w:ilvl w:val="0"/>
                <w:numId w:val="28"/>
              </w:numPr>
              <w:tabs>
                <w:tab w:val="left" w:pos="426"/>
              </w:tabs>
              <w:spacing w:before="120" w:beforeAutospacing="0" w:after="0" w:afterAutospacing="0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How has industry benefited from the project? </w:t>
            </w:r>
          </w:p>
          <w:p w14:paraId="55BB86D6" w14:textId="77777777" w:rsidR="00F537C0" w:rsidRPr="008D671B" w:rsidRDefault="000F10A0" w:rsidP="00F537C0">
            <w:pPr>
              <w:pStyle w:val="paragraph"/>
              <w:numPr>
                <w:ilvl w:val="0"/>
                <w:numId w:val="28"/>
              </w:numPr>
              <w:tabs>
                <w:tab w:val="left" w:pos="426"/>
              </w:tabs>
              <w:spacing w:before="120" w:beforeAutospacing="0" w:after="0" w:afterAutospacing="0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="VIC-Medium" w:hAnsiTheme="minorHAnsi" w:cstheme="minorHAnsi"/>
                <w:sz w:val="20"/>
                <w:szCs w:val="20"/>
                <w:lang w:val="en-US"/>
              </w:rPr>
            </w:pP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How many students gained employment </w:t>
            </w:r>
            <w:r w:rsidR="00705881"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or</w:t>
            </w:r>
            <w:r w:rsidR="00705881" w:rsidRPr="008D671B">
              <w:rPr>
                <w:rStyle w:val="normaltextrun"/>
                <w:rFonts w:asciiTheme="minorHAnsi" w:hAnsiTheme="minorHAnsi" w:cstheme="minorHAnsi"/>
                <w:sz w:val="20"/>
                <w:szCs w:val="18"/>
              </w:rPr>
              <w:t xml:space="preserve"> were upskilled </w:t>
            </w:r>
            <w:r w:rsidRPr="008D671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at the end of their training? </w:t>
            </w:r>
          </w:p>
          <w:p w14:paraId="6FF8EEF1" w14:textId="77777777" w:rsidR="00F537C0" w:rsidRPr="008D671B" w:rsidRDefault="000F10A0" w:rsidP="00F537C0">
            <w:pPr>
              <w:pStyle w:val="paragraph"/>
              <w:numPr>
                <w:ilvl w:val="0"/>
                <w:numId w:val="27"/>
              </w:numPr>
              <w:tabs>
                <w:tab w:val="left" w:pos="426"/>
              </w:tabs>
              <w:spacing w:before="120" w:beforeAutospacing="0" w:after="0" w:afterAutospacing="0"/>
              <w:ind w:left="360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D671B">
              <w:rPr>
                <w:rStyle w:val="eop"/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Have student and employer satisfaction increased? </w:t>
            </w:r>
          </w:p>
          <w:p w14:paraId="4C006B0B" w14:textId="77777777" w:rsidR="00F537C0" w:rsidRPr="008D671B" w:rsidRDefault="000F10A0" w:rsidP="00F537C0">
            <w:pPr>
              <w:pStyle w:val="paragraph"/>
              <w:numPr>
                <w:ilvl w:val="0"/>
                <w:numId w:val="27"/>
              </w:numPr>
              <w:tabs>
                <w:tab w:val="left" w:pos="426"/>
              </w:tabs>
              <w:spacing w:before="120" w:beforeAutospacing="0" w:after="0" w:afterAutospacing="0"/>
              <w:ind w:left="360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hAnsiTheme="minorHAnsi" w:cstheme="minorHAnsi"/>
                <w:sz w:val="20"/>
                <w:szCs w:val="20"/>
              </w:rPr>
              <w:t xml:space="preserve">Are the project outcomes sustainable? </w:t>
            </w:r>
          </w:p>
          <w:p w14:paraId="55BCCEAE" w14:textId="4A80D88D" w:rsidR="000F10A0" w:rsidRPr="008D671B" w:rsidRDefault="000F10A0" w:rsidP="00F537C0">
            <w:pPr>
              <w:pStyle w:val="paragraph"/>
              <w:numPr>
                <w:ilvl w:val="0"/>
                <w:numId w:val="27"/>
              </w:numPr>
              <w:tabs>
                <w:tab w:val="left" w:pos="426"/>
              </w:tabs>
              <w:spacing w:before="120" w:beforeAutospacing="0" w:after="0" w:afterAutospacing="0"/>
              <w:ind w:left="360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71B">
              <w:rPr>
                <w:rFonts w:asciiTheme="minorHAnsi" w:hAnsiTheme="minorHAnsi" w:cstheme="minorHAnsi"/>
                <w:sz w:val="20"/>
                <w:szCs w:val="20"/>
              </w:rPr>
              <w:t xml:space="preserve">Has the program been delivered within its scope, budget and expected timeframe? </w:t>
            </w:r>
          </w:p>
          <w:p w14:paraId="4751C167" w14:textId="77777777" w:rsidR="000F10A0" w:rsidRPr="008D671B" w:rsidRDefault="000F10A0" w:rsidP="00F537C0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8D671B">
              <w:rPr>
                <w:rFonts w:cstheme="minorHAnsi"/>
                <w:b/>
                <w:bCs/>
                <w:sz w:val="20"/>
                <w:szCs w:val="20"/>
              </w:rPr>
              <w:t>Attach the completed Evaluation Plan Template</w:t>
            </w:r>
          </w:p>
          <w:p w14:paraId="26755E3E" w14:textId="77777777" w:rsidR="000F10A0" w:rsidRPr="008D671B" w:rsidRDefault="000F10A0" w:rsidP="000F10A0">
            <w:pPr>
              <w:spacing w:before="12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12B541A" w14:textId="77777777" w:rsidR="00174B3B" w:rsidRPr="008D671B" w:rsidRDefault="00174B3B" w:rsidP="00705881">
      <w:pPr>
        <w:pStyle w:val="Heading3"/>
        <w:spacing w:before="240"/>
        <w:rPr>
          <w:rFonts w:asciiTheme="minorHAnsi" w:eastAsia="VIC-Medium" w:hAnsiTheme="minorHAnsi" w:cstheme="minorHAnsi"/>
          <w:b w:val="0"/>
          <w:bCs/>
          <w:sz w:val="28"/>
          <w:szCs w:val="28"/>
        </w:rPr>
      </w:pPr>
      <w:r w:rsidRPr="008D671B">
        <w:rPr>
          <w:rFonts w:asciiTheme="minorHAnsi" w:eastAsia="VIC-Medium" w:hAnsiTheme="minorHAnsi" w:cstheme="minorHAnsi"/>
          <w:b w:val="0"/>
          <w:bCs/>
          <w:sz w:val="28"/>
          <w:szCs w:val="28"/>
        </w:rPr>
        <w:t>Ineligible activities</w:t>
      </w:r>
    </w:p>
    <w:p w14:paraId="56464BC0" w14:textId="77777777" w:rsidR="00174B3B" w:rsidRPr="008D671B" w:rsidRDefault="00174B3B" w:rsidP="00174B3B">
      <w:pPr>
        <w:spacing w:after="160" w:line="259" w:lineRule="auto"/>
        <w:rPr>
          <w:rFonts w:eastAsia="VIC-Medium" w:cstheme="minorHAnsi"/>
          <w:sz w:val="20"/>
          <w:szCs w:val="20"/>
          <w:lang w:val="en-US"/>
        </w:rPr>
      </w:pPr>
      <w:r w:rsidRPr="008D671B">
        <w:rPr>
          <w:rFonts w:eastAsia="VIC-Medium" w:cstheme="minorHAnsi"/>
          <w:sz w:val="20"/>
          <w:szCs w:val="20"/>
          <w:lang w:val="en-US"/>
        </w:rPr>
        <w:t>Funding will not be considered for:</w:t>
      </w:r>
    </w:p>
    <w:p w14:paraId="403803D6" w14:textId="77777777" w:rsidR="00174B3B" w:rsidRPr="008D671B" w:rsidRDefault="00174B3B" w:rsidP="00F537C0">
      <w:pPr>
        <w:numPr>
          <w:ilvl w:val="0"/>
          <w:numId w:val="5"/>
        </w:numPr>
        <w:spacing w:after="0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>proposals that create an ongoing liability for Government</w:t>
      </w:r>
    </w:p>
    <w:p w14:paraId="3950F060" w14:textId="0CB68A96" w:rsidR="00122369" w:rsidRPr="008D671B" w:rsidRDefault="00174B3B" w:rsidP="00174B3B">
      <w:pPr>
        <w:numPr>
          <w:ilvl w:val="0"/>
          <w:numId w:val="5"/>
        </w:numPr>
        <w:spacing w:after="0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 xml:space="preserve">proposals that are deemed more suitable for consideration under the Department’s other funding programs </w:t>
      </w:r>
      <w:proofErr w:type="gramStart"/>
      <w:r w:rsidRPr="008D671B">
        <w:rPr>
          <w:rFonts w:eastAsia="Calibri" w:cstheme="minorHAnsi"/>
          <w:sz w:val="20"/>
          <w:szCs w:val="20"/>
        </w:rPr>
        <w:t>e.g.</w:t>
      </w:r>
      <w:proofErr w:type="gramEnd"/>
      <w:r w:rsidRPr="008D671B">
        <w:rPr>
          <w:rFonts w:eastAsia="Calibri" w:cstheme="minorHAnsi"/>
          <w:sz w:val="20"/>
          <w:szCs w:val="20"/>
        </w:rPr>
        <w:t xml:space="preserve"> R</w:t>
      </w:r>
      <w:r w:rsidR="000D0A37" w:rsidRPr="008D671B">
        <w:rPr>
          <w:rFonts w:eastAsia="Calibri" w:cstheme="minorHAnsi"/>
          <w:sz w:val="20"/>
          <w:szCs w:val="20"/>
        </w:rPr>
        <w:t xml:space="preserve">egional and </w:t>
      </w:r>
      <w:r w:rsidRPr="008D671B">
        <w:rPr>
          <w:rFonts w:eastAsia="Calibri" w:cstheme="minorHAnsi"/>
          <w:sz w:val="20"/>
          <w:szCs w:val="20"/>
        </w:rPr>
        <w:t>S</w:t>
      </w:r>
      <w:r w:rsidR="000D0A37" w:rsidRPr="008D671B">
        <w:rPr>
          <w:rFonts w:eastAsia="Calibri" w:cstheme="minorHAnsi"/>
          <w:sz w:val="20"/>
          <w:szCs w:val="20"/>
        </w:rPr>
        <w:t xml:space="preserve">pecialist </w:t>
      </w:r>
      <w:r w:rsidRPr="008D671B">
        <w:rPr>
          <w:rFonts w:eastAsia="Calibri" w:cstheme="minorHAnsi"/>
          <w:sz w:val="20"/>
          <w:szCs w:val="20"/>
        </w:rPr>
        <w:t>T</w:t>
      </w:r>
      <w:r w:rsidR="000D0A37" w:rsidRPr="008D671B">
        <w:rPr>
          <w:rFonts w:eastAsia="Calibri" w:cstheme="minorHAnsi"/>
          <w:sz w:val="20"/>
          <w:szCs w:val="20"/>
        </w:rPr>
        <w:t xml:space="preserve">raining </w:t>
      </w:r>
      <w:r w:rsidRPr="008D671B">
        <w:rPr>
          <w:rFonts w:eastAsia="Calibri" w:cstheme="minorHAnsi"/>
          <w:sz w:val="20"/>
          <w:szCs w:val="20"/>
        </w:rPr>
        <w:t>F</w:t>
      </w:r>
      <w:r w:rsidR="000D0A37" w:rsidRPr="008D671B">
        <w:rPr>
          <w:rFonts w:eastAsia="Calibri" w:cstheme="minorHAnsi"/>
          <w:sz w:val="20"/>
          <w:szCs w:val="20"/>
        </w:rPr>
        <w:t>und (RSTF) or Workforce Training Innovation Fund (WTIF)</w:t>
      </w:r>
    </w:p>
    <w:p w14:paraId="51EF5BCE" w14:textId="54AC9873" w:rsidR="00F26A88" w:rsidRPr="008D671B" w:rsidRDefault="00F26A88" w:rsidP="00174B3B">
      <w:pPr>
        <w:numPr>
          <w:ilvl w:val="0"/>
          <w:numId w:val="5"/>
        </w:numPr>
        <w:spacing w:after="0"/>
        <w:rPr>
          <w:rFonts w:eastAsia="Calibri" w:cstheme="minorHAnsi"/>
          <w:sz w:val="20"/>
          <w:szCs w:val="20"/>
        </w:rPr>
      </w:pPr>
      <w:r w:rsidRPr="008D671B">
        <w:rPr>
          <w:rFonts w:eastAsia="Calibri" w:cstheme="minorHAnsi"/>
          <w:sz w:val="20"/>
          <w:szCs w:val="20"/>
        </w:rPr>
        <w:t>business as usual costs included in the “course overheads fees”</w:t>
      </w:r>
    </w:p>
    <w:sectPr w:rsidR="00F26A88" w:rsidRPr="008D671B" w:rsidSect="00632635">
      <w:headerReference w:type="default" r:id="rId21"/>
      <w:footerReference w:type="even" r:id="rId22"/>
      <w:footerReference w:type="default" r:id="rId23"/>
      <w:pgSz w:w="11900" w:h="16840"/>
      <w:pgMar w:top="1985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4EF0" w14:textId="77777777" w:rsidR="00FD1E0E" w:rsidRDefault="00FD1E0E" w:rsidP="003967DD">
      <w:pPr>
        <w:spacing w:after="0"/>
      </w:pPr>
      <w:r>
        <w:separator/>
      </w:r>
    </w:p>
  </w:endnote>
  <w:endnote w:type="continuationSeparator" w:id="0">
    <w:p w14:paraId="0F7B07B3" w14:textId="77777777" w:rsidR="00FD1E0E" w:rsidRDefault="00FD1E0E" w:rsidP="003967DD">
      <w:pPr>
        <w:spacing w:after="0"/>
      </w:pPr>
      <w:r>
        <w:continuationSeparator/>
      </w:r>
    </w:p>
  </w:endnote>
  <w:endnote w:type="continuationNotice" w:id="1">
    <w:p w14:paraId="38E850FD" w14:textId="77777777" w:rsidR="00F5669C" w:rsidRDefault="00F566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Medium">
    <w:altName w:val="Calibri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8809" w14:textId="77777777" w:rsidR="00FD1E0E" w:rsidRDefault="00FD1E0E" w:rsidP="003967DD">
      <w:pPr>
        <w:spacing w:after="0"/>
      </w:pPr>
      <w:r>
        <w:separator/>
      </w:r>
    </w:p>
  </w:footnote>
  <w:footnote w:type="continuationSeparator" w:id="0">
    <w:p w14:paraId="05F48FE4" w14:textId="77777777" w:rsidR="00FD1E0E" w:rsidRDefault="00FD1E0E" w:rsidP="003967DD">
      <w:pPr>
        <w:spacing w:after="0"/>
      </w:pPr>
      <w:r>
        <w:continuationSeparator/>
      </w:r>
    </w:p>
  </w:footnote>
  <w:footnote w:type="continuationNotice" w:id="1">
    <w:p w14:paraId="65CCDE72" w14:textId="77777777" w:rsidR="00F5669C" w:rsidRDefault="00F5669C">
      <w:pPr>
        <w:spacing w:after="0"/>
      </w:pPr>
    </w:p>
  </w:footnote>
  <w:footnote w:id="2">
    <w:p w14:paraId="76B1BB06" w14:textId="77F3B480" w:rsidR="00D158A9" w:rsidRPr="00D158A9" w:rsidRDefault="00D158A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</w:rPr>
        <w:t>training.gov.au</w:t>
      </w:r>
    </w:p>
  </w:footnote>
  <w:footnote w:id="3">
    <w:p w14:paraId="2C99D20E" w14:textId="2F6571CA" w:rsidR="005F4BE9" w:rsidRPr="004031A6" w:rsidRDefault="005F4BE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Standards for RTO’s Clauses 1;13 – 1.16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6F6"/>
    <w:multiLevelType w:val="hybridMultilevel"/>
    <w:tmpl w:val="CCEC27B4"/>
    <w:lvl w:ilvl="0" w:tplc="AEBA9A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BF7"/>
    <w:multiLevelType w:val="hybridMultilevel"/>
    <w:tmpl w:val="764A5EA0"/>
    <w:lvl w:ilvl="0" w:tplc="5A48D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748"/>
    <w:multiLevelType w:val="hybridMultilevel"/>
    <w:tmpl w:val="53F40FD2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2773"/>
    <w:multiLevelType w:val="hybridMultilevel"/>
    <w:tmpl w:val="1DA00098"/>
    <w:lvl w:ilvl="0" w:tplc="B324D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2A8" w:themeColor="accen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0E67"/>
    <w:multiLevelType w:val="hybridMultilevel"/>
    <w:tmpl w:val="956CB482"/>
    <w:lvl w:ilvl="0" w:tplc="5A48D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D94"/>
    <w:multiLevelType w:val="hybridMultilevel"/>
    <w:tmpl w:val="3E3E32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CBF"/>
    <w:multiLevelType w:val="hybridMultilevel"/>
    <w:tmpl w:val="781E924A"/>
    <w:lvl w:ilvl="0" w:tplc="AEBA9A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018B7"/>
    <w:multiLevelType w:val="hybridMultilevel"/>
    <w:tmpl w:val="0C94C444"/>
    <w:lvl w:ilvl="0" w:tplc="AEBA9A60">
      <w:start w:val="1"/>
      <w:numFmt w:val="bullet"/>
      <w:lvlText w:val=""/>
      <w:lvlJc w:val="left"/>
      <w:pPr>
        <w:ind w:left="-6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8" w15:restartNumberingAfterBreak="0">
    <w:nsid w:val="29914D1D"/>
    <w:multiLevelType w:val="hybridMultilevel"/>
    <w:tmpl w:val="1DA2444E"/>
    <w:lvl w:ilvl="0" w:tplc="AEBA9A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D2B80"/>
    <w:multiLevelType w:val="hybridMultilevel"/>
    <w:tmpl w:val="F3D02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46A7"/>
    <w:multiLevelType w:val="hybridMultilevel"/>
    <w:tmpl w:val="5F0A97E2"/>
    <w:lvl w:ilvl="0" w:tplc="AEBA9A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E01"/>
    <w:multiLevelType w:val="hybridMultilevel"/>
    <w:tmpl w:val="83B40FA4"/>
    <w:lvl w:ilvl="0" w:tplc="AEBA9A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17058D"/>
    <w:multiLevelType w:val="hybridMultilevel"/>
    <w:tmpl w:val="617C4EA6"/>
    <w:lvl w:ilvl="0" w:tplc="B324D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2A8" w:themeColor="accent1"/>
      </w:rPr>
    </w:lvl>
    <w:lvl w:ilvl="1" w:tplc="B324D8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2A8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52837"/>
    <w:multiLevelType w:val="hybridMultilevel"/>
    <w:tmpl w:val="073CE0D4"/>
    <w:lvl w:ilvl="0" w:tplc="AEBA9A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933C1"/>
    <w:multiLevelType w:val="hybridMultilevel"/>
    <w:tmpl w:val="472E0B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B6008"/>
    <w:multiLevelType w:val="hybridMultilevel"/>
    <w:tmpl w:val="687A6D94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F40F4"/>
    <w:multiLevelType w:val="hybridMultilevel"/>
    <w:tmpl w:val="D5E8C258"/>
    <w:lvl w:ilvl="0" w:tplc="2C02AF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D6C14"/>
    <w:multiLevelType w:val="hybridMultilevel"/>
    <w:tmpl w:val="190C3D14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0B18"/>
    <w:multiLevelType w:val="hybridMultilevel"/>
    <w:tmpl w:val="75969B68"/>
    <w:lvl w:ilvl="0" w:tplc="AEBA9A60">
      <w:start w:val="1"/>
      <w:numFmt w:val="bullet"/>
      <w:lvlText w:val=""/>
      <w:lvlJc w:val="left"/>
      <w:pPr>
        <w:ind w:left="1074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5C4B7F6B"/>
    <w:multiLevelType w:val="hybridMultilevel"/>
    <w:tmpl w:val="FC9A30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B324D8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337F3"/>
    <w:multiLevelType w:val="hybridMultilevel"/>
    <w:tmpl w:val="345C3284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95D3C"/>
    <w:multiLevelType w:val="hybridMultilevel"/>
    <w:tmpl w:val="28747046"/>
    <w:lvl w:ilvl="0" w:tplc="B324D882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74EB35AA"/>
    <w:multiLevelType w:val="hybridMultilevel"/>
    <w:tmpl w:val="02E8CA44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559B4"/>
    <w:multiLevelType w:val="hybridMultilevel"/>
    <w:tmpl w:val="9F26DB64"/>
    <w:lvl w:ilvl="0" w:tplc="74DCA9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31EBE"/>
    <w:multiLevelType w:val="hybridMultilevel"/>
    <w:tmpl w:val="489E6498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1"/>
  </w:num>
  <w:num w:numId="5">
    <w:abstractNumId w:val="5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20"/>
  </w:num>
  <w:num w:numId="11">
    <w:abstractNumId w:val="18"/>
  </w:num>
  <w:num w:numId="12">
    <w:abstractNumId w:val="17"/>
  </w:num>
  <w:num w:numId="13">
    <w:abstractNumId w:val="4"/>
  </w:num>
  <w:num w:numId="14">
    <w:abstractNumId w:val="1"/>
  </w:num>
  <w:num w:numId="15">
    <w:abstractNumId w:val="24"/>
  </w:num>
  <w:num w:numId="16">
    <w:abstractNumId w:val="10"/>
  </w:num>
  <w:num w:numId="17">
    <w:abstractNumId w:val="26"/>
  </w:num>
  <w:num w:numId="18">
    <w:abstractNumId w:val="28"/>
  </w:num>
  <w:num w:numId="19">
    <w:abstractNumId w:val="8"/>
  </w:num>
  <w:num w:numId="20">
    <w:abstractNumId w:val="22"/>
  </w:num>
  <w:num w:numId="21">
    <w:abstractNumId w:val="0"/>
  </w:num>
  <w:num w:numId="22">
    <w:abstractNumId w:val="25"/>
  </w:num>
  <w:num w:numId="23">
    <w:abstractNumId w:val="12"/>
  </w:num>
  <w:num w:numId="24">
    <w:abstractNumId w:val="16"/>
  </w:num>
  <w:num w:numId="25">
    <w:abstractNumId w:val="6"/>
  </w:num>
  <w:num w:numId="26">
    <w:abstractNumId w:val="14"/>
  </w:num>
  <w:num w:numId="27">
    <w:abstractNumId w:val="3"/>
  </w:num>
  <w:num w:numId="28">
    <w:abstractNumId w:val="15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9C7"/>
    <w:rsid w:val="00011F31"/>
    <w:rsid w:val="00013339"/>
    <w:rsid w:val="000256E2"/>
    <w:rsid w:val="00056641"/>
    <w:rsid w:val="00060958"/>
    <w:rsid w:val="00061E92"/>
    <w:rsid w:val="00071055"/>
    <w:rsid w:val="00080DA9"/>
    <w:rsid w:val="000861DD"/>
    <w:rsid w:val="00087175"/>
    <w:rsid w:val="000A17FD"/>
    <w:rsid w:val="000A47D4"/>
    <w:rsid w:val="000A789A"/>
    <w:rsid w:val="000C600E"/>
    <w:rsid w:val="000D0A37"/>
    <w:rsid w:val="000D6F99"/>
    <w:rsid w:val="000D7F9A"/>
    <w:rsid w:val="000F10A0"/>
    <w:rsid w:val="00122369"/>
    <w:rsid w:val="00122920"/>
    <w:rsid w:val="00136A44"/>
    <w:rsid w:val="00150E0F"/>
    <w:rsid w:val="00156122"/>
    <w:rsid w:val="00157212"/>
    <w:rsid w:val="0016287D"/>
    <w:rsid w:val="001712DE"/>
    <w:rsid w:val="00172FFE"/>
    <w:rsid w:val="00174B3B"/>
    <w:rsid w:val="0019288E"/>
    <w:rsid w:val="001A2616"/>
    <w:rsid w:val="001D0D94"/>
    <w:rsid w:val="001D13F9"/>
    <w:rsid w:val="001F1518"/>
    <w:rsid w:val="001F39DD"/>
    <w:rsid w:val="0021183E"/>
    <w:rsid w:val="0022705B"/>
    <w:rsid w:val="002512BE"/>
    <w:rsid w:val="002614A8"/>
    <w:rsid w:val="002702B4"/>
    <w:rsid w:val="00275FB8"/>
    <w:rsid w:val="00291E34"/>
    <w:rsid w:val="002A4A96"/>
    <w:rsid w:val="002C4070"/>
    <w:rsid w:val="002C5D83"/>
    <w:rsid w:val="002D4598"/>
    <w:rsid w:val="002D6C4F"/>
    <w:rsid w:val="002E3BED"/>
    <w:rsid w:val="002F6115"/>
    <w:rsid w:val="00312720"/>
    <w:rsid w:val="0031545C"/>
    <w:rsid w:val="003363BA"/>
    <w:rsid w:val="00343AFC"/>
    <w:rsid w:val="0034745C"/>
    <w:rsid w:val="00350BD0"/>
    <w:rsid w:val="00355EDC"/>
    <w:rsid w:val="003617F2"/>
    <w:rsid w:val="00362258"/>
    <w:rsid w:val="00364BCD"/>
    <w:rsid w:val="003967DD"/>
    <w:rsid w:val="003A4C39"/>
    <w:rsid w:val="003A77A4"/>
    <w:rsid w:val="003B14DC"/>
    <w:rsid w:val="003C105E"/>
    <w:rsid w:val="003E2666"/>
    <w:rsid w:val="003E422D"/>
    <w:rsid w:val="0040053B"/>
    <w:rsid w:val="004031A6"/>
    <w:rsid w:val="0042333B"/>
    <w:rsid w:val="00424792"/>
    <w:rsid w:val="00435D29"/>
    <w:rsid w:val="00443E58"/>
    <w:rsid w:val="00444866"/>
    <w:rsid w:val="00450617"/>
    <w:rsid w:val="004541D8"/>
    <w:rsid w:val="004660A5"/>
    <w:rsid w:val="004824CA"/>
    <w:rsid w:val="00482979"/>
    <w:rsid w:val="004A2E74"/>
    <w:rsid w:val="004B0AC7"/>
    <w:rsid w:val="004B2ED6"/>
    <w:rsid w:val="004D3985"/>
    <w:rsid w:val="004D4388"/>
    <w:rsid w:val="004F05A8"/>
    <w:rsid w:val="004F79EB"/>
    <w:rsid w:val="00500ADA"/>
    <w:rsid w:val="00501800"/>
    <w:rsid w:val="0050382C"/>
    <w:rsid w:val="0050675C"/>
    <w:rsid w:val="00512BBA"/>
    <w:rsid w:val="00543BED"/>
    <w:rsid w:val="00544B66"/>
    <w:rsid w:val="00555277"/>
    <w:rsid w:val="00567CF0"/>
    <w:rsid w:val="00577ECA"/>
    <w:rsid w:val="00584366"/>
    <w:rsid w:val="005905B4"/>
    <w:rsid w:val="005A1BC0"/>
    <w:rsid w:val="005A4F12"/>
    <w:rsid w:val="005B3FBE"/>
    <w:rsid w:val="005C17C8"/>
    <w:rsid w:val="005D1029"/>
    <w:rsid w:val="005D2F10"/>
    <w:rsid w:val="005E0713"/>
    <w:rsid w:val="005F4BE9"/>
    <w:rsid w:val="005F5DBD"/>
    <w:rsid w:val="00606BDE"/>
    <w:rsid w:val="00612D95"/>
    <w:rsid w:val="00624A55"/>
    <w:rsid w:val="006268C2"/>
    <w:rsid w:val="00631610"/>
    <w:rsid w:val="00632635"/>
    <w:rsid w:val="006430B5"/>
    <w:rsid w:val="006443C6"/>
    <w:rsid w:val="006523D7"/>
    <w:rsid w:val="00661779"/>
    <w:rsid w:val="006671CE"/>
    <w:rsid w:val="00680A1F"/>
    <w:rsid w:val="006A1F8A"/>
    <w:rsid w:val="006A25AC"/>
    <w:rsid w:val="006A528F"/>
    <w:rsid w:val="006A62C5"/>
    <w:rsid w:val="006C45C0"/>
    <w:rsid w:val="006E2B9A"/>
    <w:rsid w:val="006E53B3"/>
    <w:rsid w:val="00705881"/>
    <w:rsid w:val="00710CED"/>
    <w:rsid w:val="00715E14"/>
    <w:rsid w:val="00735566"/>
    <w:rsid w:val="007371CF"/>
    <w:rsid w:val="00737439"/>
    <w:rsid w:val="00740217"/>
    <w:rsid w:val="007622F7"/>
    <w:rsid w:val="00767573"/>
    <w:rsid w:val="007A1089"/>
    <w:rsid w:val="007A1A68"/>
    <w:rsid w:val="007A1B83"/>
    <w:rsid w:val="007B06C5"/>
    <w:rsid w:val="007B556E"/>
    <w:rsid w:val="007C40B9"/>
    <w:rsid w:val="007D075E"/>
    <w:rsid w:val="007D3E38"/>
    <w:rsid w:val="007F4233"/>
    <w:rsid w:val="00800862"/>
    <w:rsid w:val="008065DA"/>
    <w:rsid w:val="00815977"/>
    <w:rsid w:val="00833660"/>
    <w:rsid w:val="0086003A"/>
    <w:rsid w:val="00890680"/>
    <w:rsid w:val="00892E24"/>
    <w:rsid w:val="008B1737"/>
    <w:rsid w:val="008B285B"/>
    <w:rsid w:val="008B493A"/>
    <w:rsid w:val="008D671B"/>
    <w:rsid w:val="008E05D9"/>
    <w:rsid w:val="008E50F5"/>
    <w:rsid w:val="008E60DF"/>
    <w:rsid w:val="008F3D35"/>
    <w:rsid w:val="008F5729"/>
    <w:rsid w:val="00911D85"/>
    <w:rsid w:val="0091314F"/>
    <w:rsid w:val="00916FAF"/>
    <w:rsid w:val="0094507C"/>
    <w:rsid w:val="00951432"/>
    <w:rsid w:val="00952690"/>
    <w:rsid w:val="00954B9A"/>
    <w:rsid w:val="00964695"/>
    <w:rsid w:val="009723D0"/>
    <w:rsid w:val="00984E75"/>
    <w:rsid w:val="00992697"/>
    <w:rsid w:val="0099358C"/>
    <w:rsid w:val="009E3F1C"/>
    <w:rsid w:val="009F09B9"/>
    <w:rsid w:val="009F6A77"/>
    <w:rsid w:val="00A27D42"/>
    <w:rsid w:val="00A31926"/>
    <w:rsid w:val="00A52928"/>
    <w:rsid w:val="00A6218F"/>
    <w:rsid w:val="00A710DF"/>
    <w:rsid w:val="00A9671D"/>
    <w:rsid w:val="00AA0E5F"/>
    <w:rsid w:val="00AB6FB3"/>
    <w:rsid w:val="00AC46AF"/>
    <w:rsid w:val="00AE4738"/>
    <w:rsid w:val="00AE57FA"/>
    <w:rsid w:val="00B14EB1"/>
    <w:rsid w:val="00B21562"/>
    <w:rsid w:val="00B40BFF"/>
    <w:rsid w:val="00B91E1F"/>
    <w:rsid w:val="00BA05BC"/>
    <w:rsid w:val="00BB0129"/>
    <w:rsid w:val="00BB7D53"/>
    <w:rsid w:val="00BC0D52"/>
    <w:rsid w:val="00BC3DA2"/>
    <w:rsid w:val="00BE6E6D"/>
    <w:rsid w:val="00C04397"/>
    <w:rsid w:val="00C1489F"/>
    <w:rsid w:val="00C35B9B"/>
    <w:rsid w:val="00C539BB"/>
    <w:rsid w:val="00CB6354"/>
    <w:rsid w:val="00CC5AA8"/>
    <w:rsid w:val="00CC7207"/>
    <w:rsid w:val="00CD5993"/>
    <w:rsid w:val="00CE3288"/>
    <w:rsid w:val="00CE52BD"/>
    <w:rsid w:val="00CE7916"/>
    <w:rsid w:val="00D158A9"/>
    <w:rsid w:val="00D2175B"/>
    <w:rsid w:val="00D31D25"/>
    <w:rsid w:val="00D31D86"/>
    <w:rsid w:val="00D527F4"/>
    <w:rsid w:val="00D55673"/>
    <w:rsid w:val="00D760FC"/>
    <w:rsid w:val="00D9777A"/>
    <w:rsid w:val="00DA7696"/>
    <w:rsid w:val="00DC4D0D"/>
    <w:rsid w:val="00E1289E"/>
    <w:rsid w:val="00E20F35"/>
    <w:rsid w:val="00E27A51"/>
    <w:rsid w:val="00E34263"/>
    <w:rsid w:val="00E34721"/>
    <w:rsid w:val="00E4042F"/>
    <w:rsid w:val="00E4317E"/>
    <w:rsid w:val="00E5030B"/>
    <w:rsid w:val="00E6100B"/>
    <w:rsid w:val="00E64758"/>
    <w:rsid w:val="00E73E9E"/>
    <w:rsid w:val="00E77EB9"/>
    <w:rsid w:val="00E973B5"/>
    <w:rsid w:val="00EC5994"/>
    <w:rsid w:val="00ED68FE"/>
    <w:rsid w:val="00ED7B84"/>
    <w:rsid w:val="00EE647D"/>
    <w:rsid w:val="00EF5C86"/>
    <w:rsid w:val="00EF7316"/>
    <w:rsid w:val="00F0610A"/>
    <w:rsid w:val="00F26A88"/>
    <w:rsid w:val="00F30633"/>
    <w:rsid w:val="00F37358"/>
    <w:rsid w:val="00F41584"/>
    <w:rsid w:val="00F5271F"/>
    <w:rsid w:val="00F537C0"/>
    <w:rsid w:val="00F5669C"/>
    <w:rsid w:val="00F5673B"/>
    <w:rsid w:val="00F609C5"/>
    <w:rsid w:val="00F811A8"/>
    <w:rsid w:val="00F81684"/>
    <w:rsid w:val="00F83FBE"/>
    <w:rsid w:val="00F94715"/>
    <w:rsid w:val="00FB2BDC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customStyle="1" w:styleId="ESIntroParagraph">
    <w:name w:val="ES_Intro Paragraph"/>
    <w:basedOn w:val="Subtitle"/>
    <w:qFormat/>
    <w:rsid w:val="00174B3B"/>
    <w:pPr>
      <w:spacing w:after="0" w:line="240" w:lineRule="atLeast"/>
    </w:pPr>
    <w:rPr>
      <w:rFonts w:ascii="Arial" w:eastAsiaTheme="majorEastAsia" w:hAnsi="Arial" w:cstheme="majorBidi"/>
      <w:color w:val="5A5A59"/>
      <w:spacing w:val="0"/>
      <w:sz w:val="27"/>
      <w:szCs w:val="27"/>
      <w:lang w:val="en-AU"/>
    </w:rPr>
  </w:style>
  <w:style w:type="paragraph" w:styleId="ListParagraph">
    <w:name w:val="List Paragraph"/>
    <w:basedOn w:val="Normal"/>
    <w:uiPriority w:val="34"/>
    <w:qFormat/>
    <w:rsid w:val="00174B3B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rsid w:val="00174B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B3B"/>
    <w:rPr>
      <w:rFonts w:ascii="Arial" w:eastAsiaTheme="minorEastAsia" w:hAnsi="Arial" w:cs="Arial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174B3B"/>
    <w:rPr>
      <w:rFonts w:ascii="Arial" w:eastAsiaTheme="minorEastAsia" w:hAnsi="Arial" w:cs="Arial"/>
      <w:sz w:val="20"/>
      <w:szCs w:val="20"/>
      <w:lang w:val="en-AU"/>
    </w:rPr>
  </w:style>
  <w:style w:type="paragraph" w:customStyle="1" w:styleId="paragraph">
    <w:name w:val="paragraph"/>
    <w:basedOn w:val="Normal"/>
    <w:rsid w:val="00174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174B3B"/>
  </w:style>
  <w:style w:type="character" w:customStyle="1" w:styleId="eop">
    <w:name w:val="eop"/>
    <w:basedOn w:val="DefaultParagraphFont"/>
    <w:rsid w:val="00174B3B"/>
  </w:style>
  <w:style w:type="table" w:customStyle="1" w:styleId="GridTable1Light-Accent11">
    <w:name w:val="Grid Table 1 Light - Accent 11"/>
    <w:basedOn w:val="TableNormal"/>
    <w:uiPriority w:val="46"/>
    <w:rsid w:val="00174B3B"/>
    <w:pPr>
      <w:widowControl w:val="0"/>
      <w:autoSpaceDE w:val="0"/>
      <w:autoSpaceDN w:val="0"/>
    </w:pPr>
    <w:rPr>
      <w:rFonts w:eastAsia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3B3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3B3"/>
    <w:rPr>
      <w:rFonts w:ascii="Arial" w:eastAsiaTheme="minorEastAsia" w:hAnsi="Arial" w:cs="Arial"/>
      <w:b/>
      <w:bCs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F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hyperlink" Target="https://deecd.force.com/publicform/WSSF202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Workforce.Skill.Set.Fund@education.vic.gov.au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yperlink" Target="https://www.buyingfor.vic.gov.au/polici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workforce.Skill.Set.Fund@education.vic.gov.au" TargetMode="External"/><Relationship Id="rId22" Type="http://schemas.openxmlformats.org/officeDocument/2006/relationships/footer" Target="footer1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43DC31-15FB-4124-ABFB-0088CD2B2D41}" type="doc">
      <dgm:prSet loTypeId="urn:microsoft.com/office/officeart/2005/8/layout/process1" loCatId="process" qsTypeId="urn:microsoft.com/office/officeart/2005/8/quickstyle/simple1" qsCatId="simple" csTypeId="urn:microsoft.com/office/officeart/2005/8/colors/colorful3" csCatId="colorful" phldr="1"/>
      <dgm:spPr/>
    </dgm:pt>
    <dgm:pt modelId="{CD72697F-DA42-45A6-BA63-1785F6000C93}">
      <dgm:prSet phldrT="[Text]"/>
      <dgm:spPr>
        <a:xfrm>
          <a:off x="0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Expression of Interest </a:t>
          </a:r>
        </a:p>
      </dgm:t>
    </dgm:pt>
    <dgm:pt modelId="{940D600B-BEC2-473C-BA8A-3EECBFABEDFB}" type="parTrans" cxnId="{5615C11F-E3A2-42C2-B0F7-0A1D4735F02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803A145-B904-41FE-9D08-AB717B3799E9}" type="sibTrans" cxnId="{5615C11F-E3A2-42C2-B0F7-0A1D4735F029}">
      <dgm:prSet/>
      <dgm:spPr>
        <a:xfrm>
          <a:off x="795664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ADA9AB-2BA9-4465-AD93-B96CA0FC85AE}">
      <dgm:prSet phldrT="[Text]"/>
      <dgm:spPr>
        <a:xfrm>
          <a:off x="1012663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2250053"/>
            <a:satOff val="-3376"/>
            <a:lumOff val="-54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Online Grant Application Lodgement</a:t>
          </a:r>
        </a:p>
      </dgm:t>
    </dgm:pt>
    <dgm:pt modelId="{0739F041-9C38-4882-88A2-DE1588B5EE9D}" type="parTrans" cxnId="{A207DA0E-997D-41CF-AEB1-2104379557F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2746AC5-9207-49EA-9FAC-A84F940B46E5}" type="sibTrans" cxnId="{A207DA0E-997D-41CF-AEB1-2104379557F0}">
      <dgm:prSet/>
      <dgm:spPr>
        <a:xfrm>
          <a:off x="1808328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2812566"/>
            <a:satOff val="-4220"/>
            <a:lumOff val="-686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40B1F7-3BA3-4572-A3D9-03F49A27EF42}">
      <dgm:prSet phldrT="[Text]"/>
      <dgm:spPr>
        <a:xfrm>
          <a:off x="2025327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4500106"/>
            <a:satOff val="-6752"/>
            <a:lumOff val="-109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Application Assessment</a:t>
          </a:r>
        </a:p>
      </dgm:t>
    </dgm:pt>
    <dgm:pt modelId="{E29A4B21-E8E9-4994-BC86-8DBFD7C7D955}" type="parTrans" cxnId="{1A4FD7C0-C7E8-4BC6-A5F8-D136A5F6375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A2D00A80-1A1F-48F9-A818-07937034C6A6}" type="sibTrans" cxnId="{1A4FD7C0-C7E8-4BC6-A5F8-D136A5F63753}">
      <dgm:prSet/>
      <dgm:spPr>
        <a:xfrm>
          <a:off x="2820991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9E9F0E2-A9C7-4534-BB32-A2123146DBFD}">
      <dgm:prSet phldrT="[Text]"/>
      <dgm:spPr>
        <a:xfrm>
          <a:off x="3037991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6750158"/>
            <a:satOff val="-10128"/>
            <a:lumOff val="-164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Notification (Initiation Meeting if approved)</a:t>
          </a:r>
        </a:p>
      </dgm:t>
    </dgm:pt>
    <dgm:pt modelId="{60A5C015-2EAE-47BA-A1E1-DD0EE9384BCC}" type="parTrans" cxnId="{152D340A-6784-4704-B936-A875A3B39F1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BC89056-7CC5-4292-B467-FADDBF6768E8}" type="sibTrans" cxnId="{152D340A-6784-4704-B936-A875A3B39F1A}">
      <dgm:prSet/>
      <dgm:spPr>
        <a:xfrm>
          <a:off x="3833655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8437698"/>
            <a:satOff val="-12660"/>
            <a:lumOff val="-2059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D646C6B-3889-4F51-A6AA-E2CE4567B1DE}">
      <dgm:prSet phldrT="[Text]"/>
      <dgm:spPr>
        <a:xfrm>
          <a:off x="4050654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9000211"/>
            <a:satOff val="-13504"/>
            <a:lumOff val="-219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If approved, undertake Grant  Project Activities</a:t>
          </a:r>
        </a:p>
      </dgm:t>
    </dgm:pt>
    <dgm:pt modelId="{434EA0E4-8F49-49D9-B2AD-20B1606FC7C4}" type="parTrans" cxnId="{5518BF99-2D77-4386-89CE-53CC08FCCD5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F80BC1E-DA79-4028-B595-AD38DE505313}" type="sibTrans" cxnId="{5518BF99-2D77-4386-89CE-53CC08FCCD5C}">
      <dgm:prSet/>
      <dgm:spPr>
        <a:xfrm>
          <a:off x="4846319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3715AEA-CBCE-4604-BFEB-9322A53EEA7F}">
      <dgm:prSet phldrT="[Text]"/>
      <dgm:spPr>
        <a:xfrm>
          <a:off x="5063318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Outcomes Paper &amp; Outcomes Meeting</a:t>
          </a:r>
        </a:p>
      </dgm:t>
      <dgm:extLst>
        <a:ext uri="{E40237B7-FDA0-4F09-8148-C483321AD2D9}">
          <dgm14:cNvPr xmlns:dgm14="http://schemas.microsoft.com/office/drawing/2010/diagram" id="0" name="" descr="&#10;&#10;&#10;" title="Graphic"/>
        </a:ext>
      </dgm:extLst>
    </dgm:pt>
    <dgm:pt modelId="{91E4FE97-41C6-42E2-B83C-0B9410106B64}" type="parTrans" cxnId="{07B70864-D4DB-4EF8-A816-44700A54173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2F860DE-8721-47A9-A6DA-997E0E319E48}" type="sibTrans" cxnId="{07B70864-D4DB-4EF8-A816-44700A54173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C91B01F-5728-4DF6-A49E-9548B006414C}" type="pres">
      <dgm:prSet presAssocID="{6143DC31-15FB-4124-ABFB-0088CD2B2D41}" presName="Name0" presStyleCnt="0">
        <dgm:presLayoutVars>
          <dgm:dir/>
          <dgm:resizeHandles val="exact"/>
        </dgm:presLayoutVars>
      </dgm:prSet>
      <dgm:spPr/>
    </dgm:pt>
    <dgm:pt modelId="{690B1FB3-16B7-4020-A978-288B05910C9C}" type="pres">
      <dgm:prSet presAssocID="{CD72697F-DA42-45A6-BA63-1785F6000C93}" presName="node" presStyleLbl="node1" presStyleIdx="0" presStyleCnt="6">
        <dgm:presLayoutVars>
          <dgm:bulletEnabled val="1"/>
        </dgm:presLayoutVars>
      </dgm:prSet>
      <dgm:spPr/>
    </dgm:pt>
    <dgm:pt modelId="{E58A5131-CD15-4EC3-ABA1-A41C08B22340}" type="pres">
      <dgm:prSet presAssocID="{3803A145-B904-41FE-9D08-AB717B3799E9}" presName="sibTrans" presStyleLbl="sibTrans2D1" presStyleIdx="0" presStyleCnt="5"/>
      <dgm:spPr/>
    </dgm:pt>
    <dgm:pt modelId="{079EEDAA-3DA3-4251-9CC0-E7DD63265891}" type="pres">
      <dgm:prSet presAssocID="{3803A145-B904-41FE-9D08-AB717B3799E9}" presName="connectorText" presStyleLbl="sibTrans2D1" presStyleIdx="0" presStyleCnt="5"/>
      <dgm:spPr/>
    </dgm:pt>
    <dgm:pt modelId="{27C8AB28-00CB-4063-8537-8CBE3744FD71}" type="pres">
      <dgm:prSet presAssocID="{D9ADA9AB-2BA9-4465-AD93-B96CA0FC85AE}" presName="node" presStyleLbl="node1" presStyleIdx="1" presStyleCnt="6">
        <dgm:presLayoutVars>
          <dgm:bulletEnabled val="1"/>
        </dgm:presLayoutVars>
      </dgm:prSet>
      <dgm:spPr/>
    </dgm:pt>
    <dgm:pt modelId="{4A8C8D0F-3808-4D9B-83DA-6265ED8031BB}" type="pres">
      <dgm:prSet presAssocID="{B2746AC5-9207-49EA-9FAC-A84F940B46E5}" presName="sibTrans" presStyleLbl="sibTrans2D1" presStyleIdx="1" presStyleCnt="5"/>
      <dgm:spPr/>
    </dgm:pt>
    <dgm:pt modelId="{E7A2660A-CC7A-4DE9-924C-76EB9EC28996}" type="pres">
      <dgm:prSet presAssocID="{B2746AC5-9207-49EA-9FAC-A84F940B46E5}" presName="connectorText" presStyleLbl="sibTrans2D1" presStyleIdx="1" presStyleCnt="5"/>
      <dgm:spPr/>
    </dgm:pt>
    <dgm:pt modelId="{DE44EE1F-C157-4B41-AD8C-CC430D7B9195}" type="pres">
      <dgm:prSet presAssocID="{2D40B1F7-3BA3-4572-A3D9-03F49A27EF42}" presName="node" presStyleLbl="node1" presStyleIdx="2" presStyleCnt="6">
        <dgm:presLayoutVars>
          <dgm:bulletEnabled val="1"/>
        </dgm:presLayoutVars>
      </dgm:prSet>
      <dgm:spPr/>
    </dgm:pt>
    <dgm:pt modelId="{F76AEC24-0884-40D1-8857-80CF97A3A8CD}" type="pres">
      <dgm:prSet presAssocID="{A2D00A80-1A1F-48F9-A818-07937034C6A6}" presName="sibTrans" presStyleLbl="sibTrans2D1" presStyleIdx="2" presStyleCnt="5"/>
      <dgm:spPr/>
    </dgm:pt>
    <dgm:pt modelId="{511C72C4-B9CA-42FC-A205-F47231F4538E}" type="pres">
      <dgm:prSet presAssocID="{A2D00A80-1A1F-48F9-A818-07937034C6A6}" presName="connectorText" presStyleLbl="sibTrans2D1" presStyleIdx="2" presStyleCnt="5"/>
      <dgm:spPr/>
    </dgm:pt>
    <dgm:pt modelId="{2A0F7661-AC27-48A6-9699-517AD9A0E785}" type="pres">
      <dgm:prSet presAssocID="{99E9F0E2-A9C7-4534-BB32-A2123146DBFD}" presName="node" presStyleLbl="node1" presStyleIdx="3" presStyleCnt="6">
        <dgm:presLayoutVars>
          <dgm:bulletEnabled val="1"/>
        </dgm:presLayoutVars>
      </dgm:prSet>
      <dgm:spPr/>
    </dgm:pt>
    <dgm:pt modelId="{E67CEF73-8CE8-4F51-86EF-262A59A7FC41}" type="pres">
      <dgm:prSet presAssocID="{1BC89056-7CC5-4292-B467-FADDBF6768E8}" presName="sibTrans" presStyleLbl="sibTrans2D1" presStyleIdx="3" presStyleCnt="5"/>
      <dgm:spPr/>
    </dgm:pt>
    <dgm:pt modelId="{27137217-A866-4F0F-A1E2-5875DD7246C1}" type="pres">
      <dgm:prSet presAssocID="{1BC89056-7CC5-4292-B467-FADDBF6768E8}" presName="connectorText" presStyleLbl="sibTrans2D1" presStyleIdx="3" presStyleCnt="5"/>
      <dgm:spPr/>
    </dgm:pt>
    <dgm:pt modelId="{2F0F9EC6-7E0E-483E-9BB3-0FB5B4EABABF}" type="pres">
      <dgm:prSet presAssocID="{AD646C6B-3889-4F51-A6AA-E2CE4567B1DE}" presName="node" presStyleLbl="node1" presStyleIdx="4" presStyleCnt="6">
        <dgm:presLayoutVars>
          <dgm:bulletEnabled val="1"/>
        </dgm:presLayoutVars>
      </dgm:prSet>
      <dgm:spPr/>
    </dgm:pt>
    <dgm:pt modelId="{D2427CA4-D476-46FB-82C0-6E5109F4AECB}" type="pres">
      <dgm:prSet presAssocID="{7F80BC1E-DA79-4028-B595-AD38DE505313}" presName="sibTrans" presStyleLbl="sibTrans2D1" presStyleIdx="4" presStyleCnt="5"/>
      <dgm:spPr/>
    </dgm:pt>
    <dgm:pt modelId="{366FD6F2-96E0-45E4-8FF5-9CDB22A78AA0}" type="pres">
      <dgm:prSet presAssocID="{7F80BC1E-DA79-4028-B595-AD38DE505313}" presName="connectorText" presStyleLbl="sibTrans2D1" presStyleIdx="4" presStyleCnt="5"/>
      <dgm:spPr/>
    </dgm:pt>
    <dgm:pt modelId="{3A237E08-4453-4A6F-9EE1-2987EBF348A1}" type="pres">
      <dgm:prSet presAssocID="{F3715AEA-CBCE-4604-BFEB-9322A53EEA7F}" presName="node" presStyleLbl="node1" presStyleIdx="5" presStyleCnt="6">
        <dgm:presLayoutVars>
          <dgm:bulletEnabled val="1"/>
        </dgm:presLayoutVars>
      </dgm:prSet>
      <dgm:spPr/>
    </dgm:pt>
  </dgm:ptLst>
  <dgm:cxnLst>
    <dgm:cxn modelId="{C2C84D04-71B7-4EA6-B67D-B4F731797B22}" type="presOf" srcId="{1BC89056-7CC5-4292-B467-FADDBF6768E8}" destId="{27137217-A866-4F0F-A1E2-5875DD7246C1}" srcOrd="1" destOrd="0" presId="urn:microsoft.com/office/officeart/2005/8/layout/process1"/>
    <dgm:cxn modelId="{152D340A-6784-4704-B936-A875A3B39F1A}" srcId="{6143DC31-15FB-4124-ABFB-0088CD2B2D41}" destId="{99E9F0E2-A9C7-4534-BB32-A2123146DBFD}" srcOrd="3" destOrd="0" parTransId="{60A5C015-2EAE-47BA-A1E1-DD0EE9384BCC}" sibTransId="{1BC89056-7CC5-4292-B467-FADDBF6768E8}"/>
    <dgm:cxn modelId="{A207DA0E-997D-41CF-AEB1-2104379557F0}" srcId="{6143DC31-15FB-4124-ABFB-0088CD2B2D41}" destId="{D9ADA9AB-2BA9-4465-AD93-B96CA0FC85AE}" srcOrd="1" destOrd="0" parTransId="{0739F041-9C38-4882-88A2-DE1588B5EE9D}" sibTransId="{B2746AC5-9207-49EA-9FAC-A84F940B46E5}"/>
    <dgm:cxn modelId="{5615C11F-E3A2-42C2-B0F7-0A1D4735F029}" srcId="{6143DC31-15FB-4124-ABFB-0088CD2B2D41}" destId="{CD72697F-DA42-45A6-BA63-1785F6000C93}" srcOrd="0" destOrd="0" parTransId="{940D600B-BEC2-473C-BA8A-3EECBFABEDFB}" sibTransId="{3803A145-B904-41FE-9D08-AB717B3799E9}"/>
    <dgm:cxn modelId="{AF5E783C-B009-429F-B159-237F8DAC369A}" type="presOf" srcId="{3803A145-B904-41FE-9D08-AB717B3799E9}" destId="{079EEDAA-3DA3-4251-9CC0-E7DD63265891}" srcOrd="1" destOrd="0" presId="urn:microsoft.com/office/officeart/2005/8/layout/process1"/>
    <dgm:cxn modelId="{56BCCF3C-78EF-40CF-BF15-9EBA7250FCC8}" type="presOf" srcId="{F3715AEA-CBCE-4604-BFEB-9322A53EEA7F}" destId="{3A237E08-4453-4A6F-9EE1-2987EBF348A1}" srcOrd="0" destOrd="0" presId="urn:microsoft.com/office/officeart/2005/8/layout/process1"/>
    <dgm:cxn modelId="{07B70864-D4DB-4EF8-A816-44700A54173B}" srcId="{6143DC31-15FB-4124-ABFB-0088CD2B2D41}" destId="{F3715AEA-CBCE-4604-BFEB-9322A53EEA7F}" srcOrd="5" destOrd="0" parTransId="{91E4FE97-41C6-42E2-B83C-0B9410106B64}" sibTransId="{B2F860DE-8721-47A9-A6DA-997E0E319E48}"/>
    <dgm:cxn modelId="{85810F46-C6A3-46B2-B855-3DB022475613}" type="presOf" srcId="{7F80BC1E-DA79-4028-B595-AD38DE505313}" destId="{D2427CA4-D476-46FB-82C0-6E5109F4AECB}" srcOrd="0" destOrd="0" presId="urn:microsoft.com/office/officeart/2005/8/layout/process1"/>
    <dgm:cxn modelId="{50459B66-CF0C-43ED-8672-AE47FAFA4061}" type="presOf" srcId="{7F80BC1E-DA79-4028-B595-AD38DE505313}" destId="{366FD6F2-96E0-45E4-8FF5-9CDB22A78AA0}" srcOrd="1" destOrd="0" presId="urn:microsoft.com/office/officeart/2005/8/layout/process1"/>
    <dgm:cxn modelId="{6D578E48-FE61-444C-AAD7-B3482A18DADA}" type="presOf" srcId="{A2D00A80-1A1F-48F9-A818-07937034C6A6}" destId="{511C72C4-B9CA-42FC-A205-F47231F4538E}" srcOrd="1" destOrd="0" presId="urn:microsoft.com/office/officeart/2005/8/layout/process1"/>
    <dgm:cxn modelId="{5483E96B-8F52-4BF0-9FE5-5133C0960F89}" type="presOf" srcId="{3803A145-B904-41FE-9D08-AB717B3799E9}" destId="{E58A5131-CD15-4EC3-ABA1-A41C08B22340}" srcOrd="0" destOrd="0" presId="urn:microsoft.com/office/officeart/2005/8/layout/process1"/>
    <dgm:cxn modelId="{39330D51-CBA0-429A-BA2B-40C4EA43EA2F}" type="presOf" srcId="{D9ADA9AB-2BA9-4465-AD93-B96CA0FC85AE}" destId="{27C8AB28-00CB-4063-8537-8CBE3744FD71}" srcOrd="0" destOrd="0" presId="urn:microsoft.com/office/officeart/2005/8/layout/process1"/>
    <dgm:cxn modelId="{7A1B0B72-F6A0-48A9-9114-D3BC32701A0E}" type="presOf" srcId="{A2D00A80-1A1F-48F9-A818-07937034C6A6}" destId="{F76AEC24-0884-40D1-8857-80CF97A3A8CD}" srcOrd="0" destOrd="0" presId="urn:microsoft.com/office/officeart/2005/8/layout/process1"/>
    <dgm:cxn modelId="{A331D97B-42EF-4174-85D5-6772D266B97B}" type="presOf" srcId="{6143DC31-15FB-4124-ABFB-0088CD2B2D41}" destId="{3C91B01F-5728-4DF6-A49E-9548B006414C}" srcOrd="0" destOrd="0" presId="urn:microsoft.com/office/officeart/2005/8/layout/process1"/>
    <dgm:cxn modelId="{B8333193-3B36-4E2F-B4B5-3CA39D4EA46F}" type="presOf" srcId="{B2746AC5-9207-49EA-9FAC-A84F940B46E5}" destId="{E7A2660A-CC7A-4DE9-924C-76EB9EC28996}" srcOrd="1" destOrd="0" presId="urn:microsoft.com/office/officeart/2005/8/layout/process1"/>
    <dgm:cxn modelId="{5518BF99-2D77-4386-89CE-53CC08FCCD5C}" srcId="{6143DC31-15FB-4124-ABFB-0088CD2B2D41}" destId="{AD646C6B-3889-4F51-A6AA-E2CE4567B1DE}" srcOrd="4" destOrd="0" parTransId="{434EA0E4-8F49-49D9-B2AD-20B1606FC7C4}" sibTransId="{7F80BC1E-DA79-4028-B595-AD38DE505313}"/>
    <dgm:cxn modelId="{03C2FE9A-BAFA-4E2A-808B-87848F2027D6}" type="presOf" srcId="{1BC89056-7CC5-4292-B467-FADDBF6768E8}" destId="{E67CEF73-8CE8-4F51-86EF-262A59A7FC41}" srcOrd="0" destOrd="0" presId="urn:microsoft.com/office/officeart/2005/8/layout/process1"/>
    <dgm:cxn modelId="{D02A85A2-C0A5-428D-AE68-05F9F9CE7547}" type="presOf" srcId="{CD72697F-DA42-45A6-BA63-1785F6000C93}" destId="{690B1FB3-16B7-4020-A978-288B05910C9C}" srcOrd="0" destOrd="0" presId="urn:microsoft.com/office/officeart/2005/8/layout/process1"/>
    <dgm:cxn modelId="{0D15C1B9-C9E6-4CA9-A512-7697CA1FCAFE}" type="presOf" srcId="{B2746AC5-9207-49EA-9FAC-A84F940B46E5}" destId="{4A8C8D0F-3808-4D9B-83DA-6265ED8031BB}" srcOrd="0" destOrd="0" presId="urn:microsoft.com/office/officeart/2005/8/layout/process1"/>
    <dgm:cxn modelId="{48CE62BB-19B3-400A-9ED0-B899DB88455E}" type="presOf" srcId="{AD646C6B-3889-4F51-A6AA-E2CE4567B1DE}" destId="{2F0F9EC6-7E0E-483E-9BB3-0FB5B4EABABF}" srcOrd="0" destOrd="0" presId="urn:microsoft.com/office/officeart/2005/8/layout/process1"/>
    <dgm:cxn modelId="{1A4FD7C0-C7E8-4BC6-A5F8-D136A5F63753}" srcId="{6143DC31-15FB-4124-ABFB-0088CD2B2D41}" destId="{2D40B1F7-3BA3-4572-A3D9-03F49A27EF42}" srcOrd="2" destOrd="0" parTransId="{E29A4B21-E8E9-4994-BC86-8DBFD7C7D955}" sibTransId="{A2D00A80-1A1F-48F9-A818-07937034C6A6}"/>
    <dgm:cxn modelId="{3D69C5CE-7F95-4ACD-BBF9-C2532F1011B6}" type="presOf" srcId="{2D40B1F7-3BA3-4572-A3D9-03F49A27EF42}" destId="{DE44EE1F-C157-4B41-AD8C-CC430D7B9195}" srcOrd="0" destOrd="0" presId="urn:microsoft.com/office/officeart/2005/8/layout/process1"/>
    <dgm:cxn modelId="{92B3D7D2-D09F-4A53-983F-7960EDBAEB31}" type="presOf" srcId="{99E9F0E2-A9C7-4534-BB32-A2123146DBFD}" destId="{2A0F7661-AC27-48A6-9699-517AD9A0E785}" srcOrd="0" destOrd="0" presId="urn:microsoft.com/office/officeart/2005/8/layout/process1"/>
    <dgm:cxn modelId="{A433F9C5-E6D8-470F-BAA9-D5E3965E2BAD}" type="presParOf" srcId="{3C91B01F-5728-4DF6-A49E-9548B006414C}" destId="{690B1FB3-16B7-4020-A978-288B05910C9C}" srcOrd="0" destOrd="0" presId="urn:microsoft.com/office/officeart/2005/8/layout/process1"/>
    <dgm:cxn modelId="{B7DA5340-4C15-404F-B90F-194117431A8C}" type="presParOf" srcId="{3C91B01F-5728-4DF6-A49E-9548B006414C}" destId="{E58A5131-CD15-4EC3-ABA1-A41C08B22340}" srcOrd="1" destOrd="0" presId="urn:microsoft.com/office/officeart/2005/8/layout/process1"/>
    <dgm:cxn modelId="{0D6889AB-AB3B-477F-A008-2F26552C84D2}" type="presParOf" srcId="{E58A5131-CD15-4EC3-ABA1-A41C08B22340}" destId="{079EEDAA-3DA3-4251-9CC0-E7DD63265891}" srcOrd="0" destOrd="0" presId="urn:microsoft.com/office/officeart/2005/8/layout/process1"/>
    <dgm:cxn modelId="{A10D1754-59E8-4A58-9E3A-60746BEC8175}" type="presParOf" srcId="{3C91B01F-5728-4DF6-A49E-9548B006414C}" destId="{27C8AB28-00CB-4063-8537-8CBE3744FD71}" srcOrd="2" destOrd="0" presId="urn:microsoft.com/office/officeart/2005/8/layout/process1"/>
    <dgm:cxn modelId="{80EF8410-CA6B-4C39-B0AF-BCC8A901B24B}" type="presParOf" srcId="{3C91B01F-5728-4DF6-A49E-9548B006414C}" destId="{4A8C8D0F-3808-4D9B-83DA-6265ED8031BB}" srcOrd="3" destOrd="0" presId="urn:microsoft.com/office/officeart/2005/8/layout/process1"/>
    <dgm:cxn modelId="{849637FB-EF70-495C-B296-5A76064DE882}" type="presParOf" srcId="{4A8C8D0F-3808-4D9B-83DA-6265ED8031BB}" destId="{E7A2660A-CC7A-4DE9-924C-76EB9EC28996}" srcOrd="0" destOrd="0" presId="urn:microsoft.com/office/officeart/2005/8/layout/process1"/>
    <dgm:cxn modelId="{EEC4EA33-DFE3-4956-BA65-552E03EF76E6}" type="presParOf" srcId="{3C91B01F-5728-4DF6-A49E-9548B006414C}" destId="{DE44EE1F-C157-4B41-AD8C-CC430D7B9195}" srcOrd="4" destOrd="0" presId="urn:microsoft.com/office/officeart/2005/8/layout/process1"/>
    <dgm:cxn modelId="{08BD5838-223B-4FED-880F-BB29A83700B7}" type="presParOf" srcId="{3C91B01F-5728-4DF6-A49E-9548B006414C}" destId="{F76AEC24-0884-40D1-8857-80CF97A3A8CD}" srcOrd="5" destOrd="0" presId="urn:microsoft.com/office/officeart/2005/8/layout/process1"/>
    <dgm:cxn modelId="{9EB91C35-A119-49CA-8C64-9A5B816F69A2}" type="presParOf" srcId="{F76AEC24-0884-40D1-8857-80CF97A3A8CD}" destId="{511C72C4-B9CA-42FC-A205-F47231F4538E}" srcOrd="0" destOrd="0" presId="urn:microsoft.com/office/officeart/2005/8/layout/process1"/>
    <dgm:cxn modelId="{EC2205DC-527D-4844-8521-24C6A64B7731}" type="presParOf" srcId="{3C91B01F-5728-4DF6-A49E-9548B006414C}" destId="{2A0F7661-AC27-48A6-9699-517AD9A0E785}" srcOrd="6" destOrd="0" presId="urn:microsoft.com/office/officeart/2005/8/layout/process1"/>
    <dgm:cxn modelId="{02171EE8-B9AF-4D76-B381-D460F3B59742}" type="presParOf" srcId="{3C91B01F-5728-4DF6-A49E-9548B006414C}" destId="{E67CEF73-8CE8-4F51-86EF-262A59A7FC41}" srcOrd="7" destOrd="0" presId="urn:microsoft.com/office/officeart/2005/8/layout/process1"/>
    <dgm:cxn modelId="{3CEDE44E-023B-4229-BD9A-DA5DC1410EAB}" type="presParOf" srcId="{E67CEF73-8CE8-4F51-86EF-262A59A7FC41}" destId="{27137217-A866-4F0F-A1E2-5875DD7246C1}" srcOrd="0" destOrd="0" presId="urn:microsoft.com/office/officeart/2005/8/layout/process1"/>
    <dgm:cxn modelId="{91A017F0-D88E-46A4-A798-FFC18C8BA6D2}" type="presParOf" srcId="{3C91B01F-5728-4DF6-A49E-9548B006414C}" destId="{2F0F9EC6-7E0E-483E-9BB3-0FB5B4EABABF}" srcOrd="8" destOrd="0" presId="urn:microsoft.com/office/officeart/2005/8/layout/process1"/>
    <dgm:cxn modelId="{27874C8B-8EA2-4B2A-9233-699B98755A4B}" type="presParOf" srcId="{3C91B01F-5728-4DF6-A49E-9548B006414C}" destId="{D2427CA4-D476-46FB-82C0-6E5109F4AECB}" srcOrd="9" destOrd="0" presId="urn:microsoft.com/office/officeart/2005/8/layout/process1"/>
    <dgm:cxn modelId="{B479AB20-AFD3-42A3-9E3B-84E30A2BE7CC}" type="presParOf" srcId="{D2427CA4-D476-46FB-82C0-6E5109F4AECB}" destId="{366FD6F2-96E0-45E4-8FF5-9CDB22A78AA0}" srcOrd="0" destOrd="0" presId="urn:microsoft.com/office/officeart/2005/8/layout/process1"/>
    <dgm:cxn modelId="{2CB7378E-3F52-446F-B63A-FBA5EE4CFFF7}" type="presParOf" srcId="{3C91B01F-5728-4DF6-A49E-9548B006414C}" destId="{3A237E08-4453-4A6F-9EE1-2987EBF348A1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0B1FB3-16B7-4020-A978-288B05910C9C}">
      <dsp:nvSpPr>
        <dsp:cNvPr id="0" name=""/>
        <dsp:cNvSpPr/>
      </dsp:nvSpPr>
      <dsp:spPr>
        <a:xfrm>
          <a:off x="0" y="9853"/>
          <a:ext cx="723331" cy="742293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Expression of Interest </a:t>
          </a:r>
        </a:p>
      </dsp:txBody>
      <dsp:txXfrm>
        <a:off x="21186" y="31039"/>
        <a:ext cx="680959" cy="699921"/>
      </dsp:txXfrm>
    </dsp:sp>
    <dsp:sp modelId="{E58A5131-CD15-4EC3-ABA1-A41C08B22340}">
      <dsp:nvSpPr>
        <dsp:cNvPr id="0" name=""/>
        <dsp:cNvSpPr/>
      </dsp:nvSpPr>
      <dsp:spPr>
        <a:xfrm>
          <a:off x="795664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95664" y="327183"/>
        <a:ext cx="107342" cy="107632"/>
      </dsp:txXfrm>
    </dsp:sp>
    <dsp:sp modelId="{27C8AB28-00CB-4063-8537-8CBE3744FD71}">
      <dsp:nvSpPr>
        <dsp:cNvPr id="0" name=""/>
        <dsp:cNvSpPr/>
      </dsp:nvSpPr>
      <dsp:spPr>
        <a:xfrm>
          <a:off x="1012663" y="9853"/>
          <a:ext cx="723331" cy="742293"/>
        </a:xfrm>
        <a:prstGeom prst="roundRect">
          <a:avLst>
            <a:gd name="adj" fmla="val 10000"/>
          </a:avLst>
        </a:prstGeom>
        <a:solidFill>
          <a:srgbClr val="9BBB59">
            <a:hueOff val="2250053"/>
            <a:satOff val="-3376"/>
            <a:lumOff val="-54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Online Grant Application Lodgement</a:t>
          </a:r>
        </a:p>
      </dsp:txBody>
      <dsp:txXfrm>
        <a:off x="1033849" y="31039"/>
        <a:ext cx="680959" cy="699921"/>
      </dsp:txXfrm>
    </dsp:sp>
    <dsp:sp modelId="{4A8C8D0F-3808-4D9B-83DA-6265ED8031BB}">
      <dsp:nvSpPr>
        <dsp:cNvPr id="0" name=""/>
        <dsp:cNvSpPr/>
      </dsp:nvSpPr>
      <dsp:spPr>
        <a:xfrm>
          <a:off x="1808328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2812566"/>
            <a:satOff val="-4220"/>
            <a:lumOff val="-68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08328" y="327183"/>
        <a:ext cx="107342" cy="107632"/>
      </dsp:txXfrm>
    </dsp:sp>
    <dsp:sp modelId="{DE44EE1F-C157-4B41-AD8C-CC430D7B9195}">
      <dsp:nvSpPr>
        <dsp:cNvPr id="0" name=""/>
        <dsp:cNvSpPr/>
      </dsp:nvSpPr>
      <dsp:spPr>
        <a:xfrm>
          <a:off x="2025327" y="9853"/>
          <a:ext cx="723331" cy="742293"/>
        </a:xfrm>
        <a:prstGeom prst="roundRect">
          <a:avLst>
            <a:gd name="adj" fmla="val 10000"/>
          </a:avLst>
        </a:prstGeom>
        <a:solidFill>
          <a:srgbClr val="9BBB59">
            <a:hueOff val="4500106"/>
            <a:satOff val="-6752"/>
            <a:lumOff val="-109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Application Assessment</a:t>
          </a:r>
        </a:p>
      </dsp:txBody>
      <dsp:txXfrm>
        <a:off x="2046513" y="31039"/>
        <a:ext cx="680959" cy="699921"/>
      </dsp:txXfrm>
    </dsp:sp>
    <dsp:sp modelId="{F76AEC24-0884-40D1-8857-80CF97A3A8CD}">
      <dsp:nvSpPr>
        <dsp:cNvPr id="0" name=""/>
        <dsp:cNvSpPr/>
      </dsp:nvSpPr>
      <dsp:spPr>
        <a:xfrm>
          <a:off x="2820991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20991" y="327183"/>
        <a:ext cx="107342" cy="107632"/>
      </dsp:txXfrm>
    </dsp:sp>
    <dsp:sp modelId="{2A0F7661-AC27-48A6-9699-517AD9A0E785}">
      <dsp:nvSpPr>
        <dsp:cNvPr id="0" name=""/>
        <dsp:cNvSpPr/>
      </dsp:nvSpPr>
      <dsp:spPr>
        <a:xfrm>
          <a:off x="3037991" y="9853"/>
          <a:ext cx="723331" cy="742293"/>
        </a:xfrm>
        <a:prstGeom prst="roundRect">
          <a:avLst>
            <a:gd name="adj" fmla="val 10000"/>
          </a:avLst>
        </a:prstGeom>
        <a:solidFill>
          <a:srgbClr val="9BBB59">
            <a:hueOff val="6750158"/>
            <a:satOff val="-10128"/>
            <a:lumOff val="-164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Notification (Initiation Meeting if approved)</a:t>
          </a:r>
        </a:p>
      </dsp:txBody>
      <dsp:txXfrm>
        <a:off x="3059177" y="31039"/>
        <a:ext cx="680959" cy="699921"/>
      </dsp:txXfrm>
    </dsp:sp>
    <dsp:sp modelId="{E67CEF73-8CE8-4F51-86EF-262A59A7FC41}">
      <dsp:nvSpPr>
        <dsp:cNvPr id="0" name=""/>
        <dsp:cNvSpPr/>
      </dsp:nvSpPr>
      <dsp:spPr>
        <a:xfrm>
          <a:off x="3833655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8437698"/>
            <a:satOff val="-12660"/>
            <a:lumOff val="-2059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33655" y="327183"/>
        <a:ext cx="107342" cy="107632"/>
      </dsp:txXfrm>
    </dsp:sp>
    <dsp:sp modelId="{2F0F9EC6-7E0E-483E-9BB3-0FB5B4EABABF}">
      <dsp:nvSpPr>
        <dsp:cNvPr id="0" name=""/>
        <dsp:cNvSpPr/>
      </dsp:nvSpPr>
      <dsp:spPr>
        <a:xfrm>
          <a:off x="4050654" y="9853"/>
          <a:ext cx="723331" cy="742293"/>
        </a:xfrm>
        <a:prstGeom prst="roundRect">
          <a:avLst>
            <a:gd name="adj" fmla="val 10000"/>
          </a:avLst>
        </a:prstGeom>
        <a:solidFill>
          <a:srgbClr val="9BBB59">
            <a:hueOff val="9000211"/>
            <a:satOff val="-13504"/>
            <a:lumOff val="-219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If approved, undertake Grant  Project Activities</a:t>
          </a:r>
        </a:p>
      </dsp:txBody>
      <dsp:txXfrm>
        <a:off x="4071840" y="31039"/>
        <a:ext cx="680959" cy="699921"/>
      </dsp:txXfrm>
    </dsp:sp>
    <dsp:sp modelId="{D2427CA4-D476-46FB-82C0-6E5109F4AECB}">
      <dsp:nvSpPr>
        <dsp:cNvPr id="0" name=""/>
        <dsp:cNvSpPr/>
      </dsp:nvSpPr>
      <dsp:spPr>
        <a:xfrm>
          <a:off x="4846319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46319" y="327183"/>
        <a:ext cx="107342" cy="107632"/>
      </dsp:txXfrm>
    </dsp:sp>
    <dsp:sp modelId="{3A237E08-4453-4A6F-9EE1-2987EBF348A1}">
      <dsp:nvSpPr>
        <dsp:cNvPr id="0" name=""/>
        <dsp:cNvSpPr/>
      </dsp:nvSpPr>
      <dsp:spPr>
        <a:xfrm>
          <a:off x="5063318" y="9853"/>
          <a:ext cx="723331" cy="742293"/>
        </a:xfrm>
        <a:prstGeom prst="roundRect">
          <a:avLst>
            <a:gd name="adj" fmla="val 1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VIC Medium" panose="00000600000000000000" pitchFamily="50" charset="0"/>
              <a:ea typeface="+mn-ea"/>
              <a:cs typeface="+mn-cs"/>
            </a:rPr>
            <a:t>Outcomes Paper &amp; Outcomes Meeting</a:t>
          </a:r>
        </a:p>
      </dsp:txBody>
      <dsp:txXfrm>
        <a:off x="5084504" y="31039"/>
        <a:ext cx="680959" cy="699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9C167414033CDC4C95AFDF807CC1B0D4" ma:contentTypeVersion="27" ma:contentTypeDescription="DET Document" ma:contentTypeScope="" ma:versionID="17290d904581413da67eb44d29da777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7fc976cf-79cf-421d-9dbc-6b0395bd187e" xmlns:ns4="b18ed191-9664-4865-9546-49bc3f5dd491" xmlns:ns5="http://schemas.microsoft.com/sharepoint/v4" targetNamespace="http://schemas.microsoft.com/office/2006/metadata/properties" ma:root="true" ma:fieldsID="bd78a9259de09b50a0a587550364161b" ns1:_="" ns2:_="" ns3:_="" ns4:_="" ns5:_="">
    <xsd:import namespace="http://schemas.microsoft.com/sharepoint/v3"/>
    <xsd:import namespace="http://schemas.microsoft.com/Sharepoint/v3"/>
    <xsd:import namespace="7fc976cf-79cf-421d-9dbc-6b0395bd187e"/>
    <xsd:import namespace="b18ed191-9664-4865-9546-49bc3f5dd4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DET_EDRMS_Category" minOccurs="0"/>
                <xsd:element ref="ns3:Task_x0020_type" minOccurs="0"/>
                <xsd:element ref="ns3:Document_Type" minOccurs="0"/>
                <xsd:element ref="ns2:DET_EDRMS_Date" minOccurs="0"/>
                <xsd:element ref="ns4:TaxCatchAll" minOccurs="0"/>
                <xsd:element ref="ns4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3:Sprint_x0020_na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Description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Category" ma:index="2" nillable="true" ma:displayName="Evaluation Category" ma:format="Dropdown" ma:internalName="DET_EDRMS_Category">
      <xsd:simpleType>
        <xsd:union memberTypes="dms:Text">
          <xsd:simpleType>
            <xsd:restriction base="dms:Choice">
              <xsd:enumeration value="Procurement and Contract documents"/>
              <xsd:enumeration value="Working documents"/>
              <xsd:enumeration value="Steering committee"/>
              <xsd:enumeration value="Evaluation Reports"/>
            </xsd:restriction>
          </xsd:simpleType>
        </xsd:union>
      </xsd:simpleType>
    </xsd:element>
    <xsd:element name="DET_EDRMS_Date" ma:index="8" nillable="true" ma:displayName="Date" ma:default="" ma:format="DateOnly" ma:hidden="true" ma:internalName="DET_EDRMS_Date" ma:readOnly="false">
      <xsd:simpleType>
        <xsd:restriction base="dms:DateTime"/>
      </xsd:simpleType>
    </xsd:element>
    <xsd:element name="DET_EDRMS_RCSTaxHTField0" ma:index="12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4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6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8" nillable="true" ma:displayName="Document Description" ma:default="" ma:description="" ma:hidden="true" ma:internalName="DET_EDRMS_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76cf-79cf-421d-9dbc-6b0395bd187e" elementFormDefault="qualified">
    <xsd:import namespace="http://schemas.microsoft.com/office/2006/documentManagement/types"/>
    <xsd:import namespace="http://schemas.microsoft.com/office/infopath/2007/PartnerControls"/>
    <xsd:element name="Task_x0020_type" ma:index="3" nillable="true" ma:displayName="Task type" ma:default="Project management" ma:format="Dropdown" ma:internalName="Task_x0020_type" ma:readOnly="false">
      <xsd:simpleType>
        <xsd:restriction base="dms:Choice">
          <xsd:enumeration value="Project management"/>
          <xsd:enumeration value="Applicant support"/>
          <xsd:enumeration value="Design improvement"/>
          <xsd:enumeration value="Business analysis"/>
          <xsd:enumeration value="Change management"/>
          <xsd:enumeration value="Procurement"/>
        </xsd:restriction>
      </xsd:simpleType>
    </xsd:element>
    <xsd:element name="Document_Type" ma:index="4" nillable="true" ma:displayName="Document Type" ma:format="Dropdown" ma:internalName="Document_Type">
      <xsd:simpleType>
        <xsd:union memberTypes="dms:Text">
          <xsd:simpleType>
            <xsd:restriction base="dms:Choice">
              <xsd:enumeration value="Brief"/>
              <xsd:enumeration value="Invoice"/>
              <xsd:enumeration value="Report"/>
              <xsd:enumeration value="Correspondence"/>
              <xsd:enumeration value="Data"/>
              <xsd:enumeration value="Other"/>
            </xsd:restriction>
          </xsd:simpleType>
        </xsd:union>
      </xsd:simpleType>
    </xsd:element>
    <xsd:element name="Sprint_x0020_name" ma:index="20" nillable="true" ma:displayName="Sprint name" ma:default="Which sprint" ma:hidden="true" ma:internalName="Sprint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WSSF Application Guidelines</DEECD_Keywords>
    <PublishingExpirationDate xmlns="http://schemas.microsoft.com/sharepoint/v3" xsi:nil="true"/>
    <DEECD_Description xmlns="http://schemas.microsoft.com/sharepoint/v3">WSSF Application Guidelines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17B48-0814-4F5A-9F6B-4F38FEBE57CC}"/>
</file>

<file path=customXml/itemProps4.xml><?xml version="1.0" encoding="utf-8"?>
<ds:datastoreItem xmlns:ds="http://schemas.openxmlformats.org/officeDocument/2006/customXml" ds:itemID="{8A7B0DE9-8FFE-4A26-B5BC-E1D157E4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7fc976cf-79cf-421d-9dbc-6b0395bd187e"/>
    <ds:schemaRef ds:uri="b18ed191-9664-4865-9546-49bc3f5dd4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schemas.microsoft.com/sharepoint/v4"/>
    <ds:schemaRef ds:uri="b18ed191-9664-4865-9546-49bc3f5dd491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7fc976cf-79cf-421d-9dbc-6b0395bd18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2206</Words>
  <Characters>12116</Characters>
  <Application>Microsoft Office Word</Application>
  <DocSecurity>0</DocSecurity>
  <Lines>526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WSSF Application Guidelines</dc:title>
  <dc:subject/>
  <dc:creator>Isabel Lim</dc:creator>
  <cp:keywords/>
  <dc:description/>
  <cp:lastModifiedBy>Alexandra Egan</cp:lastModifiedBy>
  <cp:revision>2</cp:revision>
  <dcterms:created xsi:type="dcterms:W3CDTF">2021-10-21T04:53:00Z</dcterms:created>
  <dcterms:modified xsi:type="dcterms:W3CDTF">2021-10-21T04:53:00Z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{7d2283a3-a50e-477a-813a-f27a4c2aa7fc}</vt:lpwstr>
  </property>
  <property fmtid="{D5CDD505-2E9C-101B-9397-08002B2CF9AE}" pid="5" name="RecordPoint_ActiveItemListId">
    <vt:lpwstr>{7fc976cf-79cf-421d-9dbc-6b0395bd187e}</vt:lpwstr>
  </property>
  <property fmtid="{D5CDD505-2E9C-101B-9397-08002B2CF9AE}" pid="6" name="RecordPoint_ActiveItemUniqueId">
    <vt:lpwstr>{5109c2a6-3f61-458e-8881-7c0eb7caef20}</vt:lpwstr>
  </property>
  <property fmtid="{D5CDD505-2E9C-101B-9397-08002B2CF9AE}" pid="7" name="RecordPoint_ActiveItemWebId">
    <vt:lpwstr>{deaf25ad-60c1-4be6-a4d2-58eea7069b09}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DET_EDRMS_RCS">
    <vt:lpwstr>3;#1.2.2 Project Documentation|a3ce4c3c-7960-4756-834e-8cbbf9028802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R20211916987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2021-09-30T13:35:24.3763386+10:00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  <property fmtid="{D5CDD505-2E9C-101B-9397-08002B2CF9AE}" pid="20" name="RoutingRuleDescription">
    <vt:lpwstr>WSSF Application Guidelines</vt:lpwstr>
  </property>
</Properties>
</file>