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5EDE" w14:textId="77777777" w:rsidR="00337724" w:rsidRPr="001736E0" w:rsidRDefault="00337724" w:rsidP="00337724">
      <w:pPr>
        <w:pStyle w:val="Heading1"/>
        <w:rPr>
          <w:rFonts w:ascii="Arial" w:hAnsi="Arial" w:cs="Arial"/>
          <w:sz w:val="52"/>
          <w:szCs w:val="34"/>
        </w:rPr>
      </w:pPr>
      <w:r w:rsidRPr="001736E0">
        <w:rPr>
          <w:rFonts w:ascii="Arial" w:hAnsi="Arial" w:cs="Arial"/>
          <w:sz w:val="52"/>
          <w:szCs w:val="34"/>
          <w:lang w:val="en-AU"/>
        </w:rPr>
        <w:t>Workforce Skill Set Fund FAQ</w:t>
      </w:r>
    </w:p>
    <w:p w14:paraId="55C735A7" w14:textId="77777777" w:rsidR="00337724" w:rsidRPr="001736E0" w:rsidRDefault="00337724" w:rsidP="00337724">
      <w:pPr>
        <w:pStyle w:val="Heading2"/>
        <w:rPr>
          <w:rFonts w:ascii="Arial" w:hAnsi="Arial" w:cs="Arial"/>
          <w:color w:val="auto"/>
          <w:lang w:val="en-AU"/>
        </w:rPr>
      </w:pPr>
      <w:r w:rsidRPr="001736E0">
        <w:rPr>
          <w:rFonts w:ascii="Arial" w:hAnsi="Arial" w:cs="Arial"/>
          <w:color w:val="auto"/>
          <w:lang w:val="en-AU"/>
        </w:rPr>
        <w:t>Frequently asked questions regarding applications for a grant.</w:t>
      </w:r>
    </w:p>
    <w:p w14:paraId="56621AB0" w14:textId="77777777" w:rsidR="00337724" w:rsidRPr="001736E0" w:rsidRDefault="00337724" w:rsidP="00337724">
      <w:pPr>
        <w:rPr>
          <w:rFonts w:ascii="Arial" w:hAnsi="Arial" w:cs="Arial"/>
        </w:rPr>
      </w:pPr>
    </w:p>
    <w:p w14:paraId="0CA6B5AC" w14:textId="7872100F" w:rsidR="00337724" w:rsidRPr="00952F69" w:rsidRDefault="00337724" w:rsidP="00337724">
      <w:pPr>
        <w:rPr>
          <w:rFonts w:ascii="Arial" w:hAnsi="Arial" w:cs="Arial"/>
          <w:b/>
          <w:bCs/>
          <w:sz w:val="21"/>
          <w:szCs w:val="21"/>
        </w:rPr>
      </w:pPr>
      <w:r w:rsidRPr="00952F69">
        <w:rPr>
          <w:rFonts w:ascii="Arial" w:hAnsi="Arial" w:cs="Arial"/>
          <w:b/>
          <w:bCs/>
          <w:sz w:val="21"/>
          <w:szCs w:val="21"/>
        </w:rPr>
        <w:t xml:space="preserve">Where </w:t>
      </w:r>
      <w:r>
        <w:rPr>
          <w:rFonts w:ascii="Arial" w:hAnsi="Arial" w:cs="Arial"/>
          <w:b/>
          <w:bCs/>
          <w:sz w:val="21"/>
          <w:szCs w:val="21"/>
        </w:rPr>
        <w:t>can</w:t>
      </w:r>
      <w:r w:rsidRPr="00952F69">
        <w:rPr>
          <w:rFonts w:ascii="Arial" w:hAnsi="Arial" w:cs="Arial"/>
          <w:b/>
          <w:bCs/>
          <w:sz w:val="21"/>
          <w:szCs w:val="21"/>
        </w:rPr>
        <w:t xml:space="preserve"> I access the</w:t>
      </w:r>
      <w:r w:rsidR="00542846">
        <w:rPr>
          <w:rFonts w:ascii="Arial" w:hAnsi="Arial" w:cs="Arial"/>
          <w:b/>
          <w:bCs/>
          <w:sz w:val="21"/>
          <w:szCs w:val="21"/>
        </w:rPr>
        <w:t xml:space="preserve"> recording of the</w:t>
      </w:r>
      <w:r>
        <w:rPr>
          <w:rFonts w:ascii="Arial" w:hAnsi="Arial" w:cs="Arial"/>
          <w:b/>
          <w:bCs/>
          <w:sz w:val="21"/>
          <w:szCs w:val="21"/>
        </w:rPr>
        <w:t xml:space="preserve"> Workforce Skill Set Fund </w:t>
      </w:r>
      <w:r w:rsidRPr="00952F69">
        <w:rPr>
          <w:rFonts w:ascii="Arial" w:hAnsi="Arial" w:cs="Arial"/>
          <w:b/>
          <w:bCs/>
          <w:sz w:val="21"/>
          <w:szCs w:val="21"/>
        </w:rPr>
        <w:t>Information Session?</w:t>
      </w:r>
      <w:r w:rsidRPr="00952F69">
        <w:rPr>
          <w:rFonts w:ascii="Arial" w:hAnsi="Arial" w:cs="Arial"/>
          <w:b/>
          <w:bCs/>
          <w:sz w:val="21"/>
          <w:szCs w:val="21"/>
        </w:rPr>
        <w:tab/>
      </w:r>
    </w:p>
    <w:p w14:paraId="729431E4" w14:textId="6A136D06" w:rsidR="00337724" w:rsidRDefault="00337724" w:rsidP="00337724">
      <w:pPr>
        <w:rPr>
          <w:rFonts w:ascii="Arial" w:hAnsi="Arial" w:cs="Arial"/>
          <w:color w:val="0B0C1D"/>
          <w:sz w:val="21"/>
          <w:szCs w:val="21"/>
          <w:lang w:val="en"/>
        </w:rPr>
      </w:pPr>
      <w:r w:rsidRPr="00952F69">
        <w:rPr>
          <w:rFonts w:ascii="Arial" w:hAnsi="Arial" w:cs="Arial"/>
          <w:color w:val="0B0C1D"/>
          <w:sz w:val="21"/>
          <w:szCs w:val="21"/>
          <w:lang w:val="en"/>
        </w:rPr>
        <w:t xml:space="preserve">The </w:t>
      </w:r>
      <w:r>
        <w:rPr>
          <w:rFonts w:ascii="Arial" w:hAnsi="Arial" w:cs="Arial"/>
          <w:color w:val="0B0C1D"/>
          <w:sz w:val="21"/>
          <w:szCs w:val="21"/>
          <w:lang w:val="en"/>
        </w:rPr>
        <w:t>D</w:t>
      </w:r>
      <w:r w:rsidRPr="00952F69">
        <w:rPr>
          <w:rFonts w:ascii="Arial" w:hAnsi="Arial" w:cs="Arial"/>
          <w:color w:val="0B0C1D"/>
          <w:sz w:val="21"/>
          <w:szCs w:val="21"/>
          <w:lang w:val="en"/>
        </w:rPr>
        <w:t>epartment</w:t>
      </w:r>
      <w:r w:rsidR="00A9267E">
        <w:rPr>
          <w:rFonts w:ascii="Arial" w:hAnsi="Arial" w:cs="Arial"/>
          <w:color w:val="0B0C1D"/>
          <w:sz w:val="21"/>
          <w:szCs w:val="21"/>
          <w:lang w:val="en"/>
        </w:rPr>
        <w:t xml:space="preserve"> of Education and Training</w:t>
      </w:r>
      <w:r>
        <w:rPr>
          <w:rFonts w:ascii="Arial" w:hAnsi="Arial" w:cs="Arial"/>
          <w:color w:val="0B0C1D"/>
          <w:sz w:val="21"/>
          <w:szCs w:val="21"/>
          <w:lang w:val="en"/>
        </w:rPr>
        <w:t xml:space="preserve"> delivered</w:t>
      </w:r>
      <w:r w:rsidRPr="00952F69">
        <w:rPr>
          <w:rFonts w:ascii="Arial" w:hAnsi="Arial" w:cs="Arial"/>
          <w:color w:val="0B0C1D"/>
          <w:sz w:val="21"/>
          <w:szCs w:val="21"/>
          <w:lang w:val="en"/>
        </w:rPr>
        <w:t xml:space="preserve"> two 60-minute information sessions</w:t>
      </w:r>
      <w:r>
        <w:rPr>
          <w:rFonts w:ascii="Arial" w:hAnsi="Arial" w:cs="Arial"/>
          <w:color w:val="0B0C1D"/>
          <w:sz w:val="21"/>
          <w:szCs w:val="21"/>
          <w:lang w:val="en"/>
        </w:rPr>
        <w:t xml:space="preserve"> about the </w:t>
      </w:r>
      <w:bookmarkStart w:id="0" w:name="_Hlk88226054"/>
      <w:r>
        <w:rPr>
          <w:rFonts w:ascii="Arial" w:hAnsi="Arial" w:cs="Arial"/>
          <w:color w:val="0B0C1D"/>
          <w:sz w:val="21"/>
          <w:szCs w:val="21"/>
          <w:lang w:val="en"/>
        </w:rPr>
        <w:t xml:space="preserve">Workforce Skill Set Fund </w:t>
      </w:r>
      <w:bookmarkEnd w:id="0"/>
      <w:r>
        <w:rPr>
          <w:rFonts w:ascii="Arial" w:hAnsi="Arial" w:cs="Arial"/>
          <w:color w:val="0B0C1D"/>
          <w:sz w:val="21"/>
          <w:szCs w:val="21"/>
          <w:lang w:val="en"/>
        </w:rPr>
        <w:t xml:space="preserve">and the process for lodging an Expression of Interest. </w:t>
      </w:r>
    </w:p>
    <w:p w14:paraId="3A4AF0B0" w14:textId="7FF9A57D" w:rsidR="00337724" w:rsidRDefault="00337724" w:rsidP="00337724">
      <w:pPr>
        <w:rPr>
          <w:rFonts w:ascii="Arial" w:hAnsi="Arial" w:cs="Arial"/>
          <w:sz w:val="21"/>
          <w:szCs w:val="21"/>
        </w:rPr>
      </w:pPr>
      <w:r>
        <w:rPr>
          <w:rFonts w:ascii="Arial" w:hAnsi="Arial" w:cs="Arial"/>
          <w:color w:val="0B0C1D"/>
          <w:sz w:val="21"/>
          <w:szCs w:val="21"/>
          <w:lang w:val="en"/>
        </w:rPr>
        <w:t>A</w:t>
      </w:r>
      <w:r w:rsidRPr="00952F69">
        <w:rPr>
          <w:rFonts w:ascii="Arial" w:hAnsi="Arial" w:cs="Arial"/>
          <w:color w:val="0B0C1D"/>
          <w:sz w:val="21"/>
          <w:szCs w:val="21"/>
          <w:lang w:val="en"/>
        </w:rPr>
        <w:t xml:space="preserve"> recording of the</w:t>
      </w:r>
      <w:r>
        <w:rPr>
          <w:rFonts w:ascii="Arial" w:hAnsi="Arial" w:cs="Arial"/>
          <w:color w:val="0B0C1D"/>
          <w:sz w:val="21"/>
          <w:szCs w:val="21"/>
          <w:lang w:val="en"/>
        </w:rPr>
        <w:t xml:space="preserve"> i</w:t>
      </w:r>
      <w:r w:rsidRPr="00952F69">
        <w:rPr>
          <w:rFonts w:ascii="Arial" w:hAnsi="Arial" w:cs="Arial"/>
          <w:color w:val="0B0C1D"/>
          <w:sz w:val="21"/>
          <w:szCs w:val="21"/>
          <w:lang w:val="en"/>
        </w:rPr>
        <w:t>nformation session can be found</w:t>
      </w:r>
      <w:r>
        <w:rPr>
          <w:rFonts w:ascii="Arial" w:hAnsi="Arial" w:cs="Arial"/>
          <w:color w:val="0B0C1D"/>
          <w:sz w:val="21"/>
          <w:szCs w:val="21"/>
          <w:lang w:val="en"/>
        </w:rPr>
        <w:t xml:space="preserve"> on the Workforce Skill Set Fund website</w:t>
      </w:r>
      <w:r w:rsidRPr="00952F69">
        <w:rPr>
          <w:rFonts w:ascii="Arial" w:hAnsi="Arial" w:cs="Arial"/>
          <w:color w:val="0B0C1D"/>
          <w:sz w:val="21"/>
          <w:szCs w:val="21"/>
          <w:lang w:val="en"/>
        </w:rPr>
        <w:t xml:space="preserve"> </w:t>
      </w:r>
      <w:r>
        <w:rPr>
          <w:rStyle w:val="Hyperlink"/>
          <w:rFonts w:ascii="Arial" w:hAnsi="Arial" w:cs="Arial"/>
          <w:sz w:val="21"/>
          <w:szCs w:val="21"/>
        </w:rPr>
        <w:t>here</w:t>
      </w:r>
      <w:r>
        <w:rPr>
          <w:rFonts w:ascii="Arial" w:hAnsi="Arial" w:cs="Arial"/>
          <w:sz w:val="21"/>
          <w:szCs w:val="21"/>
        </w:rPr>
        <w:t>.</w:t>
      </w:r>
    </w:p>
    <w:p w14:paraId="68006953" w14:textId="6FA4BDFF" w:rsidR="00337724" w:rsidRPr="00A9267E" w:rsidRDefault="00542846" w:rsidP="00337724">
      <w:pPr>
        <w:spacing w:before="360"/>
        <w:rPr>
          <w:rFonts w:ascii="Arial" w:hAnsi="Arial" w:cs="Arial"/>
          <w:b/>
          <w:bCs/>
          <w:color w:val="4472C4" w:themeColor="accent1"/>
          <w:sz w:val="24"/>
          <w:szCs w:val="24"/>
        </w:rPr>
      </w:pPr>
      <w:r>
        <w:rPr>
          <w:rFonts w:ascii="Arial" w:hAnsi="Arial" w:cs="Arial"/>
          <w:b/>
          <w:bCs/>
          <w:color w:val="4472C4" w:themeColor="accent1"/>
          <w:sz w:val="24"/>
          <w:szCs w:val="24"/>
        </w:rPr>
        <w:t>APPLICATIONS</w:t>
      </w:r>
    </w:p>
    <w:p w14:paraId="72D589BD" w14:textId="77777777" w:rsidR="00337724" w:rsidRPr="00337724" w:rsidRDefault="00337724" w:rsidP="00337724">
      <w:pPr>
        <w:rPr>
          <w:rFonts w:ascii="Arial" w:hAnsi="Arial" w:cs="Arial"/>
          <w:b/>
          <w:bCs/>
        </w:rPr>
      </w:pPr>
      <w:r w:rsidRPr="00337724">
        <w:rPr>
          <w:rFonts w:ascii="Arial" w:hAnsi="Arial" w:cs="Arial"/>
          <w:b/>
          <w:bCs/>
        </w:rPr>
        <w:t>When must applications be submitted?</w:t>
      </w:r>
    </w:p>
    <w:p w14:paraId="051209C8" w14:textId="4ADEF739" w:rsidR="00337724" w:rsidRDefault="00337724" w:rsidP="00337724">
      <w:pPr>
        <w:rPr>
          <w:rFonts w:ascii="Arial" w:hAnsi="Arial" w:cs="Arial"/>
        </w:rPr>
      </w:pPr>
      <w:r w:rsidRPr="00337724">
        <w:rPr>
          <w:rFonts w:ascii="Arial" w:hAnsi="Arial" w:cs="Arial"/>
        </w:rPr>
        <w:t>The Workforce Skill Set Fund is a rolling fund. Applications can be submitted at any time throughout the year.</w:t>
      </w:r>
    </w:p>
    <w:p w14:paraId="66BF3593" w14:textId="04918EB2" w:rsidR="00542846" w:rsidRPr="00337724" w:rsidRDefault="00542846" w:rsidP="00337724">
      <w:pPr>
        <w:rPr>
          <w:rFonts w:ascii="Arial" w:hAnsi="Arial" w:cs="Arial"/>
        </w:rPr>
      </w:pPr>
      <w:r>
        <w:rPr>
          <w:rFonts w:ascii="Arial" w:hAnsi="Arial" w:cs="Arial"/>
        </w:rPr>
        <w:t xml:space="preserve">Potential applicants are invited to make an expression of interest </w:t>
      </w:r>
      <w:r w:rsidRPr="00542846">
        <w:rPr>
          <w:rFonts w:ascii="Arial" w:hAnsi="Arial" w:cs="Arial"/>
          <w:color w:val="4472C4" w:themeColor="accent1"/>
          <w:u w:val="single"/>
        </w:rPr>
        <w:t>here</w:t>
      </w:r>
    </w:p>
    <w:p w14:paraId="200DE359" w14:textId="771A1E3F" w:rsidR="00337724" w:rsidRPr="00337724" w:rsidRDefault="00337724" w:rsidP="00337724">
      <w:pPr>
        <w:rPr>
          <w:rFonts w:ascii="Arial" w:hAnsi="Arial" w:cs="Arial"/>
        </w:rPr>
      </w:pPr>
      <w:r w:rsidRPr="00337724">
        <w:rPr>
          <w:rFonts w:ascii="Arial" w:hAnsi="Arial" w:cs="Arial"/>
        </w:rPr>
        <w:t>For applications lodged by 30 November 2021, the Department commits to completing the application assessment by the end of January 2022</w:t>
      </w:r>
      <w:r w:rsidRPr="00337724">
        <w:rPr>
          <w:rStyle w:val="CommentReference"/>
          <w:sz w:val="22"/>
          <w:szCs w:val="22"/>
        </w:rPr>
        <w:t xml:space="preserve">. </w:t>
      </w:r>
      <w:r w:rsidRPr="00337724">
        <w:rPr>
          <w:rFonts w:ascii="Arial" w:hAnsi="Arial" w:cs="Arial"/>
        </w:rPr>
        <w:t xml:space="preserve">  </w:t>
      </w:r>
    </w:p>
    <w:p w14:paraId="1B8EDEB1" w14:textId="4501FD33" w:rsidR="00337724" w:rsidRDefault="00337724" w:rsidP="00337724">
      <w:pPr>
        <w:rPr>
          <w:rFonts w:ascii="Arial" w:hAnsi="Arial" w:cs="Arial"/>
        </w:rPr>
      </w:pPr>
      <w:r w:rsidRPr="00337724">
        <w:rPr>
          <w:rFonts w:ascii="Arial" w:hAnsi="Arial" w:cs="Arial"/>
        </w:rPr>
        <w:t xml:space="preserve">For applications lodged any period after 30 November 2021, the Department commits to reviewing applications within </w:t>
      </w:r>
      <w:r w:rsidR="00093D9A" w:rsidRPr="00265E95">
        <w:rPr>
          <w:rFonts w:ascii="Arial" w:hAnsi="Arial" w:cs="Arial"/>
        </w:rPr>
        <w:t>6</w:t>
      </w:r>
      <w:r w:rsidRPr="00265E95">
        <w:rPr>
          <w:rFonts w:ascii="Arial" w:hAnsi="Arial" w:cs="Arial"/>
        </w:rPr>
        <w:t xml:space="preserve"> weeks.</w:t>
      </w:r>
    </w:p>
    <w:p w14:paraId="49614385" w14:textId="77777777" w:rsidR="00A9267E" w:rsidRPr="00337724" w:rsidRDefault="00A9267E" w:rsidP="00337724">
      <w:pPr>
        <w:rPr>
          <w:rFonts w:ascii="Arial" w:hAnsi="Arial" w:cs="Arial"/>
        </w:rPr>
      </w:pPr>
    </w:p>
    <w:p w14:paraId="5301DBF4" w14:textId="77777777" w:rsidR="00337724" w:rsidRPr="00337724" w:rsidRDefault="00337724" w:rsidP="00337724">
      <w:pPr>
        <w:rPr>
          <w:rFonts w:ascii="Arial" w:hAnsi="Arial" w:cs="Arial"/>
          <w:b/>
          <w:bCs/>
        </w:rPr>
      </w:pPr>
      <w:r w:rsidRPr="00337724">
        <w:rPr>
          <w:rFonts w:ascii="Arial" w:hAnsi="Arial" w:cs="Arial"/>
          <w:b/>
          <w:bCs/>
        </w:rPr>
        <w:t>What information must I include in my application?</w:t>
      </w:r>
    </w:p>
    <w:p w14:paraId="09600D90" w14:textId="058938DE" w:rsidR="00337724" w:rsidRPr="00337724" w:rsidRDefault="00337724" w:rsidP="00337724">
      <w:pPr>
        <w:rPr>
          <w:rFonts w:ascii="Arial" w:hAnsi="Arial" w:cs="Arial"/>
        </w:rPr>
      </w:pPr>
      <w:r w:rsidRPr="00337724">
        <w:rPr>
          <w:rFonts w:ascii="Arial" w:hAnsi="Arial" w:cs="Arial"/>
        </w:rPr>
        <w:t xml:space="preserve">Please refer to the </w:t>
      </w:r>
      <w:r w:rsidR="00542846">
        <w:rPr>
          <w:rFonts w:ascii="Arial" w:hAnsi="Arial" w:cs="Arial"/>
        </w:rPr>
        <w:t xml:space="preserve">application </w:t>
      </w:r>
      <w:r w:rsidRPr="00337724">
        <w:rPr>
          <w:rFonts w:ascii="Arial" w:hAnsi="Arial" w:cs="Arial"/>
        </w:rPr>
        <w:t xml:space="preserve">guidelines which can be found on the Workforce Skill Set Fund website </w:t>
      </w:r>
      <w:r w:rsidRPr="00337724">
        <w:rPr>
          <w:rStyle w:val="Hyperlink"/>
          <w:rFonts w:ascii="Arial" w:hAnsi="Arial" w:cs="Arial"/>
        </w:rPr>
        <w:t>here</w:t>
      </w:r>
      <w:r w:rsidRPr="00337724">
        <w:rPr>
          <w:rFonts w:ascii="Arial" w:hAnsi="Arial" w:cs="Arial"/>
        </w:rPr>
        <w:t>.</w:t>
      </w:r>
    </w:p>
    <w:p w14:paraId="44F512B2" w14:textId="77777777" w:rsidR="00337724" w:rsidRPr="00337724" w:rsidRDefault="00337724" w:rsidP="00337724">
      <w:pPr>
        <w:rPr>
          <w:rFonts w:ascii="Arial" w:hAnsi="Arial" w:cs="Arial"/>
          <w:color w:val="242424"/>
          <w:shd w:val="clear" w:color="auto" w:fill="FFFFFF"/>
        </w:rPr>
      </w:pPr>
    </w:p>
    <w:p w14:paraId="08DB1826" w14:textId="194396B9" w:rsidR="00337724" w:rsidRPr="00337724" w:rsidRDefault="00337724" w:rsidP="00337724">
      <w:pPr>
        <w:rPr>
          <w:rFonts w:ascii="Arial" w:hAnsi="Arial" w:cs="Arial"/>
          <w:b/>
          <w:bCs/>
          <w:color w:val="242424"/>
          <w:shd w:val="clear" w:color="auto" w:fill="FFFFFF"/>
        </w:rPr>
      </w:pPr>
      <w:r w:rsidRPr="00337724">
        <w:rPr>
          <w:rFonts w:ascii="Arial" w:hAnsi="Arial" w:cs="Arial"/>
          <w:b/>
          <w:bCs/>
          <w:color w:val="242424"/>
          <w:shd w:val="clear" w:color="auto" w:fill="FFFFFF"/>
        </w:rPr>
        <w:t xml:space="preserve">Can I </w:t>
      </w:r>
      <w:r w:rsidR="00A9267E">
        <w:rPr>
          <w:rFonts w:ascii="Arial" w:hAnsi="Arial" w:cs="Arial"/>
          <w:b/>
          <w:bCs/>
          <w:color w:val="242424"/>
          <w:shd w:val="clear" w:color="auto" w:fill="FFFFFF"/>
        </w:rPr>
        <w:t>submit more than one application?</w:t>
      </w:r>
    </w:p>
    <w:p w14:paraId="583A2958" w14:textId="5487676A" w:rsidR="00337724" w:rsidRPr="00337724" w:rsidRDefault="00337724" w:rsidP="00337724">
      <w:pPr>
        <w:rPr>
          <w:rFonts w:ascii="Arial" w:hAnsi="Arial" w:cs="Arial"/>
          <w:color w:val="242424"/>
          <w:shd w:val="clear" w:color="auto" w:fill="FFFFFF"/>
        </w:rPr>
      </w:pPr>
      <w:r w:rsidRPr="00337724">
        <w:rPr>
          <w:rFonts w:ascii="Arial" w:hAnsi="Arial" w:cs="Arial"/>
          <w:color w:val="242424"/>
          <w:shd w:val="clear" w:color="auto" w:fill="FFFFFF"/>
        </w:rPr>
        <w:t>Yes</w:t>
      </w:r>
      <w:r w:rsidR="007E1D5D">
        <w:rPr>
          <w:rFonts w:ascii="Arial" w:hAnsi="Arial" w:cs="Arial"/>
          <w:color w:val="242424"/>
          <w:shd w:val="clear" w:color="auto" w:fill="FFFFFF"/>
        </w:rPr>
        <w:t xml:space="preserve">, </w:t>
      </w:r>
      <w:r w:rsidRPr="00337724">
        <w:rPr>
          <w:rFonts w:ascii="Arial" w:hAnsi="Arial" w:cs="Arial"/>
          <w:color w:val="242424"/>
          <w:shd w:val="clear" w:color="auto" w:fill="FFFFFF"/>
        </w:rPr>
        <w:t>eligible providers can make more than one application. Each application will be judged against the eligibility criteria.</w:t>
      </w:r>
    </w:p>
    <w:p w14:paraId="4A50F002" w14:textId="77777777" w:rsidR="00337724" w:rsidRPr="00A9267E" w:rsidRDefault="00337724" w:rsidP="00337724">
      <w:pPr>
        <w:rPr>
          <w:rFonts w:ascii="Arial" w:hAnsi="Arial" w:cs="Arial"/>
          <w:color w:val="242424"/>
          <w:shd w:val="clear" w:color="auto" w:fill="FFFFFF"/>
        </w:rPr>
      </w:pPr>
    </w:p>
    <w:p w14:paraId="1E144ACE" w14:textId="1C9BD6E9" w:rsidR="00337724" w:rsidRPr="00A9267E" w:rsidRDefault="00337724" w:rsidP="00337724">
      <w:pPr>
        <w:rPr>
          <w:rFonts w:ascii="Arial" w:hAnsi="Arial" w:cs="Arial"/>
        </w:rPr>
      </w:pPr>
      <w:r w:rsidRPr="00A9267E">
        <w:rPr>
          <w:rFonts w:ascii="Arial" w:hAnsi="Arial" w:cs="Arial"/>
          <w:b/>
          <w:bCs/>
        </w:rPr>
        <w:t>If I am proposing skill sets</w:t>
      </w:r>
      <w:r w:rsidR="00C143CD">
        <w:rPr>
          <w:rFonts w:ascii="Arial" w:hAnsi="Arial" w:cs="Arial"/>
          <w:b/>
          <w:bCs/>
        </w:rPr>
        <w:t xml:space="preserve"> </w:t>
      </w:r>
      <w:r w:rsidRPr="00A9267E">
        <w:rPr>
          <w:rFonts w:ascii="Arial" w:hAnsi="Arial" w:cs="Arial"/>
          <w:b/>
          <w:bCs/>
        </w:rPr>
        <w:t>with different industry partners will each proposal require its own discreet application?</w:t>
      </w:r>
      <w:r w:rsidRPr="00A9267E">
        <w:rPr>
          <w:rFonts w:ascii="Arial" w:hAnsi="Arial" w:cs="Arial"/>
        </w:rPr>
        <w:tab/>
      </w:r>
    </w:p>
    <w:p w14:paraId="41B5A0E3" w14:textId="5BA7F7B6" w:rsidR="00337724" w:rsidRPr="00A9267E" w:rsidRDefault="00337724" w:rsidP="00337724">
      <w:pPr>
        <w:rPr>
          <w:rFonts w:ascii="Arial" w:hAnsi="Arial" w:cs="Arial"/>
        </w:rPr>
      </w:pPr>
      <w:r w:rsidRPr="00A9267E">
        <w:rPr>
          <w:rFonts w:ascii="Arial" w:hAnsi="Arial" w:cs="Arial"/>
        </w:rPr>
        <w:t xml:space="preserve">Yes, separate applications are expected to be submitted by a lead provider for each skill set aligned to an industry partner. If a lead provider partners with more than one industry partner to develop and </w:t>
      </w:r>
      <w:r w:rsidR="0071355C" w:rsidRPr="00A9267E">
        <w:rPr>
          <w:rFonts w:ascii="Arial" w:hAnsi="Arial" w:cs="Arial"/>
        </w:rPr>
        <w:t>deliver</w:t>
      </w:r>
      <w:r w:rsidRPr="00A9267E">
        <w:rPr>
          <w:rFonts w:ascii="Arial" w:hAnsi="Arial" w:cs="Arial"/>
        </w:rPr>
        <w:t xml:space="preserve"> a single skill </w:t>
      </w:r>
      <w:r w:rsidR="0071355C" w:rsidRPr="00A9267E">
        <w:rPr>
          <w:rFonts w:ascii="Arial" w:hAnsi="Arial" w:cs="Arial"/>
        </w:rPr>
        <w:t>set</w:t>
      </w:r>
      <w:r w:rsidR="0071355C">
        <w:rPr>
          <w:rFonts w:ascii="Arial" w:hAnsi="Arial" w:cs="Arial"/>
        </w:rPr>
        <w:t xml:space="preserve">, </w:t>
      </w:r>
      <w:r w:rsidR="0071355C" w:rsidRPr="00A9267E">
        <w:rPr>
          <w:rFonts w:ascii="Arial" w:hAnsi="Arial" w:cs="Arial"/>
        </w:rPr>
        <w:t>then</w:t>
      </w:r>
      <w:r w:rsidRPr="00A9267E">
        <w:rPr>
          <w:rFonts w:ascii="Arial" w:hAnsi="Arial" w:cs="Arial"/>
        </w:rPr>
        <w:t xml:space="preserve"> only one application is required. </w:t>
      </w:r>
    </w:p>
    <w:p w14:paraId="6FEA0498" w14:textId="77777777" w:rsidR="00337724" w:rsidRPr="00A9267E" w:rsidRDefault="00337724" w:rsidP="00337724">
      <w:pPr>
        <w:rPr>
          <w:rFonts w:ascii="Arial" w:hAnsi="Arial" w:cs="Arial"/>
          <w:strike/>
        </w:rPr>
      </w:pPr>
    </w:p>
    <w:p w14:paraId="722F49DA" w14:textId="293299D8" w:rsidR="00337724" w:rsidRDefault="00C143CD" w:rsidP="00337724">
      <w:pPr>
        <w:spacing w:before="360"/>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WHO CAN APPLY?</w:t>
      </w:r>
    </w:p>
    <w:p w14:paraId="1544CD89" w14:textId="45AAA42A" w:rsidR="00C143CD" w:rsidRPr="0071355C" w:rsidRDefault="00C143CD" w:rsidP="00337724">
      <w:pPr>
        <w:spacing w:before="360"/>
        <w:rPr>
          <w:rFonts w:ascii="Arial" w:hAnsi="Arial" w:cs="Arial"/>
          <w:b/>
          <w:bCs/>
          <w:shd w:val="clear" w:color="auto" w:fill="FFFFFF"/>
        </w:rPr>
      </w:pPr>
      <w:r w:rsidRPr="0071355C">
        <w:rPr>
          <w:rFonts w:ascii="Arial" w:hAnsi="Arial" w:cs="Arial"/>
          <w:b/>
          <w:bCs/>
          <w:shd w:val="clear" w:color="auto" w:fill="FFFFFF"/>
        </w:rPr>
        <w:t xml:space="preserve">Who can be </w:t>
      </w:r>
      <w:r w:rsidR="0071355C">
        <w:rPr>
          <w:rFonts w:ascii="Arial" w:hAnsi="Arial" w:cs="Arial"/>
          <w:b/>
          <w:bCs/>
          <w:shd w:val="clear" w:color="auto" w:fill="FFFFFF"/>
        </w:rPr>
        <w:t>apply?</w:t>
      </w:r>
    </w:p>
    <w:p w14:paraId="00C16CC5" w14:textId="444C591E" w:rsidR="00944AD0" w:rsidRDefault="00C143CD" w:rsidP="00337724">
      <w:pPr>
        <w:spacing w:before="360"/>
        <w:rPr>
          <w:rFonts w:ascii="Arial" w:hAnsi="Arial" w:cs="Arial"/>
          <w:shd w:val="clear" w:color="auto" w:fill="FFFFFF"/>
        </w:rPr>
      </w:pPr>
      <w:r w:rsidRPr="0071355C">
        <w:rPr>
          <w:rFonts w:ascii="Arial" w:hAnsi="Arial" w:cs="Arial"/>
          <w:shd w:val="clear" w:color="auto" w:fill="FFFFFF"/>
        </w:rPr>
        <w:t xml:space="preserve">The lead </w:t>
      </w:r>
      <w:r w:rsidR="0071355C">
        <w:rPr>
          <w:rFonts w:ascii="Arial" w:hAnsi="Arial" w:cs="Arial"/>
          <w:shd w:val="clear" w:color="auto" w:fill="FFFFFF"/>
        </w:rPr>
        <w:t>applicant</w:t>
      </w:r>
      <w:r w:rsidRPr="0071355C">
        <w:rPr>
          <w:rFonts w:ascii="Arial" w:hAnsi="Arial" w:cs="Arial"/>
          <w:shd w:val="clear" w:color="auto" w:fill="FFFFFF"/>
        </w:rPr>
        <w:t xml:space="preserve"> must be a </w:t>
      </w:r>
      <w:r w:rsidR="0071355C">
        <w:rPr>
          <w:rFonts w:ascii="Arial" w:hAnsi="Arial" w:cs="Arial"/>
          <w:shd w:val="clear" w:color="auto" w:fill="FFFFFF"/>
        </w:rPr>
        <w:t xml:space="preserve">training </w:t>
      </w:r>
      <w:r w:rsidRPr="0071355C">
        <w:rPr>
          <w:rFonts w:ascii="Arial" w:hAnsi="Arial" w:cs="Arial"/>
          <w:shd w:val="clear" w:color="auto" w:fill="FFFFFF"/>
        </w:rPr>
        <w:t>provider that currently holds a Skills First contract with the Department.</w:t>
      </w:r>
    </w:p>
    <w:p w14:paraId="4003A126" w14:textId="77777777" w:rsidR="00B116F7" w:rsidRPr="0071355C" w:rsidRDefault="00B116F7" w:rsidP="00337724">
      <w:pPr>
        <w:spacing w:before="360"/>
        <w:rPr>
          <w:rFonts w:ascii="Arial" w:hAnsi="Arial" w:cs="Arial"/>
          <w:shd w:val="clear" w:color="auto" w:fill="FFFFFF"/>
        </w:rPr>
      </w:pPr>
    </w:p>
    <w:p w14:paraId="1B311666" w14:textId="321187C3" w:rsidR="00337724" w:rsidRPr="00A9267E" w:rsidRDefault="0071355C" w:rsidP="00337724">
      <w:pPr>
        <w:rPr>
          <w:rFonts w:ascii="Arial" w:hAnsi="Arial" w:cs="Arial"/>
          <w:b/>
          <w:bCs/>
          <w:color w:val="242424"/>
          <w:shd w:val="clear" w:color="auto" w:fill="FFFFFF"/>
        </w:rPr>
      </w:pPr>
      <w:r>
        <w:rPr>
          <w:rFonts w:ascii="Arial" w:hAnsi="Arial" w:cs="Arial"/>
          <w:b/>
          <w:bCs/>
          <w:color w:val="242424"/>
          <w:shd w:val="clear" w:color="auto" w:fill="FFFFFF"/>
        </w:rPr>
        <w:t xml:space="preserve">Can a not-for-profit </w:t>
      </w:r>
      <w:r w:rsidR="00337724" w:rsidRPr="00A9267E">
        <w:rPr>
          <w:rFonts w:ascii="Arial" w:hAnsi="Arial" w:cs="Arial"/>
          <w:b/>
          <w:bCs/>
          <w:color w:val="242424"/>
          <w:shd w:val="clear" w:color="auto" w:fill="FFFFFF"/>
        </w:rPr>
        <w:t>apply for funding?</w:t>
      </w:r>
    </w:p>
    <w:p w14:paraId="74811667" w14:textId="45599ED0" w:rsidR="00A9267E" w:rsidRPr="00944AD0" w:rsidRDefault="0071355C" w:rsidP="00944AD0">
      <w:pPr>
        <w:rPr>
          <w:rFonts w:ascii="Arial" w:hAnsi="Arial" w:cs="Arial"/>
          <w:color w:val="242424"/>
          <w:shd w:val="clear" w:color="auto" w:fill="FFFFFF"/>
        </w:rPr>
      </w:pPr>
      <w:r>
        <w:rPr>
          <w:rFonts w:ascii="Arial" w:hAnsi="Arial" w:cs="Arial"/>
        </w:rPr>
        <w:t>A not-for-prof</w:t>
      </w:r>
      <w:r w:rsidR="0095198E">
        <w:rPr>
          <w:rFonts w:ascii="Arial" w:hAnsi="Arial" w:cs="Arial"/>
        </w:rPr>
        <w:t>it can</w:t>
      </w:r>
      <w:r>
        <w:rPr>
          <w:rFonts w:ascii="Arial" w:hAnsi="Arial" w:cs="Arial"/>
        </w:rPr>
        <w:t xml:space="preserve"> partner with a Skills First contract holder to </w:t>
      </w:r>
      <w:r w:rsidR="0095198E">
        <w:rPr>
          <w:rFonts w:ascii="Arial" w:hAnsi="Arial" w:cs="Arial"/>
        </w:rPr>
        <w:t xml:space="preserve">deliver a skill set. </w:t>
      </w:r>
    </w:p>
    <w:p w14:paraId="20D752E7" w14:textId="181919A0" w:rsidR="00337724" w:rsidRPr="00A9267E" w:rsidRDefault="00C143CD" w:rsidP="00337724">
      <w:pPr>
        <w:spacing w:before="360"/>
        <w:rPr>
          <w:rFonts w:ascii="Arial" w:hAnsi="Arial" w:cs="Arial"/>
          <w:b/>
          <w:bCs/>
          <w:color w:val="4472C4" w:themeColor="accent1"/>
          <w:shd w:val="clear" w:color="auto" w:fill="FFFFFF"/>
        </w:rPr>
      </w:pPr>
      <w:r>
        <w:rPr>
          <w:rFonts w:ascii="Arial" w:hAnsi="Arial" w:cs="Arial"/>
          <w:b/>
          <w:bCs/>
          <w:color w:val="4472C4" w:themeColor="accent1"/>
          <w:shd w:val="clear" w:color="auto" w:fill="FFFFFF"/>
        </w:rPr>
        <w:t>ELIGIBILITY CRITERIA</w:t>
      </w:r>
    </w:p>
    <w:p w14:paraId="7F94273B" w14:textId="77777777" w:rsidR="00337724" w:rsidRPr="00A9267E" w:rsidRDefault="00337724" w:rsidP="00337724">
      <w:pPr>
        <w:rPr>
          <w:rFonts w:ascii="Arial" w:hAnsi="Arial" w:cs="Arial"/>
          <w:b/>
          <w:bCs/>
        </w:rPr>
      </w:pPr>
      <w:r w:rsidRPr="00A9267E">
        <w:rPr>
          <w:rFonts w:ascii="Arial" w:hAnsi="Arial" w:cs="Arial"/>
          <w:b/>
          <w:bCs/>
        </w:rPr>
        <w:t xml:space="preserve">Are there specific eligibility criteria for this fund?  </w:t>
      </w:r>
      <w:r w:rsidRPr="00A9267E">
        <w:rPr>
          <w:rFonts w:ascii="Arial" w:hAnsi="Arial" w:cs="Arial"/>
          <w:b/>
          <w:bCs/>
        </w:rPr>
        <w:tab/>
      </w:r>
    </w:p>
    <w:p w14:paraId="71B1EEED" w14:textId="67596879" w:rsidR="00337724" w:rsidRPr="00A9267E" w:rsidRDefault="00337724" w:rsidP="00337724">
      <w:pPr>
        <w:rPr>
          <w:rFonts w:ascii="Arial" w:hAnsi="Arial" w:cs="Arial"/>
        </w:rPr>
      </w:pPr>
      <w:r w:rsidRPr="00A9267E">
        <w:rPr>
          <w:rFonts w:ascii="Arial" w:hAnsi="Arial" w:cs="Arial"/>
        </w:rPr>
        <w:t>Yes, there are five things that the Department will consider as part of an application</w:t>
      </w:r>
      <w:r w:rsidR="007E1D5D">
        <w:rPr>
          <w:rFonts w:ascii="Arial" w:hAnsi="Arial" w:cs="Arial"/>
        </w:rPr>
        <w:t xml:space="preserve"> assessment</w:t>
      </w:r>
      <w:r w:rsidRPr="00A9267E">
        <w:rPr>
          <w:rFonts w:ascii="Arial" w:hAnsi="Arial" w:cs="Arial"/>
        </w:rPr>
        <w:t>.</w:t>
      </w:r>
    </w:p>
    <w:p w14:paraId="5227FAE6" w14:textId="2587DD32" w:rsidR="00337724" w:rsidRPr="00A9267E" w:rsidRDefault="00337724" w:rsidP="00337724">
      <w:pPr>
        <w:rPr>
          <w:rFonts w:ascii="Arial" w:hAnsi="Arial" w:cs="Arial"/>
        </w:rPr>
      </w:pPr>
      <w:r w:rsidRPr="00A9267E">
        <w:rPr>
          <w:rFonts w:ascii="Arial" w:hAnsi="Arial" w:cs="Arial"/>
        </w:rPr>
        <w:t>1.</w:t>
      </w:r>
      <w:r w:rsidRPr="00A9267E">
        <w:rPr>
          <w:rFonts w:ascii="Arial" w:hAnsi="Arial" w:cs="Arial"/>
        </w:rPr>
        <w:tab/>
        <w:t>Industry Needs and Impact (30</w:t>
      </w:r>
      <w:r w:rsidR="0095198E">
        <w:rPr>
          <w:rFonts w:ascii="Arial" w:hAnsi="Arial" w:cs="Arial"/>
        </w:rPr>
        <w:t xml:space="preserve"> </w:t>
      </w:r>
      <w:r w:rsidRPr="00A9267E">
        <w:rPr>
          <w:rFonts w:ascii="Arial" w:hAnsi="Arial" w:cs="Arial"/>
        </w:rPr>
        <w:t>per cent)</w:t>
      </w:r>
    </w:p>
    <w:p w14:paraId="62D12CAF" w14:textId="683D9BD5" w:rsidR="00337724" w:rsidRPr="00A9267E" w:rsidRDefault="00337724" w:rsidP="00337724">
      <w:pPr>
        <w:rPr>
          <w:rFonts w:ascii="Arial" w:hAnsi="Arial" w:cs="Arial"/>
        </w:rPr>
      </w:pPr>
      <w:r w:rsidRPr="00A9267E">
        <w:rPr>
          <w:rFonts w:ascii="Arial" w:hAnsi="Arial" w:cs="Arial"/>
        </w:rPr>
        <w:t>2.</w:t>
      </w:r>
      <w:r w:rsidRPr="00A9267E">
        <w:rPr>
          <w:rFonts w:ascii="Arial" w:hAnsi="Arial" w:cs="Arial"/>
        </w:rPr>
        <w:tab/>
        <w:t>Training Delivery Capability, Capacity and Approach (30</w:t>
      </w:r>
      <w:r w:rsidR="0095198E">
        <w:rPr>
          <w:rFonts w:ascii="Arial" w:hAnsi="Arial" w:cs="Arial"/>
        </w:rPr>
        <w:t xml:space="preserve"> </w:t>
      </w:r>
      <w:r w:rsidRPr="00A9267E">
        <w:rPr>
          <w:rFonts w:ascii="Arial" w:hAnsi="Arial" w:cs="Arial"/>
        </w:rPr>
        <w:t>per cent)</w:t>
      </w:r>
    </w:p>
    <w:p w14:paraId="0DAC1B55" w14:textId="4CC4B663" w:rsidR="00337724" w:rsidRPr="00A9267E" w:rsidRDefault="00337724" w:rsidP="00337724">
      <w:pPr>
        <w:rPr>
          <w:rFonts w:ascii="Arial" w:hAnsi="Arial" w:cs="Arial"/>
        </w:rPr>
      </w:pPr>
      <w:r w:rsidRPr="00A9267E">
        <w:rPr>
          <w:rFonts w:ascii="Arial" w:hAnsi="Arial" w:cs="Arial"/>
        </w:rPr>
        <w:t>3.</w:t>
      </w:r>
      <w:r w:rsidRPr="00A9267E">
        <w:rPr>
          <w:rFonts w:ascii="Arial" w:hAnsi="Arial" w:cs="Arial"/>
        </w:rPr>
        <w:tab/>
        <w:t>Student Attraction and Retention (15</w:t>
      </w:r>
      <w:r w:rsidR="0095198E">
        <w:rPr>
          <w:rFonts w:ascii="Arial" w:hAnsi="Arial" w:cs="Arial"/>
        </w:rPr>
        <w:t xml:space="preserve"> </w:t>
      </w:r>
      <w:r w:rsidRPr="00A9267E">
        <w:rPr>
          <w:rFonts w:ascii="Arial" w:hAnsi="Arial" w:cs="Arial"/>
        </w:rPr>
        <w:t>per cent)</w:t>
      </w:r>
    </w:p>
    <w:p w14:paraId="1EA1329F" w14:textId="616B8AA1" w:rsidR="00337724" w:rsidRPr="00A9267E" w:rsidRDefault="00337724" w:rsidP="00337724">
      <w:pPr>
        <w:rPr>
          <w:rFonts w:ascii="Arial" w:hAnsi="Arial" w:cs="Arial"/>
        </w:rPr>
      </w:pPr>
      <w:r w:rsidRPr="00A9267E">
        <w:rPr>
          <w:rFonts w:ascii="Arial" w:hAnsi="Arial" w:cs="Arial"/>
        </w:rPr>
        <w:t>4.</w:t>
      </w:r>
      <w:r w:rsidRPr="00A9267E">
        <w:rPr>
          <w:rFonts w:ascii="Arial" w:hAnsi="Arial" w:cs="Arial"/>
        </w:rPr>
        <w:tab/>
        <w:t>Cost to deliver, value for money and sustainability (15</w:t>
      </w:r>
      <w:r w:rsidR="0095198E">
        <w:rPr>
          <w:rFonts w:ascii="Arial" w:hAnsi="Arial" w:cs="Arial"/>
        </w:rPr>
        <w:t xml:space="preserve"> </w:t>
      </w:r>
      <w:r w:rsidRPr="00A9267E">
        <w:rPr>
          <w:rFonts w:ascii="Arial" w:hAnsi="Arial" w:cs="Arial"/>
        </w:rPr>
        <w:t>per cent)</w:t>
      </w:r>
    </w:p>
    <w:p w14:paraId="291FADB8" w14:textId="75B21B0D" w:rsidR="00337724" w:rsidRPr="00A9267E" w:rsidRDefault="00337724" w:rsidP="00337724">
      <w:pPr>
        <w:rPr>
          <w:rFonts w:ascii="Arial" w:hAnsi="Arial" w:cs="Arial"/>
        </w:rPr>
      </w:pPr>
      <w:r w:rsidRPr="00A9267E">
        <w:rPr>
          <w:rFonts w:ascii="Arial" w:hAnsi="Arial" w:cs="Arial"/>
        </w:rPr>
        <w:t>5.</w:t>
      </w:r>
      <w:r w:rsidRPr="00A9267E">
        <w:rPr>
          <w:rFonts w:ascii="Arial" w:hAnsi="Arial" w:cs="Arial"/>
        </w:rPr>
        <w:tab/>
        <w:t>Evaluation and Outcomes (10</w:t>
      </w:r>
      <w:r w:rsidR="0095198E">
        <w:rPr>
          <w:rFonts w:ascii="Arial" w:hAnsi="Arial" w:cs="Arial"/>
        </w:rPr>
        <w:t xml:space="preserve"> </w:t>
      </w:r>
      <w:r w:rsidRPr="00A9267E">
        <w:rPr>
          <w:rFonts w:ascii="Arial" w:hAnsi="Arial" w:cs="Arial"/>
        </w:rPr>
        <w:t>per cent)</w:t>
      </w:r>
    </w:p>
    <w:p w14:paraId="3F5828E9" w14:textId="77777777" w:rsidR="00337724" w:rsidRPr="00A9267E" w:rsidRDefault="00337724" w:rsidP="00337724">
      <w:pPr>
        <w:rPr>
          <w:rFonts w:ascii="Arial" w:hAnsi="Arial" w:cs="Arial"/>
        </w:rPr>
      </w:pPr>
      <w:r w:rsidRPr="00A9267E">
        <w:rPr>
          <w:rFonts w:ascii="Arial" w:hAnsi="Arial" w:cs="Arial"/>
        </w:rPr>
        <w:t xml:space="preserve">Please refer to the guidelines under heading </w:t>
      </w:r>
      <w:r w:rsidRPr="00A9267E">
        <w:t>Eligibility</w:t>
      </w:r>
      <w:r w:rsidRPr="00A9267E">
        <w:rPr>
          <w:rFonts w:ascii="Arial" w:hAnsi="Arial" w:cs="Arial"/>
        </w:rPr>
        <w:t xml:space="preserve"> </w:t>
      </w:r>
      <w:r w:rsidRPr="00A9267E">
        <w:t xml:space="preserve">on the </w:t>
      </w:r>
      <w:hyperlink r:id="rId11" w:history="1">
        <w:r w:rsidRPr="00A9267E">
          <w:t>Workforce Skill Set Fund website</w:t>
        </w:r>
      </w:hyperlink>
      <w:r w:rsidRPr="00A9267E">
        <w:rPr>
          <w:rStyle w:val="Hyperlink"/>
          <w:rFonts w:ascii="Arial" w:hAnsi="Arial" w:cs="Arial"/>
        </w:rPr>
        <w:t xml:space="preserve"> here.</w:t>
      </w:r>
      <w:r w:rsidRPr="00A9267E">
        <w:rPr>
          <w:rFonts w:ascii="Arial" w:hAnsi="Arial" w:cs="Arial"/>
        </w:rPr>
        <w:t xml:space="preserve"> All applications will be assessed by the Department of Education and Training against these five program criteria. </w:t>
      </w:r>
    </w:p>
    <w:p w14:paraId="34264DE9" w14:textId="77777777" w:rsidR="00337724" w:rsidRPr="00A9267E" w:rsidRDefault="00337724" w:rsidP="00337724">
      <w:pPr>
        <w:rPr>
          <w:rFonts w:ascii="Arial" w:hAnsi="Arial" w:cs="Arial"/>
        </w:rPr>
      </w:pPr>
    </w:p>
    <w:p w14:paraId="3C87A043" w14:textId="3DCD7563" w:rsidR="00337724" w:rsidRPr="00A9267E" w:rsidRDefault="00337724" w:rsidP="00337724">
      <w:pPr>
        <w:rPr>
          <w:rFonts w:ascii="Arial" w:hAnsi="Arial" w:cs="Arial"/>
          <w:b/>
          <w:bCs/>
        </w:rPr>
      </w:pPr>
      <w:r w:rsidRPr="00A9267E">
        <w:rPr>
          <w:rFonts w:ascii="Arial" w:hAnsi="Arial" w:cs="Arial"/>
          <w:b/>
          <w:bCs/>
        </w:rPr>
        <w:t xml:space="preserve">If my submission is not successful, can I submit a revised </w:t>
      </w:r>
      <w:r w:rsidR="007E1D5D">
        <w:rPr>
          <w:rFonts w:ascii="Arial" w:hAnsi="Arial" w:cs="Arial"/>
          <w:b/>
          <w:bCs/>
        </w:rPr>
        <w:t>application</w:t>
      </w:r>
      <w:r w:rsidRPr="00A9267E">
        <w:rPr>
          <w:rFonts w:ascii="Arial" w:hAnsi="Arial" w:cs="Arial"/>
          <w:b/>
          <w:bCs/>
        </w:rPr>
        <w:t>?</w:t>
      </w:r>
    </w:p>
    <w:p w14:paraId="33AC18BE" w14:textId="6C3E0820" w:rsidR="00944AD0" w:rsidRPr="0000009A" w:rsidRDefault="00337724" w:rsidP="0000009A">
      <w:pPr>
        <w:rPr>
          <w:rFonts w:ascii="Arial" w:hAnsi="Arial" w:cs="Arial"/>
        </w:rPr>
      </w:pPr>
      <w:r w:rsidRPr="00A9267E">
        <w:rPr>
          <w:rFonts w:ascii="Arial" w:hAnsi="Arial" w:cs="Arial"/>
        </w:rPr>
        <w:t xml:space="preserve">Yes, you will be provided with a high-level summary outlining why your applications was not successful. </w:t>
      </w:r>
    </w:p>
    <w:p w14:paraId="5F8B8DDF" w14:textId="5C2E01D6" w:rsidR="00337724" w:rsidRPr="00A9267E" w:rsidRDefault="00C143CD" w:rsidP="00337724">
      <w:pPr>
        <w:spacing w:before="360"/>
        <w:rPr>
          <w:rFonts w:ascii="Arial" w:hAnsi="Arial" w:cs="Arial"/>
          <w:b/>
          <w:bCs/>
          <w:color w:val="4472C4" w:themeColor="accent1"/>
          <w:sz w:val="24"/>
          <w:szCs w:val="24"/>
        </w:rPr>
      </w:pPr>
      <w:r>
        <w:rPr>
          <w:rFonts w:ascii="Arial" w:hAnsi="Arial" w:cs="Arial"/>
          <w:b/>
          <w:bCs/>
          <w:color w:val="4472C4" w:themeColor="accent1"/>
          <w:sz w:val="24"/>
          <w:szCs w:val="24"/>
        </w:rPr>
        <w:t>BUDGET</w:t>
      </w:r>
    </w:p>
    <w:p w14:paraId="07CE9FF2" w14:textId="6C70D49E" w:rsidR="00337724" w:rsidRPr="00A9267E" w:rsidRDefault="0095198E" w:rsidP="00337724">
      <w:pPr>
        <w:rPr>
          <w:rFonts w:ascii="Arial" w:hAnsi="Arial" w:cs="Arial"/>
          <w:b/>
          <w:bCs/>
        </w:rPr>
      </w:pPr>
      <w:r>
        <w:rPr>
          <w:rFonts w:ascii="Arial" w:hAnsi="Arial" w:cs="Arial"/>
          <w:b/>
          <w:bCs/>
        </w:rPr>
        <w:t xml:space="preserve">What proposals are not eligible under the </w:t>
      </w:r>
      <w:r w:rsidR="00337724" w:rsidRPr="00A9267E">
        <w:rPr>
          <w:rFonts w:ascii="Arial" w:hAnsi="Arial" w:cs="Arial"/>
          <w:b/>
          <w:bCs/>
        </w:rPr>
        <w:t>Workforce Skill Set Fund</w:t>
      </w:r>
      <w:r>
        <w:rPr>
          <w:rFonts w:ascii="Arial" w:hAnsi="Arial" w:cs="Arial"/>
          <w:b/>
          <w:bCs/>
        </w:rPr>
        <w:t>?</w:t>
      </w:r>
    </w:p>
    <w:p w14:paraId="1CDACB07" w14:textId="77777777" w:rsidR="00337724" w:rsidRPr="00A9267E" w:rsidRDefault="00337724" w:rsidP="00337724">
      <w:pPr>
        <w:rPr>
          <w:rFonts w:ascii="Arial" w:eastAsia="VIC-Medium" w:hAnsi="Arial" w:cs="Arial"/>
          <w:lang w:val="en-US"/>
        </w:rPr>
      </w:pPr>
      <w:r w:rsidRPr="00A9267E">
        <w:rPr>
          <w:rFonts w:ascii="Arial" w:eastAsia="VIC-Medium" w:hAnsi="Arial" w:cs="Arial"/>
          <w:lang w:val="en-US"/>
        </w:rPr>
        <w:t>Funding will not be considered for:</w:t>
      </w:r>
    </w:p>
    <w:p w14:paraId="10AB834B" w14:textId="77777777" w:rsidR="00337724" w:rsidRPr="00A9267E" w:rsidRDefault="00337724" w:rsidP="00337724">
      <w:pPr>
        <w:numPr>
          <w:ilvl w:val="0"/>
          <w:numId w:val="1"/>
        </w:numPr>
        <w:spacing w:after="0" w:line="240" w:lineRule="auto"/>
        <w:rPr>
          <w:rFonts w:ascii="Arial" w:eastAsia="Calibri" w:hAnsi="Arial" w:cs="Arial"/>
        </w:rPr>
      </w:pPr>
      <w:r w:rsidRPr="00A9267E">
        <w:rPr>
          <w:rFonts w:ascii="Arial" w:eastAsia="Calibri" w:hAnsi="Arial" w:cs="Arial"/>
        </w:rPr>
        <w:t>proposals that create an ongoing liability for Government</w:t>
      </w:r>
    </w:p>
    <w:p w14:paraId="1ED88D1E" w14:textId="5F946666" w:rsidR="00337724" w:rsidRPr="00A9267E" w:rsidRDefault="00337724" w:rsidP="00337724">
      <w:pPr>
        <w:numPr>
          <w:ilvl w:val="0"/>
          <w:numId w:val="1"/>
        </w:numPr>
        <w:spacing w:after="0" w:line="240" w:lineRule="auto"/>
        <w:rPr>
          <w:rFonts w:ascii="Arial" w:eastAsia="Calibri" w:hAnsi="Arial" w:cs="Arial"/>
        </w:rPr>
      </w:pPr>
      <w:r w:rsidRPr="00A9267E">
        <w:rPr>
          <w:rFonts w:ascii="Arial" w:eastAsia="Calibri" w:hAnsi="Arial" w:cs="Arial"/>
        </w:rPr>
        <w:t xml:space="preserve">proposals that are deemed more suitable for consideration under the Department’s other funding programs </w:t>
      </w:r>
      <w:proofErr w:type="gramStart"/>
      <w:r w:rsidRPr="00A9267E">
        <w:rPr>
          <w:rFonts w:ascii="Arial" w:eastAsia="Calibri" w:hAnsi="Arial" w:cs="Arial"/>
        </w:rPr>
        <w:t>e.g.</w:t>
      </w:r>
      <w:proofErr w:type="gramEnd"/>
      <w:r w:rsidRPr="00A9267E">
        <w:rPr>
          <w:rFonts w:ascii="Arial" w:eastAsia="Calibri" w:hAnsi="Arial" w:cs="Arial"/>
        </w:rPr>
        <w:t xml:space="preserve"> Regional and Specialist Training </w:t>
      </w:r>
      <w:r w:rsidR="007E1D5D" w:rsidRPr="00A9267E">
        <w:rPr>
          <w:rFonts w:ascii="Arial" w:eastAsia="Calibri" w:hAnsi="Arial" w:cs="Arial"/>
        </w:rPr>
        <w:t>Fund or</w:t>
      </w:r>
      <w:r w:rsidRPr="00A9267E">
        <w:rPr>
          <w:rFonts w:ascii="Arial" w:eastAsia="Calibri" w:hAnsi="Arial" w:cs="Arial"/>
        </w:rPr>
        <w:t xml:space="preserve"> Workforce Training Innovation Fund </w:t>
      </w:r>
    </w:p>
    <w:p w14:paraId="74AA8C91" w14:textId="77777777" w:rsidR="00337724" w:rsidRPr="00A9267E" w:rsidRDefault="00337724" w:rsidP="00337724">
      <w:pPr>
        <w:numPr>
          <w:ilvl w:val="0"/>
          <w:numId w:val="1"/>
        </w:numPr>
        <w:spacing w:after="0" w:line="240" w:lineRule="auto"/>
        <w:rPr>
          <w:rFonts w:ascii="Arial" w:eastAsia="Calibri" w:hAnsi="Arial" w:cs="Arial"/>
        </w:rPr>
      </w:pPr>
      <w:r w:rsidRPr="00A9267E">
        <w:rPr>
          <w:rFonts w:ascii="Arial" w:eastAsia="Calibri" w:hAnsi="Arial" w:cs="Arial"/>
        </w:rPr>
        <w:lastRenderedPageBreak/>
        <w:t>business as usual costs included in the “course overheads fees”.</w:t>
      </w:r>
    </w:p>
    <w:p w14:paraId="4DDF7A41" w14:textId="77777777" w:rsidR="00337724" w:rsidRPr="00A9267E" w:rsidRDefault="00337724" w:rsidP="00337724">
      <w:pPr>
        <w:rPr>
          <w:rFonts w:ascii="Arial" w:hAnsi="Arial" w:cs="Arial"/>
          <w:b/>
          <w:bCs/>
        </w:rPr>
      </w:pPr>
    </w:p>
    <w:p w14:paraId="1161F8E4" w14:textId="0A7FA450" w:rsidR="00337724" w:rsidRPr="00A9267E" w:rsidRDefault="00337724" w:rsidP="00337724">
      <w:pPr>
        <w:rPr>
          <w:rFonts w:ascii="Arial" w:hAnsi="Arial" w:cs="Arial"/>
        </w:rPr>
      </w:pPr>
      <w:r w:rsidRPr="00A9267E">
        <w:rPr>
          <w:rFonts w:ascii="Arial" w:hAnsi="Arial" w:cs="Arial"/>
          <w:b/>
          <w:bCs/>
        </w:rPr>
        <w:t xml:space="preserve">Is there a cap </w:t>
      </w:r>
      <w:r w:rsidR="00575404">
        <w:rPr>
          <w:rFonts w:ascii="Arial" w:hAnsi="Arial" w:cs="Arial"/>
          <w:b/>
          <w:bCs/>
        </w:rPr>
        <w:t xml:space="preserve">on the </w:t>
      </w:r>
      <w:r w:rsidRPr="00A9267E">
        <w:rPr>
          <w:rFonts w:ascii="Arial" w:hAnsi="Arial" w:cs="Arial"/>
          <w:b/>
          <w:bCs/>
        </w:rPr>
        <w:t>amount</w:t>
      </w:r>
      <w:r w:rsidR="00575404">
        <w:rPr>
          <w:rFonts w:ascii="Arial" w:hAnsi="Arial" w:cs="Arial"/>
          <w:b/>
          <w:bCs/>
        </w:rPr>
        <w:t xml:space="preserve"> requested</w:t>
      </w:r>
      <w:r w:rsidRPr="00A9267E">
        <w:rPr>
          <w:rFonts w:ascii="Arial" w:hAnsi="Arial" w:cs="Arial"/>
          <w:b/>
          <w:bCs/>
        </w:rPr>
        <w:t xml:space="preserve"> for each application?</w:t>
      </w:r>
      <w:r w:rsidRPr="00A9267E">
        <w:rPr>
          <w:rFonts w:ascii="Arial" w:hAnsi="Arial" w:cs="Arial"/>
        </w:rPr>
        <w:t xml:space="preserve"> </w:t>
      </w:r>
      <w:r w:rsidRPr="00A9267E">
        <w:rPr>
          <w:rFonts w:ascii="Arial" w:hAnsi="Arial" w:cs="Arial"/>
        </w:rPr>
        <w:tab/>
      </w:r>
    </w:p>
    <w:p w14:paraId="7695FE2B" w14:textId="53D0B316" w:rsidR="00337724" w:rsidRDefault="00337724" w:rsidP="00337724">
      <w:pPr>
        <w:rPr>
          <w:rFonts w:ascii="Arial" w:hAnsi="Arial" w:cs="Arial"/>
        </w:rPr>
      </w:pPr>
      <w:r w:rsidRPr="00A9267E">
        <w:rPr>
          <w:rFonts w:ascii="Arial" w:hAnsi="Arial" w:cs="Arial"/>
        </w:rPr>
        <w:t>No, there is no cap on an application</w:t>
      </w:r>
      <w:r w:rsidR="00B348DA">
        <w:rPr>
          <w:rFonts w:ascii="Arial" w:hAnsi="Arial" w:cs="Arial"/>
        </w:rPr>
        <w:t xml:space="preserve"> request. </w:t>
      </w:r>
    </w:p>
    <w:p w14:paraId="72552E00" w14:textId="77777777" w:rsidR="00B348DA" w:rsidRPr="00A9267E" w:rsidRDefault="00B348DA" w:rsidP="00337724">
      <w:pPr>
        <w:rPr>
          <w:rFonts w:ascii="Arial" w:hAnsi="Arial" w:cs="Arial"/>
        </w:rPr>
      </w:pPr>
    </w:p>
    <w:p w14:paraId="7344B26D" w14:textId="77777777" w:rsidR="00337724" w:rsidRPr="00A9267E" w:rsidRDefault="00337724" w:rsidP="00337724">
      <w:pPr>
        <w:rPr>
          <w:rFonts w:ascii="Arial" w:hAnsi="Arial" w:cs="Arial"/>
          <w:b/>
          <w:bCs/>
          <w:color w:val="242424"/>
          <w:shd w:val="clear" w:color="auto" w:fill="FFFFFF"/>
        </w:rPr>
      </w:pPr>
      <w:r w:rsidRPr="00A9267E">
        <w:rPr>
          <w:rFonts w:ascii="Arial" w:hAnsi="Arial" w:cs="Arial"/>
          <w:b/>
          <w:bCs/>
          <w:color w:val="242424"/>
          <w:shd w:val="clear" w:color="auto" w:fill="FFFFFF"/>
        </w:rPr>
        <w:t>What are the total funds available under the WSSF?</w:t>
      </w:r>
    </w:p>
    <w:p w14:paraId="2D7DF4B6" w14:textId="648D98D0" w:rsidR="00337724" w:rsidRPr="00A9267E" w:rsidRDefault="00337724" w:rsidP="00337724">
      <w:pPr>
        <w:rPr>
          <w:rFonts w:ascii="Arial" w:hAnsi="Arial" w:cs="Arial"/>
          <w:b/>
          <w:bCs/>
          <w:color w:val="242424"/>
          <w:shd w:val="clear" w:color="auto" w:fill="FFFFFF"/>
        </w:rPr>
      </w:pPr>
      <w:r w:rsidRPr="00A9267E">
        <w:rPr>
          <w:rFonts w:ascii="Arial" w:hAnsi="Arial" w:cs="Arial"/>
          <w:color w:val="242424"/>
          <w:shd w:val="clear" w:color="auto" w:fill="FFFFFF"/>
        </w:rPr>
        <w:t>The W</w:t>
      </w:r>
      <w:r w:rsidR="00944AD0">
        <w:rPr>
          <w:rFonts w:ascii="Arial" w:hAnsi="Arial" w:cs="Arial"/>
          <w:color w:val="242424"/>
          <w:shd w:val="clear" w:color="auto" w:fill="FFFFFF"/>
        </w:rPr>
        <w:t>orkforce Skill Set Fund</w:t>
      </w:r>
      <w:r w:rsidRPr="00A9267E">
        <w:rPr>
          <w:rFonts w:ascii="Arial" w:hAnsi="Arial" w:cs="Arial"/>
          <w:color w:val="242424"/>
          <w:shd w:val="clear" w:color="auto" w:fill="FFFFFF"/>
        </w:rPr>
        <w:t xml:space="preserve"> will provide $4.5</w:t>
      </w:r>
      <w:r w:rsidR="00B348DA">
        <w:rPr>
          <w:rFonts w:ascii="Arial" w:hAnsi="Arial" w:cs="Arial"/>
          <w:color w:val="242424"/>
          <w:shd w:val="clear" w:color="auto" w:fill="FFFFFF"/>
        </w:rPr>
        <w:t xml:space="preserve"> million p</w:t>
      </w:r>
      <w:r w:rsidRPr="00A9267E">
        <w:rPr>
          <w:rFonts w:ascii="Arial" w:hAnsi="Arial" w:cs="Arial"/>
          <w:color w:val="242424"/>
          <w:shd w:val="clear" w:color="auto" w:fill="FFFFFF"/>
        </w:rPr>
        <w:t>er year with an overall total of $13</w:t>
      </w:r>
      <w:r w:rsidR="00B348DA">
        <w:rPr>
          <w:rFonts w:ascii="Arial" w:hAnsi="Arial" w:cs="Arial"/>
          <w:color w:val="242424"/>
          <w:shd w:val="clear" w:color="auto" w:fill="FFFFFF"/>
        </w:rPr>
        <w:t xml:space="preserve"> million</w:t>
      </w:r>
      <w:r w:rsidRPr="00A9267E">
        <w:rPr>
          <w:rFonts w:ascii="Arial" w:hAnsi="Arial" w:cs="Arial"/>
          <w:color w:val="242424"/>
          <w:shd w:val="clear" w:color="auto" w:fill="FFFFFF"/>
        </w:rPr>
        <w:t xml:space="preserve"> </w:t>
      </w:r>
      <w:r w:rsidR="007E1D5D">
        <w:rPr>
          <w:rFonts w:ascii="Arial" w:hAnsi="Arial" w:cs="Arial"/>
          <w:color w:val="242424"/>
          <w:shd w:val="clear" w:color="auto" w:fill="FFFFFF"/>
        </w:rPr>
        <w:t>over</w:t>
      </w:r>
      <w:r w:rsidRPr="00A9267E">
        <w:rPr>
          <w:rFonts w:ascii="Arial" w:hAnsi="Arial" w:cs="Arial"/>
          <w:color w:val="242424"/>
          <w:shd w:val="clear" w:color="auto" w:fill="FFFFFF"/>
        </w:rPr>
        <w:t xml:space="preserve"> </w:t>
      </w:r>
      <w:r w:rsidR="00B348DA">
        <w:rPr>
          <w:rFonts w:ascii="Arial" w:hAnsi="Arial" w:cs="Arial"/>
          <w:color w:val="242424"/>
          <w:shd w:val="clear" w:color="auto" w:fill="FFFFFF"/>
        </w:rPr>
        <w:t>three</w:t>
      </w:r>
      <w:r w:rsidR="007E1D5D">
        <w:rPr>
          <w:rFonts w:ascii="Arial" w:hAnsi="Arial" w:cs="Arial"/>
          <w:color w:val="242424"/>
          <w:shd w:val="clear" w:color="auto" w:fill="FFFFFF"/>
        </w:rPr>
        <w:t xml:space="preserve"> years.</w:t>
      </w:r>
    </w:p>
    <w:p w14:paraId="5421C05C" w14:textId="77777777" w:rsidR="00337724" w:rsidRPr="00A9267E" w:rsidRDefault="00337724" w:rsidP="00337724">
      <w:pPr>
        <w:rPr>
          <w:rFonts w:ascii="Arial" w:hAnsi="Arial" w:cs="Arial"/>
        </w:rPr>
      </w:pPr>
    </w:p>
    <w:p w14:paraId="2DDD65E3" w14:textId="77777777" w:rsidR="00337724" w:rsidRPr="00A9267E" w:rsidRDefault="00337724" w:rsidP="00337724">
      <w:pPr>
        <w:rPr>
          <w:rFonts w:ascii="Arial" w:hAnsi="Arial" w:cs="Arial"/>
          <w:b/>
          <w:bCs/>
        </w:rPr>
      </w:pPr>
      <w:r w:rsidRPr="00A9267E">
        <w:rPr>
          <w:rFonts w:ascii="Arial" w:hAnsi="Arial" w:cs="Arial"/>
          <w:b/>
          <w:bCs/>
        </w:rPr>
        <w:t>What kind of budget do I need to provide?</w:t>
      </w:r>
    </w:p>
    <w:p w14:paraId="219A6E7D" w14:textId="646827C8" w:rsidR="00337724" w:rsidRPr="00A9267E" w:rsidRDefault="00337724" w:rsidP="00337724">
      <w:pPr>
        <w:rPr>
          <w:rFonts w:ascii="Arial" w:hAnsi="Arial" w:cs="Arial"/>
        </w:rPr>
      </w:pPr>
      <w:r w:rsidRPr="00A9267E">
        <w:rPr>
          <w:rFonts w:ascii="Arial" w:hAnsi="Arial" w:cs="Arial"/>
        </w:rPr>
        <w:t xml:space="preserve">A budget is required as part of </w:t>
      </w:r>
      <w:r w:rsidR="007E1D5D">
        <w:rPr>
          <w:rFonts w:ascii="Arial" w:hAnsi="Arial" w:cs="Arial"/>
        </w:rPr>
        <w:t xml:space="preserve">the </w:t>
      </w:r>
      <w:r w:rsidRPr="00A9267E">
        <w:rPr>
          <w:rFonts w:ascii="Arial" w:hAnsi="Arial" w:cs="Arial"/>
        </w:rPr>
        <w:t xml:space="preserve">application, as well as a rationale demonstrating the </w:t>
      </w:r>
      <w:r w:rsidR="007E1D5D">
        <w:rPr>
          <w:rFonts w:ascii="Arial" w:hAnsi="Arial" w:cs="Arial"/>
        </w:rPr>
        <w:t>proposal</w:t>
      </w:r>
      <w:r w:rsidRPr="00A9267E">
        <w:rPr>
          <w:rFonts w:ascii="Arial" w:hAnsi="Arial" w:cs="Arial"/>
        </w:rPr>
        <w:t xml:space="preserve"> represents value for money. </w:t>
      </w:r>
    </w:p>
    <w:p w14:paraId="2885A1A5" w14:textId="77777777" w:rsidR="007E1D5D" w:rsidRDefault="00337724" w:rsidP="00337724">
      <w:pPr>
        <w:rPr>
          <w:rFonts w:ascii="Arial" w:hAnsi="Arial" w:cs="Arial"/>
        </w:rPr>
      </w:pPr>
      <w:r w:rsidRPr="00A9267E">
        <w:rPr>
          <w:rFonts w:ascii="Arial" w:hAnsi="Arial" w:cs="Arial"/>
        </w:rPr>
        <w:t xml:space="preserve">The budget template can be accessed on the Workforce Skill Set Fund website </w:t>
      </w:r>
      <w:hyperlink r:id="rId12" w:history="1">
        <w:r w:rsidRPr="00A9267E">
          <w:rPr>
            <w:rStyle w:val="Hyperlink"/>
            <w:rFonts w:ascii="Arial" w:hAnsi="Arial" w:cs="Arial"/>
          </w:rPr>
          <w:t>here</w:t>
        </w:r>
      </w:hyperlink>
      <w:r w:rsidRPr="00A9267E">
        <w:rPr>
          <w:rFonts w:ascii="Arial" w:hAnsi="Arial" w:cs="Arial"/>
        </w:rPr>
        <w:t xml:space="preserve">. </w:t>
      </w:r>
    </w:p>
    <w:p w14:paraId="3C8D6DA7" w14:textId="77ABDB2A" w:rsidR="00337724" w:rsidRDefault="00337724" w:rsidP="00337724">
      <w:pPr>
        <w:rPr>
          <w:rFonts w:ascii="Arial" w:hAnsi="Arial" w:cs="Arial"/>
        </w:rPr>
      </w:pPr>
      <w:r w:rsidRPr="00A9267E">
        <w:rPr>
          <w:rFonts w:ascii="Arial" w:hAnsi="Arial" w:cs="Arial"/>
        </w:rPr>
        <w:t xml:space="preserve">A copy of the budget template is also provided as part of the Workforce Skill Set Fund online application. Each line item of expenditure and income will be considered by the assessors, </w:t>
      </w:r>
      <w:r w:rsidR="007E1D5D">
        <w:rPr>
          <w:rFonts w:ascii="Arial" w:hAnsi="Arial" w:cs="Arial"/>
        </w:rPr>
        <w:t xml:space="preserve">so </w:t>
      </w:r>
      <w:r w:rsidRPr="00A9267E">
        <w:rPr>
          <w:rFonts w:ascii="Arial" w:hAnsi="Arial" w:cs="Arial"/>
        </w:rPr>
        <w:t>please ensure</w:t>
      </w:r>
      <w:r w:rsidR="007E1D5D">
        <w:rPr>
          <w:rFonts w:ascii="Arial" w:hAnsi="Arial" w:cs="Arial"/>
        </w:rPr>
        <w:t xml:space="preserve"> the budget</w:t>
      </w:r>
      <w:r w:rsidRPr="00A9267E">
        <w:rPr>
          <w:rFonts w:ascii="Arial" w:hAnsi="Arial" w:cs="Arial"/>
        </w:rPr>
        <w:t xml:space="preserve"> is explained clearly. </w:t>
      </w:r>
    </w:p>
    <w:p w14:paraId="465D3555" w14:textId="77777777" w:rsidR="00B348DA" w:rsidRPr="00A9267E" w:rsidRDefault="00B348DA" w:rsidP="00337724">
      <w:pPr>
        <w:rPr>
          <w:rFonts w:ascii="Arial" w:hAnsi="Arial" w:cs="Arial"/>
        </w:rPr>
      </w:pPr>
    </w:p>
    <w:p w14:paraId="48BB33C2" w14:textId="77777777" w:rsidR="00337724" w:rsidRPr="00A9267E" w:rsidRDefault="00337724" w:rsidP="00337724">
      <w:pPr>
        <w:rPr>
          <w:rFonts w:ascii="Arial" w:hAnsi="Arial" w:cs="Arial"/>
          <w:b/>
          <w:bCs/>
        </w:rPr>
      </w:pPr>
      <w:r w:rsidRPr="00A9267E">
        <w:rPr>
          <w:rFonts w:ascii="Arial" w:hAnsi="Arial" w:cs="Arial"/>
          <w:b/>
          <w:bCs/>
        </w:rPr>
        <w:t>Can I apply for funding that supports the development of training and assessment resources?</w:t>
      </w:r>
    </w:p>
    <w:p w14:paraId="76C0ACBA" w14:textId="679DE286" w:rsidR="00A9267E" w:rsidRPr="0000009A" w:rsidRDefault="00337724" w:rsidP="00337724">
      <w:pPr>
        <w:rPr>
          <w:rFonts w:ascii="Arial" w:hAnsi="Arial" w:cs="Arial"/>
        </w:rPr>
      </w:pPr>
      <w:r w:rsidRPr="00A9267E">
        <w:rPr>
          <w:rFonts w:ascii="Arial" w:hAnsi="Arial" w:cs="Arial"/>
        </w:rPr>
        <w:t>Yes, you can.</w:t>
      </w:r>
      <w:r w:rsidR="00B348DA">
        <w:rPr>
          <w:rFonts w:ascii="Arial" w:hAnsi="Arial" w:cs="Arial"/>
        </w:rPr>
        <w:t xml:space="preserve"> The Workforce Skill Set </w:t>
      </w:r>
      <w:r w:rsidR="007E1D5D">
        <w:rPr>
          <w:rFonts w:ascii="Arial" w:hAnsi="Arial" w:cs="Arial"/>
        </w:rPr>
        <w:t xml:space="preserve">Fund </w:t>
      </w:r>
      <w:r w:rsidR="007E1D5D" w:rsidRPr="00A9267E">
        <w:rPr>
          <w:rFonts w:ascii="Arial" w:hAnsi="Arial" w:cs="Arial"/>
        </w:rPr>
        <w:t>supports</w:t>
      </w:r>
      <w:r w:rsidRPr="00A9267E">
        <w:rPr>
          <w:rFonts w:ascii="Arial" w:hAnsi="Arial" w:cs="Arial"/>
        </w:rPr>
        <w:t xml:space="preserve"> the development of quality training and assessment resources to provide the best learning outcomes to the </w:t>
      </w:r>
      <w:r w:rsidR="00B348DA">
        <w:rPr>
          <w:rFonts w:ascii="Arial" w:hAnsi="Arial" w:cs="Arial"/>
        </w:rPr>
        <w:t>learner.</w:t>
      </w:r>
    </w:p>
    <w:p w14:paraId="5680D95E" w14:textId="77777777" w:rsidR="00A9267E" w:rsidRDefault="00A9267E" w:rsidP="00337724">
      <w:pPr>
        <w:rPr>
          <w:rFonts w:ascii="Arial" w:hAnsi="Arial" w:cs="Arial"/>
          <w:b/>
          <w:bCs/>
          <w:color w:val="4472C4" w:themeColor="accent1"/>
        </w:rPr>
      </w:pPr>
    </w:p>
    <w:p w14:paraId="0E558909" w14:textId="58AF41EC" w:rsidR="00337724" w:rsidRPr="00A9267E" w:rsidRDefault="00337724" w:rsidP="00337724">
      <w:pPr>
        <w:rPr>
          <w:rFonts w:ascii="Arial" w:hAnsi="Arial" w:cs="Arial"/>
          <w:b/>
          <w:bCs/>
          <w:color w:val="4472C4" w:themeColor="accent1"/>
        </w:rPr>
      </w:pPr>
      <w:r w:rsidRPr="00A9267E">
        <w:rPr>
          <w:rFonts w:ascii="Arial" w:hAnsi="Arial" w:cs="Arial"/>
          <w:b/>
          <w:bCs/>
          <w:color w:val="4472C4" w:themeColor="accent1"/>
        </w:rPr>
        <w:t>INDUSTRY CO-CONTRIBUTION</w:t>
      </w:r>
    </w:p>
    <w:p w14:paraId="0276C589" w14:textId="46E1BC6B" w:rsidR="00337724" w:rsidRPr="00A9267E" w:rsidRDefault="00337724" w:rsidP="00337724">
      <w:pPr>
        <w:rPr>
          <w:rFonts w:ascii="Arial" w:hAnsi="Arial" w:cs="Arial"/>
        </w:rPr>
      </w:pPr>
      <w:r w:rsidRPr="00A9267E">
        <w:rPr>
          <w:rFonts w:ascii="Arial" w:hAnsi="Arial" w:cs="Arial"/>
          <w:b/>
          <w:bCs/>
        </w:rPr>
        <w:t>How do</w:t>
      </w:r>
      <w:r w:rsidR="007E1D5D">
        <w:rPr>
          <w:rFonts w:ascii="Arial" w:hAnsi="Arial" w:cs="Arial"/>
          <w:b/>
          <w:bCs/>
        </w:rPr>
        <w:t xml:space="preserve"> </w:t>
      </w:r>
      <w:r w:rsidRPr="00A9267E">
        <w:rPr>
          <w:rFonts w:ascii="Arial" w:hAnsi="Arial" w:cs="Arial"/>
          <w:b/>
          <w:bCs/>
        </w:rPr>
        <w:t>co-contributions work?</w:t>
      </w:r>
      <w:r w:rsidRPr="00A9267E">
        <w:rPr>
          <w:rFonts w:ascii="Arial" w:hAnsi="Arial" w:cs="Arial"/>
          <w:b/>
          <w:bCs/>
        </w:rPr>
        <w:tab/>
      </w:r>
    </w:p>
    <w:p w14:paraId="2184D324" w14:textId="5581ED38" w:rsidR="00337724" w:rsidRPr="00A9267E" w:rsidRDefault="00337724" w:rsidP="00337724">
      <w:pPr>
        <w:rPr>
          <w:rFonts w:ascii="Arial" w:hAnsi="Arial" w:cs="Arial"/>
        </w:rPr>
      </w:pPr>
      <w:r w:rsidRPr="00A9267E">
        <w:rPr>
          <w:rFonts w:ascii="Arial" w:hAnsi="Arial" w:cs="Arial"/>
        </w:rPr>
        <w:t>The requirement for a</w:t>
      </w:r>
      <w:r w:rsidR="007E1D5D">
        <w:rPr>
          <w:rFonts w:ascii="Arial" w:hAnsi="Arial" w:cs="Arial"/>
        </w:rPr>
        <w:t xml:space="preserve"> </w:t>
      </w:r>
      <w:r w:rsidRPr="00A9267E">
        <w:rPr>
          <w:rFonts w:ascii="Arial" w:hAnsi="Arial" w:cs="Arial"/>
        </w:rPr>
        <w:t>co-contribution has been included to demonstrate industry investment in training. It is expected that the co-contribution</w:t>
      </w:r>
      <w:r w:rsidR="0000009A">
        <w:rPr>
          <w:rFonts w:ascii="Arial" w:hAnsi="Arial" w:cs="Arial"/>
        </w:rPr>
        <w:t xml:space="preserve"> will be </w:t>
      </w:r>
      <w:r w:rsidRPr="00A9267E">
        <w:rPr>
          <w:rFonts w:ascii="Arial" w:hAnsi="Arial" w:cs="Arial"/>
        </w:rPr>
        <w:t xml:space="preserve">proportional to the funding </w:t>
      </w:r>
      <w:r w:rsidR="0000009A">
        <w:rPr>
          <w:rFonts w:ascii="Arial" w:hAnsi="Arial" w:cs="Arial"/>
        </w:rPr>
        <w:t xml:space="preserve">project </w:t>
      </w:r>
      <w:r w:rsidRPr="00A9267E">
        <w:rPr>
          <w:rFonts w:ascii="Arial" w:hAnsi="Arial" w:cs="Arial"/>
        </w:rPr>
        <w:t xml:space="preserve">request. </w:t>
      </w:r>
    </w:p>
    <w:p w14:paraId="7FA4D2A9" w14:textId="1BA18EC9" w:rsidR="00337724" w:rsidRPr="00A9267E" w:rsidRDefault="00337724" w:rsidP="00337724">
      <w:pPr>
        <w:rPr>
          <w:rFonts w:ascii="Arial" w:hAnsi="Arial" w:cs="Arial"/>
        </w:rPr>
      </w:pPr>
      <w:r w:rsidRPr="00A9267E">
        <w:rPr>
          <w:rFonts w:ascii="Arial" w:hAnsi="Arial" w:cs="Arial"/>
        </w:rPr>
        <w:t>A co-contribution may be a financial contribution to offset costs. It could also be non-financial and include items such as providing equipment, a work site, materials, and subject matter expertise.</w:t>
      </w:r>
    </w:p>
    <w:p w14:paraId="1B8AC997" w14:textId="77777777" w:rsidR="00337724" w:rsidRPr="00A9267E" w:rsidRDefault="00337724" w:rsidP="00337724">
      <w:pPr>
        <w:rPr>
          <w:rFonts w:ascii="Arial" w:hAnsi="Arial" w:cs="Arial"/>
          <w:b/>
          <w:bCs/>
          <w:color w:val="242424"/>
          <w:shd w:val="clear" w:color="auto" w:fill="FFFFFF"/>
        </w:rPr>
      </w:pPr>
      <w:r w:rsidRPr="00A9267E">
        <w:rPr>
          <w:rFonts w:ascii="Arial" w:hAnsi="Arial" w:cs="Arial"/>
          <w:b/>
          <w:bCs/>
          <w:color w:val="242424"/>
          <w:shd w:val="clear" w:color="auto" w:fill="FFFFFF"/>
        </w:rPr>
        <w:t>Can industry co-contributions include wages for participants undertaking the training?</w:t>
      </w:r>
    </w:p>
    <w:p w14:paraId="1160957A" w14:textId="6878D356" w:rsidR="00337724" w:rsidRPr="007E1D5D" w:rsidRDefault="00337724" w:rsidP="007E1D5D">
      <w:pPr>
        <w:rPr>
          <w:rFonts w:ascii="Arial" w:hAnsi="Arial" w:cs="Arial"/>
        </w:rPr>
      </w:pPr>
      <w:r w:rsidRPr="00A9267E">
        <w:rPr>
          <w:rFonts w:ascii="Arial" w:hAnsi="Arial" w:cs="Arial"/>
        </w:rPr>
        <w:t>No, the cost of a wages for a participant undertaking the training is not part of the training delivery cost, and therefore cannot be counted as a co-contribution.</w:t>
      </w:r>
    </w:p>
    <w:p w14:paraId="10D065CB" w14:textId="77777777" w:rsidR="00007760" w:rsidRDefault="00007760" w:rsidP="00337724">
      <w:pPr>
        <w:spacing w:before="360"/>
        <w:rPr>
          <w:rFonts w:ascii="Arial" w:hAnsi="Arial" w:cs="Arial"/>
          <w:b/>
          <w:bCs/>
          <w:color w:val="4472C4" w:themeColor="accent1"/>
        </w:rPr>
      </w:pPr>
    </w:p>
    <w:p w14:paraId="41532E54" w14:textId="02DDC4B8" w:rsidR="00337724" w:rsidRPr="00A9267E" w:rsidRDefault="00C143CD" w:rsidP="00337724">
      <w:pPr>
        <w:spacing w:before="360"/>
        <w:rPr>
          <w:rFonts w:ascii="Arial" w:hAnsi="Arial" w:cs="Arial"/>
          <w:b/>
          <w:bCs/>
          <w:color w:val="4472C4" w:themeColor="accent1"/>
        </w:rPr>
      </w:pPr>
      <w:r>
        <w:rPr>
          <w:rFonts w:ascii="Arial" w:hAnsi="Arial" w:cs="Arial"/>
          <w:b/>
          <w:bCs/>
          <w:color w:val="4472C4" w:themeColor="accent1"/>
        </w:rPr>
        <w:t>SKILL SET STRUCTURE</w:t>
      </w:r>
    </w:p>
    <w:p w14:paraId="2F253185" w14:textId="0E3AB235" w:rsidR="00337724" w:rsidRPr="00A9267E" w:rsidRDefault="00337724" w:rsidP="00337724">
      <w:pPr>
        <w:rPr>
          <w:rFonts w:ascii="Arial" w:hAnsi="Arial" w:cs="Arial"/>
          <w:b/>
          <w:bCs/>
        </w:rPr>
      </w:pPr>
      <w:r w:rsidRPr="00A9267E">
        <w:rPr>
          <w:rFonts w:ascii="Arial" w:hAnsi="Arial" w:cs="Arial"/>
          <w:b/>
          <w:bCs/>
        </w:rPr>
        <w:t xml:space="preserve">How many units of competency can I include under a Stream </w:t>
      </w:r>
      <w:r w:rsidR="0000009A">
        <w:rPr>
          <w:rFonts w:ascii="Arial" w:hAnsi="Arial" w:cs="Arial"/>
          <w:b/>
          <w:bCs/>
        </w:rPr>
        <w:t>Three</w:t>
      </w:r>
      <w:r w:rsidRPr="00A9267E">
        <w:rPr>
          <w:rFonts w:ascii="Arial" w:hAnsi="Arial" w:cs="Arial"/>
          <w:b/>
          <w:bCs/>
        </w:rPr>
        <w:t xml:space="preserve"> skill set?</w:t>
      </w:r>
    </w:p>
    <w:p w14:paraId="40E98F76" w14:textId="2B19A503" w:rsidR="00337724" w:rsidRPr="00A9267E" w:rsidRDefault="00337724" w:rsidP="00337724">
      <w:pPr>
        <w:rPr>
          <w:rFonts w:ascii="Arial" w:hAnsi="Arial" w:cs="Arial"/>
        </w:rPr>
      </w:pPr>
      <w:r w:rsidRPr="00A9267E">
        <w:rPr>
          <w:rFonts w:ascii="Arial" w:hAnsi="Arial" w:cs="Arial"/>
        </w:rPr>
        <w:t>Skill sets may consist of a single unit, or combinations of units</w:t>
      </w:r>
      <w:r w:rsidR="00C143CD">
        <w:rPr>
          <w:rFonts w:ascii="Arial" w:hAnsi="Arial" w:cs="Arial"/>
        </w:rPr>
        <w:t xml:space="preserve">. </w:t>
      </w:r>
    </w:p>
    <w:p w14:paraId="5B317B08" w14:textId="77777777" w:rsidR="00337724" w:rsidRPr="00A9267E" w:rsidRDefault="00337724" w:rsidP="00337724">
      <w:pPr>
        <w:rPr>
          <w:rFonts w:ascii="Arial" w:hAnsi="Arial" w:cs="Arial"/>
          <w:b/>
          <w:bCs/>
          <w:color w:val="242424"/>
          <w:shd w:val="clear" w:color="auto" w:fill="FFFFFF"/>
        </w:rPr>
      </w:pPr>
      <w:r w:rsidRPr="00A9267E">
        <w:rPr>
          <w:rFonts w:ascii="Arial" w:hAnsi="Arial" w:cs="Arial"/>
          <w:b/>
          <w:bCs/>
          <w:color w:val="242424"/>
          <w:shd w:val="clear" w:color="auto" w:fill="FFFFFF"/>
        </w:rPr>
        <w:t xml:space="preserve">Can my application mix </w:t>
      </w:r>
      <w:proofErr w:type="gramStart"/>
      <w:r w:rsidRPr="00A9267E">
        <w:rPr>
          <w:rFonts w:ascii="Arial" w:hAnsi="Arial" w:cs="Arial"/>
          <w:b/>
          <w:bCs/>
          <w:color w:val="242424"/>
          <w:shd w:val="clear" w:color="auto" w:fill="FFFFFF"/>
        </w:rPr>
        <w:t>streams</w:t>
      </w:r>
      <w:proofErr w:type="gramEnd"/>
      <w:r w:rsidRPr="00A9267E">
        <w:rPr>
          <w:rFonts w:ascii="Arial" w:hAnsi="Arial" w:cs="Arial"/>
          <w:b/>
          <w:bCs/>
          <w:color w:val="242424"/>
          <w:shd w:val="clear" w:color="auto" w:fill="FFFFFF"/>
        </w:rPr>
        <w:t xml:space="preserve"> i.e. some accredited units plus a non-accredited one?</w:t>
      </w:r>
    </w:p>
    <w:p w14:paraId="1449C198" w14:textId="6D703CAB" w:rsidR="00337724" w:rsidRPr="00A9267E" w:rsidRDefault="00337724" w:rsidP="00337724">
      <w:pPr>
        <w:rPr>
          <w:rFonts w:ascii="Arial" w:hAnsi="Arial" w:cs="Arial"/>
          <w:color w:val="242424"/>
          <w:shd w:val="clear" w:color="auto" w:fill="FFFFFF"/>
        </w:rPr>
      </w:pPr>
      <w:r w:rsidRPr="00A9267E">
        <w:rPr>
          <w:rFonts w:ascii="Arial" w:hAnsi="Arial" w:cs="Arial"/>
          <w:color w:val="242424"/>
          <w:shd w:val="clear" w:color="auto" w:fill="FFFFFF"/>
        </w:rPr>
        <w:t>If the skill set proposal includes a mix of some accredited units and non-accredited units then it should be submitted</w:t>
      </w:r>
      <w:r w:rsidR="00C143CD">
        <w:rPr>
          <w:rFonts w:ascii="Arial" w:hAnsi="Arial" w:cs="Arial"/>
          <w:color w:val="242424"/>
          <w:shd w:val="clear" w:color="auto" w:fill="FFFFFF"/>
        </w:rPr>
        <w:t xml:space="preserve"> as a proposal</w:t>
      </w:r>
      <w:r w:rsidRPr="00A9267E">
        <w:rPr>
          <w:rFonts w:ascii="Arial" w:hAnsi="Arial" w:cs="Arial"/>
          <w:color w:val="242424"/>
          <w:shd w:val="clear" w:color="auto" w:fill="FFFFFF"/>
        </w:rPr>
        <w:t xml:space="preserve"> under Stream </w:t>
      </w:r>
      <w:r w:rsidR="0000009A">
        <w:rPr>
          <w:rFonts w:ascii="Arial" w:hAnsi="Arial" w:cs="Arial"/>
          <w:color w:val="242424"/>
          <w:shd w:val="clear" w:color="auto" w:fill="FFFFFF"/>
        </w:rPr>
        <w:t>Three</w:t>
      </w:r>
      <w:r w:rsidRPr="00A9267E">
        <w:rPr>
          <w:rFonts w:ascii="Arial" w:hAnsi="Arial" w:cs="Arial"/>
          <w:color w:val="242424"/>
          <w:shd w:val="clear" w:color="auto" w:fill="FFFFFF"/>
        </w:rPr>
        <w:t>.</w:t>
      </w:r>
    </w:p>
    <w:p w14:paraId="6C9495F8" w14:textId="542AA682" w:rsidR="00337724" w:rsidRPr="00265E95" w:rsidRDefault="0000009A" w:rsidP="00337724">
      <w:pPr>
        <w:rPr>
          <w:rFonts w:ascii="Arial" w:hAnsi="Arial" w:cs="Arial"/>
          <w:b/>
          <w:bCs/>
          <w:color w:val="242424"/>
          <w:shd w:val="clear" w:color="auto" w:fill="FFFFFF"/>
        </w:rPr>
      </w:pPr>
      <w:r w:rsidRPr="00265E95">
        <w:rPr>
          <w:rFonts w:ascii="Arial" w:hAnsi="Arial" w:cs="Arial"/>
          <w:b/>
          <w:bCs/>
          <w:color w:val="242424"/>
          <w:shd w:val="clear" w:color="auto" w:fill="FFFFFF"/>
        </w:rPr>
        <w:t>Who will own the intellectual property of training developed?</w:t>
      </w:r>
    </w:p>
    <w:p w14:paraId="1B4A3C50" w14:textId="275C7C2B" w:rsidR="00337724" w:rsidRPr="00A9267E" w:rsidRDefault="0000009A" w:rsidP="00337724">
      <w:pPr>
        <w:rPr>
          <w:rFonts w:ascii="Arial" w:hAnsi="Arial" w:cs="Arial"/>
          <w:color w:val="242424"/>
          <w:shd w:val="clear" w:color="auto" w:fill="FFFFFF"/>
        </w:rPr>
      </w:pPr>
      <w:r w:rsidRPr="00265E95">
        <w:rPr>
          <w:rFonts w:ascii="Arial" w:hAnsi="Arial" w:cs="Arial"/>
          <w:color w:val="242424"/>
          <w:shd w:val="clear" w:color="auto" w:fill="FFFFFF"/>
        </w:rPr>
        <w:t>It is expected that c</w:t>
      </w:r>
      <w:r w:rsidR="00337724" w:rsidRPr="00265E95">
        <w:rPr>
          <w:rFonts w:ascii="Arial" w:hAnsi="Arial" w:cs="Arial"/>
          <w:color w:val="242424"/>
          <w:shd w:val="clear" w:color="auto" w:fill="FFFFFF"/>
        </w:rPr>
        <w:t>ontracts will require an intellectual property (IP) licence be provided to the Department to enable us to share training</w:t>
      </w:r>
      <w:r w:rsidRPr="00265E95">
        <w:rPr>
          <w:rFonts w:ascii="Arial" w:hAnsi="Arial" w:cs="Arial"/>
          <w:color w:val="242424"/>
          <w:shd w:val="clear" w:color="auto" w:fill="FFFFFF"/>
        </w:rPr>
        <w:t xml:space="preserve"> materials.</w:t>
      </w:r>
    </w:p>
    <w:p w14:paraId="7E507589" w14:textId="2C5E236B" w:rsidR="007E1D5D" w:rsidRPr="00A9267E" w:rsidRDefault="007E1D5D" w:rsidP="007E1D5D">
      <w:pPr>
        <w:rPr>
          <w:rFonts w:ascii="Arial" w:hAnsi="Arial" w:cs="Arial"/>
          <w:b/>
          <w:bCs/>
        </w:rPr>
      </w:pPr>
      <w:r w:rsidRPr="00A9267E">
        <w:rPr>
          <w:rFonts w:ascii="Arial" w:hAnsi="Arial" w:cs="Arial"/>
          <w:b/>
          <w:bCs/>
        </w:rPr>
        <w:t>Is the</w:t>
      </w:r>
      <w:r>
        <w:rPr>
          <w:rFonts w:ascii="Arial" w:hAnsi="Arial" w:cs="Arial"/>
          <w:b/>
          <w:bCs/>
        </w:rPr>
        <w:t>re an</w:t>
      </w:r>
      <w:r w:rsidRPr="00A9267E">
        <w:rPr>
          <w:rFonts w:ascii="Arial" w:hAnsi="Arial" w:cs="Arial"/>
          <w:b/>
          <w:bCs/>
        </w:rPr>
        <w:t xml:space="preserve"> expectation that successful pilots will be</w:t>
      </w:r>
      <w:r>
        <w:rPr>
          <w:rFonts w:ascii="Arial" w:hAnsi="Arial" w:cs="Arial"/>
          <w:b/>
          <w:bCs/>
        </w:rPr>
        <w:t xml:space="preserve"> included on the Funded Skill Set List?</w:t>
      </w:r>
      <w:r w:rsidRPr="00A9267E">
        <w:rPr>
          <w:rFonts w:ascii="Arial" w:hAnsi="Arial" w:cs="Arial"/>
          <w:b/>
          <w:bCs/>
        </w:rPr>
        <w:t xml:space="preserve"> </w:t>
      </w:r>
    </w:p>
    <w:p w14:paraId="6FBA0D2A" w14:textId="7079A7B8" w:rsidR="007E1D5D" w:rsidRDefault="007E1D5D" w:rsidP="007E1D5D">
      <w:pPr>
        <w:rPr>
          <w:rFonts w:ascii="Arial" w:hAnsi="Arial" w:cs="Arial"/>
        </w:rPr>
      </w:pPr>
      <w:r w:rsidRPr="00A9267E">
        <w:rPr>
          <w:rFonts w:ascii="Arial" w:hAnsi="Arial" w:cs="Arial"/>
        </w:rPr>
        <w:t xml:space="preserve">Successfully piloted </w:t>
      </w:r>
      <w:r w:rsidR="0000009A">
        <w:rPr>
          <w:rFonts w:ascii="Arial" w:hAnsi="Arial" w:cs="Arial"/>
        </w:rPr>
        <w:t>skill sets</w:t>
      </w:r>
      <w:r w:rsidRPr="00A9267E">
        <w:rPr>
          <w:rFonts w:ascii="Arial" w:hAnsi="Arial" w:cs="Arial"/>
        </w:rPr>
        <w:t xml:space="preserve"> will be considered for inclusion on the Funded Skill Set List</w:t>
      </w:r>
      <w:r>
        <w:rPr>
          <w:rFonts w:ascii="Arial" w:hAnsi="Arial" w:cs="Arial"/>
        </w:rPr>
        <w:t xml:space="preserve"> (FSSL) where it fulfils the FSSL criteria and demonstrates demand.</w:t>
      </w:r>
    </w:p>
    <w:p w14:paraId="389C5756" w14:textId="69AB4743" w:rsidR="00A9267E" w:rsidRPr="0000009A" w:rsidRDefault="007E1D5D" w:rsidP="0000009A">
      <w:pPr>
        <w:rPr>
          <w:rFonts w:ascii="Arial" w:hAnsi="Arial" w:cs="Arial"/>
        </w:rPr>
      </w:pPr>
      <w:r w:rsidRPr="00A9267E">
        <w:rPr>
          <w:rFonts w:ascii="Arial" w:hAnsi="Arial" w:cs="Arial"/>
        </w:rPr>
        <w:t>Successful</w:t>
      </w:r>
      <w:r w:rsidR="0000009A">
        <w:rPr>
          <w:rFonts w:ascii="Arial" w:hAnsi="Arial" w:cs="Arial"/>
        </w:rPr>
        <w:t>ly piloted</w:t>
      </w:r>
      <w:r w:rsidRPr="00A9267E">
        <w:rPr>
          <w:rFonts w:ascii="Arial" w:hAnsi="Arial" w:cs="Arial"/>
        </w:rPr>
        <w:t xml:space="preserve"> </w:t>
      </w:r>
      <w:r w:rsidR="0000009A">
        <w:rPr>
          <w:rFonts w:ascii="Arial" w:hAnsi="Arial" w:cs="Arial"/>
        </w:rPr>
        <w:t>S</w:t>
      </w:r>
      <w:r w:rsidRPr="00A9267E">
        <w:rPr>
          <w:rFonts w:ascii="Arial" w:hAnsi="Arial" w:cs="Arial"/>
        </w:rPr>
        <w:t xml:space="preserve">tream </w:t>
      </w:r>
      <w:r>
        <w:rPr>
          <w:rFonts w:ascii="Arial" w:hAnsi="Arial" w:cs="Arial"/>
        </w:rPr>
        <w:t>Three</w:t>
      </w:r>
      <w:r w:rsidR="0000009A">
        <w:rPr>
          <w:rFonts w:ascii="Arial" w:hAnsi="Arial" w:cs="Arial"/>
        </w:rPr>
        <w:t xml:space="preserve"> skill sets </w:t>
      </w:r>
      <w:r w:rsidRPr="00A9267E">
        <w:rPr>
          <w:rFonts w:ascii="Arial" w:hAnsi="Arial" w:cs="Arial"/>
        </w:rPr>
        <w:t xml:space="preserve">that include non-accredited elements </w:t>
      </w:r>
      <w:r w:rsidR="0000009A">
        <w:rPr>
          <w:rFonts w:ascii="Arial" w:hAnsi="Arial" w:cs="Arial"/>
        </w:rPr>
        <w:t xml:space="preserve">will be expected to be tracked towards accreditation. </w:t>
      </w:r>
    </w:p>
    <w:p w14:paraId="09F88E3A" w14:textId="00BE5288" w:rsidR="00337724" w:rsidRPr="00A9267E" w:rsidRDefault="00532AF0" w:rsidP="00337724">
      <w:pPr>
        <w:spacing w:before="360"/>
        <w:rPr>
          <w:rFonts w:ascii="Arial" w:hAnsi="Arial" w:cs="Arial"/>
          <w:b/>
          <w:bCs/>
          <w:color w:val="4472C4" w:themeColor="accent1"/>
          <w:shd w:val="clear" w:color="auto" w:fill="FFFFFF"/>
        </w:rPr>
      </w:pPr>
      <w:r>
        <w:rPr>
          <w:rFonts w:ascii="Arial" w:hAnsi="Arial" w:cs="Arial"/>
          <w:b/>
          <w:bCs/>
          <w:color w:val="4472C4" w:themeColor="accent1"/>
          <w:shd w:val="clear" w:color="auto" w:fill="FFFFFF"/>
        </w:rPr>
        <w:t>Learner Requirements</w:t>
      </w:r>
    </w:p>
    <w:p w14:paraId="1F74ED49" w14:textId="074FA242" w:rsidR="00337724" w:rsidRPr="00A9267E" w:rsidRDefault="006F5C2D" w:rsidP="00337724">
      <w:pPr>
        <w:rPr>
          <w:rFonts w:ascii="Arial" w:hAnsi="Arial" w:cs="Arial"/>
          <w:b/>
          <w:bCs/>
        </w:rPr>
      </w:pPr>
      <w:r>
        <w:rPr>
          <w:rFonts w:ascii="Arial" w:hAnsi="Arial" w:cs="Arial"/>
          <w:b/>
          <w:bCs/>
        </w:rPr>
        <w:t>Can the</w:t>
      </w:r>
      <w:r w:rsidR="00337724" w:rsidRPr="00A9267E">
        <w:rPr>
          <w:rFonts w:ascii="Arial" w:hAnsi="Arial" w:cs="Arial"/>
          <w:b/>
          <w:bCs/>
        </w:rPr>
        <w:t xml:space="preserve"> learner be new to the workplace, or can they be existing employee</w:t>
      </w:r>
      <w:r w:rsidR="007E1D5D">
        <w:rPr>
          <w:rFonts w:ascii="Arial" w:hAnsi="Arial" w:cs="Arial"/>
          <w:b/>
          <w:bCs/>
        </w:rPr>
        <w:t>s</w:t>
      </w:r>
      <w:r w:rsidR="00337724" w:rsidRPr="00A9267E">
        <w:rPr>
          <w:rFonts w:ascii="Arial" w:hAnsi="Arial" w:cs="Arial"/>
          <w:b/>
          <w:bCs/>
        </w:rPr>
        <w:t>?</w:t>
      </w:r>
    </w:p>
    <w:p w14:paraId="63BFD56C" w14:textId="263CEA85" w:rsidR="00337724" w:rsidRPr="00A9267E" w:rsidRDefault="006F5C2D" w:rsidP="00337724">
      <w:pPr>
        <w:rPr>
          <w:rFonts w:ascii="Arial" w:hAnsi="Arial" w:cs="Arial"/>
        </w:rPr>
      </w:pPr>
      <w:r>
        <w:rPr>
          <w:rFonts w:ascii="Arial" w:hAnsi="Arial" w:cs="Arial"/>
        </w:rPr>
        <w:t>It is expected that most proposals will involve learners new to the work</w:t>
      </w:r>
      <w:r w:rsidR="0020272E">
        <w:rPr>
          <w:rFonts w:ascii="Arial" w:hAnsi="Arial" w:cs="Arial"/>
        </w:rPr>
        <w:t>place</w:t>
      </w:r>
      <w:r>
        <w:rPr>
          <w:rFonts w:ascii="Arial" w:hAnsi="Arial" w:cs="Arial"/>
        </w:rPr>
        <w:t>. However, there may be situations where a learner can be an existing employee</w:t>
      </w:r>
      <w:r w:rsidR="001B3C00">
        <w:rPr>
          <w:rFonts w:ascii="Arial" w:hAnsi="Arial" w:cs="Arial"/>
        </w:rPr>
        <w:t xml:space="preserve">. </w:t>
      </w:r>
    </w:p>
    <w:p w14:paraId="20D40C72" w14:textId="333B5D56" w:rsidR="00337724" w:rsidRDefault="001B3C00" w:rsidP="00337724">
      <w:pPr>
        <w:rPr>
          <w:rFonts w:ascii="Arial" w:hAnsi="Arial" w:cs="Arial"/>
        </w:rPr>
      </w:pPr>
      <w:r>
        <w:rPr>
          <w:rFonts w:ascii="Arial" w:hAnsi="Arial" w:cs="Arial"/>
        </w:rPr>
        <w:t>A</w:t>
      </w:r>
      <w:r w:rsidR="00337724" w:rsidRPr="00A9267E">
        <w:rPr>
          <w:rFonts w:ascii="Arial" w:hAnsi="Arial" w:cs="Arial"/>
        </w:rPr>
        <w:t xml:space="preserve"> skill</w:t>
      </w:r>
      <w:r w:rsidR="0000009A">
        <w:rPr>
          <w:rFonts w:ascii="Arial" w:hAnsi="Arial" w:cs="Arial"/>
        </w:rPr>
        <w:t xml:space="preserve"> set</w:t>
      </w:r>
      <w:r w:rsidR="00337724" w:rsidRPr="00A9267E">
        <w:rPr>
          <w:rFonts w:ascii="Arial" w:hAnsi="Arial" w:cs="Arial"/>
        </w:rPr>
        <w:t xml:space="preserve"> may be designed to meet requirements for e</w:t>
      </w:r>
      <w:r>
        <w:rPr>
          <w:rFonts w:ascii="Arial" w:hAnsi="Arial" w:cs="Arial"/>
        </w:rPr>
        <w:t>ntry into an industry or workforce</w:t>
      </w:r>
      <w:r w:rsidR="00337724" w:rsidRPr="00A9267E">
        <w:rPr>
          <w:rFonts w:ascii="Arial" w:hAnsi="Arial" w:cs="Arial"/>
        </w:rPr>
        <w:t xml:space="preserve"> and</w:t>
      </w:r>
      <w:r>
        <w:rPr>
          <w:rFonts w:ascii="Arial" w:hAnsi="Arial" w:cs="Arial"/>
        </w:rPr>
        <w:t xml:space="preserve"> be</w:t>
      </w:r>
      <w:r w:rsidR="00337724" w:rsidRPr="00A9267E">
        <w:rPr>
          <w:rFonts w:ascii="Arial" w:hAnsi="Arial" w:cs="Arial"/>
        </w:rPr>
        <w:t xml:space="preserve"> a pathway to a full qualification.</w:t>
      </w:r>
      <w:r>
        <w:rPr>
          <w:rFonts w:ascii="Arial" w:hAnsi="Arial" w:cs="Arial"/>
        </w:rPr>
        <w:t xml:space="preserve"> </w:t>
      </w:r>
      <w:r w:rsidR="00337724" w:rsidRPr="00A9267E">
        <w:rPr>
          <w:rFonts w:ascii="Arial" w:hAnsi="Arial" w:cs="Arial"/>
        </w:rPr>
        <w:t>Alternatively, there may be a regulatory change, or introduction of technology that requires upskilling of existing employees</w:t>
      </w:r>
      <w:r w:rsidR="0020272E">
        <w:rPr>
          <w:rFonts w:ascii="Arial" w:hAnsi="Arial" w:cs="Arial"/>
        </w:rPr>
        <w:t xml:space="preserve"> in a particular industry.</w:t>
      </w:r>
    </w:p>
    <w:p w14:paraId="63B7E673" w14:textId="2110B274" w:rsidR="001B3C00" w:rsidRDefault="001B3C00" w:rsidP="00337724">
      <w:pPr>
        <w:rPr>
          <w:rFonts w:ascii="Arial" w:hAnsi="Arial" w:cs="Arial"/>
        </w:rPr>
      </w:pPr>
      <w:r>
        <w:rPr>
          <w:rFonts w:ascii="Arial" w:hAnsi="Arial" w:cs="Arial"/>
        </w:rPr>
        <w:t>It is expected that the applicant articulates the reasons for the choice of learner as part of their proposal.</w:t>
      </w:r>
    </w:p>
    <w:p w14:paraId="01EE46B0" w14:textId="00B79042" w:rsidR="00337724" w:rsidRPr="00265E95" w:rsidRDefault="00337724" w:rsidP="00337724">
      <w:pPr>
        <w:rPr>
          <w:rFonts w:ascii="Arial" w:hAnsi="Arial" w:cs="Arial"/>
          <w:b/>
          <w:bCs/>
          <w:color w:val="242424"/>
          <w:shd w:val="clear" w:color="auto" w:fill="FFFFFF"/>
        </w:rPr>
      </w:pPr>
      <w:r w:rsidRPr="00265E95">
        <w:rPr>
          <w:rFonts w:ascii="Arial" w:hAnsi="Arial" w:cs="Arial"/>
          <w:b/>
          <w:bCs/>
          <w:color w:val="242424"/>
          <w:shd w:val="clear" w:color="auto" w:fill="FFFFFF"/>
        </w:rPr>
        <w:t>Are programs aimed at secondary school students eligible under this initiative?</w:t>
      </w:r>
    </w:p>
    <w:p w14:paraId="1D25DF4A" w14:textId="35AEF3ED" w:rsidR="00275D03" w:rsidRPr="00265E95" w:rsidRDefault="00265E95" w:rsidP="00337724">
      <w:pPr>
        <w:rPr>
          <w:rFonts w:ascii="Arial" w:hAnsi="Arial" w:cs="Arial"/>
          <w:color w:val="242424"/>
          <w:shd w:val="clear" w:color="auto" w:fill="FFFFFF"/>
        </w:rPr>
      </w:pPr>
      <w:r w:rsidRPr="00265E95">
        <w:rPr>
          <w:rFonts w:ascii="Arial" w:hAnsi="Arial" w:cs="Arial"/>
          <w:color w:val="242424"/>
          <w:shd w:val="clear" w:color="auto" w:fill="FFFFFF"/>
        </w:rPr>
        <w:t>No,</w:t>
      </w:r>
      <w:r w:rsidR="00064AD6" w:rsidRPr="00265E95">
        <w:rPr>
          <w:rFonts w:ascii="Arial" w:hAnsi="Arial" w:cs="Arial"/>
          <w:color w:val="242424"/>
          <w:shd w:val="clear" w:color="auto" w:fill="FFFFFF"/>
        </w:rPr>
        <w:t xml:space="preserve"> this initiative is not targeting students enrolled in secondary schools. </w:t>
      </w:r>
    </w:p>
    <w:p w14:paraId="2D1A762D" w14:textId="3CA65FE1" w:rsidR="00337724" w:rsidRPr="00A9267E" w:rsidRDefault="00337724" w:rsidP="00337724">
      <w:pPr>
        <w:spacing w:before="360"/>
        <w:rPr>
          <w:rFonts w:ascii="Arial" w:hAnsi="Arial" w:cs="Arial"/>
          <w:b/>
          <w:bCs/>
          <w:color w:val="4472C4" w:themeColor="accent1"/>
        </w:rPr>
      </w:pPr>
      <w:r w:rsidRPr="00A9267E">
        <w:rPr>
          <w:rFonts w:ascii="Arial" w:hAnsi="Arial" w:cs="Arial"/>
          <w:b/>
          <w:bCs/>
          <w:color w:val="4472C4" w:themeColor="accent1"/>
        </w:rPr>
        <w:t>Entry Requirements and Pre-requisites</w:t>
      </w:r>
      <w:r w:rsidR="00A9267E">
        <w:rPr>
          <w:rFonts w:ascii="Arial" w:hAnsi="Arial" w:cs="Arial"/>
          <w:b/>
          <w:bCs/>
          <w:color w:val="4472C4" w:themeColor="accent1"/>
        </w:rPr>
        <w:t xml:space="preserve"> </w:t>
      </w:r>
    </w:p>
    <w:p w14:paraId="6B346494" w14:textId="77777777" w:rsidR="00337724" w:rsidRPr="00A9267E" w:rsidRDefault="00337724" w:rsidP="00337724">
      <w:pPr>
        <w:rPr>
          <w:rFonts w:ascii="Arial" w:hAnsi="Arial" w:cs="Arial"/>
        </w:rPr>
      </w:pPr>
      <w:r w:rsidRPr="00A9267E">
        <w:rPr>
          <w:rFonts w:ascii="Arial" w:hAnsi="Arial" w:cs="Arial"/>
          <w:b/>
          <w:bCs/>
        </w:rPr>
        <w:t>What is the difference between a pre-requisite and an entry requirement?</w:t>
      </w:r>
      <w:r w:rsidRPr="00A9267E">
        <w:rPr>
          <w:rFonts w:ascii="Arial" w:hAnsi="Arial" w:cs="Arial"/>
        </w:rPr>
        <w:tab/>
      </w:r>
    </w:p>
    <w:p w14:paraId="54037681" w14:textId="77777777" w:rsidR="00337724" w:rsidRPr="00A9267E" w:rsidRDefault="00337724" w:rsidP="00337724">
      <w:pPr>
        <w:rPr>
          <w:rFonts w:ascii="Arial" w:hAnsi="Arial" w:cs="Arial"/>
        </w:rPr>
      </w:pPr>
      <w:r w:rsidRPr="00A9267E">
        <w:rPr>
          <w:rFonts w:ascii="Arial" w:hAnsi="Arial" w:cs="Arial"/>
        </w:rPr>
        <w:t>A pre-requisite is specified when the learner must be assessed as competent prior to completing a subsequent unit.</w:t>
      </w:r>
    </w:p>
    <w:p w14:paraId="23E60CB4" w14:textId="77777777" w:rsidR="00337724" w:rsidRPr="00A9267E" w:rsidRDefault="00337724" w:rsidP="00337724">
      <w:pPr>
        <w:rPr>
          <w:rFonts w:ascii="Arial" w:hAnsi="Arial" w:cs="Arial"/>
        </w:rPr>
      </w:pPr>
      <w:r w:rsidRPr="00A9267E">
        <w:rPr>
          <w:rFonts w:ascii="Arial" w:hAnsi="Arial" w:cs="Arial"/>
        </w:rPr>
        <w:t>An entry requirement can include a range of conditions including age, licenses, completion of a specific unit or a qualification.</w:t>
      </w:r>
    </w:p>
    <w:p w14:paraId="45A4FBC7" w14:textId="77777777" w:rsidR="00C45B99" w:rsidRDefault="00C45B99" w:rsidP="00337724">
      <w:pPr>
        <w:rPr>
          <w:rFonts w:ascii="Arial" w:hAnsi="Arial" w:cs="Arial"/>
          <w:b/>
          <w:bCs/>
        </w:rPr>
      </w:pPr>
    </w:p>
    <w:p w14:paraId="4B822710" w14:textId="4EFFC7E8" w:rsidR="00337724" w:rsidRPr="00A9267E" w:rsidRDefault="00337724" w:rsidP="00337724">
      <w:pPr>
        <w:rPr>
          <w:rFonts w:ascii="Arial" w:hAnsi="Arial" w:cs="Arial"/>
          <w:b/>
          <w:bCs/>
        </w:rPr>
      </w:pPr>
      <w:r w:rsidRPr="00A9267E">
        <w:rPr>
          <w:rFonts w:ascii="Arial" w:hAnsi="Arial" w:cs="Arial"/>
          <w:b/>
          <w:bCs/>
        </w:rPr>
        <w:t>Can we mandate entry requirements for learners?</w:t>
      </w:r>
    </w:p>
    <w:p w14:paraId="5B216A33" w14:textId="19C527CB" w:rsidR="00337724" w:rsidRPr="00A9267E" w:rsidRDefault="00337724" w:rsidP="00337724">
      <w:pPr>
        <w:rPr>
          <w:rFonts w:ascii="Arial" w:hAnsi="Arial" w:cs="Arial"/>
        </w:rPr>
      </w:pPr>
      <w:r w:rsidRPr="00A9267E">
        <w:rPr>
          <w:rFonts w:ascii="Arial" w:hAnsi="Arial" w:cs="Arial"/>
        </w:rPr>
        <w:t xml:space="preserve">Skill </w:t>
      </w:r>
      <w:r w:rsidR="0000009A">
        <w:rPr>
          <w:rFonts w:ascii="Arial" w:hAnsi="Arial" w:cs="Arial"/>
        </w:rPr>
        <w:t>s</w:t>
      </w:r>
      <w:r w:rsidRPr="00A9267E">
        <w:rPr>
          <w:rFonts w:ascii="Arial" w:hAnsi="Arial" w:cs="Arial"/>
        </w:rPr>
        <w:t xml:space="preserve">ets aimed at an industry licence or accreditation must identify </w:t>
      </w:r>
      <w:proofErr w:type="gramStart"/>
      <w:r w:rsidRPr="00A9267E">
        <w:rPr>
          <w:rFonts w:ascii="Arial" w:hAnsi="Arial" w:cs="Arial"/>
        </w:rPr>
        <w:t>all of</w:t>
      </w:r>
      <w:proofErr w:type="gramEnd"/>
      <w:r w:rsidRPr="00A9267E">
        <w:rPr>
          <w:rFonts w:ascii="Arial" w:hAnsi="Arial" w:cs="Arial"/>
        </w:rPr>
        <w:t xml:space="preserve"> the requirements of that licence or accreditation (including any possible entry requirements such as minimum age) and explain how </w:t>
      </w:r>
      <w:r w:rsidR="00542846">
        <w:rPr>
          <w:rFonts w:ascii="Arial" w:hAnsi="Arial" w:cs="Arial"/>
        </w:rPr>
        <w:t>learners</w:t>
      </w:r>
      <w:r w:rsidRPr="00A9267E">
        <w:rPr>
          <w:rFonts w:ascii="Arial" w:hAnsi="Arial" w:cs="Arial"/>
        </w:rPr>
        <w:t xml:space="preserve"> can readily attain the desired outcome.</w:t>
      </w:r>
    </w:p>
    <w:p w14:paraId="2BF41B1E" w14:textId="5AABF1FB" w:rsidR="00337724" w:rsidRPr="00A9267E" w:rsidRDefault="00337724" w:rsidP="00337724">
      <w:pPr>
        <w:rPr>
          <w:rFonts w:ascii="Arial" w:hAnsi="Arial" w:cs="Arial"/>
        </w:rPr>
      </w:pPr>
      <w:r w:rsidRPr="00A9267E">
        <w:rPr>
          <w:rFonts w:ascii="Arial" w:hAnsi="Arial" w:cs="Arial"/>
        </w:rPr>
        <w:t xml:space="preserve">If your proposal uses a </w:t>
      </w:r>
      <w:r w:rsidR="0000009A">
        <w:rPr>
          <w:rFonts w:ascii="Arial" w:hAnsi="Arial" w:cs="Arial"/>
        </w:rPr>
        <w:t xml:space="preserve">skill set </w:t>
      </w:r>
      <w:r w:rsidRPr="00A9267E">
        <w:rPr>
          <w:rFonts w:ascii="Arial" w:hAnsi="Arial" w:cs="Arial"/>
        </w:rPr>
        <w:t>defined in a Training Package you are required to meet any entry requirements specified.</w:t>
      </w:r>
    </w:p>
    <w:p w14:paraId="4EC119A6" w14:textId="0442D695" w:rsidR="00337724" w:rsidRPr="00A9267E" w:rsidRDefault="00337724" w:rsidP="00337724">
      <w:pPr>
        <w:rPr>
          <w:rFonts w:ascii="Arial" w:hAnsi="Arial" w:cs="Arial"/>
        </w:rPr>
      </w:pPr>
      <w:r w:rsidRPr="00A9267E">
        <w:rPr>
          <w:rFonts w:ascii="Arial" w:hAnsi="Arial" w:cs="Arial"/>
        </w:rPr>
        <w:t xml:space="preserve">If you are creating a </w:t>
      </w:r>
      <w:r w:rsidR="0000009A">
        <w:rPr>
          <w:rFonts w:ascii="Arial" w:hAnsi="Arial" w:cs="Arial"/>
        </w:rPr>
        <w:t>skill set</w:t>
      </w:r>
      <w:r w:rsidRPr="00A9267E">
        <w:rPr>
          <w:rFonts w:ascii="Arial" w:hAnsi="Arial" w:cs="Arial"/>
        </w:rPr>
        <w:t xml:space="preserve"> using units from a Training Package and/or accredited training or from existing units and non-accredited components, then it is important to limit entry requirements to what is essential for successful completion of the training.  </w:t>
      </w:r>
    </w:p>
    <w:p w14:paraId="6101E7A5" w14:textId="77777777" w:rsidR="00337724" w:rsidRPr="00A9267E" w:rsidRDefault="00337724" w:rsidP="00337724">
      <w:pPr>
        <w:rPr>
          <w:rFonts w:ascii="Arial" w:hAnsi="Arial" w:cs="Arial"/>
          <w:b/>
          <w:bCs/>
        </w:rPr>
      </w:pPr>
      <w:r w:rsidRPr="00A9267E">
        <w:rPr>
          <w:rFonts w:ascii="Arial" w:hAnsi="Arial" w:cs="Arial"/>
          <w:b/>
          <w:bCs/>
        </w:rPr>
        <w:t>What detail do we need to provide regarding entry requirements?</w:t>
      </w:r>
    </w:p>
    <w:p w14:paraId="212085D3" w14:textId="77777777" w:rsidR="00337724" w:rsidRPr="00A9267E" w:rsidRDefault="00337724" w:rsidP="00337724">
      <w:pPr>
        <w:rPr>
          <w:rFonts w:ascii="Arial" w:hAnsi="Arial" w:cs="Arial"/>
        </w:rPr>
      </w:pPr>
      <w:r w:rsidRPr="00A9267E">
        <w:rPr>
          <w:rFonts w:ascii="Arial" w:hAnsi="Arial" w:cs="Arial"/>
        </w:rPr>
        <w:t xml:space="preserve">Where entry requirements are identified, a rationale must be provided and expressed in terms of competency or licensing requirements. </w:t>
      </w:r>
    </w:p>
    <w:p w14:paraId="77BAC42B" w14:textId="77777777" w:rsidR="00337724" w:rsidRPr="00A9267E" w:rsidRDefault="00337724" w:rsidP="00337724">
      <w:pPr>
        <w:rPr>
          <w:rFonts w:ascii="Arial" w:hAnsi="Arial" w:cs="Arial"/>
        </w:rPr>
      </w:pPr>
      <w:r w:rsidRPr="00A9267E">
        <w:rPr>
          <w:rFonts w:ascii="Arial" w:hAnsi="Arial" w:cs="Arial"/>
        </w:rPr>
        <w:t xml:space="preserve">You should also clearly identify where any entry requirements are set by your RTO and are not an entry requirement of the training product you develop for each Stream. </w:t>
      </w:r>
    </w:p>
    <w:p w14:paraId="5304A1A0" w14:textId="77777777" w:rsidR="00337724" w:rsidRPr="00A9267E" w:rsidRDefault="00337724" w:rsidP="00337724">
      <w:pPr>
        <w:rPr>
          <w:rFonts w:ascii="Arial" w:hAnsi="Arial" w:cs="Arial"/>
        </w:rPr>
      </w:pPr>
      <w:r w:rsidRPr="00A9267E">
        <w:rPr>
          <w:rFonts w:ascii="Arial" w:hAnsi="Arial" w:cs="Arial"/>
        </w:rPr>
        <w:t xml:space="preserve">Refer to Section Four - </w:t>
      </w:r>
      <w:hyperlink r:id="rId13" w:history="1">
        <w:r w:rsidRPr="00A9267E">
          <w:rPr>
            <w:rStyle w:val="Hyperlink"/>
            <w:rFonts w:ascii="Arial" w:hAnsi="Arial" w:cs="Arial"/>
          </w:rPr>
          <w:t>Training Package Products Policy</w:t>
        </w:r>
      </w:hyperlink>
      <w:r w:rsidRPr="00A9267E">
        <w:rPr>
          <w:rFonts w:ascii="Arial" w:hAnsi="Arial" w:cs="Arial"/>
        </w:rPr>
        <w:t xml:space="preserve"> as guidance.</w:t>
      </w:r>
    </w:p>
    <w:p w14:paraId="73B968A3" w14:textId="129BF604" w:rsidR="00337724" w:rsidRPr="00A9267E" w:rsidRDefault="00337724" w:rsidP="00337724">
      <w:pPr>
        <w:rPr>
          <w:rFonts w:ascii="Arial" w:hAnsi="Arial" w:cs="Arial"/>
          <w:b/>
          <w:bCs/>
        </w:rPr>
      </w:pPr>
      <w:r w:rsidRPr="00A9267E">
        <w:rPr>
          <w:rFonts w:ascii="Arial" w:hAnsi="Arial" w:cs="Arial"/>
          <w:b/>
          <w:bCs/>
        </w:rPr>
        <w:t xml:space="preserve">Can learners be made to complete pre-requisites if I develop a Stream </w:t>
      </w:r>
      <w:r w:rsidR="0000009A">
        <w:rPr>
          <w:rFonts w:ascii="Arial" w:hAnsi="Arial" w:cs="Arial"/>
          <w:b/>
          <w:bCs/>
        </w:rPr>
        <w:t>Three</w:t>
      </w:r>
      <w:r w:rsidRPr="00A9267E">
        <w:rPr>
          <w:rFonts w:ascii="Arial" w:hAnsi="Arial" w:cs="Arial"/>
          <w:b/>
          <w:bCs/>
        </w:rPr>
        <w:t xml:space="preserve"> Skill Set?</w:t>
      </w:r>
    </w:p>
    <w:p w14:paraId="2AF03C89" w14:textId="77777777" w:rsidR="00337724" w:rsidRPr="00A9267E" w:rsidRDefault="00337724" w:rsidP="00337724">
      <w:pPr>
        <w:rPr>
          <w:rFonts w:ascii="Arial" w:hAnsi="Arial" w:cs="Arial"/>
        </w:rPr>
      </w:pPr>
      <w:r w:rsidRPr="00A9267E">
        <w:rPr>
          <w:rFonts w:ascii="Arial" w:hAnsi="Arial" w:cs="Arial"/>
        </w:rPr>
        <w:t>Pre-requisite units must only be used where essential to achieving the subsequent competency. It is important to identify any pre-requisite and co-requisite units, and the sequence of delivery and assessment.</w:t>
      </w:r>
    </w:p>
    <w:p w14:paraId="5D4F2F68" w14:textId="77777777" w:rsidR="00337724" w:rsidRPr="00A9267E" w:rsidRDefault="00337724" w:rsidP="00337724">
      <w:pPr>
        <w:rPr>
          <w:rFonts w:ascii="Arial" w:hAnsi="Arial" w:cs="Arial"/>
          <w:color w:val="242424"/>
          <w:shd w:val="clear" w:color="auto" w:fill="FFFFFF"/>
        </w:rPr>
      </w:pPr>
    </w:p>
    <w:p w14:paraId="41DA883D" w14:textId="77777777" w:rsidR="00337724" w:rsidRPr="00A9267E" w:rsidRDefault="00337724" w:rsidP="00337724">
      <w:pPr>
        <w:pStyle w:val="Default"/>
        <w:rPr>
          <w:sz w:val="22"/>
          <w:szCs w:val="22"/>
        </w:rPr>
      </w:pPr>
    </w:p>
    <w:p w14:paraId="5A506410" w14:textId="77777777" w:rsidR="004551A7" w:rsidRPr="00A9267E" w:rsidRDefault="004551A7"/>
    <w:sectPr w:rsidR="004551A7" w:rsidRPr="00A9267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6583" w14:textId="77777777" w:rsidR="00D12418" w:rsidRDefault="00D12418">
      <w:pPr>
        <w:spacing w:after="0" w:line="240" w:lineRule="auto"/>
      </w:pPr>
      <w:r>
        <w:separator/>
      </w:r>
    </w:p>
  </w:endnote>
  <w:endnote w:type="continuationSeparator" w:id="0">
    <w:p w14:paraId="6979C3E2" w14:textId="77777777" w:rsidR="00D12418" w:rsidRDefault="00D1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IC-Medium">
    <w:altName w:val="Calibri"/>
    <w:charset w:val="4D"/>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0FF5" w14:textId="77777777" w:rsidR="00D12418" w:rsidRDefault="00D12418">
      <w:pPr>
        <w:spacing w:after="0" w:line="240" w:lineRule="auto"/>
      </w:pPr>
      <w:r>
        <w:separator/>
      </w:r>
    </w:p>
  </w:footnote>
  <w:footnote w:type="continuationSeparator" w:id="0">
    <w:p w14:paraId="51F822DF" w14:textId="77777777" w:rsidR="00D12418" w:rsidRDefault="00D1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1C4E" w14:textId="77777777" w:rsidR="00B316D8" w:rsidRDefault="001E6685">
    <w:pPr>
      <w:pStyle w:val="Header"/>
    </w:pPr>
  </w:p>
  <w:p w14:paraId="191CB86D" w14:textId="77777777" w:rsidR="00B316D8" w:rsidRDefault="001E6685">
    <w:pPr>
      <w:pStyle w:val="Header"/>
    </w:pPr>
  </w:p>
  <w:p w14:paraId="7DDBEA23" w14:textId="77777777" w:rsidR="00B316D8" w:rsidRDefault="001E6685">
    <w:pPr>
      <w:pStyle w:val="Header"/>
    </w:pPr>
  </w:p>
  <w:p w14:paraId="78B237EC" w14:textId="77777777" w:rsidR="00B316D8" w:rsidRDefault="00B15CAB">
    <w:pPr>
      <w:pStyle w:val="Header"/>
    </w:pPr>
    <w:r>
      <w:rPr>
        <w:noProof/>
      </w:rPr>
      <w:drawing>
        <wp:anchor distT="0" distB="0" distL="114300" distR="114300" simplePos="0" relativeHeight="251659264" behindDoc="1" locked="0" layoutInCell="1" allowOverlap="1" wp14:anchorId="5C94C99E" wp14:editId="5307A15E">
          <wp:simplePos x="0" y="0"/>
          <wp:positionH relativeFrom="page">
            <wp:align>right</wp:align>
          </wp:positionH>
          <wp:positionV relativeFrom="page">
            <wp:posOffset>20320</wp:posOffset>
          </wp:positionV>
          <wp:extent cx="7550421" cy="10684797"/>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p w14:paraId="681858A3" w14:textId="77777777" w:rsidR="00B316D8" w:rsidRDefault="001E6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0D94"/>
    <w:multiLevelType w:val="hybridMultilevel"/>
    <w:tmpl w:val="3E3E321E"/>
    <w:lvl w:ilvl="0" w:tplc="0C090005">
      <w:start w:val="1"/>
      <w:numFmt w:val="bullet"/>
      <w:lvlText w:val=""/>
      <w:lvlJc w:val="left"/>
      <w:pPr>
        <w:ind w:left="720" w:hanging="360"/>
      </w:pPr>
      <w:rPr>
        <w:rFonts w:ascii="Wingdings" w:hAnsi="Wingdings" w:hint="default"/>
        <w:b/>
        <w:color w:val="4472C4"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24"/>
    <w:rsid w:val="0000009A"/>
    <w:rsid w:val="00007760"/>
    <w:rsid w:val="00064AD6"/>
    <w:rsid w:val="00093D9A"/>
    <w:rsid w:val="000958B0"/>
    <w:rsid w:val="000B5ABB"/>
    <w:rsid w:val="001B3C00"/>
    <w:rsid w:val="001E6685"/>
    <w:rsid w:val="0020272E"/>
    <w:rsid w:val="002318E7"/>
    <w:rsid w:val="00265E95"/>
    <w:rsid w:val="00275D03"/>
    <w:rsid w:val="00337724"/>
    <w:rsid w:val="004551A7"/>
    <w:rsid w:val="004C6392"/>
    <w:rsid w:val="00532AF0"/>
    <w:rsid w:val="00542846"/>
    <w:rsid w:val="00553016"/>
    <w:rsid w:val="00575404"/>
    <w:rsid w:val="005C6BE5"/>
    <w:rsid w:val="006F5C2D"/>
    <w:rsid w:val="0071355C"/>
    <w:rsid w:val="007D7988"/>
    <w:rsid w:val="007E1D5D"/>
    <w:rsid w:val="0087737A"/>
    <w:rsid w:val="008C53DB"/>
    <w:rsid w:val="00944AD0"/>
    <w:rsid w:val="0095198E"/>
    <w:rsid w:val="00A9267E"/>
    <w:rsid w:val="00B116F7"/>
    <w:rsid w:val="00B15CAB"/>
    <w:rsid w:val="00B348DA"/>
    <w:rsid w:val="00B61B82"/>
    <w:rsid w:val="00BF0F7D"/>
    <w:rsid w:val="00C143CD"/>
    <w:rsid w:val="00C45B99"/>
    <w:rsid w:val="00D12418"/>
    <w:rsid w:val="00E93D2C"/>
    <w:rsid w:val="00F81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0DAE"/>
  <w15:chartTrackingRefBased/>
  <w15:docId w15:val="{05B9C226-E883-4410-B9A1-9BAC78F5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24"/>
  </w:style>
  <w:style w:type="paragraph" w:styleId="Heading1">
    <w:name w:val="heading 1"/>
    <w:basedOn w:val="Normal"/>
    <w:next w:val="Normal"/>
    <w:link w:val="Heading1Char"/>
    <w:uiPriority w:val="9"/>
    <w:qFormat/>
    <w:rsid w:val="00337724"/>
    <w:pPr>
      <w:keepNext/>
      <w:keepLines/>
      <w:spacing w:before="240" w:after="120" w:line="240" w:lineRule="auto"/>
      <w:outlineLvl w:val="0"/>
    </w:pPr>
    <w:rPr>
      <w:rFonts w:asciiTheme="majorHAnsi" w:eastAsiaTheme="majorEastAsia" w:hAnsiTheme="majorHAnsi" w:cs="Times New Roman (Headings CS)"/>
      <w:b/>
      <w:color w:val="4472C4" w:themeColor="accent1"/>
      <w:sz w:val="48"/>
      <w:szCs w:val="32"/>
      <w:lang w:val="en-GB"/>
    </w:rPr>
  </w:style>
  <w:style w:type="paragraph" w:styleId="Heading2">
    <w:name w:val="heading 2"/>
    <w:basedOn w:val="Normal"/>
    <w:next w:val="Normal"/>
    <w:link w:val="Heading2Char"/>
    <w:uiPriority w:val="9"/>
    <w:unhideWhenUsed/>
    <w:qFormat/>
    <w:rsid w:val="00337724"/>
    <w:pPr>
      <w:keepNext/>
      <w:keepLines/>
      <w:spacing w:before="40" w:after="120" w:line="240" w:lineRule="auto"/>
      <w:outlineLvl w:val="1"/>
    </w:pPr>
    <w:rPr>
      <w:rFonts w:asciiTheme="majorHAnsi" w:eastAsiaTheme="majorEastAsia" w:hAnsiTheme="majorHAnsi" w:cs="Times New Roman (Headings CS)"/>
      <w:b/>
      <w:color w:val="A5A5A5" w:themeColor="accent3"/>
      <w:sz w:val="3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724"/>
    <w:rPr>
      <w:rFonts w:asciiTheme="majorHAnsi" w:eastAsiaTheme="majorEastAsia" w:hAnsiTheme="majorHAnsi" w:cs="Times New Roman (Headings CS)"/>
      <w:b/>
      <w:color w:val="4472C4" w:themeColor="accent1"/>
      <w:sz w:val="48"/>
      <w:szCs w:val="32"/>
      <w:lang w:val="en-GB"/>
    </w:rPr>
  </w:style>
  <w:style w:type="character" w:customStyle="1" w:styleId="Heading2Char">
    <w:name w:val="Heading 2 Char"/>
    <w:basedOn w:val="DefaultParagraphFont"/>
    <w:link w:val="Heading2"/>
    <w:uiPriority w:val="9"/>
    <w:rsid w:val="00337724"/>
    <w:rPr>
      <w:rFonts w:asciiTheme="majorHAnsi" w:eastAsiaTheme="majorEastAsia" w:hAnsiTheme="majorHAnsi" w:cs="Times New Roman (Headings CS)"/>
      <w:b/>
      <w:color w:val="A5A5A5" w:themeColor="accent3"/>
      <w:sz w:val="32"/>
      <w:szCs w:val="26"/>
      <w:lang w:val="en-GB"/>
    </w:rPr>
  </w:style>
  <w:style w:type="character" w:styleId="Hyperlink">
    <w:name w:val="Hyperlink"/>
    <w:basedOn w:val="DefaultParagraphFont"/>
    <w:uiPriority w:val="99"/>
    <w:unhideWhenUsed/>
    <w:rsid w:val="00337724"/>
    <w:rPr>
      <w:color w:val="0563C1" w:themeColor="hyperlink"/>
      <w:u w:val="single"/>
    </w:rPr>
  </w:style>
  <w:style w:type="paragraph" w:styleId="Header">
    <w:name w:val="header"/>
    <w:basedOn w:val="Normal"/>
    <w:link w:val="HeaderChar"/>
    <w:uiPriority w:val="99"/>
    <w:unhideWhenUsed/>
    <w:rsid w:val="00337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24"/>
  </w:style>
  <w:style w:type="paragraph" w:customStyle="1" w:styleId="Default">
    <w:name w:val="Default"/>
    <w:rsid w:val="0033772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7724"/>
    <w:rPr>
      <w:sz w:val="16"/>
      <w:szCs w:val="16"/>
    </w:rPr>
  </w:style>
  <w:style w:type="paragraph" w:styleId="CommentText">
    <w:name w:val="annotation text"/>
    <w:basedOn w:val="Normal"/>
    <w:link w:val="CommentTextChar"/>
    <w:uiPriority w:val="99"/>
    <w:semiHidden/>
    <w:unhideWhenUsed/>
    <w:rsid w:val="00337724"/>
    <w:pPr>
      <w:spacing w:line="240" w:lineRule="auto"/>
    </w:pPr>
    <w:rPr>
      <w:sz w:val="20"/>
      <w:szCs w:val="20"/>
    </w:rPr>
  </w:style>
  <w:style w:type="character" w:customStyle="1" w:styleId="CommentTextChar">
    <w:name w:val="Comment Text Char"/>
    <w:basedOn w:val="DefaultParagraphFont"/>
    <w:link w:val="CommentText"/>
    <w:uiPriority w:val="99"/>
    <w:semiHidden/>
    <w:rsid w:val="00337724"/>
    <w:rPr>
      <w:sz w:val="20"/>
      <w:szCs w:val="20"/>
    </w:rPr>
  </w:style>
  <w:style w:type="paragraph" w:styleId="CommentSubject">
    <w:name w:val="annotation subject"/>
    <w:basedOn w:val="CommentText"/>
    <w:next w:val="CommentText"/>
    <w:link w:val="CommentSubjectChar"/>
    <w:uiPriority w:val="99"/>
    <w:semiHidden/>
    <w:unhideWhenUsed/>
    <w:rsid w:val="00A9267E"/>
    <w:rPr>
      <w:b/>
      <w:bCs/>
    </w:rPr>
  </w:style>
  <w:style w:type="character" w:customStyle="1" w:styleId="CommentSubjectChar">
    <w:name w:val="Comment Subject Char"/>
    <w:basedOn w:val="CommentTextChar"/>
    <w:link w:val="CommentSubject"/>
    <w:uiPriority w:val="99"/>
    <w:semiHidden/>
    <w:rsid w:val="00A9267E"/>
    <w:rPr>
      <w:b/>
      <w:bCs/>
      <w:sz w:val="20"/>
      <w:szCs w:val="20"/>
    </w:rPr>
  </w:style>
  <w:style w:type="paragraph" w:styleId="Revision">
    <w:name w:val="Revision"/>
    <w:hidden/>
    <w:uiPriority w:val="99"/>
    <w:semiHidden/>
    <w:rsid w:val="00000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skills-support-individuals/resources/training-package-products-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training/providers/funding/Pages/wssf.aspx"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www.education.vic.gov.au/training/providers/funding/Pages/wssf.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Workforce-Skills-Set-Fund-FAQs-wssf</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7F5F8-390A-48A2-8966-8A3EFA9BC443}">
  <ds:schemaRefs>
    <ds:schemaRef ds:uri="http://schemas.microsoft.com/sharepoint/events"/>
  </ds:schemaRefs>
</ds:datastoreItem>
</file>

<file path=customXml/itemProps2.xml><?xml version="1.0" encoding="utf-8"?>
<ds:datastoreItem xmlns:ds="http://schemas.openxmlformats.org/officeDocument/2006/customXml" ds:itemID="{C082FEFD-26AA-458C-B07B-EC00AC993711}"/>
</file>

<file path=customXml/itemProps3.xml><?xml version="1.0" encoding="utf-8"?>
<ds:datastoreItem xmlns:ds="http://schemas.openxmlformats.org/officeDocument/2006/customXml" ds:itemID="{7A0CA84E-9322-47AF-B6C5-52EB3CEF5296}">
  <ds:schemaRefs>
    <ds:schemaRef ds:uri="http://purl.org/dc/dcmitype/"/>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office/infopath/2007/PartnerControls"/>
    <ds:schemaRef ds:uri="http://schemas.microsoft.com/sharepoint/v3"/>
    <ds:schemaRef ds:uri="http://schemas.microsoft.com/sharepoint/v4"/>
    <ds:schemaRef ds:uri="b18ed191-9664-4865-9546-49bc3f5dd491"/>
    <ds:schemaRef ds:uri="7fc976cf-79cf-421d-9dbc-6b0395bd187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2B67F50A-F496-4DEB-AC1E-113BACFB4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1394</Words>
  <Characters>7461</Characters>
  <Application>Microsoft Office Word</Application>
  <DocSecurity>0</DocSecurity>
  <Lines>162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Hodan Ismail</dc:creator>
  <cp:keywords/>
  <dc:description/>
  <cp:lastModifiedBy>Alexandra Egan</cp:lastModifiedBy>
  <cp:revision>9</cp:revision>
  <dcterms:created xsi:type="dcterms:W3CDTF">2021-11-24T04:18:00Z</dcterms:created>
  <dcterms:modified xsi:type="dcterms:W3CDTF">2021-11-24T04:26:00Z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{05c35cbb-dff5-4c1f-9dc1-4d261430d20f}</vt:lpwstr>
  </property>
  <property fmtid="{D5CDD505-2E9C-101B-9397-08002B2CF9AE}" pid="7" name="RecordPoint_ActiveItemWebId">
    <vt:lpwstr>{deaf25ad-60c1-4be6-a4d2-58eea7069b09}</vt:lpwstr>
  </property>
  <property fmtid="{D5CDD505-2E9C-101B-9397-08002B2CF9AE}" pid="8" name="RecordPoint_ActiveItemSiteId">
    <vt:lpwstr>{7d2283a3-a50e-477a-813a-f27a4c2aa7fc}</vt:lpwstr>
  </property>
  <property fmtid="{D5CDD505-2E9C-101B-9397-08002B2CF9AE}" pid="9" name="RecordPoint_ActiveItemListId">
    <vt:lpwstr>{7fc976cf-79cf-421d-9dbc-6b0395bd187e}</vt:lpwstr>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ies>
</file>