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436619FC" w:rsidR="00624A55" w:rsidRPr="009C7918" w:rsidRDefault="005011C4" w:rsidP="009C7918">
      <w:pPr>
        <w:pStyle w:val="Heading1"/>
        <w:spacing w:before="0"/>
        <w:jc w:val="right"/>
        <w:rPr>
          <w:rFonts w:ascii="VIC SemiBold" w:hAnsi="VIC SemiBold"/>
          <w:sz w:val="44"/>
          <w:szCs w:val="30"/>
          <w:lang w:val="en-AU"/>
        </w:rPr>
      </w:pPr>
      <w:r w:rsidRPr="00251189">
        <w:rPr>
          <w:rFonts w:ascii="VIC SemiBold" w:hAnsi="VIC SemiBold"/>
          <w:color w:val="00857D" w:themeColor="accent1" w:themeShade="BF"/>
          <w:sz w:val="44"/>
          <w:szCs w:val="30"/>
          <w:lang w:val="en-AU"/>
        </w:rPr>
        <w:t>Workforce Training Innovation Fund (WTIF)</w:t>
      </w:r>
    </w:p>
    <w:p w14:paraId="31F31F26" w14:textId="21521897" w:rsidR="0072105C" w:rsidRPr="00251189" w:rsidRDefault="00681404" w:rsidP="007E3707">
      <w:pPr>
        <w:jc w:val="right"/>
        <w:rPr>
          <w:rFonts w:ascii="VIC Medium" w:eastAsiaTheme="majorEastAsia" w:hAnsi="VIC Medium" w:cs="Times New Roman (Headings CS)"/>
          <w:bCs/>
          <w:color w:val="00857D" w:themeColor="accent1" w:themeShade="BF"/>
          <w:sz w:val="48"/>
          <w:szCs w:val="32"/>
          <w:lang w:val="en-AU"/>
        </w:rPr>
      </w:pPr>
      <w:r w:rsidRPr="00251189">
        <w:rPr>
          <w:rFonts w:ascii="VIC Medium" w:eastAsiaTheme="majorEastAsia" w:hAnsi="VIC Medium" w:cs="Times New Roman (Headings CS)"/>
          <w:bCs/>
          <w:color w:val="00857D" w:themeColor="accent1" w:themeShade="BF"/>
          <w:sz w:val="48"/>
          <w:szCs w:val="32"/>
          <w:lang w:val="en-AU"/>
        </w:rPr>
        <w:t>Frequently Asked Questions</w:t>
      </w:r>
    </w:p>
    <w:p w14:paraId="0F6A4166" w14:textId="3D9C4B81" w:rsidR="007E3707" w:rsidRDefault="007E3707" w:rsidP="00E66796">
      <w:pPr>
        <w:rPr>
          <w:rFonts w:ascii="VIC" w:hAnsi="VIC"/>
          <w:lang w:val="en-AU"/>
        </w:rPr>
      </w:pPr>
      <w:r>
        <w:rPr>
          <w:rFonts w:ascii="VIC" w:hAnsi="VIC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76FF" wp14:editId="47E02118">
                <wp:simplePos x="0" y="0"/>
                <wp:positionH relativeFrom="column">
                  <wp:posOffset>-5715</wp:posOffset>
                </wp:positionH>
                <wp:positionV relativeFrom="paragraph">
                  <wp:posOffset>83185</wp:posOffset>
                </wp:positionV>
                <wp:extent cx="6153150" cy="9525"/>
                <wp:effectExtent l="0" t="0" r="1905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5D4D9" id="Straight Connector 1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55pt" to="48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lwwEAANADAAAOAAAAZHJzL2Uyb0RvYy54bWysU02P0zAQvSPtf7B8p0mKuoKo6R66Yi8I&#10;Kha4e51xY8lfGnub9N8zdtqAFoQE4mL5Y96beW/G27vJGnYCjNq7jjermjNw0vfaHTv+9cv71285&#10;i0m4XhjvoONniPxud/NqO4YW1n7wpgdkROJiO4aODymFtqqiHMCKuPIBHD0qj1YkOuKx6lGMxG5N&#10;ta7r22r02Af0EmKk2/v5ke8Kv1Ig0yelIiRmOk61pbJiWZ/yWu22oj2iCIOWlzLEP1RhhXaUdKG6&#10;F0mwZ9S/UFkt0Uev0kp6W3mltISigdQ09Qs1j4MIULSQOTEsNsX/Rys/ng7IdE+948wJSy16TCj0&#10;cUhs750jAz2yJvs0hthS+N4d8HKK4YBZ9KTQMmV0+JZp8g0JY1Nx+by4DFNiki5vm82bZkPNkPT2&#10;brPeZPJqZsnYgDE9gLcsbzputMseiFacPsQ0h15DCJermusou3Q2kION+wyKdFG+uaIyUbA3yE6C&#10;ZkFICS4VXZS6RGeY0sYswLqk/SPwEp+hUKbtb8ALomT2Li1gq53H32VP07VkNcdfHZh1ZwuefH8u&#10;HSrW0NgUcy8jnufy53OB//iIu+8AAAD//wMAUEsDBBQABgAIAAAAIQAF/oZF3AAAAAcBAAAPAAAA&#10;ZHJzL2Rvd25yZXYueG1sTI5NS8NAEIbvgv9hGcGLtJtWCW3Mpoioh3pqVdDbJDsmodnZkN2m8d87&#10;nupt3g/eefLN5Do10hBazwYW8wQUceVty7WB97fn2QpUiMgWO89k4IcCbIrLixwz60+8o3EfayUj&#10;HDI00MTYZ1qHqiGHYe57Ysm+/eAwihxqbQc8ybjr9DJJUu2wZfnQYE+PDVWH/dEZ+Ao+PH1sy/Hl&#10;sNtOePMal5+VNeb6anq4BxVpiucy/OELOhTCVPoj26A6A7O1FMW+XYCSeJ2u5CjFuEtBF7n+z1/8&#10;AgAA//8DAFBLAQItABQABgAIAAAAIQC2gziS/gAAAOEBAAATAAAAAAAAAAAAAAAAAAAAAABbQ29u&#10;dGVudF9UeXBlc10ueG1sUEsBAi0AFAAGAAgAAAAhADj9If/WAAAAlAEAAAsAAAAAAAAAAAAAAAAA&#10;LwEAAF9yZWxzLy5yZWxzUEsBAi0AFAAGAAgAAAAhAC8tpaXDAQAA0AMAAA4AAAAAAAAAAAAAAAAA&#10;LgIAAGRycy9lMm9Eb2MueG1sUEsBAi0AFAAGAAgAAAAhAAX+hkXcAAAABwEAAA8AAAAAAAAAAAAA&#10;AAAAHQQAAGRycy9kb3ducmV2LnhtbFBLBQYAAAAABAAEAPMAAAAmBQAAAAA=&#10;" strokecolor="#00b2a8 [3204]" strokeweight=".5pt">
                <v:stroke joinstyle="miter"/>
              </v:line>
            </w:pict>
          </mc:Fallback>
        </mc:AlternateContent>
      </w:r>
    </w:p>
    <w:p w14:paraId="14901E38" w14:textId="14099D49" w:rsidR="00606922" w:rsidRPr="00251189" w:rsidRDefault="00B812AC" w:rsidP="00E763FF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Where can I access a copy of the information session </w:t>
      </w:r>
      <w:r w:rsidR="00661E02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recording and slide deck</w:t>
      </w:r>
      <w:r w:rsidR="00D06C98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?</w:t>
      </w:r>
    </w:p>
    <w:p w14:paraId="51D7F5CD" w14:textId="41EAA47F" w:rsidR="00B812AC" w:rsidRPr="00846C78" w:rsidRDefault="009043A2" w:rsidP="00E763FF">
      <w:pPr>
        <w:pStyle w:val="ESHeading3"/>
        <w:rPr>
          <w:rFonts w:ascii="VIC" w:eastAsiaTheme="majorEastAsia" w:hAnsi="VIC" w:cstheme="majorBidi"/>
          <w:b w:val="0"/>
          <w:bCs/>
          <w:color w:val="0071CE" w:themeColor="accent3"/>
          <w:szCs w:val="20"/>
          <w:lang w:val="en-AU"/>
        </w:rPr>
      </w:pPr>
      <w:r w:rsidRPr="00606922">
        <w:rPr>
          <w:rFonts w:ascii="VIC" w:eastAsiaTheme="minorHAnsi" w:hAnsi="VIC" w:cstheme="minorBidi"/>
          <w:b w:val="0"/>
          <w:color w:val="auto"/>
          <w:szCs w:val="20"/>
          <w:lang w:val="en-GB"/>
        </w:rPr>
        <w:t xml:space="preserve">You can access a copy </w:t>
      </w:r>
      <w:r w:rsidR="00A11BB7" w:rsidRPr="00606922">
        <w:rPr>
          <w:rFonts w:ascii="VIC" w:eastAsiaTheme="minorHAnsi" w:hAnsi="VIC" w:cstheme="minorBidi"/>
          <w:b w:val="0"/>
          <w:color w:val="auto"/>
          <w:szCs w:val="20"/>
          <w:lang w:val="en-GB"/>
        </w:rPr>
        <w:t xml:space="preserve">of both the </w:t>
      </w:r>
      <w:r w:rsidR="00D06C98">
        <w:rPr>
          <w:rFonts w:ascii="VIC" w:eastAsiaTheme="minorHAnsi" w:hAnsi="VIC" w:cstheme="minorBidi"/>
          <w:b w:val="0"/>
          <w:color w:val="auto"/>
          <w:szCs w:val="20"/>
          <w:lang w:val="en-GB"/>
        </w:rPr>
        <w:t>recording and slide deck a</w:t>
      </w:r>
      <w:r w:rsidR="00A11BB7" w:rsidRPr="00606922">
        <w:rPr>
          <w:rFonts w:ascii="VIC" w:eastAsiaTheme="minorHAnsi" w:hAnsi="VIC" w:cstheme="minorBidi"/>
          <w:b w:val="0"/>
          <w:color w:val="auto"/>
          <w:szCs w:val="20"/>
          <w:lang w:val="en-GB"/>
        </w:rPr>
        <w:t>t this link</w:t>
      </w:r>
      <w:r w:rsidR="00606922" w:rsidRPr="00606922">
        <w:rPr>
          <w:rFonts w:ascii="VIC" w:eastAsiaTheme="minorHAnsi" w:hAnsi="VIC" w:cstheme="minorBidi"/>
          <w:b w:val="0"/>
          <w:color w:val="auto"/>
          <w:szCs w:val="20"/>
          <w:lang w:val="en-GB"/>
        </w:rPr>
        <w:t>:</w:t>
      </w:r>
      <w:r w:rsidR="00606922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GB"/>
        </w:rPr>
        <w:t xml:space="preserve"> </w:t>
      </w:r>
      <w:r w:rsidR="00A11BB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GB"/>
        </w:rPr>
        <w:t xml:space="preserve"> </w:t>
      </w:r>
      <w:hyperlink r:id="rId12" w:history="1">
        <w:r w:rsidR="00846C78" w:rsidRPr="00B40E4B">
          <w:rPr>
            <w:rFonts w:ascii="VIC" w:eastAsiaTheme="minorHAnsi" w:hAnsi="VIC" w:cstheme="minorBidi"/>
            <w:b w:val="0"/>
            <w:color w:val="auto"/>
            <w:szCs w:val="20"/>
            <w:u w:val="single"/>
            <w:lang w:val="en-GB"/>
          </w:rPr>
          <w:t xml:space="preserve">Workforce Training Innovation Fund </w:t>
        </w:r>
      </w:hyperlink>
    </w:p>
    <w:p w14:paraId="1A7F9F65" w14:textId="77777777" w:rsidR="009D586A" w:rsidRPr="00251189" w:rsidRDefault="000900F0" w:rsidP="00E763FF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What is the </w:t>
      </w:r>
      <w:r w:rsidR="001E68FD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workforce training innovation fund?</w:t>
      </w:r>
    </w:p>
    <w:p w14:paraId="676AB50D" w14:textId="7BD15D67" w:rsidR="009D586A" w:rsidRDefault="009D586A" w:rsidP="009D586A">
      <w:pPr>
        <w:ind w:left="-5" w:right="11"/>
        <w:rPr>
          <w:rFonts w:ascii="VIC" w:hAnsi="VIC"/>
          <w:sz w:val="20"/>
          <w:szCs w:val="20"/>
        </w:rPr>
      </w:pPr>
      <w:r w:rsidRPr="009D586A">
        <w:rPr>
          <w:rFonts w:ascii="VIC" w:hAnsi="VIC"/>
          <w:sz w:val="20"/>
          <w:szCs w:val="20"/>
        </w:rPr>
        <w:t xml:space="preserve">WTIF provides grant funding for industry and training provider partnerships to develop and deliver innovative strategies for improving training outcomes and the relevance of training to industry. </w:t>
      </w:r>
    </w:p>
    <w:p w14:paraId="66287FBD" w14:textId="77777777" w:rsidR="00F15B79" w:rsidRDefault="00197EF3" w:rsidP="00F15B79">
      <w:pPr>
        <w:spacing w:before="240" w:after="240"/>
        <w:rPr>
          <w:rFonts w:ascii="VIC" w:eastAsia="Arial" w:hAnsi="VIC" w:cs="Arial"/>
          <w:color w:val="000000" w:themeColor="text1"/>
          <w:kern w:val="24"/>
          <w:sz w:val="20"/>
          <w:szCs w:val="20"/>
          <w:lang w:val="en-AU" w:eastAsia="en-AU"/>
        </w:rPr>
      </w:pPr>
      <w:r w:rsidRPr="00197EF3">
        <w:rPr>
          <w:rFonts w:ascii="VIC" w:eastAsia="Arial" w:hAnsi="VIC" w:cs="Arial"/>
          <w:color w:val="000000" w:themeColor="text1"/>
          <w:kern w:val="24"/>
          <w:sz w:val="20"/>
          <w:szCs w:val="20"/>
          <w:lang w:val="en-AU" w:eastAsia="en-AU"/>
        </w:rPr>
        <w:t>WTIF is designed to:</w:t>
      </w:r>
    </w:p>
    <w:p w14:paraId="6C481B27" w14:textId="77777777" w:rsidR="00F15B79" w:rsidRPr="00B40E4B" w:rsidRDefault="00197EF3" w:rsidP="00F15B79">
      <w:pPr>
        <w:pStyle w:val="ListParagraph"/>
        <w:numPr>
          <w:ilvl w:val="0"/>
          <w:numId w:val="33"/>
        </w:numPr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</w:pP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 xml:space="preserve">Improve the flexibility and responsiveness of the VET sector </w:t>
      </w:r>
    </w:p>
    <w:p w14:paraId="4D33188B" w14:textId="4B393236" w:rsidR="00197EF3" w:rsidRPr="00B40E4B" w:rsidRDefault="00197EF3" w:rsidP="00F15B79">
      <w:pPr>
        <w:pStyle w:val="ListParagraph"/>
        <w:numPr>
          <w:ilvl w:val="0"/>
          <w:numId w:val="33"/>
        </w:numPr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</w:pP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 xml:space="preserve">Encourage greater industry and employer partnerships </w:t>
      </w:r>
    </w:p>
    <w:p w14:paraId="3C4168E2" w14:textId="77777777" w:rsidR="00197EF3" w:rsidRPr="00B40E4B" w:rsidRDefault="00197EF3" w:rsidP="00F15B79">
      <w:pPr>
        <w:pStyle w:val="ListParagraph"/>
        <w:numPr>
          <w:ilvl w:val="0"/>
          <w:numId w:val="33"/>
        </w:numPr>
        <w:rPr>
          <w:rFonts w:ascii="VIC" w:eastAsia="Times New Roman" w:hAnsi="VIC" w:cs="Times New Roman"/>
          <w:sz w:val="20"/>
          <w:szCs w:val="20"/>
          <w:lang w:val="en-AU" w:eastAsia="en-AU"/>
        </w:rPr>
      </w:pP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 xml:space="preserve">Contribute to broader economic productivity gains </w:t>
      </w:r>
    </w:p>
    <w:p w14:paraId="34617E85" w14:textId="77777777" w:rsidR="00197EF3" w:rsidRPr="00B40E4B" w:rsidRDefault="00197EF3" w:rsidP="00F15B79">
      <w:pPr>
        <w:pStyle w:val="ListParagraph"/>
        <w:numPr>
          <w:ilvl w:val="0"/>
          <w:numId w:val="33"/>
        </w:numPr>
        <w:rPr>
          <w:rFonts w:ascii="VIC" w:eastAsia="Times New Roman" w:hAnsi="VIC" w:cs="Times New Roman"/>
          <w:sz w:val="20"/>
          <w:szCs w:val="20"/>
          <w:lang w:val="en-AU" w:eastAsia="en-AU"/>
        </w:rPr>
      </w:pP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>Share</w:t>
      </w:r>
      <w:r w:rsidRPr="00B40E4B">
        <w:rPr>
          <w:rFonts w:ascii="VIC" w:eastAsia="Arial" w:hAnsi="VIC" w:cs="Arial"/>
          <w:b/>
          <w:bCs/>
          <w:kern w:val="24"/>
          <w:position w:val="1"/>
          <w:sz w:val="20"/>
          <w:szCs w:val="20"/>
          <w:lang w:val="en-AU" w:eastAsia="en-AU"/>
        </w:rPr>
        <w:t xml:space="preserve"> </w:t>
      </w: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 xml:space="preserve">innovative training models and resources </w:t>
      </w:r>
    </w:p>
    <w:p w14:paraId="1B3F74AF" w14:textId="77777777" w:rsidR="00197EF3" w:rsidRPr="00B40E4B" w:rsidRDefault="00197EF3" w:rsidP="00F15B79">
      <w:pPr>
        <w:pStyle w:val="ListParagraph"/>
        <w:numPr>
          <w:ilvl w:val="0"/>
          <w:numId w:val="33"/>
        </w:numPr>
        <w:rPr>
          <w:rFonts w:ascii="VIC" w:eastAsia="Times New Roman" w:hAnsi="VIC" w:cs="Times New Roman"/>
          <w:sz w:val="20"/>
          <w:szCs w:val="20"/>
          <w:lang w:val="en-AU" w:eastAsia="en-AU"/>
        </w:rPr>
      </w:pPr>
      <w:r w:rsidRPr="00B40E4B">
        <w:rPr>
          <w:rFonts w:ascii="VIC" w:eastAsia="Arial" w:hAnsi="VIC" w:cs="Arial"/>
          <w:kern w:val="24"/>
          <w:position w:val="1"/>
          <w:sz w:val="20"/>
          <w:szCs w:val="20"/>
          <w:lang w:val="en-AU" w:eastAsia="en-AU"/>
        </w:rPr>
        <w:t>Sustainable post funding</w:t>
      </w:r>
    </w:p>
    <w:p w14:paraId="4161C6B7" w14:textId="2AD4F056" w:rsidR="000E2742" w:rsidRPr="00251189" w:rsidRDefault="000E2742" w:rsidP="000E2742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What is innovation?</w:t>
      </w:r>
    </w:p>
    <w:p w14:paraId="5CA50592" w14:textId="77777777" w:rsidR="004001C5" w:rsidRPr="004001C5" w:rsidRDefault="004001C5" w:rsidP="004001C5">
      <w:pPr>
        <w:rPr>
          <w:rFonts w:ascii="VIC" w:hAnsi="VIC" w:cstheme="minorHAnsi"/>
          <w:sz w:val="20"/>
          <w:szCs w:val="20"/>
        </w:rPr>
      </w:pPr>
      <w:r w:rsidRPr="004001C5">
        <w:rPr>
          <w:rFonts w:ascii="VIC" w:hAnsi="VIC" w:cstheme="minorHAnsi"/>
          <w:sz w:val="20"/>
          <w:szCs w:val="20"/>
        </w:rPr>
        <w:t>Innovation in WTIF is defined as change that adds value, transforming the lives of Victorians and drives economic growth, through:</w:t>
      </w:r>
    </w:p>
    <w:p w14:paraId="41D39086" w14:textId="77777777" w:rsidR="004001C5" w:rsidRPr="004001C5" w:rsidRDefault="004001C5" w:rsidP="004001C5">
      <w:pPr>
        <w:pStyle w:val="ListParagraph"/>
        <w:numPr>
          <w:ilvl w:val="0"/>
          <w:numId w:val="30"/>
        </w:numPr>
        <w:spacing w:after="100"/>
        <w:rPr>
          <w:rFonts w:ascii="VIC" w:hAnsi="VIC" w:cstheme="minorHAnsi"/>
          <w:sz w:val="20"/>
          <w:szCs w:val="20"/>
        </w:rPr>
      </w:pPr>
      <w:r w:rsidRPr="004001C5">
        <w:rPr>
          <w:rFonts w:ascii="VIC" w:hAnsi="VIC" w:cstheme="minorHAnsi"/>
          <w:sz w:val="20"/>
          <w:szCs w:val="20"/>
        </w:rPr>
        <w:t xml:space="preserve">introducing new or diverse concepts, models, </w:t>
      </w:r>
      <w:proofErr w:type="gramStart"/>
      <w:r w:rsidRPr="004001C5">
        <w:rPr>
          <w:rFonts w:ascii="VIC" w:hAnsi="VIC" w:cstheme="minorHAnsi"/>
          <w:sz w:val="20"/>
          <w:szCs w:val="20"/>
        </w:rPr>
        <w:t>services</w:t>
      </w:r>
      <w:proofErr w:type="gramEnd"/>
      <w:r w:rsidRPr="004001C5">
        <w:rPr>
          <w:rFonts w:ascii="VIC" w:hAnsi="VIC" w:cstheme="minorHAnsi"/>
          <w:sz w:val="20"/>
          <w:szCs w:val="20"/>
        </w:rPr>
        <w:t xml:space="preserve"> and products</w:t>
      </w:r>
    </w:p>
    <w:p w14:paraId="6C5C4064" w14:textId="77777777" w:rsidR="004001C5" w:rsidRPr="004001C5" w:rsidRDefault="004001C5" w:rsidP="004001C5">
      <w:pPr>
        <w:pStyle w:val="ListParagraph"/>
        <w:numPr>
          <w:ilvl w:val="0"/>
          <w:numId w:val="30"/>
        </w:numPr>
        <w:spacing w:after="100"/>
        <w:rPr>
          <w:rFonts w:ascii="VIC" w:hAnsi="VIC" w:cstheme="minorHAnsi"/>
          <w:sz w:val="20"/>
          <w:szCs w:val="20"/>
        </w:rPr>
      </w:pPr>
      <w:r w:rsidRPr="004001C5">
        <w:rPr>
          <w:rFonts w:ascii="VIC" w:hAnsi="VIC" w:cstheme="minorHAnsi"/>
          <w:sz w:val="20"/>
          <w:szCs w:val="20"/>
        </w:rPr>
        <w:t>disrupting, challenging, and advancing existing practices for our future workforces</w:t>
      </w:r>
    </w:p>
    <w:p w14:paraId="2A1F22C2" w14:textId="77777777" w:rsidR="004001C5" w:rsidRPr="004001C5" w:rsidRDefault="004001C5" w:rsidP="004001C5">
      <w:pPr>
        <w:pStyle w:val="ListParagraph"/>
        <w:numPr>
          <w:ilvl w:val="0"/>
          <w:numId w:val="30"/>
        </w:numPr>
        <w:rPr>
          <w:rFonts w:ascii="VIC" w:hAnsi="VIC" w:cstheme="minorHAnsi"/>
          <w:sz w:val="20"/>
          <w:szCs w:val="20"/>
        </w:rPr>
      </w:pPr>
      <w:r w:rsidRPr="004001C5">
        <w:rPr>
          <w:rFonts w:ascii="VIC" w:hAnsi="VIC" w:cstheme="minorHAnsi"/>
          <w:sz w:val="20"/>
          <w:szCs w:val="20"/>
        </w:rPr>
        <w:t>enriching the learner experience.</w:t>
      </w:r>
    </w:p>
    <w:p w14:paraId="42854A8B" w14:textId="717195B5" w:rsidR="00E45FE2" w:rsidRPr="00251189" w:rsidRDefault="00E45FE2" w:rsidP="00E45FE2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Who is eligible to apply for </w:t>
      </w:r>
      <w:r w:rsidR="007B48C0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WTIF?</w:t>
      </w:r>
    </w:p>
    <w:p w14:paraId="7EFB2CB4" w14:textId="77777777" w:rsidR="00173B85" w:rsidRPr="00173B85" w:rsidRDefault="00173B85" w:rsidP="00173B8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VIC" w:hAnsi="VIC" w:cstheme="minorHAnsi"/>
          <w:sz w:val="20"/>
          <w:szCs w:val="20"/>
        </w:rPr>
      </w:pPr>
      <w:r w:rsidRPr="00173B85">
        <w:rPr>
          <w:rStyle w:val="normaltextrun"/>
          <w:rFonts w:ascii="VIC" w:hAnsi="VIC" w:cstheme="minorHAnsi"/>
          <w:sz w:val="20"/>
          <w:szCs w:val="20"/>
        </w:rPr>
        <w:t xml:space="preserve">Applications are considered from a range of organisations including TAFE and Registered Training Organisations (RTOs), universities, industry, employers, unions, peak </w:t>
      </w:r>
      <w:proofErr w:type="gramStart"/>
      <w:r w:rsidRPr="00173B85">
        <w:rPr>
          <w:rStyle w:val="normaltextrun"/>
          <w:rFonts w:ascii="VIC" w:hAnsi="VIC" w:cstheme="minorHAnsi"/>
          <w:sz w:val="20"/>
          <w:szCs w:val="20"/>
        </w:rPr>
        <w:t>bodies</w:t>
      </w:r>
      <w:proofErr w:type="gramEnd"/>
      <w:r w:rsidRPr="00173B85">
        <w:rPr>
          <w:rStyle w:val="normaltextrun"/>
          <w:rFonts w:ascii="VIC" w:hAnsi="VIC" w:cstheme="minorHAnsi"/>
          <w:sz w:val="20"/>
          <w:szCs w:val="20"/>
        </w:rPr>
        <w:t xml:space="preserve"> and industry associations. </w:t>
      </w:r>
    </w:p>
    <w:p w14:paraId="04EEE470" w14:textId="4CFA1F8D" w:rsidR="00173B85" w:rsidRPr="00173B85" w:rsidRDefault="00173B85" w:rsidP="00173B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IC" w:hAnsi="VIC" w:cstheme="minorHAnsi"/>
          <w:sz w:val="20"/>
          <w:szCs w:val="20"/>
        </w:rPr>
      </w:pPr>
      <w:r w:rsidRPr="00173B85">
        <w:rPr>
          <w:rStyle w:val="normaltextrun"/>
          <w:rFonts w:ascii="VIC" w:hAnsi="VIC" w:cstheme="minorHAnsi"/>
          <w:sz w:val="20"/>
          <w:szCs w:val="20"/>
        </w:rPr>
        <w:t xml:space="preserve">There are two potential roles an organisation may have in a WTIF project – lead or partner. Conditions may apply. </w:t>
      </w:r>
    </w:p>
    <w:p w14:paraId="5BBE57A8" w14:textId="79F9FDFF" w:rsidR="00173B85" w:rsidRDefault="0060110B" w:rsidP="00173B85">
      <w:pPr>
        <w:pStyle w:val="paragraph"/>
        <w:spacing w:before="0" w:beforeAutospacing="0" w:after="0" w:afterAutospacing="0"/>
        <w:textAlignment w:val="baseline"/>
        <w:rPr>
          <w:rStyle w:val="Hyperlink"/>
          <w:rFonts w:ascii="VIC" w:hAnsi="VIC" w:cstheme="minorHAnsi"/>
          <w:sz w:val="20"/>
          <w:szCs w:val="20"/>
        </w:rPr>
      </w:pPr>
      <w:r>
        <w:rPr>
          <w:rStyle w:val="normaltextrun"/>
          <w:rFonts w:ascii="VIC" w:hAnsi="VIC" w:cstheme="minorHAnsi"/>
          <w:sz w:val="20"/>
          <w:szCs w:val="20"/>
        </w:rPr>
        <w:t xml:space="preserve">For full details refer to the WTIF </w:t>
      </w:r>
      <w:r w:rsidR="00173B85" w:rsidRPr="00173B85">
        <w:rPr>
          <w:rStyle w:val="normaltextrun"/>
          <w:rFonts w:ascii="VIC" w:hAnsi="VIC" w:cstheme="minorHAnsi"/>
          <w:sz w:val="20"/>
          <w:szCs w:val="20"/>
        </w:rPr>
        <w:t>website</w:t>
      </w:r>
      <w:r w:rsidR="00173B85" w:rsidRPr="00B40E4B">
        <w:rPr>
          <w:rStyle w:val="normaltextrun"/>
          <w:rFonts w:ascii="VIC" w:hAnsi="VIC" w:cstheme="minorHAnsi"/>
          <w:sz w:val="20"/>
          <w:szCs w:val="20"/>
        </w:rPr>
        <w:t xml:space="preserve"> </w:t>
      </w:r>
      <w:hyperlink r:id="rId13" w:history="1">
        <w:r w:rsidR="00173B85" w:rsidRPr="00B40E4B">
          <w:rPr>
            <w:rStyle w:val="Hyperlink"/>
            <w:rFonts w:ascii="VIC" w:hAnsi="VIC" w:cstheme="minorHAnsi"/>
            <w:color w:val="auto"/>
            <w:sz w:val="20"/>
            <w:szCs w:val="20"/>
          </w:rPr>
          <w:t>here</w:t>
        </w:r>
      </w:hyperlink>
    </w:p>
    <w:p w14:paraId="407EDC87" w14:textId="77777777" w:rsidR="007F22E3" w:rsidRPr="00251189" w:rsidRDefault="007F22E3" w:rsidP="007F22E3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Can an RTO application partner with another Education </w:t>
      </w:r>
      <w:proofErr w:type="gramStart"/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Sector</w:t>
      </w:r>
      <w:proofErr w:type="gramEnd"/>
    </w:p>
    <w:p w14:paraId="250FCCD6" w14:textId="7887063C" w:rsidR="00567FFB" w:rsidRDefault="00567FFB" w:rsidP="00567FFB">
      <w:pPr>
        <w:rPr>
          <w:rFonts w:ascii="VIC" w:hAnsi="VIC"/>
          <w:sz w:val="20"/>
          <w:szCs w:val="20"/>
          <w:lang w:val="en-AU"/>
        </w:rPr>
      </w:pPr>
      <w:r w:rsidRPr="00567FFB">
        <w:rPr>
          <w:rFonts w:ascii="VIC" w:hAnsi="VIC"/>
          <w:sz w:val="20"/>
          <w:szCs w:val="20"/>
          <w:lang w:val="en-AU"/>
        </w:rPr>
        <w:t>Yes, if the Lead has a Skills First contract.</w:t>
      </w:r>
    </w:p>
    <w:p w14:paraId="7DAC21B0" w14:textId="77777777" w:rsidR="00567FFB" w:rsidRDefault="00567FFB" w:rsidP="00567FFB">
      <w:pPr>
        <w:pStyle w:val="paragraph"/>
        <w:spacing w:before="0" w:beforeAutospacing="0" w:after="0" w:afterAutospacing="0"/>
        <w:textAlignment w:val="baseline"/>
        <w:rPr>
          <w:rStyle w:val="Hyperlink"/>
          <w:rFonts w:ascii="VIC" w:hAnsi="VIC" w:cstheme="minorHAnsi"/>
          <w:sz w:val="20"/>
          <w:szCs w:val="20"/>
        </w:rPr>
      </w:pPr>
      <w:r>
        <w:rPr>
          <w:rStyle w:val="normaltextrun"/>
          <w:rFonts w:ascii="VIC" w:hAnsi="VIC" w:cstheme="minorHAnsi"/>
          <w:sz w:val="20"/>
          <w:szCs w:val="20"/>
        </w:rPr>
        <w:t xml:space="preserve">For full details refer to the WTIF </w:t>
      </w:r>
      <w:r w:rsidRPr="00173B85">
        <w:rPr>
          <w:rStyle w:val="normaltextrun"/>
          <w:rFonts w:ascii="VIC" w:hAnsi="VIC" w:cstheme="minorHAnsi"/>
          <w:sz w:val="20"/>
          <w:szCs w:val="20"/>
        </w:rPr>
        <w:t>website</w:t>
      </w:r>
      <w:r w:rsidRPr="00B40E4B">
        <w:rPr>
          <w:rStyle w:val="normaltextrun"/>
          <w:rFonts w:ascii="VIC" w:hAnsi="VIC" w:cstheme="minorHAnsi"/>
          <w:sz w:val="20"/>
          <w:szCs w:val="20"/>
        </w:rPr>
        <w:t xml:space="preserve"> </w:t>
      </w:r>
      <w:hyperlink r:id="rId14" w:history="1">
        <w:r w:rsidRPr="00B40E4B">
          <w:rPr>
            <w:rStyle w:val="Hyperlink"/>
            <w:rFonts w:ascii="VIC" w:hAnsi="VIC" w:cstheme="minorHAnsi"/>
            <w:color w:val="auto"/>
            <w:sz w:val="20"/>
            <w:szCs w:val="20"/>
          </w:rPr>
          <w:t>here</w:t>
        </w:r>
      </w:hyperlink>
    </w:p>
    <w:p w14:paraId="6F07148C" w14:textId="77777777" w:rsidR="00567FFB" w:rsidRPr="00567FFB" w:rsidRDefault="00567FFB" w:rsidP="00567FFB">
      <w:pPr>
        <w:rPr>
          <w:rFonts w:ascii="VIC" w:hAnsi="VIC"/>
          <w:sz w:val="20"/>
          <w:szCs w:val="20"/>
          <w:lang w:val="en-AU"/>
        </w:rPr>
      </w:pPr>
    </w:p>
    <w:p w14:paraId="6E9DF8F9" w14:textId="77777777" w:rsidR="00550952" w:rsidRPr="00251189" w:rsidRDefault="00550952" w:rsidP="00550952">
      <w:pPr>
        <w:pStyle w:val="ESHeading3"/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  <w:t>What does the funding look like?</w:t>
      </w:r>
    </w:p>
    <w:p w14:paraId="08EF857E" w14:textId="6C87D757" w:rsidR="00923E61" w:rsidRDefault="00550952" w:rsidP="008B6D8B">
      <w:pPr>
        <w:tabs>
          <w:tab w:val="left" w:pos="0"/>
        </w:tabs>
        <w:contextualSpacing/>
        <w:rPr>
          <w:rFonts w:ascii="VIC" w:hAnsi="VIC"/>
          <w:sz w:val="20"/>
          <w:szCs w:val="22"/>
          <w:lang w:val="en-AU"/>
        </w:rPr>
      </w:pPr>
      <w:r w:rsidRPr="00550952">
        <w:rPr>
          <w:rFonts w:ascii="VIC" w:hAnsi="VIC"/>
          <w:sz w:val="20"/>
          <w:szCs w:val="22"/>
          <w:lang w:val="en-AU"/>
        </w:rPr>
        <w:lastRenderedPageBreak/>
        <w:t>The Fund is administered through the payment of a grant</w:t>
      </w:r>
      <w:r w:rsidR="007314F6">
        <w:rPr>
          <w:rFonts w:ascii="VIC" w:hAnsi="VIC"/>
          <w:sz w:val="20"/>
          <w:szCs w:val="22"/>
          <w:lang w:val="en-AU"/>
        </w:rPr>
        <w:t>.</w:t>
      </w:r>
      <w:r w:rsidRPr="00550952">
        <w:rPr>
          <w:rFonts w:ascii="VIC" w:hAnsi="VIC"/>
          <w:sz w:val="20"/>
          <w:szCs w:val="22"/>
          <w:lang w:val="en-AU"/>
        </w:rPr>
        <w:t xml:space="preserve"> </w:t>
      </w:r>
    </w:p>
    <w:p w14:paraId="325D11DA" w14:textId="0D0A76BF" w:rsidR="008B6D8B" w:rsidRDefault="008B6D8B" w:rsidP="008B6D8B">
      <w:pPr>
        <w:tabs>
          <w:tab w:val="left" w:pos="0"/>
        </w:tabs>
        <w:contextualSpacing/>
        <w:rPr>
          <w:rFonts w:ascii="VIC" w:hAnsi="VIC"/>
          <w:sz w:val="20"/>
          <w:szCs w:val="22"/>
          <w:lang w:val="en-AU"/>
        </w:rPr>
      </w:pPr>
      <w:r>
        <w:rPr>
          <w:rFonts w:ascii="VIC" w:hAnsi="VIC"/>
          <w:sz w:val="20"/>
          <w:szCs w:val="22"/>
          <w:lang w:val="en-AU"/>
        </w:rPr>
        <w:t>Funding of up to $5mil</w:t>
      </w:r>
      <w:r w:rsidR="00811B15">
        <w:rPr>
          <w:rFonts w:ascii="VIC" w:hAnsi="VIC"/>
          <w:sz w:val="20"/>
          <w:szCs w:val="22"/>
          <w:lang w:val="en-AU"/>
        </w:rPr>
        <w:t>lion</w:t>
      </w:r>
      <w:r>
        <w:rPr>
          <w:rFonts w:ascii="VIC" w:hAnsi="VIC"/>
          <w:sz w:val="20"/>
          <w:szCs w:val="22"/>
          <w:lang w:val="en-AU"/>
        </w:rPr>
        <w:t xml:space="preserve"> across four categories </w:t>
      </w:r>
      <w:r w:rsidR="00855970">
        <w:rPr>
          <w:rFonts w:ascii="VIC" w:hAnsi="VIC"/>
          <w:sz w:val="20"/>
          <w:szCs w:val="22"/>
          <w:lang w:val="en-AU"/>
        </w:rPr>
        <w:t xml:space="preserve">is available for collaboration between </w:t>
      </w:r>
      <w:r w:rsidR="00763B81">
        <w:rPr>
          <w:rFonts w:ascii="VIC" w:hAnsi="VIC"/>
          <w:sz w:val="20"/>
          <w:szCs w:val="22"/>
          <w:lang w:val="en-AU"/>
        </w:rPr>
        <w:t xml:space="preserve">industry and training providers </w:t>
      </w:r>
      <w:r w:rsidR="004A457F">
        <w:rPr>
          <w:rFonts w:ascii="VIC" w:hAnsi="VIC"/>
          <w:sz w:val="20"/>
          <w:szCs w:val="22"/>
          <w:lang w:val="en-AU"/>
        </w:rPr>
        <w:t xml:space="preserve">to deliver innovation in training, workforce development and applied research. </w:t>
      </w:r>
    </w:p>
    <w:p w14:paraId="657A488A" w14:textId="77777777" w:rsidR="00130654" w:rsidRDefault="00130654" w:rsidP="008B6D8B">
      <w:pPr>
        <w:tabs>
          <w:tab w:val="left" w:pos="0"/>
        </w:tabs>
        <w:contextualSpacing/>
        <w:rPr>
          <w:rFonts w:ascii="VIC" w:hAnsi="VIC"/>
          <w:sz w:val="20"/>
          <w:szCs w:val="22"/>
          <w:lang w:val="en-AU"/>
        </w:rPr>
      </w:pPr>
    </w:p>
    <w:p w14:paraId="6E7EAEF2" w14:textId="77777777" w:rsidR="00130654" w:rsidRDefault="00130654" w:rsidP="00130654">
      <w:pPr>
        <w:tabs>
          <w:tab w:val="left" w:pos="0"/>
        </w:tabs>
        <w:contextualSpacing/>
        <w:rPr>
          <w:rFonts w:ascii="VIC" w:hAnsi="VIC"/>
          <w:sz w:val="20"/>
          <w:szCs w:val="22"/>
          <w:lang w:val="en-AU"/>
        </w:rPr>
      </w:pPr>
      <w:r>
        <w:rPr>
          <w:rFonts w:ascii="VIC" w:hAnsi="VIC"/>
          <w:sz w:val="20"/>
          <w:szCs w:val="22"/>
          <w:lang w:val="en-AU"/>
        </w:rPr>
        <w:t xml:space="preserve">Note:  In previous years seed funding of up to $50,000 was available to test project ideas.  Seed funding is no longer available under WTIF.  </w:t>
      </w:r>
    </w:p>
    <w:p w14:paraId="722E7E34" w14:textId="0B930B8A" w:rsidR="00744D66" w:rsidRPr="00251189" w:rsidRDefault="00744D66" w:rsidP="00744D66">
      <w:pPr>
        <w:pStyle w:val="ESHeading3"/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How do I apply for funding under </w:t>
      </w:r>
      <w:r w:rsidR="00D52E89" w:rsidRPr="00251189"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  <w:t>WTIF?</w:t>
      </w:r>
    </w:p>
    <w:p w14:paraId="033420A6" w14:textId="59C83AC6" w:rsidR="00586EFB" w:rsidRPr="009C7918" w:rsidRDefault="00586EFB" w:rsidP="00586EFB">
      <w:pPr>
        <w:rPr>
          <w:rFonts w:ascii="VIC" w:hAnsi="VIC"/>
          <w:sz w:val="20"/>
          <w:szCs w:val="22"/>
          <w:lang w:val="en-AU"/>
        </w:rPr>
      </w:pPr>
      <w:r w:rsidRPr="009C7918">
        <w:rPr>
          <w:rFonts w:ascii="VIC" w:hAnsi="VIC"/>
          <w:sz w:val="20"/>
          <w:szCs w:val="22"/>
          <w:lang w:val="en-AU"/>
        </w:rPr>
        <w:t xml:space="preserve">Before being given approval to proceed in developing </w:t>
      </w:r>
      <w:r w:rsidR="00D52E89">
        <w:rPr>
          <w:rFonts w:ascii="VIC" w:hAnsi="VIC"/>
          <w:sz w:val="20"/>
          <w:szCs w:val="22"/>
          <w:lang w:val="en-AU"/>
        </w:rPr>
        <w:t>a WTIF</w:t>
      </w:r>
      <w:r w:rsidRPr="009C7918">
        <w:rPr>
          <w:rFonts w:ascii="VIC" w:hAnsi="VIC"/>
          <w:sz w:val="20"/>
          <w:szCs w:val="22"/>
          <w:lang w:val="en-AU"/>
        </w:rPr>
        <w:t xml:space="preserve"> grant application, you need to prepare an Expression of Interest (EOI) to provide evidence that there is a need for th</w:t>
      </w:r>
      <w:r>
        <w:rPr>
          <w:rFonts w:ascii="VIC" w:hAnsi="VIC"/>
          <w:sz w:val="20"/>
          <w:szCs w:val="22"/>
          <w:lang w:val="en-AU"/>
        </w:rPr>
        <w:t>e</w:t>
      </w:r>
      <w:r w:rsidRPr="009C7918">
        <w:rPr>
          <w:rFonts w:ascii="VIC" w:hAnsi="VIC"/>
          <w:sz w:val="20"/>
          <w:szCs w:val="22"/>
          <w:lang w:val="en-AU"/>
        </w:rPr>
        <w:t xml:space="preserve"> proposal.  </w:t>
      </w:r>
    </w:p>
    <w:p w14:paraId="69BC1213" w14:textId="62B7AD75" w:rsidR="00586EFB" w:rsidRPr="009C7918" w:rsidRDefault="003D45EB" w:rsidP="00586EFB">
      <w:pPr>
        <w:tabs>
          <w:tab w:val="left" w:pos="426"/>
        </w:tabs>
        <w:spacing w:after="240"/>
        <w:jc w:val="both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EOIs are e</w:t>
      </w:r>
      <w:r w:rsidR="00586EFB" w:rsidRPr="009C7918">
        <w:rPr>
          <w:rFonts w:ascii="VIC" w:hAnsi="VIC"/>
          <w:sz w:val="20"/>
          <w:szCs w:val="20"/>
        </w:rPr>
        <w:t>mail</w:t>
      </w:r>
      <w:r>
        <w:rPr>
          <w:rFonts w:ascii="VIC" w:hAnsi="VIC"/>
          <w:sz w:val="20"/>
          <w:szCs w:val="20"/>
        </w:rPr>
        <w:t>ed</w:t>
      </w:r>
      <w:r w:rsidR="00586EFB" w:rsidRPr="009C7918">
        <w:rPr>
          <w:rFonts w:ascii="VIC" w:hAnsi="VIC"/>
          <w:sz w:val="20"/>
          <w:szCs w:val="20"/>
        </w:rPr>
        <w:t xml:space="preserve"> to </w:t>
      </w:r>
      <w:hyperlink r:id="rId15" w:history="1">
        <w:r w:rsidR="00D52E89" w:rsidRPr="00B40E4B">
          <w:rPr>
            <w:rStyle w:val="Hyperlink"/>
            <w:rFonts w:ascii="VIC" w:hAnsi="VIC"/>
            <w:color w:val="auto"/>
          </w:rPr>
          <w:t>wtif@education.vic.gov.au</w:t>
        </w:r>
      </w:hyperlink>
      <w:r w:rsidR="00D52E89" w:rsidRPr="00B40E4B">
        <w:t xml:space="preserve"> </w:t>
      </w:r>
    </w:p>
    <w:p w14:paraId="310A90B7" w14:textId="14799576" w:rsidR="001C7D3C" w:rsidRPr="00B40E4B" w:rsidRDefault="001C7D3C" w:rsidP="004A457F">
      <w:pPr>
        <w:pStyle w:val="ESHeading3"/>
        <w:rPr>
          <w:rFonts w:ascii="VIC" w:hAnsi="VIC"/>
          <w:b w:val="0"/>
          <w:bCs/>
          <w:szCs w:val="20"/>
        </w:rPr>
      </w:pPr>
      <w:r w:rsidRPr="00B40E4B">
        <w:rPr>
          <w:rFonts w:ascii="VIC" w:hAnsi="VIC"/>
          <w:b w:val="0"/>
          <w:bCs/>
          <w:szCs w:val="20"/>
          <w:lang w:val="en-AU"/>
        </w:rPr>
        <w:t xml:space="preserve">Refer to </w:t>
      </w:r>
      <w:hyperlink r:id="rId16" w:history="1">
        <w:r w:rsidR="004A457F" w:rsidRPr="00E86DE2">
          <w:rPr>
            <w:rFonts w:ascii="VIC" w:eastAsiaTheme="minorHAnsi" w:hAnsi="VIC" w:cstheme="minorBidi"/>
            <w:b w:val="0"/>
            <w:bCs/>
            <w:color w:val="auto"/>
            <w:szCs w:val="20"/>
            <w:u w:val="single"/>
            <w:lang w:val="en-GB"/>
          </w:rPr>
          <w:t>the guidelines</w:t>
        </w:r>
      </w:hyperlink>
      <w:r w:rsidR="004A457F" w:rsidRPr="00B40E4B">
        <w:rPr>
          <w:rFonts w:ascii="VIC" w:eastAsiaTheme="minorHAnsi" w:hAnsi="VIC" w:cstheme="minorBidi"/>
          <w:b w:val="0"/>
          <w:bCs/>
          <w:color w:val="auto"/>
          <w:szCs w:val="20"/>
          <w:lang w:val="en-GB"/>
        </w:rPr>
        <w:t xml:space="preserve"> </w:t>
      </w:r>
      <w:r w:rsidR="00B46E66" w:rsidRPr="00B40E4B">
        <w:rPr>
          <w:rFonts w:ascii="VIC" w:hAnsi="VIC"/>
          <w:b w:val="0"/>
          <w:bCs/>
          <w:szCs w:val="20"/>
        </w:rPr>
        <w:t xml:space="preserve">for full details on how to apply. </w:t>
      </w:r>
    </w:p>
    <w:p w14:paraId="4781D20B" w14:textId="7AABB6BC" w:rsidR="007F447A" w:rsidRPr="00251189" w:rsidRDefault="007F447A" w:rsidP="00A31FDC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When does </w:t>
      </w:r>
      <w:r w:rsidR="00A31FDC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Round 1 for 2021-22 close?</w:t>
      </w:r>
    </w:p>
    <w:p w14:paraId="40B74DC2" w14:textId="6EDD5583" w:rsidR="00A31FDC" w:rsidRDefault="00ED07E9" w:rsidP="007E301C">
      <w:pPr>
        <w:tabs>
          <w:tab w:val="left" w:pos="0"/>
        </w:tabs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If your</w:t>
      </w:r>
      <w:r w:rsidR="0048511C">
        <w:rPr>
          <w:rFonts w:ascii="VIC" w:hAnsi="VIC"/>
          <w:sz w:val="20"/>
          <w:szCs w:val="20"/>
        </w:rPr>
        <w:t xml:space="preserve"> EOI</w:t>
      </w:r>
      <w:r>
        <w:rPr>
          <w:rFonts w:ascii="VIC" w:hAnsi="VIC"/>
          <w:sz w:val="20"/>
          <w:szCs w:val="20"/>
        </w:rPr>
        <w:t xml:space="preserve"> has been approved to proceed to application</w:t>
      </w:r>
      <w:r w:rsidR="0048511C">
        <w:rPr>
          <w:rFonts w:ascii="VIC" w:hAnsi="VIC"/>
          <w:sz w:val="20"/>
          <w:szCs w:val="20"/>
        </w:rPr>
        <w:t xml:space="preserve"> the </w:t>
      </w:r>
      <w:r w:rsidR="008554B7">
        <w:rPr>
          <w:rFonts w:ascii="VIC" w:hAnsi="VIC"/>
          <w:sz w:val="20"/>
          <w:szCs w:val="20"/>
        </w:rPr>
        <w:t xml:space="preserve">application </w:t>
      </w:r>
      <w:r w:rsidR="00A31FDC" w:rsidRPr="00202F30">
        <w:rPr>
          <w:rFonts w:ascii="VIC" w:hAnsi="VIC"/>
          <w:sz w:val="20"/>
          <w:szCs w:val="20"/>
        </w:rPr>
        <w:t>must be submitted via the Department’s portal by midnight, 1 October 2021.</w:t>
      </w:r>
    </w:p>
    <w:p w14:paraId="5072E8F4" w14:textId="1B0AA048" w:rsidR="00A92CB2" w:rsidRPr="00251189" w:rsidRDefault="00A92CB2" w:rsidP="00AF0099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Will funds</w:t>
      </w:r>
      <w:r w:rsidR="00AF0099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 be held over for the February round?</w:t>
      </w:r>
    </w:p>
    <w:p w14:paraId="01B3B636" w14:textId="51BDB7AC" w:rsidR="00AF0099" w:rsidRDefault="004D3AB7" w:rsidP="00AF0099">
      <w:pPr>
        <w:pStyle w:val="ESHeading3"/>
        <w:rPr>
          <w:rFonts w:ascii="VIC" w:hAnsi="VIC"/>
          <w:b w:val="0"/>
          <w:bCs/>
          <w:color w:val="000000"/>
          <w:szCs w:val="20"/>
        </w:rPr>
      </w:pPr>
      <w:r w:rsidRPr="004D3AB7">
        <w:rPr>
          <w:rFonts w:ascii="VIC" w:hAnsi="VIC"/>
          <w:b w:val="0"/>
          <w:bCs/>
          <w:color w:val="000000"/>
          <w:szCs w:val="20"/>
        </w:rPr>
        <w:t xml:space="preserve">This is dependent on the number of applications in Round </w:t>
      </w:r>
      <w:r w:rsidR="004208CA">
        <w:rPr>
          <w:rFonts w:ascii="VIC" w:hAnsi="VIC"/>
          <w:b w:val="0"/>
          <w:bCs/>
          <w:color w:val="000000"/>
          <w:szCs w:val="20"/>
        </w:rPr>
        <w:t>O</w:t>
      </w:r>
      <w:r w:rsidRPr="004D3AB7">
        <w:rPr>
          <w:rFonts w:ascii="VIC" w:hAnsi="VIC"/>
          <w:b w:val="0"/>
          <w:bCs/>
          <w:color w:val="000000"/>
          <w:szCs w:val="20"/>
        </w:rPr>
        <w:t xml:space="preserve">ne and </w:t>
      </w:r>
      <w:r w:rsidR="004208CA">
        <w:rPr>
          <w:rFonts w:ascii="VIC" w:hAnsi="VIC"/>
          <w:b w:val="0"/>
          <w:bCs/>
          <w:color w:val="000000"/>
          <w:szCs w:val="20"/>
        </w:rPr>
        <w:t xml:space="preserve">the </w:t>
      </w:r>
      <w:r w:rsidRPr="004D3AB7">
        <w:rPr>
          <w:rFonts w:ascii="VIC" w:hAnsi="VIC"/>
          <w:b w:val="0"/>
          <w:bCs/>
          <w:color w:val="000000"/>
          <w:szCs w:val="20"/>
        </w:rPr>
        <w:t>even spread across industry sectors and government priorities.</w:t>
      </w:r>
    </w:p>
    <w:p w14:paraId="35AD55D9" w14:textId="3367F3B9" w:rsidR="004D3AB7" w:rsidRPr="00251189" w:rsidRDefault="004D3AB7" w:rsidP="00AF0099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Where can I find the Government Priority List?</w:t>
      </w:r>
    </w:p>
    <w:p w14:paraId="35FDDD7E" w14:textId="268DE747" w:rsidR="00001C86" w:rsidRDefault="00001C86" w:rsidP="00AF0099">
      <w:pPr>
        <w:pStyle w:val="ESHeading3"/>
        <w:rPr>
          <w:rStyle w:val="Hyperlink"/>
          <w:lang w:val="en-AU"/>
        </w:rPr>
      </w:pPr>
      <w:r w:rsidRPr="00001C86">
        <w:rPr>
          <w:rFonts w:ascii="VIC" w:hAnsi="VIC"/>
          <w:b w:val="0"/>
          <w:bCs/>
          <w:lang w:val="en-AU"/>
        </w:rPr>
        <w:t>Priority Industries &amp; Sectors can be found</w:t>
      </w:r>
      <w:r>
        <w:rPr>
          <w:lang w:val="en-AU"/>
        </w:rPr>
        <w:t xml:space="preserve"> </w:t>
      </w:r>
      <w:hyperlink r:id="rId17" w:history="1">
        <w:r w:rsidRPr="00E86DE2">
          <w:rPr>
            <w:rStyle w:val="Hyperlink"/>
            <w:color w:val="auto"/>
            <w:lang w:val="en-AU"/>
          </w:rPr>
          <w:t>here</w:t>
        </w:r>
      </w:hyperlink>
    </w:p>
    <w:p w14:paraId="1CD06EBF" w14:textId="1059AC90" w:rsidR="002A209F" w:rsidRPr="00251189" w:rsidRDefault="002A209F" w:rsidP="00AF0099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Is the fund restricted to Government Priority industries?</w:t>
      </w:r>
    </w:p>
    <w:p w14:paraId="5B3DD745" w14:textId="5A0A8F27" w:rsidR="00BB7C6F" w:rsidRDefault="00BB7C6F" w:rsidP="00AF0099">
      <w:pPr>
        <w:pStyle w:val="ESHeading3"/>
        <w:rPr>
          <w:lang w:val="en-AU"/>
        </w:rPr>
      </w:pPr>
      <w:r w:rsidRPr="00A81AB2">
        <w:rPr>
          <w:rFonts w:ascii="VIC" w:hAnsi="VIC"/>
          <w:b w:val="0"/>
          <w:bCs/>
          <w:lang w:val="en-AU"/>
        </w:rPr>
        <w:t>No.  Applications are considered on a case</w:t>
      </w:r>
      <w:r w:rsidR="00B94C70">
        <w:rPr>
          <w:rFonts w:ascii="VIC" w:hAnsi="VIC"/>
          <w:b w:val="0"/>
          <w:bCs/>
          <w:lang w:val="en-AU"/>
        </w:rPr>
        <w:t>-</w:t>
      </w:r>
      <w:r w:rsidRPr="00A81AB2">
        <w:rPr>
          <w:rFonts w:ascii="VIC" w:hAnsi="VIC"/>
          <w:b w:val="0"/>
          <w:bCs/>
          <w:lang w:val="en-AU"/>
        </w:rPr>
        <w:t>by</w:t>
      </w:r>
      <w:r w:rsidR="00B94C70">
        <w:rPr>
          <w:rFonts w:ascii="VIC" w:hAnsi="VIC"/>
          <w:b w:val="0"/>
          <w:bCs/>
          <w:lang w:val="en-AU"/>
        </w:rPr>
        <w:t>-</w:t>
      </w:r>
      <w:r w:rsidRPr="00A81AB2">
        <w:rPr>
          <w:rFonts w:ascii="VIC" w:hAnsi="VIC"/>
          <w:b w:val="0"/>
          <w:bCs/>
          <w:lang w:val="en-AU"/>
        </w:rPr>
        <w:t xml:space="preserve">case basis with preference given to </w:t>
      </w:r>
      <w:r w:rsidR="00A81AB2" w:rsidRPr="00A81AB2">
        <w:rPr>
          <w:rFonts w:ascii="VIC" w:hAnsi="VIC"/>
          <w:b w:val="0"/>
          <w:bCs/>
          <w:lang w:val="en-AU"/>
        </w:rPr>
        <w:t xml:space="preserve">projects that support Victoria’s </w:t>
      </w:r>
      <w:r w:rsidRPr="00A81AB2">
        <w:rPr>
          <w:rFonts w:ascii="VIC" w:hAnsi="VIC"/>
          <w:b w:val="0"/>
          <w:bCs/>
          <w:lang w:val="en-AU"/>
        </w:rPr>
        <w:t>economic recovery</w:t>
      </w:r>
      <w:r>
        <w:rPr>
          <w:lang w:val="en-AU"/>
        </w:rPr>
        <w:t>.</w:t>
      </w:r>
    </w:p>
    <w:p w14:paraId="2C69DF6D" w14:textId="7AD907F2" w:rsidR="00A81AB2" w:rsidRPr="00251189" w:rsidRDefault="00A81AB2" w:rsidP="00AF0099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How are the </w:t>
      </w:r>
      <w:r w:rsidR="00D06EB4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assessment </w:t>
      </w: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criteria weighted?</w:t>
      </w:r>
    </w:p>
    <w:p w14:paraId="066710CD" w14:textId="77777777" w:rsidR="00F04367" w:rsidRPr="00F04367" w:rsidRDefault="00F04367" w:rsidP="00F04367">
      <w:pPr>
        <w:spacing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 xml:space="preserve">Applications for grant funding will be assessed against the eligibility and assessment criteria.  </w:t>
      </w:r>
    </w:p>
    <w:p w14:paraId="3AFC3402" w14:textId="77777777" w:rsidR="00F04367" w:rsidRPr="00F04367" w:rsidRDefault="00F04367" w:rsidP="00F04367">
      <w:pPr>
        <w:numPr>
          <w:ilvl w:val="0"/>
          <w:numId w:val="31"/>
        </w:numPr>
        <w:spacing w:after="60"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>Innovation– 35%</w:t>
      </w:r>
    </w:p>
    <w:p w14:paraId="7863F8A8" w14:textId="77777777" w:rsidR="00F04367" w:rsidRPr="00F04367" w:rsidRDefault="00F04367" w:rsidP="00F04367">
      <w:pPr>
        <w:numPr>
          <w:ilvl w:val="0"/>
          <w:numId w:val="31"/>
        </w:numPr>
        <w:spacing w:after="60"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 xml:space="preserve">Governance - 10% </w:t>
      </w:r>
    </w:p>
    <w:p w14:paraId="2E472D42" w14:textId="77777777" w:rsidR="00F04367" w:rsidRPr="00F04367" w:rsidRDefault="00F04367" w:rsidP="00F04367">
      <w:pPr>
        <w:numPr>
          <w:ilvl w:val="0"/>
          <w:numId w:val="31"/>
        </w:numPr>
        <w:spacing w:after="60"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>Evaluation – 20%</w:t>
      </w:r>
    </w:p>
    <w:p w14:paraId="7BA009ED" w14:textId="77777777" w:rsidR="00F04367" w:rsidRPr="00F04367" w:rsidRDefault="00F04367" w:rsidP="00F04367">
      <w:pPr>
        <w:numPr>
          <w:ilvl w:val="0"/>
          <w:numId w:val="31"/>
        </w:numPr>
        <w:spacing w:after="60"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>Capability and Capacity – 25%</w:t>
      </w:r>
    </w:p>
    <w:p w14:paraId="45A9B7D7" w14:textId="77777777" w:rsidR="00F04367" w:rsidRPr="00F04367" w:rsidRDefault="00F04367" w:rsidP="00F04367">
      <w:pPr>
        <w:numPr>
          <w:ilvl w:val="0"/>
          <w:numId w:val="31"/>
        </w:numPr>
        <w:spacing w:after="60" w:line="240" w:lineRule="atLeast"/>
        <w:jc w:val="both"/>
        <w:rPr>
          <w:rFonts w:ascii="VIC" w:hAnsi="VIC" w:cstheme="minorHAnsi"/>
          <w:sz w:val="20"/>
          <w:szCs w:val="20"/>
        </w:rPr>
      </w:pPr>
      <w:r w:rsidRPr="00F04367">
        <w:rPr>
          <w:rFonts w:ascii="VIC" w:hAnsi="VIC" w:cstheme="minorHAnsi"/>
          <w:sz w:val="20"/>
          <w:szCs w:val="20"/>
        </w:rPr>
        <w:t>Sustainability and Sharing Best Practice– 10%</w:t>
      </w:r>
    </w:p>
    <w:p w14:paraId="41265B57" w14:textId="77777777" w:rsidR="004C7D9E" w:rsidRPr="00251189" w:rsidRDefault="004C7D9E" w:rsidP="004C7D9E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What kind of budget do I need to provide?</w:t>
      </w:r>
    </w:p>
    <w:p w14:paraId="778ADF56" w14:textId="0E9199D7" w:rsidR="004C7D9E" w:rsidRPr="004C7D9E" w:rsidRDefault="00852CF0" w:rsidP="004C7D9E">
      <w:pPr>
        <w:tabs>
          <w:tab w:val="left" w:pos="0"/>
        </w:tabs>
        <w:rPr>
          <w:rFonts w:ascii="VIC" w:hAnsi="VIC"/>
          <w:sz w:val="20"/>
          <w:szCs w:val="22"/>
          <w:lang w:val="en-AU"/>
        </w:rPr>
      </w:pPr>
      <w:r>
        <w:rPr>
          <w:rFonts w:ascii="VIC" w:hAnsi="VIC"/>
          <w:sz w:val="20"/>
          <w:szCs w:val="22"/>
          <w:lang w:val="en-AU"/>
        </w:rPr>
        <w:t>A</w:t>
      </w:r>
      <w:r w:rsidR="004C7D9E" w:rsidRPr="00852CF0">
        <w:rPr>
          <w:rFonts w:ascii="VIC" w:hAnsi="VIC"/>
          <w:sz w:val="20"/>
          <w:szCs w:val="22"/>
          <w:lang w:val="en-AU"/>
        </w:rPr>
        <w:t xml:space="preserve"> budget </w:t>
      </w:r>
      <w:r>
        <w:rPr>
          <w:rFonts w:ascii="VIC" w:hAnsi="VIC"/>
          <w:sz w:val="20"/>
          <w:szCs w:val="22"/>
          <w:lang w:val="en-AU"/>
        </w:rPr>
        <w:t xml:space="preserve">is required </w:t>
      </w:r>
      <w:r w:rsidR="004C7D9E" w:rsidRPr="00852CF0">
        <w:rPr>
          <w:rFonts w:ascii="VIC" w:hAnsi="VIC"/>
          <w:sz w:val="20"/>
          <w:szCs w:val="22"/>
          <w:lang w:val="en-AU"/>
        </w:rPr>
        <w:t>to be attached</w:t>
      </w:r>
      <w:r>
        <w:rPr>
          <w:rFonts w:ascii="VIC" w:hAnsi="VIC"/>
          <w:sz w:val="20"/>
          <w:szCs w:val="22"/>
          <w:lang w:val="en-AU"/>
        </w:rPr>
        <w:t xml:space="preserve"> to your online application</w:t>
      </w:r>
      <w:r w:rsidR="004C7D9E" w:rsidRPr="00852CF0">
        <w:rPr>
          <w:rFonts w:ascii="VIC" w:hAnsi="VIC"/>
          <w:sz w:val="20"/>
          <w:szCs w:val="22"/>
          <w:lang w:val="en-AU"/>
        </w:rPr>
        <w:t xml:space="preserve">, as well as a rationale explaining how this demonstrates value for money. </w:t>
      </w:r>
    </w:p>
    <w:p w14:paraId="25A6D211" w14:textId="4AA1DFBC" w:rsidR="004C7D9E" w:rsidRDefault="004C7D9E" w:rsidP="004C7D9E">
      <w:pPr>
        <w:tabs>
          <w:tab w:val="left" w:pos="0"/>
        </w:tabs>
        <w:rPr>
          <w:rFonts w:ascii="VIC" w:hAnsi="VIC"/>
          <w:sz w:val="20"/>
          <w:szCs w:val="22"/>
          <w:lang w:val="en-AU"/>
        </w:rPr>
      </w:pPr>
      <w:r w:rsidRPr="004C7D9E">
        <w:rPr>
          <w:rFonts w:ascii="VIC" w:hAnsi="VIC"/>
          <w:sz w:val="20"/>
          <w:szCs w:val="22"/>
          <w:lang w:val="en-AU"/>
        </w:rPr>
        <w:lastRenderedPageBreak/>
        <w:t xml:space="preserve">The budget template is provided when you receive your link to the </w:t>
      </w:r>
      <w:r w:rsidR="00201EF5">
        <w:rPr>
          <w:rFonts w:ascii="VIC" w:hAnsi="VIC"/>
          <w:sz w:val="20"/>
          <w:szCs w:val="22"/>
          <w:lang w:val="en-AU"/>
        </w:rPr>
        <w:t xml:space="preserve">WTIF </w:t>
      </w:r>
      <w:r w:rsidRPr="004C7D9E">
        <w:rPr>
          <w:rFonts w:ascii="VIC" w:hAnsi="VIC"/>
          <w:sz w:val="20"/>
          <w:szCs w:val="22"/>
          <w:lang w:val="en-AU"/>
        </w:rPr>
        <w:t xml:space="preserve">online </w:t>
      </w:r>
      <w:r w:rsidR="00394A7A">
        <w:rPr>
          <w:rFonts w:ascii="VIC" w:hAnsi="VIC"/>
          <w:sz w:val="20"/>
          <w:szCs w:val="22"/>
          <w:lang w:val="en-AU"/>
        </w:rPr>
        <w:t>a</w:t>
      </w:r>
      <w:r w:rsidRPr="004C7D9E">
        <w:rPr>
          <w:rFonts w:ascii="VIC" w:hAnsi="VIC"/>
          <w:sz w:val="20"/>
          <w:szCs w:val="22"/>
          <w:lang w:val="en-AU"/>
        </w:rPr>
        <w:t xml:space="preserve">pplication. Each line item of expenditure and income is considered by the assessors so please ensure it is clear what is included and why. </w:t>
      </w:r>
    </w:p>
    <w:p w14:paraId="13FFA867" w14:textId="350E421F" w:rsidR="00392B7F" w:rsidRPr="00251189" w:rsidRDefault="00392B7F" w:rsidP="00392B7F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What the program does not fund</w:t>
      </w:r>
    </w:p>
    <w:p w14:paraId="7F0B5C53" w14:textId="1706D6E0" w:rsidR="00392B7F" w:rsidRPr="00392B7F" w:rsidRDefault="00392B7F" w:rsidP="00392B7F">
      <w:pPr>
        <w:pStyle w:val="ESHeading3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As an innovation fund, project activities are broad, however the following will not be considered for funding:</w:t>
      </w:r>
    </w:p>
    <w:p w14:paraId="7C6E1C06" w14:textId="1D27C309" w:rsidR="00392B7F" w:rsidRPr="00392B7F" w:rsidRDefault="00392B7F" w:rsidP="00392B7F">
      <w:pPr>
        <w:pStyle w:val="ESHeading3"/>
        <w:numPr>
          <w:ilvl w:val="0"/>
          <w:numId w:val="34"/>
        </w:numPr>
        <w:spacing w:before="0" w:after="0"/>
        <w:ind w:left="714" w:hanging="357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Duplication of initiatives previously funded</w:t>
      </w:r>
    </w:p>
    <w:p w14:paraId="1971E04D" w14:textId="475724B0" w:rsidR="00392B7F" w:rsidRPr="00392B7F" w:rsidRDefault="00392B7F" w:rsidP="00392B7F">
      <w:pPr>
        <w:pStyle w:val="ESHeading3"/>
        <w:numPr>
          <w:ilvl w:val="0"/>
          <w:numId w:val="34"/>
        </w:numPr>
        <w:spacing w:before="0" w:after="0"/>
        <w:ind w:left="714" w:hanging="357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Capital works</w:t>
      </w:r>
    </w:p>
    <w:p w14:paraId="75274ADA" w14:textId="699CEC93" w:rsidR="00392B7F" w:rsidRPr="00392B7F" w:rsidRDefault="00392B7F" w:rsidP="00392B7F">
      <w:pPr>
        <w:pStyle w:val="ESHeading3"/>
        <w:numPr>
          <w:ilvl w:val="0"/>
          <w:numId w:val="34"/>
        </w:numPr>
        <w:spacing w:before="0" w:after="0"/>
        <w:ind w:left="714" w:hanging="357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Ongoing training delivery and assessment</w:t>
      </w:r>
    </w:p>
    <w:p w14:paraId="442CAD47" w14:textId="32689DE3" w:rsidR="00392B7F" w:rsidRPr="00392B7F" w:rsidRDefault="00392B7F" w:rsidP="00392B7F">
      <w:pPr>
        <w:pStyle w:val="ESHeading3"/>
        <w:numPr>
          <w:ilvl w:val="0"/>
          <w:numId w:val="34"/>
        </w:numPr>
        <w:spacing w:before="0" w:after="0"/>
        <w:ind w:left="714" w:hanging="357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 xml:space="preserve">Travel and accommodation </w:t>
      </w:r>
    </w:p>
    <w:p w14:paraId="727DE68D" w14:textId="3820D5C0" w:rsidR="00392B7F" w:rsidRDefault="00392B7F" w:rsidP="00392B7F">
      <w:pPr>
        <w:pStyle w:val="ESHeading3"/>
        <w:numPr>
          <w:ilvl w:val="0"/>
          <w:numId w:val="34"/>
        </w:numPr>
        <w:spacing w:before="0" w:after="0"/>
        <w:ind w:left="714" w:hanging="357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392B7F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Business as usual activities</w:t>
      </w:r>
    </w:p>
    <w:p w14:paraId="135E6F6D" w14:textId="77777777" w:rsidR="00FB2222" w:rsidRPr="00251189" w:rsidRDefault="00FB2222" w:rsidP="00FB2222">
      <w:pPr>
        <w:pStyle w:val="ESHeading3"/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  <w:t>Can projects test non-accredited training?</w:t>
      </w:r>
    </w:p>
    <w:p w14:paraId="28E5740D" w14:textId="77777777" w:rsidR="00FB2222" w:rsidRPr="001368EA" w:rsidRDefault="00FB2222" w:rsidP="00FB2222">
      <w:pPr>
        <w:pStyle w:val="ESHeading3"/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</w:pPr>
      <w:r w:rsidRPr="001368EA">
        <w:rPr>
          <w:rFonts w:ascii="VIC" w:eastAsiaTheme="majorEastAsia" w:hAnsi="VIC" w:cstheme="majorBidi"/>
          <w:b w:val="0"/>
          <w:bCs/>
          <w:color w:val="auto"/>
          <w:szCs w:val="20"/>
          <w:lang w:val="en-AU"/>
        </w:rPr>
        <w:t>Yes</w:t>
      </w:r>
    </w:p>
    <w:p w14:paraId="252717EF" w14:textId="08E9418A" w:rsidR="00FB617C" w:rsidRPr="00251189" w:rsidRDefault="00FB617C" w:rsidP="00FB617C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Is there a cap amount ($) for each project?</w:t>
      </w:r>
    </w:p>
    <w:p w14:paraId="7784043A" w14:textId="73FCA3F6" w:rsidR="00EF090B" w:rsidRDefault="00EF090B" w:rsidP="00FB617C">
      <w:pPr>
        <w:pStyle w:val="ESHeading3"/>
        <w:rPr>
          <w:rFonts w:ascii="VIC" w:eastAsiaTheme="minorHAnsi" w:hAnsi="VIC" w:cstheme="minorBidi"/>
          <w:b w:val="0"/>
          <w:color w:val="auto"/>
          <w:szCs w:val="22"/>
          <w:lang w:val="en-AU"/>
        </w:rPr>
      </w:pPr>
      <w:r w:rsidRPr="00DA6B6A">
        <w:rPr>
          <w:rFonts w:ascii="VIC" w:eastAsiaTheme="minorHAnsi" w:hAnsi="VIC" w:cstheme="minorBidi"/>
          <w:b w:val="0"/>
          <w:color w:val="auto"/>
          <w:szCs w:val="22"/>
          <w:lang w:val="en-AU"/>
        </w:rPr>
        <w:t xml:space="preserve">Funding of up to $5 million is available </w:t>
      </w:r>
      <w:r w:rsidR="002D4DD9">
        <w:rPr>
          <w:rFonts w:ascii="VIC" w:eastAsiaTheme="minorHAnsi" w:hAnsi="VIC" w:cstheme="minorBidi"/>
          <w:b w:val="0"/>
          <w:color w:val="auto"/>
          <w:szCs w:val="22"/>
          <w:lang w:val="en-AU"/>
        </w:rPr>
        <w:t xml:space="preserve">for each project. </w:t>
      </w:r>
    </w:p>
    <w:p w14:paraId="03309516" w14:textId="6F643437" w:rsidR="00BD2663" w:rsidRPr="00251189" w:rsidRDefault="00BD2663" w:rsidP="00BD2663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How will an identical</w:t>
      </w:r>
      <w:r w:rsidR="00884F95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 or similar</w:t>
      </w: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 xml:space="preserve"> application submitted by a lead across the range of grants be assessed?</w:t>
      </w:r>
    </w:p>
    <w:p w14:paraId="5C6526B3" w14:textId="25D0F844" w:rsidR="00BD2663" w:rsidRDefault="00AD40D1" w:rsidP="0023660C">
      <w:pPr>
        <w:spacing w:after="240"/>
        <w:rPr>
          <w:rFonts w:ascii="VIC" w:hAnsi="VIC"/>
          <w:sz w:val="20"/>
          <w:szCs w:val="20"/>
          <w:lang w:val="en-AU"/>
        </w:rPr>
      </w:pPr>
      <w:r w:rsidRPr="00AD40D1">
        <w:rPr>
          <w:rFonts w:ascii="VIC" w:hAnsi="VIC"/>
          <w:sz w:val="20"/>
          <w:szCs w:val="20"/>
          <w:lang w:val="en-AU"/>
        </w:rPr>
        <w:t xml:space="preserve">Each DET fund has a dedicated panel to assess submissions. The panels are made up of DET representatives and include a dedicated Chair linked to a specific fund. Submissions that are closest aligned and address the guidelines of a </w:t>
      </w:r>
      <w:r w:rsidRPr="00AD40D1">
        <w:rPr>
          <w:rFonts w:ascii="VIC" w:hAnsi="VIC"/>
          <w:i/>
          <w:iCs/>
          <w:sz w:val="20"/>
          <w:szCs w:val="20"/>
          <w:lang w:val="en-AU"/>
        </w:rPr>
        <w:t>specific fund</w:t>
      </w:r>
      <w:r w:rsidRPr="00AD40D1">
        <w:rPr>
          <w:rFonts w:ascii="VIC" w:hAnsi="VIC"/>
          <w:sz w:val="20"/>
          <w:szCs w:val="20"/>
          <w:lang w:val="en-AU"/>
        </w:rPr>
        <w:t xml:space="preserve"> will be assessed by that </w:t>
      </w:r>
      <w:r w:rsidRPr="00AD40D1">
        <w:rPr>
          <w:rFonts w:ascii="VIC" w:hAnsi="VIC"/>
          <w:i/>
          <w:iCs/>
          <w:sz w:val="20"/>
          <w:szCs w:val="20"/>
          <w:lang w:val="en-AU"/>
        </w:rPr>
        <w:t>specific panel</w:t>
      </w:r>
      <w:r w:rsidRPr="00AD40D1">
        <w:rPr>
          <w:rFonts w:ascii="VIC" w:hAnsi="VIC"/>
          <w:sz w:val="20"/>
          <w:szCs w:val="20"/>
          <w:lang w:val="en-AU"/>
        </w:rPr>
        <w:t>.</w:t>
      </w:r>
    </w:p>
    <w:p w14:paraId="5CD10671" w14:textId="4441C9C6" w:rsidR="003E2CCA" w:rsidRPr="00251189" w:rsidRDefault="003E2CCA" w:rsidP="00256C92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Are there case studie</w:t>
      </w:r>
      <w:r w:rsidR="00E95673"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s available of previously funded successful projects?</w:t>
      </w:r>
    </w:p>
    <w:p w14:paraId="2AE68AFF" w14:textId="12CBE241" w:rsidR="00256C92" w:rsidRPr="00256C92" w:rsidRDefault="00256C92" w:rsidP="0023660C">
      <w:pPr>
        <w:spacing w:after="240"/>
        <w:rPr>
          <w:rFonts w:ascii="VIC" w:hAnsi="VIC"/>
          <w:sz w:val="20"/>
          <w:szCs w:val="20"/>
          <w:lang w:val="en-AU"/>
        </w:rPr>
      </w:pPr>
      <w:r w:rsidRPr="00256C92">
        <w:rPr>
          <w:rFonts w:ascii="VIC" w:hAnsi="VIC"/>
          <w:sz w:val="20"/>
          <w:szCs w:val="20"/>
          <w:lang w:val="en-AU"/>
        </w:rPr>
        <w:t>A range of Case Studies are available</w:t>
      </w:r>
      <w:r w:rsidRPr="00E86DE2">
        <w:rPr>
          <w:rFonts w:ascii="VIC" w:hAnsi="VIC"/>
          <w:sz w:val="20"/>
          <w:szCs w:val="20"/>
          <w:lang w:val="en-AU"/>
        </w:rPr>
        <w:t xml:space="preserve"> </w:t>
      </w:r>
      <w:hyperlink r:id="rId18" w:history="1">
        <w:r w:rsidRPr="00E86DE2">
          <w:rPr>
            <w:rStyle w:val="Hyperlink"/>
            <w:rFonts w:ascii="VIC" w:hAnsi="VIC"/>
            <w:color w:val="auto"/>
            <w:sz w:val="20"/>
            <w:szCs w:val="20"/>
            <w:lang w:val="en-AU"/>
          </w:rPr>
          <w:t>here</w:t>
        </w:r>
      </w:hyperlink>
    </w:p>
    <w:p w14:paraId="21E767B8" w14:textId="77777777" w:rsidR="003E6EA7" w:rsidRPr="00251189" w:rsidRDefault="003E6EA7" w:rsidP="003E6EA7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What kind of reporting is required if my application for funding is successful?</w:t>
      </w:r>
    </w:p>
    <w:p w14:paraId="06D2DE45" w14:textId="77777777" w:rsidR="00ED7B38" w:rsidRDefault="003E6EA7" w:rsidP="003E6EA7">
      <w:pPr>
        <w:tabs>
          <w:tab w:val="left" w:pos="0"/>
        </w:tabs>
        <w:rPr>
          <w:rFonts w:ascii="VIC" w:hAnsi="VIC"/>
          <w:sz w:val="20"/>
          <w:szCs w:val="22"/>
          <w:lang w:val="en-AU"/>
        </w:rPr>
      </w:pPr>
      <w:r w:rsidRPr="003E6EA7">
        <w:rPr>
          <w:rFonts w:ascii="VIC" w:hAnsi="VIC"/>
          <w:sz w:val="20"/>
          <w:szCs w:val="22"/>
          <w:lang w:val="en-AU"/>
        </w:rPr>
        <w:t xml:space="preserve">Regular milestone reports pertaining to the application activities and budget line items will need to be completed throughout the project.  </w:t>
      </w:r>
    </w:p>
    <w:p w14:paraId="4582D403" w14:textId="496EF8D3" w:rsidR="003E6EA7" w:rsidRPr="003E6EA7" w:rsidRDefault="0059091D" w:rsidP="003E6EA7">
      <w:pPr>
        <w:tabs>
          <w:tab w:val="left" w:pos="0"/>
        </w:tabs>
        <w:rPr>
          <w:rFonts w:ascii="VIC" w:hAnsi="VIC"/>
          <w:sz w:val="20"/>
          <w:szCs w:val="22"/>
          <w:lang w:val="en-AU"/>
        </w:rPr>
      </w:pPr>
      <w:r>
        <w:rPr>
          <w:rFonts w:ascii="VIC" w:hAnsi="VIC"/>
          <w:sz w:val="20"/>
          <w:szCs w:val="22"/>
          <w:lang w:val="en-AU"/>
        </w:rPr>
        <w:t>Successful applicants will also be required to attend a</w:t>
      </w:r>
      <w:r w:rsidR="00ED7B38">
        <w:rPr>
          <w:rFonts w:ascii="VIC" w:hAnsi="VIC"/>
          <w:sz w:val="20"/>
          <w:szCs w:val="22"/>
          <w:lang w:val="en-AU"/>
        </w:rPr>
        <w:t>n annual meeting and final outcomes meeting</w:t>
      </w:r>
      <w:r>
        <w:rPr>
          <w:rFonts w:ascii="VIC" w:hAnsi="VIC"/>
          <w:sz w:val="20"/>
          <w:szCs w:val="22"/>
          <w:lang w:val="en-AU"/>
        </w:rPr>
        <w:t xml:space="preserve">. </w:t>
      </w:r>
    </w:p>
    <w:p w14:paraId="470C4C95" w14:textId="049812B1" w:rsidR="003E6EA7" w:rsidRPr="003E6EA7" w:rsidRDefault="003E6EA7" w:rsidP="003E6EA7">
      <w:pPr>
        <w:tabs>
          <w:tab w:val="left" w:pos="0"/>
        </w:tabs>
        <w:contextualSpacing/>
        <w:rPr>
          <w:rFonts w:ascii="VIC" w:hAnsi="VIC"/>
          <w:sz w:val="20"/>
          <w:szCs w:val="22"/>
          <w:lang w:val="en-AU"/>
        </w:rPr>
      </w:pPr>
      <w:r w:rsidRPr="003E6EA7">
        <w:rPr>
          <w:rFonts w:ascii="VIC" w:hAnsi="VIC"/>
          <w:sz w:val="20"/>
          <w:szCs w:val="22"/>
          <w:lang w:val="en-AU"/>
        </w:rPr>
        <w:t>A financial acquittal signed by the Chief Financial Office</w:t>
      </w:r>
      <w:r w:rsidR="00ED7B38">
        <w:rPr>
          <w:rFonts w:ascii="VIC" w:hAnsi="VIC"/>
          <w:sz w:val="20"/>
          <w:szCs w:val="22"/>
          <w:lang w:val="en-AU"/>
        </w:rPr>
        <w:t>r</w:t>
      </w:r>
      <w:r w:rsidR="0059091D">
        <w:rPr>
          <w:rFonts w:ascii="VIC" w:hAnsi="VIC"/>
          <w:sz w:val="20"/>
          <w:szCs w:val="22"/>
          <w:lang w:val="en-AU"/>
        </w:rPr>
        <w:t xml:space="preserve"> (for projects under $1m)</w:t>
      </w:r>
      <w:r w:rsidR="00585730">
        <w:rPr>
          <w:rFonts w:ascii="VIC" w:hAnsi="VIC"/>
          <w:sz w:val="20"/>
          <w:szCs w:val="22"/>
          <w:lang w:val="en-AU"/>
        </w:rPr>
        <w:t xml:space="preserve"> or </w:t>
      </w:r>
      <w:r w:rsidR="00B74B89">
        <w:rPr>
          <w:rFonts w:ascii="VIC" w:hAnsi="VIC"/>
          <w:sz w:val="20"/>
          <w:szCs w:val="22"/>
          <w:lang w:val="en-AU"/>
        </w:rPr>
        <w:t xml:space="preserve">from an independent Financial Auditor (for projects over $1m) </w:t>
      </w:r>
      <w:r w:rsidRPr="003E6EA7">
        <w:rPr>
          <w:rFonts w:ascii="VIC" w:hAnsi="VIC"/>
          <w:sz w:val="20"/>
          <w:szCs w:val="22"/>
          <w:lang w:val="en-AU"/>
        </w:rPr>
        <w:t>is required</w:t>
      </w:r>
      <w:r w:rsidR="00E665BC">
        <w:rPr>
          <w:rFonts w:ascii="VIC" w:hAnsi="VIC"/>
          <w:sz w:val="20"/>
          <w:szCs w:val="22"/>
          <w:lang w:val="en-AU"/>
        </w:rPr>
        <w:t xml:space="preserve"> </w:t>
      </w:r>
      <w:r w:rsidR="00E665BC" w:rsidRPr="007A3CF2">
        <w:rPr>
          <w:rFonts w:ascii="VIC" w:hAnsi="VIC"/>
          <w:sz w:val="20"/>
          <w:szCs w:val="22"/>
          <w:lang w:val="en-AU"/>
        </w:rPr>
        <w:t>with a</w:t>
      </w:r>
      <w:r w:rsidRPr="007A3CF2">
        <w:rPr>
          <w:rFonts w:ascii="VIC" w:hAnsi="VIC"/>
          <w:sz w:val="20"/>
          <w:szCs w:val="22"/>
          <w:lang w:val="en-AU"/>
        </w:rPr>
        <w:t xml:space="preserve"> final milestone report</w:t>
      </w:r>
      <w:r w:rsidRPr="003E6EA7">
        <w:rPr>
          <w:rFonts w:ascii="VIC" w:hAnsi="VIC"/>
          <w:sz w:val="20"/>
          <w:szCs w:val="22"/>
          <w:lang w:val="en-AU"/>
        </w:rPr>
        <w:t xml:space="preserve">. </w:t>
      </w:r>
    </w:p>
    <w:p w14:paraId="12CB4887" w14:textId="77777777" w:rsidR="003C5FDA" w:rsidRPr="00251189" w:rsidRDefault="003155D2" w:rsidP="00A40B41">
      <w:pPr>
        <w:pStyle w:val="ESHeading3"/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" w:eastAsiaTheme="majorEastAsia" w:hAnsi="VIC" w:cstheme="majorBidi"/>
          <w:b w:val="0"/>
          <w:bCs/>
          <w:color w:val="00857D" w:themeColor="accent1" w:themeShade="BF"/>
          <w:sz w:val="26"/>
          <w:szCs w:val="26"/>
          <w:lang w:val="en-AU"/>
        </w:rPr>
        <w:t>Can I submit multiple applications for a range of projects?</w:t>
      </w:r>
    </w:p>
    <w:p w14:paraId="2F617893" w14:textId="7B8D3F46" w:rsidR="00921233" w:rsidRDefault="003C5FDA" w:rsidP="008E28B0">
      <w:pPr>
        <w:rPr>
          <w:rFonts w:ascii="VIC Medium" w:eastAsiaTheme="majorEastAsia" w:hAnsi="VIC Medium" w:cstheme="majorBidi"/>
          <w:b/>
          <w:bCs/>
          <w:color w:val="00B2A8" w:themeColor="accent1"/>
          <w:sz w:val="26"/>
          <w:szCs w:val="26"/>
          <w:lang w:val="en-AU"/>
        </w:rPr>
      </w:pPr>
      <w:proofErr w:type="gramStart"/>
      <w:r w:rsidRPr="003C5FDA">
        <w:rPr>
          <w:rFonts w:ascii="VIC" w:hAnsi="VIC"/>
          <w:sz w:val="20"/>
          <w:szCs w:val="20"/>
          <w:lang w:val="en-AU"/>
        </w:rPr>
        <w:t>Yes</w:t>
      </w:r>
      <w:proofErr w:type="gramEnd"/>
      <w:r w:rsidRPr="003C5FDA">
        <w:rPr>
          <w:rFonts w:ascii="VIC" w:hAnsi="VIC"/>
          <w:sz w:val="20"/>
          <w:szCs w:val="20"/>
          <w:lang w:val="en-AU"/>
        </w:rPr>
        <w:t xml:space="preserve"> yo</w:t>
      </w:r>
      <w:r w:rsidR="00004AB2">
        <w:rPr>
          <w:rFonts w:ascii="VIC" w:hAnsi="VIC"/>
          <w:sz w:val="20"/>
          <w:szCs w:val="20"/>
          <w:lang w:val="en-AU"/>
        </w:rPr>
        <w:t xml:space="preserve">u are able to submit multiple applications noting that you will need to go through the EOI process for each </w:t>
      </w:r>
      <w:r w:rsidR="00D0494B">
        <w:rPr>
          <w:rFonts w:ascii="VIC" w:hAnsi="VIC"/>
          <w:sz w:val="20"/>
          <w:szCs w:val="20"/>
          <w:lang w:val="en-AU"/>
        </w:rPr>
        <w:t xml:space="preserve">application. </w:t>
      </w:r>
    </w:p>
    <w:p w14:paraId="7384CC81" w14:textId="5FC1F85A" w:rsidR="00AA1424" w:rsidRPr="00251189" w:rsidRDefault="00AA1424" w:rsidP="00921233">
      <w:pPr>
        <w:pStyle w:val="ESHeading3"/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</w:pPr>
      <w:r w:rsidRPr="00251189">
        <w:rPr>
          <w:rFonts w:ascii="VIC Medium" w:eastAsiaTheme="majorEastAsia" w:hAnsi="VIC Medium" w:cstheme="majorBidi"/>
          <w:b w:val="0"/>
          <w:bCs/>
          <w:color w:val="00857D" w:themeColor="accent1" w:themeShade="BF"/>
          <w:sz w:val="26"/>
          <w:szCs w:val="26"/>
          <w:lang w:val="en-AU"/>
        </w:rPr>
        <w:t>Where do I go for more information?</w:t>
      </w:r>
    </w:p>
    <w:p w14:paraId="73FDCEE0" w14:textId="77777777" w:rsidR="00A25EA4" w:rsidRPr="00D0494B" w:rsidRDefault="00AA1424" w:rsidP="00A25EA4">
      <w:pPr>
        <w:pStyle w:val="ESHeading3"/>
        <w:rPr>
          <w:rFonts w:ascii="VIC" w:eastAsiaTheme="majorEastAsia" w:hAnsi="VIC" w:cstheme="majorBidi"/>
          <w:b w:val="0"/>
          <w:bCs/>
          <w:color w:val="0071CE" w:themeColor="accent3"/>
          <w:szCs w:val="20"/>
          <w:lang w:val="en-AU"/>
        </w:rPr>
      </w:pPr>
      <w:r w:rsidRPr="00D0494B">
        <w:rPr>
          <w:rFonts w:ascii="VIC" w:eastAsiaTheme="minorHAnsi" w:hAnsi="VIC" w:cstheme="minorBidi"/>
          <w:b w:val="0"/>
          <w:bCs/>
          <w:szCs w:val="22"/>
          <w:lang w:val="en-AU"/>
        </w:rPr>
        <w:lastRenderedPageBreak/>
        <w:t>All questions</w:t>
      </w:r>
      <w:r w:rsidR="008D1E11"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 xml:space="preserve"> </w:t>
      </w:r>
      <w:r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 xml:space="preserve">relating to </w:t>
      </w:r>
      <w:r w:rsidR="008D1E11"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 xml:space="preserve">WTIF </w:t>
      </w:r>
      <w:r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 xml:space="preserve">should be directed to </w:t>
      </w:r>
      <w:r w:rsidR="00A624A7"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>the WTIF Program</w:t>
      </w:r>
      <w:r w:rsidR="00A25EA4"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>s</w:t>
      </w:r>
      <w:r w:rsidR="00A624A7" w:rsidRPr="00D0494B">
        <w:rPr>
          <w:rFonts w:ascii="VIC" w:eastAsiaTheme="minorHAnsi" w:hAnsi="VIC" w:cstheme="minorBidi"/>
          <w:b w:val="0"/>
          <w:bCs/>
          <w:szCs w:val="22"/>
          <w:lang w:val="en-AU"/>
        </w:rPr>
        <w:t xml:space="preserve"> Team at </w:t>
      </w:r>
      <w:hyperlink r:id="rId19" w:history="1">
        <w:r w:rsidR="00A624A7" w:rsidRPr="00E86DE2">
          <w:rPr>
            <w:rStyle w:val="Hyperlink"/>
            <w:rFonts w:ascii="VIC" w:eastAsiaTheme="minorHAnsi" w:hAnsi="VIC" w:cstheme="minorBidi"/>
            <w:b w:val="0"/>
            <w:bCs/>
            <w:color w:val="auto"/>
            <w:szCs w:val="22"/>
            <w:lang w:val="en-AU"/>
          </w:rPr>
          <w:t>wtif@education.vic.gov.au</w:t>
        </w:r>
      </w:hyperlink>
      <w:r w:rsidR="00A25EA4" w:rsidRPr="00E86DE2">
        <w:rPr>
          <w:rFonts w:ascii="VIC" w:eastAsiaTheme="minorHAnsi" w:hAnsi="VIC" w:cstheme="minorBidi"/>
          <w:b w:val="0"/>
          <w:bCs/>
          <w:color w:val="auto"/>
          <w:szCs w:val="22"/>
          <w:lang w:val="en-AU"/>
        </w:rPr>
        <w:t xml:space="preserve"> or visit the website at </w:t>
      </w:r>
      <w:hyperlink r:id="rId20" w:history="1">
        <w:r w:rsidR="00A25EA4" w:rsidRPr="00E86DE2">
          <w:rPr>
            <w:rFonts w:ascii="VIC" w:eastAsiaTheme="minorHAnsi" w:hAnsi="VIC" w:cstheme="minorBidi"/>
            <w:b w:val="0"/>
            <w:bCs/>
            <w:color w:val="auto"/>
            <w:szCs w:val="20"/>
            <w:u w:val="single"/>
            <w:lang w:val="en-GB"/>
          </w:rPr>
          <w:t xml:space="preserve">Workforce Training Innovation Fund </w:t>
        </w:r>
      </w:hyperlink>
    </w:p>
    <w:p w14:paraId="314802AD" w14:textId="6AF659A3" w:rsidR="00324BC2" w:rsidRDefault="00324BC2" w:rsidP="00A624A7">
      <w:pPr>
        <w:pStyle w:val="ESBodyText"/>
        <w:rPr>
          <w:rFonts w:ascii="VIC" w:hAnsi="VIC"/>
          <w:sz w:val="20"/>
          <w:szCs w:val="22"/>
          <w:lang w:val="en-AU"/>
        </w:rPr>
      </w:pPr>
    </w:p>
    <w:sectPr w:rsidR="00324BC2" w:rsidSect="00561622">
      <w:headerReference w:type="default" r:id="rId21"/>
      <w:footerReference w:type="even" r:id="rId22"/>
      <w:footerReference w:type="default" r:id="rId23"/>
      <w:pgSz w:w="11900" w:h="16840"/>
      <w:pgMar w:top="170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6F55" w14:textId="77777777" w:rsidR="00E6636D" w:rsidRDefault="00E6636D" w:rsidP="003967DD">
      <w:pPr>
        <w:spacing w:after="0"/>
      </w:pPr>
      <w:r>
        <w:separator/>
      </w:r>
    </w:p>
  </w:endnote>
  <w:endnote w:type="continuationSeparator" w:id="0">
    <w:p w14:paraId="1E3B564E" w14:textId="77777777" w:rsidR="00E6636D" w:rsidRDefault="00E6636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C4A4" w14:textId="77777777" w:rsidR="00E6636D" w:rsidRDefault="00E6636D" w:rsidP="003967DD">
      <w:pPr>
        <w:spacing w:after="0"/>
      </w:pPr>
      <w:r>
        <w:separator/>
      </w:r>
    </w:p>
  </w:footnote>
  <w:footnote w:type="continuationSeparator" w:id="0">
    <w:p w14:paraId="47C05EC9" w14:textId="77777777" w:rsidR="00E6636D" w:rsidRDefault="00E6636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F7A0D"/>
    <w:multiLevelType w:val="hybridMultilevel"/>
    <w:tmpl w:val="299A52CA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B0308"/>
    <w:multiLevelType w:val="hybridMultilevel"/>
    <w:tmpl w:val="D2D266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553F5"/>
    <w:multiLevelType w:val="hybridMultilevel"/>
    <w:tmpl w:val="88360208"/>
    <w:lvl w:ilvl="0" w:tplc="5A48D4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B2A8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5F421D"/>
    <w:multiLevelType w:val="hybridMultilevel"/>
    <w:tmpl w:val="1834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51E52"/>
    <w:multiLevelType w:val="hybridMultilevel"/>
    <w:tmpl w:val="2F8C54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2DF8"/>
    <w:multiLevelType w:val="hybridMultilevel"/>
    <w:tmpl w:val="E962193A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514E"/>
    <w:multiLevelType w:val="hybridMultilevel"/>
    <w:tmpl w:val="BB8A1EC8"/>
    <w:lvl w:ilvl="0" w:tplc="4F4EC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4C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3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E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E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C5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E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46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CE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5496"/>
    <w:multiLevelType w:val="hybridMultilevel"/>
    <w:tmpl w:val="850EF2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135FD"/>
    <w:multiLevelType w:val="hybridMultilevel"/>
    <w:tmpl w:val="D5581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20383"/>
    <w:multiLevelType w:val="hybridMultilevel"/>
    <w:tmpl w:val="AB3A5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37394"/>
    <w:multiLevelType w:val="hybridMultilevel"/>
    <w:tmpl w:val="ADBA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E380F"/>
    <w:multiLevelType w:val="hybridMultilevel"/>
    <w:tmpl w:val="F8E88616"/>
    <w:lvl w:ilvl="0" w:tplc="588C4C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D15C0F"/>
    <w:multiLevelType w:val="hybridMultilevel"/>
    <w:tmpl w:val="0CB61432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63336"/>
    <w:multiLevelType w:val="hybridMultilevel"/>
    <w:tmpl w:val="9698C146"/>
    <w:lvl w:ilvl="0" w:tplc="AEBA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18D"/>
    <w:multiLevelType w:val="hybridMultilevel"/>
    <w:tmpl w:val="4F2E23A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455A6B"/>
    <w:multiLevelType w:val="hybridMultilevel"/>
    <w:tmpl w:val="0EE02A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341CA"/>
    <w:multiLevelType w:val="hybridMultilevel"/>
    <w:tmpl w:val="143A3A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2A8" w:themeColor="accent1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5"/>
  </w:num>
  <w:num w:numId="14">
    <w:abstractNumId w:val="27"/>
  </w:num>
  <w:num w:numId="15">
    <w:abstractNumId w:val="19"/>
  </w:num>
  <w:num w:numId="16">
    <w:abstractNumId w:val="22"/>
  </w:num>
  <w:num w:numId="17">
    <w:abstractNumId w:val="20"/>
  </w:num>
  <w:num w:numId="18">
    <w:abstractNumId w:val="18"/>
  </w:num>
  <w:num w:numId="19">
    <w:abstractNumId w:val="30"/>
  </w:num>
  <w:num w:numId="20">
    <w:abstractNumId w:val="29"/>
  </w:num>
  <w:num w:numId="21">
    <w:abstractNumId w:val="15"/>
  </w:num>
  <w:num w:numId="22">
    <w:abstractNumId w:val="16"/>
  </w:num>
  <w:num w:numId="23">
    <w:abstractNumId w:val="11"/>
  </w:num>
  <w:num w:numId="24">
    <w:abstractNumId w:val="33"/>
  </w:num>
  <w:num w:numId="25">
    <w:abstractNumId w:val="12"/>
  </w:num>
  <w:num w:numId="26">
    <w:abstractNumId w:val="24"/>
  </w:num>
  <w:num w:numId="27">
    <w:abstractNumId w:val="14"/>
  </w:num>
  <w:num w:numId="28">
    <w:abstractNumId w:val="32"/>
  </w:num>
  <w:num w:numId="29">
    <w:abstractNumId w:val="28"/>
  </w:num>
  <w:num w:numId="30">
    <w:abstractNumId w:val="13"/>
  </w:num>
  <w:num w:numId="31">
    <w:abstractNumId w:val="31"/>
  </w:num>
  <w:num w:numId="32">
    <w:abstractNumId w:val="17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996"/>
    <w:rsid w:val="00001C86"/>
    <w:rsid w:val="00004AB2"/>
    <w:rsid w:val="00011F31"/>
    <w:rsid w:val="00013339"/>
    <w:rsid w:val="000256E2"/>
    <w:rsid w:val="00036A7E"/>
    <w:rsid w:val="00040CD1"/>
    <w:rsid w:val="00041106"/>
    <w:rsid w:val="000424CF"/>
    <w:rsid w:val="00046BDC"/>
    <w:rsid w:val="000729E2"/>
    <w:rsid w:val="00072E15"/>
    <w:rsid w:val="00073BF0"/>
    <w:rsid w:val="00080DA9"/>
    <w:rsid w:val="00084171"/>
    <w:rsid w:val="000861DD"/>
    <w:rsid w:val="000900F0"/>
    <w:rsid w:val="00097DBE"/>
    <w:rsid w:val="000A47D4"/>
    <w:rsid w:val="000B00CC"/>
    <w:rsid w:val="000C557A"/>
    <w:rsid w:val="000C600E"/>
    <w:rsid w:val="000C7A5E"/>
    <w:rsid w:val="000C7CB2"/>
    <w:rsid w:val="000D6BC7"/>
    <w:rsid w:val="000D7F9A"/>
    <w:rsid w:val="000E24B3"/>
    <w:rsid w:val="000E2742"/>
    <w:rsid w:val="000E5B9A"/>
    <w:rsid w:val="000F5841"/>
    <w:rsid w:val="00122369"/>
    <w:rsid w:val="00122D1D"/>
    <w:rsid w:val="00127643"/>
    <w:rsid w:val="00127A01"/>
    <w:rsid w:val="00130654"/>
    <w:rsid w:val="001368EA"/>
    <w:rsid w:val="00137183"/>
    <w:rsid w:val="001374DA"/>
    <w:rsid w:val="001472BA"/>
    <w:rsid w:val="00150E0F"/>
    <w:rsid w:val="00157212"/>
    <w:rsid w:val="0016287D"/>
    <w:rsid w:val="00165AF9"/>
    <w:rsid w:val="001711A6"/>
    <w:rsid w:val="00173B85"/>
    <w:rsid w:val="001841FA"/>
    <w:rsid w:val="0019101B"/>
    <w:rsid w:val="0019612E"/>
    <w:rsid w:val="00197EF3"/>
    <w:rsid w:val="001A7AF6"/>
    <w:rsid w:val="001B6520"/>
    <w:rsid w:val="001B6C72"/>
    <w:rsid w:val="001C7D3C"/>
    <w:rsid w:val="001D0D94"/>
    <w:rsid w:val="001D13F9"/>
    <w:rsid w:val="001E68FD"/>
    <w:rsid w:val="001F39DD"/>
    <w:rsid w:val="0020011A"/>
    <w:rsid w:val="00201EF5"/>
    <w:rsid w:val="00202F30"/>
    <w:rsid w:val="0022187F"/>
    <w:rsid w:val="002248CD"/>
    <w:rsid w:val="00226A33"/>
    <w:rsid w:val="0023660C"/>
    <w:rsid w:val="002400C4"/>
    <w:rsid w:val="00251189"/>
    <w:rsid w:val="002512BE"/>
    <w:rsid w:val="00256C92"/>
    <w:rsid w:val="0026089B"/>
    <w:rsid w:val="002614A8"/>
    <w:rsid w:val="00261D1C"/>
    <w:rsid w:val="00275FB8"/>
    <w:rsid w:val="00284F19"/>
    <w:rsid w:val="00290539"/>
    <w:rsid w:val="00290C37"/>
    <w:rsid w:val="002A1FB0"/>
    <w:rsid w:val="002A209F"/>
    <w:rsid w:val="002A283A"/>
    <w:rsid w:val="002A4A96"/>
    <w:rsid w:val="002B3EB5"/>
    <w:rsid w:val="002C12DA"/>
    <w:rsid w:val="002D058B"/>
    <w:rsid w:val="002D4DD9"/>
    <w:rsid w:val="002E3BED"/>
    <w:rsid w:val="002F6115"/>
    <w:rsid w:val="00312720"/>
    <w:rsid w:val="0031279D"/>
    <w:rsid w:val="003155D2"/>
    <w:rsid w:val="00316ED5"/>
    <w:rsid w:val="00324A9D"/>
    <w:rsid w:val="00324BC2"/>
    <w:rsid w:val="00327908"/>
    <w:rsid w:val="003329DE"/>
    <w:rsid w:val="00343AFC"/>
    <w:rsid w:val="0034745C"/>
    <w:rsid w:val="00352006"/>
    <w:rsid w:val="003552A5"/>
    <w:rsid w:val="0037107A"/>
    <w:rsid w:val="00372A6C"/>
    <w:rsid w:val="003870C7"/>
    <w:rsid w:val="00392B7F"/>
    <w:rsid w:val="00394A7A"/>
    <w:rsid w:val="003967DD"/>
    <w:rsid w:val="003972C1"/>
    <w:rsid w:val="003A4C39"/>
    <w:rsid w:val="003A6F50"/>
    <w:rsid w:val="003B307D"/>
    <w:rsid w:val="003B74C5"/>
    <w:rsid w:val="003B7557"/>
    <w:rsid w:val="003C5FDA"/>
    <w:rsid w:val="003D0DCF"/>
    <w:rsid w:val="003D45EB"/>
    <w:rsid w:val="003D540F"/>
    <w:rsid w:val="003E2CCA"/>
    <w:rsid w:val="003E3AA7"/>
    <w:rsid w:val="003E6EA7"/>
    <w:rsid w:val="003F03DF"/>
    <w:rsid w:val="004001C5"/>
    <w:rsid w:val="004208CA"/>
    <w:rsid w:val="0042333B"/>
    <w:rsid w:val="00427D10"/>
    <w:rsid w:val="004344BF"/>
    <w:rsid w:val="00443E58"/>
    <w:rsid w:val="00447C0A"/>
    <w:rsid w:val="00480C09"/>
    <w:rsid w:val="00484A5B"/>
    <w:rsid w:val="0048511C"/>
    <w:rsid w:val="004948DC"/>
    <w:rsid w:val="004A10AF"/>
    <w:rsid w:val="004A2E74"/>
    <w:rsid w:val="004A457F"/>
    <w:rsid w:val="004A51E8"/>
    <w:rsid w:val="004B2ED6"/>
    <w:rsid w:val="004C2811"/>
    <w:rsid w:val="004C6B80"/>
    <w:rsid w:val="004C7D9E"/>
    <w:rsid w:val="004D3AB7"/>
    <w:rsid w:val="004D4388"/>
    <w:rsid w:val="00500ADA"/>
    <w:rsid w:val="005011C4"/>
    <w:rsid w:val="00502A7E"/>
    <w:rsid w:val="00506646"/>
    <w:rsid w:val="00511CBE"/>
    <w:rsid w:val="00512BBA"/>
    <w:rsid w:val="00520241"/>
    <w:rsid w:val="00550952"/>
    <w:rsid w:val="00555277"/>
    <w:rsid w:val="00561622"/>
    <w:rsid w:val="00567CF0"/>
    <w:rsid w:val="00567FFB"/>
    <w:rsid w:val="0058234C"/>
    <w:rsid w:val="00584366"/>
    <w:rsid w:val="00585730"/>
    <w:rsid w:val="00586EFB"/>
    <w:rsid w:val="0059091D"/>
    <w:rsid w:val="005A1856"/>
    <w:rsid w:val="005A3F21"/>
    <w:rsid w:val="005A4F12"/>
    <w:rsid w:val="005C0C23"/>
    <w:rsid w:val="005C18E9"/>
    <w:rsid w:val="005E0713"/>
    <w:rsid w:val="005F0F2A"/>
    <w:rsid w:val="0060110B"/>
    <w:rsid w:val="0060323E"/>
    <w:rsid w:val="006032C2"/>
    <w:rsid w:val="00606922"/>
    <w:rsid w:val="00614E29"/>
    <w:rsid w:val="00624A55"/>
    <w:rsid w:val="00645241"/>
    <w:rsid w:val="006473B3"/>
    <w:rsid w:val="00647817"/>
    <w:rsid w:val="006523D7"/>
    <w:rsid w:val="00661E02"/>
    <w:rsid w:val="00663DA5"/>
    <w:rsid w:val="006671CE"/>
    <w:rsid w:val="006717DE"/>
    <w:rsid w:val="00674047"/>
    <w:rsid w:val="00681404"/>
    <w:rsid w:val="006A1F8A"/>
    <w:rsid w:val="006A25AC"/>
    <w:rsid w:val="006A25FF"/>
    <w:rsid w:val="006B3B50"/>
    <w:rsid w:val="006B7163"/>
    <w:rsid w:val="006C45C0"/>
    <w:rsid w:val="006C4E8A"/>
    <w:rsid w:val="006D314E"/>
    <w:rsid w:val="006E2B9A"/>
    <w:rsid w:val="007028F3"/>
    <w:rsid w:val="00710CED"/>
    <w:rsid w:val="0071321E"/>
    <w:rsid w:val="00715CE8"/>
    <w:rsid w:val="0072105C"/>
    <w:rsid w:val="007314F6"/>
    <w:rsid w:val="00735566"/>
    <w:rsid w:val="00744D66"/>
    <w:rsid w:val="00753670"/>
    <w:rsid w:val="00763B81"/>
    <w:rsid w:val="00767573"/>
    <w:rsid w:val="007714FA"/>
    <w:rsid w:val="00771739"/>
    <w:rsid w:val="00771F1B"/>
    <w:rsid w:val="007A05E4"/>
    <w:rsid w:val="007A3CF2"/>
    <w:rsid w:val="007B1571"/>
    <w:rsid w:val="007B48C0"/>
    <w:rsid w:val="007B556E"/>
    <w:rsid w:val="007C2352"/>
    <w:rsid w:val="007D31CC"/>
    <w:rsid w:val="007D3E38"/>
    <w:rsid w:val="007D6CCE"/>
    <w:rsid w:val="007E301C"/>
    <w:rsid w:val="007E33E6"/>
    <w:rsid w:val="007E3707"/>
    <w:rsid w:val="007F22E3"/>
    <w:rsid w:val="007F447A"/>
    <w:rsid w:val="00800813"/>
    <w:rsid w:val="008065DA"/>
    <w:rsid w:val="008078E8"/>
    <w:rsid w:val="00811B15"/>
    <w:rsid w:val="00824E99"/>
    <w:rsid w:val="00831139"/>
    <w:rsid w:val="0083672D"/>
    <w:rsid w:val="00840770"/>
    <w:rsid w:val="00841D53"/>
    <w:rsid w:val="00846C78"/>
    <w:rsid w:val="00852CF0"/>
    <w:rsid w:val="008554B7"/>
    <w:rsid w:val="00855970"/>
    <w:rsid w:val="00857EE4"/>
    <w:rsid w:val="008628DA"/>
    <w:rsid w:val="008658CE"/>
    <w:rsid w:val="00875516"/>
    <w:rsid w:val="00883C57"/>
    <w:rsid w:val="00884F95"/>
    <w:rsid w:val="0088684C"/>
    <w:rsid w:val="00890680"/>
    <w:rsid w:val="00892E24"/>
    <w:rsid w:val="008B1737"/>
    <w:rsid w:val="008B6D8B"/>
    <w:rsid w:val="008D1E11"/>
    <w:rsid w:val="008D4CB8"/>
    <w:rsid w:val="008E2482"/>
    <w:rsid w:val="008E28B0"/>
    <w:rsid w:val="008E2BF2"/>
    <w:rsid w:val="008F3D35"/>
    <w:rsid w:val="009039AF"/>
    <w:rsid w:val="009043A2"/>
    <w:rsid w:val="009141F4"/>
    <w:rsid w:val="00921233"/>
    <w:rsid w:val="00923E61"/>
    <w:rsid w:val="00927DB5"/>
    <w:rsid w:val="00952690"/>
    <w:rsid w:val="00954B9A"/>
    <w:rsid w:val="009815D7"/>
    <w:rsid w:val="00984E75"/>
    <w:rsid w:val="0099358C"/>
    <w:rsid w:val="009B2DAA"/>
    <w:rsid w:val="009C02E9"/>
    <w:rsid w:val="009C7918"/>
    <w:rsid w:val="009D586A"/>
    <w:rsid w:val="009E140B"/>
    <w:rsid w:val="009F6A77"/>
    <w:rsid w:val="00A11BB7"/>
    <w:rsid w:val="00A14760"/>
    <w:rsid w:val="00A1682E"/>
    <w:rsid w:val="00A178F2"/>
    <w:rsid w:val="00A25EA4"/>
    <w:rsid w:val="00A307A6"/>
    <w:rsid w:val="00A31926"/>
    <w:rsid w:val="00A31FDC"/>
    <w:rsid w:val="00A40B41"/>
    <w:rsid w:val="00A61EF3"/>
    <w:rsid w:val="00A61F52"/>
    <w:rsid w:val="00A624A7"/>
    <w:rsid w:val="00A710DF"/>
    <w:rsid w:val="00A74CD8"/>
    <w:rsid w:val="00A81AB2"/>
    <w:rsid w:val="00A91AD3"/>
    <w:rsid w:val="00A92CB2"/>
    <w:rsid w:val="00A93303"/>
    <w:rsid w:val="00AA1424"/>
    <w:rsid w:val="00AA662F"/>
    <w:rsid w:val="00AC0D04"/>
    <w:rsid w:val="00AC4434"/>
    <w:rsid w:val="00AD2F18"/>
    <w:rsid w:val="00AD40D1"/>
    <w:rsid w:val="00AD6273"/>
    <w:rsid w:val="00AE72CD"/>
    <w:rsid w:val="00AF0099"/>
    <w:rsid w:val="00AF6D3A"/>
    <w:rsid w:val="00B14EB1"/>
    <w:rsid w:val="00B21562"/>
    <w:rsid w:val="00B32211"/>
    <w:rsid w:val="00B35A6A"/>
    <w:rsid w:val="00B40E4B"/>
    <w:rsid w:val="00B46D59"/>
    <w:rsid w:val="00B46E66"/>
    <w:rsid w:val="00B70263"/>
    <w:rsid w:val="00B70615"/>
    <w:rsid w:val="00B74B89"/>
    <w:rsid w:val="00B80FC9"/>
    <w:rsid w:val="00B812AC"/>
    <w:rsid w:val="00B91427"/>
    <w:rsid w:val="00B94C70"/>
    <w:rsid w:val="00BB2CAA"/>
    <w:rsid w:val="00BB7C6F"/>
    <w:rsid w:val="00BC6526"/>
    <w:rsid w:val="00BD2663"/>
    <w:rsid w:val="00BD480C"/>
    <w:rsid w:val="00BF0FAE"/>
    <w:rsid w:val="00BF39E6"/>
    <w:rsid w:val="00C15294"/>
    <w:rsid w:val="00C2125C"/>
    <w:rsid w:val="00C539BB"/>
    <w:rsid w:val="00C60C61"/>
    <w:rsid w:val="00C63E65"/>
    <w:rsid w:val="00C64483"/>
    <w:rsid w:val="00C64F7E"/>
    <w:rsid w:val="00C66AF4"/>
    <w:rsid w:val="00C77D8E"/>
    <w:rsid w:val="00C90F6C"/>
    <w:rsid w:val="00CA1C1D"/>
    <w:rsid w:val="00CA5C1F"/>
    <w:rsid w:val="00CB4066"/>
    <w:rsid w:val="00CC3AA1"/>
    <w:rsid w:val="00CC5AA8"/>
    <w:rsid w:val="00CC7207"/>
    <w:rsid w:val="00CD5993"/>
    <w:rsid w:val="00CD6997"/>
    <w:rsid w:val="00CE1001"/>
    <w:rsid w:val="00CE52BD"/>
    <w:rsid w:val="00CE7916"/>
    <w:rsid w:val="00CF1AA2"/>
    <w:rsid w:val="00CF231B"/>
    <w:rsid w:val="00CF5C7D"/>
    <w:rsid w:val="00D03920"/>
    <w:rsid w:val="00D03E74"/>
    <w:rsid w:val="00D045A1"/>
    <w:rsid w:val="00D0494B"/>
    <w:rsid w:val="00D06C98"/>
    <w:rsid w:val="00D06EB4"/>
    <w:rsid w:val="00D257E2"/>
    <w:rsid w:val="00D43B85"/>
    <w:rsid w:val="00D47AD0"/>
    <w:rsid w:val="00D51833"/>
    <w:rsid w:val="00D52E89"/>
    <w:rsid w:val="00D673A5"/>
    <w:rsid w:val="00D85C9A"/>
    <w:rsid w:val="00D9777A"/>
    <w:rsid w:val="00DA6B6A"/>
    <w:rsid w:val="00DB275D"/>
    <w:rsid w:val="00DC2407"/>
    <w:rsid w:val="00DC329E"/>
    <w:rsid w:val="00DC4D0D"/>
    <w:rsid w:val="00DE0CCA"/>
    <w:rsid w:val="00DE1C63"/>
    <w:rsid w:val="00E00111"/>
    <w:rsid w:val="00E16E37"/>
    <w:rsid w:val="00E25A0F"/>
    <w:rsid w:val="00E33FF4"/>
    <w:rsid w:val="00E34263"/>
    <w:rsid w:val="00E34721"/>
    <w:rsid w:val="00E35916"/>
    <w:rsid w:val="00E4021D"/>
    <w:rsid w:val="00E4317E"/>
    <w:rsid w:val="00E44A52"/>
    <w:rsid w:val="00E45FE2"/>
    <w:rsid w:val="00E5030B"/>
    <w:rsid w:val="00E5620C"/>
    <w:rsid w:val="00E56D67"/>
    <w:rsid w:val="00E6100B"/>
    <w:rsid w:val="00E64758"/>
    <w:rsid w:val="00E6636D"/>
    <w:rsid w:val="00E665BC"/>
    <w:rsid w:val="00E66796"/>
    <w:rsid w:val="00E76166"/>
    <w:rsid w:val="00E763FF"/>
    <w:rsid w:val="00E77EB9"/>
    <w:rsid w:val="00E86DE2"/>
    <w:rsid w:val="00E900F6"/>
    <w:rsid w:val="00E95673"/>
    <w:rsid w:val="00EA12FC"/>
    <w:rsid w:val="00EA7E98"/>
    <w:rsid w:val="00EC1FA9"/>
    <w:rsid w:val="00ED07E9"/>
    <w:rsid w:val="00ED7B38"/>
    <w:rsid w:val="00EE057D"/>
    <w:rsid w:val="00EE7346"/>
    <w:rsid w:val="00EF090B"/>
    <w:rsid w:val="00F01F7B"/>
    <w:rsid w:val="00F04106"/>
    <w:rsid w:val="00F04367"/>
    <w:rsid w:val="00F0610A"/>
    <w:rsid w:val="00F10DFF"/>
    <w:rsid w:val="00F1307B"/>
    <w:rsid w:val="00F15B79"/>
    <w:rsid w:val="00F25C40"/>
    <w:rsid w:val="00F329E3"/>
    <w:rsid w:val="00F42CE3"/>
    <w:rsid w:val="00F5271F"/>
    <w:rsid w:val="00F722A8"/>
    <w:rsid w:val="00F723D1"/>
    <w:rsid w:val="00F87A9B"/>
    <w:rsid w:val="00F94715"/>
    <w:rsid w:val="00FA2FD2"/>
    <w:rsid w:val="00FA510E"/>
    <w:rsid w:val="00FA5214"/>
    <w:rsid w:val="00FB2222"/>
    <w:rsid w:val="00FB617C"/>
    <w:rsid w:val="00FC7A79"/>
    <w:rsid w:val="00FD1079"/>
    <w:rsid w:val="00FE1CF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721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05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1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table" w:styleId="TableGridLight">
    <w:name w:val="Grid Table Light"/>
    <w:basedOn w:val="TableNormal"/>
    <w:uiPriority w:val="40"/>
    <w:rsid w:val="009C7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List Paragraph Number,FooterText,numbered"/>
    <w:basedOn w:val="Normal"/>
    <w:link w:val="ListParagraphChar"/>
    <w:uiPriority w:val="34"/>
    <w:qFormat/>
    <w:rsid w:val="00E00111"/>
    <w:pPr>
      <w:ind w:left="720"/>
      <w:contextualSpacing/>
    </w:pPr>
  </w:style>
  <w:style w:type="paragraph" w:customStyle="1" w:styleId="ESHeading3">
    <w:name w:val="ES_Heading 3"/>
    <w:basedOn w:val="Heading3"/>
    <w:qFormat/>
    <w:rsid w:val="00E763FF"/>
    <w:pPr>
      <w:keepNext w:val="0"/>
      <w:keepLines w:val="0"/>
      <w:spacing w:before="240" w:line="240" w:lineRule="atLeast"/>
    </w:pPr>
    <w:rPr>
      <w:rFonts w:ascii="Arial" w:eastAsiaTheme="minorEastAsia" w:hAnsi="Arial" w:cs="Arial"/>
      <w:color w:val="000000" w:themeColor="text1"/>
      <w:sz w:val="20"/>
      <w:szCs w:val="18"/>
      <w:lang w:val="en-US"/>
    </w:rPr>
  </w:style>
  <w:style w:type="paragraph" w:customStyle="1" w:styleId="ESBodyText">
    <w:name w:val="ES_Body Text"/>
    <w:basedOn w:val="Normal"/>
    <w:link w:val="ESBodyTextChar"/>
    <w:qFormat/>
    <w:rsid w:val="00C15294"/>
    <w:pPr>
      <w:spacing w:line="240" w:lineRule="atLeast"/>
    </w:pPr>
    <w:rPr>
      <w:rFonts w:ascii="Arial" w:eastAsiaTheme="minorEastAsia" w:hAnsi="Arial" w:cs="Arial"/>
      <w:szCs w:val="18"/>
      <w:lang w:val="en-US"/>
    </w:rPr>
  </w:style>
  <w:style w:type="character" w:customStyle="1" w:styleId="ESBodyTextChar">
    <w:name w:val="ES_Body Text Char"/>
    <w:link w:val="ESBodyText"/>
    <w:rsid w:val="00C15294"/>
    <w:rPr>
      <w:rFonts w:ascii="Arial" w:eastAsiaTheme="minorEastAsia" w:hAnsi="Arial" w:cs="Arial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,numbered Char"/>
    <w:basedOn w:val="DefaultParagraphFont"/>
    <w:link w:val="ListParagraph"/>
    <w:uiPriority w:val="34"/>
    <w:qFormat/>
    <w:locked/>
    <w:rsid w:val="00550952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F0"/>
    <w:rPr>
      <w:b/>
      <w:bCs/>
      <w:sz w:val="20"/>
      <w:szCs w:val="20"/>
    </w:rPr>
  </w:style>
  <w:style w:type="paragraph" w:customStyle="1" w:styleId="paragraph">
    <w:name w:val="paragraph"/>
    <w:basedOn w:val="Normal"/>
    <w:rsid w:val="00173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173B85"/>
  </w:style>
  <w:style w:type="character" w:customStyle="1" w:styleId="eop">
    <w:name w:val="eop"/>
    <w:basedOn w:val="DefaultParagraphFont"/>
    <w:rsid w:val="0017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329">
          <w:marLeft w:val="128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076">
          <w:marLeft w:val="128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206">
          <w:marLeft w:val="128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63">
          <w:marLeft w:val="128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328">
          <w:marLeft w:val="128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training/providers/funding/Pages/wtif.aspx" TargetMode="External"/><Relationship Id="rId18" Type="http://schemas.openxmlformats.org/officeDocument/2006/relationships/hyperlink" Target="https://www.education.vic.gov.au/training/providers/funding/Pages/wtif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training/providers/funding/Pages/wtif.aspx" TargetMode="External"/><Relationship Id="rId17" Type="http://schemas.openxmlformats.org/officeDocument/2006/relationships/hyperlink" Target="https://djpr.vic.gov.au/priority-industries-secto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funding/Pages/wtif.aspx" TargetMode="External"/><Relationship Id="rId20" Type="http://schemas.openxmlformats.org/officeDocument/2006/relationships/hyperlink" Target="https://www.education.vic.gov.au/training/providers/funding/Pages/wtif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23" Type="http://schemas.openxmlformats.org/officeDocument/2006/relationships/footer" Target="footer2.xml"/><Relationship Id="rId15" Type="http://schemas.openxmlformats.org/officeDocument/2006/relationships/hyperlink" Target="mailto:wtif@education.vic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wtif@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training/providers/funding/Pages/wtif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WTIF_FAQs_2021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9C167414033CDC4C95AFDF807CC1B0D4" ma:contentTypeVersion="27" ma:contentTypeDescription="DET Document" ma:contentTypeScope="" ma:versionID="06c92831c1df58157af3f4c6dea94d1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7fc976cf-79cf-421d-9dbc-6b0395bd187e" xmlns:ns4="b18ed191-9664-4865-9546-49bc3f5dd491" xmlns:ns5="http://schemas.microsoft.com/sharepoint/v4" targetNamespace="http://schemas.microsoft.com/office/2006/metadata/properties" ma:root="true" ma:fieldsID="aa42aa43ad6b9f7e1d0273e4d3d7c8dc" ns1:_="" ns2:_="" ns3:_="" ns4:_="" ns5:_="">
    <xsd:import namespace="http://schemas.microsoft.com/sharepoint/v3"/>
    <xsd:import namespace="http://schemas.microsoft.com/Sharepoint/v3"/>
    <xsd:import namespace="7fc976cf-79cf-421d-9dbc-6b0395bd187e"/>
    <xsd:import namespace="b18ed191-9664-4865-9546-49bc3f5dd4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DET_EDRMS_Category" minOccurs="0"/>
                <xsd:element ref="ns3:Task_x0020_type" minOccurs="0"/>
                <xsd:element ref="ns3:Document_Type" minOccurs="0"/>
                <xsd:element ref="ns2:DET_EDRMS_Date" minOccurs="0"/>
                <xsd:element ref="ns4:TaxCatchAll" minOccurs="0"/>
                <xsd:element ref="ns4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3:Sprint_x0020_na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Description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Category" ma:index="2" nillable="true" ma:displayName="Evaluation Category" ma:format="Dropdown" ma:internalName="DET_EDRMS_Category">
      <xsd:simpleType>
        <xsd:union memberTypes="dms:Text">
          <xsd:simpleType>
            <xsd:restriction base="dms:Choice">
              <xsd:enumeration value="Procurement and Contract documents"/>
              <xsd:enumeration value="Working documents"/>
              <xsd:enumeration value="Steering committee"/>
              <xsd:enumeration value="Evaluation Reports"/>
            </xsd:restriction>
          </xsd:simpleType>
        </xsd:union>
      </xsd:simpleType>
    </xsd:element>
    <xsd:element name="DET_EDRMS_Date" ma:index="8" nillable="true" ma:displayName="Date" ma:default="" ma:format="DateOnly" ma:hidden="true" ma:internalName="DET_EDRMS_Date" ma:readOnly="false">
      <xsd:simpleType>
        <xsd:restriction base="dms:DateTime"/>
      </xsd:simpleType>
    </xsd:element>
    <xsd:element name="DET_EDRMS_RCSTaxHTField0" ma:index="12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4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6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8" nillable="true" ma:displayName="Document Description" ma:default="" ma:description="" ma:hidden="true" ma:internalName="DET_EDRMS_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76cf-79cf-421d-9dbc-6b0395bd187e" elementFormDefault="qualified">
    <xsd:import namespace="http://schemas.microsoft.com/office/2006/documentManagement/types"/>
    <xsd:import namespace="http://schemas.microsoft.com/office/infopath/2007/PartnerControls"/>
    <xsd:element name="Task_x0020_type" ma:index="3" nillable="true" ma:displayName="Task type" ma:default="Project management" ma:format="Dropdown" ma:internalName="Task_x0020_type" ma:readOnly="false">
      <xsd:simpleType>
        <xsd:restriction base="dms:Choice">
          <xsd:enumeration value="Project management"/>
          <xsd:enumeration value="Applicant support"/>
          <xsd:enumeration value="Design improvement"/>
          <xsd:enumeration value="Business analysis"/>
          <xsd:enumeration value="Change management"/>
          <xsd:enumeration value="Procurement"/>
        </xsd:restriction>
      </xsd:simpleType>
    </xsd:element>
    <xsd:element name="Document_Type" ma:index="4" nillable="true" ma:displayName="Document Type" ma:format="Dropdown" ma:internalName="Document_Type" ma:readOnly="false">
      <xsd:simpleType>
        <xsd:restriction base="dms:Choice">
          <xsd:enumeration value="Brief"/>
          <xsd:enumeration value="Invoice"/>
          <xsd:enumeration value="Report"/>
          <xsd:enumeration value="Correspondence"/>
          <xsd:enumeration value="Data"/>
          <xsd:enumeration value="Other"/>
        </xsd:restriction>
      </xsd:simpleType>
    </xsd:element>
    <xsd:element name="Sprint_x0020_name" ma:index="20" nillable="true" ma:displayName="Sprint name" ma:default="Which sprint" ma:hidden="true" ma:internalName="Sprin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4C617-7AC1-4983-9FFC-7ED6CB0A3231}"/>
</file>

<file path=customXml/itemProps2.xml><?xml version="1.0" encoding="utf-8"?>
<ds:datastoreItem xmlns:ds="http://schemas.openxmlformats.org/officeDocument/2006/customXml" ds:itemID="{097A7E12-4171-46F5-897C-018192E0F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purl.org/dc/terms/"/>
    <ds:schemaRef ds:uri="http://schemas.microsoft.com/sharepoint/v3"/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18ed191-9664-4865-9546-49bc3f5dd491"/>
    <ds:schemaRef ds:uri="7fc976cf-79cf-421d-9dbc-6b0395bd187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115B5-013C-4AC7-9F75-EB9524B5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7fc976cf-79cf-421d-9dbc-6b0395bd187e"/>
    <ds:schemaRef ds:uri="b18ed191-9664-4865-9546-49bc3f5dd4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Tony Woolrich</cp:lastModifiedBy>
  <cp:revision>7</cp:revision>
  <dcterms:created xsi:type="dcterms:W3CDTF">2021-08-30T05:30:00Z</dcterms:created>
  <dcterms:modified xsi:type="dcterms:W3CDTF">2021-08-30T05:35:00Z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{7d2283a3-a50e-477a-813a-f27a4c2aa7fc}</vt:lpwstr>
  </property>
  <property fmtid="{D5CDD505-2E9C-101B-9397-08002B2CF9AE}" pid="5" name="RecordPoint_ActiveItemListId">
    <vt:lpwstr>{7fc976cf-79cf-421d-9dbc-6b0395bd187e}</vt:lpwstr>
  </property>
  <property fmtid="{D5CDD505-2E9C-101B-9397-08002B2CF9AE}" pid="6" name="RecordPoint_ActiveItemUniqueId">
    <vt:lpwstr>{e2f39390-cff8-4da9-a417-f3537ee67850}</vt:lpwstr>
  </property>
  <property fmtid="{D5CDD505-2E9C-101B-9397-08002B2CF9AE}" pid="7" name="RecordPoint_ActiveItemWebId">
    <vt:lpwstr>{deaf25ad-60c1-4be6-a4d2-58eea7069b09}</vt:lpwstr>
  </property>
  <property fmtid="{D5CDD505-2E9C-101B-9397-08002B2CF9AE}" pid="8" name="DET_EDRMS_RCS">
    <vt:lpwstr>3;#1.2.2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R20211827873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2021-08-30T12:37:33.1658695+10:00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