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B9CE" w14:textId="00B7EE96" w:rsidR="002D2488" w:rsidRPr="005F1561" w:rsidRDefault="0070017A" w:rsidP="008058EE">
      <w:pPr>
        <w:pStyle w:val="Heading1"/>
        <w:spacing w:before="0"/>
        <w:rPr>
          <w:rFonts w:asciiTheme="minorHAnsi" w:hAnsiTheme="minorHAnsi" w:cstheme="minorHAnsi"/>
          <w:color w:val="0071CE" w:themeColor="accent3"/>
          <w:sz w:val="28"/>
          <w:szCs w:val="28"/>
          <w:lang w:val="en-AU"/>
        </w:rPr>
      </w:pPr>
      <w:r w:rsidRPr="005F1561">
        <w:rPr>
          <w:rFonts w:asciiTheme="minorHAnsi" w:hAnsiTheme="minorHAnsi" w:cstheme="minorHAnsi"/>
          <w:color w:val="0071CE" w:themeColor="accent3"/>
          <w:sz w:val="28"/>
          <w:szCs w:val="28"/>
          <w:lang w:val="en-AU"/>
        </w:rPr>
        <w:t>Wo</w:t>
      </w:r>
      <w:r w:rsidR="00CF5336" w:rsidRPr="005F1561">
        <w:rPr>
          <w:rFonts w:asciiTheme="minorHAnsi" w:hAnsiTheme="minorHAnsi" w:cstheme="minorHAnsi"/>
          <w:color w:val="0071CE" w:themeColor="accent3"/>
          <w:sz w:val="28"/>
          <w:szCs w:val="28"/>
          <w:lang w:val="en-AU"/>
        </w:rPr>
        <w:t>rkforce Training Innovation</w:t>
      </w:r>
      <w:r w:rsidR="00087175" w:rsidRPr="005F1561">
        <w:rPr>
          <w:rFonts w:asciiTheme="minorHAnsi" w:hAnsiTheme="minorHAnsi" w:cstheme="minorHAnsi"/>
          <w:color w:val="0071CE" w:themeColor="accent3"/>
          <w:sz w:val="28"/>
          <w:szCs w:val="28"/>
          <w:lang w:val="en-AU"/>
        </w:rPr>
        <w:t xml:space="preserve"> Fun</w:t>
      </w:r>
      <w:r w:rsidR="004F4028" w:rsidRPr="005F1561">
        <w:rPr>
          <w:rFonts w:asciiTheme="minorHAnsi" w:hAnsiTheme="minorHAnsi" w:cstheme="minorHAnsi"/>
          <w:color w:val="0071CE" w:themeColor="accent3"/>
          <w:sz w:val="28"/>
          <w:szCs w:val="28"/>
          <w:lang w:val="en-AU"/>
        </w:rPr>
        <w:t xml:space="preserve">d </w:t>
      </w:r>
      <w:r w:rsidR="00087175" w:rsidRPr="005F1561">
        <w:rPr>
          <w:rFonts w:asciiTheme="minorHAnsi" w:hAnsiTheme="minorHAnsi" w:cstheme="minorHAnsi"/>
          <w:color w:val="0071CE" w:themeColor="accent3"/>
          <w:sz w:val="28"/>
          <w:szCs w:val="28"/>
          <w:lang w:val="en-AU"/>
        </w:rPr>
        <w:t>(</w:t>
      </w:r>
      <w:r w:rsidR="00CF5336" w:rsidRPr="005F1561">
        <w:rPr>
          <w:rFonts w:asciiTheme="minorHAnsi" w:hAnsiTheme="minorHAnsi" w:cstheme="minorHAnsi"/>
          <w:color w:val="0071CE" w:themeColor="accent3"/>
          <w:sz w:val="28"/>
          <w:szCs w:val="28"/>
          <w:lang w:val="en-AU"/>
        </w:rPr>
        <w:t>WTIF</w:t>
      </w:r>
      <w:r w:rsidR="00087175" w:rsidRPr="005F1561">
        <w:rPr>
          <w:rFonts w:asciiTheme="minorHAnsi" w:hAnsiTheme="minorHAnsi" w:cstheme="minorHAnsi"/>
          <w:color w:val="0071CE" w:themeColor="accent3"/>
          <w:sz w:val="28"/>
          <w:szCs w:val="28"/>
          <w:lang w:val="en-AU"/>
        </w:rPr>
        <w:t>)</w:t>
      </w:r>
      <w:r w:rsidR="008058EE" w:rsidRPr="005F1561">
        <w:rPr>
          <w:rFonts w:asciiTheme="minorHAnsi" w:hAnsiTheme="minorHAnsi" w:cstheme="minorHAnsi"/>
          <w:color w:val="0071CE" w:themeColor="accent3"/>
          <w:sz w:val="28"/>
          <w:szCs w:val="28"/>
          <w:lang w:val="en-AU"/>
        </w:rPr>
        <w:t xml:space="preserve"> </w:t>
      </w:r>
      <w:r w:rsidR="008058EE" w:rsidRPr="005F1561">
        <w:rPr>
          <w:color w:val="0071CE" w:themeColor="accent3"/>
          <w:sz w:val="28"/>
          <w:szCs w:val="28"/>
        </w:rPr>
        <w:t>Plan on a Page</w:t>
      </w:r>
    </w:p>
    <w:tbl>
      <w:tblPr>
        <w:tblStyle w:val="TableGrid"/>
        <w:tblW w:w="0" w:type="auto"/>
        <w:tblInd w:w="-5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670"/>
        <w:gridCol w:w="284"/>
        <w:gridCol w:w="4252"/>
        <w:gridCol w:w="1009"/>
        <w:gridCol w:w="1320"/>
        <w:gridCol w:w="992"/>
        <w:gridCol w:w="2171"/>
      </w:tblGrid>
      <w:tr w:rsidR="00325BB4" w14:paraId="2D403CBC" w14:textId="77777777" w:rsidTr="00CE2554">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7F7F7F" w:themeColor="text1" w:themeTint="80"/>
            </w:tcBorders>
            <w:shd w:val="clear" w:color="auto" w:fill="auto"/>
          </w:tcPr>
          <w:p w14:paraId="1D69B9C9" w14:textId="0B69926D" w:rsidR="00325BB4" w:rsidRPr="002D2488" w:rsidRDefault="00325BB4" w:rsidP="00F37358">
            <w:pPr>
              <w:pStyle w:val="Intro"/>
              <w:pBdr>
                <w:top w:val="none" w:sz="0" w:space="0" w:color="auto"/>
              </w:pBdr>
              <w:rPr>
                <w:rFonts w:cstheme="minorHAnsi"/>
                <w:b w:val="0"/>
                <w:bCs/>
                <w:i/>
                <w:iCs/>
                <w:color w:val="auto"/>
                <w:sz w:val="20"/>
                <w:szCs w:val="20"/>
              </w:rPr>
            </w:pPr>
            <w:r w:rsidRPr="002D2488">
              <w:rPr>
                <w:rFonts w:cstheme="minorHAnsi"/>
                <w:b w:val="0"/>
                <w:bCs/>
                <w:i/>
                <w:iCs/>
                <w:color w:val="auto"/>
                <w:sz w:val="20"/>
                <w:szCs w:val="20"/>
              </w:rPr>
              <w:t xml:space="preserve">Project Description </w:t>
            </w:r>
          </w:p>
        </w:tc>
        <w:tc>
          <w:tcPr>
            <w:tcW w:w="284" w:type="dxa"/>
            <w:tcBorders>
              <w:top w:val="single" w:sz="4" w:space="0" w:color="7F7F7F" w:themeColor="text1" w:themeTint="80"/>
              <w:bottom w:val="nil"/>
            </w:tcBorders>
            <w:shd w:val="clear" w:color="auto" w:fill="auto"/>
          </w:tcPr>
          <w:p w14:paraId="7C0908D7" w14:textId="77777777" w:rsidR="00325BB4" w:rsidRDefault="00325BB4" w:rsidP="00F37358">
            <w:pPr>
              <w:pStyle w:val="Intro"/>
              <w:pBdr>
                <w:top w:val="none" w:sz="0" w:space="0" w:color="auto"/>
              </w:pBdr>
              <w:cnfStyle w:val="100000000000" w:firstRow="1" w:lastRow="0" w:firstColumn="0" w:lastColumn="0" w:oddVBand="0" w:evenVBand="0" w:oddHBand="0" w:evenHBand="0" w:firstRowFirstColumn="0" w:firstRowLastColumn="0" w:lastRowFirstColumn="0" w:lastRowLastColumn="0"/>
              <w:rPr>
                <w:rFonts w:cstheme="minorHAnsi"/>
                <w:b w:val="0"/>
                <w:bCs/>
                <w:color w:val="auto"/>
                <w:sz w:val="20"/>
                <w:szCs w:val="20"/>
              </w:rPr>
            </w:pPr>
          </w:p>
        </w:tc>
        <w:tc>
          <w:tcPr>
            <w:tcW w:w="4252" w:type="dxa"/>
            <w:tcBorders>
              <w:top w:val="single" w:sz="4" w:space="0" w:color="7F7F7F" w:themeColor="text1" w:themeTint="80"/>
            </w:tcBorders>
            <w:shd w:val="clear" w:color="auto" w:fill="auto"/>
          </w:tcPr>
          <w:p w14:paraId="5E00423A" w14:textId="44C53728" w:rsidR="00325BB4" w:rsidRPr="00291631" w:rsidRDefault="00325BB4" w:rsidP="00F37358">
            <w:pPr>
              <w:pStyle w:val="Intro"/>
              <w:pBdr>
                <w:top w:val="none" w:sz="0" w:space="0" w:color="auto"/>
              </w:pBdr>
              <w:cnfStyle w:val="100000000000" w:firstRow="1" w:lastRow="0" w:firstColumn="0" w:lastColumn="0" w:oddVBand="0" w:evenVBand="0" w:oddHBand="0" w:evenHBand="0" w:firstRowFirstColumn="0" w:firstRowLastColumn="0" w:lastRowFirstColumn="0" w:lastRowLastColumn="0"/>
              <w:rPr>
                <w:rFonts w:cstheme="minorHAnsi"/>
                <w:b w:val="0"/>
                <w:bCs/>
                <w:color w:val="auto"/>
                <w:sz w:val="20"/>
                <w:szCs w:val="20"/>
              </w:rPr>
            </w:pPr>
            <w:r w:rsidRPr="00291631">
              <w:rPr>
                <w:rFonts w:cstheme="minorHAnsi"/>
                <w:b w:val="0"/>
                <w:bCs/>
                <w:color w:val="auto"/>
                <w:sz w:val="20"/>
                <w:szCs w:val="20"/>
              </w:rPr>
              <w:t>Key Milestone</w:t>
            </w:r>
            <w:r w:rsidR="001B465B" w:rsidRPr="00291631">
              <w:rPr>
                <w:rFonts w:cstheme="minorHAnsi"/>
                <w:b w:val="0"/>
                <w:bCs/>
                <w:color w:val="auto"/>
                <w:sz w:val="20"/>
                <w:szCs w:val="20"/>
              </w:rPr>
              <w:t>/</w:t>
            </w:r>
            <w:r w:rsidR="001B465B" w:rsidRPr="00291631">
              <w:rPr>
                <w:b w:val="0"/>
                <w:bCs/>
                <w:color w:val="000000" w:themeColor="text1"/>
                <w:sz w:val="20"/>
                <w:szCs w:val="20"/>
              </w:rPr>
              <w:t>s</w:t>
            </w:r>
            <w:r w:rsidRPr="00291631">
              <w:rPr>
                <w:rFonts w:cstheme="minorHAnsi"/>
                <w:b w:val="0"/>
                <w:bCs/>
                <w:color w:val="000000" w:themeColor="text1"/>
                <w:sz w:val="20"/>
                <w:szCs w:val="20"/>
              </w:rPr>
              <w:t xml:space="preserve"> </w:t>
            </w:r>
          </w:p>
        </w:tc>
        <w:tc>
          <w:tcPr>
            <w:tcW w:w="1009" w:type="dxa"/>
            <w:tcBorders>
              <w:top w:val="single" w:sz="4" w:space="0" w:color="7F7F7F" w:themeColor="text1" w:themeTint="80"/>
            </w:tcBorders>
            <w:shd w:val="clear" w:color="auto" w:fill="auto"/>
          </w:tcPr>
          <w:p w14:paraId="4AF98296" w14:textId="2F8E4735" w:rsidR="00325BB4" w:rsidRPr="00291631" w:rsidRDefault="002A6AB5" w:rsidP="00F37358">
            <w:pPr>
              <w:pStyle w:val="Intro"/>
              <w:pBdr>
                <w:top w:val="none" w:sz="0" w:space="0" w:color="auto"/>
              </w:pBdr>
              <w:cnfStyle w:val="100000000000" w:firstRow="1" w:lastRow="0" w:firstColumn="0" w:lastColumn="0" w:oddVBand="0" w:evenVBand="0" w:oddHBand="0" w:evenHBand="0" w:firstRowFirstColumn="0" w:firstRowLastColumn="0" w:lastRowFirstColumn="0" w:lastRowLastColumn="0"/>
              <w:rPr>
                <w:rFonts w:cstheme="minorHAnsi"/>
                <w:b w:val="0"/>
                <w:bCs/>
                <w:color w:val="auto"/>
                <w:sz w:val="20"/>
                <w:szCs w:val="20"/>
              </w:rPr>
            </w:pPr>
            <w:r w:rsidRPr="00291631">
              <w:rPr>
                <w:rFonts w:cstheme="minorHAnsi"/>
                <w:b w:val="0"/>
                <w:bCs/>
                <w:color w:val="auto"/>
                <w:sz w:val="20"/>
                <w:szCs w:val="20"/>
              </w:rPr>
              <w:t>Due Date</w:t>
            </w:r>
          </w:p>
        </w:tc>
        <w:tc>
          <w:tcPr>
            <w:tcW w:w="4483" w:type="dxa"/>
            <w:gridSpan w:val="3"/>
            <w:tcBorders>
              <w:top w:val="single" w:sz="4" w:space="0" w:color="7F7F7F" w:themeColor="text1" w:themeTint="80"/>
            </w:tcBorders>
            <w:shd w:val="clear" w:color="auto" w:fill="auto"/>
          </w:tcPr>
          <w:p w14:paraId="392EBF2F" w14:textId="09700419" w:rsidR="00325BB4" w:rsidRDefault="002A6AB5" w:rsidP="00F37358">
            <w:pPr>
              <w:pStyle w:val="Intro"/>
              <w:pBdr>
                <w:top w:val="none" w:sz="0" w:space="0" w:color="auto"/>
              </w:pBdr>
              <w:cnfStyle w:val="100000000000" w:firstRow="1" w:lastRow="0" w:firstColumn="0" w:lastColumn="0" w:oddVBand="0" w:evenVBand="0" w:oddHBand="0" w:evenHBand="0" w:firstRowFirstColumn="0" w:firstRowLastColumn="0" w:lastRowFirstColumn="0" w:lastRowLastColumn="0"/>
              <w:rPr>
                <w:rFonts w:cstheme="minorHAnsi"/>
                <w:b w:val="0"/>
                <w:bCs/>
                <w:color w:val="auto"/>
                <w:sz w:val="20"/>
                <w:szCs w:val="20"/>
              </w:rPr>
            </w:pPr>
            <w:r w:rsidRPr="00291631">
              <w:rPr>
                <w:rFonts w:cstheme="minorHAnsi"/>
                <w:b w:val="0"/>
                <w:bCs/>
                <w:color w:val="auto"/>
                <w:sz w:val="20"/>
                <w:szCs w:val="20"/>
              </w:rPr>
              <w:t>Evidence</w:t>
            </w:r>
            <w:r w:rsidR="00CE2554">
              <w:rPr>
                <w:rFonts w:cstheme="minorHAnsi"/>
                <w:b w:val="0"/>
                <w:bCs/>
                <w:color w:val="auto"/>
                <w:sz w:val="20"/>
                <w:szCs w:val="20"/>
              </w:rPr>
              <w:t xml:space="preserve"> &amp; Impact</w:t>
            </w:r>
          </w:p>
          <w:p w14:paraId="01A5227C" w14:textId="4C7235AB" w:rsidR="00CE2554" w:rsidRPr="00CC7E12" w:rsidRDefault="00AE5E8D" w:rsidP="00F37358">
            <w:pPr>
              <w:pStyle w:val="Intro"/>
              <w:pBdr>
                <w:top w:val="none" w:sz="0" w:space="0" w:color="auto"/>
              </w:pBdr>
              <w:cnfStyle w:val="100000000000" w:firstRow="1" w:lastRow="0" w:firstColumn="0" w:lastColumn="0" w:oddVBand="0" w:evenVBand="0" w:oddHBand="0" w:evenHBand="0" w:firstRowFirstColumn="0" w:firstRowLastColumn="0" w:lastRowFirstColumn="0" w:lastRowLastColumn="0"/>
              <w:rPr>
                <w:rFonts w:cstheme="minorHAnsi"/>
                <w:b w:val="0"/>
                <w:bCs/>
                <w:i/>
                <w:iCs/>
                <w:color w:val="auto"/>
                <w:sz w:val="20"/>
                <w:szCs w:val="20"/>
              </w:rPr>
            </w:pPr>
            <w:proofErr w:type="gramStart"/>
            <w:r w:rsidRPr="00CC7E12">
              <w:rPr>
                <w:rFonts w:cstheme="minorHAnsi"/>
                <w:b w:val="0"/>
                <w:bCs/>
                <w:i/>
                <w:iCs/>
                <w:color w:val="auto"/>
                <w:sz w:val="20"/>
                <w:szCs w:val="20"/>
              </w:rPr>
              <w:t>Short</w:t>
            </w:r>
            <w:r w:rsidR="00CC7E12">
              <w:rPr>
                <w:rFonts w:cstheme="minorHAnsi"/>
                <w:b w:val="0"/>
                <w:bCs/>
                <w:i/>
                <w:iCs/>
                <w:color w:val="auto"/>
                <w:sz w:val="20"/>
                <w:szCs w:val="20"/>
              </w:rPr>
              <w:t>,</w:t>
            </w:r>
            <w:r w:rsidRPr="00CC7E12">
              <w:rPr>
                <w:rFonts w:cstheme="minorHAnsi"/>
                <w:b w:val="0"/>
                <w:bCs/>
                <w:i/>
                <w:iCs/>
                <w:color w:val="auto"/>
                <w:sz w:val="20"/>
                <w:szCs w:val="20"/>
              </w:rPr>
              <w:t xml:space="preserve"> medium and long term</w:t>
            </w:r>
            <w:proofErr w:type="gramEnd"/>
            <w:r w:rsidRPr="00CC7E12">
              <w:rPr>
                <w:rFonts w:cstheme="minorHAnsi"/>
                <w:b w:val="0"/>
                <w:bCs/>
                <w:i/>
                <w:iCs/>
                <w:color w:val="auto"/>
                <w:sz w:val="20"/>
                <w:szCs w:val="20"/>
              </w:rPr>
              <w:t xml:space="preserve"> outcomes</w:t>
            </w:r>
          </w:p>
        </w:tc>
      </w:tr>
      <w:tr w:rsidR="009B4755" w14:paraId="36DB831D" w14:textId="77777777" w:rsidTr="00CE2554">
        <w:trPr>
          <w:trHeight w:val="2183"/>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32AE011A" w14:textId="354603EC" w:rsidR="009B4755" w:rsidRDefault="009B4755" w:rsidP="00F37358">
            <w:pPr>
              <w:pStyle w:val="Intro"/>
              <w:pBdr>
                <w:top w:val="none" w:sz="0" w:space="0" w:color="auto"/>
              </w:pBdr>
              <w:rPr>
                <w:rFonts w:cstheme="minorHAnsi"/>
                <w:b w:val="0"/>
                <w:bCs/>
                <w:color w:val="auto"/>
                <w:sz w:val="20"/>
                <w:szCs w:val="20"/>
              </w:rPr>
            </w:pPr>
            <w:r w:rsidRPr="00FB3861">
              <w:rPr>
                <w:rFonts w:cstheme="minorHAnsi"/>
                <w:b w:val="0"/>
                <w:bCs/>
                <w:color w:val="auto"/>
                <w:sz w:val="20"/>
                <w:szCs w:val="20"/>
                <w:highlight w:val="yellow"/>
              </w:rPr>
              <w:t xml:space="preserve">&lt;Free Text – </w:t>
            </w:r>
            <w:r w:rsidRPr="00FF34FB">
              <w:rPr>
                <w:rFonts w:cstheme="minorHAnsi"/>
                <w:color w:val="auto"/>
                <w:sz w:val="20"/>
                <w:szCs w:val="20"/>
                <w:highlight w:val="yellow"/>
              </w:rPr>
              <w:t>Max</w:t>
            </w:r>
            <w:r w:rsidR="00FF34FB" w:rsidRPr="00FF34FB">
              <w:rPr>
                <w:rFonts w:cstheme="minorHAnsi"/>
                <w:color w:val="auto"/>
                <w:sz w:val="20"/>
                <w:szCs w:val="20"/>
                <w:highlight w:val="yellow"/>
              </w:rPr>
              <w:t>imum</w:t>
            </w:r>
            <w:r w:rsidR="005B765D">
              <w:rPr>
                <w:rFonts w:cstheme="minorHAnsi"/>
                <w:color w:val="auto"/>
                <w:sz w:val="20"/>
                <w:szCs w:val="20"/>
                <w:highlight w:val="yellow"/>
              </w:rPr>
              <w:t xml:space="preserve"> 500</w:t>
            </w:r>
            <w:r w:rsidRPr="00FF34FB">
              <w:rPr>
                <w:rFonts w:cstheme="minorHAnsi"/>
                <w:color w:val="auto"/>
                <w:sz w:val="20"/>
                <w:szCs w:val="20"/>
                <w:highlight w:val="yellow"/>
              </w:rPr>
              <w:t xml:space="preserve"> characters</w:t>
            </w:r>
            <w:r w:rsidRPr="00FB3861">
              <w:rPr>
                <w:rFonts w:cstheme="minorHAnsi"/>
                <w:b w:val="0"/>
                <w:bCs/>
                <w:color w:val="auto"/>
                <w:sz w:val="20"/>
                <w:szCs w:val="20"/>
                <w:highlight w:val="yellow"/>
              </w:rPr>
              <w:t>&gt;</w:t>
            </w:r>
          </w:p>
          <w:p w14:paraId="6C841275" w14:textId="77777777" w:rsidR="00CF537E" w:rsidRPr="00CF537E" w:rsidRDefault="00CF537E" w:rsidP="00CF537E">
            <w:pPr>
              <w:rPr>
                <w:lang w:val="en-AU"/>
              </w:rPr>
            </w:pPr>
          </w:p>
          <w:p w14:paraId="1DBC7A56" w14:textId="77777777" w:rsidR="00CF537E" w:rsidRDefault="00CF537E" w:rsidP="00CF537E">
            <w:pPr>
              <w:rPr>
                <w:rFonts w:cstheme="minorHAnsi"/>
                <w:bCs/>
                <w:sz w:val="20"/>
                <w:szCs w:val="20"/>
                <w:lang w:val="en-AU"/>
              </w:rPr>
            </w:pPr>
          </w:p>
          <w:p w14:paraId="489420AD" w14:textId="77777777" w:rsidR="00CF537E" w:rsidRDefault="00CF537E" w:rsidP="00CF537E">
            <w:pPr>
              <w:rPr>
                <w:lang w:val="en-AU"/>
              </w:rPr>
            </w:pPr>
          </w:p>
          <w:p w14:paraId="6F18BBEE" w14:textId="77777777" w:rsidR="00CF537E" w:rsidRDefault="00CF537E" w:rsidP="00CF537E">
            <w:pPr>
              <w:rPr>
                <w:lang w:val="en-AU"/>
              </w:rPr>
            </w:pPr>
          </w:p>
          <w:p w14:paraId="27CBBBC5" w14:textId="77777777" w:rsidR="00CF537E" w:rsidRDefault="00CF537E" w:rsidP="00CF537E">
            <w:pPr>
              <w:rPr>
                <w:lang w:val="en-AU"/>
              </w:rPr>
            </w:pPr>
          </w:p>
          <w:p w14:paraId="70AE1CCE" w14:textId="77777777" w:rsidR="005B2647" w:rsidRDefault="005B2647" w:rsidP="00CF537E">
            <w:pPr>
              <w:rPr>
                <w:lang w:val="en-AU"/>
              </w:rPr>
            </w:pPr>
          </w:p>
          <w:p w14:paraId="1466B67E" w14:textId="77777777" w:rsidR="005B2647" w:rsidRPr="00CF537E" w:rsidRDefault="005B2647" w:rsidP="00CF537E">
            <w:pPr>
              <w:rPr>
                <w:lang w:val="en-AU"/>
              </w:rPr>
            </w:pPr>
          </w:p>
        </w:tc>
        <w:tc>
          <w:tcPr>
            <w:tcW w:w="284" w:type="dxa"/>
            <w:tcBorders>
              <w:top w:val="nil"/>
              <w:bottom w:val="nil"/>
            </w:tcBorders>
            <w:shd w:val="clear" w:color="auto" w:fill="auto"/>
          </w:tcPr>
          <w:p w14:paraId="4373AA1C" w14:textId="77777777" w:rsidR="009B4755" w:rsidRDefault="009B4755"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color w:val="auto"/>
                <w:sz w:val="20"/>
                <w:szCs w:val="20"/>
              </w:rPr>
            </w:pPr>
          </w:p>
        </w:tc>
        <w:tc>
          <w:tcPr>
            <w:tcW w:w="4252" w:type="dxa"/>
            <w:shd w:val="clear" w:color="auto" w:fill="auto"/>
          </w:tcPr>
          <w:p w14:paraId="66784935" w14:textId="310A7A89" w:rsidR="009B4755" w:rsidRDefault="009B4755" w:rsidP="009B4755">
            <w:pPr>
              <w:pStyle w:val="Intro"/>
              <w:pBdr>
                <w:top w:val="none" w:sz="0" w:space="0" w:color="auto"/>
              </w:pBdr>
              <w:ind w:left="31"/>
              <w:cnfStyle w:val="000000000000" w:firstRow="0" w:lastRow="0" w:firstColumn="0" w:lastColumn="0" w:oddVBand="0" w:evenVBand="0" w:oddHBand="0" w:evenHBand="0" w:firstRowFirstColumn="0" w:firstRowLastColumn="0" w:lastRowFirstColumn="0" w:lastRowLastColumn="0"/>
              <w:rPr>
                <w:rFonts w:cstheme="minorHAnsi"/>
                <w:b w:val="0"/>
                <w:bCs/>
                <w:color w:val="auto"/>
                <w:sz w:val="20"/>
                <w:szCs w:val="20"/>
                <w:highlight w:val="yellow"/>
              </w:rPr>
            </w:pPr>
            <w:r w:rsidRPr="00FB3861">
              <w:rPr>
                <w:rFonts w:cstheme="minorHAnsi"/>
                <w:b w:val="0"/>
                <w:bCs/>
                <w:color w:val="auto"/>
                <w:sz w:val="20"/>
                <w:szCs w:val="20"/>
                <w:highlight w:val="yellow"/>
              </w:rPr>
              <w:t>&lt;</w:t>
            </w:r>
            <w:r>
              <w:rPr>
                <w:rFonts w:cstheme="minorHAnsi"/>
                <w:b w:val="0"/>
                <w:bCs/>
                <w:color w:val="auto"/>
                <w:sz w:val="20"/>
                <w:szCs w:val="20"/>
                <w:highlight w:val="yellow"/>
              </w:rPr>
              <w:t xml:space="preserve">Dot point </w:t>
            </w:r>
            <w:r w:rsidR="00D8355B">
              <w:rPr>
                <w:rFonts w:cstheme="minorHAnsi"/>
                <w:b w:val="0"/>
                <w:bCs/>
                <w:color w:val="auto"/>
                <w:sz w:val="20"/>
                <w:szCs w:val="20"/>
                <w:highlight w:val="yellow"/>
              </w:rPr>
              <w:t xml:space="preserve">qualitative / </w:t>
            </w:r>
            <w:r w:rsidR="006860A1">
              <w:rPr>
                <w:rFonts w:cstheme="minorHAnsi"/>
                <w:b w:val="0"/>
                <w:bCs/>
                <w:color w:val="auto"/>
                <w:sz w:val="20"/>
                <w:szCs w:val="20"/>
                <w:highlight w:val="yellow"/>
              </w:rPr>
              <w:t>quantitative measurable</w:t>
            </w:r>
            <w:r w:rsidR="002B6DAE">
              <w:rPr>
                <w:rFonts w:cstheme="minorHAnsi"/>
                <w:b w:val="0"/>
                <w:bCs/>
                <w:color w:val="auto"/>
                <w:sz w:val="20"/>
                <w:szCs w:val="20"/>
                <w:highlight w:val="yellow"/>
              </w:rPr>
              <w:t xml:space="preserve"> statements</w:t>
            </w:r>
            <w:r w:rsidRPr="00FB3861">
              <w:rPr>
                <w:rFonts w:cstheme="minorHAnsi"/>
                <w:b w:val="0"/>
                <w:bCs/>
                <w:color w:val="auto"/>
                <w:sz w:val="20"/>
                <w:szCs w:val="20"/>
                <w:highlight w:val="yellow"/>
              </w:rPr>
              <w:t>&gt;</w:t>
            </w:r>
          </w:p>
          <w:p w14:paraId="495BEE8E" w14:textId="77777777" w:rsidR="009B4755" w:rsidRDefault="009B4755"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color w:val="auto"/>
                <w:sz w:val="20"/>
                <w:szCs w:val="20"/>
              </w:rPr>
            </w:pPr>
          </w:p>
          <w:p w14:paraId="1155B8E3" w14:textId="48DF0803" w:rsidR="005B2647" w:rsidRPr="00773C94" w:rsidRDefault="000132D2"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i/>
                <w:iCs/>
                <w:color w:val="FF0000"/>
                <w:sz w:val="20"/>
                <w:szCs w:val="20"/>
              </w:rPr>
            </w:pPr>
            <w:r w:rsidRPr="00773C94">
              <w:rPr>
                <w:rFonts w:cstheme="minorHAnsi"/>
                <w:b w:val="0"/>
                <w:bCs/>
                <w:i/>
                <w:iCs/>
                <w:color w:val="FF0000"/>
                <w:sz w:val="20"/>
                <w:szCs w:val="20"/>
              </w:rPr>
              <w:t xml:space="preserve">Note: It is critical you </w:t>
            </w:r>
            <w:r w:rsidRPr="00301961">
              <w:rPr>
                <w:rFonts w:cstheme="minorHAnsi"/>
                <w:i/>
                <w:iCs/>
                <w:color w:val="FF0000"/>
                <w:sz w:val="20"/>
                <w:szCs w:val="20"/>
              </w:rPr>
              <w:t>insert proposed /indicative date</w:t>
            </w:r>
            <w:r w:rsidR="00301961" w:rsidRPr="00301961">
              <w:rPr>
                <w:rFonts w:cstheme="minorHAnsi"/>
                <w:i/>
                <w:iCs/>
                <w:color w:val="FF0000"/>
                <w:sz w:val="20"/>
                <w:szCs w:val="20"/>
              </w:rPr>
              <w:t>s</w:t>
            </w:r>
            <w:r w:rsidRPr="00301961">
              <w:rPr>
                <w:rFonts w:cstheme="minorHAnsi"/>
                <w:i/>
                <w:iCs/>
                <w:color w:val="FF0000"/>
                <w:sz w:val="20"/>
                <w:szCs w:val="20"/>
              </w:rPr>
              <w:t xml:space="preserve"> </w:t>
            </w:r>
            <w:r w:rsidR="006121F1" w:rsidRPr="00301961">
              <w:rPr>
                <w:rFonts w:cstheme="minorHAnsi"/>
                <w:i/>
                <w:iCs/>
                <w:color w:val="FF0000"/>
                <w:sz w:val="20"/>
                <w:szCs w:val="20"/>
              </w:rPr>
              <w:t>as this will inform the Milestone Reporting</w:t>
            </w:r>
            <w:r w:rsidR="006121F1" w:rsidRPr="00773C94">
              <w:rPr>
                <w:rFonts w:cstheme="minorHAnsi"/>
                <w:b w:val="0"/>
                <w:bCs/>
                <w:i/>
                <w:iCs/>
                <w:color w:val="FF0000"/>
                <w:sz w:val="20"/>
                <w:szCs w:val="20"/>
              </w:rPr>
              <w:t xml:space="preserve"> dates and </w:t>
            </w:r>
            <w:r w:rsidR="00773C94" w:rsidRPr="00773C94">
              <w:rPr>
                <w:rFonts w:cstheme="minorHAnsi"/>
                <w:b w:val="0"/>
                <w:bCs/>
                <w:i/>
                <w:iCs/>
                <w:color w:val="FF0000"/>
                <w:sz w:val="20"/>
                <w:szCs w:val="20"/>
              </w:rPr>
              <w:t>financial</w:t>
            </w:r>
            <w:r w:rsidR="006121F1" w:rsidRPr="00773C94">
              <w:rPr>
                <w:rFonts w:cstheme="minorHAnsi"/>
                <w:b w:val="0"/>
                <w:bCs/>
                <w:i/>
                <w:iCs/>
                <w:color w:val="FF0000"/>
                <w:sz w:val="20"/>
                <w:szCs w:val="20"/>
              </w:rPr>
              <w:t xml:space="preserve"> payments in the Common funding Agreement. </w:t>
            </w:r>
            <w:r w:rsidR="00773C94">
              <w:rPr>
                <w:rFonts w:cstheme="minorHAnsi"/>
                <w:b w:val="0"/>
                <w:bCs/>
                <w:i/>
                <w:iCs/>
                <w:color w:val="FF0000"/>
                <w:sz w:val="20"/>
                <w:szCs w:val="20"/>
              </w:rPr>
              <w:t>At time of execution of the CFA dates can change.</w:t>
            </w:r>
          </w:p>
          <w:p w14:paraId="44AFB600" w14:textId="77777777" w:rsidR="005B2647" w:rsidRDefault="005B2647"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color w:val="auto"/>
                <w:sz w:val="20"/>
                <w:szCs w:val="20"/>
              </w:rPr>
            </w:pPr>
          </w:p>
          <w:p w14:paraId="10665211" w14:textId="23E5F24C" w:rsidR="005B2647" w:rsidRDefault="005B2647"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color w:val="auto"/>
                <w:sz w:val="20"/>
                <w:szCs w:val="20"/>
              </w:rPr>
            </w:pPr>
          </w:p>
        </w:tc>
        <w:tc>
          <w:tcPr>
            <w:tcW w:w="1009" w:type="dxa"/>
            <w:shd w:val="clear" w:color="auto" w:fill="auto"/>
          </w:tcPr>
          <w:p w14:paraId="4067054E" w14:textId="5B3A264B" w:rsidR="009B4755" w:rsidRDefault="006860A1"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color w:val="auto"/>
                <w:sz w:val="20"/>
                <w:szCs w:val="20"/>
              </w:rPr>
            </w:pPr>
            <w:r w:rsidRPr="006860A1">
              <w:rPr>
                <w:rFonts w:cstheme="minorHAnsi"/>
                <w:b w:val="0"/>
                <w:bCs/>
                <w:color w:val="auto"/>
                <w:sz w:val="20"/>
                <w:szCs w:val="20"/>
                <w:highlight w:val="yellow"/>
              </w:rPr>
              <w:t>MM/YY</w:t>
            </w:r>
          </w:p>
        </w:tc>
        <w:tc>
          <w:tcPr>
            <w:tcW w:w="4483" w:type="dxa"/>
            <w:gridSpan w:val="3"/>
            <w:shd w:val="clear" w:color="auto" w:fill="auto"/>
          </w:tcPr>
          <w:p w14:paraId="4751BFB3" w14:textId="054CF24C" w:rsidR="009B4755" w:rsidRDefault="00810DDE"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color w:val="auto"/>
                <w:sz w:val="20"/>
                <w:szCs w:val="20"/>
              </w:rPr>
            </w:pPr>
            <w:r w:rsidRPr="00810DDE">
              <w:rPr>
                <w:rFonts w:cstheme="minorHAnsi"/>
                <w:b w:val="0"/>
                <w:bCs/>
                <w:color w:val="auto"/>
                <w:sz w:val="20"/>
                <w:szCs w:val="20"/>
                <w:highlight w:val="yellow"/>
              </w:rPr>
              <w:t>&lt;Proposed Outcome&gt;</w:t>
            </w:r>
          </w:p>
        </w:tc>
      </w:tr>
      <w:tr w:rsidR="004F0A35" w14:paraId="6E06FC56" w14:textId="77777777" w:rsidTr="004436DC">
        <w:trPr>
          <w:trHeight w:val="27"/>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tcPr>
          <w:p w14:paraId="1E41C2EF" w14:textId="522E669B" w:rsidR="004F0A35" w:rsidRPr="002D2488" w:rsidRDefault="004F0A35" w:rsidP="00F37358">
            <w:pPr>
              <w:pStyle w:val="Intro"/>
              <w:pBdr>
                <w:top w:val="none" w:sz="0" w:space="0" w:color="auto"/>
              </w:pBdr>
              <w:rPr>
                <w:rFonts w:cstheme="minorHAnsi"/>
                <w:b w:val="0"/>
                <w:bCs/>
                <w:color w:val="auto"/>
                <w:sz w:val="20"/>
                <w:szCs w:val="20"/>
              </w:rPr>
            </w:pPr>
            <w:r w:rsidRPr="002D2488">
              <w:rPr>
                <w:rFonts w:cstheme="minorHAnsi"/>
                <w:b w:val="0"/>
                <w:bCs/>
                <w:color w:val="auto"/>
                <w:sz w:val="20"/>
                <w:szCs w:val="20"/>
              </w:rPr>
              <w:t>What this funding is for</w:t>
            </w:r>
          </w:p>
        </w:tc>
        <w:tc>
          <w:tcPr>
            <w:tcW w:w="284" w:type="dxa"/>
            <w:tcBorders>
              <w:top w:val="nil"/>
              <w:bottom w:val="nil"/>
            </w:tcBorders>
            <w:shd w:val="clear" w:color="auto" w:fill="auto"/>
          </w:tcPr>
          <w:p w14:paraId="5BE004AB" w14:textId="77777777" w:rsidR="004F0A35" w:rsidRDefault="004F0A35"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color w:val="auto"/>
                <w:sz w:val="20"/>
                <w:szCs w:val="20"/>
              </w:rPr>
            </w:pPr>
          </w:p>
        </w:tc>
        <w:tc>
          <w:tcPr>
            <w:tcW w:w="9744" w:type="dxa"/>
            <w:gridSpan w:val="5"/>
            <w:shd w:val="clear" w:color="auto" w:fill="auto"/>
          </w:tcPr>
          <w:p w14:paraId="3C1FF6A7" w14:textId="7E351B84" w:rsidR="004F0A35" w:rsidRPr="00291631" w:rsidRDefault="00651A90"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color w:val="auto"/>
                <w:sz w:val="20"/>
                <w:szCs w:val="20"/>
              </w:rPr>
            </w:pPr>
            <w:r w:rsidRPr="00291631">
              <w:rPr>
                <w:rFonts w:cstheme="minorHAnsi"/>
                <w:b w:val="0"/>
                <w:bCs/>
                <w:color w:val="auto"/>
                <w:sz w:val="20"/>
                <w:szCs w:val="20"/>
              </w:rPr>
              <w:t>Key Risks and Issues</w:t>
            </w:r>
            <w:r w:rsidR="00CA1AD4" w:rsidRPr="00291631">
              <w:rPr>
                <w:rFonts w:cstheme="minorHAnsi"/>
                <w:b w:val="0"/>
                <w:bCs/>
                <w:color w:val="auto"/>
                <w:sz w:val="20"/>
                <w:szCs w:val="20"/>
              </w:rPr>
              <w:t xml:space="preserve"> </w:t>
            </w:r>
            <w:r w:rsidR="00C4026A" w:rsidRPr="00291631">
              <w:rPr>
                <w:rFonts w:cstheme="minorHAnsi"/>
                <w:b w:val="0"/>
                <w:bCs/>
                <w:i/>
                <w:iCs/>
                <w:color w:val="auto"/>
                <w:sz w:val="20"/>
                <w:szCs w:val="20"/>
              </w:rPr>
              <w:t>[ L= Like</w:t>
            </w:r>
            <w:r w:rsidR="00CA1AD4" w:rsidRPr="00291631">
              <w:rPr>
                <w:rFonts w:cstheme="minorHAnsi"/>
                <w:b w:val="0"/>
                <w:bCs/>
                <w:i/>
                <w:iCs/>
                <w:color w:val="auto"/>
                <w:sz w:val="20"/>
                <w:szCs w:val="20"/>
              </w:rPr>
              <w:t>lihood / C = Consequence]</w:t>
            </w:r>
          </w:p>
        </w:tc>
      </w:tr>
      <w:tr w:rsidR="00D36B2D" w14:paraId="0717F7BF" w14:textId="77777777" w:rsidTr="00CE2554">
        <w:trPr>
          <w:trHeight w:val="196"/>
        </w:trPr>
        <w:tc>
          <w:tcPr>
            <w:cnfStyle w:val="001000000000" w:firstRow="0" w:lastRow="0" w:firstColumn="1" w:lastColumn="0" w:oddVBand="0" w:evenVBand="0" w:oddHBand="0" w:evenHBand="0" w:firstRowFirstColumn="0" w:firstRowLastColumn="0" w:lastRowFirstColumn="0" w:lastRowLastColumn="0"/>
            <w:tcW w:w="5670" w:type="dxa"/>
            <w:vMerge w:val="restart"/>
            <w:shd w:val="clear" w:color="auto" w:fill="auto"/>
          </w:tcPr>
          <w:p w14:paraId="6F976C32" w14:textId="77777777" w:rsidR="00FF34FB" w:rsidRDefault="00FF34FB" w:rsidP="00FF34FB">
            <w:pPr>
              <w:pStyle w:val="Intro"/>
              <w:pBdr>
                <w:top w:val="none" w:sz="0" w:space="0" w:color="auto"/>
              </w:pBdr>
              <w:ind w:left="31"/>
              <w:rPr>
                <w:rFonts w:cstheme="minorHAnsi"/>
                <w:b w:val="0"/>
                <w:bCs/>
                <w:color w:val="auto"/>
                <w:sz w:val="20"/>
                <w:szCs w:val="20"/>
                <w:highlight w:val="yellow"/>
              </w:rPr>
            </w:pPr>
            <w:r w:rsidRPr="00FB3861">
              <w:rPr>
                <w:rFonts w:cstheme="minorHAnsi"/>
                <w:b w:val="0"/>
                <w:bCs/>
                <w:color w:val="auto"/>
                <w:sz w:val="20"/>
                <w:szCs w:val="20"/>
                <w:highlight w:val="yellow"/>
              </w:rPr>
              <w:t>&lt;</w:t>
            </w:r>
            <w:r>
              <w:rPr>
                <w:rFonts w:cstheme="minorHAnsi"/>
                <w:b w:val="0"/>
                <w:bCs/>
                <w:color w:val="auto"/>
                <w:sz w:val="20"/>
                <w:szCs w:val="20"/>
                <w:highlight w:val="yellow"/>
              </w:rPr>
              <w:t>DOT point sentences, commencing with a verb, must be measurable as a specific key deliverable</w:t>
            </w:r>
            <w:r w:rsidRPr="00FB3861">
              <w:rPr>
                <w:rFonts w:cstheme="minorHAnsi"/>
                <w:b w:val="0"/>
                <w:bCs/>
                <w:color w:val="auto"/>
                <w:sz w:val="20"/>
                <w:szCs w:val="20"/>
                <w:highlight w:val="yellow"/>
              </w:rPr>
              <w:t>&gt;</w:t>
            </w:r>
          </w:p>
          <w:p w14:paraId="1F1EA58A" w14:textId="77777777" w:rsidR="00FF34FB" w:rsidRPr="00301961" w:rsidRDefault="00FF34FB" w:rsidP="00FF34FB">
            <w:pPr>
              <w:rPr>
                <w:rFonts w:cstheme="minorHAnsi"/>
                <w:bCs/>
                <w:i/>
                <w:iCs/>
                <w:color w:val="FF0000"/>
                <w:sz w:val="20"/>
                <w:szCs w:val="20"/>
              </w:rPr>
            </w:pPr>
            <w:r w:rsidRPr="00301961">
              <w:rPr>
                <w:rFonts w:cstheme="minorHAnsi"/>
                <w:bCs/>
                <w:color w:val="FF0000"/>
                <w:sz w:val="20"/>
                <w:szCs w:val="20"/>
              </w:rPr>
              <w:t xml:space="preserve">Note: </w:t>
            </w:r>
            <w:r w:rsidRPr="00301961">
              <w:rPr>
                <w:rFonts w:cstheme="minorHAnsi"/>
                <w:bCs/>
                <w:i/>
                <w:iCs/>
                <w:color w:val="FF0000"/>
                <w:sz w:val="20"/>
                <w:szCs w:val="20"/>
              </w:rPr>
              <w:t xml:space="preserve">The dot points will be included in the </w:t>
            </w:r>
            <w:r w:rsidRPr="00301961">
              <w:rPr>
                <w:rFonts w:cstheme="minorHAnsi"/>
                <w:b/>
                <w:i/>
                <w:iCs/>
                <w:color w:val="FF0000"/>
                <w:sz w:val="20"/>
                <w:szCs w:val="20"/>
              </w:rPr>
              <w:t xml:space="preserve">Common Funding Agreement </w:t>
            </w:r>
            <w:r w:rsidRPr="00301961">
              <w:rPr>
                <w:b/>
                <w:i/>
                <w:iCs/>
                <w:color w:val="FF0000"/>
                <w:sz w:val="20"/>
                <w:szCs w:val="20"/>
              </w:rPr>
              <w:t>(CFA)</w:t>
            </w:r>
            <w:r w:rsidRPr="00301961">
              <w:rPr>
                <w:rFonts w:cstheme="minorHAnsi"/>
                <w:bCs/>
                <w:i/>
                <w:iCs/>
                <w:color w:val="FF0000"/>
                <w:sz w:val="20"/>
                <w:szCs w:val="20"/>
              </w:rPr>
              <w:t xml:space="preserve"> and reporte</w:t>
            </w:r>
            <w:r w:rsidRPr="00301961">
              <w:rPr>
                <w:i/>
                <w:iCs/>
                <w:color w:val="FF0000"/>
                <w:sz w:val="20"/>
                <w:szCs w:val="20"/>
              </w:rPr>
              <w:t>d</w:t>
            </w:r>
            <w:r w:rsidRPr="00301961">
              <w:rPr>
                <w:bCs/>
                <w:color w:val="FF0000"/>
              </w:rPr>
              <w:t xml:space="preserve"> </w:t>
            </w:r>
            <w:r w:rsidRPr="00301961">
              <w:rPr>
                <w:rFonts w:cstheme="minorHAnsi"/>
                <w:bCs/>
                <w:i/>
                <w:iCs/>
                <w:color w:val="FF0000"/>
                <w:sz w:val="20"/>
                <w:szCs w:val="20"/>
              </w:rPr>
              <w:t>against Milestones across the life of the project</w:t>
            </w:r>
          </w:p>
          <w:p w14:paraId="615094CB" w14:textId="77777777" w:rsidR="003B5F03" w:rsidRDefault="003B5F03" w:rsidP="008655B7">
            <w:pPr>
              <w:pStyle w:val="Intro"/>
              <w:pBdr>
                <w:top w:val="none" w:sz="0" w:space="0" w:color="auto"/>
              </w:pBdr>
              <w:ind w:left="31"/>
              <w:rPr>
                <w:rFonts w:cstheme="minorHAnsi"/>
                <w:b w:val="0"/>
                <w:bCs/>
                <w:color w:val="auto"/>
                <w:sz w:val="20"/>
                <w:szCs w:val="20"/>
                <w:highlight w:val="yellow"/>
              </w:rPr>
            </w:pPr>
          </w:p>
          <w:p w14:paraId="3AB80D9A" w14:textId="77777777" w:rsidR="005B2647" w:rsidRDefault="005B2647" w:rsidP="008655B7">
            <w:pPr>
              <w:pStyle w:val="Intro"/>
              <w:pBdr>
                <w:top w:val="none" w:sz="0" w:space="0" w:color="auto"/>
              </w:pBdr>
              <w:ind w:left="31"/>
              <w:rPr>
                <w:rFonts w:cstheme="minorHAnsi"/>
                <w:b w:val="0"/>
                <w:bCs/>
                <w:color w:val="auto"/>
                <w:sz w:val="20"/>
                <w:szCs w:val="20"/>
                <w:highlight w:val="yellow"/>
              </w:rPr>
            </w:pPr>
          </w:p>
          <w:p w14:paraId="7856A328" w14:textId="77777777" w:rsidR="005B2647" w:rsidRDefault="005B2647" w:rsidP="008655B7">
            <w:pPr>
              <w:pStyle w:val="Intro"/>
              <w:pBdr>
                <w:top w:val="none" w:sz="0" w:space="0" w:color="auto"/>
              </w:pBdr>
              <w:ind w:left="31"/>
              <w:rPr>
                <w:rFonts w:cstheme="minorHAnsi"/>
                <w:b w:val="0"/>
                <w:bCs/>
                <w:color w:val="auto"/>
                <w:sz w:val="20"/>
                <w:szCs w:val="20"/>
                <w:highlight w:val="yellow"/>
              </w:rPr>
            </w:pPr>
          </w:p>
          <w:p w14:paraId="53BE2C6B" w14:textId="77777777" w:rsidR="005B2647" w:rsidRDefault="005B2647" w:rsidP="008655B7">
            <w:pPr>
              <w:pStyle w:val="Intro"/>
              <w:pBdr>
                <w:top w:val="none" w:sz="0" w:space="0" w:color="auto"/>
              </w:pBdr>
              <w:ind w:left="31"/>
              <w:rPr>
                <w:rFonts w:cstheme="minorHAnsi"/>
                <w:b w:val="0"/>
                <w:bCs/>
                <w:color w:val="auto"/>
                <w:sz w:val="20"/>
                <w:szCs w:val="20"/>
                <w:highlight w:val="yellow"/>
              </w:rPr>
            </w:pPr>
          </w:p>
          <w:p w14:paraId="3D06AF5D" w14:textId="77777777" w:rsidR="005B2647" w:rsidRDefault="005B2647" w:rsidP="008655B7">
            <w:pPr>
              <w:pStyle w:val="Intro"/>
              <w:pBdr>
                <w:top w:val="none" w:sz="0" w:space="0" w:color="auto"/>
              </w:pBdr>
              <w:ind w:left="31"/>
              <w:rPr>
                <w:rFonts w:cstheme="minorHAnsi"/>
                <w:b w:val="0"/>
                <w:bCs/>
                <w:color w:val="auto"/>
                <w:sz w:val="20"/>
                <w:szCs w:val="20"/>
                <w:highlight w:val="yellow"/>
              </w:rPr>
            </w:pPr>
          </w:p>
          <w:p w14:paraId="10059EEA" w14:textId="77777777" w:rsidR="005B2647" w:rsidRDefault="005B2647" w:rsidP="00773C94">
            <w:pPr>
              <w:pStyle w:val="Intro"/>
              <w:pBdr>
                <w:top w:val="none" w:sz="0" w:space="0" w:color="auto"/>
              </w:pBdr>
              <w:rPr>
                <w:rFonts w:cstheme="minorHAnsi"/>
                <w:b w:val="0"/>
                <w:bCs/>
                <w:color w:val="auto"/>
                <w:sz w:val="20"/>
                <w:szCs w:val="20"/>
                <w:highlight w:val="yellow"/>
              </w:rPr>
            </w:pPr>
          </w:p>
          <w:p w14:paraId="1D0B68EE" w14:textId="06CD60C2" w:rsidR="005B2647" w:rsidRPr="008655B7" w:rsidRDefault="005B2647" w:rsidP="008655B7">
            <w:pPr>
              <w:pStyle w:val="Intro"/>
              <w:pBdr>
                <w:top w:val="none" w:sz="0" w:space="0" w:color="auto"/>
              </w:pBdr>
              <w:ind w:left="31"/>
              <w:rPr>
                <w:rFonts w:cstheme="minorHAnsi"/>
                <w:b w:val="0"/>
                <w:bCs/>
                <w:color w:val="auto"/>
                <w:sz w:val="20"/>
                <w:szCs w:val="20"/>
                <w:highlight w:val="yellow"/>
              </w:rPr>
            </w:pPr>
          </w:p>
        </w:tc>
        <w:tc>
          <w:tcPr>
            <w:tcW w:w="284" w:type="dxa"/>
            <w:vMerge w:val="restart"/>
            <w:tcBorders>
              <w:top w:val="nil"/>
              <w:bottom w:val="nil"/>
            </w:tcBorders>
            <w:shd w:val="clear" w:color="auto" w:fill="auto"/>
          </w:tcPr>
          <w:p w14:paraId="59C52556" w14:textId="77777777" w:rsidR="003B5F03" w:rsidRDefault="003B5F03"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color w:val="auto"/>
                <w:sz w:val="20"/>
                <w:szCs w:val="20"/>
              </w:rPr>
            </w:pPr>
          </w:p>
        </w:tc>
        <w:tc>
          <w:tcPr>
            <w:tcW w:w="4252" w:type="dxa"/>
          </w:tcPr>
          <w:p w14:paraId="0D5BE9E4" w14:textId="12E56356" w:rsidR="003B5F03" w:rsidRPr="00F6590D" w:rsidRDefault="003B5F03"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i/>
                <w:iCs/>
                <w:color w:val="auto"/>
                <w:sz w:val="20"/>
                <w:szCs w:val="20"/>
              </w:rPr>
            </w:pPr>
            <w:r w:rsidRPr="00F6590D">
              <w:rPr>
                <w:rFonts w:cstheme="minorHAnsi"/>
                <w:b w:val="0"/>
                <w:bCs/>
                <w:i/>
                <w:iCs/>
                <w:color w:val="auto"/>
                <w:sz w:val="20"/>
                <w:szCs w:val="20"/>
              </w:rPr>
              <w:t>Descriptor</w:t>
            </w:r>
          </w:p>
        </w:tc>
        <w:tc>
          <w:tcPr>
            <w:tcW w:w="1009" w:type="dxa"/>
          </w:tcPr>
          <w:p w14:paraId="1A2894B1" w14:textId="269B0405" w:rsidR="003B5F03" w:rsidRPr="00F6590D" w:rsidRDefault="00C4026A"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i/>
                <w:iCs/>
                <w:color w:val="auto"/>
                <w:sz w:val="20"/>
                <w:szCs w:val="20"/>
              </w:rPr>
            </w:pPr>
            <w:r>
              <w:rPr>
                <w:rFonts w:cstheme="minorHAnsi"/>
                <w:b w:val="0"/>
                <w:bCs/>
                <w:i/>
                <w:iCs/>
                <w:color w:val="auto"/>
                <w:sz w:val="20"/>
                <w:szCs w:val="20"/>
              </w:rPr>
              <w:t>L</w:t>
            </w:r>
          </w:p>
        </w:tc>
        <w:tc>
          <w:tcPr>
            <w:tcW w:w="1320" w:type="dxa"/>
          </w:tcPr>
          <w:p w14:paraId="21DCFB02" w14:textId="0355D173" w:rsidR="003B5F03" w:rsidRPr="00F6590D" w:rsidRDefault="00F000A2"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i/>
                <w:iCs/>
                <w:color w:val="auto"/>
                <w:sz w:val="20"/>
                <w:szCs w:val="20"/>
              </w:rPr>
            </w:pPr>
            <w:r w:rsidRPr="00F6590D">
              <w:rPr>
                <w:rFonts w:cstheme="minorHAnsi"/>
                <w:b w:val="0"/>
                <w:bCs/>
                <w:i/>
                <w:iCs/>
                <w:color w:val="auto"/>
                <w:sz w:val="20"/>
                <w:szCs w:val="20"/>
              </w:rPr>
              <w:t>C</w:t>
            </w:r>
          </w:p>
        </w:tc>
        <w:tc>
          <w:tcPr>
            <w:tcW w:w="992" w:type="dxa"/>
          </w:tcPr>
          <w:p w14:paraId="359631C0" w14:textId="6DADB2C0" w:rsidR="003B5F03" w:rsidRPr="00F6590D" w:rsidRDefault="00F000A2"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i/>
                <w:iCs/>
                <w:color w:val="auto"/>
                <w:sz w:val="20"/>
                <w:szCs w:val="20"/>
              </w:rPr>
            </w:pPr>
            <w:r w:rsidRPr="00F6590D">
              <w:rPr>
                <w:rFonts w:cstheme="minorHAnsi"/>
                <w:b w:val="0"/>
                <w:bCs/>
                <w:i/>
                <w:iCs/>
                <w:color w:val="auto"/>
                <w:sz w:val="20"/>
                <w:szCs w:val="20"/>
              </w:rPr>
              <w:t>Risk Level</w:t>
            </w:r>
          </w:p>
        </w:tc>
        <w:tc>
          <w:tcPr>
            <w:tcW w:w="2171" w:type="dxa"/>
          </w:tcPr>
          <w:p w14:paraId="10A4B264" w14:textId="77777777" w:rsidR="003B5F03" w:rsidRPr="00F6590D" w:rsidRDefault="00F000A2"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i/>
                <w:iCs/>
                <w:color w:val="auto"/>
                <w:sz w:val="20"/>
                <w:szCs w:val="20"/>
              </w:rPr>
            </w:pPr>
            <w:r w:rsidRPr="00F6590D">
              <w:rPr>
                <w:rFonts w:cstheme="minorHAnsi"/>
                <w:b w:val="0"/>
                <w:bCs/>
                <w:i/>
                <w:iCs/>
                <w:color w:val="auto"/>
                <w:sz w:val="20"/>
                <w:szCs w:val="20"/>
              </w:rPr>
              <w:t>Mitiga</w:t>
            </w:r>
            <w:r w:rsidR="00A60B7D" w:rsidRPr="00F6590D">
              <w:rPr>
                <w:rFonts w:cstheme="minorHAnsi"/>
                <w:b w:val="0"/>
                <w:bCs/>
                <w:i/>
                <w:iCs/>
                <w:color w:val="auto"/>
                <w:sz w:val="20"/>
                <w:szCs w:val="20"/>
              </w:rPr>
              <w:t>tion</w:t>
            </w:r>
          </w:p>
          <w:p w14:paraId="7B363AE4" w14:textId="5B9EEAC8" w:rsidR="00A60B7D" w:rsidRPr="00F6590D" w:rsidRDefault="00A60B7D"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i/>
                <w:iCs/>
                <w:color w:val="auto"/>
                <w:sz w:val="20"/>
                <w:szCs w:val="20"/>
              </w:rPr>
            </w:pPr>
            <w:r w:rsidRPr="00F6590D">
              <w:rPr>
                <w:rFonts w:cstheme="minorHAnsi"/>
                <w:b w:val="0"/>
                <w:bCs/>
                <w:i/>
                <w:iCs/>
                <w:color w:val="auto"/>
                <w:sz w:val="20"/>
                <w:szCs w:val="20"/>
              </w:rPr>
              <w:t>Strategy</w:t>
            </w:r>
          </w:p>
        </w:tc>
      </w:tr>
      <w:tr w:rsidR="003B5F03" w14:paraId="30280F2B" w14:textId="77777777" w:rsidTr="00CE2554">
        <w:trPr>
          <w:trHeight w:val="2833"/>
        </w:trPr>
        <w:tc>
          <w:tcPr>
            <w:cnfStyle w:val="001000000000" w:firstRow="0" w:lastRow="0" w:firstColumn="1" w:lastColumn="0" w:oddVBand="0" w:evenVBand="0" w:oddHBand="0" w:evenHBand="0" w:firstRowFirstColumn="0" w:firstRowLastColumn="0" w:lastRowFirstColumn="0" w:lastRowLastColumn="0"/>
            <w:tcW w:w="5670" w:type="dxa"/>
            <w:vMerge/>
            <w:shd w:val="clear" w:color="auto" w:fill="auto"/>
          </w:tcPr>
          <w:p w14:paraId="60C4DFF4" w14:textId="77777777" w:rsidR="003B5F03" w:rsidRPr="00FB3861" w:rsidRDefault="003B5F03" w:rsidP="008655B7">
            <w:pPr>
              <w:pStyle w:val="Intro"/>
              <w:pBdr>
                <w:top w:val="none" w:sz="0" w:space="0" w:color="auto"/>
              </w:pBdr>
              <w:ind w:left="31"/>
              <w:rPr>
                <w:rFonts w:cstheme="minorHAnsi"/>
                <w:b w:val="0"/>
                <w:bCs/>
                <w:color w:val="auto"/>
                <w:sz w:val="20"/>
                <w:szCs w:val="20"/>
                <w:highlight w:val="yellow"/>
              </w:rPr>
            </w:pPr>
          </w:p>
        </w:tc>
        <w:tc>
          <w:tcPr>
            <w:tcW w:w="284" w:type="dxa"/>
            <w:vMerge/>
            <w:tcBorders>
              <w:top w:val="nil"/>
              <w:bottom w:val="nil"/>
            </w:tcBorders>
            <w:shd w:val="clear" w:color="auto" w:fill="auto"/>
          </w:tcPr>
          <w:p w14:paraId="7BD075F1" w14:textId="77777777" w:rsidR="003B5F03" w:rsidRDefault="003B5F03"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color w:val="auto"/>
                <w:sz w:val="20"/>
                <w:szCs w:val="20"/>
              </w:rPr>
            </w:pPr>
          </w:p>
        </w:tc>
        <w:tc>
          <w:tcPr>
            <w:tcW w:w="4252" w:type="dxa"/>
            <w:shd w:val="clear" w:color="auto" w:fill="auto"/>
          </w:tcPr>
          <w:p w14:paraId="1058ADF2" w14:textId="77777777" w:rsidR="003B5F03" w:rsidRDefault="003B5F03"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color w:val="auto"/>
                <w:sz w:val="20"/>
                <w:szCs w:val="20"/>
              </w:rPr>
            </w:pPr>
          </w:p>
        </w:tc>
        <w:tc>
          <w:tcPr>
            <w:tcW w:w="1009" w:type="dxa"/>
            <w:shd w:val="clear" w:color="auto" w:fill="auto"/>
          </w:tcPr>
          <w:p w14:paraId="3515D436" w14:textId="77777777" w:rsidR="003B5F03" w:rsidRDefault="003B5F03"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color w:val="auto"/>
                <w:sz w:val="20"/>
                <w:szCs w:val="20"/>
              </w:rPr>
            </w:pPr>
          </w:p>
        </w:tc>
        <w:tc>
          <w:tcPr>
            <w:tcW w:w="1320" w:type="dxa"/>
            <w:shd w:val="clear" w:color="auto" w:fill="auto"/>
          </w:tcPr>
          <w:p w14:paraId="217AF768" w14:textId="77777777" w:rsidR="003B5F03" w:rsidRDefault="003B5F03"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color w:val="auto"/>
                <w:sz w:val="20"/>
                <w:szCs w:val="20"/>
              </w:rPr>
            </w:pPr>
          </w:p>
        </w:tc>
        <w:tc>
          <w:tcPr>
            <w:tcW w:w="992" w:type="dxa"/>
            <w:shd w:val="clear" w:color="auto" w:fill="auto"/>
          </w:tcPr>
          <w:p w14:paraId="057217D1" w14:textId="77777777" w:rsidR="003B5F03" w:rsidRDefault="003B5F03"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color w:val="auto"/>
                <w:sz w:val="20"/>
                <w:szCs w:val="20"/>
              </w:rPr>
            </w:pPr>
          </w:p>
        </w:tc>
        <w:tc>
          <w:tcPr>
            <w:tcW w:w="2171" w:type="dxa"/>
            <w:shd w:val="clear" w:color="auto" w:fill="auto"/>
          </w:tcPr>
          <w:p w14:paraId="0749AABF" w14:textId="0ABD043F" w:rsidR="003B5F03" w:rsidRDefault="003B5F03" w:rsidP="00F37358">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rPr>
                <w:rFonts w:cstheme="minorHAnsi"/>
                <w:b w:val="0"/>
                <w:bCs/>
                <w:color w:val="auto"/>
                <w:sz w:val="20"/>
                <w:szCs w:val="20"/>
              </w:rPr>
            </w:pPr>
          </w:p>
        </w:tc>
      </w:tr>
    </w:tbl>
    <w:p w14:paraId="60AD00CD" w14:textId="369BD60A" w:rsidR="00624A55" w:rsidRPr="00BC6CF1" w:rsidRDefault="00624A55" w:rsidP="00624A55">
      <w:pPr>
        <w:rPr>
          <w:rFonts w:cstheme="minorHAnsi"/>
          <w:lang w:val="en-AU"/>
        </w:rPr>
      </w:pPr>
      <w:r w:rsidRPr="00BC6CF1">
        <w:rPr>
          <w:rFonts w:cstheme="minorHAnsi"/>
          <w:lang w:val="en-AU"/>
        </w:rPr>
        <w:t xml:space="preserve"> </w:t>
      </w:r>
    </w:p>
    <w:sectPr w:rsidR="00624A55" w:rsidRPr="00BC6CF1" w:rsidSect="00CF537E">
      <w:headerReference w:type="default" r:id="rId12"/>
      <w:footerReference w:type="even" r:id="rId13"/>
      <w:footerReference w:type="default" r:id="rId14"/>
      <w:pgSz w:w="16838" w:h="11906" w:orient="landscape" w:code="9"/>
      <w:pgMar w:top="1080" w:right="426"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DE6B1" w14:textId="77777777" w:rsidR="007C4BE2" w:rsidRDefault="007C4BE2" w:rsidP="003967DD">
      <w:pPr>
        <w:spacing w:after="0"/>
      </w:pPr>
      <w:r>
        <w:separator/>
      </w:r>
    </w:p>
  </w:endnote>
  <w:endnote w:type="continuationSeparator" w:id="0">
    <w:p w14:paraId="38F987B6" w14:textId="77777777" w:rsidR="007C4BE2" w:rsidRDefault="007C4BE2" w:rsidP="003967DD">
      <w:pPr>
        <w:spacing w:after="0"/>
      </w:pPr>
      <w:r>
        <w:continuationSeparator/>
      </w:r>
    </w:p>
  </w:endnote>
  <w:endnote w:type="continuationNotice" w:id="1">
    <w:p w14:paraId="1A457291" w14:textId="77777777" w:rsidR="007C4BE2" w:rsidRDefault="007C4B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58CCDC09" w:rsidR="00A31926" w:rsidRDefault="00A31926" w:rsidP="00D3789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11EE6">
      <w:rPr>
        <w:rStyle w:val="PageNumber"/>
        <w:noProof/>
      </w:rPr>
      <w:t>1</w: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D3789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F6CC" w14:textId="77777777" w:rsidR="007C4BE2" w:rsidRDefault="007C4BE2" w:rsidP="003967DD">
      <w:pPr>
        <w:spacing w:after="0"/>
      </w:pPr>
      <w:r>
        <w:separator/>
      </w:r>
    </w:p>
  </w:footnote>
  <w:footnote w:type="continuationSeparator" w:id="0">
    <w:p w14:paraId="7F9DED16" w14:textId="77777777" w:rsidR="007C4BE2" w:rsidRDefault="007C4BE2" w:rsidP="003967DD">
      <w:pPr>
        <w:spacing w:after="0"/>
      </w:pPr>
      <w:r>
        <w:continuationSeparator/>
      </w:r>
    </w:p>
  </w:footnote>
  <w:footnote w:type="continuationNotice" w:id="1">
    <w:p w14:paraId="78C18699" w14:textId="77777777" w:rsidR="007C4BE2" w:rsidRDefault="007C4B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3E94" w14:textId="7008AE2C" w:rsidR="00AC1D21" w:rsidRDefault="00AC1D21">
    <w:pPr>
      <w:pStyle w:val="Header"/>
    </w:pPr>
    <w:r>
      <w:rPr>
        <w:noProof/>
      </w:rPr>
      <w:drawing>
        <wp:anchor distT="0" distB="0" distL="114300" distR="114300" simplePos="0" relativeHeight="251659264" behindDoc="1" locked="1" layoutInCell="1" allowOverlap="1" wp14:anchorId="180EC952" wp14:editId="5D42D1C2">
          <wp:simplePos x="0" y="0"/>
          <wp:positionH relativeFrom="page">
            <wp:posOffset>-1139825</wp:posOffset>
          </wp:positionH>
          <wp:positionV relativeFrom="page">
            <wp:posOffset>-94615</wp:posOffset>
          </wp:positionV>
          <wp:extent cx="12100560" cy="962279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12100560" cy="9622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32F6"/>
    <w:multiLevelType w:val="hybridMultilevel"/>
    <w:tmpl w:val="920A0E4E"/>
    <w:lvl w:ilvl="0" w:tplc="0C090005">
      <w:start w:val="1"/>
      <w:numFmt w:val="bullet"/>
      <w:lvlText w:val=""/>
      <w:lvlJc w:val="left"/>
      <w:pPr>
        <w:ind w:left="720" w:hanging="360"/>
      </w:pPr>
      <w:rPr>
        <w:rFonts w:ascii="Wingdings" w:hAnsi="Wingdings" w:hint="default"/>
        <w:b/>
        <w:color w:val="00B2A8" w:themeColor="accent1"/>
        <w:sz w:val="28"/>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C221A"/>
    <w:multiLevelType w:val="multilevel"/>
    <w:tmpl w:val="61E63BF6"/>
    <w:lvl w:ilvl="0">
      <w:start w:val="1"/>
      <w:numFmt w:val="decimal"/>
      <w:lvlText w:val="%1."/>
      <w:lvlJc w:val="left"/>
      <w:pPr>
        <w:tabs>
          <w:tab w:val="num" w:pos="720"/>
        </w:tabs>
        <w:ind w:left="720" w:hanging="360"/>
      </w:pPr>
      <w:rPr>
        <w:rFonts w:ascii="Calibri" w:eastAsia="Calibri" w:hAnsi="Calibri" w:cs="Times New Roman"/>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F1112B"/>
    <w:multiLevelType w:val="hybridMultilevel"/>
    <w:tmpl w:val="742C302E"/>
    <w:lvl w:ilvl="0" w:tplc="0C090005">
      <w:start w:val="1"/>
      <w:numFmt w:val="bullet"/>
      <w:lvlText w:val=""/>
      <w:lvlJc w:val="left"/>
      <w:pPr>
        <w:ind w:left="720" w:hanging="360"/>
      </w:pPr>
      <w:rPr>
        <w:rFonts w:ascii="Wingdings" w:hAnsi="Wingdings" w:hint="default"/>
        <w:b/>
        <w:color w:val="00B2A8" w:themeColor="accent1"/>
        <w:sz w:val="28"/>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E122B"/>
    <w:multiLevelType w:val="hybridMultilevel"/>
    <w:tmpl w:val="CEBCB760"/>
    <w:lvl w:ilvl="0" w:tplc="0C090005">
      <w:start w:val="1"/>
      <w:numFmt w:val="bullet"/>
      <w:lvlText w:val=""/>
      <w:lvlJc w:val="left"/>
      <w:pPr>
        <w:ind w:left="720" w:hanging="360"/>
      </w:pPr>
      <w:rPr>
        <w:rFonts w:ascii="Wingdings" w:hAnsi="Wingdings" w:hint="default"/>
        <w:b/>
        <w:color w:val="00B2A8" w:themeColor="accent1"/>
        <w:sz w:val="28"/>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881609">
    <w:abstractNumId w:val="5"/>
  </w:num>
  <w:num w:numId="2" w16cid:durableId="15278750">
    <w:abstractNumId w:val="7"/>
  </w:num>
  <w:num w:numId="3" w16cid:durableId="1981181036">
    <w:abstractNumId w:val="3"/>
  </w:num>
  <w:num w:numId="4" w16cid:durableId="380592516">
    <w:abstractNumId w:val="4"/>
  </w:num>
  <w:num w:numId="5" w16cid:durableId="2085569362">
    <w:abstractNumId w:val="6"/>
  </w:num>
  <w:num w:numId="6" w16cid:durableId="1289749313">
    <w:abstractNumId w:val="0"/>
  </w:num>
  <w:num w:numId="7" w16cid:durableId="938374982">
    <w:abstractNumId w:val="2"/>
  </w:num>
  <w:num w:numId="8" w16cid:durableId="683627970">
    <w:abstractNumId w:val="1"/>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0973"/>
    <w:rsid w:val="00010FD2"/>
    <w:rsid w:val="00011F31"/>
    <w:rsid w:val="000132D2"/>
    <w:rsid w:val="00013339"/>
    <w:rsid w:val="00015F1F"/>
    <w:rsid w:val="000256E2"/>
    <w:rsid w:val="00026A93"/>
    <w:rsid w:val="0003530D"/>
    <w:rsid w:val="00046F5B"/>
    <w:rsid w:val="000554E4"/>
    <w:rsid w:val="00056641"/>
    <w:rsid w:val="000605F5"/>
    <w:rsid w:val="00072C2E"/>
    <w:rsid w:val="000801C3"/>
    <w:rsid w:val="00080DA9"/>
    <w:rsid w:val="000829B4"/>
    <w:rsid w:val="000861DD"/>
    <w:rsid w:val="00087175"/>
    <w:rsid w:val="00090BC1"/>
    <w:rsid w:val="000A47D4"/>
    <w:rsid w:val="000A7D18"/>
    <w:rsid w:val="000C1026"/>
    <w:rsid w:val="000C27C7"/>
    <w:rsid w:val="000C600E"/>
    <w:rsid w:val="000D2EC8"/>
    <w:rsid w:val="000D7F9A"/>
    <w:rsid w:val="0010015E"/>
    <w:rsid w:val="00105EA8"/>
    <w:rsid w:val="00106AB5"/>
    <w:rsid w:val="00111EE6"/>
    <w:rsid w:val="00122369"/>
    <w:rsid w:val="00122818"/>
    <w:rsid w:val="00125016"/>
    <w:rsid w:val="0012675C"/>
    <w:rsid w:val="001314E5"/>
    <w:rsid w:val="00133018"/>
    <w:rsid w:val="00136A44"/>
    <w:rsid w:val="00137698"/>
    <w:rsid w:val="00144472"/>
    <w:rsid w:val="00150ADD"/>
    <w:rsid w:val="00150E0F"/>
    <w:rsid w:val="00152192"/>
    <w:rsid w:val="00153F35"/>
    <w:rsid w:val="00154664"/>
    <w:rsid w:val="00157212"/>
    <w:rsid w:val="0016287D"/>
    <w:rsid w:val="00163F77"/>
    <w:rsid w:val="00187CC0"/>
    <w:rsid w:val="00193FFB"/>
    <w:rsid w:val="001976F1"/>
    <w:rsid w:val="001A463D"/>
    <w:rsid w:val="001A5D8E"/>
    <w:rsid w:val="001B10D6"/>
    <w:rsid w:val="001B14E0"/>
    <w:rsid w:val="001B2740"/>
    <w:rsid w:val="001B465B"/>
    <w:rsid w:val="001C0E18"/>
    <w:rsid w:val="001D0D94"/>
    <w:rsid w:val="001D13F9"/>
    <w:rsid w:val="001E1194"/>
    <w:rsid w:val="001E2078"/>
    <w:rsid w:val="001E4F58"/>
    <w:rsid w:val="001F017E"/>
    <w:rsid w:val="001F0191"/>
    <w:rsid w:val="001F39DD"/>
    <w:rsid w:val="00201199"/>
    <w:rsid w:val="002078DE"/>
    <w:rsid w:val="002252EC"/>
    <w:rsid w:val="00226A24"/>
    <w:rsid w:val="00226FDD"/>
    <w:rsid w:val="0023345C"/>
    <w:rsid w:val="00234A1F"/>
    <w:rsid w:val="002512BE"/>
    <w:rsid w:val="002524E5"/>
    <w:rsid w:val="00254315"/>
    <w:rsid w:val="00256B5A"/>
    <w:rsid w:val="00256EE5"/>
    <w:rsid w:val="002614A8"/>
    <w:rsid w:val="00261619"/>
    <w:rsid w:val="00265BB0"/>
    <w:rsid w:val="00270CB2"/>
    <w:rsid w:val="00275193"/>
    <w:rsid w:val="00275FB8"/>
    <w:rsid w:val="00281161"/>
    <w:rsid w:val="00291631"/>
    <w:rsid w:val="00292D30"/>
    <w:rsid w:val="002942EF"/>
    <w:rsid w:val="00296FDB"/>
    <w:rsid w:val="002A08A0"/>
    <w:rsid w:val="002A4A96"/>
    <w:rsid w:val="002A5C6B"/>
    <w:rsid w:val="002A6AB5"/>
    <w:rsid w:val="002B3501"/>
    <w:rsid w:val="002B4DC7"/>
    <w:rsid w:val="002B6DAE"/>
    <w:rsid w:val="002C00FF"/>
    <w:rsid w:val="002C1552"/>
    <w:rsid w:val="002D2488"/>
    <w:rsid w:val="002D73FC"/>
    <w:rsid w:val="002D78BF"/>
    <w:rsid w:val="002E04AB"/>
    <w:rsid w:val="002E1359"/>
    <w:rsid w:val="002E3BED"/>
    <w:rsid w:val="002E795D"/>
    <w:rsid w:val="002F1B75"/>
    <w:rsid w:val="002F6115"/>
    <w:rsid w:val="00301961"/>
    <w:rsid w:val="00312720"/>
    <w:rsid w:val="00316031"/>
    <w:rsid w:val="003226E3"/>
    <w:rsid w:val="00325BB4"/>
    <w:rsid w:val="00330F48"/>
    <w:rsid w:val="00332F3A"/>
    <w:rsid w:val="0033619A"/>
    <w:rsid w:val="00343AFC"/>
    <w:rsid w:val="00343F7E"/>
    <w:rsid w:val="0034745C"/>
    <w:rsid w:val="0035459A"/>
    <w:rsid w:val="00354C0A"/>
    <w:rsid w:val="00355E90"/>
    <w:rsid w:val="003617F2"/>
    <w:rsid w:val="003618FD"/>
    <w:rsid w:val="00371267"/>
    <w:rsid w:val="003741B5"/>
    <w:rsid w:val="003774C7"/>
    <w:rsid w:val="00382C99"/>
    <w:rsid w:val="00383157"/>
    <w:rsid w:val="00383D11"/>
    <w:rsid w:val="00384BBA"/>
    <w:rsid w:val="00384BEE"/>
    <w:rsid w:val="00386AAE"/>
    <w:rsid w:val="0039460F"/>
    <w:rsid w:val="003965E6"/>
    <w:rsid w:val="003967DD"/>
    <w:rsid w:val="003A117D"/>
    <w:rsid w:val="003A226D"/>
    <w:rsid w:val="003A36EC"/>
    <w:rsid w:val="003A4C39"/>
    <w:rsid w:val="003B14DC"/>
    <w:rsid w:val="003B3306"/>
    <w:rsid w:val="003B5F03"/>
    <w:rsid w:val="003C33B5"/>
    <w:rsid w:val="003C4CEC"/>
    <w:rsid w:val="003D4969"/>
    <w:rsid w:val="003F39AE"/>
    <w:rsid w:val="003F3F09"/>
    <w:rsid w:val="003F4534"/>
    <w:rsid w:val="003F531F"/>
    <w:rsid w:val="003F587F"/>
    <w:rsid w:val="0040053B"/>
    <w:rsid w:val="004105EA"/>
    <w:rsid w:val="0041791D"/>
    <w:rsid w:val="004225BF"/>
    <w:rsid w:val="0042333B"/>
    <w:rsid w:val="00440898"/>
    <w:rsid w:val="0044267B"/>
    <w:rsid w:val="0044348C"/>
    <w:rsid w:val="004436DC"/>
    <w:rsid w:val="00443E58"/>
    <w:rsid w:val="00445DCF"/>
    <w:rsid w:val="00446B1A"/>
    <w:rsid w:val="00450C81"/>
    <w:rsid w:val="00453295"/>
    <w:rsid w:val="004534BE"/>
    <w:rsid w:val="00457C60"/>
    <w:rsid w:val="004651AC"/>
    <w:rsid w:val="00466F0E"/>
    <w:rsid w:val="00471E28"/>
    <w:rsid w:val="0047273C"/>
    <w:rsid w:val="004768B7"/>
    <w:rsid w:val="00480922"/>
    <w:rsid w:val="004A2E74"/>
    <w:rsid w:val="004A40F9"/>
    <w:rsid w:val="004A471B"/>
    <w:rsid w:val="004A5DDD"/>
    <w:rsid w:val="004A7BDC"/>
    <w:rsid w:val="004B2ED6"/>
    <w:rsid w:val="004C2E11"/>
    <w:rsid w:val="004C4322"/>
    <w:rsid w:val="004C5B96"/>
    <w:rsid w:val="004C7B5D"/>
    <w:rsid w:val="004D0618"/>
    <w:rsid w:val="004D4388"/>
    <w:rsid w:val="004D62B5"/>
    <w:rsid w:val="004E2BE7"/>
    <w:rsid w:val="004E3C21"/>
    <w:rsid w:val="004E3C3F"/>
    <w:rsid w:val="004E70A1"/>
    <w:rsid w:val="004F0A35"/>
    <w:rsid w:val="004F1F97"/>
    <w:rsid w:val="004F4028"/>
    <w:rsid w:val="00500ADA"/>
    <w:rsid w:val="00502F7A"/>
    <w:rsid w:val="00502FCB"/>
    <w:rsid w:val="00506AA5"/>
    <w:rsid w:val="00512BBA"/>
    <w:rsid w:val="00513BAB"/>
    <w:rsid w:val="00517C8A"/>
    <w:rsid w:val="00520605"/>
    <w:rsid w:val="00521B8C"/>
    <w:rsid w:val="005254F7"/>
    <w:rsid w:val="00530038"/>
    <w:rsid w:val="00531C7F"/>
    <w:rsid w:val="00536712"/>
    <w:rsid w:val="00541CAD"/>
    <w:rsid w:val="005429F1"/>
    <w:rsid w:val="00542BBD"/>
    <w:rsid w:val="00544370"/>
    <w:rsid w:val="005464A0"/>
    <w:rsid w:val="00555277"/>
    <w:rsid w:val="00561FC5"/>
    <w:rsid w:val="005624FA"/>
    <w:rsid w:val="00564406"/>
    <w:rsid w:val="0056710D"/>
    <w:rsid w:val="00567130"/>
    <w:rsid w:val="00567CF0"/>
    <w:rsid w:val="00574072"/>
    <w:rsid w:val="00575529"/>
    <w:rsid w:val="00583C81"/>
    <w:rsid w:val="00584366"/>
    <w:rsid w:val="005939AE"/>
    <w:rsid w:val="005A4F12"/>
    <w:rsid w:val="005A7363"/>
    <w:rsid w:val="005B2647"/>
    <w:rsid w:val="005B3FBE"/>
    <w:rsid w:val="005B765D"/>
    <w:rsid w:val="005C3D34"/>
    <w:rsid w:val="005C5128"/>
    <w:rsid w:val="005D50D8"/>
    <w:rsid w:val="005E0713"/>
    <w:rsid w:val="005F1561"/>
    <w:rsid w:val="005F7721"/>
    <w:rsid w:val="006121F1"/>
    <w:rsid w:val="0061544B"/>
    <w:rsid w:val="0061563D"/>
    <w:rsid w:val="00623AAF"/>
    <w:rsid w:val="00624A55"/>
    <w:rsid w:val="00625380"/>
    <w:rsid w:val="00625D59"/>
    <w:rsid w:val="0062617D"/>
    <w:rsid w:val="00631610"/>
    <w:rsid w:val="0063178D"/>
    <w:rsid w:val="00643025"/>
    <w:rsid w:val="00651A90"/>
    <w:rsid w:val="006523D7"/>
    <w:rsid w:val="00660622"/>
    <w:rsid w:val="0066432E"/>
    <w:rsid w:val="006655F2"/>
    <w:rsid w:val="006671CE"/>
    <w:rsid w:val="00671807"/>
    <w:rsid w:val="00677A48"/>
    <w:rsid w:val="006860A1"/>
    <w:rsid w:val="006A0591"/>
    <w:rsid w:val="006A1881"/>
    <w:rsid w:val="006A1F8A"/>
    <w:rsid w:val="006A25AC"/>
    <w:rsid w:val="006A4C81"/>
    <w:rsid w:val="006B0FB2"/>
    <w:rsid w:val="006B552A"/>
    <w:rsid w:val="006C45C0"/>
    <w:rsid w:val="006C5E07"/>
    <w:rsid w:val="006D222B"/>
    <w:rsid w:val="006D3244"/>
    <w:rsid w:val="006D6621"/>
    <w:rsid w:val="006E1807"/>
    <w:rsid w:val="006E2B9A"/>
    <w:rsid w:val="006E6F58"/>
    <w:rsid w:val="006F04F6"/>
    <w:rsid w:val="006F4113"/>
    <w:rsid w:val="0070017A"/>
    <w:rsid w:val="007035B9"/>
    <w:rsid w:val="00704159"/>
    <w:rsid w:val="00710CED"/>
    <w:rsid w:val="00711089"/>
    <w:rsid w:val="00715604"/>
    <w:rsid w:val="00734506"/>
    <w:rsid w:val="00735566"/>
    <w:rsid w:val="00742BDA"/>
    <w:rsid w:val="00750B0A"/>
    <w:rsid w:val="0075184B"/>
    <w:rsid w:val="007573A5"/>
    <w:rsid w:val="00762168"/>
    <w:rsid w:val="00762E57"/>
    <w:rsid w:val="00763B45"/>
    <w:rsid w:val="007664F2"/>
    <w:rsid w:val="00766D42"/>
    <w:rsid w:val="00767573"/>
    <w:rsid w:val="00773C94"/>
    <w:rsid w:val="007953BD"/>
    <w:rsid w:val="007977B6"/>
    <w:rsid w:val="007B4D2D"/>
    <w:rsid w:val="007B556E"/>
    <w:rsid w:val="007B5591"/>
    <w:rsid w:val="007B776F"/>
    <w:rsid w:val="007C4BE2"/>
    <w:rsid w:val="007D2120"/>
    <w:rsid w:val="007D3E38"/>
    <w:rsid w:val="007D5395"/>
    <w:rsid w:val="007D69D1"/>
    <w:rsid w:val="007E4EB2"/>
    <w:rsid w:val="007F62EC"/>
    <w:rsid w:val="008058EE"/>
    <w:rsid w:val="008065DA"/>
    <w:rsid w:val="008069D9"/>
    <w:rsid w:val="00810DDE"/>
    <w:rsid w:val="00811640"/>
    <w:rsid w:val="00811FE4"/>
    <w:rsid w:val="008179A8"/>
    <w:rsid w:val="008208BF"/>
    <w:rsid w:val="00827ABA"/>
    <w:rsid w:val="00831C61"/>
    <w:rsid w:val="00835B09"/>
    <w:rsid w:val="008364B6"/>
    <w:rsid w:val="008404B4"/>
    <w:rsid w:val="008424C3"/>
    <w:rsid w:val="00843BC5"/>
    <w:rsid w:val="008463E2"/>
    <w:rsid w:val="008655B7"/>
    <w:rsid w:val="008659A4"/>
    <w:rsid w:val="00867AE4"/>
    <w:rsid w:val="00870B0A"/>
    <w:rsid w:val="00870C2E"/>
    <w:rsid w:val="0087312A"/>
    <w:rsid w:val="0087664B"/>
    <w:rsid w:val="00877A0C"/>
    <w:rsid w:val="00884E65"/>
    <w:rsid w:val="00890680"/>
    <w:rsid w:val="00892E24"/>
    <w:rsid w:val="008A1F46"/>
    <w:rsid w:val="008A5D16"/>
    <w:rsid w:val="008B1737"/>
    <w:rsid w:val="008B201F"/>
    <w:rsid w:val="008B34F7"/>
    <w:rsid w:val="008B3659"/>
    <w:rsid w:val="008B3706"/>
    <w:rsid w:val="008B504E"/>
    <w:rsid w:val="008B5E7B"/>
    <w:rsid w:val="008C2A67"/>
    <w:rsid w:val="008D2D5D"/>
    <w:rsid w:val="008D4EF4"/>
    <w:rsid w:val="008E2E04"/>
    <w:rsid w:val="008E6949"/>
    <w:rsid w:val="008F0818"/>
    <w:rsid w:val="008F2EE9"/>
    <w:rsid w:val="008F3D35"/>
    <w:rsid w:val="008F5F2B"/>
    <w:rsid w:val="008F7A24"/>
    <w:rsid w:val="00904844"/>
    <w:rsid w:val="00904A9D"/>
    <w:rsid w:val="0091042C"/>
    <w:rsid w:val="009144F2"/>
    <w:rsid w:val="00914757"/>
    <w:rsid w:val="00916AD0"/>
    <w:rsid w:val="00925556"/>
    <w:rsid w:val="00930246"/>
    <w:rsid w:val="00934A64"/>
    <w:rsid w:val="00937249"/>
    <w:rsid w:val="0094204B"/>
    <w:rsid w:val="00943316"/>
    <w:rsid w:val="00952690"/>
    <w:rsid w:val="00954B9A"/>
    <w:rsid w:val="00962614"/>
    <w:rsid w:val="00962F9D"/>
    <w:rsid w:val="009631B8"/>
    <w:rsid w:val="00965A1B"/>
    <w:rsid w:val="00966F86"/>
    <w:rsid w:val="0097071D"/>
    <w:rsid w:val="00971341"/>
    <w:rsid w:val="0097362A"/>
    <w:rsid w:val="00976D45"/>
    <w:rsid w:val="00984E75"/>
    <w:rsid w:val="00985D86"/>
    <w:rsid w:val="00991F4E"/>
    <w:rsid w:val="0099358C"/>
    <w:rsid w:val="00996E74"/>
    <w:rsid w:val="009978F0"/>
    <w:rsid w:val="009B1C5B"/>
    <w:rsid w:val="009B4755"/>
    <w:rsid w:val="009E3008"/>
    <w:rsid w:val="009E4B07"/>
    <w:rsid w:val="009E7A8C"/>
    <w:rsid w:val="009F09B9"/>
    <w:rsid w:val="009F21DB"/>
    <w:rsid w:val="009F6583"/>
    <w:rsid w:val="009F6A77"/>
    <w:rsid w:val="009F7486"/>
    <w:rsid w:val="00A03ABF"/>
    <w:rsid w:val="00A13A37"/>
    <w:rsid w:val="00A152AA"/>
    <w:rsid w:val="00A16CC5"/>
    <w:rsid w:val="00A24EFA"/>
    <w:rsid w:val="00A30256"/>
    <w:rsid w:val="00A31926"/>
    <w:rsid w:val="00A35C8D"/>
    <w:rsid w:val="00A45BED"/>
    <w:rsid w:val="00A45F12"/>
    <w:rsid w:val="00A60B7D"/>
    <w:rsid w:val="00A66133"/>
    <w:rsid w:val="00A710DF"/>
    <w:rsid w:val="00A72160"/>
    <w:rsid w:val="00A81877"/>
    <w:rsid w:val="00A82714"/>
    <w:rsid w:val="00A8507F"/>
    <w:rsid w:val="00A95F67"/>
    <w:rsid w:val="00A97C81"/>
    <w:rsid w:val="00AA2B3A"/>
    <w:rsid w:val="00AA45F0"/>
    <w:rsid w:val="00AB1979"/>
    <w:rsid w:val="00AB32B0"/>
    <w:rsid w:val="00AB6C96"/>
    <w:rsid w:val="00AC1D21"/>
    <w:rsid w:val="00AC46D1"/>
    <w:rsid w:val="00AC5017"/>
    <w:rsid w:val="00AC5251"/>
    <w:rsid w:val="00AC60BC"/>
    <w:rsid w:val="00AC6D73"/>
    <w:rsid w:val="00AD4106"/>
    <w:rsid w:val="00AD42BE"/>
    <w:rsid w:val="00AD5A61"/>
    <w:rsid w:val="00AE3E4F"/>
    <w:rsid w:val="00AE5E8D"/>
    <w:rsid w:val="00AF5DB8"/>
    <w:rsid w:val="00B031E5"/>
    <w:rsid w:val="00B14EB1"/>
    <w:rsid w:val="00B21562"/>
    <w:rsid w:val="00B26FC4"/>
    <w:rsid w:val="00B278A2"/>
    <w:rsid w:val="00B30E76"/>
    <w:rsid w:val="00B400CD"/>
    <w:rsid w:val="00B43863"/>
    <w:rsid w:val="00B4409B"/>
    <w:rsid w:val="00B45213"/>
    <w:rsid w:val="00B53607"/>
    <w:rsid w:val="00B544BC"/>
    <w:rsid w:val="00B642FC"/>
    <w:rsid w:val="00B71441"/>
    <w:rsid w:val="00B72743"/>
    <w:rsid w:val="00B824DB"/>
    <w:rsid w:val="00B96225"/>
    <w:rsid w:val="00BA05BC"/>
    <w:rsid w:val="00BA4065"/>
    <w:rsid w:val="00BA4B90"/>
    <w:rsid w:val="00BB2156"/>
    <w:rsid w:val="00BB2477"/>
    <w:rsid w:val="00BC1A69"/>
    <w:rsid w:val="00BC6CF1"/>
    <w:rsid w:val="00BC6D4B"/>
    <w:rsid w:val="00BD68E4"/>
    <w:rsid w:val="00BE28E7"/>
    <w:rsid w:val="00BE6FD7"/>
    <w:rsid w:val="00BF4A16"/>
    <w:rsid w:val="00BF5075"/>
    <w:rsid w:val="00BF5FEA"/>
    <w:rsid w:val="00BF6804"/>
    <w:rsid w:val="00BF7AD9"/>
    <w:rsid w:val="00C03666"/>
    <w:rsid w:val="00C13FA1"/>
    <w:rsid w:val="00C1712C"/>
    <w:rsid w:val="00C26930"/>
    <w:rsid w:val="00C32354"/>
    <w:rsid w:val="00C36C86"/>
    <w:rsid w:val="00C4026A"/>
    <w:rsid w:val="00C4094A"/>
    <w:rsid w:val="00C40C6F"/>
    <w:rsid w:val="00C42026"/>
    <w:rsid w:val="00C44FEE"/>
    <w:rsid w:val="00C5101C"/>
    <w:rsid w:val="00C539BB"/>
    <w:rsid w:val="00C56E6D"/>
    <w:rsid w:val="00C716D8"/>
    <w:rsid w:val="00C72D3D"/>
    <w:rsid w:val="00C74F05"/>
    <w:rsid w:val="00C83B7A"/>
    <w:rsid w:val="00C91C99"/>
    <w:rsid w:val="00C9294D"/>
    <w:rsid w:val="00C92ECB"/>
    <w:rsid w:val="00CA1AD4"/>
    <w:rsid w:val="00CA1B7F"/>
    <w:rsid w:val="00CA7DE4"/>
    <w:rsid w:val="00CB0670"/>
    <w:rsid w:val="00CB4B7C"/>
    <w:rsid w:val="00CB6852"/>
    <w:rsid w:val="00CB7C87"/>
    <w:rsid w:val="00CC0DCD"/>
    <w:rsid w:val="00CC1431"/>
    <w:rsid w:val="00CC4513"/>
    <w:rsid w:val="00CC5AA8"/>
    <w:rsid w:val="00CC7207"/>
    <w:rsid w:val="00CC7E12"/>
    <w:rsid w:val="00CD3F5E"/>
    <w:rsid w:val="00CD4D29"/>
    <w:rsid w:val="00CD5993"/>
    <w:rsid w:val="00CE2554"/>
    <w:rsid w:val="00CE5056"/>
    <w:rsid w:val="00CE52BD"/>
    <w:rsid w:val="00CE7009"/>
    <w:rsid w:val="00CE7916"/>
    <w:rsid w:val="00CF5336"/>
    <w:rsid w:val="00CF537E"/>
    <w:rsid w:val="00D24001"/>
    <w:rsid w:val="00D36B2D"/>
    <w:rsid w:val="00D3789B"/>
    <w:rsid w:val="00D37C78"/>
    <w:rsid w:val="00D43333"/>
    <w:rsid w:val="00D50A46"/>
    <w:rsid w:val="00D637C9"/>
    <w:rsid w:val="00D72B96"/>
    <w:rsid w:val="00D72F70"/>
    <w:rsid w:val="00D735EE"/>
    <w:rsid w:val="00D74BB4"/>
    <w:rsid w:val="00D75926"/>
    <w:rsid w:val="00D76B07"/>
    <w:rsid w:val="00D82491"/>
    <w:rsid w:val="00D8355B"/>
    <w:rsid w:val="00D9777A"/>
    <w:rsid w:val="00DA0CA6"/>
    <w:rsid w:val="00DA2680"/>
    <w:rsid w:val="00DA4452"/>
    <w:rsid w:val="00DA4F45"/>
    <w:rsid w:val="00DA6B74"/>
    <w:rsid w:val="00DC1E4A"/>
    <w:rsid w:val="00DC4D0D"/>
    <w:rsid w:val="00DF38AE"/>
    <w:rsid w:val="00E10677"/>
    <w:rsid w:val="00E21F88"/>
    <w:rsid w:val="00E22B26"/>
    <w:rsid w:val="00E34263"/>
    <w:rsid w:val="00E34721"/>
    <w:rsid w:val="00E4317E"/>
    <w:rsid w:val="00E5030B"/>
    <w:rsid w:val="00E51371"/>
    <w:rsid w:val="00E5208B"/>
    <w:rsid w:val="00E53BE0"/>
    <w:rsid w:val="00E544CE"/>
    <w:rsid w:val="00E6100B"/>
    <w:rsid w:val="00E61FEB"/>
    <w:rsid w:val="00E64758"/>
    <w:rsid w:val="00E7008B"/>
    <w:rsid w:val="00E748B6"/>
    <w:rsid w:val="00E75D1C"/>
    <w:rsid w:val="00E77C6A"/>
    <w:rsid w:val="00E77EB9"/>
    <w:rsid w:val="00E80D6C"/>
    <w:rsid w:val="00E85F6D"/>
    <w:rsid w:val="00E90237"/>
    <w:rsid w:val="00E906C8"/>
    <w:rsid w:val="00E91E02"/>
    <w:rsid w:val="00E931CF"/>
    <w:rsid w:val="00E96AD5"/>
    <w:rsid w:val="00E96E81"/>
    <w:rsid w:val="00EB5731"/>
    <w:rsid w:val="00ED102F"/>
    <w:rsid w:val="00ED68FE"/>
    <w:rsid w:val="00ED7B84"/>
    <w:rsid w:val="00ED7E2B"/>
    <w:rsid w:val="00EE322E"/>
    <w:rsid w:val="00EE4F89"/>
    <w:rsid w:val="00EE77E4"/>
    <w:rsid w:val="00EF6381"/>
    <w:rsid w:val="00EF7F01"/>
    <w:rsid w:val="00F000A2"/>
    <w:rsid w:val="00F02598"/>
    <w:rsid w:val="00F04B01"/>
    <w:rsid w:val="00F0610A"/>
    <w:rsid w:val="00F076AD"/>
    <w:rsid w:val="00F230D5"/>
    <w:rsid w:val="00F23C36"/>
    <w:rsid w:val="00F259E3"/>
    <w:rsid w:val="00F37358"/>
    <w:rsid w:val="00F4049F"/>
    <w:rsid w:val="00F44FC2"/>
    <w:rsid w:val="00F45C05"/>
    <w:rsid w:val="00F50349"/>
    <w:rsid w:val="00F526A8"/>
    <w:rsid w:val="00F5271F"/>
    <w:rsid w:val="00F527DC"/>
    <w:rsid w:val="00F5365E"/>
    <w:rsid w:val="00F53E1E"/>
    <w:rsid w:val="00F55DD7"/>
    <w:rsid w:val="00F6280F"/>
    <w:rsid w:val="00F636C9"/>
    <w:rsid w:val="00F6590D"/>
    <w:rsid w:val="00F80B2D"/>
    <w:rsid w:val="00F81290"/>
    <w:rsid w:val="00F839A8"/>
    <w:rsid w:val="00F84138"/>
    <w:rsid w:val="00F8456A"/>
    <w:rsid w:val="00F94715"/>
    <w:rsid w:val="00F95B19"/>
    <w:rsid w:val="00FA4955"/>
    <w:rsid w:val="00FB3861"/>
    <w:rsid w:val="00FB6F49"/>
    <w:rsid w:val="00FC188D"/>
    <w:rsid w:val="00FD2662"/>
    <w:rsid w:val="00FD40AE"/>
    <w:rsid w:val="00FD5AC1"/>
    <w:rsid w:val="00FD5D42"/>
    <w:rsid w:val="00FD6915"/>
    <w:rsid w:val="00FD7747"/>
    <w:rsid w:val="00FD7D70"/>
    <w:rsid w:val="00FE290F"/>
    <w:rsid w:val="00FE3CA6"/>
    <w:rsid w:val="00FE72AB"/>
    <w:rsid w:val="00FE77C0"/>
    <w:rsid w:val="00FF34FB"/>
    <w:rsid w:val="00FF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C55EA9A1-C9E4-4407-9501-CCD827A9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00B2A8"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71CE" w:themeColor="accent3"/>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00B2A8" w:themeColor="accent1"/>
      <w:sz w:val="48"/>
      <w:szCs w:val="32"/>
    </w:rPr>
  </w:style>
  <w:style w:type="paragraph" w:customStyle="1" w:styleId="Intro">
    <w:name w:val="Intro"/>
    <w:basedOn w:val="Normal"/>
    <w:qFormat/>
    <w:rsid w:val="004A2E74"/>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71CE" w:themeColor="accent3"/>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4A2E74"/>
    <w:rPr>
      <w:b/>
      <w:iCs/>
      <w:color w:val="00B2A8"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65BB0"/>
    <w:pPr>
      <w:ind w:left="720"/>
      <w:contextualSpacing/>
    </w:pPr>
  </w:style>
  <w:style w:type="table" w:styleId="TableGridLight">
    <w:name w:val="Grid Table Light"/>
    <w:basedOn w:val="TableNormal"/>
    <w:uiPriority w:val="40"/>
    <w:rsid w:val="00BB21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026A93"/>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026A93"/>
  </w:style>
  <w:style w:type="character" w:customStyle="1" w:styleId="eop">
    <w:name w:val="eop"/>
    <w:basedOn w:val="DefaultParagraphFont"/>
    <w:rsid w:val="00026A93"/>
  </w:style>
  <w:style w:type="character" w:customStyle="1" w:styleId="spellingerror">
    <w:name w:val="spellingerror"/>
    <w:basedOn w:val="DefaultParagraphFont"/>
    <w:rsid w:val="00026A93"/>
  </w:style>
  <w:style w:type="paragraph" w:styleId="BalloonText">
    <w:name w:val="Balloon Text"/>
    <w:basedOn w:val="Normal"/>
    <w:link w:val="BalloonTextChar"/>
    <w:uiPriority w:val="99"/>
    <w:semiHidden/>
    <w:unhideWhenUsed/>
    <w:rsid w:val="009302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246"/>
    <w:rPr>
      <w:rFonts w:ascii="Segoe UI" w:hAnsi="Segoe UI" w:cs="Segoe UI"/>
      <w:sz w:val="18"/>
      <w:szCs w:val="18"/>
    </w:rPr>
  </w:style>
  <w:style w:type="character" w:styleId="CommentReference">
    <w:name w:val="annotation reference"/>
    <w:basedOn w:val="DefaultParagraphFont"/>
    <w:uiPriority w:val="99"/>
    <w:unhideWhenUsed/>
    <w:rsid w:val="006A1881"/>
    <w:rPr>
      <w:sz w:val="16"/>
      <w:szCs w:val="16"/>
    </w:rPr>
  </w:style>
  <w:style w:type="paragraph" w:styleId="CommentText">
    <w:name w:val="annotation text"/>
    <w:basedOn w:val="Normal"/>
    <w:link w:val="CommentTextChar"/>
    <w:uiPriority w:val="99"/>
    <w:unhideWhenUsed/>
    <w:rsid w:val="006A1881"/>
    <w:rPr>
      <w:sz w:val="20"/>
      <w:szCs w:val="20"/>
    </w:rPr>
  </w:style>
  <w:style w:type="character" w:customStyle="1" w:styleId="CommentTextChar">
    <w:name w:val="Comment Text Char"/>
    <w:basedOn w:val="DefaultParagraphFont"/>
    <w:link w:val="CommentText"/>
    <w:uiPriority w:val="99"/>
    <w:rsid w:val="006A1881"/>
    <w:rPr>
      <w:sz w:val="20"/>
      <w:szCs w:val="20"/>
    </w:rPr>
  </w:style>
  <w:style w:type="paragraph" w:styleId="CommentSubject">
    <w:name w:val="annotation subject"/>
    <w:basedOn w:val="CommentText"/>
    <w:next w:val="CommentText"/>
    <w:link w:val="CommentSubjectChar"/>
    <w:uiPriority w:val="99"/>
    <w:semiHidden/>
    <w:unhideWhenUsed/>
    <w:rsid w:val="006A1881"/>
    <w:rPr>
      <w:b/>
      <w:bCs/>
    </w:rPr>
  </w:style>
  <w:style w:type="character" w:customStyle="1" w:styleId="CommentSubjectChar">
    <w:name w:val="Comment Subject Char"/>
    <w:basedOn w:val="CommentTextChar"/>
    <w:link w:val="CommentSubject"/>
    <w:uiPriority w:val="99"/>
    <w:semiHidden/>
    <w:rsid w:val="006A1881"/>
    <w:rPr>
      <w:b/>
      <w:bCs/>
      <w:sz w:val="20"/>
      <w:szCs w:val="20"/>
    </w:rPr>
  </w:style>
  <w:style w:type="character" w:customStyle="1" w:styleId="ESBodyTextChar">
    <w:name w:val="ES_Body Text Char"/>
    <w:basedOn w:val="DefaultParagraphFont"/>
    <w:link w:val="ESBodyText"/>
    <w:locked/>
    <w:rsid w:val="00867AE4"/>
    <w:rPr>
      <w:rFonts w:ascii="Calibri" w:hAnsi="Calibri" w:cs="Calibri"/>
    </w:rPr>
  </w:style>
  <w:style w:type="paragraph" w:customStyle="1" w:styleId="ESBodyText">
    <w:name w:val="ES_Body Text"/>
    <w:basedOn w:val="Normal"/>
    <w:link w:val="ESBodyTextChar"/>
    <w:qFormat/>
    <w:rsid w:val="00867AE4"/>
    <w:pPr>
      <w:spacing w:line="240" w:lineRule="atLeast"/>
    </w:pPr>
    <w:rPr>
      <w:rFonts w:ascii="Calibri" w:hAnsi="Calibri" w:cs="Calibri"/>
      <w:sz w:val="24"/>
    </w:rPr>
  </w:style>
  <w:style w:type="paragraph" w:styleId="Revision">
    <w:name w:val="Revision"/>
    <w:hidden/>
    <w:uiPriority w:val="99"/>
    <w:semiHidden/>
    <w:rsid w:val="00CD4D29"/>
    <w:rPr>
      <w:sz w:val="22"/>
    </w:rPr>
  </w:style>
  <w:style w:type="paragraph" w:customStyle="1" w:styleId="NoteLevel11">
    <w:name w:val="Note Level 11"/>
    <w:basedOn w:val="Normal"/>
    <w:uiPriority w:val="99"/>
    <w:locked/>
    <w:rsid w:val="00835B09"/>
    <w:pPr>
      <w:keepNext/>
      <w:spacing w:before="120" w:line="240" w:lineRule="atLeast"/>
      <w:ind w:left="284" w:hanging="360"/>
      <w:contextualSpacing/>
      <w:outlineLvl w:val="0"/>
    </w:pPr>
    <w:rPr>
      <w:rFonts w:ascii="Arial" w:eastAsiaTheme="minorEastAsia" w:hAnsi="Arial" w:cs="Arial"/>
      <w:sz w:val="18"/>
      <w:szCs w:val="18"/>
      <w:lang w:val="en-AU"/>
    </w:rPr>
  </w:style>
  <w:style w:type="paragraph" w:customStyle="1" w:styleId="NoteLevel21">
    <w:name w:val="Note Level 21"/>
    <w:basedOn w:val="Normal"/>
    <w:uiPriority w:val="99"/>
    <w:locked/>
    <w:rsid w:val="00835B09"/>
    <w:pPr>
      <w:keepNext/>
      <w:tabs>
        <w:tab w:val="num" w:pos="-240"/>
      </w:tabs>
      <w:spacing w:after="0" w:line="240" w:lineRule="atLeast"/>
      <w:ind w:left="120" w:firstLine="164"/>
      <w:contextualSpacing/>
      <w:outlineLvl w:val="1"/>
    </w:pPr>
    <w:rPr>
      <w:rFonts w:ascii="Arial" w:eastAsiaTheme="minorEastAsia" w:hAnsi="Arial" w:cs="Arial"/>
      <w:sz w:val="18"/>
      <w:szCs w:val="18"/>
      <w:lang w:val="en-AU"/>
    </w:rPr>
  </w:style>
  <w:style w:type="paragraph" w:customStyle="1" w:styleId="NoteLevel31">
    <w:name w:val="Note Level 31"/>
    <w:basedOn w:val="Normal"/>
    <w:uiPriority w:val="99"/>
    <w:locked/>
    <w:rsid w:val="00835B09"/>
    <w:pPr>
      <w:keepNext/>
      <w:tabs>
        <w:tab w:val="num" w:pos="480"/>
      </w:tabs>
      <w:spacing w:after="0" w:line="240" w:lineRule="atLeast"/>
      <w:ind w:left="840" w:firstLine="164"/>
      <w:contextualSpacing/>
      <w:outlineLvl w:val="2"/>
    </w:pPr>
    <w:rPr>
      <w:rFonts w:ascii="Arial" w:eastAsiaTheme="minorEastAsia" w:hAnsi="Arial" w:cs="Arial"/>
      <w:sz w:val="18"/>
      <w:szCs w:val="18"/>
      <w:lang w:val="en-AU"/>
    </w:rPr>
  </w:style>
  <w:style w:type="paragraph" w:customStyle="1" w:styleId="NoteLevel41">
    <w:name w:val="Note Level 41"/>
    <w:basedOn w:val="Normal"/>
    <w:uiPriority w:val="99"/>
    <w:locked/>
    <w:rsid w:val="00835B09"/>
    <w:pPr>
      <w:keepNext/>
      <w:tabs>
        <w:tab w:val="num" w:pos="1200"/>
      </w:tabs>
      <w:spacing w:after="0" w:line="240" w:lineRule="atLeast"/>
      <w:ind w:left="1560" w:firstLine="164"/>
      <w:contextualSpacing/>
      <w:outlineLvl w:val="3"/>
    </w:pPr>
    <w:rPr>
      <w:rFonts w:ascii="Arial" w:eastAsiaTheme="minorEastAsia" w:hAnsi="Arial" w:cs="Arial"/>
      <w:sz w:val="18"/>
      <w:szCs w:val="18"/>
      <w:lang w:val="en-AU"/>
    </w:rPr>
  </w:style>
  <w:style w:type="paragraph" w:customStyle="1" w:styleId="NoteLevel51">
    <w:name w:val="Note Level 51"/>
    <w:basedOn w:val="Normal"/>
    <w:uiPriority w:val="99"/>
    <w:locked/>
    <w:rsid w:val="00835B09"/>
    <w:pPr>
      <w:keepNext/>
      <w:tabs>
        <w:tab w:val="num" w:pos="1920"/>
      </w:tabs>
      <w:spacing w:after="0" w:line="240" w:lineRule="atLeast"/>
      <w:ind w:left="1985" w:firstLine="164"/>
      <w:contextualSpacing/>
      <w:outlineLvl w:val="4"/>
    </w:pPr>
    <w:rPr>
      <w:rFonts w:ascii="Arial" w:eastAsiaTheme="minorEastAsia" w:hAnsi="Arial" w:cs="Arial"/>
      <w:sz w:val="18"/>
      <w:szCs w:val="18"/>
      <w:lang w:val="en-AU"/>
    </w:rPr>
  </w:style>
  <w:style w:type="paragraph" w:customStyle="1" w:styleId="NoteLevel61">
    <w:name w:val="Note Level 61"/>
    <w:basedOn w:val="Normal"/>
    <w:uiPriority w:val="99"/>
    <w:locked/>
    <w:rsid w:val="00835B09"/>
    <w:pPr>
      <w:keepNext/>
      <w:tabs>
        <w:tab w:val="num" w:pos="2640"/>
      </w:tabs>
      <w:spacing w:after="0" w:line="240" w:lineRule="atLeast"/>
      <w:ind w:left="3000" w:firstLine="164"/>
      <w:contextualSpacing/>
      <w:outlineLvl w:val="5"/>
    </w:pPr>
    <w:rPr>
      <w:rFonts w:ascii="Arial" w:eastAsiaTheme="minorEastAsia" w:hAnsi="Arial" w:cs="Arial"/>
      <w:sz w:val="18"/>
      <w:szCs w:val="18"/>
      <w:lang w:val="en-AU"/>
    </w:rPr>
  </w:style>
  <w:style w:type="paragraph" w:customStyle="1" w:styleId="NoteLevel81">
    <w:name w:val="Note Level 81"/>
    <w:basedOn w:val="Normal"/>
    <w:uiPriority w:val="99"/>
    <w:locked/>
    <w:rsid w:val="00835B09"/>
    <w:pPr>
      <w:keepNext/>
      <w:tabs>
        <w:tab w:val="num" w:pos="4080"/>
      </w:tabs>
      <w:spacing w:after="0" w:line="240" w:lineRule="atLeast"/>
      <w:ind w:left="4440" w:hanging="360"/>
      <w:contextualSpacing/>
      <w:outlineLvl w:val="7"/>
    </w:pPr>
    <w:rPr>
      <w:rFonts w:ascii="Arial" w:eastAsiaTheme="minorEastAsia" w:hAnsi="Arial" w:cs="Arial"/>
      <w:sz w:val="18"/>
      <w:szCs w:val="18"/>
      <w:lang w:val="en-AU"/>
    </w:rPr>
  </w:style>
  <w:style w:type="paragraph" w:customStyle="1" w:styleId="NoteLevel91">
    <w:name w:val="Note Level 91"/>
    <w:basedOn w:val="Normal"/>
    <w:uiPriority w:val="99"/>
    <w:locked/>
    <w:rsid w:val="00835B09"/>
    <w:pPr>
      <w:keepNext/>
      <w:tabs>
        <w:tab w:val="num" w:pos="4800"/>
      </w:tabs>
      <w:spacing w:after="0" w:line="240" w:lineRule="atLeast"/>
      <w:ind w:left="5160" w:hanging="360"/>
      <w:contextualSpacing/>
      <w:outlineLvl w:val="8"/>
    </w:pPr>
    <w:rPr>
      <w:rFonts w:ascii="Arial" w:eastAsiaTheme="minorEastAsia" w:hAnsi="Arial" w:cs="Arial"/>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5643089">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42103499">
      <w:bodyDiv w:val="1"/>
      <w:marLeft w:val="0"/>
      <w:marRight w:val="0"/>
      <w:marTop w:val="0"/>
      <w:marBottom w:val="0"/>
      <w:divBdr>
        <w:top w:val="none" w:sz="0" w:space="0" w:color="auto"/>
        <w:left w:val="none" w:sz="0" w:space="0" w:color="auto"/>
        <w:bottom w:val="none" w:sz="0" w:space="0" w:color="auto"/>
        <w:right w:val="none" w:sz="0" w:space="0" w:color="auto"/>
      </w:divBdr>
    </w:div>
    <w:div w:id="458063210">
      <w:bodyDiv w:val="1"/>
      <w:marLeft w:val="0"/>
      <w:marRight w:val="0"/>
      <w:marTop w:val="0"/>
      <w:marBottom w:val="0"/>
      <w:divBdr>
        <w:top w:val="none" w:sz="0" w:space="0" w:color="auto"/>
        <w:left w:val="none" w:sz="0" w:space="0" w:color="auto"/>
        <w:bottom w:val="none" w:sz="0" w:space="0" w:color="auto"/>
        <w:right w:val="none" w:sz="0" w:space="0" w:color="auto"/>
      </w:divBdr>
      <w:divsChild>
        <w:div w:id="23601772">
          <w:marLeft w:val="1440"/>
          <w:marRight w:val="0"/>
          <w:marTop w:val="0"/>
          <w:marBottom w:val="0"/>
          <w:divBdr>
            <w:top w:val="none" w:sz="0" w:space="0" w:color="auto"/>
            <w:left w:val="none" w:sz="0" w:space="0" w:color="auto"/>
            <w:bottom w:val="none" w:sz="0" w:space="0" w:color="auto"/>
            <w:right w:val="none" w:sz="0" w:space="0" w:color="auto"/>
          </w:divBdr>
        </w:div>
        <w:div w:id="410276269">
          <w:marLeft w:val="3390"/>
          <w:marRight w:val="0"/>
          <w:marTop w:val="0"/>
          <w:marBottom w:val="0"/>
          <w:divBdr>
            <w:top w:val="none" w:sz="0" w:space="0" w:color="auto"/>
            <w:left w:val="none" w:sz="0" w:space="0" w:color="auto"/>
            <w:bottom w:val="none" w:sz="0" w:space="0" w:color="auto"/>
            <w:right w:val="none" w:sz="0" w:space="0" w:color="auto"/>
          </w:divBdr>
        </w:div>
        <w:div w:id="510418074">
          <w:marLeft w:val="0"/>
          <w:marRight w:val="0"/>
          <w:marTop w:val="0"/>
          <w:marBottom w:val="0"/>
          <w:divBdr>
            <w:top w:val="none" w:sz="0" w:space="0" w:color="auto"/>
            <w:left w:val="none" w:sz="0" w:space="0" w:color="auto"/>
            <w:bottom w:val="none" w:sz="0" w:space="0" w:color="auto"/>
            <w:right w:val="none" w:sz="0" w:space="0" w:color="auto"/>
          </w:divBdr>
        </w:div>
        <w:div w:id="704721876">
          <w:marLeft w:val="0"/>
          <w:marRight w:val="0"/>
          <w:marTop w:val="0"/>
          <w:marBottom w:val="0"/>
          <w:divBdr>
            <w:top w:val="none" w:sz="0" w:space="0" w:color="auto"/>
            <w:left w:val="none" w:sz="0" w:space="0" w:color="auto"/>
            <w:bottom w:val="none" w:sz="0" w:space="0" w:color="auto"/>
            <w:right w:val="none" w:sz="0" w:space="0" w:color="auto"/>
          </w:divBdr>
        </w:div>
        <w:div w:id="908462345">
          <w:marLeft w:val="0"/>
          <w:marRight w:val="0"/>
          <w:marTop w:val="0"/>
          <w:marBottom w:val="0"/>
          <w:divBdr>
            <w:top w:val="none" w:sz="0" w:space="0" w:color="auto"/>
            <w:left w:val="none" w:sz="0" w:space="0" w:color="auto"/>
            <w:bottom w:val="none" w:sz="0" w:space="0" w:color="auto"/>
            <w:right w:val="none" w:sz="0" w:space="0" w:color="auto"/>
          </w:divBdr>
        </w:div>
        <w:div w:id="910232432">
          <w:marLeft w:val="0"/>
          <w:marRight w:val="0"/>
          <w:marTop w:val="0"/>
          <w:marBottom w:val="0"/>
          <w:divBdr>
            <w:top w:val="none" w:sz="0" w:space="0" w:color="auto"/>
            <w:left w:val="none" w:sz="0" w:space="0" w:color="auto"/>
            <w:bottom w:val="none" w:sz="0" w:space="0" w:color="auto"/>
            <w:right w:val="none" w:sz="0" w:space="0" w:color="auto"/>
          </w:divBdr>
        </w:div>
        <w:div w:id="1228687243">
          <w:marLeft w:val="0"/>
          <w:marRight w:val="0"/>
          <w:marTop w:val="0"/>
          <w:marBottom w:val="0"/>
          <w:divBdr>
            <w:top w:val="none" w:sz="0" w:space="0" w:color="auto"/>
            <w:left w:val="none" w:sz="0" w:space="0" w:color="auto"/>
            <w:bottom w:val="none" w:sz="0" w:space="0" w:color="auto"/>
            <w:right w:val="none" w:sz="0" w:space="0" w:color="auto"/>
          </w:divBdr>
        </w:div>
        <w:div w:id="1421680689">
          <w:marLeft w:val="0"/>
          <w:marRight w:val="0"/>
          <w:marTop w:val="0"/>
          <w:marBottom w:val="0"/>
          <w:divBdr>
            <w:top w:val="none" w:sz="0" w:space="0" w:color="auto"/>
            <w:left w:val="none" w:sz="0" w:space="0" w:color="auto"/>
            <w:bottom w:val="none" w:sz="0" w:space="0" w:color="auto"/>
            <w:right w:val="none" w:sz="0" w:space="0" w:color="auto"/>
          </w:divBdr>
        </w:div>
        <w:div w:id="1527939007">
          <w:marLeft w:val="0"/>
          <w:marRight w:val="0"/>
          <w:marTop w:val="0"/>
          <w:marBottom w:val="0"/>
          <w:divBdr>
            <w:top w:val="none" w:sz="0" w:space="0" w:color="auto"/>
            <w:left w:val="none" w:sz="0" w:space="0" w:color="auto"/>
            <w:bottom w:val="none" w:sz="0" w:space="0" w:color="auto"/>
            <w:right w:val="none" w:sz="0" w:space="0" w:color="auto"/>
          </w:divBdr>
        </w:div>
        <w:div w:id="1585451315">
          <w:marLeft w:val="0"/>
          <w:marRight w:val="0"/>
          <w:marTop w:val="0"/>
          <w:marBottom w:val="0"/>
          <w:divBdr>
            <w:top w:val="none" w:sz="0" w:space="0" w:color="auto"/>
            <w:left w:val="none" w:sz="0" w:space="0" w:color="auto"/>
            <w:bottom w:val="none" w:sz="0" w:space="0" w:color="auto"/>
            <w:right w:val="none" w:sz="0" w:space="0" w:color="auto"/>
          </w:divBdr>
        </w:div>
        <w:div w:id="1883326098">
          <w:marLeft w:val="0"/>
          <w:marRight w:val="0"/>
          <w:marTop w:val="0"/>
          <w:marBottom w:val="0"/>
          <w:divBdr>
            <w:top w:val="none" w:sz="0" w:space="0" w:color="auto"/>
            <w:left w:val="none" w:sz="0" w:space="0" w:color="auto"/>
            <w:bottom w:val="none" w:sz="0" w:space="0" w:color="auto"/>
            <w:right w:val="none" w:sz="0" w:space="0" w:color="auto"/>
          </w:divBdr>
        </w:div>
        <w:div w:id="2044330356">
          <w:marLeft w:val="0"/>
          <w:marRight w:val="0"/>
          <w:marTop w:val="0"/>
          <w:marBottom w:val="0"/>
          <w:divBdr>
            <w:top w:val="none" w:sz="0" w:space="0" w:color="auto"/>
            <w:left w:val="none" w:sz="0" w:space="0" w:color="auto"/>
            <w:bottom w:val="none" w:sz="0" w:space="0" w:color="auto"/>
            <w:right w:val="none" w:sz="0" w:space="0" w:color="auto"/>
          </w:divBdr>
        </w:div>
      </w:divsChild>
    </w:div>
    <w:div w:id="650525580">
      <w:bodyDiv w:val="1"/>
      <w:marLeft w:val="0"/>
      <w:marRight w:val="0"/>
      <w:marTop w:val="0"/>
      <w:marBottom w:val="0"/>
      <w:divBdr>
        <w:top w:val="none" w:sz="0" w:space="0" w:color="auto"/>
        <w:left w:val="none" w:sz="0" w:space="0" w:color="auto"/>
        <w:bottom w:val="none" w:sz="0" w:space="0" w:color="auto"/>
        <w:right w:val="none" w:sz="0" w:space="0" w:color="auto"/>
      </w:divBdr>
    </w:div>
    <w:div w:id="790975130">
      <w:bodyDiv w:val="1"/>
      <w:marLeft w:val="0"/>
      <w:marRight w:val="0"/>
      <w:marTop w:val="0"/>
      <w:marBottom w:val="0"/>
      <w:divBdr>
        <w:top w:val="none" w:sz="0" w:space="0" w:color="auto"/>
        <w:left w:val="none" w:sz="0" w:space="0" w:color="auto"/>
        <w:bottom w:val="none" w:sz="0" w:space="0" w:color="auto"/>
        <w:right w:val="none" w:sz="0" w:space="0" w:color="auto"/>
      </w:divBdr>
    </w:div>
    <w:div w:id="963586392">
      <w:bodyDiv w:val="1"/>
      <w:marLeft w:val="0"/>
      <w:marRight w:val="0"/>
      <w:marTop w:val="0"/>
      <w:marBottom w:val="0"/>
      <w:divBdr>
        <w:top w:val="none" w:sz="0" w:space="0" w:color="auto"/>
        <w:left w:val="none" w:sz="0" w:space="0" w:color="auto"/>
        <w:bottom w:val="none" w:sz="0" w:space="0" w:color="auto"/>
        <w:right w:val="none" w:sz="0" w:space="0" w:color="auto"/>
      </w:divBdr>
    </w:div>
    <w:div w:id="984118801">
      <w:bodyDiv w:val="1"/>
      <w:marLeft w:val="0"/>
      <w:marRight w:val="0"/>
      <w:marTop w:val="0"/>
      <w:marBottom w:val="0"/>
      <w:divBdr>
        <w:top w:val="none" w:sz="0" w:space="0" w:color="auto"/>
        <w:left w:val="none" w:sz="0" w:space="0" w:color="auto"/>
        <w:bottom w:val="none" w:sz="0" w:space="0" w:color="auto"/>
        <w:right w:val="none" w:sz="0" w:space="0" w:color="auto"/>
      </w:divBdr>
    </w:div>
    <w:div w:id="99222462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44500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Plan_on_a_Page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8E762D40846F3A48AA3FDFE2352C3EB500537C62A735DC2F4AAECA228DC991B18B" ma:contentTypeVersion="20" ma:contentTypeDescription="DET Document" ma:contentTypeScope="" ma:versionID="86bcb7763843fe27c46db32023e7dd61">
  <xsd:schema xmlns:xsd="http://www.w3.org/2001/XMLSchema" xmlns:xs="http://www.w3.org/2001/XMLSchema" xmlns:p="http://schemas.microsoft.com/office/2006/metadata/properties" xmlns:ns1="http://schemas.microsoft.com/sharepoint/v3" xmlns:ns2="http://schemas.microsoft.com/Sharepoint/v3" xmlns:ns3="8340ccf1-19cc-436c-918b-8d6c0cc500c3" xmlns:ns5="6a6ca900-c5a0-4fae-857b-1d6ef9d855b2" xmlns:ns6="http://schemas.microsoft.com/sharepoint/v4" targetNamespace="http://schemas.microsoft.com/office/2006/metadata/properties" ma:root="true" ma:fieldsID="0df792cb8053f6020da4fc9340b05a78" ns1:_="" ns2:_="" ns3:_="" ns5:_="" ns6:_="">
    <xsd:import namespace="http://schemas.microsoft.com/sharepoint/v3"/>
    <xsd:import namespace="http://schemas.microsoft.com/Sharepoint/v3"/>
    <xsd:import namespace="8340ccf1-19cc-436c-918b-8d6c0cc500c3"/>
    <xsd:import namespace="6a6ca900-c5a0-4fae-857b-1d6ef9d855b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Folder" minOccurs="0"/>
                <xsd:element ref="ns5:XYZ"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Description" ma:index="12"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6ca900-c5a0-4fae-857b-1d6ef9d855b2" elementFormDefault="qualified">
    <xsd:import namespace="http://schemas.microsoft.com/office/2006/documentManagement/types"/>
    <xsd:import namespace="http://schemas.microsoft.com/office/infopath/2007/PartnerControls"/>
    <xsd:element name="Folder" ma:index="15" nillable="true" ma:displayName="Folder" ma:format="Dropdown" ma:internalName="Folder" ma:readOnly="false">
      <xsd:simpleType>
        <xsd:union memberTypes="dms:Text">
          <xsd:simpleType>
            <xsd:restriction base="dms:Choice">
              <xsd:enumeration value="(free text)"/>
            </xsd:restriction>
          </xsd:simpleType>
        </xsd:union>
      </xsd:simpleType>
    </xsd:element>
    <xsd:element name="XYZ" ma:index="16" nillable="true" ma:displayName="XYZ" ma:internalName="XY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purl.org/dc/elements/1.1/"/>
    <ds:schemaRef ds:uri="8340ccf1-19cc-436c-918b-8d6c0cc500c3"/>
    <ds:schemaRef ds:uri="http://schemas.microsoft.com/sharepoint/v3"/>
    <ds:schemaRef ds:uri="http://schemas.microsoft.com/sharepoint/v4"/>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6a6ca900-c5a0-4fae-857b-1d6ef9d855b2"/>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E8F227B-11B6-40D1-B0AD-02F8DBE363BE}">
  <ds:schemaRefs>
    <ds:schemaRef ds:uri="http://schemas.openxmlformats.org/officeDocument/2006/bibliography"/>
  </ds:schemaRefs>
</ds:datastoreItem>
</file>

<file path=customXml/itemProps3.xml><?xml version="1.0" encoding="utf-8"?>
<ds:datastoreItem xmlns:ds="http://schemas.openxmlformats.org/officeDocument/2006/customXml" ds:itemID="{36231A77-110C-49EA-993B-C85110B9076E}"/>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709930B9-947A-4CEA-B7B9-E7DB3D907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340ccf1-19cc-436c-918b-8d6c0cc500c3"/>
    <ds:schemaRef ds:uri="6a6ca900-c5a0-4fae-857b-1d6ef9d855b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Links>
    <vt:vector size="6" baseType="variant">
      <vt:variant>
        <vt:i4>2228253</vt:i4>
      </vt:variant>
      <vt:variant>
        <vt:i4>0</vt:i4>
      </vt:variant>
      <vt:variant>
        <vt:i4>0</vt:i4>
      </vt:variant>
      <vt:variant>
        <vt:i4>5</vt:i4>
      </vt:variant>
      <vt:variant>
        <vt:lpwstr>mailto:ktorii1@kpmg.com.au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Woolrich</cp:lastModifiedBy>
  <cp:revision>12</cp:revision>
  <dcterms:created xsi:type="dcterms:W3CDTF">2023-02-27T23:09:00Z</dcterms:created>
  <dcterms:modified xsi:type="dcterms:W3CDTF">2023-02-27T23:14:00Z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{702d8416-5cfb-418e-b259-4c75e5c77461}</vt:lpwstr>
  </property>
  <property fmtid="{D5CDD505-2E9C-101B-9397-08002B2CF9AE}" pid="5" name="RecordPoint_ActiveItemListId">
    <vt:lpwstr>{6a6ca900-c5a0-4fae-857b-1d6ef9d855b2}</vt:lpwstr>
  </property>
  <property fmtid="{D5CDD505-2E9C-101B-9397-08002B2CF9AE}" pid="6" name="RecordPoint_ActiveItemUniqueId">
    <vt:lpwstr>{27e1bab0-7d12-406f-8ee7-f710d1aa0836}</vt:lpwstr>
  </property>
  <property fmtid="{D5CDD505-2E9C-101B-9397-08002B2CF9AE}" pid="7" name="RecordPoint_ActiveItemWebId">
    <vt:lpwstr>{66ed0296-ef8e-4706-9b6a-4a4d630eefa1}</vt:lpwstr>
  </property>
  <property fmtid="{D5CDD505-2E9C-101B-9397-08002B2CF9AE}" pid="8" name="DET_EDRMS_RCS">
    <vt:lpwstr>3;#1.2.2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RecordNumberSubmitted">
    <vt:lpwstr>R20230125867</vt:lpwstr>
  </property>
  <property fmtid="{D5CDD505-2E9C-101B-9397-08002B2CF9AE}" pid="15" name="RecordPoint_SubmissionCompleted">
    <vt:lpwstr>2023-03-01T08:02:06.4471793+11:00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