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FDB1" w14:textId="7228D2C1" w:rsidR="000F20EA" w:rsidRPr="00CC5224" w:rsidRDefault="00B26B21" w:rsidP="00CC5224">
      <w:pPr>
        <w:pStyle w:val="Heading1"/>
        <w:spacing w:before="120" w:after="0"/>
        <w:rPr>
          <w:rFonts w:asciiTheme="minorHAnsi" w:hAnsiTheme="minorHAnsi" w:cstheme="minorHAnsi"/>
          <w:sz w:val="44"/>
          <w:szCs w:val="30"/>
        </w:rPr>
      </w:pPr>
      <w:r w:rsidRPr="00B26B21">
        <w:rPr>
          <w:rFonts w:asciiTheme="minorHAnsi" w:hAnsiTheme="minorHAnsi" w:cstheme="minorHAnsi"/>
          <w:sz w:val="44"/>
          <w:szCs w:val="30"/>
        </w:rPr>
        <w:t>Clean Economy Workforce Capa</w:t>
      </w:r>
      <w:r w:rsidR="00EB1AF2">
        <w:rPr>
          <w:rFonts w:asciiTheme="minorHAnsi" w:hAnsiTheme="minorHAnsi" w:cstheme="minorHAnsi"/>
          <w:sz w:val="44"/>
          <w:szCs w:val="30"/>
        </w:rPr>
        <w:t>city</w:t>
      </w:r>
      <w:r w:rsidRPr="00B26B21">
        <w:rPr>
          <w:rFonts w:asciiTheme="minorHAnsi" w:hAnsiTheme="minorHAnsi" w:cstheme="minorHAnsi"/>
          <w:sz w:val="44"/>
          <w:szCs w:val="30"/>
        </w:rPr>
        <w:t xml:space="preserve"> Building Fund (CEWCBF)</w:t>
      </w:r>
      <w:r w:rsidR="00CC5224">
        <w:rPr>
          <w:rFonts w:asciiTheme="minorHAnsi" w:hAnsiTheme="minorHAnsi" w:cstheme="minorHAnsi"/>
          <w:sz w:val="44"/>
          <w:szCs w:val="30"/>
        </w:rPr>
        <w:t xml:space="preserve"> </w:t>
      </w:r>
      <w:r w:rsidR="00CC5224" w:rsidRPr="00CC5224">
        <w:rPr>
          <w:rFonts w:asciiTheme="minorHAnsi" w:hAnsiTheme="minorHAnsi" w:cstheme="minorHAnsi"/>
          <w:b w:val="0"/>
          <w:bCs/>
          <w:sz w:val="44"/>
          <w:szCs w:val="30"/>
        </w:rPr>
        <w:t>-</w:t>
      </w:r>
      <w:r w:rsidR="00CC5224">
        <w:rPr>
          <w:rFonts w:asciiTheme="minorHAnsi" w:hAnsiTheme="minorHAnsi" w:cstheme="minorHAnsi"/>
          <w:sz w:val="44"/>
          <w:szCs w:val="30"/>
        </w:rPr>
        <w:t xml:space="preserve"> </w:t>
      </w:r>
      <w:r w:rsidR="00EF48B6">
        <w:rPr>
          <w:rFonts w:asciiTheme="minorHAnsi" w:hAnsiTheme="minorHAnsi" w:cstheme="minorHAnsi"/>
          <w:b w:val="0"/>
          <w:bCs/>
          <w:sz w:val="44"/>
          <w:szCs w:val="44"/>
        </w:rPr>
        <w:t>Fund</w:t>
      </w:r>
      <w:r w:rsidR="00C16963" w:rsidRPr="00B50F72">
        <w:rPr>
          <w:rFonts w:asciiTheme="minorHAnsi" w:hAnsiTheme="minorHAnsi" w:cstheme="minorHAnsi"/>
          <w:b w:val="0"/>
          <w:bCs/>
          <w:sz w:val="44"/>
          <w:szCs w:val="44"/>
        </w:rPr>
        <w:t xml:space="preserve"> </w:t>
      </w:r>
      <w:r w:rsidR="000F20EA" w:rsidRPr="00B50F72">
        <w:rPr>
          <w:rFonts w:asciiTheme="minorHAnsi" w:hAnsiTheme="minorHAnsi" w:cstheme="minorHAnsi"/>
          <w:b w:val="0"/>
          <w:bCs/>
          <w:sz w:val="44"/>
          <w:szCs w:val="44"/>
        </w:rPr>
        <w:t>Guidelines</w:t>
      </w:r>
    </w:p>
    <w:p w14:paraId="608ABE7E" w14:textId="77777777" w:rsidR="00F130B0" w:rsidRPr="00CA7CF5" w:rsidRDefault="00F130B0" w:rsidP="00647691">
      <w:pPr>
        <w:pStyle w:val="Intro"/>
        <w:spacing w:after="0"/>
        <w:rPr>
          <w:rStyle w:val="normaltextrun"/>
          <w:rFonts w:cstheme="minorHAnsi"/>
          <w:sz w:val="12"/>
          <w:szCs w:val="12"/>
        </w:rPr>
      </w:pPr>
    </w:p>
    <w:p w14:paraId="2A6F3374" w14:textId="11581D9C" w:rsidR="0062554E" w:rsidRPr="0047391B" w:rsidRDefault="0062554E" w:rsidP="00F130B0">
      <w:pPr>
        <w:pStyle w:val="Heading2"/>
        <w:rPr>
          <w:rStyle w:val="normaltextrun"/>
          <w:rFonts w:asciiTheme="minorHAnsi" w:hAnsiTheme="minorHAnsi" w:cstheme="minorHAnsi"/>
          <w:color w:val="009999"/>
          <w:sz w:val="28"/>
          <w:szCs w:val="24"/>
        </w:rPr>
      </w:pPr>
      <w:r w:rsidRPr="0047391B">
        <w:rPr>
          <w:rStyle w:val="normaltextrun"/>
          <w:rFonts w:asciiTheme="minorHAnsi" w:hAnsiTheme="minorHAnsi" w:cstheme="minorHAnsi"/>
          <w:color w:val="009999"/>
          <w:sz w:val="28"/>
          <w:szCs w:val="24"/>
        </w:rPr>
        <w:t xml:space="preserve">What is </w:t>
      </w:r>
      <w:r w:rsidR="00560EC4">
        <w:rPr>
          <w:rStyle w:val="normaltextrun"/>
          <w:rFonts w:asciiTheme="minorHAnsi" w:hAnsiTheme="minorHAnsi" w:cstheme="minorHAnsi"/>
          <w:color w:val="009999"/>
          <w:sz w:val="28"/>
          <w:szCs w:val="24"/>
        </w:rPr>
        <w:t>CEWCBF</w:t>
      </w:r>
      <w:r w:rsidRPr="0047391B">
        <w:rPr>
          <w:rStyle w:val="normaltextrun"/>
          <w:rFonts w:asciiTheme="minorHAnsi" w:hAnsiTheme="minorHAnsi" w:cstheme="minorHAnsi"/>
          <w:color w:val="009999"/>
          <w:sz w:val="28"/>
          <w:szCs w:val="24"/>
        </w:rPr>
        <w:t>?</w:t>
      </w:r>
    </w:p>
    <w:p w14:paraId="315FEDFB" w14:textId="6E899E3B" w:rsidR="00E03F35" w:rsidRPr="00E03F35" w:rsidRDefault="00E03F35" w:rsidP="00E03F35">
      <w:pPr>
        <w:pStyle w:val="paragraph"/>
        <w:spacing w:before="0" w:beforeAutospacing="0" w:after="120" w:afterAutospacing="0"/>
        <w:textAlignment w:val="baseline"/>
        <w:rPr>
          <w:rStyle w:val="normaltextrun"/>
          <w:rFonts w:asciiTheme="minorHAnsi" w:hAnsiTheme="minorHAnsi" w:cstheme="minorHAnsi"/>
          <w:sz w:val="20"/>
          <w:szCs w:val="20"/>
        </w:rPr>
      </w:pPr>
      <w:r w:rsidRPr="00E03F35">
        <w:rPr>
          <w:rStyle w:val="normaltextrun"/>
          <w:rFonts w:asciiTheme="minorHAnsi" w:hAnsiTheme="minorHAnsi" w:cstheme="minorHAnsi"/>
          <w:sz w:val="20"/>
          <w:szCs w:val="20"/>
        </w:rPr>
        <w:t xml:space="preserve">The Clean Economy Workforce </w:t>
      </w:r>
      <w:r w:rsidR="00EB1AF2">
        <w:rPr>
          <w:rStyle w:val="normaltextrun"/>
          <w:rFonts w:asciiTheme="minorHAnsi" w:hAnsiTheme="minorHAnsi" w:cstheme="minorHAnsi"/>
          <w:sz w:val="20"/>
          <w:szCs w:val="20"/>
        </w:rPr>
        <w:t>Capacity</w:t>
      </w:r>
      <w:r w:rsidRPr="00E03F35">
        <w:rPr>
          <w:rStyle w:val="normaltextrun"/>
          <w:rFonts w:asciiTheme="minorHAnsi" w:hAnsiTheme="minorHAnsi" w:cstheme="minorHAnsi"/>
          <w:sz w:val="20"/>
          <w:szCs w:val="20"/>
        </w:rPr>
        <w:t xml:space="preserve"> Building Fund (CEWCBF) creates opportunities for partnerships between the Victorian TAFE and training sector and industry to build workforce capacity, and to develop and deliver training that supports the Victorian Government’s commitment to decarbonise the economy and achieve net zero emissions by 2050.</w:t>
      </w:r>
    </w:p>
    <w:p w14:paraId="4839714D" w14:textId="3B7047B1" w:rsidR="00E03F35" w:rsidRDefault="00331525" w:rsidP="3BD68A7D">
      <w:pPr>
        <w:pStyle w:val="paragraph"/>
        <w:spacing w:before="0" w:beforeAutospacing="0" w:after="120" w:afterAutospacing="0"/>
        <w:textAlignment w:val="baseline"/>
        <w:rPr>
          <w:rStyle w:val="normaltextrun"/>
          <w:rFonts w:asciiTheme="minorHAnsi" w:eastAsiaTheme="minorEastAsia" w:hAnsiTheme="minorHAnsi" w:cstheme="minorBidi"/>
          <w:sz w:val="20"/>
          <w:szCs w:val="20"/>
        </w:rPr>
      </w:pPr>
      <w:r>
        <w:rPr>
          <w:rStyle w:val="normaltextrun"/>
          <w:rFonts w:asciiTheme="minorHAnsi" w:eastAsiaTheme="minorEastAsia" w:hAnsiTheme="minorHAnsi" w:cstheme="minorBidi"/>
          <w:sz w:val="20"/>
          <w:szCs w:val="20"/>
        </w:rPr>
        <w:t>Developing the skills needed for the clean economy requires i</w:t>
      </w:r>
      <w:r w:rsidR="00E03F35" w:rsidRPr="3BD68A7D">
        <w:rPr>
          <w:rStyle w:val="normaltextrun"/>
          <w:rFonts w:asciiTheme="minorHAnsi" w:eastAsiaTheme="minorEastAsia" w:hAnsiTheme="minorHAnsi" w:cstheme="minorBidi"/>
          <w:sz w:val="20"/>
          <w:szCs w:val="20"/>
        </w:rPr>
        <w:t>nnovative thinking and approaches</w:t>
      </w:r>
      <w:r>
        <w:rPr>
          <w:rStyle w:val="normaltextrun"/>
          <w:rFonts w:asciiTheme="minorHAnsi" w:eastAsiaTheme="minorEastAsia" w:hAnsiTheme="minorHAnsi" w:cstheme="minorBidi"/>
          <w:sz w:val="20"/>
          <w:szCs w:val="20"/>
        </w:rPr>
        <w:t>. The CEWCBF enables</w:t>
      </w:r>
      <w:r w:rsidR="00E03F35" w:rsidRPr="3BD68A7D">
        <w:rPr>
          <w:rStyle w:val="normaltextrun"/>
          <w:rFonts w:asciiTheme="minorHAnsi" w:eastAsiaTheme="minorEastAsia" w:hAnsiTheme="minorHAnsi" w:cstheme="minorBidi"/>
          <w:sz w:val="20"/>
          <w:szCs w:val="20"/>
        </w:rPr>
        <w:t xml:space="preserve"> training providers and industry to</w:t>
      </w:r>
      <w:r w:rsidR="3BD68A7D" w:rsidRPr="3BD68A7D">
        <w:rPr>
          <w:rStyle w:val="normaltextrun"/>
          <w:rFonts w:asciiTheme="minorHAnsi" w:eastAsiaTheme="minorEastAsia" w:hAnsiTheme="minorHAnsi" w:cstheme="minorBidi"/>
          <w:sz w:val="20"/>
          <w:szCs w:val="20"/>
        </w:rPr>
        <w:t xml:space="preserve"> work together to develop </w:t>
      </w:r>
      <w:r w:rsidR="3BD68A7D" w:rsidRPr="3BD68A7D">
        <w:rPr>
          <w:rFonts w:asciiTheme="minorHAnsi" w:eastAsiaTheme="minorEastAsia" w:hAnsiTheme="minorHAnsi" w:cstheme="minorBidi"/>
          <w:sz w:val="20"/>
          <w:szCs w:val="20"/>
        </w:rPr>
        <w:t xml:space="preserve">new </w:t>
      </w:r>
      <w:r w:rsidR="00E03F35" w:rsidRPr="3BD68A7D">
        <w:rPr>
          <w:rStyle w:val="normaltextrun"/>
          <w:rFonts w:asciiTheme="minorHAnsi" w:eastAsiaTheme="minorEastAsia" w:hAnsiTheme="minorHAnsi" w:cstheme="minorBidi"/>
          <w:sz w:val="20"/>
          <w:szCs w:val="20"/>
        </w:rPr>
        <w:t>training methods</w:t>
      </w:r>
      <w:r>
        <w:rPr>
          <w:rStyle w:val="normaltextrun"/>
          <w:rFonts w:asciiTheme="minorHAnsi" w:eastAsiaTheme="minorEastAsia" w:hAnsiTheme="minorHAnsi" w:cstheme="minorBidi"/>
          <w:sz w:val="20"/>
          <w:szCs w:val="20"/>
        </w:rPr>
        <w:t xml:space="preserve"> and</w:t>
      </w:r>
      <w:r w:rsidR="00E03F35" w:rsidRPr="3BD68A7D">
        <w:rPr>
          <w:rStyle w:val="normaltextrun"/>
          <w:rFonts w:asciiTheme="minorHAnsi" w:eastAsiaTheme="minorEastAsia" w:hAnsiTheme="minorHAnsi" w:cstheme="minorBidi"/>
          <w:sz w:val="20"/>
          <w:szCs w:val="20"/>
        </w:rPr>
        <w:t xml:space="preserve"> product</w:t>
      </w:r>
      <w:r>
        <w:rPr>
          <w:rStyle w:val="normaltextrun"/>
          <w:rFonts w:asciiTheme="minorHAnsi" w:eastAsiaTheme="minorEastAsia" w:hAnsiTheme="minorHAnsi" w:cstheme="minorBidi"/>
          <w:sz w:val="20"/>
          <w:szCs w:val="20"/>
        </w:rPr>
        <w:t>s, and support</w:t>
      </w:r>
      <w:r w:rsidR="3BD68A7D" w:rsidRPr="3BD68A7D">
        <w:rPr>
          <w:rStyle w:val="normaltextrun"/>
          <w:rFonts w:asciiTheme="minorHAnsi" w:eastAsiaTheme="minorEastAsia" w:hAnsiTheme="minorHAnsi" w:cstheme="minorBidi"/>
          <w:sz w:val="20"/>
          <w:szCs w:val="20"/>
        </w:rPr>
        <w:t xml:space="preserve"> </w:t>
      </w:r>
      <w:r w:rsidR="00E03F35" w:rsidRPr="3BD68A7D">
        <w:rPr>
          <w:rStyle w:val="normaltextrun"/>
          <w:rFonts w:asciiTheme="minorHAnsi" w:eastAsiaTheme="minorEastAsia" w:hAnsiTheme="minorHAnsi" w:cstheme="minorBidi"/>
          <w:sz w:val="20"/>
          <w:szCs w:val="20"/>
        </w:rPr>
        <w:t>collaborative learning platforms</w:t>
      </w:r>
      <w:r w:rsidR="00187996">
        <w:rPr>
          <w:rStyle w:val="normaltextrun"/>
          <w:rFonts w:asciiTheme="minorHAnsi" w:eastAsiaTheme="minorEastAsia" w:hAnsiTheme="minorHAnsi" w:cstheme="minorBidi"/>
          <w:sz w:val="20"/>
          <w:szCs w:val="20"/>
        </w:rPr>
        <w:t xml:space="preserve">, </w:t>
      </w:r>
      <w:r w:rsidR="00187996" w:rsidRPr="00A85501">
        <w:rPr>
          <w:rFonts w:ascii="Arial" w:hAnsi="Arial" w:cs="Arial"/>
          <w:color w:val="0B0C1D"/>
          <w:sz w:val="20"/>
          <w:szCs w:val="20"/>
          <w:shd w:val="clear" w:color="auto" w:fill="FFFFFF"/>
        </w:rPr>
        <w:t>focused on progressing clean economy workforce skills opportunities</w:t>
      </w:r>
      <w:r w:rsidR="3BD68A7D" w:rsidRPr="3BD68A7D">
        <w:rPr>
          <w:rStyle w:val="normaltextrun"/>
          <w:rFonts w:asciiTheme="minorHAnsi" w:eastAsiaTheme="minorEastAsia" w:hAnsiTheme="minorHAnsi" w:cstheme="minorBidi"/>
          <w:sz w:val="20"/>
          <w:szCs w:val="20"/>
        </w:rPr>
        <w:t xml:space="preserve">. This </w:t>
      </w:r>
      <w:r w:rsidR="00E03F35" w:rsidRPr="3BD68A7D">
        <w:rPr>
          <w:rStyle w:val="normaltextrun"/>
          <w:rFonts w:asciiTheme="minorHAnsi" w:eastAsiaTheme="minorEastAsia" w:hAnsiTheme="minorHAnsi" w:cstheme="minorBidi"/>
          <w:sz w:val="20"/>
          <w:szCs w:val="20"/>
        </w:rPr>
        <w:t>will</w:t>
      </w:r>
      <w:r w:rsidR="3BD68A7D" w:rsidRPr="3BD68A7D">
        <w:rPr>
          <w:rStyle w:val="normaltextrun"/>
          <w:rFonts w:asciiTheme="minorHAnsi" w:eastAsiaTheme="minorEastAsia" w:hAnsiTheme="minorHAnsi" w:cstheme="minorBidi"/>
          <w:sz w:val="20"/>
          <w:szCs w:val="20"/>
        </w:rPr>
        <w:t xml:space="preserve"> </w:t>
      </w:r>
      <w:r w:rsidR="00E03F35" w:rsidRPr="3BD68A7D">
        <w:rPr>
          <w:rStyle w:val="normaltextrun"/>
          <w:rFonts w:asciiTheme="minorHAnsi" w:eastAsiaTheme="minorEastAsia" w:hAnsiTheme="minorHAnsi" w:cstheme="minorBidi"/>
          <w:sz w:val="20"/>
          <w:szCs w:val="20"/>
        </w:rPr>
        <w:t>improve</w:t>
      </w:r>
      <w:r w:rsidR="3BD68A7D" w:rsidRPr="3BD68A7D">
        <w:rPr>
          <w:rStyle w:val="normaltextrun"/>
          <w:rFonts w:asciiTheme="minorHAnsi" w:eastAsiaTheme="minorEastAsia" w:hAnsiTheme="minorHAnsi" w:cstheme="minorBidi"/>
          <w:sz w:val="20"/>
          <w:szCs w:val="20"/>
        </w:rPr>
        <w:t xml:space="preserve"> the </w:t>
      </w:r>
      <w:r w:rsidR="00E03F35" w:rsidRPr="3BD68A7D">
        <w:rPr>
          <w:rStyle w:val="normaltextrun"/>
          <w:rFonts w:asciiTheme="minorHAnsi" w:eastAsiaTheme="minorEastAsia" w:hAnsiTheme="minorHAnsi" w:cstheme="minorBidi"/>
          <w:sz w:val="20"/>
          <w:szCs w:val="20"/>
        </w:rPr>
        <w:t>relevance of training for students, generate outcomes for employees and industry, and support economic growth and jobs in emerging clean economy sectors.</w:t>
      </w:r>
    </w:p>
    <w:p w14:paraId="20F01939" w14:textId="48ACEE29" w:rsidR="00A026A8" w:rsidRPr="00E03F35" w:rsidRDefault="00E03F35" w:rsidP="48ACEE29">
      <w:pPr>
        <w:pStyle w:val="paragraph"/>
        <w:spacing w:before="0" w:beforeAutospacing="0" w:after="120" w:afterAutospacing="0"/>
        <w:textAlignment w:val="baseline"/>
        <w:rPr>
          <w:rStyle w:val="normaltextrun"/>
          <w:rFonts w:asciiTheme="minorHAnsi" w:hAnsiTheme="minorHAnsi" w:cstheme="minorHAnsi"/>
          <w:sz w:val="20"/>
          <w:szCs w:val="20"/>
        </w:rPr>
      </w:pPr>
      <w:r w:rsidRPr="00E03F35">
        <w:rPr>
          <w:rStyle w:val="normaltextrun"/>
          <w:rFonts w:asciiTheme="minorHAnsi" w:hAnsiTheme="minorHAnsi" w:cstheme="minorHAnsi"/>
          <w:sz w:val="20"/>
          <w:szCs w:val="20"/>
        </w:rPr>
        <w:t xml:space="preserve">A key focus of CEWCBF is supporting the Victorian TAFE and training sector to better respond and adapt training courses and </w:t>
      </w:r>
      <w:r w:rsidR="00D11E70">
        <w:rPr>
          <w:rStyle w:val="normaltextrun"/>
          <w:rFonts w:asciiTheme="minorHAnsi" w:hAnsiTheme="minorHAnsi" w:cstheme="minorHAnsi"/>
          <w:sz w:val="20"/>
          <w:szCs w:val="20"/>
        </w:rPr>
        <w:t>resources</w:t>
      </w:r>
      <w:r w:rsidR="00D11E70" w:rsidRPr="00E03F35">
        <w:rPr>
          <w:rStyle w:val="normaltextrun"/>
          <w:rFonts w:asciiTheme="minorHAnsi" w:hAnsiTheme="minorHAnsi" w:cstheme="minorHAnsi"/>
          <w:sz w:val="20"/>
          <w:szCs w:val="20"/>
        </w:rPr>
        <w:t xml:space="preserve"> </w:t>
      </w:r>
      <w:r w:rsidRPr="00E03F35">
        <w:rPr>
          <w:rStyle w:val="normaltextrun"/>
          <w:rFonts w:asciiTheme="minorHAnsi" w:hAnsiTheme="minorHAnsi" w:cstheme="minorHAnsi"/>
          <w:sz w:val="20"/>
          <w:szCs w:val="20"/>
        </w:rPr>
        <w:t xml:space="preserve">for existing, </w:t>
      </w:r>
      <w:proofErr w:type="gramStart"/>
      <w:r w:rsidRPr="00E03F35">
        <w:rPr>
          <w:rStyle w:val="normaltextrun"/>
          <w:rFonts w:asciiTheme="minorHAnsi" w:hAnsiTheme="minorHAnsi" w:cstheme="minorHAnsi"/>
          <w:sz w:val="20"/>
          <w:szCs w:val="20"/>
        </w:rPr>
        <w:t>new</w:t>
      </w:r>
      <w:proofErr w:type="gramEnd"/>
      <w:r w:rsidRPr="00E03F35">
        <w:rPr>
          <w:rStyle w:val="normaltextrun"/>
          <w:rFonts w:asciiTheme="minorHAnsi" w:hAnsiTheme="minorHAnsi" w:cstheme="minorHAnsi"/>
          <w:sz w:val="20"/>
          <w:szCs w:val="20"/>
        </w:rPr>
        <w:t xml:space="preserve"> and emerging </w:t>
      </w:r>
      <w:r w:rsidR="002F2A5F">
        <w:rPr>
          <w:rStyle w:val="normaltextrun"/>
          <w:rFonts w:asciiTheme="minorHAnsi" w:hAnsiTheme="minorHAnsi" w:cstheme="minorHAnsi"/>
          <w:sz w:val="20"/>
          <w:szCs w:val="20"/>
        </w:rPr>
        <w:t>c</w:t>
      </w:r>
      <w:r w:rsidRPr="00E03F35">
        <w:rPr>
          <w:rStyle w:val="normaltextrun"/>
          <w:rFonts w:asciiTheme="minorHAnsi" w:hAnsiTheme="minorHAnsi" w:cstheme="minorHAnsi"/>
          <w:sz w:val="20"/>
          <w:szCs w:val="20"/>
        </w:rPr>
        <w:t xml:space="preserve">lean </w:t>
      </w:r>
      <w:r w:rsidR="002F2A5F">
        <w:rPr>
          <w:rStyle w:val="normaltextrun"/>
          <w:rFonts w:asciiTheme="minorHAnsi" w:hAnsiTheme="minorHAnsi" w:cstheme="minorHAnsi"/>
          <w:sz w:val="20"/>
          <w:szCs w:val="20"/>
        </w:rPr>
        <w:t>e</w:t>
      </w:r>
      <w:r w:rsidRPr="00E03F35">
        <w:rPr>
          <w:rStyle w:val="normaltextrun"/>
          <w:rFonts w:asciiTheme="minorHAnsi" w:hAnsiTheme="minorHAnsi" w:cstheme="minorHAnsi"/>
          <w:sz w:val="20"/>
          <w:szCs w:val="20"/>
        </w:rPr>
        <w:t>conomy sectors</w:t>
      </w:r>
      <w:r w:rsidR="00A026A8">
        <w:rPr>
          <w:rStyle w:val="normaltextrun"/>
          <w:rFonts w:asciiTheme="minorHAnsi" w:hAnsiTheme="minorHAnsi" w:cstheme="minorHAnsi"/>
          <w:sz w:val="20"/>
          <w:szCs w:val="20"/>
        </w:rPr>
        <w:t xml:space="preserve">. </w:t>
      </w:r>
      <w:r w:rsidR="00A026A8" w:rsidRPr="48ACEE29">
        <w:rPr>
          <w:rStyle w:val="normaltextrun"/>
          <w:rFonts w:asciiTheme="minorHAnsi" w:eastAsiaTheme="minorEastAsia" w:hAnsiTheme="minorHAnsi" w:cstheme="minorBidi"/>
          <w:sz w:val="20"/>
          <w:szCs w:val="20"/>
        </w:rPr>
        <w:t>The fund will improve the flexibility and responsiveness of the TAFE and training system</w:t>
      </w:r>
      <w:r w:rsidR="48ACEE29" w:rsidRPr="48ACEE29">
        <w:rPr>
          <w:rStyle w:val="normaltextrun"/>
          <w:rFonts w:asciiTheme="minorHAnsi" w:eastAsiaTheme="minorEastAsia" w:hAnsiTheme="minorHAnsi" w:cstheme="minorBidi"/>
          <w:sz w:val="20"/>
          <w:szCs w:val="20"/>
        </w:rPr>
        <w:t xml:space="preserve">, align </w:t>
      </w:r>
      <w:r w:rsidR="00A026A8" w:rsidRPr="48ACEE29">
        <w:rPr>
          <w:rStyle w:val="normaltextrun"/>
          <w:rFonts w:asciiTheme="minorHAnsi" w:eastAsiaTheme="minorEastAsia" w:hAnsiTheme="minorHAnsi" w:cstheme="minorBidi"/>
          <w:sz w:val="20"/>
          <w:szCs w:val="20"/>
        </w:rPr>
        <w:t xml:space="preserve">training </w:t>
      </w:r>
      <w:r w:rsidR="48ACEE29" w:rsidRPr="48ACEE29">
        <w:rPr>
          <w:rStyle w:val="normaltextrun"/>
          <w:rFonts w:asciiTheme="minorHAnsi" w:eastAsiaTheme="minorEastAsia" w:hAnsiTheme="minorHAnsi" w:cstheme="minorBidi"/>
          <w:sz w:val="20"/>
          <w:szCs w:val="20"/>
        </w:rPr>
        <w:t>with e</w:t>
      </w:r>
      <w:r w:rsidR="00A026A8" w:rsidRPr="48ACEE29">
        <w:rPr>
          <w:rStyle w:val="normaltextrun"/>
          <w:rFonts w:asciiTheme="minorHAnsi" w:eastAsiaTheme="minorEastAsia" w:hAnsiTheme="minorHAnsi" w:cstheme="minorBidi"/>
          <w:sz w:val="20"/>
          <w:szCs w:val="20"/>
        </w:rPr>
        <w:t>merging industry and workforce needs, ensuring students develop the high-quality skills</w:t>
      </w:r>
      <w:r w:rsidR="48ACEE29" w:rsidRPr="48ACEE29">
        <w:rPr>
          <w:rStyle w:val="normaltextrun"/>
          <w:rFonts w:asciiTheme="minorHAnsi" w:eastAsiaTheme="minorEastAsia" w:hAnsiTheme="minorHAnsi" w:cstheme="minorBidi"/>
          <w:sz w:val="20"/>
          <w:szCs w:val="20"/>
        </w:rPr>
        <w:t xml:space="preserve"> needed by </w:t>
      </w:r>
      <w:r w:rsidR="00A026A8" w:rsidRPr="48ACEE29">
        <w:rPr>
          <w:rStyle w:val="normaltextrun"/>
          <w:rFonts w:asciiTheme="minorHAnsi" w:eastAsiaTheme="minorEastAsia" w:hAnsiTheme="minorHAnsi" w:cstheme="minorBidi"/>
          <w:sz w:val="20"/>
          <w:szCs w:val="20"/>
        </w:rPr>
        <w:t xml:space="preserve">industry and </w:t>
      </w:r>
      <w:r w:rsidR="48ACEE29" w:rsidRPr="48ACEE29">
        <w:rPr>
          <w:rStyle w:val="normaltextrun"/>
          <w:rFonts w:asciiTheme="minorHAnsi" w:eastAsiaTheme="minorEastAsia" w:hAnsiTheme="minorHAnsi" w:cstheme="minorBidi"/>
          <w:sz w:val="20"/>
          <w:szCs w:val="20"/>
        </w:rPr>
        <w:t xml:space="preserve">the Victorian </w:t>
      </w:r>
      <w:r w:rsidR="00A026A8" w:rsidRPr="48ACEE29">
        <w:rPr>
          <w:rStyle w:val="normaltextrun"/>
          <w:rFonts w:asciiTheme="minorHAnsi" w:eastAsiaTheme="minorEastAsia" w:hAnsiTheme="minorHAnsi" w:cstheme="minorBidi"/>
          <w:sz w:val="20"/>
          <w:szCs w:val="20"/>
        </w:rPr>
        <w:t xml:space="preserve">economy </w:t>
      </w:r>
      <w:r w:rsidR="48ACEE29" w:rsidRPr="48ACEE29">
        <w:rPr>
          <w:rStyle w:val="normaltextrun"/>
          <w:rFonts w:asciiTheme="minorHAnsi" w:eastAsiaTheme="minorEastAsia" w:hAnsiTheme="minorHAnsi" w:cstheme="minorBidi"/>
          <w:sz w:val="20"/>
          <w:szCs w:val="20"/>
        </w:rPr>
        <w:t xml:space="preserve">as we achieve </w:t>
      </w:r>
      <w:r w:rsidR="00A026A8" w:rsidRPr="48ACEE29">
        <w:rPr>
          <w:rStyle w:val="normaltextrun"/>
          <w:rFonts w:asciiTheme="minorHAnsi" w:eastAsiaTheme="minorEastAsia" w:hAnsiTheme="minorHAnsi" w:cstheme="minorBidi"/>
          <w:sz w:val="20"/>
          <w:szCs w:val="20"/>
        </w:rPr>
        <w:t>net zero emissions by 2050.</w:t>
      </w:r>
    </w:p>
    <w:p w14:paraId="324486ED" w14:textId="10136558" w:rsidR="0062554E" w:rsidRPr="00E03F35" w:rsidRDefault="00E03F35" w:rsidP="48ACEE29">
      <w:pPr>
        <w:pStyle w:val="paragraph"/>
        <w:spacing w:before="0" w:beforeAutospacing="0" w:after="120" w:afterAutospacing="0"/>
        <w:textAlignment w:val="baseline"/>
        <w:rPr>
          <w:rFonts w:asciiTheme="minorHAnsi" w:hAnsiTheme="minorHAnsi" w:cstheme="minorHAnsi"/>
          <w:sz w:val="20"/>
          <w:szCs w:val="20"/>
        </w:rPr>
      </w:pPr>
      <w:r w:rsidRPr="48ACEE29">
        <w:rPr>
          <w:rStyle w:val="normaltextrun"/>
          <w:rFonts w:asciiTheme="minorHAnsi" w:eastAsiaTheme="minorEastAsia" w:hAnsiTheme="minorHAnsi" w:cstheme="minorBidi"/>
          <w:sz w:val="20"/>
          <w:szCs w:val="20"/>
        </w:rPr>
        <w:t xml:space="preserve">The Victorian </w:t>
      </w:r>
      <w:r w:rsidR="48ACEE29" w:rsidRPr="48ACEE29">
        <w:rPr>
          <w:rStyle w:val="normaltextrun"/>
          <w:rFonts w:asciiTheme="minorHAnsi" w:eastAsiaTheme="minorEastAsia" w:hAnsiTheme="minorHAnsi" w:cstheme="minorBidi"/>
          <w:sz w:val="20"/>
          <w:szCs w:val="20"/>
        </w:rPr>
        <w:t>G</w:t>
      </w:r>
      <w:r w:rsidRPr="48ACEE29">
        <w:rPr>
          <w:rStyle w:val="normaltextrun"/>
          <w:rFonts w:asciiTheme="minorHAnsi" w:eastAsiaTheme="minorEastAsia" w:hAnsiTheme="minorHAnsi" w:cstheme="minorBidi"/>
          <w:sz w:val="20"/>
          <w:szCs w:val="20"/>
        </w:rPr>
        <w:t xml:space="preserve">overnment is also developing </w:t>
      </w:r>
      <w:r w:rsidR="48ACEE29" w:rsidRPr="48ACEE29">
        <w:rPr>
          <w:rStyle w:val="normaltextrun"/>
          <w:rFonts w:asciiTheme="minorHAnsi" w:eastAsiaTheme="minorEastAsia" w:hAnsiTheme="minorHAnsi" w:cstheme="minorBidi"/>
          <w:sz w:val="20"/>
          <w:szCs w:val="20"/>
        </w:rPr>
        <w:t xml:space="preserve">a </w:t>
      </w:r>
      <w:r w:rsidRPr="24576DEF">
        <w:rPr>
          <w:rStyle w:val="normaltextrun"/>
          <w:rFonts w:asciiTheme="minorHAnsi" w:eastAsiaTheme="minorEastAsia" w:hAnsiTheme="minorHAnsi" w:cstheme="minorBidi"/>
          <w:sz w:val="20"/>
          <w:szCs w:val="20"/>
        </w:rPr>
        <w:t xml:space="preserve">Clean Economy Workforce Development Strategy. </w:t>
      </w:r>
      <w:r w:rsidR="24576DEF" w:rsidRPr="24576DEF">
        <w:rPr>
          <w:rStyle w:val="normaltextrun"/>
          <w:rFonts w:asciiTheme="minorHAnsi" w:eastAsiaTheme="minorEastAsia" w:hAnsiTheme="minorHAnsi" w:cstheme="minorBidi"/>
          <w:sz w:val="20"/>
          <w:szCs w:val="20"/>
        </w:rPr>
        <w:t>While t</w:t>
      </w:r>
      <w:r w:rsidRPr="24576DEF">
        <w:rPr>
          <w:rStyle w:val="normaltextrun"/>
          <w:rFonts w:asciiTheme="minorHAnsi" w:eastAsiaTheme="minorEastAsia" w:hAnsiTheme="minorHAnsi" w:cstheme="minorBidi"/>
          <w:sz w:val="20"/>
          <w:szCs w:val="20"/>
        </w:rPr>
        <w:t xml:space="preserve">he Strategy </w:t>
      </w:r>
      <w:r w:rsidR="008E475A">
        <w:rPr>
          <w:rStyle w:val="normaltextrun"/>
          <w:rFonts w:asciiTheme="minorHAnsi" w:hAnsiTheme="minorHAnsi" w:cstheme="minorHAnsi"/>
          <w:sz w:val="20"/>
          <w:szCs w:val="20"/>
        </w:rPr>
        <w:t xml:space="preserve">will have </w:t>
      </w:r>
      <w:r w:rsidRPr="24576DEF">
        <w:rPr>
          <w:rStyle w:val="normaltextrun"/>
          <w:rFonts w:asciiTheme="minorHAnsi" w:eastAsiaTheme="minorEastAsia" w:hAnsiTheme="minorHAnsi" w:cstheme="minorBidi"/>
          <w:sz w:val="20"/>
          <w:szCs w:val="20"/>
        </w:rPr>
        <w:t>a long-term focus</w:t>
      </w:r>
      <w:r w:rsidR="24576DEF" w:rsidRPr="24576DEF">
        <w:rPr>
          <w:rStyle w:val="normaltextrun"/>
          <w:rFonts w:asciiTheme="minorHAnsi" w:eastAsiaTheme="minorEastAsia" w:hAnsiTheme="minorHAnsi" w:cstheme="minorBidi"/>
          <w:sz w:val="20"/>
          <w:szCs w:val="20"/>
        </w:rPr>
        <w:t>, there a</w:t>
      </w:r>
      <w:r w:rsidRPr="24576DEF">
        <w:rPr>
          <w:rStyle w:val="normaltextrun"/>
          <w:rFonts w:asciiTheme="minorHAnsi" w:eastAsiaTheme="minorEastAsia" w:hAnsiTheme="minorHAnsi" w:cstheme="minorBidi"/>
          <w:sz w:val="20"/>
          <w:szCs w:val="20"/>
        </w:rPr>
        <w:t xml:space="preserve">re current and emerging skills and workforce needs resulting from the increasing </w:t>
      </w:r>
      <w:r w:rsidR="24576DEF" w:rsidRPr="24576DEF">
        <w:rPr>
          <w:rStyle w:val="normaltextrun"/>
          <w:rFonts w:asciiTheme="minorHAnsi" w:eastAsiaTheme="minorEastAsia" w:hAnsiTheme="minorHAnsi" w:cstheme="minorBidi"/>
          <w:sz w:val="20"/>
          <w:szCs w:val="20"/>
        </w:rPr>
        <w:t>g</w:t>
      </w:r>
      <w:r w:rsidRPr="24576DEF">
        <w:rPr>
          <w:rStyle w:val="normaltextrun"/>
          <w:rFonts w:asciiTheme="minorHAnsi" w:eastAsiaTheme="minorEastAsia" w:hAnsiTheme="minorHAnsi" w:cstheme="minorBidi"/>
          <w:sz w:val="20"/>
          <w:szCs w:val="20"/>
        </w:rPr>
        <w:t xml:space="preserve">overnment and private sector investment in </w:t>
      </w:r>
      <w:r w:rsidR="000E2EFF">
        <w:rPr>
          <w:rStyle w:val="normaltextrun"/>
          <w:rFonts w:asciiTheme="minorHAnsi" w:hAnsiTheme="minorHAnsi" w:cstheme="minorHAnsi"/>
          <w:sz w:val="20"/>
          <w:szCs w:val="20"/>
        </w:rPr>
        <w:t xml:space="preserve">areas including </w:t>
      </w:r>
      <w:r w:rsidRPr="00E03F35">
        <w:rPr>
          <w:rStyle w:val="normaltextrun"/>
          <w:rFonts w:asciiTheme="minorHAnsi" w:hAnsiTheme="minorHAnsi" w:cstheme="minorHAnsi"/>
          <w:sz w:val="20"/>
          <w:szCs w:val="20"/>
        </w:rPr>
        <w:t>new energy production, technologies, and chang</w:t>
      </w:r>
      <w:r w:rsidR="00B50F70" w:rsidRPr="636571E1">
        <w:rPr>
          <w:rStyle w:val="normaltextrun"/>
          <w:rFonts w:asciiTheme="minorHAnsi" w:eastAsiaTheme="minorEastAsia" w:hAnsiTheme="minorHAnsi" w:cstheme="minorBidi"/>
          <w:sz w:val="20"/>
          <w:szCs w:val="20"/>
        </w:rPr>
        <w:t xml:space="preserve">ing </w:t>
      </w:r>
      <w:r w:rsidR="636571E1" w:rsidRPr="636571E1">
        <w:rPr>
          <w:rStyle w:val="normaltextrun"/>
          <w:rFonts w:asciiTheme="minorHAnsi" w:eastAsiaTheme="minorEastAsia" w:hAnsiTheme="minorHAnsi" w:cstheme="minorBidi"/>
          <w:sz w:val="20"/>
          <w:szCs w:val="20"/>
        </w:rPr>
        <w:t xml:space="preserve">business </w:t>
      </w:r>
      <w:r w:rsidR="00B50F70" w:rsidRPr="636571E1">
        <w:rPr>
          <w:rStyle w:val="normaltextrun"/>
          <w:rFonts w:asciiTheme="minorHAnsi" w:eastAsiaTheme="minorEastAsia" w:hAnsiTheme="minorHAnsi" w:cstheme="minorBidi"/>
          <w:sz w:val="20"/>
          <w:szCs w:val="20"/>
        </w:rPr>
        <w:t>pr</w:t>
      </w:r>
      <w:r w:rsidR="636571E1" w:rsidRPr="636571E1">
        <w:rPr>
          <w:rStyle w:val="normaltextrun"/>
          <w:rFonts w:asciiTheme="minorHAnsi" w:eastAsiaTheme="minorEastAsia" w:hAnsiTheme="minorHAnsi" w:cstheme="minorBidi"/>
          <w:sz w:val="20"/>
          <w:szCs w:val="20"/>
        </w:rPr>
        <w:t>ocesses and pr</w:t>
      </w:r>
      <w:r w:rsidR="00B50F70" w:rsidRPr="636571E1">
        <w:rPr>
          <w:rStyle w:val="normaltextrun"/>
          <w:rFonts w:asciiTheme="minorHAnsi" w:eastAsiaTheme="minorEastAsia" w:hAnsiTheme="minorHAnsi" w:cstheme="minorBidi"/>
          <w:sz w:val="20"/>
          <w:szCs w:val="20"/>
        </w:rPr>
        <w:t>actices</w:t>
      </w:r>
      <w:r w:rsidRPr="00E03F35">
        <w:rPr>
          <w:rStyle w:val="normaltextrun"/>
          <w:rFonts w:asciiTheme="minorHAnsi" w:hAnsiTheme="minorHAnsi" w:cstheme="minorHAnsi"/>
          <w:sz w:val="20"/>
          <w:szCs w:val="20"/>
        </w:rPr>
        <w:t>. The Fund is an opportunity to respond to these</w:t>
      </w:r>
      <w:r w:rsidRPr="00E03F35">
        <w:rPr>
          <w:rFonts w:asciiTheme="minorHAnsi" w:hAnsiTheme="minorHAnsi" w:cstheme="minorHAnsi"/>
          <w:sz w:val="20"/>
          <w:szCs w:val="20"/>
        </w:rPr>
        <w:t xml:space="preserve"> needs, and develop, test and pilot new approaches to upskilling, </w:t>
      </w:r>
      <w:proofErr w:type="gramStart"/>
      <w:r w:rsidRPr="00E03F35">
        <w:rPr>
          <w:rFonts w:asciiTheme="minorHAnsi" w:hAnsiTheme="minorHAnsi" w:cstheme="minorHAnsi"/>
          <w:sz w:val="20"/>
          <w:szCs w:val="20"/>
        </w:rPr>
        <w:t>reskilling</w:t>
      </w:r>
      <w:proofErr w:type="gramEnd"/>
      <w:r w:rsidRPr="00E03F35">
        <w:rPr>
          <w:rFonts w:asciiTheme="minorHAnsi" w:hAnsiTheme="minorHAnsi" w:cstheme="minorHAnsi"/>
          <w:sz w:val="20"/>
          <w:szCs w:val="20"/>
        </w:rPr>
        <w:t xml:space="preserve"> and cross-skilling our workforce. </w:t>
      </w:r>
      <w:r w:rsidR="00CA7CF5">
        <w:rPr>
          <w:rFonts w:asciiTheme="minorHAnsi" w:hAnsiTheme="minorHAnsi" w:cstheme="minorHAnsi"/>
          <w:sz w:val="20"/>
          <w:szCs w:val="20"/>
        </w:rPr>
        <w:t>These initiatives may feed into or inform the broader Strategy.</w:t>
      </w:r>
    </w:p>
    <w:p w14:paraId="5A5ED271" w14:textId="265EDA5D" w:rsidR="00F2724F" w:rsidRPr="0047391B" w:rsidRDefault="00540E73" w:rsidP="00F130B0">
      <w:pPr>
        <w:pStyle w:val="Heading3"/>
        <w:rPr>
          <w:rStyle w:val="normaltextrun"/>
          <w:rFonts w:asciiTheme="minorHAnsi" w:hAnsiTheme="minorHAnsi" w:cstheme="minorHAnsi"/>
          <w:szCs w:val="22"/>
        </w:rPr>
      </w:pPr>
      <w:r w:rsidRPr="0047391B">
        <w:rPr>
          <w:rStyle w:val="normaltextrun"/>
          <w:rFonts w:asciiTheme="minorHAnsi" w:hAnsiTheme="minorHAnsi" w:cstheme="minorHAnsi"/>
          <w:szCs w:val="22"/>
        </w:rPr>
        <w:t>O</w:t>
      </w:r>
      <w:r w:rsidR="00AF34E7" w:rsidRPr="0047391B">
        <w:rPr>
          <w:rStyle w:val="normaltextrun"/>
          <w:rFonts w:asciiTheme="minorHAnsi" w:hAnsiTheme="minorHAnsi" w:cstheme="minorHAnsi"/>
          <w:szCs w:val="22"/>
        </w:rPr>
        <w:t>bjectives</w:t>
      </w:r>
    </w:p>
    <w:p w14:paraId="39F70761" w14:textId="42AE2AF2" w:rsidR="000A6DE3" w:rsidRPr="008C58CF" w:rsidRDefault="008C58CF" w:rsidP="008C58CF">
      <w:pPr>
        <w:pStyle w:val="ListParagraph"/>
        <w:numPr>
          <w:ilvl w:val="0"/>
          <w:numId w:val="9"/>
        </w:numPr>
        <w:rPr>
          <w:rFonts w:cstheme="minorHAnsi"/>
          <w:sz w:val="20"/>
          <w:szCs w:val="22"/>
        </w:rPr>
      </w:pPr>
      <w:r w:rsidRPr="008C58CF">
        <w:rPr>
          <w:rFonts w:cstheme="minorHAnsi"/>
          <w:sz w:val="20"/>
          <w:szCs w:val="22"/>
        </w:rPr>
        <w:t xml:space="preserve">Improve the efficiency, flexibility and responsiveness of the training and TAFE system to meet clean economy industry skill needs and business training requirements. </w:t>
      </w:r>
      <w:r w:rsidR="000A6DE3" w:rsidRPr="008C58CF">
        <w:rPr>
          <w:rFonts w:cstheme="minorHAnsi"/>
          <w:sz w:val="20"/>
          <w:szCs w:val="22"/>
        </w:rPr>
        <w:t xml:space="preserve"> </w:t>
      </w:r>
    </w:p>
    <w:p w14:paraId="54E2F4C8" w14:textId="7B6401AE" w:rsidR="000A6DE3" w:rsidRPr="000A6DE3" w:rsidRDefault="000A6DE3" w:rsidP="000A6DE3">
      <w:pPr>
        <w:pStyle w:val="ListParagraph"/>
        <w:numPr>
          <w:ilvl w:val="0"/>
          <w:numId w:val="9"/>
        </w:numPr>
        <w:rPr>
          <w:rFonts w:cstheme="minorHAnsi"/>
          <w:sz w:val="20"/>
          <w:szCs w:val="22"/>
        </w:rPr>
      </w:pPr>
      <w:r w:rsidRPr="000A6DE3">
        <w:rPr>
          <w:rFonts w:cstheme="minorHAnsi"/>
          <w:sz w:val="20"/>
          <w:szCs w:val="22"/>
        </w:rPr>
        <w:t xml:space="preserve">Encourage partnerships between industry bodies, businesses, </w:t>
      </w:r>
      <w:proofErr w:type="gramStart"/>
      <w:r w:rsidRPr="000A6DE3">
        <w:rPr>
          <w:rFonts w:cstheme="minorHAnsi"/>
          <w:sz w:val="20"/>
          <w:szCs w:val="22"/>
        </w:rPr>
        <w:t>TAFEs</w:t>
      </w:r>
      <w:proofErr w:type="gramEnd"/>
      <w:r w:rsidRPr="5A03B860">
        <w:rPr>
          <w:rFonts w:eastAsiaTheme="minorEastAsia"/>
          <w:sz w:val="20"/>
          <w:szCs w:val="20"/>
        </w:rPr>
        <w:t xml:space="preserve"> and training organisations to improve workforce productivity </w:t>
      </w:r>
      <w:r w:rsidR="5A03B860" w:rsidRPr="5A03B860">
        <w:rPr>
          <w:rFonts w:eastAsiaTheme="minorEastAsia"/>
          <w:sz w:val="20"/>
          <w:szCs w:val="20"/>
        </w:rPr>
        <w:t xml:space="preserve">in the </w:t>
      </w:r>
      <w:r w:rsidR="00807667">
        <w:rPr>
          <w:rFonts w:cstheme="minorHAnsi"/>
          <w:sz w:val="20"/>
          <w:szCs w:val="22"/>
        </w:rPr>
        <w:t>c</w:t>
      </w:r>
      <w:r w:rsidRPr="000A6DE3">
        <w:rPr>
          <w:rFonts w:cstheme="minorHAnsi"/>
          <w:sz w:val="20"/>
          <w:szCs w:val="22"/>
        </w:rPr>
        <w:t xml:space="preserve">lean </w:t>
      </w:r>
      <w:r w:rsidR="000634BA">
        <w:rPr>
          <w:rFonts w:cstheme="minorHAnsi"/>
          <w:sz w:val="20"/>
          <w:szCs w:val="22"/>
        </w:rPr>
        <w:t>e</w:t>
      </w:r>
      <w:r w:rsidRPr="5A03B860">
        <w:rPr>
          <w:rFonts w:eastAsiaTheme="minorEastAsia"/>
          <w:sz w:val="20"/>
          <w:szCs w:val="20"/>
        </w:rPr>
        <w:t>conomy</w:t>
      </w:r>
      <w:r w:rsidR="5A03B860" w:rsidRPr="5A03B860">
        <w:rPr>
          <w:rFonts w:eastAsiaTheme="minorEastAsia"/>
          <w:sz w:val="20"/>
          <w:szCs w:val="20"/>
        </w:rPr>
        <w:t xml:space="preserve"> through innovative </w:t>
      </w:r>
      <w:r w:rsidRPr="5A03B860">
        <w:rPr>
          <w:rFonts w:eastAsiaTheme="minorEastAsia"/>
          <w:sz w:val="20"/>
          <w:szCs w:val="20"/>
        </w:rPr>
        <w:t>training programs</w:t>
      </w:r>
      <w:r w:rsidR="5A03B860" w:rsidRPr="5A03B860">
        <w:rPr>
          <w:rFonts w:eastAsiaTheme="minorEastAsia"/>
          <w:sz w:val="20"/>
          <w:szCs w:val="20"/>
        </w:rPr>
        <w:t xml:space="preserve"> and modes of delivery</w:t>
      </w:r>
      <w:r w:rsidRPr="5A03B860">
        <w:rPr>
          <w:rFonts w:eastAsiaTheme="minorEastAsia"/>
          <w:sz w:val="20"/>
          <w:szCs w:val="20"/>
        </w:rPr>
        <w:t>.</w:t>
      </w:r>
    </w:p>
    <w:p w14:paraId="21D58B67" w14:textId="71ABB6D6" w:rsidR="000A6DE3" w:rsidRPr="000A6DE3" w:rsidRDefault="000A6DE3" w:rsidP="000A6DE3">
      <w:pPr>
        <w:pStyle w:val="ListParagraph"/>
        <w:numPr>
          <w:ilvl w:val="0"/>
          <w:numId w:val="9"/>
        </w:numPr>
        <w:rPr>
          <w:rFonts w:cstheme="minorHAnsi"/>
          <w:sz w:val="20"/>
          <w:szCs w:val="22"/>
        </w:rPr>
      </w:pPr>
      <w:r w:rsidRPr="000A6DE3">
        <w:rPr>
          <w:rFonts w:cstheme="minorHAnsi"/>
          <w:sz w:val="20"/>
          <w:szCs w:val="22"/>
        </w:rPr>
        <w:t xml:space="preserve">Build industry productivity and contribute to broader environmental, </w:t>
      </w:r>
      <w:proofErr w:type="gramStart"/>
      <w:r w:rsidRPr="000A6DE3">
        <w:rPr>
          <w:rFonts w:cstheme="minorHAnsi"/>
          <w:sz w:val="20"/>
          <w:szCs w:val="22"/>
        </w:rPr>
        <w:t>social</w:t>
      </w:r>
      <w:proofErr w:type="gramEnd"/>
      <w:r w:rsidRPr="34FFD1C4">
        <w:rPr>
          <w:rFonts w:eastAsiaTheme="minorEastAsia"/>
          <w:sz w:val="20"/>
          <w:szCs w:val="20"/>
        </w:rPr>
        <w:t xml:space="preserve"> and economic gains</w:t>
      </w:r>
      <w:r w:rsidR="34FFD1C4" w:rsidRPr="34FFD1C4">
        <w:rPr>
          <w:rFonts w:eastAsiaTheme="minorEastAsia"/>
          <w:sz w:val="20"/>
          <w:szCs w:val="20"/>
        </w:rPr>
        <w:t xml:space="preserve"> in the </w:t>
      </w:r>
      <w:r w:rsidR="00BF3F27">
        <w:rPr>
          <w:rFonts w:cstheme="minorHAnsi"/>
          <w:sz w:val="20"/>
          <w:szCs w:val="22"/>
        </w:rPr>
        <w:t>c</w:t>
      </w:r>
      <w:r w:rsidRPr="000A6DE3">
        <w:rPr>
          <w:rFonts w:cstheme="minorHAnsi"/>
          <w:sz w:val="20"/>
          <w:szCs w:val="22"/>
        </w:rPr>
        <w:t xml:space="preserve">lean </w:t>
      </w:r>
      <w:r w:rsidR="00BF3F27">
        <w:rPr>
          <w:rFonts w:cstheme="minorHAnsi"/>
          <w:sz w:val="20"/>
          <w:szCs w:val="22"/>
        </w:rPr>
        <w:t>e</w:t>
      </w:r>
      <w:r w:rsidRPr="34FFD1C4">
        <w:rPr>
          <w:rFonts w:eastAsiaTheme="minorEastAsia"/>
          <w:sz w:val="20"/>
          <w:szCs w:val="20"/>
        </w:rPr>
        <w:t>conomy</w:t>
      </w:r>
      <w:r w:rsidRPr="5A03B860">
        <w:rPr>
          <w:rFonts w:eastAsiaTheme="minorEastAsia"/>
          <w:sz w:val="20"/>
          <w:szCs w:val="20"/>
        </w:rPr>
        <w:t>.</w:t>
      </w:r>
    </w:p>
    <w:p w14:paraId="1851B3BB" w14:textId="2D6F22E4" w:rsidR="000A6DE3" w:rsidRDefault="000A6DE3" w:rsidP="000A6DE3">
      <w:pPr>
        <w:pStyle w:val="ListParagraph"/>
        <w:numPr>
          <w:ilvl w:val="0"/>
          <w:numId w:val="9"/>
        </w:numPr>
        <w:rPr>
          <w:rFonts w:cstheme="minorHAnsi"/>
          <w:sz w:val="20"/>
          <w:szCs w:val="22"/>
        </w:rPr>
      </w:pPr>
      <w:r w:rsidRPr="000A6DE3">
        <w:rPr>
          <w:rFonts w:cstheme="minorHAnsi"/>
          <w:sz w:val="20"/>
          <w:szCs w:val="22"/>
        </w:rPr>
        <w:t xml:space="preserve">Provide opportunities to transfer and scale deliverables to support the design, </w:t>
      </w:r>
      <w:proofErr w:type="gramStart"/>
      <w:r w:rsidRPr="000A6DE3">
        <w:rPr>
          <w:rFonts w:cstheme="minorHAnsi"/>
          <w:sz w:val="20"/>
          <w:szCs w:val="22"/>
        </w:rPr>
        <w:t>adoption</w:t>
      </w:r>
      <w:proofErr w:type="gramEnd"/>
      <w:r w:rsidRPr="000A6DE3">
        <w:rPr>
          <w:rFonts w:cstheme="minorHAnsi"/>
          <w:sz w:val="20"/>
          <w:szCs w:val="22"/>
        </w:rPr>
        <w:t xml:space="preserve"> and implementation of </w:t>
      </w:r>
      <w:r w:rsidR="00BF3F27">
        <w:rPr>
          <w:rFonts w:cstheme="minorHAnsi"/>
          <w:sz w:val="20"/>
          <w:szCs w:val="22"/>
        </w:rPr>
        <w:t>c</w:t>
      </w:r>
      <w:r w:rsidRPr="000A6DE3">
        <w:rPr>
          <w:rFonts w:cstheme="minorHAnsi"/>
          <w:sz w:val="20"/>
          <w:szCs w:val="22"/>
        </w:rPr>
        <w:t xml:space="preserve">lean </w:t>
      </w:r>
      <w:r w:rsidR="00BF3F27">
        <w:rPr>
          <w:rFonts w:cstheme="minorHAnsi"/>
          <w:sz w:val="20"/>
          <w:szCs w:val="22"/>
        </w:rPr>
        <w:t>e</w:t>
      </w:r>
      <w:r w:rsidRPr="000A6DE3">
        <w:rPr>
          <w:rFonts w:cstheme="minorHAnsi"/>
          <w:sz w:val="20"/>
          <w:szCs w:val="22"/>
        </w:rPr>
        <w:t xml:space="preserve">conomy workforce skills across the wider training and TAFE system. </w:t>
      </w:r>
    </w:p>
    <w:p w14:paraId="1D63BE35" w14:textId="281D4ADF" w:rsidR="00BB48DA" w:rsidRPr="00BB48DA" w:rsidRDefault="00BB48DA" w:rsidP="00BB48DA">
      <w:pPr>
        <w:pStyle w:val="ListParagraph"/>
        <w:numPr>
          <w:ilvl w:val="0"/>
          <w:numId w:val="9"/>
        </w:numPr>
        <w:rPr>
          <w:rFonts w:cstheme="minorHAnsi"/>
          <w:sz w:val="20"/>
          <w:szCs w:val="22"/>
          <w:lang w:val="en-AU"/>
        </w:rPr>
      </w:pPr>
      <w:r w:rsidRPr="00BB48DA">
        <w:rPr>
          <w:rFonts w:cstheme="minorHAnsi"/>
          <w:sz w:val="20"/>
          <w:szCs w:val="22"/>
          <w:lang w:val="en-AU"/>
        </w:rPr>
        <w:t>Provide investment support to areas of focus and opportunity in clean economy workforce sectors delivering on the Victorian Government’s commitment to achieve net zero emissions by 2050.</w:t>
      </w:r>
    </w:p>
    <w:p w14:paraId="45EFA014" w14:textId="6327D826" w:rsidR="00F2724F" w:rsidRDefault="00F2724F" w:rsidP="00F130B0">
      <w:pPr>
        <w:pStyle w:val="Heading3"/>
        <w:rPr>
          <w:rStyle w:val="normaltextrun"/>
          <w:rFonts w:asciiTheme="minorHAnsi" w:hAnsiTheme="minorHAnsi" w:cstheme="minorHAnsi"/>
          <w:szCs w:val="22"/>
        </w:rPr>
      </w:pPr>
      <w:bookmarkStart w:id="0" w:name="_Toc505844735"/>
      <w:r w:rsidRPr="0047391B">
        <w:rPr>
          <w:rStyle w:val="normaltextrun"/>
          <w:rFonts w:asciiTheme="minorHAnsi" w:hAnsiTheme="minorHAnsi" w:cstheme="minorHAnsi"/>
          <w:szCs w:val="22"/>
        </w:rPr>
        <w:t>O</w:t>
      </w:r>
      <w:r w:rsidR="00AF34E7" w:rsidRPr="0047391B">
        <w:rPr>
          <w:rStyle w:val="normaltextrun"/>
          <w:rFonts w:asciiTheme="minorHAnsi" w:hAnsiTheme="minorHAnsi" w:cstheme="minorHAnsi"/>
          <w:szCs w:val="22"/>
        </w:rPr>
        <w:t>utcomes</w:t>
      </w:r>
      <w:bookmarkEnd w:id="0"/>
    </w:p>
    <w:p w14:paraId="243CD821" w14:textId="1D853D98" w:rsidR="00F817F9" w:rsidRPr="0062535C" w:rsidRDefault="0062535C" w:rsidP="00647691">
      <w:pPr>
        <w:pStyle w:val="Heading3"/>
        <w:spacing w:after="0"/>
        <w:rPr>
          <w:rStyle w:val="normaltextrun"/>
          <w:rFonts w:asciiTheme="minorHAnsi" w:hAnsiTheme="minorHAnsi"/>
          <w:sz w:val="22"/>
          <w:szCs w:val="22"/>
        </w:rPr>
      </w:pPr>
      <w:r w:rsidRPr="0062535C">
        <w:rPr>
          <w:rStyle w:val="normaltextrun"/>
          <w:rFonts w:asciiTheme="minorHAnsi" w:hAnsiTheme="minorHAnsi"/>
          <w:sz w:val="22"/>
          <w:szCs w:val="22"/>
        </w:rPr>
        <w:t>Short to medium term</w:t>
      </w:r>
    </w:p>
    <w:p w14:paraId="6AEE337A" w14:textId="23562ECB" w:rsidR="00AC7AA4" w:rsidRDefault="00AC7AA4" w:rsidP="00AC7AA4">
      <w:pPr>
        <w:pStyle w:val="ListParagraph"/>
        <w:numPr>
          <w:ilvl w:val="0"/>
          <w:numId w:val="9"/>
        </w:numPr>
        <w:rPr>
          <w:rFonts w:cstheme="minorHAnsi"/>
          <w:sz w:val="20"/>
          <w:szCs w:val="22"/>
        </w:rPr>
      </w:pPr>
      <w:r w:rsidRPr="00AC7AA4">
        <w:rPr>
          <w:rFonts w:cstheme="minorHAnsi"/>
          <w:sz w:val="20"/>
          <w:szCs w:val="22"/>
        </w:rPr>
        <w:t xml:space="preserve">Deliver </w:t>
      </w:r>
      <w:r w:rsidR="00527092">
        <w:rPr>
          <w:rFonts w:cstheme="minorHAnsi"/>
          <w:sz w:val="20"/>
          <w:szCs w:val="22"/>
        </w:rPr>
        <w:t xml:space="preserve">innovation </w:t>
      </w:r>
      <w:r w:rsidR="00BF4252">
        <w:rPr>
          <w:rFonts w:cstheme="minorHAnsi"/>
          <w:sz w:val="20"/>
          <w:szCs w:val="22"/>
        </w:rPr>
        <w:t xml:space="preserve">in course development, product design and training delivery </w:t>
      </w:r>
      <w:r w:rsidR="00421555">
        <w:rPr>
          <w:rFonts w:cstheme="minorHAnsi"/>
          <w:sz w:val="20"/>
          <w:szCs w:val="22"/>
        </w:rPr>
        <w:t>through</w:t>
      </w:r>
      <w:r w:rsidR="00A66094">
        <w:rPr>
          <w:rFonts w:cstheme="minorHAnsi"/>
          <w:sz w:val="20"/>
          <w:szCs w:val="22"/>
        </w:rPr>
        <w:t xml:space="preserve"> the TAFE and training system </w:t>
      </w:r>
      <w:r w:rsidR="00BF4252" w:rsidRPr="23562ECB">
        <w:rPr>
          <w:rFonts w:eastAsiaTheme="minorEastAsia"/>
          <w:sz w:val="20"/>
          <w:szCs w:val="20"/>
        </w:rPr>
        <w:t xml:space="preserve">for </w:t>
      </w:r>
      <w:r w:rsidR="23562ECB" w:rsidRPr="23562ECB">
        <w:rPr>
          <w:rFonts w:eastAsiaTheme="minorEastAsia"/>
          <w:sz w:val="20"/>
          <w:szCs w:val="20"/>
        </w:rPr>
        <w:t xml:space="preserve">the </w:t>
      </w:r>
      <w:r w:rsidR="00BF4252" w:rsidRPr="23562ECB">
        <w:rPr>
          <w:rFonts w:eastAsiaTheme="minorEastAsia"/>
          <w:sz w:val="20"/>
          <w:szCs w:val="20"/>
        </w:rPr>
        <w:t>clean economy</w:t>
      </w:r>
      <w:r w:rsidR="005C1A02">
        <w:rPr>
          <w:rFonts w:cstheme="minorHAnsi"/>
          <w:sz w:val="20"/>
          <w:szCs w:val="22"/>
        </w:rPr>
        <w:t>.</w:t>
      </w:r>
    </w:p>
    <w:p w14:paraId="7EF07CBC" w14:textId="724FD6CF" w:rsidR="00AC7AA4" w:rsidRPr="00F06498" w:rsidRDefault="00422A79" w:rsidP="002400AE">
      <w:pPr>
        <w:pStyle w:val="ListParagraph"/>
        <w:numPr>
          <w:ilvl w:val="0"/>
          <w:numId w:val="9"/>
        </w:numPr>
        <w:rPr>
          <w:rFonts w:cstheme="minorHAnsi"/>
          <w:sz w:val="20"/>
          <w:szCs w:val="22"/>
        </w:rPr>
      </w:pPr>
      <w:r>
        <w:rPr>
          <w:rFonts w:cstheme="minorHAnsi"/>
          <w:sz w:val="20"/>
          <w:szCs w:val="22"/>
        </w:rPr>
        <w:t xml:space="preserve">Deliver </w:t>
      </w:r>
      <w:r w:rsidR="00F06498">
        <w:rPr>
          <w:rFonts w:cstheme="minorHAnsi"/>
          <w:sz w:val="20"/>
          <w:szCs w:val="22"/>
        </w:rPr>
        <w:t>improved access</w:t>
      </w:r>
      <w:r w:rsidR="00FE4266">
        <w:rPr>
          <w:rFonts w:cstheme="minorHAnsi"/>
          <w:sz w:val="20"/>
          <w:szCs w:val="22"/>
        </w:rPr>
        <w:t xml:space="preserve"> and relevant </w:t>
      </w:r>
      <w:r w:rsidR="005E7303">
        <w:rPr>
          <w:rFonts w:cstheme="minorHAnsi"/>
          <w:sz w:val="20"/>
          <w:szCs w:val="20"/>
        </w:rPr>
        <w:t xml:space="preserve">clean economy </w:t>
      </w:r>
      <w:r w:rsidR="005E7303" w:rsidRPr="0047391B">
        <w:rPr>
          <w:rFonts w:cstheme="minorHAnsi"/>
          <w:sz w:val="20"/>
          <w:szCs w:val="20"/>
        </w:rPr>
        <w:t>work</w:t>
      </w:r>
      <w:r w:rsidR="005E7303">
        <w:rPr>
          <w:rFonts w:cstheme="minorHAnsi"/>
          <w:sz w:val="20"/>
          <w:szCs w:val="20"/>
        </w:rPr>
        <w:t>force</w:t>
      </w:r>
      <w:r w:rsidR="005E7303" w:rsidRPr="0047391B">
        <w:rPr>
          <w:rFonts w:cstheme="minorHAnsi"/>
          <w:sz w:val="20"/>
          <w:szCs w:val="20"/>
        </w:rPr>
        <w:t xml:space="preserve"> skills</w:t>
      </w:r>
      <w:r w:rsidR="002471D6">
        <w:rPr>
          <w:rFonts w:cstheme="minorHAnsi"/>
          <w:sz w:val="20"/>
          <w:szCs w:val="20"/>
        </w:rPr>
        <w:t>,</w:t>
      </w:r>
      <w:r w:rsidR="005E7303" w:rsidRPr="0047391B">
        <w:rPr>
          <w:rFonts w:cstheme="minorHAnsi"/>
          <w:sz w:val="20"/>
          <w:szCs w:val="20"/>
        </w:rPr>
        <w:t xml:space="preserve"> to support business productivity and learner employability.</w:t>
      </w:r>
    </w:p>
    <w:p w14:paraId="5B4AB8F5" w14:textId="7053AB16" w:rsidR="005454C9" w:rsidRDefault="005E7303" w:rsidP="002400AE">
      <w:pPr>
        <w:pStyle w:val="ListParagraph"/>
        <w:numPr>
          <w:ilvl w:val="0"/>
          <w:numId w:val="9"/>
        </w:numPr>
        <w:rPr>
          <w:rFonts w:cstheme="minorHAnsi"/>
          <w:sz w:val="20"/>
          <w:szCs w:val="22"/>
        </w:rPr>
      </w:pPr>
      <w:r>
        <w:rPr>
          <w:rFonts w:cstheme="minorHAnsi"/>
          <w:sz w:val="20"/>
          <w:szCs w:val="20"/>
        </w:rPr>
        <w:t xml:space="preserve">Design </w:t>
      </w:r>
      <w:r w:rsidR="00365183">
        <w:rPr>
          <w:rFonts w:cstheme="minorHAnsi"/>
          <w:sz w:val="20"/>
          <w:szCs w:val="20"/>
        </w:rPr>
        <w:t>n</w:t>
      </w:r>
      <w:r w:rsidR="005454C9">
        <w:rPr>
          <w:rFonts w:cstheme="minorHAnsi"/>
          <w:sz w:val="20"/>
          <w:szCs w:val="20"/>
        </w:rPr>
        <w:t>ew skills development approaches for</w:t>
      </w:r>
      <w:r w:rsidR="0062535C">
        <w:rPr>
          <w:rFonts w:cstheme="minorHAnsi"/>
          <w:sz w:val="20"/>
          <w:szCs w:val="20"/>
        </w:rPr>
        <w:t xml:space="preserve"> emerging clean economy sectors. </w:t>
      </w:r>
    </w:p>
    <w:p w14:paraId="223D6576" w14:textId="5F4170A0" w:rsidR="00C15070" w:rsidRPr="00796580" w:rsidRDefault="00C15070" w:rsidP="00647691">
      <w:pPr>
        <w:pStyle w:val="Heading3"/>
        <w:spacing w:after="0"/>
        <w:rPr>
          <w:rStyle w:val="normaltextrun"/>
          <w:rFonts w:asciiTheme="minorHAnsi" w:hAnsiTheme="minorHAnsi"/>
          <w:sz w:val="22"/>
          <w:szCs w:val="22"/>
        </w:rPr>
      </w:pPr>
      <w:r w:rsidRPr="00796580">
        <w:rPr>
          <w:rStyle w:val="normaltextrun"/>
          <w:rFonts w:asciiTheme="minorHAnsi" w:hAnsiTheme="minorHAnsi"/>
          <w:sz w:val="22"/>
          <w:szCs w:val="22"/>
        </w:rPr>
        <w:t>Long</w:t>
      </w:r>
      <w:r w:rsidR="00CC5224">
        <w:rPr>
          <w:rStyle w:val="normaltextrun"/>
          <w:rFonts w:asciiTheme="minorHAnsi" w:hAnsiTheme="minorHAnsi"/>
          <w:sz w:val="22"/>
          <w:szCs w:val="22"/>
        </w:rPr>
        <w:t xml:space="preserve"> </w:t>
      </w:r>
      <w:r w:rsidR="00796580" w:rsidRPr="00796580">
        <w:rPr>
          <w:rStyle w:val="normaltextrun"/>
          <w:rFonts w:asciiTheme="minorHAnsi" w:hAnsiTheme="minorHAnsi"/>
          <w:sz w:val="22"/>
          <w:szCs w:val="22"/>
        </w:rPr>
        <w:t>term</w:t>
      </w:r>
    </w:p>
    <w:p w14:paraId="39AFAAEE" w14:textId="20F33E8C" w:rsidR="00FC6A21" w:rsidRPr="002400AE" w:rsidRDefault="00D75F45" w:rsidP="002400AE">
      <w:pPr>
        <w:pStyle w:val="ListParagraph"/>
        <w:numPr>
          <w:ilvl w:val="0"/>
          <w:numId w:val="9"/>
        </w:numPr>
        <w:rPr>
          <w:rFonts w:cstheme="minorHAnsi"/>
          <w:sz w:val="20"/>
          <w:szCs w:val="22"/>
        </w:rPr>
      </w:pPr>
      <w:r>
        <w:rPr>
          <w:rFonts w:cstheme="minorHAnsi"/>
          <w:sz w:val="20"/>
          <w:szCs w:val="22"/>
        </w:rPr>
        <w:t>D</w:t>
      </w:r>
      <w:r w:rsidR="00FC6A21" w:rsidRPr="002400AE">
        <w:rPr>
          <w:rFonts w:cstheme="minorHAnsi"/>
          <w:sz w:val="20"/>
          <w:szCs w:val="22"/>
        </w:rPr>
        <w:t xml:space="preserve">eliver high-quality skills training </w:t>
      </w:r>
      <w:r w:rsidR="009E57B0">
        <w:rPr>
          <w:rFonts w:cstheme="minorHAnsi"/>
          <w:sz w:val="20"/>
          <w:szCs w:val="22"/>
        </w:rPr>
        <w:t xml:space="preserve">through the TAFE and training system, </w:t>
      </w:r>
      <w:r w:rsidR="00FC6A21" w:rsidRPr="002400AE">
        <w:rPr>
          <w:rFonts w:cstheme="minorHAnsi"/>
          <w:sz w:val="20"/>
          <w:szCs w:val="22"/>
        </w:rPr>
        <w:t xml:space="preserve">that is relevant and responsive to evolving </w:t>
      </w:r>
      <w:r w:rsidR="00EF62DA">
        <w:rPr>
          <w:rFonts w:cstheme="minorHAnsi"/>
          <w:sz w:val="20"/>
          <w:szCs w:val="22"/>
        </w:rPr>
        <w:t>c</w:t>
      </w:r>
      <w:r w:rsidR="00FC6A21" w:rsidRPr="002400AE">
        <w:rPr>
          <w:rFonts w:cstheme="minorHAnsi"/>
          <w:sz w:val="20"/>
          <w:szCs w:val="22"/>
        </w:rPr>
        <w:t xml:space="preserve">lean </w:t>
      </w:r>
      <w:r w:rsidR="00EF62DA">
        <w:rPr>
          <w:rFonts w:cstheme="minorHAnsi"/>
          <w:sz w:val="20"/>
          <w:szCs w:val="22"/>
        </w:rPr>
        <w:t>e</w:t>
      </w:r>
      <w:r w:rsidR="00FC6A21" w:rsidRPr="002400AE">
        <w:rPr>
          <w:rFonts w:cstheme="minorHAnsi"/>
          <w:sz w:val="20"/>
          <w:szCs w:val="22"/>
        </w:rPr>
        <w:t>conomy industry needs and business training requirements.</w:t>
      </w:r>
      <w:r w:rsidRPr="00D75F45">
        <w:rPr>
          <w:rFonts w:cstheme="minorHAnsi"/>
          <w:sz w:val="20"/>
          <w:szCs w:val="22"/>
        </w:rPr>
        <w:t xml:space="preserve"> </w:t>
      </w:r>
    </w:p>
    <w:p w14:paraId="770E3C78" w14:textId="0380D2D6" w:rsidR="00DB4CB7" w:rsidRDefault="00470F72" w:rsidP="00DB4CB7">
      <w:pPr>
        <w:pStyle w:val="ListParagraph"/>
        <w:numPr>
          <w:ilvl w:val="0"/>
          <w:numId w:val="9"/>
        </w:numPr>
        <w:rPr>
          <w:rFonts w:cstheme="minorHAnsi"/>
          <w:sz w:val="20"/>
          <w:szCs w:val="22"/>
        </w:rPr>
      </w:pPr>
      <w:r>
        <w:rPr>
          <w:rFonts w:cstheme="minorHAnsi"/>
          <w:sz w:val="20"/>
          <w:szCs w:val="22"/>
        </w:rPr>
        <w:t xml:space="preserve">Achieve </w:t>
      </w:r>
      <w:r w:rsidR="00452439">
        <w:rPr>
          <w:rFonts w:cstheme="minorHAnsi"/>
          <w:sz w:val="20"/>
          <w:szCs w:val="22"/>
        </w:rPr>
        <w:t>w</w:t>
      </w:r>
      <w:r w:rsidR="00FC6A21" w:rsidRPr="002400AE">
        <w:rPr>
          <w:rFonts w:cstheme="minorHAnsi"/>
          <w:sz w:val="20"/>
          <w:szCs w:val="22"/>
        </w:rPr>
        <w:t>orkforce training innovation through sustainable collaboration between training providers and industry.</w:t>
      </w:r>
    </w:p>
    <w:p w14:paraId="057E6FE7" w14:textId="0C21D2F5" w:rsidR="00DB4CB7" w:rsidRPr="00DB4CB7" w:rsidRDefault="00452439" w:rsidP="00DB4CB7">
      <w:pPr>
        <w:pStyle w:val="ListParagraph"/>
        <w:numPr>
          <w:ilvl w:val="0"/>
          <w:numId w:val="9"/>
        </w:numPr>
        <w:rPr>
          <w:rFonts w:cstheme="minorHAnsi"/>
          <w:sz w:val="20"/>
          <w:szCs w:val="22"/>
        </w:rPr>
      </w:pPr>
      <w:r>
        <w:rPr>
          <w:rFonts w:cstheme="minorHAnsi"/>
          <w:sz w:val="20"/>
          <w:szCs w:val="22"/>
        </w:rPr>
        <w:lastRenderedPageBreak/>
        <w:t>Equip e</w:t>
      </w:r>
      <w:r w:rsidR="00DB4CB7" w:rsidRPr="00DB4CB7">
        <w:rPr>
          <w:rFonts w:cstheme="minorHAnsi"/>
          <w:sz w:val="20"/>
          <w:szCs w:val="22"/>
        </w:rPr>
        <w:t xml:space="preserve">xisting and emerging </w:t>
      </w:r>
      <w:r w:rsidR="004F71DD">
        <w:rPr>
          <w:rFonts w:cstheme="minorHAnsi"/>
          <w:sz w:val="20"/>
          <w:szCs w:val="22"/>
        </w:rPr>
        <w:t>c</w:t>
      </w:r>
      <w:r w:rsidR="00DB4CB7" w:rsidRPr="00DB4CB7">
        <w:rPr>
          <w:rFonts w:cstheme="minorHAnsi"/>
          <w:sz w:val="20"/>
          <w:szCs w:val="22"/>
        </w:rPr>
        <w:t xml:space="preserve">lean </w:t>
      </w:r>
      <w:r w:rsidR="004F71DD">
        <w:rPr>
          <w:rFonts w:cstheme="minorHAnsi"/>
          <w:sz w:val="20"/>
          <w:szCs w:val="22"/>
        </w:rPr>
        <w:t>e</w:t>
      </w:r>
      <w:r w:rsidR="00DB4CB7" w:rsidRPr="00DB4CB7">
        <w:rPr>
          <w:rFonts w:cstheme="minorHAnsi"/>
          <w:sz w:val="20"/>
          <w:szCs w:val="22"/>
        </w:rPr>
        <w:t xml:space="preserve">conomy focused workforces with the skills needed, </w:t>
      </w:r>
      <w:r w:rsidR="00605C5C">
        <w:rPr>
          <w:rFonts w:cstheme="minorHAnsi"/>
          <w:sz w:val="20"/>
          <w:szCs w:val="22"/>
        </w:rPr>
        <w:t>to improve</w:t>
      </w:r>
      <w:r w:rsidR="00DB4CB7" w:rsidRPr="00DB4CB7">
        <w:rPr>
          <w:rFonts w:cstheme="minorHAnsi"/>
          <w:sz w:val="20"/>
          <w:szCs w:val="22"/>
        </w:rPr>
        <w:t xml:space="preserve"> industry productivity through collaboration with the TAFE </w:t>
      </w:r>
      <w:r w:rsidR="00DE5D33">
        <w:rPr>
          <w:rFonts w:cstheme="minorHAnsi"/>
          <w:sz w:val="20"/>
          <w:szCs w:val="22"/>
        </w:rPr>
        <w:t xml:space="preserve">and training </w:t>
      </w:r>
      <w:r w:rsidR="00DB4CB7" w:rsidRPr="00DB4CB7">
        <w:rPr>
          <w:rFonts w:cstheme="minorHAnsi"/>
          <w:sz w:val="20"/>
          <w:szCs w:val="22"/>
        </w:rPr>
        <w:t xml:space="preserve">system. </w:t>
      </w:r>
    </w:p>
    <w:p w14:paraId="5E97B0C1" w14:textId="608537D4" w:rsidR="00DB4CB7" w:rsidRPr="00BA7D51" w:rsidRDefault="00BD0FA7" w:rsidP="00BA7D51">
      <w:pPr>
        <w:pStyle w:val="ListParagraph"/>
        <w:numPr>
          <w:ilvl w:val="0"/>
          <w:numId w:val="9"/>
        </w:numPr>
        <w:rPr>
          <w:rFonts w:cstheme="minorHAnsi"/>
          <w:sz w:val="20"/>
          <w:szCs w:val="22"/>
        </w:rPr>
      </w:pPr>
      <w:r>
        <w:rPr>
          <w:rFonts w:cstheme="minorHAnsi"/>
          <w:sz w:val="20"/>
          <w:szCs w:val="22"/>
        </w:rPr>
        <w:t>Create and d</w:t>
      </w:r>
      <w:r w:rsidR="00020D9E">
        <w:rPr>
          <w:rFonts w:cstheme="minorHAnsi"/>
          <w:sz w:val="20"/>
          <w:szCs w:val="22"/>
        </w:rPr>
        <w:t xml:space="preserve">eliver </w:t>
      </w:r>
      <w:r w:rsidR="00B4309E">
        <w:rPr>
          <w:rFonts w:cstheme="minorHAnsi"/>
          <w:sz w:val="20"/>
          <w:szCs w:val="22"/>
        </w:rPr>
        <w:t xml:space="preserve">skills pathways </w:t>
      </w:r>
      <w:r w:rsidR="007B4988">
        <w:rPr>
          <w:rFonts w:cstheme="minorHAnsi"/>
          <w:sz w:val="20"/>
          <w:szCs w:val="22"/>
        </w:rPr>
        <w:t>through a</w:t>
      </w:r>
      <w:r w:rsidR="007B4988" w:rsidRPr="00BA7D51">
        <w:rPr>
          <w:rFonts w:cstheme="minorHAnsi"/>
          <w:sz w:val="20"/>
          <w:szCs w:val="22"/>
        </w:rPr>
        <w:t xml:space="preserve"> TAFE and training system </w:t>
      </w:r>
      <w:r w:rsidR="007B4988">
        <w:rPr>
          <w:rFonts w:cstheme="minorHAnsi"/>
          <w:sz w:val="20"/>
          <w:szCs w:val="22"/>
        </w:rPr>
        <w:t xml:space="preserve">that is equipped </w:t>
      </w:r>
      <w:r w:rsidR="007B4988" w:rsidRPr="00BA7D51">
        <w:rPr>
          <w:rFonts w:cstheme="minorHAnsi"/>
          <w:sz w:val="20"/>
          <w:szCs w:val="22"/>
        </w:rPr>
        <w:t>with evidence</w:t>
      </w:r>
      <w:r w:rsidR="007B4988">
        <w:rPr>
          <w:rFonts w:cstheme="minorHAnsi"/>
          <w:sz w:val="20"/>
          <w:szCs w:val="22"/>
        </w:rPr>
        <w:t xml:space="preserve">, </w:t>
      </w:r>
      <w:proofErr w:type="gramStart"/>
      <w:r w:rsidR="007B4988">
        <w:rPr>
          <w:rFonts w:cstheme="minorHAnsi"/>
          <w:sz w:val="20"/>
          <w:szCs w:val="22"/>
        </w:rPr>
        <w:t>knowledge</w:t>
      </w:r>
      <w:proofErr w:type="gramEnd"/>
      <w:r w:rsidR="007B4988">
        <w:rPr>
          <w:rFonts w:cstheme="minorHAnsi"/>
          <w:sz w:val="20"/>
          <w:szCs w:val="22"/>
        </w:rPr>
        <w:t xml:space="preserve"> and support</w:t>
      </w:r>
      <w:r w:rsidR="002A4480" w:rsidRPr="23562ECB">
        <w:rPr>
          <w:rFonts w:eastAsiaTheme="minorEastAsia"/>
          <w:sz w:val="20"/>
          <w:szCs w:val="20"/>
        </w:rPr>
        <w:t>, t</w:t>
      </w:r>
      <w:r w:rsidR="23562ECB" w:rsidRPr="23562ECB">
        <w:rPr>
          <w:rFonts w:eastAsiaTheme="minorEastAsia"/>
          <w:sz w:val="20"/>
          <w:szCs w:val="20"/>
        </w:rPr>
        <w:t xml:space="preserve">hat will contribute to </w:t>
      </w:r>
      <w:r w:rsidR="00B4309E" w:rsidRPr="23562ECB">
        <w:rPr>
          <w:rFonts w:eastAsiaTheme="minorEastAsia"/>
          <w:sz w:val="20"/>
          <w:szCs w:val="20"/>
        </w:rPr>
        <w:t>the Victorian Government’s</w:t>
      </w:r>
      <w:r w:rsidR="23562ECB" w:rsidRPr="23562ECB">
        <w:rPr>
          <w:rFonts w:eastAsiaTheme="minorEastAsia"/>
          <w:sz w:val="20"/>
          <w:szCs w:val="20"/>
        </w:rPr>
        <w:t xml:space="preserve"> commitment to </w:t>
      </w:r>
      <w:r w:rsidR="00B4309E" w:rsidRPr="23562ECB">
        <w:rPr>
          <w:rFonts w:eastAsiaTheme="minorEastAsia"/>
          <w:sz w:val="20"/>
          <w:szCs w:val="20"/>
        </w:rPr>
        <w:t>achiev</w:t>
      </w:r>
      <w:r w:rsidR="23562ECB" w:rsidRPr="23562ECB">
        <w:rPr>
          <w:rFonts w:eastAsiaTheme="minorEastAsia"/>
          <w:sz w:val="20"/>
          <w:szCs w:val="20"/>
        </w:rPr>
        <w:t>ing</w:t>
      </w:r>
      <w:r w:rsidR="00B4309E" w:rsidRPr="23562ECB">
        <w:rPr>
          <w:rFonts w:eastAsiaTheme="minorEastAsia"/>
          <w:sz w:val="20"/>
          <w:szCs w:val="20"/>
        </w:rPr>
        <w:t xml:space="preserve"> net zero emissions by 2050</w:t>
      </w:r>
      <w:r>
        <w:rPr>
          <w:rFonts w:cstheme="minorHAnsi"/>
          <w:sz w:val="20"/>
          <w:szCs w:val="22"/>
        </w:rPr>
        <w:t xml:space="preserve">. </w:t>
      </w:r>
    </w:p>
    <w:p w14:paraId="776680FF" w14:textId="08DEBEFB" w:rsidR="00524580" w:rsidRPr="008F64B9" w:rsidRDefault="00524580" w:rsidP="008F64B9">
      <w:pPr>
        <w:pStyle w:val="Heading2"/>
        <w:rPr>
          <w:rStyle w:val="normaltextrun"/>
          <w:rFonts w:asciiTheme="minorHAnsi" w:hAnsiTheme="minorHAnsi" w:cstheme="minorHAnsi"/>
          <w:color w:val="009999"/>
          <w:sz w:val="28"/>
          <w:szCs w:val="24"/>
        </w:rPr>
      </w:pPr>
      <w:r w:rsidRPr="00524580">
        <w:rPr>
          <w:rStyle w:val="normaltextrun"/>
          <w:rFonts w:asciiTheme="minorHAnsi" w:hAnsiTheme="minorHAnsi" w:cstheme="minorHAnsi"/>
          <w:color w:val="009999"/>
          <w:sz w:val="28"/>
          <w:szCs w:val="24"/>
        </w:rPr>
        <w:t>Clean Economy</w:t>
      </w:r>
      <w:r w:rsidR="008F64B9">
        <w:rPr>
          <w:rStyle w:val="normaltextrun"/>
          <w:rFonts w:asciiTheme="minorHAnsi" w:hAnsiTheme="minorHAnsi" w:cstheme="minorHAnsi"/>
          <w:color w:val="009999"/>
          <w:sz w:val="28"/>
          <w:szCs w:val="24"/>
        </w:rPr>
        <w:t xml:space="preserve"> </w:t>
      </w:r>
      <w:r w:rsidRPr="008F64B9">
        <w:rPr>
          <w:rStyle w:val="normaltextrun"/>
          <w:rFonts w:asciiTheme="minorHAnsi" w:hAnsiTheme="minorHAnsi" w:cstheme="minorHAnsi"/>
          <w:color w:val="009999"/>
          <w:sz w:val="28"/>
          <w:szCs w:val="24"/>
        </w:rPr>
        <w:t>Definition</w:t>
      </w:r>
    </w:p>
    <w:p w14:paraId="326FA203" w14:textId="24971244" w:rsidR="00524580" w:rsidRPr="00524580" w:rsidRDefault="00524580" w:rsidP="00524580">
      <w:pPr>
        <w:pStyle w:val="ListParagraph"/>
        <w:numPr>
          <w:ilvl w:val="0"/>
          <w:numId w:val="9"/>
        </w:numPr>
        <w:rPr>
          <w:rFonts w:cstheme="minorHAnsi"/>
          <w:sz w:val="20"/>
          <w:szCs w:val="22"/>
        </w:rPr>
      </w:pPr>
      <w:r w:rsidRPr="23562ECB">
        <w:rPr>
          <w:rFonts w:eastAsiaTheme="minorEastAsia"/>
          <w:sz w:val="20"/>
          <w:szCs w:val="20"/>
        </w:rPr>
        <w:t>Th</w:t>
      </w:r>
      <w:r w:rsidR="23562ECB" w:rsidRPr="23562ECB">
        <w:rPr>
          <w:rFonts w:eastAsiaTheme="minorEastAsia"/>
          <w:sz w:val="20"/>
          <w:szCs w:val="20"/>
        </w:rPr>
        <w:t xml:space="preserve">e </w:t>
      </w:r>
      <w:r w:rsidRPr="23562ECB">
        <w:rPr>
          <w:rFonts w:eastAsiaTheme="minorEastAsia"/>
          <w:sz w:val="20"/>
          <w:szCs w:val="20"/>
        </w:rPr>
        <w:t>sectors of the Victorian economy that directly contribute to climate change adaptation and mitigation and include</w:t>
      </w:r>
      <w:r w:rsidR="005A4A00">
        <w:rPr>
          <w:rFonts w:cstheme="minorHAnsi"/>
          <w:sz w:val="20"/>
          <w:szCs w:val="22"/>
        </w:rPr>
        <w:t>, but not limited to</w:t>
      </w:r>
      <w:r w:rsidRPr="00524580">
        <w:rPr>
          <w:rFonts w:cstheme="minorHAnsi"/>
          <w:sz w:val="20"/>
          <w:szCs w:val="22"/>
        </w:rPr>
        <w:t>:</w:t>
      </w:r>
    </w:p>
    <w:p w14:paraId="7FA70BCD" w14:textId="77777777" w:rsidR="00524580" w:rsidRPr="00524580" w:rsidRDefault="00524580" w:rsidP="00524580">
      <w:pPr>
        <w:pStyle w:val="ListParagraph"/>
        <w:numPr>
          <w:ilvl w:val="1"/>
          <w:numId w:val="9"/>
        </w:numPr>
        <w:ind w:left="709"/>
        <w:rPr>
          <w:rFonts w:cstheme="minorHAnsi"/>
          <w:sz w:val="20"/>
          <w:szCs w:val="22"/>
        </w:rPr>
      </w:pPr>
      <w:r w:rsidRPr="00524580">
        <w:rPr>
          <w:rFonts w:cstheme="minorHAnsi"/>
          <w:sz w:val="20"/>
          <w:szCs w:val="22"/>
        </w:rPr>
        <w:t xml:space="preserve">renewable energy (such as solar, wind, hydroelectricity, bioenergy and green hydrogen), energy efficiency and demand management, energy transmission and storage </w:t>
      </w:r>
      <w:proofErr w:type="gramStart"/>
      <w:r w:rsidRPr="00524580">
        <w:rPr>
          <w:rFonts w:cstheme="minorHAnsi"/>
          <w:sz w:val="20"/>
          <w:szCs w:val="22"/>
        </w:rPr>
        <w:t>technologies;</w:t>
      </w:r>
      <w:proofErr w:type="gramEnd"/>
      <w:r w:rsidRPr="00524580">
        <w:rPr>
          <w:rFonts w:cstheme="minorHAnsi"/>
          <w:sz w:val="20"/>
          <w:szCs w:val="22"/>
        </w:rPr>
        <w:t xml:space="preserve">  </w:t>
      </w:r>
    </w:p>
    <w:p w14:paraId="467CB8F3" w14:textId="77777777" w:rsidR="00524580" w:rsidRPr="00524580" w:rsidRDefault="00524580" w:rsidP="00524580">
      <w:pPr>
        <w:pStyle w:val="ListParagraph"/>
        <w:numPr>
          <w:ilvl w:val="1"/>
          <w:numId w:val="9"/>
        </w:numPr>
        <w:ind w:left="709"/>
        <w:rPr>
          <w:rFonts w:cstheme="minorHAnsi"/>
          <w:sz w:val="20"/>
          <w:szCs w:val="22"/>
        </w:rPr>
      </w:pPr>
      <w:r w:rsidRPr="00524580">
        <w:rPr>
          <w:rFonts w:cstheme="minorHAnsi"/>
          <w:sz w:val="20"/>
          <w:szCs w:val="22"/>
        </w:rPr>
        <w:t>the use of circular economy practices (particularly in material usage and material efficiency including waste management</w:t>
      </w:r>
      <w:proofErr w:type="gramStart"/>
      <w:r w:rsidRPr="00524580">
        <w:rPr>
          <w:rFonts w:cstheme="minorHAnsi"/>
          <w:sz w:val="20"/>
          <w:szCs w:val="22"/>
        </w:rPr>
        <w:t>);</w:t>
      </w:r>
      <w:proofErr w:type="gramEnd"/>
      <w:r w:rsidRPr="00524580">
        <w:rPr>
          <w:rFonts w:cstheme="minorHAnsi"/>
          <w:sz w:val="20"/>
          <w:szCs w:val="22"/>
        </w:rPr>
        <w:t xml:space="preserve"> </w:t>
      </w:r>
    </w:p>
    <w:p w14:paraId="39D01752" w14:textId="77777777" w:rsidR="00524580" w:rsidRPr="00524580" w:rsidRDefault="00524580" w:rsidP="00524580">
      <w:pPr>
        <w:pStyle w:val="ListParagraph"/>
        <w:numPr>
          <w:ilvl w:val="1"/>
          <w:numId w:val="9"/>
        </w:numPr>
        <w:ind w:left="709"/>
        <w:rPr>
          <w:rFonts w:cstheme="minorHAnsi"/>
          <w:sz w:val="20"/>
          <w:szCs w:val="22"/>
        </w:rPr>
      </w:pPr>
      <w:r w:rsidRPr="23562ECB">
        <w:rPr>
          <w:rFonts w:eastAsiaTheme="minorEastAsia"/>
          <w:sz w:val="20"/>
          <w:szCs w:val="20"/>
        </w:rPr>
        <w:t>other zero emission economic activity (</w:t>
      </w:r>
      <w:proofErr w:type="gramStart"/>
      <w:r w:rsidRPr="23562ECB">
        <w:rPr>
          <w:rFonts w:eastAsiaTheme="minorEastAsia"/>
          <w:sz w:val="20"/>
          <w:szCs w:val="20"/>
        </w:rPr>
        <w:t>e.g.</w:t>
      </w:r>
      <w:proofErr w:type="gramEnd"/>
      <w:r w:rsidRPr="23562ECB">
        <w:rPr>
          <w:rFonts w:eastAsiaTheme="minorEastAsia"/>
          <w:sz w:val="20"/>
          <w:szCs w:val="20"/>
        </w:rPr>
        <w:t xml:space="preserve"> transport and agriculture); and </w:t>
      </w:r>
    </w:p>
    <w:p w14:paraId="7F1B84D8" w14:textId="72179084" w:rsidR="00524580" w:rsidRPr="00524580" w:rsidRDefault="00524580" w:rsidP="00524580">
      <w:pPr>
        <w:pStyle w:val="ListParagraph"/>
        <w:numPr>
          <w:ilvl w:val="1"/>
          <w:numId w:val="9"/>
        </w:numPr>
        <w:ind w:left="709"/>
        <w:rPr>
          <w:rFonts w:cstheme="minorHAnsi"/>
          <w:sz w:val="20"/>
          <w:szCs w:val="22"/>
        </w:rPr>
      </w:pPr>
      <w:r w:rsidRPr="23562ECB">
        <w:rPr>
          <w:rFonts w:eastAsiaTheme="minorEastAsia"/>
          <w:sz w:val="20"/>
          <w:szCs w:val="20"/>
        </w:rPr>
        <w:t>other climate change adaptation and mitigation activity (</w:t>
      </w:r>
      <w:proofErr w:type="gramStart"/>
      <w:r w:rsidRPr="23562ECB">
        <w:rPr>
          <w:rFonts w:eastAsiaTheme="minorEastAsia"/>
          <w:sz w:val="20"/>
          <w:szCs w:val="20"/>
        </w:rPr>
        <w:t>e.g.</w:t>
      </w:r>
      <w:proofErr w:type="gramEnd"/>
      <w:r w:rsidR="23562ECB" w:rsidRPr="23562ECB">
        <w:rPr>
          <w:rFonts w:eastAsiaTheme="minorEastAsia"/>
          <w:sz w:val="20"/>
          <w:szCs w:val="20"/>
        </w:rPr>
        <w:t xml:space="preserve"> c</w:t>
      </w:r>
      <w:r w:rsidRPr="23562ECB">
        <w:rPr>
          <w:rFonts w:eastAsiaTheme="minorEastAsia"/>
          <w:sz w:val="20"/>
          <w:szCs w:val="20"/>
        </w:rPr>
        <w:t>arbon capture and storage</w:t>
      </w:r>
      <w:r w:rsidR="23562ECB" w:rsidRPr="23562ECB">
        <w:rPr>
          <w:rFonts w:eastAsiaTheme="minorEastAsia"/>
          <w:sz w:val="20"/>
          <w:szCs w:val="20"/>
        </w:rPr>
        <w:t>,</w:t>
      </w:r>
      <w:r w:rsidRPr="23562ECB">
        <w:rPr>
          <w:rFonts w:eastAsiaTheme="minorEastAsia"/>
          <w:sz w:val="20"/>
          <w:szCs w:val="20"/>
        </w:rPr>
        <w:t xml:space="preserve"> hydrogen).</w:t>
      </w:r>
    </w:p>
    <w:p w14:paraId="5DC44D6D" w14:textId="0A9F0DE2" w:rsidR="00524580" w:rsidRPr="00524580" w:rsidRDefault="00524580" w:rsidP="00524580">
      <w:pPr>
        <w:pStyle w:val="ListParagraph"/>
        <w:numPr>
          <w:ilvl w:val="0"/>
          <w:numId w:val="9"/>
        </w:numPr>
        <w:rPr>
          <w:rFonts w:cstheme="minorHAnsi"/>
          <w:sz w:val="20"/>
          <w:szCs w:val="22"/>
        </w:rPr>
      </w:pPr>
      <w:r w:rsidRPr="23562ECB">
        <w:rPr>
          <w:rFonts w:eastAsiaTheme="minorEastAsia"/>
          <w:sz w:val="20"/>
          <w:szCs w:val="20"/>
        </w:rPr>
        <w:t>Key sectors of the Victorian economy</w:t>
      </w:r>
      <w:r w:rsidR="23562ECB" w:rsidRPr="23562ECB">
        <w:rPr>
          <w:rFonts w:eastAsiaTheme="minorEastAsia"/>
          <w:sz w:val="20"/>
          <w:szCs w:val="20"/>
        </w:rPr>
        <w:t xml:space="preserve"> </w:t>
      </w:r>
      <w:r w:rsidRPr="23562ECB">
        <w:rPr>
          <w:rFonts w:eastAsiaTheme="minorEastAsia"/>
          <w:sz w:val="20"/>
          <w:szCs w:val="20"/>
        </w:rPr>
        <w:t>impacted by climate change and the transition towards a clean economy such as construction, manufacturing, agriculture, forestry, food and fibre, tourism.</w:t>
      </w:r>
    </w:p>
    <w:p w14:paraId="4EDB2B49" w14:textId="77777777" w:rsidR="00524580" w:rsidRPr="00524580" w:rsidRDefault="00524580" w:rsidP="00524580">
      <w:pPr>
        <w:pStyle w:val="ListParagraph"/>
        <w:numPr>
          <w:ilvl w:val="0"/>
          <w:numId w:val="9"/>
        </w:numPr>
        <w:rPr>
          <w:rFonts w:cstheme="minorHAnsi"/>
          <w:sz w:val="20"/>
          <w:szCs w:val="22"/>
        </w:rPr>
      </w:pPr>
      <w:r w:rsidRPr="23562ECB">
        <w:rPr>
          <w:rFonts w:eastAsiaTheme="minorEastAsia"/>
          <w:sz w:val="20"/>
          <w:szCs w:val="20"/>
        </w:rPr>
        <w:t>Key sectors of the Victorian economy that will be drivers of the transition towards a clean economy and in addressing climate change (</w:t>
      </w:r>
      <w:proofErr w:type="gramStart"/>
      <w:r w:rsidRPr="23562ECB">
        <w:rPr>
          <w:rFonts w:eastAsiaTheme="minorEastAsia"/>
          <w:sz w:val="20"/>
          <w:szCs w:val="20"/>
        </w:rPr>
        <w:t>e.g.</w:t>
      </w:r>
      <w:proofErr w:type="gramEnd"/>
      <w:r w:rsidRPr="23562ECB">
        <w:rPr>
          <w:rFonts w:eastAsiaTheme="minorEastAsia"/>
          <w:sz w:val="20"/>
          <w:szCs w:val="20"/>
        </w:rPr>
        <w:t xml:space="preserve"> design and innovation).</w:t>
      </w:r>
    </w:p>
    <w:p w14:paraId="49185D72" w14:textId="77777777" w:rsidR="00524580" w:rsidRPr="004650CB" w:rsidRDefault="00524580" w:rsidP="004650CB">
      <w:pPr>
        <w:pStyle w:val="Heading3"/>
        <w:rPr>
          <w:rStyle w:val="normaltextrun"/>
          <w:rFonts w:asciiTheme="minorHAnsi" w:hAnsiTheme="minorHAnsi" w:cstheme="minorHAnsi"/>
          <w:sz w:val="20"/>
          <w:szCs w:val="20"/>
        </w:rPr>
      </w:pPr>
      <w:r w:rsidRPr="004650CB">
        <w:rPr>
          <w:rStyle w:val="normaltextrun"/>
          <w:rFonts w:asciiTheme="minorHAnsi" w:hAnsiTheme="minorHAnsi" w:cstheme="minorHAnsi"/>
          <w:sz w:val="20"/>
          <w:szCs w:val="20"/>
        </w:rPr>
        <w:t>Figure 1: Framing the Clean Economy</w:t>
      </w:r>
    </w:p>
    <w:p w14:paraId="46C5B4A8" w14:textId="77777777" w:rsidR="00524580" w:rsidRDefault="00524580" w:rsidP="00524580">
      <w:pPr>
        <w:pStyle w:val="ESBodyText"/>
        <w:spacing w:after="100" w:line="240" w:lineRule="auto"/>
        <w:jc w:val="both"/>
        <w:rPr>
          <w:sz w:val="20"/>
          <w:szCs w:val="20"/>
        </w:rPr>
      </w:pPr>
      <w:r>
        <w:rPr>
          <w:noProof/>
        </w:rPr>
        <w:drawing>
          <wp:inline distT="0" distB="0" distL="0" distR="0" wp14:anchorId="29B06D7F" wp14:editId="01A66D03">
            <wp:extent cx="5941060" cy="1766570"/>
            <wp:effectExtent l="0" t="0" r="2540" b="508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stretch>
                      <a:fillRect/>
                    </a:stretch>
                  </pic:blipFill>
                  <pic:spPr>
                    <a:xfrm>
                      <a:off x="0" y="0"/>
                      <a:ext cx="5941060" cy="1766570"/>
                    </a:xfrm>
                    <a:prstGeom prst="rect">
                      <a:avLst/>
                    </a:prstGeom>
                  </pic:spPr>
                </pic:pic>
              </a:graphicData>
            </a:graphic>
          </wp:inline>
        </w:drawing>
      </w:r>
    </w:p>
    <w:p w14:paraId="440C0D6C" w14:textId="6D1CF047" w:rsidR="00E95DE1" w:rsidRPr="0047391B" w:rsidRDefault="00E95DE1" w:rsidP="00F130B0">
      <w:pPr>
        <w:pStyle w:val="Heading3"/>
        <w:rPr>
          <w:rFonts w:asciiTheme="minorHAnsi" w:hAnsiTheme="minorHAnsi" w:cstheme="minorHAnsi"/>
          <w:sz w:val="22"/>
          <w:szCs w:val="22"/>
        </w:rPr>
      </w:pPr>
      <w:r w:rsidRPr="0047391B">
        <w:rPr>
          <w:rStyle w:val="normaltextrun"/>
          <w:rFonts w:asciiTheme="minorHAnsi" w:hAnsiTheme="minorHAnsi" w:cstheme="minorHAnsi"/>
        </w:rPr>
        <w:t>Eligibility</w:t>
      </w:r>
    </w:p>
    <w:p w14:paraId="1D6BC0A7" w14:textId="59E1025B" w:rsidR="00E95DE1" w:rsidRPr="00A671A8" w:rsidRDefault="00410035" w:rsidP="00095FFF">
      <w:pPr>
        <w:pStyle w:val="paragraph"/>
        <w:spacing w:before="0" w:beforeAutospacing="0" w:after="120" w:afterAutospacing="0"/>
        <w:textAlignment w:val="baseline"/>
        <w:rPr>
          <w:rStyle w:val="normaltextrun"/>
          <w:rFonts w:asciiTheme="minorHAnsi" w:hAnsiTheme="minorHAnsi" w:cstheme="minorHAnsi"/>
          <w:sz w:val="20"/>
          <w:szCs w:val="20"/>
        </w:rPr>
      </w:pPr>
      <w:bookmarkStart w:id="1" w:name="_Hlk83048769"/>
      <w:r w:rsidRPr="00A671A8">
        <w:rPr>
          <w:rStyle w:val="normaltextrun"/>
          <w:rFonts w:asciiTheme="minorHAnsi" w:hAnsiTheme="minorHAnsi" w:cstheme="minorHAnsi"/>
          <w:sz w:val="20"/>
          <w:szCs w:val="20"/>
        </w:rPr>
        <w:t xml:space="preserve">Applications are considered from a range of organisations including </w:t>
      </w:r>
      <w:r w:rsidR="00003CB4" w:rsidRPr="00A671A8">
        <w:rPr>
          <w:rStyle w:val="normaltextrun"/>
          <w:rFonts w:asciiTheme="minorHAnsi" w:hAnsiTheme="minorHAnsi" w:cstheme="minorHAnsi"/>
          <w:sz w:val="20"/>
          <w:szCs w:val="20"/>
        </w:rPr>
        <w:t>TAFE and Registered Training Organisations (RTOs),</w:t>
      </w:r>
      <w:r w:rsidR="00A06ADA" w:rsidRPr="00A671A8">
        <w:rPr>
          <w:rStyle w:val="normaltextrun"/>
          <w:rFonts w:asciiTheme="minorHAnsi" w:hAnsiTheme="minorHAnsi" w:cstheme="minorHAnsi"/>
          <w:sz w:val="20"/>
          <w:szCs w:val="20"/>
        </w:rPr>
        <w:t xml:space="preserve"> i</w:t>
      </w:r>
      <w:r w:rsidR="00003CB4" w:rsidRPr="00A671A8">
        <w:rPr>
          <w:rStyle w:val="normaltextrun"/>
          <w:rFonts w:asciiTheme="minorHAnsi" w:hAnsiTheme="minorHAnsi" w:cstheme="minorHAnsi"/>
          <w:sz w:val="20"/>
          <w:szCs w:val="20"/>
        </w:rPr>
        <w:t>ndustry, employer</w:t>
      </w:r>
      <w:r w:rsidR="00A06ADA" w:rsidRPr="00A671A8">
        <w:rPr>
          <w:rStyle w:val="normaltextrun"/>
          <w:rFonts w:asciiTheme="minorHAnsi" w:hAnsiTheme="minorHAnsi" w:cstheme="minorHAnsi"/>
          <w:sz w:val="20"/>
          <w:szCs w:val="20"/>
        </w:rPr>
        <w:t xml:space="preserve">s, unions, peak </w:t>
      </w:r>
      <w:proofErr w:type="gramStart"/>
      <w:r w:rsidR="00A06ADA" w:rsidRPr="00A671A8">
        <w:rPr>
          <w:rStyle w:val="normaltextrun"/>
          <w:rFonts w:asciiTheme="minorHAnsi" w:hAnsiTheme="minorHAnsi" w:cstheme="minorHAnsi"/>
          <w:sz w:val="20"/>
          <w:szCs w:val="20"/>
        </w:rPr>
        <w:t>bodies</w:t>
      </w:r>
      <w:proofErr w:type="gramEnd"/>
      <w:r w:rsidR="00A06ADA" w:rsidRPr="00A671A8">
        <w:rPr>
          <w:rStyle w:val="normaltextrun"/>
          <w:rFonts w:asciiTheme="minorHAnsi" w:hAnsiTheme="minorHAnsi" w:cstheme="minorHAnsi"/>
          <w:sz w:val="20"/>
          <w:szCs w:val="20"/>
        </w:rPr>
        <w:t xml:space="preserve"> and industry associations</w:t>
      </w:r>
      <w:r w:rsidR="00B300C8" w:rsidRPr="00A671A8">
        <w:rPr>
          <w:rStyle w:val="normaltextrun"/>
          <w:rFonts w:asciiTheme="minorHAnsi" w:hAnsiTheme="minorHAnsi" w:cstheme="minorHAnsi"/>
          <w:sz w:val="20"/>
          <w:szCs w:val="20"/>
        </w:rPr>
        <w:t>.</w:t>
      </w:r>
      <w:bookmarkEnd w:id="1"/>
      <w:r w:rsidR="00B300C8" w:rsidRPr="00A671A8">
        <w:rPr>
          <w:rStyle w:val="normaltextrun"/>
          <w:rFonts w:asciiTheme="minorHAnsi" w:hAnsiTheme="minorHAnsi" w:cstheme="minorHAnsi"/>
          <w:sz w:val="20"/>
          <w:szCs w:val="20"/>
        </w:rPr>
        <w:t xml:space="preserve"> </w:t>
      </w:r>
    </w:p>
    <w:p w14:paraId="352F523D" w14:textId="24C9A0E4" w:rsidR="00A06ADA" w:rsidRDefault="00B300C8" w:rsidP="00695CE9">
      <w:pPr>
        <w:pStyle w:val="paragraph"/>
        <w:spacing w:before="0" w:beforeAutospacing="0" w:after="120" w:afterAutospacing="0"/>
        <w:textAlignment w:val="baseline"/>
        <w:rPr>
          <w:rStyle w:val="normaltextrun"/>
          <w:rFonts w:asciiTheme="minorHAnsi" w:hAnsiTheme="minorHAnsi" w:cstheme="minorHAnsi"/>
          <w:sz w:val="20"/>
          <w:szCs w:val="20"/>
        </w:rPr>
      </w:pPr>
      <w:r w:rsidRPr="00A671A8">
        <w:rPr>
          <w:rStyle w:val="normaltextrun"/>
          <w:rFonts w:asciiTheme="minorHAnsi" w:hAnsiTheme="minorHAnsi" w:cstheme="minorHAnsi"/>
          <w:sz w:val="20"/>
          <w:szCs w:val="20"/>
        </w:rPr>
        <w:t xml:space="preserve">There are two potential roles an organisation may have in a </w:t>
      </w:r>
      <w:r w:rsidR="00FE679D" w:rsidRPr="00A671A8">
        <w:rPr>
          <w:rStyle w:val="normaltextrun"/>
          <w:rFonts w:asciiTheme="minorHAnsi" w:hAnsiTheme="minorHAnsi" w:cstheme="minorHAnsi"/>
          <w:sz w:val="20"/>
          <w:szCs w:val="20"/>
        </w:rPr>
        <w:t>CEW</w:t>
      </w:r>
      <w:r w:rsidR="00CE777A" w:rsidRPr="00A671A8">
        <w:rPr>
          <w:rStyle w:val="normaltextrun"/>
          <w:rFonts w:asciiTheme="minorHAnsi" w:hAnsiTheme="minorHAnsi" w:cstheme="minorHAnsi"/>
          <w:sz w:val="20"/>
          <w:szCs w:val="20"/>
        </w:rPr>
        <w:t>CBF</w:t>
      </w:r>
      <w:r w:rsidRPr="00A671A8">
        <w:rPr>
          <w:rStyle w:val="normaltextrun"/>
          <w:rFonts w:asciiTheme="minorHAnsi" w:hAnsiTheme="minorHAnsi" w:cstheme="minorHAnsi"/>
          <w:sz w:val="20"/>
          <w:szCs w:val="20"/>
        </w:rPr>
        <w:t xml:space="preserve"> project – lead or partner</w:t>
      </w:r>
      <w:r w:rsidR="003D43A5" w:rsidRPr="00A671A8">
        <w:rPr>
          <w:rStyle w:val="normaltextrun"/>
          <w:rFonts w:asciiTheme="minorHAnsi" w:hAnsiTheme="minorHAnsi" w:cstheme="minorHAnsi"/>
          <w:sz w:val="20"/>
          <w:szCs w:val="20"/>
        </w:rPr>
        <w:t>. C</w:t>
      </w:r>
      <w:r w:rsidRPr="00A671A8">
        <w:rPr>
          <w:rStyle w:val="normaltextrun"/>
          <w:rFonts w:asciiTheme="minorHAnsi" w:hAnsiTheme="minorHAnsi" w:cstheme="minorHAnsi"/>
          <w:sz w:val="20"/>
          <w:szCs w:val="20"/>
        </w:rPr>
        <w:t>onditions may apply.</w:t>
      </w:r>
      <w:r w:rsidRPr="0047391B">
        <w:rPr>
          <w:rStyle w:val="normaltextrun"/>
          <w:rFonts w:asciiTheme="minorHAnsi" w:hAnsiTheme="minorHAnsi" w:cstheme="minorHAnsi"/>
          <w:sz w:val="20"/>
          <w:szCs w:val="20"/>
        </w:rPr>
        <w:t xml:space="preserve"> </w:t>
      </w:r>
      <w:r w:rsidR="004F0B92">
        <w:rPr>
          <w:rStyle w:val="normaltextrun"/>
          <w:rFonts w:asciiTheme="minorHAnsi" w:hAnsiTheme="minorHAnsi" w:cstheme="minorHAnsi"/>
          <w:sz w:val="20"/>
          <w:szCs w:val="20"/>
        </w:rPr>
        <w:t>Please r</w:t>
      </w:r>
      <w:r w:rsidR="00095FFF" w:rsidRPr="0047391B">
        <w:rPr>
          <w:rStyle w:val="normaltextrun"/>
          <w:rFonts w:asciiTheme="minorHAnsi" w:hAnsiTheme="minorHAnsi" w:cstheme="minorHAnsi"/>
          <w:sz w:val="20"/>
          <w:szCs w:val="20"/>
        </w:rPr>
        <w:t>efer to A</w:t>
      </w:r>
      <w:r w:rsidR="00733745" w:rsidRPr="0047391B">
        <w:rPr>
          <w:rStyle w:val="normaltextrun"/>
          <w:rFonts w:asciiTheme="minorHAnsi" w:hAnsiTheme="minorHAnsi" w:cstheme="minorHAnsi"/>
          <w:sz w:val="20"/>
          <w:szCs w:val="20"/>
        </w:rPr>
        <w:t>ppendix</w:t>
      </w:r>
      <w:r w:rsidR="00095FFF" w:rsidRPr="0047391B">
        <w:rPr>
          <w:rStyle w:val="normaltextrun"/>
          <w:rFonts w:asciiTheme="minorHAnsi" w:hAnsiTheme="minorHAnsi" w:cstheme="minorHAnsi"/>
          <w:sz w:val="20"/>
          <w:szCs w:val="20"/>
        </w:rPr>
        <w:t xml:space="preserve"> 1 </w:t>
      </w:r>
      <w:r w:rsidR="00821BBD">
        <w:rPr>
          <w:rStyle w:val="normaltextrun"/>
          <w:rFonts w:asciiTheme="minorHAnsi" w:hAnsiTheme="minorHAnsi" w:cstheme="minorHAnsi"/>
          <w:sz w:val="20"/>
          <w:szCs w:val="20"/>
        </w:rPr>
        <w:t xml:space="preserve">of these guidelines, </w:t>
      </w:r>
      <w:r w:rsidR="00095FFF" w:rsidRPr="0047391B">
        <w:rPr>
          <w:rStyle w:val="normaltextrun"/>
          <w:rFonts w:asciiTheme="minorHAnsi" w:hAnsiTheme="minorHAnsi" w:cstheme="minorHAnsi"/>
          <w:sz w:val="20"/>
          <w:szCs w:val="20"/>
        </w:rPr>
        <w:t xml:space="preserve">or the </w:t>
      </w:r>
      <w:r w:rsidR="00EB7F30">
        <w:rPr>
          <w:rStyle w:val="normaltextrun"/>
          <w:rFonts w:asciiTheme="minorHAnsi" w:hAnsiTheme="minorHAnsi" w:cstheme="minorHAnsi"/>
          <w:sz w:val="20"/>
          <w:szCs w:val="20"/>
        </w:rPr>
        <w:t>CEW</w:t>
      </w:r>
      <w:r w:rsidR="00A103B2">
        <w:rPr>
          <w:rStyle w:val="normaltextrun"/>
          <w:rFonts w:asciiTheme="minorHAnsi" w:hAnsiTheme="minorHAnsi" w:cstheme="minorHAnsi"/>
          <w:sz w:val="20"/>
          <w:szCs w:val="20"/>
        </w:rPr>
        <w:t>CBF</w:t>
      </w:r>
      <w:r w:rsidR="00095FFF" w:rsidRPr="0047391B">
        <w:rPr>
          <w:rStyle w:val="normaltextrun"/>
          <w:rFonts w:asciiTheme="minorHAnsi" w:hAnsiTheme="minorHAnsi" w:cstheme="minorHAnsi"/>
          <w:sz w:val="20"/>
          <w:szCs w:val="20"/>
        </w:rPr>
        <w:t xml:space="preserve"> </w:t>
      </w:r>
      <w:hyperlink r:id="rId12" w:history="1">
        <w:r w:rsidR="00095FFF" w:rsidRPr="00821BBD">
          <w:rPr>
            <w:rStyle w:val="Hyperlink"/>
            <w:rFonts w:asciiTheme="minorHAnsi" w:hAnsiTheme="minorHAnsi" w:cstheme="minorHAnsi"/>
            <w:sz w:val="20"/>
            <w:szCs w:val="20"/>
          </w:rPr>
          <w:t>website</w:t>
        </w:r>
      </w:hyperlink>
      <w:r w:rsidR="00821BBD">
        <w:rPr>
          <w:rStyle w:val="normaltextrun"/>
          <w:rFonts w:asciiTheme="minorHAnsi" w:hAnsiTheme="minorHAnsi" w:cstheme="minorHAnsi"/>
          <w:sz w:val="20"/>
          <w:szCs w:val="20"/>
        </w:rPr>
        <w:t>.</w:t>
      </w:r>
      <w:r w:rsidR="00095FFF" w:rsidRPr="0047391B">
        <w:rPr>
          <w:rStyle w:val="normaltextrun"/>
          <w:rFonts w:asciiTheme="minorHAnsi" w:hAnsiTheme="minorHAnsi" w:cstheme="minorHAnsi"/>
          <w:sz w:val="20"/>
          <w:szCs w:val="20"/>
        </w:rPr>
        <w:t xml:space="preserve"> </w:t>
      </w:r>
    </w:p>
    <w:p w14:paraId="662E07D1" w14:textId="2D8D9868" w:rsidR="00695CE9" w:rsidRPr="00695CE9" w:rsidRDefault="00695CE9" w:rsidP="00695CE9">
      <w:pPr>
        <w:pStyle w:val="paragraph"/>
        <w:spacing w:before="0" w:beforeAutospacing="0" w:after="12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 xml:space="preserve">Applicants can only submit </w:t>
      </w:r>
      <w:r w:rsidRPr="00695CE9">
        <w:rPr>
          <w:rStyle w:val="normaltextrun"/>
          <w:rFonts w:asciiTheme="minorHAnsi" w:hAnsiTheme="minorHAnsi" w:cstheme="minorHAnsi"/>
          <w:b/>
          <w:bCs/>
          <w:sz w:val="20"/>
          <w:szCs w:val="20"/>
        </w:rPr>
        <w:t>one application</w:t>
      </w:r>
      <w:r>
        <w:rPr>
          <w:rStyle w:val="normaltextrun"/>
          <w:rFonts w:asciiTheme="minorHAnsi" w:hAnsiTheme="minorHAnsi" w:cstheme="minorHAnsi"/>
          <w:sz w:val="20"/>
          <w:szCs w:val="20"/>
        </w:rPr>
        <w:t xml:space="preserve"> to the Fund. </w:t>
      </w:r>
    </w:p>
    <w:p w14:paraId="711698B2" w14:textId="0BA6DDB2" w:rsidR="00976F9F" w:rsidRPr="0047391B" w:rsidRDefault="00976F9F" w:rsidP="000D7786">
      <w:pPr>
        <w:pStyle w:val="Heading2"/>
        <w:rPr>
          <w:rStyle w:val="normaltextrun"/>
          <w:rFonts w:asciiTheme="minorHAnsi" w:hAnsiTheme="minorHAnsi" w:cstheme="minorHAnsi"/>
          <w:color w:val="009999"/>
          <w:sz w:val="28"/>
          <w:szCs w:val="24"/>
        </w:rPr>
      </w:pPr>
      <w:r w:rsidRPr="0047391B">
        <w:rPr>
          <w:rStyle w:val="normaltextrun"/>
          <w:rFonts w:asciiTheme="minorHAnsi" w:hAnsiTheme="minorHAnsi" w:cstheme="minorHAnsi"/>
          <w:color w:val="009999"/>
          <w:sz w:val="28"/>
          <w:szCs w:val="24"/>
        </w:rPr>
        <w:t xml:space="preserve">What does the </w:t>
      </w:r>
      <w:r w:rsidR="00A103B2">
        <w:rPr>
          <w:rStyle w:val="normaltextrun"/>
          <w:rFonts w:asciiTheme="minorHAnsi" w:hAnsiTheme="minorHAnsi" w:cstheme="minorHAnsi"/>
          <w:color w:val="009999"/>
          <w:sz w:val="28"/>
          <w:szCs w:val="24"/>
        </w:rPr>
        <w:t>CEWCB</w:t>
      </w:r>
      <w:r w:rsidR="00CB33FC">
        <w:rPr>
          <w:rStyle w:val="normaltextrun"/>
          <w:rFonts w:asciiTheme="minorHAnsi" w:hAnsiTheme="minorHAnsi" w:cstheme="minorHAnsi"/>
          <w:color w:val="009999"/>
          <w:sz w:val="28"/>
          <w:szCs w:val="24"/>
        </w:rPr>
        <w:t>F</w:t>
      </w:r>
      <w:r w:rsidRPr="0047391B">
        <w:rPr>
          <w:rStyle w:val="normaltextrun"/>
          <w:rFonts w:asciiTheme="minorHAnsi" w:hAnsiTheme="minorHAnsi" w:cstheme="minorHAnsi"/>
          <w:color w:val="009999"/>
          <w:sz w:val="28"/>
          <w:szCs w:val="24"/>
        </w:rPr>
        <w:t xml:space="preserve"> program fund?</w:t>
      </w:r>
    </w:p>
    <w:p w14:paraId="140CBABC" w14:textId="3D499BE2" w:rsidR="00174FCE" w:rsidRPr="0087204D" w:rsidRDefault="00174FCE" w:rsidP="00174FCE">
      <w:pPr>
        <w:pStyle w:val="ESBodyText"/>
        <w:tabs>
          <w:tab w:val="left" w:pos="4111"/>
        </w:tabs>
        <w:spacing w:after="0"/>
        <w:rPr>
          <w:rFonts w:asciiTheme="majorHAnsi" w:hAnsiTheme="majorHAnsi" w:cstheme="majorHAnsi"/>
          <w:sz w:val="20"/>
          <w:szCs w:val="20"/>
        </w:rPr>
      </w:pPr>
      <w:r w:rsidRPr="008A708C">
        <w:rPr>
          <w:rFonts w:asciiTheme="majorHAnsi" w:hAnsiTheme="majorHAnsi" w:cstheme="majorHAnsi"/>
          <w:sz w:val="20"/>
          <w:szCs w:val="20"/>
        </w:rPr>
        <w:t xml:space="preserve">Funding </w:t>
      </w:r>
      <w:r w:rsidR="00DC3643">
        <w:rPr>
          <w:rFonts w:asciiTheme="majorHAnsi" w:hAnsiTheme="majorHAnsi" w:cstheme="majorHAnsi"/>
          <w:sz w:val="20"/>
          <w:szCs w:val="20"/>
        </w:rPr>
        <w:t xml:space="preserve">of </w:t>
      </w:r>
      <w:r w:rsidRPr="008A708C">
        <w:rPr>
          <w:rFonts w:asciiTheme="majorHAnsi" w:hAnsiTheme="majorHAnsi" w:cstheme="majorHAnsi"/>
          <w:sz w:val="20"/>
          <w:szCs w:val="20"/>
        </w:rPr>
        <w:t>up to $1 million is available for collaboration between industry and</w:t>
      </w:r>
      <w:r w:rsidR="00B10D58">
        <w:rPr>
          <w:rFonts w:asciiTheme="majorHAnsi" w:hAnsiTheme="majorHAnsi" w:cstheme="majorHAnsi"/>
          <w:sz w:val="20"/>
          <w:szCs w:val="20"/>
        </w:rPr>
        <w:t xml:space="preserve"> </w:t>
      </w:r>
      <w:r w:rsidRPr="008A708C">
        <w:rPr>
          <w:rFonts w:asciiTheme="majorHAnsi" w:hAnsiTheme="majorHAnsi" w:cstheme="majorHAnsi"/>
          <w:sz w:val="20"/>
          <w:szCs w:val="20"/>
        </w:rPr>
        <w:t xml:space="preserve">training providers to deliver innovation in </w:t>
      </w:r>
      <w:r w:rsidR="00C62487">
        <w:rPr>
          <w:rFonts w:asciiTheme="majorHAnsi" w:hAnsiTheme="majorHAnsi" w:cstheme="majorHAnsi"/>
          <w:sz w:val="20"/>
          <w:szCs w:val="20"/>
        </w:rPr>
        <w:t>c</w:t>
      </w:r>
      <w:r w:rsidRPr="008A708C">
        <w:rPr>
          <w:rFonts w:asciiTheme="majorHAnsi" w:hAnsiTheme="majorHAnsi" w:cstheme="majorHAnsi"/>
          <w:sz w:val="20"/>
          <w:szCs w:val="20"/>
        </w:rPr>
        <w:t xml:space="preserve">lean </w:t>
      </w:r>
      <w:r w:rsidR="00C62487">
        <w:rPr>
          <w:rFonts w:asciiTheme="majorHAnsi" w:hAnsiTheme="majorHAnsi" w:cstheme="majorHAnsi"/>
          <w:sz w:val="20"/>
          <w:szCs w:val="20"/>
        </w:rPr>
        <w:t>e</w:t>
      </w:r>
      <w:r w:rsidRPr="008A708C">
        <w:rPr>
          <w:rFonts w:asciiTheme="majorHAnsi" w:hAnsiTheme="majorHAnsi" w:cstheme="majorHAnsi"/>
          <w:sz w:val="20"/>
          <w:szCs w:val="20"/>
        </w:rPr>
        <w:t>conomy training and workforce development.</w:t>
      </w:r>
      <w:r w:rsidR="000E0336">
        <w:rPr>
          <w:rFonts w:asciiTheme="majorHAnsi" w:hAnsiTheme="majorHAnsi" w:cstheme="majorHAnsi"/>
          <w:sz w:val="20"/>
          <w:szCs w:val="20"/>
        </w:rPr>
        <w:t xml:space="preserve"> </w:t>
      </w:r>
      <w:r w:rsidR="000E0336" w:rsidRPr="000E0336">
        <w:rPr>
          <w:rFonts w:asciiTheme="majorHAnsi" w:hAnsiTheme="majorHAnsi" w:cstheme="majorHAnsi"/>
          <w:sz w:val="20"/>
          <w:szCs w:val="20"/>
        </w:rPr>
        <w:t>Funding can be used for:</w:t>
      </w:r>
    </w:p>
    <w:p w14:paraId="5B25B34E" w14:textId="77777777" w:rsidR="002D6187" w:rsidRPr="0047391B" w:rsidRDefault="00A3531C" w:rsidP="00CB2859">
      <w:pPr>
        <w:pStyle w:val="paragraph"/>
        <w:numPr>
          <w:ilvl w:val="0"/>
          <w:numId w:val="11"/>
        </w:numPr>
        <w:spacing w:before="0" w:beforeAutospacing="0" w:after="0" w:afterAutospacing="0"/>
        <w:textAlignment w:val="baseline"/>
        <w:rPr>
          <w:rStyle w:val="normaltextrun"/>
          <w:rFonts w:asciiTheme="minorHAnsi" w:hAnsiTheme="minorHAnsi" w:cstheme="minorHAnsi"/>
          <w:b/>
          <w:bCs/>
          <w:iCs/>
          <w:color w:val="00B2A8" w:themeColor="accent1"/>
        </w:rPr>
      </w:pPr>
      <w:bookmarkStart w:id="2" w:name="_Toc505844740"/>
      <w:r w:rsidRPr="0047391B">
        <w:rPr>
          <w:rStyle w:val="normaltextrun"/>
          <w:rFonts w:asciiTheme="minorHAnsi" w:hAnsiTheme="minorHAnsi" w:cstheme="minorHAnsi"/>
          <w:b/>
          <w:bCs/>
          <w:iCs/>
          <w:color w:val="00B2A8" w:themeColor="accent1"/>
        </w:rPr>
        <w:t xml:space="preserve">New training, </w:t>
      </w:r>
      <w:proofErr w:type="gramStart"/>
      <w:r w:rsidRPr="0047391B">
        <w:rPr>
          <w:rStyle w:val="normaltextrun"/>
          <w:rFonts w:asciiTheme="minorHAnsi" w:hAnsiTheme="minorHAnsi" w:cstheme="minorHAnsi"/>
          <w:b/>
          <w:bCs/>
          <w:iCs/>
          <w:color w:val="00B2A8" w:themeColor="accent1"/>
        </w:rPr>
        <w:t>products</w:t>
      </w:r>
      <w:proofErr w:type="gramEnd"/>
      <w:r w:rsidRPr="0047391B">
        <w:rPr>
          <w:rStyle w:val="normaltextrun"/>
          <w:rFonts w:asciiTheme="minorHAnsi" w:hAnsiTheme="minorHAnsi" w:cstheme="minorHAnsi"/>
          <w:b/>
          <w:bCs/>
          <w:iCs/>
          <w:color w:val="00B2A8" w:themeColor="accent1"/>
        </w:rPr>
        <w:t xml:space="preserve"> and methods</w:t>
      </w:r>
      <w:bookmarkEnd w:id="2"/>
    </w:p>
    <w:p w14:paraId="1705243A" w14:textId="38B8CE39" w:rsidR="00976F9F" w:rsidRPr="00573737" w:rsidRDefault="00976F9F" w:rsidP="00573737">
      <w:pPr>
        <w:pStyle w:val="ESBodyText"/>
        <w:spacing w:after="60" w:line="240" w:lineRule="auto"/>
        <w:ind w:left="360"/>
        <w:rPr>
          <w:rFonts w:asciiTheme="minorHAnsi" w:hAnsiTheme="minorHAnsi" w:cstheme="minorHAnsi"/>
          <w:sz w:val="20"/>
          <w:szCs w:val="20"/>
        </w:rPr>
      </w:pPr>
      <w:r w:rsidRPr="0047391B">
        <w:rPr>
          <w:rFonts w:asciiTheme="minorHAnsi" w:hAnsiTheme="minorHAnsi" w:cstheme="minorHAnsi"/>
          <w:sz w:val="20"/>
          <w:szCs w:val="20"/>
        </w:rPr>
        <w:t xml:space="preserve">Innovation in course development, product design and training delivery, supporting training and TAFE system improvements that </w:t>
      </w:r>
      <w:r w:rsidR="00573737" w:rsidRPr="00573737">
        <w:rPr>
          <w:rFonts w:asciiTheme="minorHAnsi" w:hAnsiTheme="minorHAnsi" w:cstheme="minorHAnsi"/>
          <w:sz w:val="20"/>
          <w:szCs w:val="20"/>
        </w:rPr>
        <w:t xml:space="preserve">deliver </w:t>
      </w:r>
      <w:r w:rsidR="00E749BE">
        <w:rPr>
          <w:rFonts w:asciiTheme="minorHAnsi" w:hAnsiTheme="minorHAnsi" w:cstheme="minorHAnsi"/>
          <w:sz w:val="20"/>
          <w:szCs w:val="20"/>
        </w:rPr>
        <w:t>c</w:t>
      </w:r>
      <w:r w:rsidR="00573737" w:rsidRPr="00573737">
        <w:rPr>
          <w:rFonts w:asciiTheme="minorHAnsi" w:hAnsiTheme="minorHAnsi" w:cstheme="minorHAnsi"/>
          <w:sz w:val="20"/>
          <w:szCs w:val="20"/>
        </w:rPr>
        <w:t xml:space="preserve">lean </w:t>
      </w:r>
      <w:r w:rsidR="00E749BE">
        <w:rPr>
          <w:rFonts w:asciiTheme="minorHAnsi" w:hAnsiTheme="minorHAnsi" w:cstheme="minorHAnsi"/>
          <w:sz w:val="20"/>
          <w:szCs w:val="20"/>
        </w:rPr>
        <w:t>e</w:t>
      </w:r>
      <w:r w:rsidR="00573737" w:rsidRPr="00573737">
        <w:rPr>
          <w:rFonts w:asciiTheme="minorHAnsi" w:hAnsiTheme="minorHAnsi" w:cstheme="minorHAnsi"/>
          <w:sz w:val="20"/>
          <w:szCs w:val="20"/>
        </w:rPr>
        <w:t>conomy workforce skills.</w:t>
      </w:r>
    </w:p>
    <w:p w14:paraId="3A214C63" w14:textId="60C7CCCD" w:rsidR="00976F9F" w:rsidRPr="0047391B" w:rsidRDefault="00976F9F" w:rsidP="00CB2859">
      <w:pPr>
        <w:pStyle w:val="paragraph"/>
        <w:numPr>
          <w:ilvl w:val="0"/>
          <w:numId w:val="11"/>
        </w:numPr>
        <w:spacing w:before="120" w:beforeAutospacing="0" w:after="0" w:afterAutospacing="0"/>
        <w:textAlignment w:val="baseline"/>
        <w:rPr>
          <w:rStyle w:val="normaltextrun"/>
          <w:rFonts w:asciiTheme="minorHAnsi" w:hAnsiTheme="minorHAnsi" w:cstheme="minorHAnsi"/>
          <w:b/>
          <w:bCs/>
          <w:iCs/>
          <w:color w:val="00B2A8" w:themeColor="accent1"/>
        </w:rPr>
      </w:pPr>
      <w:bookmarkStart w:id="3" w:name="_Toc505844742"/>
      <w:r w:rsidRPr="0047391B">
        <w:rPr>
          <w:rStyle w:val="normaltextrun"/>
          <w:rFonts w:asciiTheme="minorHAnsi" w:hAnsiTheme="minorHAnsi" w:cstheme="minorHAnsi"/>
          <w:b/>
          <w:bCs/>
          <w:iCs/>
          <w:color w:val="00B2A8" w:themeColor="accent1"/>
        </w:rPr>
        <w:t>Workforce training and skills development</w:t>
      </w:r>
      <w:bookmarkEnd w:id="3"/>
    </w:p>
    <w:p w14:paraId="65DAEBE8" w14:textId="26FD6661" w:rsidR="00D458EF" w:rsidRPr="001A1057" w:rsidRDefault="00976F9F" w:rsidP="001A1057">
      <w:pPr>
        <w:pStyle w:val="ESBodyText"/>
        <w:spacing w:after="60" w:line="240" w:lineRule="auto"/>
        <w:ind w:left="360"/>
        <w:rPr>
          <w:rFonts w:asciiTheme="minorHAnsi" w:hAnsiTheme="minorHAnsi" w:cstheme="minorHAnsi"/>
          <w:sz w:val="20"/>
          <w:szCs w:val="20"/>
        </w:rPr>
      </w:pPr>
      <w:r w:rsidRPr="0047391B">
        <w:rPr>
          <w:rFonts w:asciiTheme="minorHAnsi" w:hAnsiTheme="minorHAnsi" w:cstheme="minorHAnsi"/>
          <w:sz w:val="20"/>
          <w:szCs w:val="20"/>
        </w:rPr>
        <w:t xml:space="preserve">Improving accessibility, </w:t>
      </w:r>
      <w:proofErr w:type="gramStart"/>
      <w:r w:rsidRPr="0047391B">
        <w:rPr>
          <w:rFonts w:asciiTheme="minorHAnsi" w:hAnsiTheme="minorHAnsi" w:cstheme="minorHAnsi"/>
          <w:sz w:val="20"/>
          <w:szCs w:val="20"/>
        </w:rPr>
        <w:t>relevance</w:t>
      </w:r>
      <w:proofErr w:type="gramEnd"/>
      <w:r w:rsidRPr="0047391B">
        <w:rPr>
          <w:rFonts w:asciiTheme="minorHAnsi" w:hAnsiTheme="minorHAnsi" w:cstheme="minorHAnsi"/>
          <w:sz w:val="20"/>
          <w:szCs w:val="20"/>
        </w:rPr>
        <w:t xml:space="preserve"> and delivery of </w:t>
      </w:r>
      <w:r w:rsidR="00D458EF">
        <w:rPr>
          <w:rFonts w:asciiTheme="minorHAnsi" w:hAnsiTheme="minorHAnsi" w:cstheme="minorHAnsi"/>
          <w:sz w:val="20"/>
          <w:szCs w:val="20"/>
        </w:rPr>
        <w:t xml:space="preserve">clean economy </w:t>
      </w:r>
      <w:r w:rsidRPr="0047391B">
        <w:rPr>
          <w:rFonts w:asciiTheme="minorHAnsi" w:hAnsiTheme="minorHAnsi" w:cstheme="minorHAnsi"/>
          <w:sz w:val="20"/>
          <w:szCs w:val="20"/>
        </w:rPr>
        <w:t>work</w:t>
      </w:r>
      <w:r w:rsidR="001A1057">
        <w:rPr>
          <w:rFonts w:asciiTheme="minorHAnsi" w:hAnsiTheme="minorHAnsi" w:cstheme="minorHAnsi"/>
          <w:sz w:val="20"/>
          <w:szCs w:val="20"/>
        </w:rPr>
        <w:t>force</w:t>
      </w:r>
      <w:r w:rsidRPr="0047391B">
        <w:rPr>
          <w:rFonts w:asciiTheme="minorHAnsi" w:hAnsiTheme="minorHAnsi" w:cstheme="minorHAnsi"/>
          <w:sz w:val="20"/>
          <w:szCs w:val="20"/>
        </w:rPr>
        <w:t xml:space="preserve"> skills to support business productivity and learner employability. </w:t>
      </w:r>
    </w:p>
    <w:p w14:paraId="7D2A32DE" w14:textId="6A9CC0F6" w:rsidR="00976F9F" w:rsidRPr="0047391B" w:rsidRDefault="00A20162" w:rsidP="00CB2859">
      <w:pPr>
        <w:pStyle w:val="paragraph"/>
        <w:numPr>
          <w:ilvl w:val="0"/>
          <w:numId w:val="11"/>
        </w:numPr>
        <w:spacing w:before="120" w:beforeAutospacing="0" w:after="0" w:afterAutospacing="0"/>
        <w:textAlignment w:val="baseline"/>
        <w:rPr>
          <w:rStyle w:val="normaltextrun"/>
          <w:rFonts w:asciiTheme="minorHAnsi" w:hAnsiTheme="minorHAnsi" w:cstheme="minorHAnsi"/>
          <w:b/>
          <w:bCs/>
          <w:iCs/>
          <w:color w:val="00B2A8" w:themeColor="accent1"/>
        </w:rPr>
      </w:pPr>
      <w:bookmarkStart w:id="4" w:name="_Toc505844743"/>
      <w:r>
        <w:rPr>
          <w:rStyle w:val="normaltextrun"/>
          <w:rFonts w:asciiTheme="minorHAnsi" w:hAnsiTheme="minorHAnsi" w:cstheme="minorHAnsi"/>
          <w:b/>
          <w:bCs/>
          <w:iCs/>
          <w:color w:val="00B2A8" w:themeColor="accent1"/>
        </w:rPr>
        <w:t xml:space="preserve">Clean Economy </w:t>
      </w:r>
      <w:r w:rsidR="00976F9F" w:rsidRPr="0047391B">
        <w:rPr>
          <w:rStyle w:val="normaltextrun"/>
          <w:rFonts w:asciiTheme="minorHAnsi" w:hAnsiTheme="minorHAnsi" w:cstheme="minorHAnsi"/>
          <w:b/>
          <w:bCs/>
          <w:iCs/>
          <w:color w:val="00B2A8" w:themeColor="accent1"/>
        </w:rPr>
        <w:t>sectors</w:t>
      </w:r>
      <w:bookmarkEnd w:id="4"/>
    </w:p>
    <w:p w14:paraId="2CE755FD" w14:textId="2B064064" w:rsidR="001C5161" w:rsidRPr="00D012CA" w:rsidRDefault="00D012CA" w:rsidP="00D012CA">
      <w:pPr>
        <w:pStyle w:val="ESBodyText"/>
        <w:spacing w:after="60" w:line="240" w:lineRule="auto"/>
        <w:ind w:left="360"/>
        <w:rPr>
          <w:rFonts w:asciiTheme="minorHAnsi" w:hAnsiTheme="minorHAnsi" w:cstheme="minorHAnsi"/>
          <w:sz w:val="20"/>
          <w:szCs w:val="20"/>
        </w:rPr>
      </w:pPr>
      <w:r w:rsidRPr="00D012CA">
        <w:rPr>
          <w:rFonts w:asciiTheme="minorHAnsi" w:hAnsiTheme="minorHAnsi" w:cstheme="minorHAnsi"/>
          <w:sz w:val="20"/>
          <w:szCs w:val="20"/>
        </w:rPr>
        <w:t>D</w:t>
      </w:r>
      <w:r w:rsidR="001C5161" w:rsidRPr="00D012CA">
        <w:rPr>
          <w:rFonts w:asciiTheme="minorHAnsi" w:hAnsiTheme="minorHAnsi" w:cstheme="minorHAnsi"/>
          <w:sz w:val="20"/>
          <w:szCs w:val="20"/>
        </w:rPr>
        <w:t xml:space="preserve">esign of skills development approaches for new and emerging </w:t>
      </w:r>
      <w:r w:rsidR="00D42ACA" w:rsidRPr="00D012CA">
        <w:rPr>
          <w:rFonts w:asciiTheme="minorHAnsi" w:hAnsiTheme="minorHAnsi" w:cstheme="minorHAnsi"/>
          <w:sz w:val="20"/>
          <w:szCs w:val="20"/>
        </w:rPr>
        <w:t>c</w:t>
      </w:r>
      <w:r w:rsidR="001C5161" w:rsidRPr="00D012CA">
        <w:rPr>
          <w:rFonts w:asciiTheme="minorHAnsi" w:hAnsiTheme="minorHAnsi" w:cstheme="minorHAnsi"/>
          <w:sz w:val="20"/>
          <w:szCs w:val="20"/>
        </w:rPr>
        <w:t xml:space="preserve">lean </w:t>
      </w:r>
      <w:r w:rsidR="00D42ACA" w:rsidRPr="00D012CA">
        <w:rPr>
          <w:rFonts w:asciiTheme="minorHAnsi" w:hAnsiTheme="minorHAnsi" w:cstheme="minorHAnsi"/>
          <w:sz w:val="20"/>
          <w:szCs w:val="20"/>
        </w:rPr>
        <w:t>e</w:t>
      </w:r>
      <w:r w:rsidR="001C5161" w:rsidRPr="00D012CA">
        <w:rPr>
          <w:rFonts w:asciiTheme="minorHAnsi" w:hAnsiTheme="minorHAnsi" w:cstheme="minorHAnsi"/>
          <w:sz w:val="20"/>
          <w:szCs w:val="20"/>
        </w:rPr>
        <w:t xml:space="preserve">conomy </w:t>
      </w:r>
      <w:r w:rsidR="00D42ACA" w:rsidRPr="00D012CA">
        <w:rPr>
          <w:rFonts w:asciiTheme="minorHAnsi" w:hAnsiTheme="minorHAnsi" w:cstheme="minorHAnsi"/>
          <w:sz w:val="20"/>
          <w:szCs w:val="20"/>
        </w:rPr>
        <w:t>sectors</w:t>
      </w:r>
      <w:r w:rsidR="001C5161" w:rsidRPr="00D012CA">
        <w:rPr>
          <w:rFonts w:asciiTheme="minorHAnsi" w:hAnsiTheme="minorHAnsi" w:cstheme="minorHAnsi"/>
          <w:sz w:val="20"/>
          <w:szCs w:val="20"/>
        </w:rPr>
        <w:t xml:space="preserve"> that will develop the skills needed by industry to deliver on the Victorian Government’s commitment to decarbonise the economy and achieve net zero emissions by 2050.</w:t>
      </w:r>
    </w:p>
    <w:p w14:paraId="0C3F31A0" w14:textId="3A6B954A" w:rsidR="00F941F3" w:rsidRPr="0047391B" w:rsidRDefault="00F941F3" w:rsidP="00F941F3">
      <w:pPr>
        <w:pStyle w:val="ESBodyText"/>
        <w:spacing w:before="240"/>
        <w:rPr>
          <w:rFonts w:asciiTheme="minorHAnsi" w:hAnsiTheme="minorHAnsi" w:cstheme="minorHAnsi"/>
          <w:sz w:val="20"/>
          <w:szCs w:val="20"/>
        </w:rPr>
      </w:pPr>
      <w:bookmarkStart w:id="5" w:name="_Toc505844749"/>
      <w:r>
        <w:rPr>
          <w:rFonts w:asciiTheme="minorHAnsi" w:hAnsiTheme="minorHAnsi" w:cstheme="minorHAnsi"/>
          <w:sz w:val="20"/>
          <w:szCs w:val="20"/>
        </w:rPr>
        <w:lastRenderedPageBreak/>
        <w:t>CEWCBF</w:t>
      </w:r>
      <w:r w:rsidRPr="0047391B">
        <w:rPr>
          <w:rFonts w:asciiTheme="minorHAnsi" w:hAnsiTheme="minorHAnsi" w:cstheme="minorHAnsi"/>
          <w:sz w:val="20"/>
          <w:szCs w:val="20"/>
        </w:rPr>
        <w:t xml:space="preserve"> </w:t>
      </w:r>
      <w:r w:rsidRPr="4EBC405C">
        <w:rPr>
          <w:rFonts w:asciiTheme="minorHAnsi" w:eastAsiaTheme="minorEastAsia" w:hAnsiTheme="minorHAnsi" w:cstheme="minorBidi"/>
          <w:sz w:val="20"/>
          <w:szCs w:val="20"/>
        </w:rPr>
        <w:t>i</w:t>
      </w:r>
      <w:r w:rsidR="4EBC405C" w:rsidRPr="4EBC405C">
        <w:rPr>
          <w:rFonts w:asciiTheme="minorHAnsi" w:eastAsiaTheme="minorEastAsia" w:hAnsiTheme="minorHAnsi" w:cstheme="minorBidi"/>
          <w:sz w:val="20"/>
          <w:szCs w:val="20"/>
        </w:rPr>
        <w:t>s an innovation fund. T</w:t>
      </w:r>
      <w:r w:rsidRPr="4EBC405C">
        <w:rPr>
          <w:rFonts w:asciiTheme="minorHAnsi" w:eastAsiaTheme="minorEastAsia" w:hAnsiTheme="minorHAnsi" w:cstheme="minorBidi"/>
          <w:sz w:val="20"/>
          <w:szCs w:val="20"/>
        </w:rPr>
        <w:t xml:space="preserve">he Department is open to project activities that may be funded under the </w:t>
      </w:r>
      <w:r>
        <w:rPr>
          <w:rFonts w:asciiTheme="minorHAnsi" w:hAnsiTheme="minorHAnsi" w:cstheme="minorHAnsi"/>
          <w:sz w:val="20"/>
          <w:szCs w:val="20"/>
        </w:rPr>
        <w:t>three</w:t>
      </w:r>
      <w:r w:rsidRPr="0047391B">
        <w:rPr>
          <w:rFonts w:asciiTheme="minorHAnsi" w:hAnsiTheme="minorHAnsi" w:cstheme="minorHAnsi"/>
          <w:sz w:val="20"/>
          <w:szCs w:val="20"/>
        </w:rPr>
        <w:t xml:space="preserve"> categories of the program as described above.</w:t>
      </w:r>
    </w:p>
    <w:p w14:paraId="6F5F8A09" w14:textId="77777777" w:rsidR="00F941F3" w:rsidRPr="0047391B" w:rsidRDefault="00F941F3" w:rsidP="00F941F3">
      <w:pPr>
        <w:rPr>
          <w:rFonts w:cstheme="minorHAnsi"/>
          <w:sz w:val="20"/>
          <w:szCs w:val="20"/>
        </w:rPr>
      </w:pPr>
      <w:r w:rsidRPr="0047391B">
        <w:rPr>
          <w:rFonts w:cstheme="minorHAnsi"/>
          <w:sz w:val="20"/>
          <w:szCs w:val="20"/>
        </w:rPr>
        <w:t xml:space="preserve">Innovation in </w:t>
      </w:r>
      <w:r>
        <w:rPr>
          <w:rFonts w:cstheme="minorHAnsi"/>
          <w:sz w:val="20"/>
          <w:szCs w:val="20"/>
        </w:rPr>
        <w:t>CEWCBF</w:t>
      </w:r>
      <w:r w:rsidRPr="0047391B">
        <w:rPr>
          <w:rFonts w:cstheme="minorHAnsi"/>
          <w:sz w:val="20"/>
          <w:szCs w:val="20"/>
        </w:rPr>
        <w:t xml:space="preserve"> is defined as change that adds value, </w:t>
      </w:r>
      <w:r w:rsidRPr="4EBC405C">
        <w:rPr>
          <w:rFonts w:eastAsiaTheme="minorEastAsia"/>
          <w:sz w:val="20"/>
          <w:szCs w:val="20"/>
        </w:rPr>
        <w:t>and contributes to clean economy workforce skills development</w:t>
      </w:r>
      <w:r w:rsidRPr="0047391B">
        <w:rPr>
          <w:rFonts w:cstheme="minorHAnsi"/>
          <w:sz w:val="20"/>
          <w:szCs w:val="20"/>
        </w:rPr>
        <w:t xml:space="preserve">, </w:t>
      </w:r>
      <w:r>
        <w:rPr>
          <w:rFonts w:cstheme="minorHAnsi"/>
          <w:sz w:val="20"/>
          <w:szCs w:val="20"/>
        </w:rPr>
        <w:t>through</w:t>
      </w:r>
      <w:r w:rsidRPr="0047391B">
        <w:rPr>
          <w:rFonts w:cstheme="minorHAnsi"/>
          <w:sz w:val="20"/>
          <w:szCs w:val="20"/>
        </w:rPr>
        <w:t>:</w:t>
      </w:r>
    </w:p>
    <w:p w14:paraId="3F3F5CFA" w14:textId="77777777" w:rsidR="00F941F3" w:rsidRPr="0047391B" w:rsidRDefault="00F941F3" w:rsidP="00F941F3">
      <w:pPr>
        <w:pStyle w:val="ListParagraph"/>
        <w:numPr>
          <w:ilvl w:val="0"/>
          <w:numId w:val="11"/>
        </w:numPr>
        <w:spacing w:after="100"/>
        <w:rPr>
          <w:rFonts w:cstheme="minorHAnsi"/>
          <w:sz w:val="20"/>
          <w:szCs w:val="20"/>
        </w:rPr>
      </w:pPr>
      <w:r w:rsidRPr="0047391B">
        <w:rPr>
          <w:rFonts w:cstheme="minorHAnsi"/>
          <w:sz w:val="20"/>
          <w:szCs w:val="20"/>
        </w:rPr>
        <w:t xml:space="preserve">introducing new or diverse concepts, models, </w:t>
      </w:r>
      <w:proofErr w:type="gramStart"/>
      <w:r w:rsidRPr="0047391B">
        <w:rPr>
          <w:rFonts w:cstheme="minorHAnsi"/>
          <w:sz w:val="20"/>
          <w:szCs w:val="20"/>
        </w:rPr>
        <w:t>services</w:t>
      </w:r>
      <w:proofErr w:type="gramEnd"/>
      <w:r w:rsidRPr="0047391B">
        <w:rPr>
          <w:rFonts w:cstheme="minorHAnsi"/>
          <w:sz w:val="20"/>
          <w:szCs w:val="20"/>
        </w:rPr>
        <w:t xml:space="preserve"> and products</w:t>
      </w:r>
    </w:p>
    <w:p w14:paraId="7CDEB743" w14:textId="77777777" w:rsidR="00F941F3" w:rsidRPr="0047391B" w:rsidRDefault="00F941F3" w:rsidP="00F941F3">
      <w:pPr>
        <w:pStyle w:val="ListParagraph"/>
        <w:numPr>
          <w:ilvl w:val="0"/>
          <w:numId w:val="11"/>
        </w:numPr>
        <w:spacing w:after="100"/>
        <w:rPr>
          <w:rFonts w:cstheme="minorHAnsi"/>
          <w:sz w:val="20"/>
          <w:szCs w:val="20"/>
        </w:rPr>
      </w:pPr>
      <w:r w:rsidRPr="0047391B">
        <w:rPr>
          <w:rFonts w:cstheme="minorHAnsi"/>
          <w:sz w:val="20"/>
          <w:szCs w:val="20"/>
        </w:rPr>
        <w:t xml:space="preserve">disrupting, challenging, and advancing existing practices for our future </w:t>
      </w:r>
      <w:r>
        <w:rPr>
          <w:rFonts w:cstheme="minorHAnsi"/>
          <w:sz w:val="20"/>
          <w:szCs w:val="20"/>
        </w:rPr>
        <w:t xml:space="preserve">clean economy </w:t>
      </w:r>
      <w:r w:rsidRPr="0047391B">
        <w:rPr>
          <w:rFonts w:cstheme="minorHAnsi"/>
          <w:sz w:val="20"/>
          <w:szCs w:val="20"/>
        </w:rPr>
        <w:t>workforces</w:t>
      </w:r>
    </w:p>
    <w:p w14:paraId="07297A62" w14:textId="77777777" w:rsidR="00F941F3" w:rsidRPr="0047391B" w:rsidRDefault="00F941F3" w:rsidP="00F941F3">
      <w:pPr>
        <w:pStyle w:val="ListParagraph"/>
        <w:numPr>
          <w:ilvl w:val="0"/>
          <w:numId w:val="11"/>
        </w:numPr>
        <w:rPr>
          <w:rFonts w:cstheme="minorHAnsi"/>
          <w:sz w:val="20"/>
          <w:szCs w:val="20"/>
        </w:rPr>
      </w:pPr>
      <w:r w:rsidRPr="0047391B">
        <w:rPr>
          <w:rFonts w:cstheme="minorHAnsi"/>
          <w:sz w:val="20"/>
          <w:szCs w:val="20"/>
        </w:rPr>
        <w:t>enriching the learner experience.</w:t>
      </w:r>
    </w:p>
    <w:p w14:paraId="4E60C0B9" w14:textId="0761F4A2" w:rsidR="00133BDA" w:rsidRDefault="00C224D9" w:rsidP="00F3245D">
      <w:pPr>
        <w:pStyle w:val="ESBodyText"/>
        <w:spacing w:before="240"/>
        <w:rPr>
          <w:rFonts w:asciiTheme="minorHAnsi" w:hAnsiTheme="minorHAnsi" w:cstheme="minorHAnsi"/>
          <w:sz w:val="20"/>
          <w:szCs w:val="20"/>
        </w:rPr>
      </w:pPr>
      <w:r w:rsidRPr="00C224D9">
        <w:rPr>
          <w:rFonts w:asciiTheme="minorHAnsi" w:hAnsiTheme="minorHAnsi" w:cstheme="minorHAnsi"/>
          <w:sz w:val="20"/>
          <w:szCs w:val="20"/>
        </w:rPr>
        <w:t xml:space="preserve">Project activities </w:t>
      </w:r>
      <w:bookmarkEnd w:id="5"/>
      <w:r w:rsidRPr="308FDBC7">
        <w:rPr>
          <w:rFonts w:asciiTheme="minorHAnsi" w:eastAsiaTheme="minorEastAsia" w:hAnsiTheme="minorHAnsi" w:cstheme="minorBidi"/>
          <w:sz w:val="20"/>
          <w:szCs w:val="20"/>
        </w:rPr>
        <w:t xml:space="preserve">that will be considered for grant funding under the CEWCBF program must have a focus on </w:t>
      </w:r>
      <w:r w:rsidR="00AB24AF">
        <w:rPr>
          <w:rFonts w:asciiTheme="minorHAnsi" w:hAnsiTheme="minorHAnsi" w:cstheme="minorHAnsi"/>
          <w:sz w:val="20"/>
          <w:szCs w:val="20"/>
        </w:rPr>
        <w:t>c</w:t>
      </w:r>
      <w:r w:rsidRPr="00C224D9">
        <w:rPr>
          <w:rFonts w:asciiTheme="minorHAnsi" w:hAnsiTheme="minorHAnsi" w:cstheme="minorHAnsi"/>
          <w:sz w:val="20"/>
          <w:szCs w:val="20"/>
        </w:rPr>
        <w:t xml:space="preserve">lean </w:t>
      </w:r>
      <w:r w:rsidR="00AB24AF">
        <w:rPr>
          <w:rFonts w:asciiTheme="minorHAnsi" w:hAnsiTheme="minorHAnsi" w:cstheme="minorHAnsi"/>
          <w:sz w:val="20"/>
          <w:szCs w:val="20"/>
        </w:rPr>
        <w:t>e</w:t>
      </w:r>
      <w:r w:rsidRPr="00C224D9">
        <w:rPr>
          <w:rFonts w:asciiTheme="minorHAnsi" w:hAnsiTheme="minorHAnsi" w:cstheme="minorHAnsi"/>
          <w:sz w:val="20"/>
          <w:szCs w:val="20"/>
        </w:rPr>
        <w:t>conomy workforce skills development (see the definition and Figure 1</w:t>
      </w:r>
      <w:r w:rsidR="002B0B84">
        <w:rPr>
          <w:rFonts w:asciiTheme="minorHAnsi" w:hAnsiTheme="minorHAnsi" w:cstheme="minorHAnsi"/>
          <w:sz w:val="20"/>
          <w:szCs w:val="20"/>
        </w:rPr>
        <w:t xml:space="preserve"> above</w:t>
      </w:r>
      <w:r w:rsidRPr="00C224D9">
        <w:rPr>
          <w:rFonts w:asciiTheme="minorHAnsi" w:hAnsiTheme="minorHAnsi" w:cstheme="minorHAnsi"/>
          <w:sz w:val="20"/>
          <w:szCs w:val="20"/>
        </w:rPr>
        <w:t>), and include</w:t>
      </w:r>
      <w:r w:rsidR="00374BEE">
        <w:rPr>
          <w:rFonts w:asciiTheme="minorHAnsi" w:hAnsiTheme="minorHAnsi" w:cstheme="minorHAnsi"/>
          <w:sz w:val="20"/>
          <w:szCs w:val="20"/>
        </w:rPr>
        <w:t>:</w:t>
      </w:r>
    </w:p>
    <w:p w14:paraId="62A35355" w14:textId="7CA548A2" w:rsidR="00374BEE" w:rsidRPr="00374BEE" w:rsidRDefault="00F941F3" w:rsidP="00374BEE">
      <w:pPr>
        <w:pStyle w:val="ListParagraph"/>
        <w:numPr>
          <w:ilvl w:val="0"/>
          <w:numId w:val="11"/>
        </w:numPr>
        <w:spacing w:after="100"/>
        <w:rPr>
          <w:rFonts w:cstheme="minorHAnsi"/>
          <w:sz w:val="20"/>
          <w:szCs w:val="20"/>
        </w:rPr>
      </w:pPr>
      <w:r>
        <w:rPr>
          <w:rFonts w:cstheme="minorHAnsi"/>
          <w:sz w:val="20"/>
          <w:szCs w:val="20"/>
        </w:rPr>
        <w:t>i</w:t>
      </w:r>
      <w:r w:rsidR="00374BEE" w:rsidRPr="00374BEE">
        <w:rPr>
          <w:rFonts w:cstheme="minorHAnsi"/>
          <w:sz w:val="20"/>
          <w:szCs w:val="20"/>
        </w:rPr>
        <w:t>nnovative delivery models</w:t>
      </w:r>
    </w:p>
    <w:p w14:paraId="2EC0C1B1" w14:textId="1BE8FFA5" w:rsidR="00374BEE" w:rsidRPr="00374BEE" w:rsidRDefault="00F941F3" w:rsidP="00374BEE">
      <w:pPr>
        <w:pStyle w:val="ListParagraph"/>
        <w:numPr>
          <w:ilvl w:val="0"/>
          <w:numId w:val="11"/>
        </w:numPr>
        <w:spacing w:after="100"/>
        <w:rPr>
          <w:rFonts w:cstheme="minorHAnsi"/>
          <w:sz w:val="20"/>
          <w:szCs w:val="20"/>
        </w:rPr>
      </w:pPr>
      <w:r>
        <w:rPr>
          <w:rFonts w:cstheme="minorHAnsi"/>
          <w:sz w:val="20"/>
          <w:szCs w:val="20"/>
        </w:rPr>
        <w:t>e</w:t>
      </w:r>
      <w:r w:rsidR="00374BEE" w:rsidRPr="00374BEE">
        <w:rPr>
          <w:rFonts w:cstheme="minorHAnsi"/>
          <w:sz w:val="20"/>
          <w:szCs w:val="20"/>
        </w:rPr>
        <w:t>nterprise delivery models</w:t>
      </w:r>
    </w:p>
    <w:p w14:paraId="33D366AA" w14:textId="38F93DCC" w:rsidR="00374BEE" w:rsidRPr="00374BEE" w:rsidRDefault="00F941F3" w:rsidP="00374BEE">
      <w:pPr>
        <w:pStyle w:val="ListParagraph"/>
        <w:numPr>
          <w:ilvl w:val="0"/>
          <w:numId w:val="11"/>
        </w:numPr>
        <w:spacing w:after="100"/>
        <w:rPr>
          <w:rFonts w:cstheme="minorHAnsi"/>
          <w:sz w:val="20"/>
          <w:szCs w:val="20"/>
        </w:rPr>
      </w:pPr>
      <w:r>
        <w:rPr>
          <w:rFonts w:cstheme="minorHAnsi"/>
          <w:sz w:val="20"/>
          <w:szCs w:val="20"/>
        </w:rPr>
        <w:t>i</w:t>
      </w:r>
      <w:r w:rsidR="00374BEE" w:rsidRPr="00374BEE">
        <w:rPr>
          <w:rFonts w:cstheme="minorHAnsi"/>
          <w:sz w:val="20"/>
          <w:szCs w:val="20"/>
        </w:rPr>
        <w:t>nnovative learning models</w:t>
      </w:r>
    </w:p>
    <w:p w14:paraId="5016468C" w14:textId="2B8A8BD9" w:rsidR="00374BEE" w:rsidRPr="00374BEE" w:rsidRDefault="00F941F3" w:rsidP="00374BEE">
      <w:pPr>
        <w:pStyle w:val="ListParagraph"/>
        <w:numPr>
          <w:ilvl w:val="0"/>
          <w:numId w:val="11"/>
        </w:numPr>
        <w:spacing w:after="100"/>
        <w:rPr>
          <w:rFonts w:cstheme="minorHAnsi"/>
          <w:sz w:val="20"/>
          <w:szCs w:val="20"/>
        </w:rPr>
      </w:pPr>
      <w:r>
        <w:rPr>
          <w:rFonts w:cstheme="minorHAnsi"/>
          <w:sz w:val="20"/>
          <w:szCs w:val="20"/>
        </w:rPr>
        <w:t>i</w:t>
      </w:r>
      <w:r w:rsidR="00374BEE" w:rsidRPr="00374BEE">
        <w:rPr>
          <w:rFonts w:cstheme="minorHAnsi"/>
          <w:sz w:val="20"/>
          <w:szCs w:val="20"/>
        </w:rPr>
        <w:t>nnovative approaches to development of course material, class resources and curriculum</w:t>
      </w:r>
    </w:p>
    <w:p w14:paraId="019D4AF2" w14:textId="7BB11DBA" w:rsidR="00374BEE" w:rsidRPr="00374BEE" w:rsidRDefault="00075942" w:rsidP="00374BEE">
      <w:pPr>
        <w:pStyle w:val="ListParagraph"/>
        <w:numPr>
          <w:ilvl w:val="0"/>
          <w:numId w:val="11"/>
        </w:numPr>
        <w:spacing w:after="100"/>
        <w:rPr>
          <w:rFonts w:cstheme="minorHAnsi"/>
          <w:sz w:val="20"/>
          <w:szCs w:val="20"/>
        </w:rPr>
      </w:pPr>
      <w:r>
        <w:rPr>
          <w:rFonts w:cstheme="minorHAnsi"/>
          <w:sz w:val="20"/>
          <w:szCs w:val="20"/>
        </w:rPr>
        <w:t>n</w:t>
      </w:r>
      <w:r w:rsidR="00374BEE" w:rsidRPr="00374BEE">
        <w:rPr>
          <w:rFonts w:cstheme="minorHAnsi"/>
          <w:sz w:val="20"/>
          <w:szCs w:val="20"/>
        </w:rPr>
        <w:t>ew sectors and/or learner cohorts entering the training and TAFE system</w:t>
      </w:r>
    </w:p>
    <w:p w14:paraId="0A50D07A" w14:textId="0D76A707" w:rsidR="00374BEE" w:rsidRPr="00374BEE" w:rsidRDefault="00075942" w:rsidP="00374BEE">
      <w:pPr>
        <w:pStyle w:val="ListParagraph"/>
        <w:numPr>
          <w:ilvl w:val="0"/>
          <w:numId w:val="11"/>
        </w:numPr>
        <w:spacing w:after="100"/>
        <w:rPr>
          <w:rFonts w:cstheme="minorHAnsi"/>
          <w:sz w:val="20"/>
          <w:szCs w:val="20"/>
        </w:rPr>
      </w:pPr>
      <w:r>
        <w:rPr>
          <w:rFonts w:cstheme="minorHAnsi"/>
          <w:sz w:val="20"/>
          <w:szCs w:val="20"/>
        </w:rPr>
        <w:t>o</w:t>
      </w:r>
      <w:r w:rsidR="00374BEE" w:rsidRPr="00374BEE">
        <w:rPr>
          <w:rFonts w:cstheme="minorHAnsi"/>
          <w:sz w:val="20"/>
          <w:szCs w:val="20"/>
        </w:rPr>
        <w:t>ther innovative approaches to skills development</w:t>
      </w:r>
    </w:p>
    <w:p w14:paraId="595A9264" w14:textId="3EFA853D" w:rsidR="00374BEE" w:rsidRPr="00374BEE" w:rsidRDefault="00075942" w:rsidP="00374BEE">
      <w:pPr>
        <w:pStyle w:val="ListParagraph"/>
        <w:numPr>
          <w:ilvl w:val="0"/>
          <w:numId w:val="11"/>
        </w:numPr>
        <w:spacing w:after="100"/>
        <w:rPr>
          <w:rFonts w:cstheme="minorHAnsi"/>
          <w:sz w:val="20"/>
          <w:szCs w:val="20"/>
        </w:rPr>
      </w:pPr>
      <w:r>
        <w:rPr>
          <w:rFonts w:cstheme="minorHAnsi"/>
          <w:sz w:val="20"/>
          <w:szCs w:val="20"/>
        </w:rPr>
        <w:t>o</w:t>
      </w:r>
      <w:r w:rsidR="00374BEE" w:rsidRPr="00374BEE">
        <w:rPr>
          <w:rFonts w:cstheme="minorHAnsi"/>
          <w:sz w:val="20"/>
          <w:szCs w:val="20"/>
        </w:rPr>
        <w:t>ther innovation in new training programs and methods</w:t>
      </w:r>
    </w:p>
    <w:p w14:paraId="02AEE2E8" w14:textId="55937C56" w:rsidR="00374BEE" w:rsidRPr="00374BEE" w:rsidRDefault="00075942" w:rsidP="00374BEE">
      <w:pPr>
        <w:pStyle w:val="ListParagraph"/>
        <w:numPr>
          <w:ilvl w:val="0"/>
          <w:numId w:val="11"/>
        </w:numPr>
        <w:spacing w:after="100"/>
        <w:rPr>
          <w:rFonts w:cstheme="minorHAnsi"/>
          <w:sz w:val="20"/>
          <w:szCs w:val="20"/>
        </w:rPr>
      </w:pPr>
      <w:r>
        <w:rPr>
          <w:rFonts w:cstheme="minorHAnsi"/>
          <w:sz w:val="20"/>
          <w:szCs w:val="20"/>
        </w:rPr>
        <w:t>n</w:t>
      </w:r>
      <w:r w:rsidR="00374BEE" w:rsidRPr="00374BEE">
        <w:rPr>
          <w:rFonts w:cstheme="minorHAnsi"/>
          <w:sz w:val="20"/>
          <w:szCs w:val="20"/>
        </w:rPr>
        <w:t>ew training or related technologies</w:t>
      </w:r>
    </w:p>
    <w:p w14:paraId="0A438E8A" w14:textId="53F29436" w:rsidR="00374BEE" w:rsidRPr="00374BEE" w:rsidRDefault="00075942" w:rsidP="00374BEE">
      <w:pPr>
        <w:pStyle w:val="ListParagraph"/>
        <w:numPr>
          <w:ilvl w:val="0"/>
          <w:numId w:val="11"/>
        </w:numPr>
        <w:spacing w:after="100"/>
        <w:rPr>
          <w:rFonts w:cstheme="minorHAnsi"/>
          <w:sz w:val="20"/>
          <w:szCs w:val="20"/>
        </w:rPr>
      </w:pPr>
      <w:r>
        <w:rPr>
          <w:rFonts w:cstheme="minorHAnsi"/>
          <w:sz w:val="20"/>
          <w:szCs w:val="20"/>
        </w:rPr>
        <w:t>n</w:t>
      </w:r>
      <w:r w:rsidR="00374BEE" w:rsidRPr="00374BEE">
        <w:rPr>
          <w:rFonts w:cstheme="minorHAnsi"/>
          <w:sz w:val="20"/>
          <w:szCs w:val="20"/>
        </w:rPr>
        <w:t>ew or revised accredited training product</w:t>
      </w:r>
      <w:r w:rsidR="002B0B84">
        <w:rPr>
          <w:rFonts w:cstheme="minorHAnsi"/>
          <w:sz w:val="20"/>
          <w:szCs w:val="20"/>
        </w:rPr>
        <w:t>s</w:t>
      </w:r>
      <w:r w:rsidR="00374BEE" w:rsidRPr="00374BEE">
        <w:rPr>
          <w:rFonts w:cstheme="minorHAnsi"/>
          <w:sz w:val="20"/>
          <w:szCs w:val="20"/>
        </w:rPr>
        <w:t xml:space="preserve"> </w:t>
      </w:r>
    </w:p>
    <w:p w14:paraId="384BCE66" w14:textId="45AD4420" w:rsidR="00133BDA" w:rsidRPr="00374BEE" w:rsidRDefault="00075942" w:rsidP="00374BEE">
      <w:pPr>
        <w:pStyle w:val="ListParagraph"/>
        <w:numPr>
          <w:ilvl w:val="0"/>
          <w:numId w:val="11"/>
        </w:numPr>
        <w:spacing w:after="100"/>
        <w:rPr>
          <w:rFonts w:cstheme="minorHAnsi"/>
          <w:sz w:val="20"/>
          <w:szCs w:val="20"/>
        </w:rPr>
      </w:pPr>
      <w:r>
        <w:rPr>
          <w:rFonts w:cstheme="minorHAnsi"/>
          <w:sz w:val="20"/>
          <w:szCs w:val="20"/>
        </w:rPr>
        <w:t>t</w:t>
      </w:r>
      <w:r w:rsidR="00374BEE" w:rsidRPr="00374BEE">
        <w:rPr>
          <w:rFonts w:cstheme="minorHAnsi"/>
          <w:sz w:val="20"/>
          <w:szCs w:val="20"/>
        </w:rPr>
        <w:t>raining pilot</w:t>
      </w:r>
      <w:r w:rsidR="00374BEE">
        <w:rPr>
          <w:rFonts w:cstheme="minorHAnsi"/>
          <w:sz w:val="20"/>
          <w:szCs w:val="20"/>
        </w:rPr>
        <w:t>s.</w:t>
      </w:r>
    </w:p>
    <w:p w14:paraId="767EDF7C" w14:textId="046BD047" w:rsidR="00DB4477" w:rsidRPr="0047391B" w:rsidRDefault="308FDBC7" w:rsidP="00F130B0">
      <w:pPr>
        <w:pStyle w:val="ESBodyText"/>
        <w:rPr>
          <w:rFonts w:asciiTheme="minorHAnsi" w:hAnsiTheme="minorHAnsi" w:cstheme="minorHAnsi"/>
          <w:sz w:val="20"/>
          <w:szCs w:val="20"/>
        </w:rPr>
      </w:pPr>
      <w:r w:rsidRPr="308FDBC7">
        <w:rPr>
          <w:rFonts w:asciiTheme="minorHAnsi" w:eastAsiaTheme="minorEastAsia" w:hAnsiTheme="minorHAnsi" w:cstheme="minorBidi"/>
          <w:sz w:val="20"/>
          <w:szCs w:val="20"/>
        </w:rPr>
        <w:t>P</w:t>
      </w:r>
      <w:r w:rsidR="00DB4477" w:rsidRPr="308FDBC7">
        <w:rPr>
          <w:rFonts w:asciiTheme="minorHAnsi" w:eastAsiaTheme="minorEastAsia" w:hAnsiTheme="minorHAnsi" w:cstheme="minorBidi"/>
          <w:sz w:val="20"/>
          <w:szCs w:val="20"/>
        </w:rPr>
        <w:t xml:space="preserve">roject activities that </w:t>
      </w:r>
      <w:r w:rsidRPr="308FDBC7">
        <w:rPr>
          <w:rFonts w:asciiTheme="minorHAnsi" w:eastAsiaTheme="minorEastAsia" w:hAnsiTheme="minorHAnsi" w:cstheme="minorBidi"/>
          <w:sz w:val="20"/>
          <w:szCs w:val="20"/>
        </w:rPr>
        <w:t xml:space="preserve">will </w:t>
      </w:r>
      <w:r w:rsidR="00DB4477" w:rsidRPr="0047391B">
        <w:rPr>
          <w:rFonts w:asciiTheme="minorHAnsi" w:hAnsiTheme="minorHAnsi" w:cstheme="minorHAnsi"/>
          <w:b/>
          <w:bCs/>
          <w:sz w:val="20"/>
          <w:szCs w:val="20"/>
        </w:rPr>
        <w:t>NOT</w:t>
      </w:r>
      <w:r w:rsidR="00DB4477" w:rsidRPr="0047391B">
        <w:rPr>
          <w:rFonts w:asciiTheme="minorHAnsi" w:hAnsiTheme="minorHAnsi" w:cstheme="minorHAnsi"/>
          <w:sz w:val="20"/>
          <w:szCs w:val="20"/>
        </w:rPr>
        <w:t xml:space="preserve"> be considered for grant funding under the </w:t>
      </w:r>
      <w:r w:rsidR="00056449">
        <w:rPr>
          <w:rFonts w:asciiTheme="minorHAnsi" w:hAnsiTheme="minorHAnsi" w:cstheme="minorHAnsi"/>
          <w:sz w:val="20"/>
          <w:szCs w:val="20"/>
        </w:rPr>
        <w:t>CEWCBF</w:t>
      </w:r>
      <w:r w:rsidR="00DB4477" w:rsidRPr="0047391B">
        <w:rPr>
          <w:rFonts w:asciiTheme="minorHAnsi" w:hAnsiTheme="minorHAnsi" w:cstheme="minorHAnsi"/>
          <w:sz w:val="20"/>
          <w:szCs w:val="20"/>
        </w:rPr>
        <w:t xml:space="preserve"> program include: </w:t>
      </w:r>
    </w:p>
    <w:p w14:paraId="7C509805" w14:textId="7B95BF03" w:rsidR="00DB4477" w:rsidRPr="0047391B" w:rsidRDefault="00F3245D" w:rsidP="00CB2859">
      <w:pPr>
        <w:pStyle w:val="ESBodyText"/>
        <w:numPr>
          <w:ilvl w:val="0"/>
          <w:numId w:val="12"/>
        </w:numPr>
        <w:spacing w:after="0"/>
        <w:rPr>
          <w:rFonts w:asciiTheme="minorHAnsi" w:hAnsiTheme="minorHAnsi" w:cstheme="minorHAnsi"/>
          <w:bCs/>
          <w:sz w:val="20"/>
          <w:szCs w:val="20"/>
        </w:rPr>
      </w:pPr>
      <w:r w:rsidRPr="0047391B">
        <w:rPr>
          <w:rFonts w:asciiTheme="minorHAnsi" w:hAnsiTheme="minorHAnsi" w:cstheme="minorHAnsi"/>
          <w:bCs/>
          <w:sz w:val="20"/>
          <w:szCs w:val="20"/>
        </w:rPr>
        <w:t>o</w:t>
      </w:r>
      <w:r w:rsidR="00DB4477" w:rsidRPr="0047391B">
        <w:rPr>
          <w:rFonts w:asciiTheme="minorHAnsi" w:hAnsiTheme="minorHAnsi" w:cstheme="minorHAnsi"/>
          <w:bCs/>
          <w:sz w:val="20"/>
          <w:szCs w:val="20"/>
        </w:rPr>
        <w:t>ngoing funding</w:t>
      </w:r>
    </w:p>
    <w:p w14:paraId="3AE5014F" w14:textId="01EE37AD" w:rsidR="00DB4477" w:rsidRPr="0047391B" w:rsidRDefault="00F3245D" w:rsidP="00CB2859">
      <w:pPr>
        <w:pStyle w:val="ESBodyText"/>
        <w:numPr>
          <w:ilvl w:val="0"/>
          <w:numId w:val="12"/>
        </w:numPr>
        <w:spacing w:after="0"/>
        <w:rPr>
          <w:rFonts w:asciiTheme="minorHAnsi" w:hAnsiTheme="minorHAnsi" w:cstheme="minorHAnsi"/>
          <w:bCs/>
          <w:sz w:val="20"/>
          <w:szCs w:val="20"/>
        </w:rPr>
      </w:pPr>
      <w:r w:rsidRPr="0047391B">
        <w:rPr>
          <w:rFonts w:asciiTheme="minorHAnsi" w:hAnsiTheme="minorHAnsi" w:cstheme="minorHAnsi"/>
          <w:bCs/>
          <w:sz w:val="20"/>
          <w:szCs w:val="20"/>
        </w:rPr>
        <w:t>e</w:t>
      </w:r>
      <w:r w:rsidR="00DB4477" w:rsidRPr="0047391B">
        <w:rPr>
          <w:rFonts w:asciiTheme="minorHAnsi" w:hAnsiTheme="minorHAnsi" w:cstheme="minorHAnsi"/>
          <w:bCs/>
          <w:sz w:val="20"/>
          <w:szCs w:val="20"/>
        </w:rPr>
        <w:t>xisting initiatives</w:t>
      </w:r>
    </w:p>
    <w:p w14:paraId="7E701986" w14:textId="1D550A0C" w:rsidR="00DB4477" w:rsidRPr="0047391B" w:rsidRDefault="00F3245D" w:rsidP="00CB2859">
      <w:pPr>
        <w:pStyle w:val="ESBodyText"/>
        <w:numPr>
          <w:ilvl w:val="0"/>
          <w:numId w:val="12"/>
        </w:numPr>
        <w:spacing w:after="0"/>
        <w:rPr>
          <w:rFonts w:asciiTheme="minorHAnsi" w:hAnsiTheme="minorHAnsi" w:cstheme="minorHAnsi"/>
          <w:bCs/>
          <w:sz w:val="20"/>
          <w:szCs w:val="20"/>
        </w:rPr>
      </w:pPr>
      <w:r w:rsidRPr="0047391B">
        <w:rPr>
          <w:rFonts w:asciiTheme="minorHAnsi" w:hAnsiTheme="minorHAnsi" w:cstheme="minorHAnsi"/>
          <w:bCs/>
          <w:sz w:val="20"/>
          <w:szCs w:val="20"/>
        </w:rPr>
        <w:t>o</w:t>
      </w:r>
      <w:r w:rsidR="00DB4477" w:rsidRPr="0047391B">
        <w:rPr>
          <w:rFonts w:asciiTheme="minorHAnsi" w:hAnsiTheme="minorHAnsi" w:cstheme="minorHAnsi"/>
          <w:bCs/>
          <w:sz w:val="20"/>
          <w:szCs w:val="20"/>
        </w:rPr>
        <w:t xml:space="preserve">ngoing training delivery </w:t>
      </w:r>
    </w:p>
    <w:p w14:paraId="2D90241D" w14:textId="5F857CFA" w:rsidR="00DB4477" w:rsidRPr="0047391B" w:rsidRDefault="00F3245D" w:rsidP="00CB2859">
      <w:pPr>
        <w:pStyle w:val="ESBodyText"/>
        <w:numPr>
          <w:ilvl w:val="0"/>
          <w:numId w:val="12"/>
        </w:numPr>
        <w:spacing w:after="0"/>
        <w:rPr>
          <w:rFonts w:asciiTheme="minorHAnsi" w:hAnsiTheme="minorHAnsi" w:cstheme="minorHAnsi"/>
          <w:bCs/>
          <w:sz w:val="20"/>
          <w:szCs w:val="20"/>
        </w:rPr>
      </w:pPr>
      <w:r w:rsidRPr="0047391B">
        <w:rPr>
          <w:rFonts w:asciiTheme="minorHAnsi" w:hAnsiTheme="minorHAnsi" w:cstheme="minorHAnsi"/>
          <w:bCs/>
          <w:sz w:val="20"/>
          <w:szCs w:val="20"/>
        </w:rPr>
        <w:t>b</w:t>
      </w:r>
      <w:r w:rsidR="00DB4477" w:rsidRPr="0047391B">
        <w:rPr>
          <w:rFonts w:asciiTheme="minorHAnsi" w:hAnsiTheme="minorHAnsi" w:cstheme="minorHAnsi"/>
          <w:bCs/>
          <w:sz w:val="20"/>
          <w:szCs w:val="20"/>
        </w:rPr>
        <w:t xml:space="preserve">usiness as usual activity </w:t>
      </w:r>
    </w:p>
    <w:p w14:paraId="2A90D426" w14:textId="07D7EC57" w:rsidR="00DB4477" w:rsidRPr="0047391B" w:rsidRDefault="00F3245D" w:rsidP="00CB2859">
      <w:pPr>
        <w:pStyle w:val="ESBodyText"/>
        <w:numPr>
          <w:ilvl w:val="0"/>
          <w:numId w:val="12"/>
        </w:numPr>
        <w:spacing w:after="0"/>
        <w:rPr>
          <w:rFonts w:asciiTheme="minorHAnsi" w:hAnsiTheme="minorHAnsi" w:cstheme="minorHAnsi"/>
          <w:bCs/>
          <w:sz w:val="20"/>
          <w:szCs w:val="20"/>
        </w:rPr>
      </w:pPr>
      <w:r w:rsidRPr="0047391B">
        <w:rPr>
          <w:rFonts w:asciiTheme="minorHAnsi" w:hAnsiTheme="minorHAnsi" w:cstheme="minorHAnsi"/>
          <w:bCs/>
          <w:sz w:val="20"/>
          <w:szCs w:val="20"/>
        </w:rPr>
        <w:t>t</w:t>
      </w:r>
      <w:r w:rsidR="00DB4477" w:rsidRPr="0047391B">
        <w:rPr>
          <w:rFonts w:asciiTheme="minorHAnsi" w:hAnsiTheme="minorHAnsi" w:cstheme="minorHAnsi"/>
          <w:bCs/>
          <w:sz w:val="20"/>
          <w:szCs w:val="20"/>
        </w:rPr>
        <w:t xml:space="preserve">ravel and accommodation </w:t>
      </w:r>
    </w:p>
    <w:p w14:paraId="0DBA1303" w14:textId="77777777" w:rsidR="00361296" w:rsidRPr="00361296" w:rsidRDefault="00F3245D" w:rsidP="00CB2859">
      <w:pPr>
        <w:pStyle w:val="ESBodyText"/>
        <w:numPr>
          <w:ilvl w:val="0"/>
          <w:numId w:val="12"/>
        </w:numPr>
        <w:spacing w:after="0"/>
        <w:rPr>
          <w:rFonts w:asciiTheme="minorHAnsi" w:hAnsiTheme="minorHAnsi" w:cstheme="minorHAnsi"/>
          <w:bCs/>
        </w:rPr>
      </w:pPr>
      <w:r w:rsidRPr="0047391B">
        <w:rPr>
          <w:rFonts w:asciiTheme="minorHAnsi" w:hAnsiTheme="minorHAnsi" w:cstheme="minorHAnsi"/>
          <w:bCs/>
          <w:sz w:val="20"/>
          <w:szCs w:val="20"/>
        </w:rPr>
        <w:t>c</w:t>
      </w:r>
      <w:r w:rsidR="00DB4477" w:rsidRPr="0047391B">
        <w:rPr>
          <w:rFonts w:asciiTheme="minorHAnsi" w:hAnsiTheme="minorHAnsi" w:cstheme="minorHAnsi"/>
          <w:bCs/>
          <w:sz w:val="20"/>
          <w:szCs w:val="20"/>
        </w:rPr>
        <w:t>apital works</w:t>
      </w:r>
    </w:p>
    <w:p w14:paraId="2B1942D9" w14:textId="70A85AF5" w:rsidR="00DB4477" w:rsidRPr="0047391B" w:rsidRDefault="00361296" w:rsidP="00CB2859">
      <w:pPr>
        <w:pStyle w:val="ESBodyText"/>
        <w:numPr>
          <w:ilvl w:val="0"/>
          <w:numId w:val="12"/>
        </w:numPr>
        <w:spacing w:after="0"/>
        <w:rPr>
          <w:rFonts w:asciiTheme="minorHAnsi" w:hAnsiTheme="minorHAnsi" w:cstheme="minorHAnsi"/>
          <w:bCs/>
        </w:rPr>
      </w:pPr>
      <w:r>
        <w:rPr>
          <w:rFonts w:asciiTheme="minorHAnsi" w:hAnsiTheme="minorHAnsi" w:cstheme="minorHAnsi"/>
          <w:bCs/>
          <w:sz w:val="20"/>
          <w:szCs w:val="20"/>
        </w:rPr>
        <w:t>research</w:t>
      </w:r>
      <w:r w:rsidR="00F3245D" w:rsidRPr="0047391B">
        <w:rPr>
          <w:rFonts w:asciiTheme="minorHAnsi" w:hAnsiTheme="minorHAnsi" w:cstheme="minorHAnsi"/>
          <w:bCs/>
          <w:sz w:val="20"/>
          <w:szCs w:val="20"/>
        </w:rPr>
        <w:t>.</w:t>
      </w:r>
    </w:p>
    <w:p w14:paraId="6A15FC5D" w14:textId="77777777" w:rsidR="00F3245D" w:rsidRPr="0047391B" w:rsidRDefault="00F3245D" w:rsidP="00F3245D">
      <w:pPr>
        <w:pStyle w:val="ESBodyText"/>
        <w:spacing w:after="0"/>
        <w:rPr>
          <w:rFonts w:asciiTheme="minorHAnsi" w:hAnsiTheme="minorHAnsi" w:cstheme="minorHAnsi"/>
          <w:bCs/>
          <w:sz w:val="20"/>
          <w:szCs w:val="20"/>
        </w:rPr>
      </w:pPr>
    </w:p>
    <w:p w14:paraId="53D0C6F4" w14:textId="68B5F517" w:rsidR="00FA30FC" w:rsidRPr="0047391B" w:rsidRDefault="00952A67" w:rsidP="00F3245D">
      <w:pPr>
        <w:pStyle w:val="Heading2"/>
        <w:rPr>
          <w:rStyle w:val="normaltextrun"/>
          <w:rFonts w:asciiTheme="minorHAnsi" w:hAnsiTheme="minorHAnsi" w:cstheme="minorHAnsi"/>
          <w:color w:val="009999"/>
          <w:sz w:val="28"/>
          <w:szCs w:val="24"/>
        </w:rPr>
      </w:pPr>
      <w:r w:rsidRPr="0047391B">
        <w:rPr>
          <w:rStyle w:val="normaltextrun"/>
          <w:rFonts w:asciiTheme="minorHAnsi" w:hAnsiTheme="minorHAnsi" w:cstheme="minorHAnsi"/>
          <w:color w:val="009999"/>
          <w:sz w:val="28"/>
          <w:szCs w:val="24"/>
        </w:rPr>
        <w:t>Duration</w:t>
      </w:r>
    </w:p>
    <w:p w14:paraId="1CAA1539" w14:textId="36475B5F" w:rsidR="00C56937" w:rsidRPr="0047391B" w:rsidRDefault="00807F75" w:rsidP="0075665E">
      <w:pPr>
        <w:pStyle w:val="paragraph"/>
        <w:spacing w:before="0" w:beforeAutospacing="0" w:after="240" w:afterAutospacing="0"/>
        <w:textAlignment w:val="baseline"/>
        <w:rPr>
          <w:rFonts w:asciiTheme="minorHAnsi" w:hAnsiTheme="minorHAnsi" w:cstheme="minorHAnsi"/>
          <w:b/>
          <w:bCs/>
          <w:sz w:val="20"/>
          <w:szCs w:val="20"/>
        </w:rPr>
      </w:pPr>
      <w:r w:rsidRPr="0047391B">
        <w:rPr>
          <w:rStyle w:val="normaltextrun"/>
          <w:rFonts w:asciiTheme="minorHAnsi" w:hAnsiTheme="minorHAnsi" w:cstheme="minorHAnsi"/>
          <w:sz w:val="20"/>
          <w:szCs w:val="20"/>
        </w:rPr>
        <w:t xml:space="preserve">Funded projects are expected to be completed within </w:t>
      </w:r>
      <w:r w:rsidR="00075942">
        <w:rPr>
          <w:rStyle w:val="normaltextrun"/>
          <w:rFonts w:asciiTheme="minorHAnsi" w:hAnsiTheme="minorHAnsi" w:cstheme="minorHAnsi"/>
          <w:sz w:val="20"/>
          <w:szCs w:val="20"/>
        </w:rPr>
        <w:t>18</w:t>
      </w:r>
      <w:r w:rsidRPr="0047391B">
        <w:rPr>
          <w:rStyle w:val="normaltextrun"/>
          <w:rFonts w:asciiTheme="minorHAnsi" w:hAnsiTheme="minorHAnsi" w:cstheme="minorHAnsi"/>
          <w:sz w:val="20"/>
          <w:szCs w:val="20"/>
        </w:rPr>
        <w:t xml:space="preserve"> months of a grant being awarded</w:t>
      </w:r>
      <w:r w:rsidR="000E59B0">
        <w:rPr>
          <w:rStyle w:val="normaltextrun"/>
          <w:rFonts w:asciiTheme="minorHAnsi" w:hAnsiTheme="minorHAnsi" w:cstheme="minorHAnsi"/>
          <w:sz w:val="20"/>
          <w:szCs w:val="20"/>
        </w:rPr>
        <w:t xml:space="preserve">, so on or before </w:t>
      </w:r>
      <w:r w:rsidR="00080453">
        <w:rPr>
          <w:rStyle w:val="normaltextrun"/>
          <w:rFonts w:asciiTheme="minorHAnsi" w:hAnsiTheme="minorHAnsi" w:cstheme="minorHAnsi"/>
          <w:sz w:val="20"/>
          <w:szCs w:val="20"/>
        </w:rPr>
        <w:t>31 December</w:t>
      </w:r>
      <w:r w:rsidR="000E59B0">
        <w:rPr>
          <w:rStyle w:val="normaltextrun"/>
          <w:rFonts w:asciiTheme="minorHAnsi" w:hAnsiTheme="minorHAnsi" w:cstheme="minorHAnsi"/>
          <w:sz w:val="20"/>
          <w:szCs w:val="20"/>
        </w:rPr>
        <w:t xml:space="preserve"> 2023</w:t>
      </w:r>
      <w:r w:rsidRPr="0047391B">
        <w:rPr>
          <w:rStyle w:val="normaltextrun"/>
          <w:rFonts w:asciiTheme="minorHAnsi" w:hAnsiTheme="minorHAnsi" w:cstheme="minorHAnsi"/>
          <w:sz w:val="20"/>
          <w:szCs w:val="20"/>
        </w:rPr>
        <w:t>.</w:t>
      </w:r>
    </w:p>
    <w:p w14:paraId="2D74B003" w14:textId="22D48C58" w:rsidR="00C56937" w:rsidRPr="0047391B" w:rsidRDefault="00C56937" w:rsidP="00F3245D">
      <w:pPr>
        <w:pStyle w:val="Heading2"/>
        <w:rPr>
          <w:rFonts w:asciiTheme="minorHAnsi" w:hAnsiTheme="minorHAnsi" w:cstheme="minorHAnsi"/>
          <w:color w:val="009999"/>
          <w:sz w:val="28"/>
          <w:szCs w:val="24"/>
        </w:rPr>
      </w:pPr>
      <w:r w:rsidRPr="0047391B">
        <w:rPr>
          <w:rFonts w:asciiTheme="minorHAnsi" w:hAnsiTheme="minorHAnsi" w:cstheme="minorHAnsi"/>
          <w:color w:val="009999"/>
          <w:sz w:val="28"/>
          <w:szCs w:val="24"/>
        </w:rPr>
        <w:t>Key dates</w:t>
      </w:r>
    </w:p>
    <w:p w14:paraId="106E1B61" w14:textId="7B93171C" w:rsidR="00921F71" w:rsidRPr="002E6CDE" w:rsidRDefault="00712BE7" w:rsidP="0075665E">
      <w:pPr>
        <w:pStyle w:val="paragraph"/>
        <w:spacing w:before="0" w:beforeAutospacing="0" w:after="120" w:afterAutospacing="0"/>
        <w:textAlignment w:val="baseline"/>
        <w:rPr>
          <w:rStyle w:val="eop"/>
          <w:rFonts w:asciiTheme="minorHAnsi" w:hAnsiTheme="minorHAnsi" w:cstheme="minorHAnsi"/>
          <w:sz w:val="20"/>
          <w:szCs w:val="20"/>
        </w:rPr>
      </w:pPr>
      <w:r w:rsidRPr="00E0349E">
        <w:rPr>
          <w:rStyle w:val="eop"/>
          <w:rFonts w:asciiTheme="minorHAnsi" w:hAnsiTheme="minorHAnsi" w:cstheme="minorHAnsi"/>
          <w:sz w:val="20"/>
          <w:szCs w:val="20"/>
        </w:rPr>
        <w:t>Expressions of Interest</w:t>
      </w:r>
      <w:r w:rsidR="00056B22" w:rsidRPr="00E0349E">
        <w:rPr>
          <w:rStyle w:val="eop"/>
          <w:rFonts w:asciiTheme="minorHAnsi" w:hAnsiTheme="minorHAnsi" w:cstheme="minorHAnsi"/>
          <w:sz w:val="20"/>
          <w:szCs w:val="20"/>
        </w:rPr>
        <w:t xml:space="preserve"> (EOI)</w:t>
      </w:r>
      <w:r w:rsidRPr="00E0349E">
        <w:rPr>
          <w:rStyle w:val="eop"/>
          <w:rFonts w:asciiTheme="minorHAnsi" w:hAnsiTheme="minorHAnsi" w:cstheme="minorHAnsi"/>
          <w:sz w:val="20"/>
          <w:szCs w:val="20"/>
        </w:rPr>
        <w:t xml:space="preserve"> </w:t>
      </w:r>
      <w:r w:rsidR="00C03A31" w:rsidRPr="00E0349E">
        <w:rPr>
          <w:rStyle w:val="eop"/>
          <w:rFonts w:asciiTheme="minorHAnsi" w:hAnsiTheme="minorHAnsi" w:cstheme="minorHAnsi"/>
          <w:sz w:val="20"/>
          <w:szCs w:val="20"/>
        </w:rPr>
        <w:t xml:space="preserve">open on </w:t>
      </w:r>
      <w:r w:rsidR="006173A1" w:rsidRPr="002E6CDE">
        <w:rPr>
          <w:rStyle w:val="eop"/>
          <w:rFonts w:asciiTheme="minorHAnsi" w:hAnsiTheme="minorHAnsi" w:cstheme="minorHAnsi"/>
          <w:b/>
          <w:bCs/>
          <w:sz w:val="20"/>
          <w:szCs w:val="20"/>
        </w:rPr>
        <w:t>Monday,</w:t>
      </w:r>
      <w:r w:rsidR="006173A1" w:rsidRPr="002E6CDE">
        <w:rPr>
          <w:rStyle w:val="eop"/>
          <w:rFonts w:asciiTheme="minorHAnsi" w:hAnsiTheme="minorHAnsi" w:cstheme="minorHAnsi"/>
          <w:sz w:val="20"/>
          <w:szCs w:val="20"/>
        </w:rPr>
        <w:t xml:space="preserve"> </w:t>
      </w:r>
      <w:r w:rsidR="00501212" w:rsidRPr="002E6CDE">
        <w:rPr>
          <w:rStyle w:val="eop"/>
          <w:rFonts w:asciiTheme="minorHAnsi" w:hAnsiTheme="minorHAnsi" w:cstheme="minorHAnsi"/>
          <w:b/>
          <w:bCs/>
          <w:sz w:val="20"/>
          <w:szCs w:val="20"/>
        </w:rPr>
        <w:t>25</w:t>
      </w:r>
      <w:r w:rsidR="00D36C6D" w:rsidRPr="002E6CDE">
        <w:rPr>
          <w:rStyle w:val="eop"/>
          <w:rFonts w:asciiTheme="minorHAnsi" w:hAnsiTheme="minorHAnsi" w:cstheme="minorHAnsi"/>
          <w:b/>
          <w:bCs/>
          <w:sz w:val="20"/>
          <w:szCs w:val="20"/>
        </w:rPr>
        <w:t xml:space="preserve"> </w:t>
      </w:r>
      <w:r w:rsidR="00E2008E" w:rsidRPr="002E6CDE">
        <w:rPr>
          <w:rStyle w:val="eop"/>
          <w:rFonts w:asciiTheme="minorHAnsi" w:hAnsiTheme="minorHAnsi" w:cstheme="minorHAnsi"/>
          <w:b/>
          <w:bCs/>
          <w:sz w:val="20"/>
          <w:szCs w:val="20"/>
        </w:rPr>
        <w:t>October</w:t>
      </w:r>
      <w:r w:rsidR="00C03A31" w:rsidRPr="002E6CDE">
        <w:rPr>
          <w:rStyle w:val="eop"/>
          <w:rFonts w:asciiTheme="minorHAnsi" w:hAnsiTheme="minorHAnsi" w:cstheme="minorHAnsi"/>
          <w:b/>
          <w:bCs/>
          <w:sz w:val="20"/>
          <w:szCs w:val="20"/>
        </w:rPr>
        <w:t xml:space="preserve"> 2021</w:t>
      </w:r>
      <w:r w:rsidR="00C03A31" w:rsidRPr="002E6CDE">
        <w:rPr>
          <w:rStyle w:val="eop"/>
          <w:rFonts w:asciiTheme="minorHAnsi" w:hAnsiTheme="minorHAnsi" w:cstheme="minorHAnsi"/>
          <w:sz w:val="20"/>
          <w:szCs w:val="20"/>
        </w:rPr>
        <w:t xml:space="preserve">. </w:t>
      </w:r>
      <w:r w:rsidR="008A7F3E" w:rsidRPr="002E6CDE">
        <w:rPr>
          <w:rStyle w:val="eop"/>
          <w:rFonts w:asciiTheme="minorHAnsi" w:hAnsiTheme="minorHAnsi" w:cstheme="minorHAnsi"/>
          <w:sz w:val="20"/>
          <w:szCs w:val="20"/>
        </w:rPr>
        <w:t xml:space="preserve"> </w:t>
      </w:r>
    </w:p>
    <w:p w14:paraId="572D9A95" w14:textId="613BD6FA" w:rsidR="00F36ED5" w:rsidRPr="00E0349E" w:rsidRDefault="00056B22" w:rsidP="0075665E">
      <w:pPr>
        <w:pStyle w:val="paragraph"/>
        <w:spacing w:before="0" w:beforeAutospacing="0" w:after="120" w:afterAutospacing="0"/>
        <w:textAlignment w:val="baseline"/>
        <w:rPr>
          <w:rStyle w:val="eop"/>
          <w:rFonts w:asciiTheme="minorHAnsi" w:hAnsiTheme="minorHAnsi" w:cstheme="minorHAnsi"/>
          <w:b/>
          <w:bCs/>
          <w:sz w:val="20"/>
          <w:szCs w:val="20"/>
        </w:rPr>
      </w:pPr>
      <w:r w:rsidRPr="002E6CDE">
        <w:rPr>
          <w:rStyle w:val="eop"/>
          <w:rFonts w:asciiTheme="minorHAnsi" w:hAnsiTheme="minorHAnsi" w:cstheme="minorHAnsi"/>
          <w:sz w:val="20"/>
          <w:szCs w:val="20"/>
        </w:rPr>
        <w:t xml:space="preserve">EOIs </w:t>
      </w:r>
      <w:r w:rsidR="00921F71" w:rsidRPr="002E6CDE">
        <w:rPr>
          <w:rStyle w:val="eop"/>
          <w:rFonts w:asciiTheme="minorHAnsi" w:hAnsiTheme="minorHAnsi" w:cstheme="minorHAnsi"/>
          <w:sz w:val="20"/>
          <w:szCs w:val="20"/>
        </w:rPr>
        <w:t>must be completed and submitted</w:t>
      </w:r>
      <w:r w:rsidRPr="002E6CDE">
        <w:rPr>
          <w:rStyle w:val="eop"/>
          <w:rFonts w:asciiTheme="minorHAnsi" w:hAnsiTheme="minorHAnsi" w:cstheme="minorHAnsi"/>
          <w:sz w:val="20"/>
          <w:szCs w:val="20"/>
        </w:rPr>
        <w:t xml:space="preserve"> </w:t>
      </w:r>
      <w:r w:rsidR="0047391B" w:rsidRPr="002E6CDE">
        <w:rPr>
          <w:rStyle w:val="eop"/>
          <w:rFonts w:asciiTheme="minorHAnsi" w:hAnsiTheme="minorHAnsi" w:cstheme="minorHAnsi"/>
          <w:sz w:val="20"/>
          <w:szCs w:val="20"/>
        </w:rPr>
        <w:t>before</w:t>
      </w:r>
      <w:r w:rsidR="00733745" w:rsidRPr="002E6CDE">
        <w:rPr>
          <w:rStyle w:val="eop"/>
          <w:rFonts w:asciiTheme="minorHAnsi" w:hAnsiTheme="minorHAnsi" w:cstheme="minorHAnsi"/>
          <w:sz w:val="20"/>
          <w:szCs w:val="20"/>
        </w:rPr>
        <w:t xml:space="preserve"> </w:t>
      </w:r>
      <w:r w:rsidR="00604908" w:rsidRPr="002E6CDE">
        <w:rPr>
          <w:rStyle w:val="eop"/>
          <w:rFonts w:asciiTheme="minorHAnsi" w:hAnsiTheme="minorHAnsi" w:cstheme="minorHAnsi"/>
          <w:b/>
          <w:bCs/>
          <w:sz w:val="20"/>
          <w:szCs w:val="20"/>
        </w:rPr>
        <w:t>Midnight,</w:t>
      </w:r>
      <w:r w:rsidR="00733745" w:rsidRPr="002E6CDE">
        <w:rPr>
          <w:rStyle w:val="eop"/>
          <w:rFonts w:asciiTheme="minorHAnsi" w:hAnsiTheme="minorHAnsi" w:cstheme="minorHAnsi"/>
          <w:b/>
          <w:bCs/>
          <w:sz w:val="20"/>
          <w:szCs w:val="20"/>
        </w:rPr>
        <w:t xml:space="preserve"> </w:t>
      </w:r>
      <w:r w:rsidR="00A75D4B" w:rsidRPr="002E6CDE">
        <w:rPr>
          <w:rStyle w:val="eop"/>
          <w:rFonts w:asciiTheme="minorHAnsi" w:hAnsiTheme="minorHAnsi" w:cstheme="minorHAnsi"/>
          <w:b/>
          <w:bCs/>
          <w:sz w:val="20"/>
          <w:szCs w:val="20"/>
        </w:rPr>
        <w:t>Friday</w:t>
      </w:r>
      <w:r w:rsidR="00A75D4B" w:rsidRPr="00E0349E">
        <w:rPr>
          <w:rStyle w:val="eop"/>
          <w:rFonts w:asciiTheme="minorHAnsi" w:hAnsiTheme="minorHAnsi" w:cstheme="minorHAnsi"/>
          <w:b/>
          <w:bCs/>
          <w:sz w:val="20"/>
          <w:szCs w:val="20"/>
        </w:rPr>
        <w:t xml:space="preserve">, </w:t>
      </w:r>
      <w:r w:rsidR="003E1B56" w:rsidRPr="00E0349E">
        <w:rPr>
          <w:rStyle w:val="eop"/>
          <w:rFonts w:asciiTheme="minorHAnsi" w:hAnsiTheme="minorHAnsi" w:cstheme="minorHAnsi"/>
          <w:b/>
          <w:bCs/>
          <w:sz w:val="20"/>
          <w:szCs w:val="20"/>
        </w:rPr>
        <w:t>19</w:t>
      </w:r>
      <w:r w:rsidR="001F1037" w:rsidRPr="00E0349E">
        <w:rPr>
          <w:rStyle w:val="eop"/>
          <w:rFonts w:asciiTheme="minorHAnsi" w:hAnsiTheme="minorHAnsi" w:cstheme="minorHAnsi"/>
          <w:b/>
          <w:bCs/>
          <w:sz w:val="20"/>
          <w:szCs w:val="20"/>
        </w:rPr>
        <w:t xml:space="preserve"> </w:t>
      </w:r>
      <w:r w:rsidR="007E4FC1" w:rsidRPr="00E0349E">
        <w:rPr>
          <w:rStyle w:val="eop"/>
          <w:rFonts w:asciiTheme="minorHAnsi" w:hAnsiTheme="minorHAnsi" w:cstheme="minorHAnsi"/>
          <w:b/>
          <w:bCs/>
          <w:sz w:val="20"/>
          <w:szCs w:val="20"/>
        </w:rPr>
        <w:t>November</w:t>
      </w:r>
      <w:r w:rsidR="00A75D4B" w:rsidRPr="00E0349E">
        <w:rPr>
          <w:rStyle w:val="eop"/>
          <w:rFonts w:asciiTheme="minorHAnsi" w:hAnsiTheme="minorHAnsi" w:cstheme="minorHAnsi"/>
          <w:b/>
          <w:bCs/>
          <w:sz w:val="20"/>
          <w:szCs w:val="20"/>
        </w:rPr>
        <w:t xml:space="preserve"> 2021.</w:t>
      </w:r>
      <w:r w:rsidR="00F36ED5" w:rsidRPr="00E0349E">
        <w:rPr>
          <w:rStyle w:val="eop"/>
          <w:rFonts w:asciiTheme="minorHAnsi" w:hAnsiTheme="minorHAnsi" w:cstheme="minorHAnsi"/>
          <w:b/>
          <w:bCs/>
          <w:sz w:val="20"/>
          <w:szCs w:val="20"/>
        </w:rPr>
        <w:t xml:space="preserve"> </w:t>
      </w:r>
    </w:p>
    <w:p w14:paraId="3D1EBA3A" w14:textId="1C8614D8" w:rsidR="0047391B" w:rsidRPr="00A103DF" w:rsidRDefault="00BB4B53" w:rsidP="0075665E">
      <w:pPr>
        <w:pStyle w:val="paragraph"/>
        <w:spacing w:before="0" w:beforeAutospacing="0" w:after="120" w:afterAutospacing="0"/>
        <w:textAlignment w:val="baseline"/>
        <w:rPr>
          <w:rStyle w:val="eop"/>
          <w:rFonts w:asciiTheme="minorHAnsi" w:hAnsiTheme="minorHAnsi" w:cstheme="minorHAnsi"/>
          <w:b/>
          <w:bCs/>
          <w:sz w:val="20"/>
          <w:szCs w:val="20"/>
        </w:rPr>
      </w:pPr>
      <w:r>
        <w:rPr>
          <w:rStyle w:val="eop"/>
          <w:rFonts w:asciiTheme="minorHAnsi" w:hAnsiTheme="minorHAnsi" w:cstheme="minorHAnsi"/>
          <w:b/>
          <w:bCs/>
          <w:sz w:val="20"/>
          <w:szCs w:val="20"/>
        </w:rPr>
        <w:t>Those invited to submit a full a</w:t>
      </w:r>
      <w:r w:rsidR="0047391B" w:rsidRPr="00E0349E">
        <w:rPr>
          <w:rStyle w:val="eop"/>
          <w:rFonts w:asciiTheme="minorHAnsi" w:hAnsiTheme="minorHAnsi" w:cstheme="minorHAnsi"/>
          <w:b/>
          <w:bCs/>
          <w:sz w:val="20"/>
          <w:szCs w:val="20"/>
        </w:rPr>
        <w:t>pplication</w:t>
      </w:r>
      <w:r>
        <w:rPr>
          <w:rStyle w:val="eop"/>
          <w:rFonts w:asciiTheme="minorHAnsi" w:hAnsiTheme="minorHAnsi" w:cstheme="minorHAnsi"/>
          <w:b/>
          <w:bCs/>
          <w:sz w:val="20"/>
          <w:szCs w:val="20"/>
        </w:rPr>
        <w:t xml:space="preserve"> online,</w:t>
      </w:r>
      <w:r w:rsidR="0047391B" w:rsidRPr="00E0349E">
        <w:rPr>
          <w:rStyle w:val="eop"/>
          <w:rFonts w:asciiTheme="minorHAnsi" w:hAnsiTheme="minorHAnsi" w:cstheme="minorHAnsi"/>
          <w:b/>
          <w:bCs/>
          <w:sz w:val="20"/>
          <w:szCs w:val="20"/>
        </w:rPr>
        <w:t xml:space="preserve"> must </w:t>
      </w:r>
      <w:r>
        <w:rPr>
          <w:rStyle w:val="eop"/>
          <w:rFonts w:asciiTheme="minorHAnsi" w:hAnsiTheme="minorHAnsi" w:cstheme="minorHAnsi"/>
          <w:b/>
          <w:bCs/>
          <w:sz w:val="20"/>
          <w:szCs w:val="20"/>
        </w:rPr>
        <w:t>complete</w:t>
      </w:r>
      <w:r w:rsidR="0047391B" w:rsidRPr="00E0349E">
        <w:rPr>
          <w:rStyle w:val="eop"/>
          <w:rFonts w:asciiTheme="minorHAnsi" w:hAnsiTheme="minorHAnsi" w:cstheme="minorHAnsi"/>
          <w:b/>
          <w:bCs/>
          <w:sz w:val="20"/>
          <w:szCs w:val="20"/>
        </w:rPr>
        <w:t xml:space="preserve"> </w:t>
      </w:r>
      <w:r>
        <w:rPr>
          <w:rStyle w:val="eop"/>
          <w:rFonts w:asciiTheme="minorHAnsi" w:hAnsiTheme="minorHAnsi" w:cstheme="minorHAnsi"/>
          <w:b/>
          <w:bCs/>
          <w:sz w:val="20"/>
          <w:szCs w:val="20"/>
        </w:rPr>
        <w:t xml:space="preserve">this </w:t>
      </w:r>
      <w:r w:rsidR="0047391B" w:rsidRPr="00E0349E">
        <w:rPr>
          <w:rStyle w:val="eop"/>
          <w:rFonts w:asciiTheme="minorHAnsi" w:hAnsiTheme="minorHAnsi" w:cstheme="minorHAnsi"/>
          <w:b/>
          <w:bCs/>
          <w:sz w:val="20"/>
          <w:szCs w:val="20"/>
        </w:rPr>
        <w:t xml:space="preserve">by </w:t>
      </w:r>
      <w:r w:rsidR="00604908" w:rsidRPr="00E0349E">
        <w:rPr>
          <w:rStyle w:val="eop"/>
          <w:rFonts w:asciiTheme="minorHAnsi" w:hAnsiTheme="minorHAnsi" w:cstheme="minorHAnsi"/>
          <w:b/>
          <w:bCs/>
          <w:sz w:val="20"/>
          <w:szCs w:val="20"/>
        </w:rPr>
        <w:t>Midnight,</w:t>
      </w:r>
      <w:r w:rsidR="0047391B" w:rsidRPr="00E0349E">
        <w:rPr>
          <w:rStyle w:val="eop"/>
          <w:rFonts w:asciiTheme="minorHAnsi" w:hAnsiTheme="minorHAnsi" w:cstheme="minorHAnsi"/>
          <w:b/>
          <w:bCs/>
          <w:sz w:val="20"/>
          <w:szCs w:val="20"/>
        </w:rPr>
        <w:t xml:space="preserve"> </w:t>
      </w:r>
      <w:r w:rsidR="00221F08" w:rsidRPr="00E0349E">
        <w:rPr>
          <w:rStyle w:val="eop"/>
          <w:rFonts w:asciiTheme="minorHAnsi" w:hAnsiTheme="minorHAnsi" w:cstheme="minorHAnsi"/>
          <w:b/>
          <w:bCs/>
          <w:sz w:val="20"/>
          <w:szCs w:val="20"/>
        </w:rPr>
        <w:t>Friday</w:t>
      </w:r>
      <w:r w:rsidR="00013E4D" w:rsidRPr="00E0349E">
        <w:rPr>
          <w:rStyle w:val="eop"/>
          <w:rFonts w:asciiTheme="minorHAnsi" w:hAnsiTheme="minorHAnsi" w:cstheme="minorHAnsi"/>
          <w:b/>
          <w:bCs/>
          <w:sz w:val="20"/>
          <w:szCs w:val="20"/>
        </w:rPr>
        <w:t>,</w:t>
      </w:r>
      <w:r w:rsidR="00221F08" w:rsidRPr="00E0349E">
        <w:rPr>
          <w:rStyle w:val="eop"/>
          <w:rFonts w:asciiTheme="minorHAnsi" w:hAnsiTheme="minorHAnsi" w:cstheme="minorHAnsi"/>
          <w:b/>
          <w:bCs/>
          <w:sz w:val="20"/>
          <w:szCs w:val="20"/>
        </w:rPr>
        <w:t xml:space="preserve"> </w:t>
      </w:r>
      <w:r w:rsidR="003E1B56" w:rsidRPr="00E0349E">
        <w:rPr>
          <w:rStyle w:val="eop"/>
          <w:rFonts w:asciiTheme="minorHAnsi" w:hAnsiTheme="minorHAnsi" w:cstheme="minorHAnsi"/>
          <w:b/>
          <w:bCs/>
          <w:sz w:val="20"/>
          <w:szCs w:val="20"/>
        </w:rPr>
        <w:t>3</w:t>
      </w:r>
      <w:r w:rsidR="0047391B" w:rsidRPr="00E0349E">
        <w:rPr>
          <w:rStyle w:val="eop"/>
          <w:rFonts w:asciiTheme="minorHAnsi" w:hAnsiTheme="minorHAnsi" w:cstheme="minorHAnsi"/>
          <w:b/>
          <w:bCs/>
          <w:sz w:val="20"/>
          <w:szCs w:val="20"/>
        </w:rPr>
        <w:t xml:space="preserve"> </w:t>
      </w:r>
      <w:r w:rsidR="00221F08" w:rsidRPr="00E0349E">
        <w:rPr>
          <w:rStyle w:val="eop"/>
          <w:rFonts w:asciiTheme="minorHAnsi" w:hAnsiTheme="minorHAnsi" w:cstheme="minorHAnsi"/>
          <w:b/>
          <w:bCs/>
          <w:sz w:val="20"/>
          <w:szCs w:val="20"/>
        </w:rPr>
        <w:t>December</w:t>
      </w:r>
      <w:r w:rsidR="0047391B" w:rsidRPr="00E0349E">
        <w:rPr>
          <w:rStyle w:val="eop"/>
          <w:rFonts w:asciiTheme="minorHAnsi" w:hAnsiTheme="minorHAnsi" w:cstheme="minorHAnsi"/>
          <w:b/>
          <w:bCs/>
          <w:sz w:val="20"/>
          <w:szCs w:val="20"/>
        </w:rPr>
        <w:t xml:space="preserve"> 2021.</w:t>
      </w:r>
    </w:p>
    <w:p w14:paraId="4FFE4990" w14:textId="73749325" w:rsidR="002C38E9" w:rsidRPr="0047391B" w:rsidRDefault="00615AE5" w:rsidP="00F3245D">
      <w:pPr>
        <w:pStyle w:val="Heading2"/>
        <w:rPr>
          <w:rFonts w:asciiTheme="minorHAnsi" w:hAnsiTheme="minorHAnsi" w:cstheme="minorHAnsi"/>
          <w:color w:val="009999"/>
          <w:sz w:val="28"/>
          <w:szCs w:val="24"/>
        </w:rPr>
      </w:pPr>
      <w:r w:rsidRPr="0047391B">
        <w:rPr>
          <w:rFonts w:asciiTheme="minorHAnsi" w:hAnsiTheme="minorHAnsi" w:cstheme="minorHAnsi"/>
          <w:color w:val="009999"/>
          <w:sz w:val="28"/>
          <w:szCs w:val="24"/>
        </w:rPr>
        <w:t>Applying for</w:t>
      </w:r>
      <w:r w:rsidR="00AC1B7D" w:rsidRPr="0047391B">
        <w:rPr>
          <w:rFonts w:asciiTheme="minorHAnsi" w:hAnsiTheme="minorHAnsi" w:cstheme="minorHAnsi"/>
          <w:color w:val="009999"/>
          <w:sz w:val="28"/>
          <w:szCs w:val="24"/>
        </w:rPr>
        <w:t xml:space="preserve"> a </w:t>
      </w:r>
      <w:r w:rsidR="00B337B9">
        <w:rPr>
          <w:rFonts w:asciiTheme="minorHAnsi" w:hAnsiTheme="minorHAnsi" w:cstheme="minorHAnsi"/>
          <w:color w:val="009999"/>
          <w:sz w:val="28"/>
          <w:szCs w:val="24"/>
        </w:rPr>
        <w:t>CEW</w:t>
      </w:r>
      <w:r w:rsidR="00C67739">
        <w:rPr>
          <w:rFonts w:asciiTheme="minorHAnsi" w:hAnsiTheme="minorHAnsi" w:cstheme="minorHAnsi"/>
          <w:color w:val="009999"/>
          <w:sz w:val="28"/>
          <w:szCs w:val="24"/>
        </w:rPr>
        <w:t>CBF</w:t>
      </w:r>
      <w:r w:rsidR="00AC1B7D" w:rsidRPr="0047391B">
        <w:rPr>
          <w:rFonts w:asciiTheme="minorHAnsi" w:hAnsiTheme="minorHAnsi" w:cstheme="minorHAnsi"/>
          <w:color w:val="009999"/>
          <w:sz w:val="28"/>
          <w:szCs w:val="24"/>
        </w:rPr>
        <w:t xml:space="preserve"> Grant</w:t>
      </w:r>
    </w:p>
    <w:p w14:paraId="36037789" w14:textId="2F033349" w:rsidR="002C38E9" w:rsidRPr="0047391B" w:rsidRDefault="002C38E9" w:rsidP="007674C4">
      <w:pPr>
        <w:pStyle w:val="ESHeading2"/>
        <w:jc w:val="both"/>
        <w:rPr>
          <w:rFonts w:asciiTheme="minorHAnsi" w:hAnsiTheme="minorHAnsi" w:cstheme="minorHAnsi"/>
          <w:color w:val="00842F" w:themeColor="accent5" w:themeShade="BF"/>
        </w:rPr>
      </w:pPr>
      <w:r w:rsidRPr="0047391B">
        <w:rPr>
          <w:rFonts w:asciiTheme="minorHAnsi" w:hAnsiTheme="minorHAnsi" w:cstheme="minorHAnsi"/>
          <w:b w:val="0"/>
          <w:noProof/>
          <w:color w:val="00842F" w:themeColor="accent5" w:themeShade="BF"/>
          <w:lang w:eastAsia="en-AU"/>
        </w:rPr>
        <w:drawing>
          <wp:inline distT="0" distB="0" distL="0" distR="0" wp14:anchorId="1270BF2D" wp14:editId="4774694C">
            <wp:extent cx="5786650" cy="762000"/>
            <wp:effectExtent l="0" t="0" r="24130" b="19050"/>
            <wp:docPr id="1" name="Diagram 1" title="imag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47391B">
        <w:rPr>
          <w:rFonts w:asciiTheme="minorHAnsi" w:hAnsiTheme="minorHAnsi" w:cstheme="minorHAnsi"/>
          <w:color w:val="00842F" w:themeColor="accent5" w:themeShade="BF"/>
        </w:rPr>
        <w:t xml:space="preserve"> </w:t>
      </w:r>
    </w:p>
    <w:p w14:paraId="0054DBD8" w14:textId="77777777" w:rsidR="007C0B17" w:rsidRPr="0047391B" w:rsidRDefault="007C0B17">
      <w:pPr>
        <w:spacing w:after="0"/>
        <w:rPr>
          <w:rFonts w:eastAsia="Times New Roman" w:cstheme="minorHAnsi"/>
          <w:b/>
          <w:color w:val="00B2A8" w:themeColor="accent1"/>
          <w:sz w:val="24"/>
          <w:lang w:eastAsia="en-AU"/>
        </w:rPr>
      </w:pPr>
      <w:r w:rsidRPr="0047391B">
        <w:rPr>
          <w:rFonts w:eastAsia="Times New Roman" w:cstheme="minorHAnsi"/>
          <w:lang w:eastAsia="en-AU"/>
        </w:rPr>
        <w:br w:type="page"/>
      </w:r>
    </w:p>
    <w:p w14:paraId="28D35688" w14:textId="7F1432E0" w:rsidR="007674C4" w:rsidRPr="00243554" w:rsidRDefault="006E5C6E" w:rsidP="00F3245D">
      <w:pPr>
        <w:pStyle w:val="Heading3"/>
        <w:spacing w:before="240"/>
        <w:rPr>
          <w:rFonts w:asciiTheme="minorHAnsi" w:eastAsia="Times New Roman" w:hAnsiTheme="minorHAnsi" w:cstheme="minorHAnsi"/>
          <w:lang w:eastAsia="en-AU"/>
        </w:rPr>
      </w:pPr>
      <w:r w:rsidRPr="00243554">
        <w:rPr>
          <w:rFonts w:asciiTheme="minorHAnsi" w:eastAsia="Times New Roman" w:hAnsiTheme="minorHAnsi" w:cstheme="minorHAnsi"/>
          <w:lang w:eastAsia="en-AU"/>
        </w:rPr>
        <w:lastRenderedPageBreak/>
        <w:t>E</w:t>
      </w:r>
      <w:r w:rsidR="00F3245D" w:rsidRPr="00243554">
        <w:rPr>
          <w:rFonts w:asciiTheme="minorHAnsi" w:eastAsia="Times New Roman" w:hAnsiTheme="minorHAnsi" w:cstheme="minorHAnsi"/>
          <w:lang w:eastAsia="en-AU"/>
        </w:rPr>
        <w:t>xpression of Interest (EOI)</w:t>
      </w:r>
      <w:r w:rsidR="00243554">
        <w:rPr>
          <w:rFonts w:asciiTheme="minorHAnsi" w:eastAsia="Times New Roman" w:hAnsiTheme="minorHAnsi" w:cstheme="minorHAnsi"/>
          <w:lang w:eastAsia="en-AU"/>
        </w:rPr>
        <w:t xml:space="preserve"> Lodgement</w:t>
      </w:r>
    </w:p>
    <w:p w14:paraId="3E0D8695" w14:textId="23497B30" w:rsidR="002C38E9" w:rsidRPr="00243554" w:rsidRDefault="00F77257" w:rsidP="00CB2859">
      <w:pPr>
        <w:pStyle w:val="ListParagraph"/>
        <w:numPr>
          <w:ilvl w:val="0"/>
          <w:numId w:val="6"/>
        </w:numPr>
        <w:spacing w:after="160" w:line="256" w:lineRule="auto"/>
        <w:rPr>
          <w:rFonts w:cstheme="minorHAnsi"/>
          <w:sz w:val="20"/>
          <w:szCs w:val="20"/>
        </w:rPr>
      </w:pPr>
      <w:r w:rsidRPr="00243554">
        <w:rPr>
          <w:rFonts w:cstheme="minorHAnsi"/>
          <w:sz w:val="20"/>
          <w:szCs w:val="20"/>
        </w:rPr>
        <w:t>As a first step</w:t>
      </w:r>
      <w:r w:rsidR="002C38E9" w:rsidRPr="00243554">
        <w:rPr>
          <w:rFonts w:cstheme="minorHAnsi"/>
          <w:sz w:val="20"/>
          <w:szCs w:val="20"/>
        </w:rPr>
        <w:t xml:space="preserve"> you need to </w:t>
      </w:r>
      <w:r w:rsidR="00243554">
        <w:rPr>
          <w:rFonts w:cstheme="minorHAnsi"/>
          <w:sz w:val="20"/>
          <w:szCs w:val="20"/>
        </w:rPr>
        <w:t>complete</w:t>
      </w:r>
      <w:r w:rsidR="002C38E9" w:rsidRPr="00243554">
        <w:rPr>
          <w:rFonts w:cstheme="minorHAnsi"/>
          <w:sz w:val="20"/>
          <w:szCs w:val="20"/>
        </w:rPr>
        <w:t xml:space="preserve"> an </w:t>
      </w:r>
      <w:hyperlink r:id="rId18" w:history="1">
        <w:r w:rsidR="006173A1" w:rsidRPr="009441DA">
          <w:rPr>
            <w:rStyle w:val="Hyperlink"/>
            <w:rFonts w:cstheme="minorHAnsi"/>
            <w:b/>
            <w:bCs/>
            <w:sz w:val="20"/>
            <w:szCs w:val="20"/>
          </w:rPr>
          <w:t>EOI</w:t>
        </w:r>
      </w:hyperlink>
      <w:r w:rsidR="002C38E9" w:rsidRPr="00243554">
        <w:rPr>
          <w:rFonts w:cstheme="minorHAnsi"/>
          <w:sz w:val="20"/>
          <w:szCs w:val="20"/>
        </w:rPr>
        <w:t xml:space="preserve">. </w:t>
      </w:r>
    </w:p>
    <w:p w14:paraId="038A7603" w14:textId="1B6B840D" w:rsidR="00CE1CDB" w:rsidRPr="00243554" w:rsidRDefault="00CE1CDB" w:rsidP="00CE1CDB">
      <w:pPr>
        <w:pStyle w:val="ListParagraph"/>
        <w:numPr>
          <w:ilvl w:val="0"/>
          <w:numId w:val="6"/>
        </w:numPr>
        <w:spacing w:after="160" w:line="256" w:lineRule="auto"/>
        <w:rPr>
          <w:rFonts w:cstheme="minorHAnsi"/>
          <w:sz w:val="20"/>
          <w:szCs w:val="20"/>
        </w:rPr>
      </w:pPr>
      <w:r w:rsidRPr="00243554">
        <w:rPr>
          <w:rFonts w:cstheme="minorHAnsi"/>
          <w:sz w:val="20"/>
          <w:szCs w:val="20"/>
        </w:rPr>
        <w:t xml:space="preserve">The Department encourages early submission of EOIs to allow those invited to proceed to a full application, to have ample time to complete their applications. </w:t>
      </w:r>
    </w:p>
    <w:p w14:paraId="27F0C45E" w14:textId="1463D812" w:rsidR="002C38E9" w:rsidRPr="00243554" w:rsidRDefault="002C38E9" w:rsidP="00841361">
      <w:pPr>
        <w:pStyle w:val="ListParagraph"/>
        <w:numPr>
          <w:ilvl w:val="0"/>
          <w:numId w:val="6"/>
        </w:numPr>
        <w:spacing w:after="160" w:line="256" w:lineRule="auto"/>
        <w:rPr>
          <w:rFonts w:cstheme="minorHAnsi"/>
          <w:sz w:val="20"/>
          <w:szCs w:val="20"/>
        </w:rPr>
      </w:pPr>
      <w:r w:rsidRPr="00243554">
        <w:rPr>
          <w:rFonts w:cstheme="minorHAnsi"/>
          <w:sz w:val="20"/>
          <w:szCs w:val="20"/>
        </w:rPr>
        <w:t xml:space="preserve">Lodge your EOI </w:t>
      </w:r>
      <w:r w:rsidR="005210BB" w:rsidRPr="00243554">
        <w:rPr>
          <w:rFonts w:cstheme="minorHAnsi"/>
          <w:sz w:val="20"/>
          <w:szCs w:val="20"/>
        </w:rPr>
        <w:t>as soon as possible</w:t>
      </w:r>
      <w:r w:rsidR="00243554">
        <w:rPr>
          <w:rFonts w:cstheme="minorHAnsi"/>
          <w:sz w:val="20"/>
          <w:szCs w:val="20"/>
        </w:rPr>
        <w:t xml:space="preserve"> at this </w:t>
      </w:r>
      <w:hyperlink r:id="rId19" w:history="1">
        <w:r w:rsidR="00243554" w:rsidRPr="009441DA">
          <w:rPr>
            <w:rStyle w:val="Hyperlink"/>
            <w:rFonts w:cstheme="minorHAnsi"/>
            <w:b/>
            <w:bCs/>
            <w:sz w:val="20"/>
            <w:szCs w:val="20"/>
          </w:rPr>
          <w:t>link</w:t>
        </w:r>
      </w:hyperlink>
      <w:r w:rsidR="00243554" w:rsidRPr="00243554">
        <w:rPr>
          <w:rFonts w:cstheme="minorHAnsi"/>
          <w:sz w:val="20"/>
          <w:szCs w:val="20"/>
        </w:rPr>
        <w:t>.</w:t>
      </w:r>
    </w:p>
    <w:p w14:paraId="5AAA1380" w14:textId="77777777" w:rsidR="002C38E9" w:rsidRPr="0047391B" w:rsidRDefault="002C38E9" w:rsidP="00CB2859">
      <w:pPr>
        <w:pStyle w:val="ListParagraph"/>
        <w:numPr>
          <w:ilvl w:val="0"/>
          <w:numId w:val="6"/>
        </w:numPr>
        <w:spacing w:after="160" w:line="256" w:lineRule="auto"/>
        <w:rPr>
          <w:rFonts w:cstheme="minorHAnsi"/>
          <w:sz w:val="20"/>
          <w:szCs w:val="20"/>
        </w:rPr>
      </w:pPr>
      <w:r w:rsidRPr="00243554">
        <w:rPr>
          <w:rFonts w:cstheme="minorHAnsi"/>
          <w:sz w:val="20"/>
          <w:szCs w:val="20"/>
        </w:rPr>
        <w:t>A representative from the Department may</w:t>
      </w:r>
      <w:r w:rsidRPr="0047391B">
        <w:rPr>
          <w:rFonts w:cstheme="minorHAnsi"/>
          <w:sz w:val="20"/>
          <w:szCs w:val="20"/>
        </w:rPr>
        <w:t xml:space="preserve"> contact you within 5 (five) business days to discuss your proposal and suitability for the fund. </w:t>
      </w:r>
    </w:p>
    <w:p w14:paraId="49BB0F09" w14:textId="79085A27" w:rsidR="002C38E9" w:rsidRPr="000D2E14" w:rsidRDefault="00E10EFD" w:rsidP="00CB2859">
      <w:pPr>
        <w:pStyle w:val="ListParagraph"/>
        <w:numPr>
          <w:ilvl w:val="0"/>
          <w:numId w:val="6"/>
        </w:numPr>
        <w:spacing w:after="0" w:line="256" w:lineRule="auto"/>
        <w:ind w:left="357"/>
        <w:rPr>
          <w:rFonts w:cstheme="minorHAnsi"/>
          <w:sz w:val="20"/>
          <w:szCs w:val="20"/>
        </w:rPr>
      </w:pPr>
      <w:r>
        <w:rPr>
          <w:rFonts w:cstheme="minorHAnsi"/>
          <w:sz w:val="20"/>
          <w:szCs w:val="20"/>
        </w:rPr>
        <w:t xml:space="preserve">If your </w:t>
      </w:r>
      <w:r w:rsidR="002C38E9" w:rsidRPr="0047391B">
        <w:rPr>
          <w:rFonts w:cstheme="minorHAnsi"/>
          <w:sz w:val="20"/>
          <w:szCs w:val="20"/>
        </w:rPr>
        <w:t xml:space="preserve">EOI </w:t>
      </w:r>
      <w:r>
        <w:rPr>
          <w:rFonts w:cstheme="minorHAnsi"/>
          <w:sz w:val="20"/>
          <w:szCs w:val="20"/>
        </w:rPr>
        <w:t>is</w:t>
      </w:r>
      <w:r w:rsidR="002C38E9" w:rsidRPr="0047391B">
        <w:rPr>
          <w:rFonts w:cstheme="minorHAnsi"/>
          <w:sz w:val="20"/>
          <w:szCs w:val="20"/>
        </w:rPr>
        <w:t xml:space="preserve"> deemed </w:t>
      </w:r>
      <w:r w:rsidR="005862AD">
        <w:rPr>
          <w:rFonts w:cstheme="minorHAnsi"/>
          <w:sz w:val="20"/>
          <w:szCs w:val="20"/>
        </w:rPr>
        <w:t>eligible</w:t>
      </w:r>
      <w:r w:rsidR="002C38E9" w:rsidRPr="0047391B">
        <w:rPr>
          <w:rFonts w:cstheme="minorHAnsi"/>
          <w:sz w:val="20"/>
          <w:szCs w:val="20"/>
        </w:rPr>
        <w:t xml:space="preserve">, </w:t>
      </w:r>
      <w:r w:rsidR="000D2E14">
        <w:rPr>
          <w:rFonts w:cstheme="minorHAnsi"/>
          <w:sz w:val="20"/>
          <w:szCs w:val="20"/>
        </w:rPr>
        <w:t xml:space="preserve">you will be </w:t>
      </w:r>
      <w:r w:rsidR="000D2E14" w:rsidRPr="00D9485D">
        <w:rPr>
          <w:rFonts w:cstheme="minorHAnsi"/>
          <w:b/>
          <w:bCs/>
          <w:sz w:val="20"/>
          <w:szCs w:val="20"/>
          <w:u w:val="single"/>
        </w:rPr>
        <w:t>invited</w:t>
      </w:r>
      <w:r w:rsidR="000D2E14">
        <w:rPr>
          <w:rFonts w:cstheme="minorHAnsi"/>
          <w:sz w:val="20"/>
          <w:szCs w:val="20"/>
        </w:rPr>
        <w:t xml:space="preserve"> to complete a full application, and </w:t>
      </w:r>
      <w:r w:rsidR="002C38E9" w:rsidRPr="000D2E14">
        <w:rPr>
          <w:rFonts w:cstheme="minorHAnsi"/>
          <w:sz w:val="20"/>
          <w:szCs w:val="20"/>
        </w:rPr>
        <w:t xml:space="preserve">a link to the online application form will be sent to you. </w:t>
      </w:r>
    </w:p>
    <w:p w14:paraId="0CCD2C05" w14:textId="659DA4FA" w:rsidR="004A74DD" w:rsidRPr="0047391B" w:rsidRDefault="007A39F8" w:rsidP="004A74DD">
      <w:pPr>
        <w:numPr>
          <w:ilvl w:val="0"/>
          <w:numId w:val="6"/>
        </w:numPr>
        <w:shd w:val="clear" w:color="auto" w:fill="FFFFFF"/>
        <w:spacing w:before="48"/>
        <w:rPr>
          <w:rFonts w:eastAsia="Times New Roman" w:cstheme="minorHAnsi"/>
          <w:color w:val="0B0C1D"/>
          <w:sz w:val="20"/>
          <w:szCs w:val="20"/>
          <w:lang w:val="en-AU" w:eastAsia="en-AU"/>
        </w:rPr>
      </w:pPr>
      <w:r w:rsidRPr="0047391B">
        <w:rPr>
          <w:rStyle w:val="eop"/>
          <w:rFonts w:cstheme="minorHAnsi"/>
          <w:sz w:val="20"/>
          <w:szCs w:val="20"/>
        </w:rPr>
        <w:t>EOI</w:t>
      </w:r>
      <w:r w:rsidR="00F77257">
        <w:rPr>
          <w:rStyle w:val="eop"/>
          <w:rFonts w:cstheme="minorHAnsi"/>
          <w:sz w:val="20"/>
          <w:szCs w:val="20"/>
        </w:rPr>
        <w:t>s</w:t>
      </w:r>
      <w:r w:rsidRPr="0047391B">
        <w:rPr>
          <w:rStyle w:val="eop"/>
          <w:rFonts w:cstheme="minorHAnsi"/>
          <w:sz w:val="20"/>
          <w:szCs w:val="20"/>
        </w:rPr>
        <w:t xml:space="preserve"> </w:t>
      </w:r>
      <w:r w:rsidRPr="00243554">
        <w:rPr>
          <w:rStyle w:val="eop"/>
          <w:rFonts w:cstheme="minorHAnsi"/>
          <w:sz w:val="20"/>
          <w:szCs w:val="20"/>
        </w:rPr>
        <w:t xml:space="preserve">open on </w:t>
      </w:r>
      <w:r w:rsidRPr="00243554">
        <w:rPr>
          <w:rStyle w:val="eop"/>
          <w:rFonts w:cstheme="minorHAnsi"/>
          <w:b/>
          <w:bCs/>
          <w:sz w:val="20"/>
          <w:szCs w:val="20"/>
        </w:rPr>
        <w:t>Monday,</w:t>
      </w:r>
      <w:r w:rsidRPr="00243554">
        <w:rPr>
          <w:rStyle w:val="eop"/>
          <w:rFonts w:cstheme="minorHAnsi"/>
          <w:sz w:val="20"/>
          <w:szCs w:val="20"/>
        </w:rPr>
        <w:t xml:space="preserve"> </w:t>
      </w:r>
      <w:r w:rsidR="00D134E3" w:rsidRPr="00243554">
        <w:rPr>
          <w:rStyle w:val="eop"/>
          <w:rFonts w:cstheme="minorHAnsi"/>
          <w:b/>
          <w:bCs/>
          <w:sz w:val="20"/>
          <w:szCs w:val="20"/>
        </w:rPr>
        <w:t>25</w:t>
      </w:r>
      <w:r w:rsidRPr="00243554">
        <w:rPr>
          <w:rStyle w:val="eop"/>
          <w:rFonts w:cstheme="minorHAnsi"/>
          <w:b/>
          <w:bCs/>
          <w:sz w:val="20"/>
          <w:szCs w:val="20"/>
        </w:rPr>
        <w:t xml:space="preserve"> October 2021</w:t>
      </w:r>
      <w:r w:rsidR="00EA6883" w:rsidRPr="00243554">
        <w:rPr>
          <w:rStyle w:val="eop"/>
          <w:rFonts w:cstheme="minorHAnsi"/>
          <w:b/>
          <w:bCs/>
          <w:sz w:val="20"/>
          <w:szCs w:val="20"/>
        </w:rPr>
        <w:t xml:space="preserve"> </w:t>
      </w:r>
      <w:r w:rsidR="004A74DD" w:rsidRPr="00243554">
        <w:rPr>
          <w:rFonts w:eastAsia="Times New Roman" w:cstheme="minorHAnsi"/>
          <w:color w:val="0B0C1D"/>
          <w:sz w:val="20"/>
          <w:szCs w:val="20"/>
          <w:lang w:val="en-AU" w:eastAsia="en-AU"/>
        </w:rPr>
        <w:t xml:space="preserve">and close </w:t>
      </w:r>
      <w:r w:rsidR="00604908" w:rsidRPr="00243554">
        <w:rPr>
          <w:rFonts w:eastAsia="Times New Roman" w:cstheme="minorHAnsi"/>
          <w:b/>
          <w:bCs/>
          <w:color w:val="0B0C1D"/>
          <w:sz w:val="20"/>
          <w:szCs w:val="20"/>
          <w:lang w:val="en-AU" w:eastAsia="en-AU"/>
        </w:rPr>
        <w:t>Mi</w:t>
      </w:r>
      <w:r w:rsidR="00604908" w:rsidRPr="00E0349E">
        <w:rPr>
          <w:rFonts w:eastAsia="Times New Roman" w:cstheme="minorHAnsi"/>
          <w:b/>
          <w:bCs/>
          <w:color w:val="0B0C1D"/>
          <w:sz w:val="20"/>
          <w:szCs w:val="20"/>
          <w:lang w:val="en-AU" w:eastAsia="en-AU"/>
        </w:rPr>
        <w:t>dnight,</w:t>
      </w:r>
      <w:r w:rsidR="004A74DD" w:rsidRPr="00E0349E">
        <w:rPr>
          <w:rFonts w:eastAsia="Times New Roman" w:cstheme="minorHAnsi"/>
          <w:b/>
          <w:bCs/>
          <w:color w:val="0B0C1D"/>
          <w:sz w:val="20"/>
          <w:szCs w:val="20"/>
          <w:lang w:val="en-AU" w:eastAsia="en-AU"/>
        </w:rPr>
        <w:t> </w:t>
      </w:r>
      <w:r w:rsidR="00EA6883" w:rsidRPr="00E0349E">
        <w:rPr>
          <w:rStyle w:val="eop"/>
          <w:rFonts w:cstheme="minorHAnsi"/>
          <w:b/>
          <w:bCs/>
          <w:sz w:val="20"/>
          <w:szCs w:val="20"/>
        </w:rPr>
        <w:t xml:space="preserve">Friday, </w:t>
      </w:r>
      <w:r w:rsidR="003E1B56" w:rsidRPr="00E0349E">
        <w:rPr>
          <w:rStyle w:val="eop"/>
          <w:rFonts w:cstheme="minorHAnsi"/>
          <w:b/>
          <w:bCs/>
          <w:sz w:val="20"/>
          <w:szCs w:val="20"/>
        </w:rPr>
        <w:t>19</w:t>
      </w:r>
      <w:r w:rsidR="00EA6883" w:rsidRPr="00E0349E">
        <w:rPr>
          <w:rStyle w:val="eop"/>
          <w:rFonts w:cstheme="minorHAnsi"/>
          <w:b/>
          <w:bCs/>
          <w:sz w:val="20"/>
          <w:szCs w:val="20"/>
        </w:rPr>
        <w:t xml:space="preserve"> November 2021</w:t>
      </w:r>
      <w:r w:rsidR="00D9485D">
        <w:rPr>
          <w:rStyle w:val="eop"/>
          <w:rFonts w:cstheme="minorHAnsi"/>
          <w:b/>
          <w:bCs/>
          <w:sz w:val="20"/>
          <w:szCs w:val="20"/>
        </w:rPr>
        <w:t>.</w:t>
      </w:r>
    </w:p>
    <w:p w14:paraId="378FAAEF" w14:textId="77777777" w:rsidR="002C38E9" w:rsidRPr="0047391B" w:rsidRDefault="002C38E9" w:rsidP="006173A1">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Online Grant Application Lodgement</w:t>
      </w:r>
    </w:p>
    <w:p w14:paraId="3AEBDED2" w14:textId="395F3AE7" w:rsidR="00826E2A" w:rsidRPr="00243554" w:rsidRDefault="00BB518B" w:rsidP="00826E2A">
      <w:pPr>
        <w:pStyle w:val="ListParagraph"/>
        <w:numPr>
          <w:ilvl w:val="0"/>
          <w:numId w:val="6"/>
        </w:numPr>
        <w:spacing w:after="160" w:line="256" w:lineRule="auto"/>
        <w:rPr>
          <w:rFonts w:cstheme="minorHAnsi"/>
          <w:sz w:val="20"/>
          <w:szCs w:val="20"/>
        </w:rPr>
      </w:pPr>
      <w:r>
        <w:rPr>
          <w:rFonts w:cstheme="minorHAnsi"/>
          <w:sz w:val="20"/>
          <w:szCs w:val="20"/>
        </w:rPr>
        <w:t xml:space="preserve">If you have been </w:t>
      </w:r>
      <w:r w:rsidRPr="005550D2">
        <w:rPr>
          <w:rFonts w:cstheme="minorHAnsi"/>
          <w:b/>
          <w:bCs/>
          <w:sz w:val="20"/>
          <w:szCs w:val="20"/>
          <w:u w:val="single"/>
        </w:rPr>
        <w:t>invited</w:t>
      </w:r>
      <w:r>
        <w:rPr>
          <w:rFonts w:cstheme="minorHAnsi"/>
          <w:sz w:val="20"/>
          <w:szCs w:val="20"/>
        </w:rPr>
        <w:t xml:space="preserve"> to </w:t>
      </w:r>
      <w:r w:rsidR="005550D2">
        <w:rPr>
          <w:rFonts w:cstheme="minorHAnsi"/>
          <w:sz w:val="20"/>
          <w:szCs w:val="20"/>
        </w:rPr>
        <w:t>prepare</w:t>
      </w:r>
      <w:r>
        <w:rPr>
          <w:rFonts w:cstheme="minorHAnsi"/>
          <w:sz w:val="20"/>
          <w:szCs w:val="20"/>
        </w:rPr>
        <w:t xml:space="preserve"> a full application, </w:t>
      </w:r>
      <w:r w:rsidR="00243554">
        <w:rPr>
          <w:rFonts w:cstheme="minorHAnsi"/>
          <w:sz w:val="20"/>
          <w:szCs w:val="20"/>
        </w:rPr>
        <w:t xml:space="preserve">please </w:t>
      </w:r>
      <w:r>
        <w:rPr>
          <w:rFonts w:cstheme="minorHAnsi"/>
          <w:sz w:val="20"/>
          <w:szCs w:val="20"/>
        </w:rPr>
        <w:t>c</w:t>
      </w:r>
      <w:r w:rsidR="00826E2A" w:rsidRPr="0047391B">
        <w:rPr>
          <w:rFonts w:cstheme="minorHAnsi"/>
          <w:sz w:val="20"/>
          <w:szCs w:val="20"/>
        </w:rPr>
        <w:t xml:space="preserve">omplete the online </w:t>
      </w:r>
      <w:r w:rsidR="00243554">
        <w:rPr>
          <w:rFonts w:cstheme="minorHAnsi"/>
          <w:sz w:val="20"/>
          <w:szCs w:val="20"/>
        </w:rPr>
        <w:t>Fund</w:t>
      </w:r>
      <w:r w:rsidR="00826E2A" w:rsidRPr="0047391B">
        <w:rPr>
          <w:rFonts w:cstheme="minorHAnsi"/>
          <w:sz w:val="20"/>
          <w:szCs w:val="20"/>
        </w:rPr>
        <w:t xml:space="preserve"> application </w:t>
      </w:r>
      <w:r w:rsidR="000D2E14">
        <w:rPr>
          <w:rFonts w:cstheme="minorHAnsi"/>
          <w:sz w:val="20"/>
          <w:szCs w:val="20"/>
        </w:rPr>
        <w:t>in</w:t>
      </w:r>
      <w:r w:rsidR="00243554">
        <w:rPr>
          <w:rFonts w:cstheme="minorHAnsi"/>
          <w:sz w:val="20"/>
          <w:szCs w:val="20"/>
        </w:rPr>
        <w:t xml:space="preserve"> the link that has been sent to </w:t>
      </w:r>
      <w:r w:rsidR="005550D2">
        <w:rPr>
          <w:rFonts w:cstheme="minorHAnsi"/>
          <w:sz w:val="20"/>
          <w:szCs w:val="20"/>
        </w:rPr>
        <w:t>you</w:t>
      </w:r>
      <w:r w:rsidR="00243554">
        <w:rPr>
          <w:rFonts w:cstheme="minorHAnsi"/>
          <w:sz w:val="20"/>
          <w:szCs w:val="20"/>
        </w:rPr>
        <w:t xml:space="preserve">. </w:t>
      </w:r>
    </w:p>
    <w:p w14:paraId="3A6192D0" w14:textId="422EC72A"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 xml:space="preserve">On submission of your online </w:t>
      </w:r>
      <w:r w:rsidR="00497C7F">
        <w:rPr>
          <w:rFonts w:cstheme="minorHAnsi"/>
          <w:sz w:val="20"/>
          <w:szCs w:val="20"/>
        </w:rPr>
        <w:t>application</w:t>
      </w:r>
      <w:r w:rsidRPr="0047391B">
        <w:rPr>
          <w:rFonts w:cstheme="minorHAnsi"/>
          <w:sz w:val="20"/>
          <w:szCs w:val="20"/>
        </w:rPr>
        <w:t>, you will receive an automated response to acknowledge receipt of your application.</w:t>
      </w:r>
    </w:p>
    <w:p w14:paraId="4C49F9F9" w14:textId="1D4BB45A" w:rsidR="002C38E9" w:rsidRPr="00BB518B" w:rsidRDefault="005D3CAA" w:rsidP="001F5BB0">
      <w:pPr>
        <w:pStyle w:val="ListParagraph"/>
        <w:numPr>
          <w:ilvl w:val="0"/>
          <w:numId w:val="6"/>
        </w:numPr>
        <w:spacing w:after="160" w:line="256" w:lineRule="auto"/>
        <w:rPr>
          <w:rStyle w:val="eop"/>
          <w:rFonts w:cstheme="minorHAnsi"/>
          <w:sz w:val="20"/>
          <w:szCs w:val="20"/>
        </w:rPr>
      </w:pPr>
      <w:r w:rsidRPr="005D3CAA">
        <w:rPr>
          <w:rStyle w:val="eop"/>
          <w:rFonts w:cstheme="minorHAnsi"/>
          <w:b/>
          <w:bCs/>
          <w:sz w:val="20"/>
          <w:szCs w:val="20"/>
        </w:rPr>
        <w:t xml:space="preserve">Online Applications </w:t>
      </w:r>
      <w:r w:rsidRPr="005D3CAA">
        <w:rPr>
          <w:rStyle w:val="eop"/>
          <w:rFonts w:cstheme="minorHAnsi"/>
          <w:b/>
          <w:bCs/>
          <w:sz w:val="20"/>
          <w:szCs w:val="20"/>
          <w:u w:val="single"/>
        </w:rPr>
        <w:t>must be completed</w:t>
      </w:r>
      <w:r w:rsidR="00E0349E">
        <w:rPr>
          <w:rStyle w:val="eop"/>
          <w:rFonts w:cstheme="minorHAnsi"/>
          <w:b/>
          <w:bCs/>
          <w:sz w:val="20"/>
          <w:szCs w:val="20"/>
          <w:u w:val="single"/>
        </w:rPr>
        <w:t xml:space="preserve"> and submitted</w:t>
      </w:r>
      <w:r w:rsidRPr="005D3CAA">
        <w:rPr>
          <w:rStyle w:val="eop"/>
          <w:rFonts w:cstheme="minorHAnsi"/>
          <w:b/>
          <w:bCs/>
          <w:sz w:val="20"/>
          <w:szCs w:val="20"/>
        </w:rPr>
        <w:t xml:space="preserve"> </w:t>
      </w:r>
      <w:r w:rsidRPr="00E0349E">
        <w:rPr>
          <w:rStyle w:val="eop"/>
          <w:rFonts w:cstheme="minorHAnsi"/>
          <w:b/>
          <w:bCs/>
          <w:sz w:val="20"/>
          <w:szCs w:val="20"/>
        </w:rPr>
        <w:t xml:space="preserve">by </w:t>
      </w:r>
      <w:r w:rsidR="00604908" w:rsidRPr="00E0349E">
        <w:rPr>
          <w:rStyle w:val="eop"/>
          <w:rFonts w:cstheme="minorHAnsi"/>
          <w:b/>
          <w:bCs/>
          <w:sz w:val="20"/>
          <w:szCs w:val="20"/>
        </w:rPr>
        <w:t>Midnight,</w:t>
      </w:r>
      <w:r w:rsidRPr="00E0349E">
        <w:rPr>
          <w:rStyle w:val="eop"/>
          <w:rFonts w:cstheme="minorHAnsi"/>
          <w:b/>
          <w:bCs/>
          <w:sz w:val="20"/>
          <w:szCs w:val="20"/>
        </w:rPr>
        <w:t xml:space="preserve"> </w:t>
      </w:r>
      <w:r w:rsidR="00013E4D" w:rsidRPr="00E0349E">
        <w:rPr>
          <w:rStyle w:val="eop"/>
          <w:rFonts w:cstheme="minorHAnsi"/>
          <w:b/>
          <w:bCs/>
          <w:sz w:val="20"/>
          <w:szCs w:val="20"/>
        </w:rPr>
        <w:t xml:space="preserve">Friday, </w:t>
      </w:r>
      <w:r w:rsidR="003E1B56" w:rsidRPr="00E0349E">
        <w:rPr>
          <w:rStyle w:val="eop"/>
          <w:rFonts w:cstheme="minorHAnsi"/>
          <w:b/>
          <w:bCs/>
          <w:sz w:val="20"/>
          <w:szCs w:val="20"/>
        </w:rPr>
        <w:t>3</w:t>
      </w:r>
      <w:r w:rsidRPr="00E0349E">
        <w:rPr>
          <w:rStyle w:val="eop"/>
          <w:rFonts w:cstheme="minorHAnsi"/>
          <w:b/>
          <w:bCs/>
          <w:sz w:val="20"/>
          <w:szCs w:val="20"/>
        </w:rPr>
        <w:t xml:space="preserve"> </w:t>
      </w:r>
      <w:r w:rsidR="00013E4D" w:rsidRPr="00E0349E">
        <w:rPr>
          <w:rStyle w:val="eop"/>
          <w:rFonts w:cstheme="minorHAnsi"/>
          <w:b/>
          <w:bCs/>
          <w:sz w:val="20"/>
          <w:szCs w:val="20"/>
        </w:rPr>
        <w:t>December</w:t>
      </w:r>
      <w:r w:rsidRPr="00E0349E">
        <w:rPr>
          <w:rStyle w:val="eop"/>
          <w:rFonts w:cstheme="minorHAnsi"/>
          <w:b/>
          <w:bCs/>
          <w:sz w:val="20"/>
          <w:szCs w:val="20"/>
        </w:rPr>
        <w:t xml:space="preserve"> 2021.</w:t>
      </w:r>
    </w:p>
    <w:p w14:paraId="43FDD539" w14:textId="1EBC8EEC" w:rsidR="00BB518B" w:rsidRPr="00BB518B" w:rsidRDefault="00BB518B" w:rsidP="00BB518B">
      <w:pPr>
        <w:pStyle w:val="ListParagraph"/>
        <w:numPr>
          <w:ilvl w:val="0"/>
          <w:numId w:val="6"/>
        </w:numPr>
        <w:spacing w:after="160" w:line="252" w:lineRule="auto"/>
        <w:rPr>
          <w:rFonts w:eastAsia="Times New Roman"/>
          <w:sz w:val="20"/>
          <w:szCs w:val="20"/>
        </w:rPr>
      </w:pPr>
      <w:r w:rsidRPr="00791A95">
        <w:rPr>
          <w:rFonts w:eastAsia="Times New Roman"/>
          <w:sz w:val="20"/>
          <w:szCs w:val="20"/>
        </w:rPr>
        <w:t xml:space="preserve">If you have questions while completing your application, please contact: </w:t>
      </w:r>
      <w:hyperlink r:id="rId20" w:history="1">
        <w:r w:rsidRPr="00791A95">
          <w:rPr>
            <w:rStyle w:val="Hyperlink"/>
            <w:rFonts w:eastAsia="Times New Roman"/>
            <w:sz w:val="20"/>
            <w:szCs w:val="20"/>
          </w:rPr>
          <w:t>clean.economy.workforce.fund@education.vic.gov.au</w:t>
        </w:r>
      </w:hyperlink>
    </w:p>
    <w:p w14:paraId="4D079914" w14:textId="77777777" w:rsidR="002C38E9" w:rsidRPr="0047391B" w:rsidRDefault="002C38E9" w:rsidP="00A1577C">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Application Assessment</w:t>
      </w:r>
    </w:p>
    <w:p w14:paraId="37886304" w14:textId="77777777"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 xml:space="preserve">The Department will review and undertake an initial assessment of your application, and you may receive requests for further information. </w:t>
      </w:r>
    </w:p>
    <w:p w14:paraId="064B66A0" w14:textId="328E1199" w:rsidR="002C38E9" w:rsidRPr="0047391B" w:rsidRDefault="002C38E9" w:rsidP="00CB2859">
      <w:pPr>
        <w:pStyle w:val="ListParagraph"/>
        <w:numPr>
          <w:ilvl w:val="0"/>
          <w:numId w:val="6"/>
        </w:numPr>
        <w:spacing w:after="160" w:line="256" w:lineRule="auto"/>
        <w:rPr>
          <w:rFonts w:cstheme="minorHAnsi"/>
          <w:szCs w:val="22"/>
        </w:rPr>
      </w:pPr>
      <w:r w:rsidRPr="0047391B">
        <w:rPr>
          <w:rFonts w:cstheme="minorHAnsi"/>
          <w:sz w:val="20"/>
          <w:szCs w:val="20"/>
        </w:rPr>
        <w:t xml:space="preserve">Applications will be assessed by the Department’s </w:t>
      </w:r>
      <w:r w:rsidR="001F5BB0">
        <w:rPr>
          <w:rFonts w:cstheme="minorHAnsi"/>
          <w:sz w:val="20"/>
          <w:szCs w:val="20"/>
        </w:rPr>
        <w:t>CEWCBF</w:t>
      </w:r>
      <w:r w:rsidRPr="0047391B">
        <w:rPr>
          <w:rFonts w:cstheme="minorHAnsi"/>
          <w:sz w:val="20"/>
          <w:szCs w:val="20"/>
        </w:rPr>
        <w:t xml:space="preserve"> Review Panel.</w:t>
      </w:r>
    </w:p>
    <w:p w14:paraId="15ACB742" w14:textId="77777777" w:rsidR="002C38E9" w:rsidRPr="0047391B" w:rsidRDefault="002C38E9" w:rsidP="00A1577C">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Notification</w:t>
      </w:r>
    </w:p>
    <w:p w14:paraId="1DFF1C1F" w14:textId="07C06442"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 xml:space="preserve">Notification of the outcome of your application will be a minimum of </w:t>
      </w:r>
      <w:r w:rsidR="00A1577C" w:rsidRPr="0047391B">
        <w:rPr>
          <w:rFonts w:cstheme="minorHAnsi"/>
          <w:sz w:val="20"/>
          <w:szCs w:val="20"/>
        </w:rPr>
        <w:t>3</w:t>
      </w:r>
      <w:r w:rsidRPr="0047391B">
        <w:rPr>
          <w:rFonts w:cstheme="minorHAnsi"/>
          <w:sz w:val="20"/>
          <w:szCs w:val="20"/>
        </w:rPr>
        <w:t>0 working days from the date of your submission.</w:t>
      </w:r>
    </w:p>
    <w:p w14:paraId="5EE68D21" w14:textId="676FA1F4" w:rsidR="002C38E9" w:rsidRPr="0047391B" w:rsidRDefault="002C38E9" w:rsidP="00CB2859">
      <w:pPr>
        <w:pStyle w:val="ListParagraph"/>
        <w:numPr>
          <w:ilvl w:val="0"/>
          <w:numId w:val="6"/>
        </w:numPr>
        <w:spacing w:after="160" w:line="256" w:lineRule="auto"/>
        <w:rPr>
          <w:rFonts w:cstheme="minorHAnsi"/>
          <w:sz w:val="20"/>
          <w:szCs w:val="20"/>
        </w:rPr>
      </w:pPr>
      <w:r w:rsidRPr="0047391B">
        <w:rPr>
          <w:rFonts w:cstheme="minorHAnsi"/>
          <w:sz w:val="20"/>
          <w:szCs w:val="20"/>
        </w:rPr>
        <w:t xml:space="preserve">Once the Department’s Delegate </w:t>
      </w:r>
      <w:r w:rsidR="00806C00" w:rsidRPr="0047391B">
        <w:rPr>
          <w:rFonts w:cstheme="minorHAnsi"/>
          <w:sz w:val="20"/>
          <w:szCs w:val="20"/>
        </w:rPr>
        <w:t>decides</w:t>
      </w:r>
      <w:r w:rsidRPr="0047391B">
        <w:rPr>
          <w:rFonts w:cstheme="minorHAnsi"/>
          <w:sz w:val="20"/>
          <w:szCs w:val="20"/>
        </w:rPr>
        <w:t xml:space="preserve"> on the outcome of your application, you will be notified</w:t>
      </w:r>
      <w:r w:rsidR="00806C00" w:rsidRPr="0047391B">
        <w:rPr>
          <w:rFonts w:cstheme="minorHAnsi"/>
          <w:sz w:val="20"/>
          <w:szCs w:val="20"/>
        </w:rPr>
        <w:t>.</w:t>
      </w:r>
    </w:p>
    <w:p w14:paraId="4DC109D9" w14:textId="73CC7608" w:rsidR="002C38E9" w:rsidRPr="0047391B" w:rsidRDefault="00806C00" w:rsidP="00CB2859">
      <w:pPr>
        <w:pStyle w:val="ListParagraph"/>
        <w:numPr>
          <w:ilvl w:val="0"/>
          <w:numId w:val="6"/>
        </w:numPr>
        <w:spacing w:after="160" w:line="256" w:lineRule="auto"/>
        <w:rPr>
          <w:rFonts w:cstheme="minorHAnsi"/>
          <w:sz w:val="20"/>
          <w:szCs w:val="20"/>
        </w:rPr>
      </w:pPr>
      <w:r w:rsidRPr="0047391B">
        <w:rPr>
          <w:rFonts w:cstheme="minorHAnsi"/>
          <w:sz w:val="20"/>
          <w:szCs w:val="20"/>
        </w:rPr>
        <w:t>If you are successful</w:t>
      </w:r>
      <w:r w:rsidR="002C38E9" w:rsidRPr="0047391B">
        <w:rPr>
          <w:rFonts w:cstheme="minorHAnsi"/>
          <w:sz w:val="20"/>
          <w:szCs w:val="20"/>
        </w:rPr>
        <w:t>, you will receive an electronic draft Common Funding Agreement (CFA). You will also be required to attend a Grant Funding Initiation Meeting</w:t>
      </w:r>
      <w:r w:rsidR="000D2E14">
        <w:rPr>
          <w:rFonts w:cstheme="minorHAnsi"/>
          <w:sz w:val="20"/>
          <w:szCs w:val="20"/>
        </w:rPr>
        <w:t xml:space="preserve"> and complete </w:t>
      </w:r>
      <w:r w:rsidR="00F70C11">
        <w:rPr>
          <w:rFonts w:cstheme="minorHAnsi"/>
          <w:sz w:val="20"/>
          <w:szCs w:val="20"/>
        </w:rPr>
        <w:t>Project Initiation Planning documents</w:t>
      </w:r>
      <w:r w:rsidR="002C38E9" w:rsidRPr="0047391B">
        <w:rPr>
          <w:rFonts w:cstheme="minorHAnsi"/>
          <w:sz w:val="20"/>
          <w:szCs w:val="20"/>
        </w:rPr>
        <w:t>.</w:t>
      </w:r>
    </w:p>
    <w:p w14:paraId="7D8B91FF" w14:textId="350EA716" w:rsidR="002C38E9" w:rsidRPr="0047391B" w:rsidRDefault="002C38E9" w:rsidP="00A1577C">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G</w:t>
      </w:r>
      <w:r w:rsidR="00A1577C" w:rsidRPr="0047391B">
        <w:rPr>
          <w:rFonts w:asciiTheme="minorHAnsi" w:eastAsia="Times New Roman" w:hAnsiTheme="minorHAnsi" w:cstheme="minorHAnsi"/>
          <w:lang w:eastAsia="en-AU"/>
        </w:rPr>
        <w:t xml:space="preserve">rant </w:t>
      </w:r>
      <w:r w:rsidRPr="0047391B">
        <w:rPr>
          <w:rFonts w:asciiTheme="minorHAnsi" w:eastAsia="Times New Roman" w:hAnsiTheme="minorHAnsi" w:cstheme="minorHAnsi"/>
          <w:lang w:eastAsia="en-AU"/>
        </w:rPr>
        <w:t xml:space="preserve">Project Delivery </w:t>
      </w:r>
      <w:r w:rsidR="00A1577C" w:rsidRPr="0047391B">
        <w:rPr>
          <w:rFonts w:asciiTheme="minorHAnsi" w:eastAsia="Times New Roman" w:hAnsiTheme="minorHAnsi" w:cstheme="minorHAnsi"/>
          <w:lang w:eastAsia="en-AU"/>
        </w:rPr>
        <w:t>and Next Steps</w:t>
      </w:r>
    </w:p>
    <w:p w14:paraId="2D643B03" w14:textId="77777777" w:rsidR="00A1577C" w:rsidRPr="0047391B" w:rsidRDefault="00A1577C" w:rsidP="00CB2859">
      <w:pPr>
        <w:pStyle w:val="ListParagraph"/>
        <w:numPr>
          <w:ilvl w:val="0"/>
          <w:numId w:val="7"/>
        </w:numPr>
        <w:spacing w:after="160" w:line="259" w:lineRule="auto"/>
        <w:rPr>
          <w:rFonts w:cstheme="minorHAnsi"/>
          <w:sz w:val="20"/>
          <w:szCs w:val="20"/>
        </w:rPr>
      </w:pPr>
      <w:r w:rsidRPr="0047391B">
        <w:rPr>
          <w:rFonts w:cstheme="minorHAnsi"/>
          <w:sz w:val="20"/>
          <w:szCs w:val="20"/>
        </w:rPr>
        <w:t>Regular progress reports</w:t>
      </w:r>
      <w:r w:rsidR="002C38E9" w:rsidRPr="0047391B">
        <w:rPr>
          <w:rFonts w:cstheme="minorHAnsi"/>
          <w:sz w:val="20"/>
          <w:szCs w:val="20"/>
        </w:rPr>
        <w:t xml:space="preserve"> and lodgement of an Evaluation Report are required in accordance with the dates set out in the CFA</w:t>
      </w:r>
      <w:r w:rsidRPr="0047391B">
        <w:rPr>
          <w:rFonts w:cstheme="minorHAnsi"/>
          <w:sz w:val="20"/>
          <w:szCs w:val="20"/>
        </w:rPr>
        <w:t>.</w:t>
      </w:r>
    </w:p>
    <w:p w14:paraId="6E6CF153" w14:textId="70DD03E9" w:rsidR="002C38E9" w:rsidRPr="0047391B" w:rsidRDefault="00A1577C" w:rsidP="00CB2859">
      <w:pPr>
        <w:pStyle w:val="ListParagraph"/>
        <w:numPr>
          <w:ilvl w:val="0"/>
          <w:numId w:val="7"/>
        </w:numPr>
        <w:spacing w:after="160" w:line="259" w:lineRule="auto"/>
        <w:rPr>
          <w:rFonts w:cstheme="minorHAnsi"/>
          <w:sz w:val="20"/>
          <w:szCs w:val="20"/>
        </w:rPr>
      </w:pPr>
      <w:bookmarkStart w:id="6" w:name="_Hlk79410661"/>
      <w:r w:rsidRPr="0047391B">
        <w:rPr>
          <w:rFonts w:cstheme="minorHAnsi"/>
          <w:sz w:val="20"/>
          <w:szCs w:val="20"/>
        </w:rPr>
        <w:t xml:space="preserve">On completion of the </w:t>
      </w:r>
      <w:r w:rsidR="00737CC4" w:rsidRPr="0047391B">
        <w:rPr>
          <w:rFonts w:cstheme="minorHAnsi"/>
          <w:sz w:val="20"/>
          <w:szCs w:val="20"/>
        </w:rPr>
        <w:t>project,</w:t>
      </w:r>
      <w:r w:rsidR="002C38E9" w:rsidRPr="0047391B">
        <w:rPr>
          <w:rFonts w:cstheme="minorHAnsi"/>
          <w:sz w:val="20"/>
          <w:szCs w:val="20"/>
        </w:rPr>
        <w:t xml:space="preserve"> you are required to attend a Project Outcomes Meeting to discuss </w:t>
      </w:r>
      <w:r w:rsidRPr="0047391B">
        <w:rPr>
          <w:rFonts w:cstheme="minorHAnsi"/>
          <w:sz w:val="20"/>
          <w:szCs w:val="20"/>
        </w:rPr>
        <w:t xml:space="preserve">sustainability of the project and </w:t>
      </w:r>
      <w:r w:rsidR="002C38E9" w:rsidRPr="0047391B">
        <w:rPr>
          <w:rFonts w:cstheme="minorHAnsi"/>
          <w:sz w:val="20"/>
          <w:szCs w:val="20"/>
        </w:rPr>
        <w:t xml:space="preserve">next steps. </w:t>
      </w:r>
    </w:p>
    <w:bookmarkEnd w:id="6"/>
    <w:p w14:paraId="6472F51C" w14:textId="266AAC52" w:rsidR="002C38E9" w:rsidRPr="0047391B" w:rsidRDefault="002C38E9" w:rsidP="00A1577C">
      <w:pPr>
        <w:pStyle w:val="Heading2"/>
        <w:rPr>
          <w:rFonts w:asciiTheme="minorHAnsi" w:eastAsia="Times New Roman" w:hAnsiTheme="minorHAnsi" w:cstheme="minorHAnsi"/>
          <w:sz w:val="28"/>
          <w:szCs w:val="24"/>
          <w:lang w:eastAsia="en-AU"/>
        </w:rPr>
      </w:pPr>
      <w:r w:rsidRPr="0047391B">
        <w:rPr>
          <w:rFonts w:asciiTheme="minorHAnsi" w:eastAsia="Times New Roman" w:hAnsiTheme="minorHAnsi" w:cstheme="minorHAnsi"/>
          <w:sz w:val="28"/>
          <w:szCs w:val="24"/>
          <w:lang w:eastAsia="en-AU"/>
        </w:rPr>
        <w:t xml:space="preserve">What </w:t>
      </w:r>
      <w:r w:rsidR="003C7924" w:rsidRPr="0047391B">
        <w:rPr>
          <w:rFonts w:asciiTheme="minorHAnsi" w:eastAsia="Times New Roman" w:hAnsiTheme="minorHAnsi" w:cstheme="minorHAnsi"/>
          <w:sz w:val="28"/>
          <w:szCs w:val="24"/>
          <w:lang w:eastAsia="en-AU"/>
        </w:rPr>
        <w:t xml:space="preserve">are </w:t>
      </w:r>
      <w:r w:rsidRPr="0047391B">
        <w:rPr>
          <w:rFonts w:asciiTheme="minorHAnsi" w:eastAsia="Times New Roman" w:hAnsiTheme="minorHAnsi" w:cstheme="minorHAnsi"/>
          <w:sz w:val="28"/>
          <w:szCs w:val="24"/>
          <w:lang w:eastAsia="en-AU"/>
        </w:rPr>
        <w:t xml:space="preserve">the assessment criteria for </w:t>
      </w:r>
      <w:r w:rsidR="007E320C">
        <w:rPr>
          <w:rFonts w:asciiTheme="minorHAnsi" w:eastAsia="Times New Roman" w:hAnsiTheme="minorHAnsi" w:cstheme="minorHAnsi"/>
          <w:sz w:val="28"/>
          <w:szCs w:val="24"/>
          <w:lang w:eastAsia="en-AU"/>
        </w:rPr>
        <w:t>CEW</w:t>
      </w:r>
      <w:r w:rsidR="003C2D93">
        <w:rPr>
          <w:rFonts w:asciiTheme="minorHAnsi" w:eastAsia="Times New Roman" w:hAnsiTheme="minorHAnsi" w:cstheme="minorHAnsi"/>
          <w:sz w:val="28"/>
          <w:szCs w:val="24"/>
          <w:lang w:eastAsia="en-AU"/>
        </w:rPr>
        <w:t>CB</w:t>
      </w:r>
      <w:r w:rsidRPr="0047391B">
        <w:rPr>
          <w:rFonts w:asciiTheme="minorHAnsi" w:eastAsia="Times New Roman" w:hAnsiTheme="minorHAnsi" w:cstheme="minorHAnsi"/>
          <w:sz w:val="28"/>
          <w:szCs w:val="24"/>
          <w:lang w:eastAsia="en-AU"/>
        </w:rPr>
        <w:t>F grant applications?</w:t>
      </w:r>
    </w:p>
    <w:p w14:paraId="380E3B23" w14:textId="4C34AB54" w:rsidR="007E320C" w:rsidRDefault="00CB2859" w:rsidP="00CB2859">
      <w:pPr>
        <w:pStyle w:val="ESBodyText"/>
        <w:jc w:val="both"/>
        <w:rPr>
          <w:rFonts w:asciiTheme="minorHAnsi" w:hAnsiTheme="minorHAnsi" w:cstheme="minorHAnsi"/>
          <w:sz w:val="20"/>
          <w:szCs w:val="20"/>
        </w:rPr>
      </w:pPr>
      <w:r w:rsidRPr="0047391B">
        <w:rPr>
          <w:rFonts w:asciiTheme="minorHAnsi" w:hAnsiTheme="minorHAnsi" w:cstheme="minorHAnsi"/>
          <w:sz w:val="20"/>
          <w:szCs w:val="20"/>
        </w:rPr>
        <w:t xml:space="preserve">Applications for grant funding will be assessed against the eligibility and assessment criteria.  </w:t>
      </w:r>
    </w:p>
    <w:p w14:paraId="3F851993" w14:textId="77777777" w:rsidR="007E320C" w:rsidRPr="003C2D93" w:rsidRDefault="007E320C" w:rsidP="003C2D93">
      <w:pPr>
        <w:pStyle w:val="ESBodyText"/>
        <w:numPr>
          <w:ilvl w:val="0"/>
          <w:numId w:val="8"/>
        </w:numPr>
        <w:spacing w:after="60"/>
        <w:jc w:val="both"/>
        <w:rPr>
          <w:rFonts w:asciiTheme="minorHAnsi" w:hAnsiTheme="minorHAnsi" w:cstheme="minorHAnsi"/>
          <w:sz w:val="20"/>
          <w:szCs w:val="20"/>
        </w:rPr>
      </w:pPr>
      <w:r w:rsidRPr="003C2D93">
        <w:rPr>
          <w:rFonts w:asciiTheme="minorHAnsi" w:hAnsiTheme="minorHAnsi" w:cstheme="minorHAnsi"/>
          <w:sz w:val="20"/>
          <w:szCs w:val="20"/>
        </w:rPr>
        <w:t>Clean Economy Workforce Skills Impact and Innovation - 45%</w:t>
      </w:r>
    </w:p>
    <w:p w14:paraId="7032FD0F" w14:textId="77777777" w:rsidR="007E320C" w:rsidRPr="003C2D93" w:rsidRDefault="007E320C" w:rsidP="003C2D93">
      <w:pPr>
        <w:pStyle w:val="ESBodyText"/>
        <w:numPr>
          <w:ilvl w:val="0"/>
          <w:numId w:val="8"/>
        </w:numPr>
        <w:spacing w:after="60"/>
        <w:jc w:val="both"/>
        <w:rPr>
          <w:rFonts w:asciiTheme="minorHAnsi" w:hAnsiTheme="minorHAnsi" w:cstheme="minorHAnsi"/>
          <w:sz w:val="20"/>
          <w:szCs w:val="20"/>
        </w:rPr>
      </w:pPr>
      <w:r w:rsidRPr="003C2D93">
        <w:rPr>
          <w:rFonts w:asciiTheme="minorHAnsi" w:hAnsiTheme="minorHAnsi" w:cstheme="minorHAnsi"/>
          <w:sz w:val="20"/>
          <w:szCs w:val="20"/>
        </w:rPr>
        <w:t xml:space="preserve">Governance - 10% </w:t>
      </w:r>
    </w:p>
    <w:p w14:paraId="6F230E6D" w14:textId="77777777" w:rsidR="007E320C" w:rsidRPr="003C2D93" w:rsidRDefault="007E320C" w:rsidP="003C2D93">
      <w:pPr>
        <w:pStyle w:val="ESBodyText"/>
        <w:numPr>
          <w:ilvl w:val="0"/>
          <w:numId w:val="8"/>
        </w:numPr>
        <w:spacing w:after="60"/>
        <w:jc w:val="both"/>
        <w:rPr>
          <w:rFonts w:asciiTheme="minorHAnsi" w:hAnsiTheme="minorHAnsi" w:cstheme="minorHAnsi"/>
          <w:sz w:val="20"/>
          <w:szCs w:val="20"/>
        </w:rPr>
      </w:pPr>
      <w:r w:rsidRPr="003C2D93">
        <w:rPr>
          <w:rFonts w:asciiTheme="minorHAnsi" w:hAnsiTheme="minorHAnsi" w:cstheme="minorHAnsi"/>
          <w:sz w:val="20"/>
          <w:szCs w:val="20"/>
        </w:rPr>
        <w:t>Partnerships – 10%</w:t>
      </w:r>
    </w:p>
    <w:p w14:paraId="2EED4DAE" w14:textId="77777777" w:rsidR="007E320C" w:rsidRPr="003C2D93" w:rsidRDefault="007E320C" w:rsidP="003C2D93">
      <w:pPr>
        <w:pStyle w:val="ESBodyText"/>
        <w:numPr>
          <w:ilvl w:val="0"/>
          <w:numId w:val="8"/>
        </w:numPr>
        <w:spacing w:after="60"/>
        <w:jc w:val="both"/>
        <w:rPr>
          <w:rFonts w:asciiTheme="minorHAnsi" w:hAnsiTheme="minorHAnsi" w:cstheme="minorHAnsi"/>
          <w:sz w:val="20"/>
          <w:szCs w:val="20"/>
        </w:rPr>
      </w:pPr>
      <w:r w:rsidRPr="003C2D93">
        <w:rPr>
          <w:rFonts w:asciiTheme="minorHAnsi" w:hAnsiTheme="minorHAnsi" w:cstheme="minorHAnsi"/>
          <w:sz w:val="20"/>
          <w:szCs w:val="20"/>
        </w:rPr>
        <w:t>Capability and Capacity – 25%</w:t>
      </w:r>
    </w:p>
    <w:p w14:paraId="60C9DD35" w14:textId="77777777" w:rsidR="007E320C" w:rsidRPr="003C2D93" w:rsidRDefault="007E320C" w:rsidP="00CB31BF">
      <w:pPr>
        <w:pStyle w:val="ESBodyText"/>
        <w:numPr>
          <w:ilvl w:val="0"/>
          <w:numId w:val="8"/>
        </w:numPr>
        <w:ind w:left="1434" w:hanging="357"/>
        <w:jc w:val="both"/>
        <w:rPr>
          <w:rFonts w:asciiTheme="minorHAnsi" w:hAnsiTheme="minorHAnsi" w:cstheme="minorHAnsi"/>
          <w:sz w:val="20"/>
          <w:szCs w:val="20"/>
        </w:rPr>
      </w:pPr>
      <w:r w:rsidRPr="003C2D93">
        <w:rPr>
          <w:rFonts w:asciiTheme="minorHAnsi" w:hAnsiTheme="minorHAnsi" w:cstheme="minorHAnsi"/>
          <w:sz w:val="20"/>
          <w:szCs w:val="20"/>
        </w:rPr>
        <w:t>Sustainability, transferability, and sharing of best practice – 10%</w:t>
      </w:r>
    </w:p>
    <w:p w14:paraId="43935DEA" w14:textId="77777777" w:rsidR="00771513" w:rsidRDefault="002C38E9" w:rsidP="00CB2859">
      <w:pPr>
        <w:pStyle w:val="ESBodyText"/>
        <w:jc w:val="both"/>
        <w:rPr>
          <w:rFonts w:asciiTheme="minorHAnsi" w:hAnsiTheme="minorHAnsi" w:cstheme="minorHAnsi"/>
          <w:sz w:val="20"/>
          <w:szCs w:val="20"/>
        </w:rPr>
      </w:pPr>
      <w:r w:rsidRPr="0047391B">
        <w:rPr>
          <w:rFonts w:asciiTheme="minorHAnsi" w:hAnsiTheme="minorHAnsi" w:cstheme="minorHAnsi"/>
          <w:sz w:val="20"/>
          <w:szCs w:val="20"/>
        </w:rPr>
        <w:t xml:space="preserve">The Department will also consider the geographic spread, mix of project types and sizes, and </w:t>
      </w:r>
      <w:r w:rsidR="00610F10">
        <w:rPr>
          <w:rFonts w:asciiTheme="minorHAnsi" w:hAnsiTheme="minorHAnsi" w:cstheme="minorHAnsi"/>
          <w:sz w:val="20"/>
          <w:szCs w:val="20"/>
        </w:rPr>
        <w:t xml:space="preserve">clean economy </w:t>
      </w:r>
      <w:r w:rsidRPr="0047391B">
        <w:rPr>
          <w:rFonts w:asciiTheme="minorHAnsi" w:hAnsiTheme="minorHAnsi" w:cstheme="minorHAnsi"/>
          <w:sz w:val="20"/>
          <w:szCs w:val="20"/>
        </w:rPr>
        <w:t xml:space="preserve">sectors covered </w:t>
      </w:r>
      <w:r w:rsidR="00D9296F">
        <w:rPr>
          <w:rFonts w:asciiTheme="minorHAnsi" w:hAnsiTheme="minorHAnsi" w:cstheme="minorHAnsi"/>
          <w:sz w:val="20"/>
          <w:szCs w:val="20"/>
        </w:rPr>
        <w:t>by</w:t>
      </w:r>
      <w:r w:rsidRPr="0047391B">
        <w:rPr>
          <w:rFonts w:asciiTheme="minorHAnsi" w:hAnsiTheme="minorHAnsi" w:cstheme="minorHAnsi"/>
          <w:sz w:val="20"/>
          <w:szCs w:val="20"/>
        </w:rPr>
        <w:t xml:space="preserve"> grants funded under </w:t>
      </w:r>
      <w:r w:rsidR="00D9296F">
        <w:rPr>
          <w:rFonts w:asciiTheme="minorHAnsi" w:hAnsiTheme="minorHAnsi" w:cstheme="minorHAnsi"/>
          <w:sz w:val="20"/>
          <w:szCs w:val="20"/>
        </w:rPr>
        <w:t>CEWC</w:t>
      </w:r>
      <w:r w:rsidR="00DC3FF7">
        <w:rPr>
          <w:rFonts w:asciiTheme="minorHAnsi" w:hAnsiTheme="minorHAnsi" w:cstheme="minorHAnsi"/>
          <w:sz w:val="20"/>
          <w:szCs w:val="20"/>
        </w:rPr>
        <w:t>B</w:t>
      </w:r>
      <w:r w:rsidRPr="0047391B">
        <w:rPr>
          <w:rFonts w:asciiTheme="minorHAnsi" w:hAnsiTheme="minorHAnsi" w:cstheme="minorHAnsi"/>
          <w:sz w:val="20"/>
          <w:szCs w:val="20"/>
        </w:rPr>
        <w:t>F.</w:t>
      </w:r>
      <w:r w:rsidR="00582CF8">
        <w:rPr>
          <w:rFonts w:asciiTheme="minorHAnsi" w:hAnsiTheme="minorHAnsi" w:cstheme="minorHAnsi"/>
          <w:sz w:val="20"/>
          <w:szCs w:val="20"/>
        </w:rPr>
        <w:t xml:space="preserve"> </w:t>
      </w:r>
    </w:p>
    <w:p w14:paraId="50C26D42" w14:textId="324F4C82" w:rsidR="002C38E9" w:rsidRPr="0047391B" w:rsidRDefault="00582CF8" w:rsidP="00CB2859">
      <w:pPr>
        <w:pStyle w:val="ESBodyText"/>
        <w:jc w:val="both"/>
        <w:rPr>
          <w:rFonts w:asciiTheme="minorHAnsi" w:hAnsiTheme="minorHAnsi" w:cstheme="minorHAnsi"/>
          <w:sz w:val="20"/>
          <w:szCs w:val="20"/>
        </w:rPr>
      </w:pPr>
      <w:r w:rsidRPr="00582CF8">
        <w:rPr>
          <w:rFonts w:asciiTheme="minorHAnsi" w:hAnsiTheme="minorHAnsi" w:cstheme="minorHAnsi"/>
          <w:sz w:val="20"/>
          <w:szCs w:val="20"/>
        </w:rPr>
        <w:t xml:space="preserve">The Department reserves the right to consult with other Victorian Government </w:t>
      </w:r>
      <w:r w:rsidR="00492718">
        <w:rPr>
          <w:rFonts w:asciiTheme="minorHAnsi" w:hAnsiTheme="minorHAnsi" w:cstheme="minorHAnsi"/>
          <w:sz w:val="20"/>
          <w:szCs w:val="20"/>
        </w:rPr>
        <w:t>organisations</w:t>
      </w:r>
      <w:r w:rsidRPr="00582CF8">
        <w:rPr>
          <w:rFonts w:asciiTheme="minorHAnsi" w:hAnsiTheme="minorHAnsi" w:cstheme="minorHAnsi"/>
          <w:sz w:val="20"/>
          <w:szCs w:val="20"/>
        </w:rPr>
        <w:t xml:space="preserve"> to ensure applications do not duplicate existing programs and/or funding and other investments made in the clean economy sector.</w:t>
      </w:r>
    </w:p>
    <w:p w14:paraId="180DA811" w14:textId="023D1AFF" w:rsidR="002C38E9" w:rsidRPr="0047391B" w:rsidRDefault="00977A58" w:rsidP="00CB2859">
      <w:pPr>
        <w:pStyle w:val="ESBodyText"/>
        <w:jc w:val="both"/>
        <w:rPr>
          <w:rFonts w:asciiTheme="minorHAnsi" w:hAnsiTheme="minorHAnsi" w:cstheme="minorHAnsi"/>
          <w:sz w:val="20"/>
          <w:szCs w:val="20"/>
        </w:rPr>
      </w:pPr>
      <w:r w:rsidRPr="0047391B">
        <w:rPr>
          <w:rFonts w:asciiTheme="minorHAnsi" w:hAnsiTheme="minorHAnsi" w:cstheme="minorHAnsi"/>
          <w:sz w:val="20"/>
          <w:szCs w:val="20"/>
        </w:rPr>
        <w:t>If</w:t>
      </w:r>
      <w:r w:rsidR="002C38E9" w:rsidRPr="0047391B">
        <w:rPr>
          <w:rFonts w:asciiTheme="minorHAnsi" w:hAnsiTheme="minorHAnsi" w:cstheme="minorHAnsi"/>
          <w:sz w:val="20"/>
          <w:szCs w:val="20"/>
        </w:rPr>
        <w:t xml:space="preserve"> the Department receives an application that has the potential to duplicate an existing submission or project, the Department may recommend that applicants collaborate on the project/idea to obtain the best outcome for the project.</w:t>
      </w:r>
    </w:p>
    <w:p w14:paraId="01CFD439" w14:textId="7FC5A085" w:rsidR="000F30A2" w:rsidRPr="000F30A2" w:rsidRDefault="002C38E9" w:rsidP="000F30A2">
      <w:pPr>
        <w:rPr>
          <w:rFonts w:cstheme="minorHAnsi"/>
          <w:sz w:val="20"/>
          <w:szCs w:val="20"/>
        </w:rPr>
      </w:pPr>
      <w:r w:rsidRPr="0047391B">
        <w:rPr>
          <w:rFonts w:cstheme="minorHAnsi"/>
          <w:sz w:val="20"/>
          <w:szCs w:val="20"/>
        </w:rPr>
        <w:lastRenderedPageBreak/>
        <w:t>The Department may seek further information, clarification or evidence as required</w:t>
      </w:r>
      <w:r w:rsidR="00582CF8">
        <w:rPr>
          <w:rFonts w:cstheme="minorHAnsi"/>
          <w:sz w:val="20"/>
          <w:szCs w:val="20"/>
        </w:rPr>
        <w:t xml:space="preserve">. </w:t>
      </w:r>
      <w:r w:rsidR="000F30A2" w:rsidRPr="000F30A2">
        <w:rPr>
          <w:rFonts w:cstheme="minorHAnsi"/>
          <w:sz w:val="20"/>
          <w:szCs w:val="20"/>
        </w:rPr>
        <w:t> </w:t>
      </w:r>
    </w:p>
    <w:p w14:paraId="3DFC2C6B" w14:textId="10B5EC39" w:rsidR="00977A58" w:rsidRPr="0047391B" w:rsidRDefault="00F83EEA" w:rsidP="00CB2859">
      <w:pPr>
        <w:pStyle w:val="Heading2"/>
        <w:rPr>
          <w:rFonts w:asciiTheme="minorHAnsi" w:hAnsiTheme="minorHAnsi" w:cstheme="minorHAnsi"/>
        </w:rPr>
      </w:pPr>
      <w:r>
        <w:rPr>
          <w:rFonts w:asciiTheme="minorHAnsi" w:hAnsiTheme="minorHAnsi" w:cstheme="minorHAnsi"/>
        </w:rPr>
        <w:t>CEW</w:t>
      </w:r>
      <w:r w:rsidR="00391368">
        <w:rPr>
          <w:rFonts w:asciiTheme="minorHAnsi" w:hAnsiTheme="minorHAnsi" w:cstheme="minorHAnsi"/>
        </w:rPr>
        <w:t>CB</w:t>
      </w:r>
      <w:r w:rsidR="00CB2859" w:rsidRPr="0047391B">
        <w:rPr>
          <w:rFonts w:asciiTheme="minorHAnsi" w:hAnsiTheme="minorHAnsi" w:cstheme="minorHAnsi"/>
        </w:rPr>
        <w:t>F G</w:t>
      </w:r>
      <w:r w:rsidR="00977A58" w:rsidRPr="0047391B">
        <w:rPr>
          <w:rFonts w:asciiTheme="minorHAnsi" w:hAnsiTheme="minorHAnsi" w:cstheme="minorHAnsi"/>
        </w:rPr>
        <w:t xml:space="preserve">rant </w:t>
      </w:r>
      <w:r w:rsidR="00CB2859" w:rsidRPr="0047391B">
        <w:rPr>
          <w:rFonts w:asciiTheme="minorHAnsi" w:hAnsiTheme="minorHAnsi" w:cstheme="minorHAnsi"/>
        </w:rPr>
        <w:t>A</w:t>
      </w:r>
      <w:r w:rsidR="00977A58" w:rsidRPr="0047391B">
        <w:rPr>
          <w:rFonts w:asciiTheme="minorHAnsi" w:hAnsiTheme="minorHAnsi" w:cstheme="minorHAnsi"/>
        </w:rPr>
        <w:t xml:space="preserve">ssessment </w:t>
      </w:r>
      <w:r w:rsidR="00CB2859" w:rsidRPr="0047391B">
        <w:rPr>
          <w:rFonts w:asciiTheme="minorHAnsi" w:hAnsiTheme="minorHAnsi" w:cstheme="minorHAnsi"/>
        </w:rPr>
        <w:t>C</w:t>
      </w:r>
      <w:r w:rsidR="00977A58" w:rsidRPr="0047391B">
        <w:rPr>
          <w:rFonts w:asciiTheme="minorHAnsi" w:hAnsiTheme="minorHAnsi" w:cstheme="minorHAnsi"/>
        </w:rPr>
        <w:t xml:space="preserve">riteria </w:t>
      </w:r>
      <w:r w:rsidR="00CB2859" w:rsidRPr="0047391B">
        <w:rPr>
          <w:rFonts w:asciiTheme="minorHAnsi" w:hAnsiTheme="minorHAnsi" w:cstheme="minorHAnsi"/>
        </w:rPr>
        <w:t>C</w:t>
      </w:r>
      <w:r w:rsidR="00977A58" w:rsidRPr="0047391B">
        <w:rPr>
          <w:rFonts w:asciiTheme="minorHAnsi" w:hAnsiTheme="minorHAnsi" w:cstheme="minorHAnsi"/>
        </w:rPr>
        <w:t>hecklist</w:t>
      </w:r>
    </w:p>
    <w:p w14:paraId="6A2E17F8" w14:textId="42768237" w:rsidR="00977A58" w:rsidRPr="0047391B" w:rsidRDefault="009632DC" w:rsidP="00CB2859">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 xml:space="preserve">Background and context </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6247"/>
      </w:tblGrid>
      <w:tr w:rsidR="00977A58" w:rsidRPr="0047391B" w14:paraId="311CD21C" w14:textId="77777777" w:rsidTr="007C0B17">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A64DB" w14:textId="77777777" w:rsidR="00977A58" w:rsidRPr="0047391B" w:rsidRDefault="00977A58" w:rsidP="009516CB">
            <w:pPr>
              <w:pStyle w:val="ESBodyText"/>
              <w:spacing w:after="0" w:line="240" w:lineRule="auto"/>
              <w:jc w:val="both"/>
              <w:rPr>
                <w:rFonts w:asciiTheme="minorHAnsi" w:hAnsiTheme="minorHAnsi" w:cstheme="minorHAnsi"/>
                <w:bCs/>
                <w:caps/>
                <w:color w:val="00842F" w:themeColor="accent5" w:themeShade="BF"/>
                <w:sz w:val="18"/>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B36E3" w14:textId="6374E06B" w:rsidR="00977A58" w:rsidRPr="0047391B" w:rsidRDefault="00ED6606" w:rsidP="009516CB">
            <w:pPr>
              <w:pStyle w:val="ESBodyText"/>
              <w:spacing w:after="0" w:line="240" w:lineRule="auto"/>
              <w:ind w:left="-21"/>
              <w:rPr>
                <w:rFonts w:asciiTheme="minorHAnsi" w:hAnsiTheme="minorHAnsi" w:cstheme="minorHAnsi"/>
                <w:sz w:val="18"/>
              </w:rPr>
            </w:pPr>
            <w:r w:rsidRPr="00ED6606">
              <w:rPr>
                <w:rFonts w:asciiTheme="minorHAnsi" w:hAnsiTheme="minorHAnsi" w:cstheme="minorHAnsi"/>
                <w:sz w:val="18"/>
              </w:rPr>
              <w:t>What is the current Clean Economy workforce skills challenge / opportunity your project addresses?</w:t>
            </w:r>
          </w:p>
          <w:p w14:paraId="02A58E4A"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24506EF9" w14:textId="31AC0D5F" w:rsidR="00977A58" w:rsidRDefault="00977A58" w:rsidP="009516CB">
            <w:pPr>
              <w:pStyle w:val="ESBodyText"/>
              <w:spacing w:after="0" w:line="240" w:lineRule="auto"/>
              <w:ind w:left="-21"/>
              <w:rPr>
                <w:rFonts w:asciiTheme="minorHAnsi" w:hAnsiTheme="minorHAnsi" w:cstheme="minorHAnsi"/>
                <w:sz w:val="18"/>
              </w:rPr>
            </w:pPr>
          </w:p>
          <w:p w14:paraId="3089C7C9" w14:textId="30C22E6E" w:rsidR="003511B0" w:rsidRDefault="003511B0" w:rsidP="009516CB">
            <w:pPr>
              <w:pStyle w:val="ESBodyText"/>
              <w:spacing w:after="0" w:line="240" w:lineRule="auto"/>
              <w:ind w:left="-21"/>
              <w:rPr>
                <w:rFonts w:asciiTheme="minorHAnsi" w:hAnsiTheme="minorHAnsi" w:cstheme="minorHAnsi"/>
                <w:sz w:val="18"/>
              </w:rPr>
            </w:pPr>
          </w:p>
          <w:p w14:paraId="3CBE01E1"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5BDC8274" w14:textId="77777777" w:rsidR="00393B20" w:rsidRDefault="00393B20" w:rsidP="009516CB">
            <w:pPr>
              <w:pStyle w:val="ESBodyText"/>
              <w:spacing w:after="0" w:line="240" w:lineRule="auto"/>
              <w:ind w:left="-21"/>
              <w:rPr>
                <w:rFonts w:asciiTheme="minorHAnsi" w:hAnsiTheme="minorHAnsi" w:cstheme="minorHAnsi"/>
                <w:sz w:val="18"/>
              </w:rPr>
            </w:pPr>
          </w:p>
          <w:p w14:paraId="5CCF670F" w14:textId="77777777" w:rsidR="00393B20" w:rsidRDefault="00393B20" w:rsidP="009516CB">
            <w:pPr>
              <w:pStyle w:val="ESBodyText"/>
              <w:spacing w:after="0" w:line="240" w:lineRule="auto"/>
              <w:ind w:left="-21"/>
              <w:rPr>
                <w:rFonts w:asciiTheme="minorHAnsi" w:hAnsiTheme="minorHAnsi" w:cstheme="minorHAnsi"/>
                <w:sz w:val="18"/>
              </w:rPr>
            </w:pPr>
          </w:p>
          <w:p w14:paraId="081AEF4B" w14:textId="77777777" w:rsidR="00393B20" w:rsidRDefault="00393B20" w:rsidP="009516CB">
            <w:pPr>
              <w:pStyle w:val="ESBodyText"/>
              <w:spacing w:after="0" w:line="240" w:lineRule="auto"/>
              <w:ind w:left="-21"/>
              <w:rPr>
                <w:rFonts w:asciiTheme="minorHAnsi" w:hAnsiTheme="minorHAnsi" w:cstheme="minorHAnsi"/>
                <w:sz w:val="18"/>
              </w:rPr>
            </w:pPr>
          </w:p>
          <w:p w14:paraId="13524804" w14:textId="77777777" w:rsidR="00393B20" w:rsidRDefault="00393B20" w:rsidP="009516CB">
            <w:pPr>
              <w:pStyle w:val="ESBodyText"/>
              <w:spacing w:after="0" w:line="240" w:lineRule="auto"/>
              <w:ind w:left="-21"/>
              <w:rPr>
                <w:rFonts w:asciiTheme="minorHAnsi" w:hAnsiTheme="minorHAnsi" w:cstheme="minorHAnsi"/>
                <w:sz w:val="18"/>
              </w:rPr>
            </w:pPr>
          </w:p>
          <w:p w14:paraId="0DF53EC5" w14:textId="77777777" w:rsidR="00393B20" w:rsidRDefault="00393B20" w:rsidP="009516CB">
            <w:pPr>
              <w:pStyle w:val="ESBodyText"/>
              <w:spacing w:after="0" w:line="240" w:lineRule="auto"/>
              <w:ind w:left="-21"/>
              <w:rPr>
                <w:rFonts w:asciiTheme="minorHAnsi" w:hAnsiTheme="minorHAnsi" w:cstheme="minorHAnsi"/>
                <w:sz w:val="18"/>
              </w:rPr>
            </w:pPr>
          </w:p>
          <w:p w14:paraId="05C14891" w14:textId="77777777" w:rsidR="00393B20" w:rsidRDefault="00393B20" w:rsidP="009516CB">
            <w:pPr>
              <w:pStyle w:val="ESBodyText"/>
              <w:spacing w:after="0" w:line="240" w:lineRule="auto"/>
              <w:ind w:left="-21"/>
              <w:rPr>
                <w:rFonts w:asciiTheme="minorHAnsi" w:hAnsiTheme="minorHAnsi" w:cstheme="minorHAnsi"/>
                <w:sz w:val="18"/>
              </w:rPr>
            </w:pPr>
          </w:p>
          <w:p w14:paraId="412D0732" w14:textId="1475C989" w:rsidR="00977A58" w:rsidRPr="0047391B" w:rsidRDefault="00977A58" w:rsidP="009516CB">
            <w:pPr>
              <w:pStyle w:val="ESBodyText"/>
              <w:spacing w:after="0" w:line="240" w:lineRule="auto"/>
              <w:ind w:left="-21"/>
              <w:rPr>
                <w:rFonts w:asciiTheme="minorHAnsi" w:hAnsiTheme="minorHAnsi" w:cstheme="minorHAnsi"/>
                <w:sz w:val="18"/>
              </w:rPr>
            </w:pPr>
            <w:r w:rsidRPr="0047391B">
              <w:rPr>
                <w:rFonts w:asciiTheme="minorHAnsi" w:hAnsiTheme="minorHAnsi" w:cstheme="minorHAnsi"/>
                <w:sz w:val="18"/>
              </w:rPr>
              <w:t>What consultation have you undertaken in the development of the project to ensure it will deliver on the expected outcomes?</w:t>
            </w:r>
          </w:p>
          <w:p w14:paraId="7779DF2E"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0BD76D50" w14:textId="1433BBA7" w:rsidR="00977A58" w:rsidRDefault="00977A58" w:rsidP="009516CB">
            <w:pPr>
              <w:pStyle w:val="ESBodyText"/>
              <w:spacing w:after="0" w:line="240" w:lineRule="auto"/>
              <w:ind w:left="-21"/>
              <w:rPr>
                <w:rFonts w:asciiTheme="minorHAnsi" w:hAnsiTheme="minorHAnsi" w:cstheme="minorHAnsi"/>
                <w:sz w:val="18"/>
              </w:rPr>
            </w:pPr>
          </w:p>
          <w:p w14:paraId="1FB2B1B0" w14:textId="2557735F" w:rsidR="00375E21" w:rsidRDefault="00375E21" w:rsidP="009516CB">
            <w:pPr>
              <w:pStyle w:val="ESBodyText"/>
              <w:spacing w:after="0" w:line="240" w:lineRule="auto"/>
              <w:ind w:left="-21"/>
              <w:rPr>
                <w:rFonts w:asciiTheme="minorHAnsi" w:hAnsiTheme="minorHAnsi" w:cstheme="minorHAnsi"/>
                <w:sz w:val="18"/>
              </w:rPr>
            </w:pPr>
          </w:p>
          <w:p w14:paraId="26F1D376" w14:textId="264A2871" w:rsidR="00375E21" w:rsidRDefault="00375E21" w:rsidP="009516CB">
            <w:pPr>
              <w:pStyle w:val="ESBodyText"/>
              <w:spacing w:after="0" w:line="240" w:lineRule="auto"/>
              <w:ind w:left="-21"/>
              <w:rPr>
                <w:rFonts w:asciiTheme="minorHAnsi" w:hAnsiTheme="minorHAnsi" w:cstheme="minorHAnsi"/>
                <w:sz w:val="18"/>
              </w:rPr>
            </w:pPr>
          </w:p>
          <w:p w14:paraId="36A65C6F" w14:textId="77777777" w:rsidR="00302333" w:rsidRDefault="00302333" w:rsidP="009516CB">
            <w:pPr>
              <w:pStyle w:val="ESBodyText"/>
              <w:spacing w:after="0" w:line="240" w:lineRule="auto"/>
              <w:ind w:left="-21"/>
              <w:rPr>
                <w:rFonts w:asciiTheme="minorHAnsi" w:hAnsiTheme="minorHAnsi" w:cstheme="minorHAnsi"/>
                <w:sz w:val="18"/>
              </w:rPr>
            </w:pPr>
          </w:p>
          <w:p w14:paraId="326DF3EF" w14:textId="77777777" w:rsidR="00302333" w:rsidRDefault="00302333" w:rsidP="009516CB">
            <w:pPr>
              <w:pStyle w:val="ESBodyText"/>
              <w:spacing w:after="0" w:line="240" w:lineRule="auto"/>
              <w:ind w:left="-21"/>
              <w:rPr>
                <w:rFonts w:asciiTheme="minorHAnsi" w:hAnsiTheme="minorHAnsi" w:cstheme="minorHAnsi"/>
                <w:sz w:val="18"/>
              </w:rPr>
            </w:pPr>
          </w:p>
          <w:p w14:paraId="43A03CE6" w14:textId="77777777" w:rsidR="00302333" w:rsidRDefault="00302333" w:rsidP="009516CB">
            <w:pPr>
              <w:pStyle w:val="ESBodyText"/>
              <w:spacing w:after="0" w:line="240" w:lineRule="auto"/>
              <w:ind w:left="-21"/>
              <w:rPr>
                <w:rFonts w:asciiTheme="minorHAnsi" w:hAnsiTheme="minorHAnsi" w:cstheme="minorHAnsi"/>
                <w:sz w:val="18"/>
              </w:rPr>
            </w:pPr>
          </w:p>
          <w:p w14:paraId="62895826" w14:textId="3F33DC89" w:rsidR="00977A58" w:rsidRPr="0047391B" w:rsidRDefault="00977A58" w:rsidP="009516CB">
            <w:pPr>
              <w:pStyle w:val="ESBodyText"/>
              <w:spacing w:after="0" w:line="240" w:lineRule="auto"/>
              <w:ind w:left="-21"/>
              <w:rPr>
                <w:rFonts w:asciiTheme="minorHAnsi" w:hAnsiTheme="minorHAnsi" w:cstheme="minorHAnsi"/>
                <w:sz w:val="18"/>
              </w:rPr>
            </w:pPr>
            <w:r w:rsidRPr="0047391B">
              <w:rPr>
                <w:rFonts w:asciiTheme="minorHAnsi" w:hAnsiTheme="minorHAnsi" w:cstheme="minorHAnsi"/>
                <w:sz w:val="18"/>
              </w:rPr>
              <w:t xml:space="preserve">Have you had facilitation support from the Department? </w:t>
            </w:r>
          </w:p>
          <w:p w14:paraId="1E82D4E8" w14:textId="00E82AAA" w:rsidR="00977A58" w:rsidRPr="0047391B" w:rsidRDefault="00977A58" w:rsidP="000C7A95">
            <w:pPr>
              <w:pStyle w:val="ESBodyText"/>
              <w:spacing w:after="0" w:line="240" w:lineRule="auto"/>
              <w:rPr>
                <w:rFonts w:asciiTheme="minorHAnsi" w:hAnsiTheme="minorHAnsi" w:cstheme="minorHAnsi"/>
                <w:sz w:val="18"/>
              </w:rPr>
            </w:pPr>
          </w:p>
        </w:tc>
        <w:tc>
          <w:tcPr>
            <w:tcW w:w="6247" w:type="dxa"/>
            <w:tcBorders>
              <w:top w:val="single" w:sz="4" w:space="0" w:color="auto"/>
              <w:left w:val="single" w:sz="4" w:space="0" w:color="auto"/>
              <w:bottom w:val="single" w:sz="4" w:space="0" w:color="auto"/>
              <w:right w:val="single" w:sz="4" w:space="0" w:color="auto"/>
            </w:tcBorders>
            <w:shd w:val="clear" w:color="auto" w:fill="FFFFFF" w:themeFill="background1"/>
          </w:tcPr>
          <w:p w14:paraId="1C2E92D6" w14:textId="1E78AB9A" w:rsidR="00977A58" w:rsidRPr="0047391B" w:rsidRDefault="00130339" w:rsidP="00130339">
            <w:pPr>
              <w:pStyle w:val="ESBodyText"/>
              <w:numPr>
                <w:ilvl w:val="0"/>
                <w:numId w:val="5"/>
              </w:numPr>
              <w:spacing w:after="0" w:line="240" w:lineRule="auto"/>
              <w:rPr>
                <w:rFonts w:asciiTheme="minorHAnsi" w:hAnsiTheme="minorHAnsi" w:cstheme="minorHAnsi"/>
                <w:sz w:val="18"/>
              </w:rPr>
            </w:pPr>
            <w:r w:rsidRPr="00130339">
              <w:rPr>
                <w:rFonts w:asciiTheme="minorHAnsi" w:hAnsiTheme="minorHAnsi" w:cstheme="minorHAnsi"/>
                <w:sz w:val="18"/>
              </w:rPr>
              <w:t>Include a statement that explains the nature and impact of the Clean Economy workforce skills challenge / opportunity your project will address</w:t>
            </w:r>
            <w:r w:rsidR="00977A58" w:rsidRPr="0047391B">
              <w:rPr>
                <w:rFonts w:asciiTheme="minorHAnsi" w:hAnsiTheme="minorHAnsi" w:cstheme="minorHAnsi"/>
                <w:sz w:val="18"/>
              </w:rPr>
              <w:t>.</w:t>
            </w:r>
          </w:p>
          <w:p w14:paraId="550E7F7B" w14:textId="218B1EA1" w:rsidR="001646B6" w:rsidRPr="00AB4D00" w:rsidRDefault="001646B6" w:rsidP="001646B6">
            <w:pPr>
              <w:pStyle w:val="ESBodyText"/>
              <w:numPr>
                <w:ilvl w:val="0"/>
                <w:numId w:val="5"/>
              </w:numPr>
              <w:spacing w:after="0" w:line="240" w:lineRule="auto"/>
              <w:rPr>
                <w:rFonts w:asciiTheme="minorHAnsi" w:hAnsiTheme="minorHAnsi" w:cstheme="minorHAnsi"/>
                <w:sz w:val="18"/>
              </w:rPr>
            </w:pPr>
            <w:r w:rsidRPr="00AB4D00">
              <w:rPr>
                <w:rFonts w:asciiTheme="minorHAnsi" w:hAnsiTheme="minorHAnsi" w:cstheme="minorHAnsi"/>
                <w:sz w:val="18"/>
              </w:rPr>
              <w:t xml:space="preserve">Reference </w:t>
            </w:r>
            <w:r w:rsidR="00AB4D00" w:rsidRPr="00AB4D00">
              <w:rPr>
                <w:rFonts w:asciiTheme="minorHAnsi" w:hAnsiTheme="minorHAnsi" w:cstheme="minorHAnsi"/>
                <w:sz w:val="18"/>
              </w:rPr>
              <w:t>the</w:t>
            </w:r>
            <w:r w:rsidRPr="00AB4D00">
              <w:rPr>
                <w:rFonts w:asciiTheme="minorHAnsi" w:hAnsiTheme="minorHAnsi" w:cstheme="minorHAnsi"/>
                <w:sz w:val="18"/>
              </w:rPr>
              <w:t xml:space="preserve"> relevant Victorian Government Clean Economy commitments related specifically to the challenge your project is responding to.</w:t>
            </w:r>
          </w:p>
          <w:p w14:paraId="41C3EB51" w14:textId="0DF1D3CD"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Evidence should include relevant references/ citations.</w:t>
            </w:r>
          </w:p>
          <w:p w14:paraId="14275885" w14:textId="77777777" w:rsidR="00977A58" w:rsidRPr="0047391B" w:rsidRDefault="00977A58" w:rsidP="00CB2859">
            <w:pPr>
              <w:pStyle w:val="ESBodyText"/>
              <w:numPr>
                <w:ilvl w:val="0"/>
                <w:numId w:val="5"/>
              </w:numPr>
              <w:spacing w:line="240" w:lineRule="auto"/>
              <w:rPr>
                <w:rFonts w:asciiTheme="minorHAnsi" w:hAnsiTheme="minorHAnsi" w:cstheme="minorHAnsi"/>
                <w:sz w:val="18"/>
              </w:rPr>
            </w:pPr>
            <w:r w:rsidRPr="0047391B">
              <w:rPr>
                <w:rFonts w:asciiTheme="minorHAnsi" w:hAnsiTheme="minorHAnsi" w:cstheme="minorHAnsi"/>
                <w:sz w:val="18"/>
              </w:rPr>
              <w:t xml:space="preserve">Evidence needs to include explanation of any trends, </w:t>
            </w:r>
            <w:proofErr w:type="gramStart"/>
            <w:r w:rsidRPr="0047391B">
              <w:rPr>
                <w:rFonts w:asciiTheme="minorHAnsi" w:hAnsiTheme="minorHAnsi" w:cstheme="minorHAnsi"/>
                <w:sz w:val="18"/>
              </w:rPr>
              <w:t>barriers</w:t>
            </w:r>
            <w:proofErr w:type="gramEnd"/>
            <w:r w:rsidRPr="0047391B">
              <w:rPr>
                <w:rFonts w:asciiTheme="minorHAnsi" w:hAnsiTheme="minorHAnsi" w:cstheme="minorHAnsi"/>
                <w:sz w:val="18"/>
              </w:rPr>
              <w:t xml:space="preserve"> and previously tested solutions.</w:t>
            </w:r>
          </w:p>
          <w:p w14:paraId="447BB4D7" w14:textId="77777777" w:rsidR="00977A58" w:rsidRPr="0047391B" w:rsidRDefault="00977A58" w:rsidP="009516CB">
            <w:pPr>
              <w:pStyle w:val="ESBodyText"/>
              <w:spacing w:after="0" w:line="240" w:lineRule="auto"/>
              <w:rPr>
                <w:rFonts w:asciiTheme="minorHAnsi" w:hAnsiTheme="minorHAnsi" w:cstheme="minorHAnsi"/>
                <w:sz w:val="18"/>
              </w:rPr>
            </w:pPr>
          </w:p>
          <w:p w14:paraId="58D583BB" w14:textId="3F260F1A" w:rsidR="00977A58" w:rsidRPr="0047391B" w:rsidRDefault="00CB2859" w:rsidP="009516CB">
            <w:pPr>
              <w:pStyle w:val="ESBodyText"/>
              <w:spacing w:after="0" w:line="240" w:lineRule="auto"/>
              <w:rPr>
                <w:rFonts w:asciiTheme="minorHAnsi" w:hAnsiTheme="minorHAnsi" w:cstheme="minorHAnsi"/>
                <w:sz w:val="18"/>
              </w:rPr>
            </w:pPr>
            <w:r w:rsidRPr="0047391B">
              <w:rPr>
                <w:rFonts w:asciiTheme="minorHAnsi" w:hAnsiTheme="minorHAnsi" w:cstheme="minorHAnsi"/>
                <w:sz w:val="18"/>
              </w:rPr>
              <w:t>Provide evidence of consultation with:</w:t>
            </w:r>
          </w:p>
          <w:p w14:paraId="29ABEDC4" w14:textId="53865D7A" w:rsidR="00977A58" w:rsidRPr="0047391B" w:rsidRDefault="00CB2859"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i</w:t>
            </w:r>
            <w:r w:rsidR="00977A58" w:rsidRPr="0047391B">
              <w:rPr>
                <w:rFonts w:asciiTheme="minorHAnsi" w:hAnsiTheme="minorHAnsi" w:cstheme="minorHAnsi"/>
                <w:sz w:val="18"/>
              </w:rPr>
              <w:t>ndustry including business</w:t>
            </w:r>
            <w:r w:rsidRPr="0047391B">
              <w:rPr>
                <w:rFonts w:asciiTheme="minorHAnsi" w:hAnsiTheme="minorHAnsi" w:cstheme="minorHAnsi"/>
                <w:sz w:val="18"/>
              </w:rPr>
              <w:t>es</w:t>
            </w:r>
            <w:r w:rsidR="00977A58" w:rsidRPr="0047391B">
              <w:rPr>
                <w:rFonts w:asciiTheme="minorHAnsi" w:hAnsiTheme="minorHAnsi" w:cstheme="minorHAnsi"/>
                <w:sz w:val="18"/>
              </w:rPr>
              <w:t>, relevant unions, peak bodies etc.</w:t>
            </w:r>
          </w:p>
          <w:p w14:paraId="43CD3EA3" w14:textId="77777777"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TAFE and training system, including public and private registered training organisations.</w:t>
            </w:r>
          </w:p>
          <w:p w14:paraId="33E8C32A" w14:textId="19223000" w:rsidR="00977A58" w:rsidRPr="0047391B" w:rsidRDefault="005B7E8E" w:rsidP="00CB2859">
            <w:pPr>
              <w:pStyle w:val="ESBodyText"/>
              <w:numPr>
                <w:ilvl w:val="0"/>
                <w:numId w:val="5"/>
              </w:numPr>
              <w:spacing w:after="0" w:line="240" w:lineRule="auto"/>
              <w:rPr>
                <w:rFonts w:asciiTheme="minorHAnsi" w:hAnsiTheme="minorHAnsi" w:cstheme="minorHAnsi"/>
                <w:sz w:val="18"/>
              </w:rPr>
            </w:pPr>
            <w:r>
              <w:rPr>
                <w:rFonts w:asciiTheme="minorHAnsi" w:hAnsiTheme="minorHAnsi" w:cstheme="minorHAnsi"/>
                <w:sz w:val="18"/>
              </w:rPr>
              <w:t>r</w:t>
            </w:r>
            <w:r w:rsidRPr="005B7E8E">
              <w:rPr>
                <w:rFonts w:asciiTheme="minorHAnsi" w:hAnsiTheme="minorHAnsi" w:cstheme="minorHAnsi"/>
                <w:sz w:val="18"/>
              </w:rPr>
              <w:t>elevant government departments and agencies (for example, the Department of Jobs, Precincts and Regions; Department of Environment, Land, Water and Planning; Sustainability Victoria; Solar Victoria; etc).</w:t>
            </w:r>
            <w:r w:rsidR="00977A58" w:rsidRPr="0047391B">
              <w:rPr>
                <w:rFonts w:asciiTheme="minorHAnsi" w:hAnsiTheme="minorHAnsi" w:cstheme="minorHAnsi"/>
                <w:sz w:val="18"/>
              </w:rPr>
              <w:t xml:space="preserve"> </w:t>
            </w:r>
          </w:p>
          <w:p w14:paraId="3890E4ED" w14:textId="77777777" w:rsidR="00CB2859" w:rsidRPr="0047391B" w:rsidRDefault="00CB2859" w:rsidP="009516CB">
            <w:pPr>
              <w:pStyle w:val="ESBodyText"/>
              <w:spacing w:after="0" w:line="240" w:lineRule="auto"/>
              <w:rPr>
                <w:rFonts w:asciiTheme="minorHAnsi" w:hAnsiTheme="minorHAnsi" w:cstheme="minorHAnsi"/>
                <w:sz w:val="18"/>
              </w:rPr>
            </w:pPr>
          </w:p>
          <w:p w14:paraId="5E24494C" w14:textId="77777777"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If yes, include a statement that explains the extent and nature of this support.</w:t>
            </w:r>
          </w:p>
        </w:tc>
      </w:tr>
    </w:tbl>
    <w:p w14:paraId="46229CB2" w14:textId="77777777" w:rsidR="00977A58" w:rsidRPr="0047391B" w:rsidRDefault="00977A58" w:rsidP="00977A58">
      <w:pPr>
        <w:spacing w:after="0"/>
        <w:rPr>
          <w:rFonts w:eastAsiaTheme="majorEastAsia" w:cstheme="minorHAnsi"/>
          <w:b/>
          <w:bCs/>
          <w:caps/>
          <w:color w:val="00842F" w:themeColor="accent5" w:themeShade="BF"/>
          <w:sz w:val="28"/>
          <w:szCs w:val="20"/>
        </w:rPr>
      </w:pPr>
    </w:p>
    <w:p w14:paraId="1DBD5A3A" w14:textId="6049ABDD" w:rsidR="00977A58" w:rsidRPr="00415C6A" w:rsidRDefault="00977A58" w:rsidP="00415C6A">
      <w:pPr>
        <w:pStyle w:val="Heading3"/>
        <w:rPr>
          <w:rFonts w:asciiTheme="minorHAnsi" w:eastAsia="Times New Roman" w:hAnsiTheme="minorHAnsi" w:cstheme="minorHAnsi"/>
          <w:lang w:eastAsia="en-AU"/>
        </w:rPr>
      </w:pPr>
      <w:r w:rsidRPr="00415C6A">
        <w:rPr>
          <w:rFonts w:asciiTheme="minorHAnsi" w:eastAsia="Times New Roman" w:hAnsiTheme="minorHAnsi" w:cstheme="minorHAnsi"/>
          <w:lang w:eastAsia="en-AU"/>
        </w:rPr>
        <w:t xml:space="preserve">Grant Criteria 1: </w:t>
      </w:r>
      <w:r w:rsidR="00415C6A" w:rsidRPr="00415C6A">
        <w:rPr>
          <w:rFonts w:asciiTheme="minorHAnsi" w:eastAsia="Times New Roman" w:hAnsiTheme="minorHAnsi" w:cstheme="minorHAnsi"/>
          <w:lang w:eastAsia="en-AU"/>
        </w:rPr>
        <w:t>Clean Economy Workforce Skills Impact and Innovation - 45%</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6100"/>
      </w:tblGrid>
      <w:tr w:rsidR="00977A58" w:rsidRPr="0047391B" w14:paraId="6995BFA5" w14:textId="77777777" w:rsidTr="007C0B17">
        <w:trPr>
          <w:trHeight w:val="194"/>
          <w:tblHeader/>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00B2A8" w:themeFill="accent1"/>
            <w:hideMark/>
          </w:tcPr>
          <w:p w14:paraId="043B27C9" w14:textId="4A643F57" w:rsidR="00977A58" w:rsidRPr="0047391B" w:rsidRDefault="000C7A95" w:rsidP="000C7A95">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Criteria questions</w:t>
            </w:r>
          </w:p>
        </w:tc>
        <w:tc>
          <w:tcPr>
            <w:tcW w:w="6100" w:type="dxa"/>
            <w:tcBorders>
              <w:top w:val="single" w:sz="4" w:space="0" w:color="auto"/>
              <w:left w:val="single" w:sz="4" w:space="0" w:color="auto"/>
              <w:bottom w:val="single" w:sz="4" w:space="0" w:color="auto"/>
              <w:right w:val="single" w:sz="4" w:space="0" w:color="auto"/>
            </w:tcBorders>
            <w:shd w:val="clear" w:color="auto" w:fill="00B2A8" w:themeFill="accent1"/>
            <w:hideMark/>
          </w:tcPr>
          <w:p w14:paraId="6C71ECC9" w14:textId="35FFE5A4" w:rsidR="00977A58" w:rsidRPr="0047391B" w:rsidRDefault="000C7A95" w:rsidP="000C7A95">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Checklist of information to include</w:t>
            </w:r>
          </w:p>
        </w:tc>
      </w:tr>
      <w:tr w:rsidR="00977A58" w:rsidRPr="0047391B" w14:paraId="747FBE71" w14:textId="77777777" w:rsidTr="007C0B17">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46E93" w14:textId="77777777" w:rsidR="00977A58" w:rsidRPr="0047391B" w:rsidRDefault="00977A58" w:rsidP="000C7A95">
            <w:pPr>
              <w:pStyle w:val="ESBodyText"/>
              <w:spacing w:before="60" w:after="0" w:line="240" w:lineRule="auto"/>
              <w:jc w:val="both"/>
              <w:rPr>
                <w:rFonts w:asciiTheme="minorHAnsi" w:hAnsiTheme="minorHAnsi" w:cstheme="minorHAnsi"/>
                <w:bCs/>
                <w:caps/>
                <w:sz w:val="18"/>
              </w:rPr>
            </w:pPr>
            <w:r w:rsidRPr="0047391B">
              <w:rPr>
                <w:rFonts w:asciiTheme="minorHAnsi" w:hAnsiTheme="minorHAnsi" w:cstheme="minorHAnsi"/>
                <w:bCs/>
                <w:caps/>
                <w:sz w:val="18"/>
              </w:rPr>
              <w:t>1.1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C925C0B" w14:textId="4E7EB33D" w:rsidR="008852AA" w:rsidRPr="0047391B" w:rsidRDefault="008852AA" w:rsidP="009076BC">
            <w:pPr>
              <w:pStyle w:val="ESBodyText"/>
              <w:spacing w:before="60" w:after="0" w:line="240" w:lineRule="auto"/>
              <w:ind w:left="-21"/>
              <w:rPr>
                <w:rFonts w:asciiTheme="minorHAnsi" w:hAnsiTheme="minorHAnsi" w:cstheme="minorHAnsi"/>
                <w:sz w:val="18"/>
              </w:rPr>
            </w:pPr>
            <w:r w:rsidRPr="00955107">
              <w:rPr>
                <w:rFonts w:asciiTheme="minorHAnsi" w:hAnsiTheme="minorHAnsi" w:cstheme="minorHAnsi"/>
                <w:sz w:val="18"/>
              </w:rPr>
              <w:t xml:space="preserve">What is your project/idea? How does your project respond to the Clean Economy workforce skills challenge / opportunity? </w:t>
            </w:r>
          </w:p>
          <w:p w14:paraId="13F0CC68" w14:textId="77777777" w:rsidR="00977A58" w:rsidRPr="0047391B" w:rsidRDefault="00977A58" w:rsidP="000C7A95">
            <w:pPr>
              <w:pStyle w:val="ESBodyText"/>
              <w:spacing w:before="60" w:after="0" w:line="240" w:lineRule="auto"/>
              <w:ind w:left="-21"/>
              <w:rPr>
                <w:rFonts w:asciiTheme="minorHAnsi" w:hAnsiTheme="minorHAnsi" w:cstheme="minorHAnsi"/>
                <w:sz w:val="18"/>
              </w:rPr>
            </w:pPr>
          </w:p>
          <w:p w14:paraId="17A753F9" w14:textId="6A25E738" w:rsidR="00977A58" w:rsidRPr="0047391B" w:rsidRDefault="00977A58" w:rsidP="000C7A95">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What is the scope of your project? Clearly define the objectives and proposed outcomes.</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B3B92" w14:textId="221A5EB7" w:rsidR="00977A58" w:rsidRPr="009076BC" w:rsidRDefault="00671D56" w:rsidP="000C7A95">
            <w:pPr>
              <w:pStyle w:val="ESBodyText"/>
              <w:numPr>
                <w:ilvl w:val="0"/>
                <w:numId w:val="5"/>
              </w:numPr>
              <w:spacing w:before="60" w:after="0" w:line="240" w:lineRule="auto"/>
              <w:rPr>
                <w:rFonts w:asciiTheme="minorHAnsi" w:hAnsiTheme="minorHAnsi" w:cstheme="minorHAnsi"/>
                <w:sz w:val="18"/>
              </w:rPr>
            </w:pPr>
            <w:r w:rsidRPr="00671D56">
              <w:rPr>
                <w:rFonts w:asciiTheme="minorHAnsi" w:hAnsiTheme="minorHAnsi" w:cstheme="minorHAnsi"/>
                <w:sz w:val="18"/>
              </w:rPr>
              <w:t xml:space="preserve">Include a statement that explains how your project idea responds to the challenge/opportunity you have identified in </w:t>
            </w:r>
            <w:r>
              <w:rPr>
                <w:rFonts w:asciiTheme="minorHAnsi" w:hAnsiTheme="minorHAnsi" w:cstheme="minorHAnsi"/>
                <w:sz w:val="18"/>
              </w:rPr>
              <w:t>the ‘Background and context’ above</w:t>
            </w:r>
          </w:p>
          <w:p w14:paraId="08693FFC" w14:textId="77777777" w:rsidR="00977A58" w:rsidRPr="0047391B" w:rsidRDefault="00977A58" w:rsidP="000C7A95">
            <w:pPr>
              <w:pStyle w:val="ESBodyText"/>
              <w:spacing w:before="60" w:after="0" w:line="240" w:lineRule="auto"/>
              <w:rPr>
                <w:rFonts w:asciiTheme="minorHAnsi" w:hAnsiTheme="minorHAnsi" w:cstheme="minorHAnsi"/>
                <w:sz w:val="18"/>
              </w:rPr>
            </w:pPr>
          </w:p>
          <w:p w14:paraId="3C99D4A6" w14:textId="07163363" w:rsidR="00977A58" w:rsidRPr="009076BC" w:rsidRDefault="004D35E3" w:rsidP="000C7A95">
            <w:pPr>
              <w:pStyle w:val="ESBodyText"/>
              <w:numPr>
                <w:ilvl w:val="0"/>
                <w:numId w:val="5"/>
              </w:numPr>
              <w:spacing w:before="60" w:after="0" w:line="240" w:lineRule="auto"/>
              <w:rPr>
                <w:rFonts w:asciiTheme="minorHAnsi" w:hAnsiTheme="minorHAnsi" w:cstheme="minorHAnsi"/>
                <w:sz w:val="18"/>
              </w:rPr>
            </w:pPr>
            <w:r w:rsidRPr="009076BC">
              <w:rPr>
                <w:rFonts w:asciiTheme="minorHAnsi" w:hAnsiTheme="minorHAnsi" w:cstheme="minorHAnsi"/>
                <w:sz w:val="18"/>
              </w:rPr>
              <w:t xml:space="preserve">Outline the scope of your project including objectives and proposed outcomes with reference to the overall objectives and intended outcomes of CEWCBF.  Refer Guidelines for CEWCBF Grant Funding. </w:t>
            </w:r>
          </w:p>
        </w:tc>
      </w:tr>
      <w:tr w:rsidR="00977A58" w:rsidRPr="0047391B" w14:paraId="01BBB2A6" w14:textId="77777777" w:rsidTr="007C0B17">
        <w:trPr>
          <w:trHeight w:val="252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3B9E298" w14:textId="0B483FF6" w:rsidR="00977A58" w:rsidRPr="0047391B" w:rsidRDefault="00977A58" w:rsidP="009516CB">
            <w:pPr>
              <w:pStyle w:val="ESBodyText"/>
              <w:spacing w:after="0" w:line="240" w:lineRule="auto"/>
              <w:jc w:val="both"/>
              <w:rPr>
                <w:rFonts w:asciiTheme="minorHAnsi" w:hAnsiTheme="minorHAnsi" w:cstheme="minorHAnsi"/>
                <w:bCs/>
                <w:caps/>
                <w:sz w:val="18"/>
              </w:rPr>
            </w:pPr>
            <w:r w:rsidRPr="0047391B">
              <w:rPr>
                <w:rFonts w:asciiTheme="minorHAnsi" w:hAnsiTheme="minorHAnsi" w:cstheme="minorHAnsi"/>
                <w:bCs/>
                <w:caps/>
                <w:sz w:val="18"/>
              </w:rPr>
              <w:t>1.2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D36D0A2" w14:textId="77777777" w:rsidR="00977A58" w:rsidRPr="0047391B" w:rsidRDefault="00977A58" w:rsidP="009516CB">
            <w:pPr>
              <w:pStyle w:val="ESBodyText"/>
              <w:spacing w:after="0" w:line="240" w:lineRule="auto"/>
              <w:ind w:left="-21"/>
              <w:rPr>
                <w:rFonts w:asciiTheme="minorHAnsi" w:hAnsiTheme="minorHAnsi" w:cstheme="minorHAnsi"/>
                <w:sz w:val="18"/>
              </w:rPr>
            </w:pPr>
            <w:r w:rsidRPr="0047391B">
              <w:rPr>
                <w:rFonts w:asciiTheme="minorHAnsi" w:hAnsiTheme="minorHAnsi" w:cstheme="minorHAnsi"/>
                <w:sz w:val="18"/>
              </w:rPr>
              <w:t>How is your project innovative? What evidence do you have to support that it is innovative?</w:t>
            </w:r>
          </w:p>
          <w:p w14:paraId="6AEEDADF" w14:textId="77777777" w:rsidR="00977A58" w:rsidRPr="0047391B" w:rsidRDefault="00977A58" w:rsidP="009516CB">
            <w:pPr>
              <w:pStyle w:val="ESBodyText"/>
              <w:spacing w:after="0" w:line="240" w:lineRule="auto"/>
              <w:ind w:left="-21"/>
              <w:rPr>
                <w:rFonts w:asciiTheme="minorHAnsi" w:hAnsiTheme="minorHAnsi" w:cstheme="minorHAnsi"/>
                <w:sz w:val="18"/>
              </w:rPr>
            </w:pPr>
          </w:p>
          <w:p w14:paraId="5EE0EEAB" w14:textId="77777777" w:rsidR="00010372" w:rsidRDefault="00010372" w:rsidP="00624713">
            <w:pPr>
              <w:pStyle w:val="ESBodyText"/>
              <w:spacing w:after="0" w:line="240" w:lineRule="auto"/>
              <w:ind w:left="-21"/>
              <w:rPr>
                <w:rFonts w:asciiTheme="minorHAnsi" w:hAnsiTheme="minorHAnsi" w:cstheme="minorHAnsi"/>
                <w:sz w:val="18"/>
              </w:rPr>
            </w:pPr>
          </w:p>
          <w:p w14:paraId="5244FF1B" w14:textId="6D9DEED9" w:rsidR="00624713" w:rsidRPr="00626CCC" w:rsidRDefault="00624713" w:rsidP="00624713">
            <w:pPr>
              <w:pStyle w:val="ESBodyText"/>
              <w:spacing w:after="0" w:line="240" w:lineRule="auto"/>
              <w:ind w:left="-21"/>
              <w:rPr>
                <w:rFonts w:asciiTheme="minorHAnsi" w:hAnsiTheme="minorHAnsi" w:cstheme="minorHAnsi"/>
                <w:sz w:val="18"/>
              </w:rPr>
            </w:pPr>
            <w:r w:rsidRPr="00626CCC">
              <w:rPr>
                <w:rFonts w:asciiTheme="minorHAnsi" w:hAnsiTheme="minorHAnsi" w:cstheme="minorHAnsi"/>
                <w:sz w:val="18"/>
              </w:rPr>
              <w:t xml:space="preserve">Of the range of potential Clean Economy workforce skills solutions, why would your project be the most suitable choice? Provide a statement that compares your response to other potential options/solutions.  If you believe there are no alternatives, provide evidence to support this. </w:t>
            </w:r>
          </w:p>
          <w:p w14:paraId="0582753F" w14:textId="0C7F9A89" w:rsidR="00624713" w:rsidRPr="0047391B" w:rsidRDefault="00624713" w:rsidP="00620304">
            <w:pPr>
              <w:pStyle w:val="ESBodyText"/>
              <w:spacing w:after="0" w:line="240" w:lineRule="auto"/>
              <w:ind w:left="-21"/>
              <w:rPr>
                <w:rFonts w:asciiTheme="minorHAnsi" w:hAnsiTheme="minorHAnsi" w:cstheme="minorHAnsi"/>
                <w:sz w:val="18"/>
              </w:rPr>
            </w:pP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8A835" w14:textId="2F853A9F"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Describe how your project is innovative and provide evidence to support this.  Evidence should include relevant references, citations, of reports, papers studies, etc.</w:t>
            </w:r>
          </w:p>
          <w:p w14:paraId="2526B111" w14:textId="77777777" w:rsidR="00E93D9B" w:rsidRPr="0047391B" w:rsidRDefault="00E93D9B" w:rsidP="00E93D9B">
            <w:pPr>
              <w:pStyle w:val="ESBodyText"/>
              <w:spacing w:after="0" w:line="240" w:lineRule="auto"/>
              <w:rPr>
                <w:rFonts w:asciiTheme="minorHAnsi" w:hAnsiTheme="minorHAnsi" w:cstheme="minorHAnsi"/>
                <w:sz w:val="18"/>
              </w:rPr>
            </w:pPr>
          </w:p>
          <w:p w14:paraId="3261C189" w14:textId="77777777" w:rsidR="00791995" w:rsidRPr="00791995" w:rsidRDefault="00791995" w:rsidP="00791995">
            <w:pPr>
              <w:pStyle w:val="ESBodyText"/>
              <w:numPr>
                <w:ilvl w:val="0"/>
                <w:numId w:val="5"/>
              </w:numPr>
              <w:spacing w:after="0" w:line="240" w:lineRule="auto"/>
              <w:rPr>
                <w:rFonts w:asciiTheme="minorHAnsi" w:hAnsiTheme="minorHAnsi" w:cstheme="minorHAnsi"/>
                <w:sz w:val="18"/>
              </w:rPr>
            </w:pPr>
            <w:r w:rsidRPr="00791995">
              <w:rPr>
                <w:rFonts w:asciiTheme="minorHAnsi" w:hAnsiTheme="minorHAnsi" w:cstheme="minorHAnsi"/>
                <w:sz w:val="18"/>
              </w:rPr>
              <w:t xml:space="preserve">Provide a rationale as to why your proposed project is the most suitable Clean Economy workforce skills solution with reference to other possible options/solutions.  </w:t>
            </w:r>
          </w:p>
          <w:p w14:paraId="39DAC3BD" w14:textId="77777777"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Describe how your project differs from work that has previously been undertaken, clearly articulating what makes it innovative.</w:t>
            </w:r>
          </w:p>
          <w:p w14:paraId="18940620" w14:textId="321EEFA8" w:rsidR="007575EA" w:rsidRPr="002E38D7" w:rsidRDefault="00977A58" w:rsidP="002E38D7">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How does your project differ from normal business development activities?</w:t>
            </w:r>
          </w:p>
        </w:tc>
      </w:tr>
    </w:tbl>
    <w:p w14:paraId="18C1468D" w14:textId="77777777" w:rsidR="00977A58" w:rsidRPr="0047391B" w:rsidRDefault="00977A58" w:rsidP="00977A58">
      <w:pPr>
        <w:pStyle w:val="ESHeading3"/>
        <w:tabs>
          <w:tab w:val="left" w:pos="4111"/>
        </w:tabs>
        <w:spacing w:before="60"/>
        <w:rPr>
          <w:rFonts w:asciiTheme="minorHAnsi" w:hAnsiTheme="minorHAnsi" w:cstheme="minorHAnsi"/>
          <w:b w:val="0"/>
          <w:i/>
          <w:color w:val="00842F" w:themeColor="accent5" w:themeShade="BF"/>
          <w:sz w:val="22"/>
          <w:szCs w:val="22"/>
        </w:rPr>
      </w:pPr>
    </w:p>
    <w:p w14:paraId="49BC4433" w14:textId="1EA6C4F6" w:rsidR="00977A58" w:rsidRPr="0047391B" w:rsidRDefault="00977A58" w:rsidP="00620304">
      <w:pPr>
        <w:pStyle w:val="Heading3"/>
        <w:rPr>
          <w:rFonts w:asciiTheme="minorHAnsi" w:eastAsia="Times New Roman" w:hAnsiTheme="minorHAnsi" w:cstheme="minorHAnsi"/>
          <w:lang w:eastAsia="en-AU"/>
        </w:rPr>
      </w:pPr>
      <w:r w:rsidRPr="0047391B">
        <w:rPr>
          <w:rFonts w:asciiTheme="minorHAnsi" w:eastAsia="Times New Roman" w:hAnsiTheme="minorHAnsi" w:cstheme="minorHAnsi"/>
          <w:lang w:eastAsia="en-AU"/>
        </w:rPr>
        <w:lastRenderedPageBreak/>
        <w:t xml:space="preserve">Grant Criteria 2: Governance </w:t>
      </w:r>
      <w:r w:rsidR="00056CEF" w:rsidRPr="0047391B">
        <w:rPr>
          <w:rFonts w:asciiTheme="minorHAnsi" w:eastAsia="Times New Roman" w:hAnsiTheme="minorHAnsi" w:cstheme="minorHAnsi"/>
          <w:lang w:eastAsia="en-AU"/>
        </w:rPr>
        <w:t>- 10%</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6100"/>
      </w:tblGrid>
      <w:tr w:rsidR="00977A58" w:rsidRPr="0047391B" w14:paraId="38E6A196" w14:textId="77777777" w:rsidTr="007C0B17">
        <w:trPr>
          <w:trHeight w:val="194"/>
          <w:tblHeader/>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00B2A8" w:themeFill="accent1"/>
            <w:hideMark/>
          </w:tcPr>
          <w:p w14:paraId="5691331D" w14:textId="644FFD7A" w:rsidR="00977A58" w:rsidRPr="0047391B" w:rsidRDefault="00620304" w:rsidP="00620304">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Criteria questions</w:t>
            </w:r>
          </w:p>
        </w:tc>
        <w:tc>
          <w:tcPr>
            <w:tcW w:w="6100" w:type="dxa"/>
            <w:tcBorders>
              <w:top w:val="single" w:sz="4" w:space="0" w:color="auto"/>
              <w:left w:val="single" w:sz="4" w:space="0" w:color="auto"/>
              <w:bottom w:val="single" w:sz="4" w:space="0" w:color="auto"/>
              <w:right w:val="single" w:sz="4" w:space="0" w:color="auto"/>
            </w:tcBorders>
            <w:shd w:val="clear" w:color="auto" w:fill="00B2A8" w:themeFill="accent1"/>
            <w:hideMark/>
          </w:tcPr>
          <w:p w14:paraId="1B62D088" w14:textId="2A1B9D83" w:rsidR="00977A58" w:rsidRPr="0047391B" w:rsidRDefault="00620304" w:rsidP="00620304">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Checklist of information to include</w:t>
            </w:r>
          </w:p>
        </w:tc>
      </w:tr>
      <w:tr w:rsidR="00977A58" w:rsidRPr="0047391B" w14:paraId="71738AA4" w14:textId="77777777" w:rsidTr="007C0B17">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1C978" w14:textId="77777777" w:rsidR="00977A58" w:rsidRPr="0047391B" w:rsidRDefault="00977A58" w:rsidP="00620304">
            <w:pPr>
              <w:pStyle w:val="ESBodyText"/>
              <w:spacing w:before="60" w:after="0" w:line="240" w:lineRule="auto"/>
              <w:jc w:val="both"/>
              <w:rPr>
                <w:rFonts w:asciiTheme="minorHAnsi" w:hAnsiTheme="minorHAnsi" w:cstheme="minorHAnsi"/>
                <w:bCs/>
                <w:caps/>
                <w:color w:val="00842F" w:themeColor="accent5" w:themeShade="BF"/>
                <w:sz w:val="18"/>
              </w:rPr>
            </w:pPr>
            <w:r w:rsidRPr="0047391B">
              <w:rPr>
                <w:rFonts w:asciiTheme="minorHAnsi" w:hAnsiTheme="minorHAnsi" w:cstheme="minorHAnsi"/>
                <w:bCs/>
                <w:caps/>
                <w:sz w:val="18"/>
              </w:rPr>
              <w:t>2.1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AA921" w14:textId="77777777" w:rsidR="00977A58" w:rsidRPr="0047391B" w:rsidRDefault="00977A58"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 xml:space="preserve">What is the governance framework/structure for your project? </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73B19"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Provide a rationale for the chosen governance framework/structure for your project.</w:t>
            </w:r>
          </w:p>
          <w:p w14:paraId="7A92EBF8" w14:textId="2B85C6E2" w:rsidR="000A30D7" w:rsidRPr="00FE45D4" w:rsidRDefault="00977A58" w:rsidP="000A30D7">
            <w:pPr>
              <w:pStyle w:val="ESBodyText"/>
              <w:numPr>
                <w:ilvl w:val="0"/>
                <w:numId w:val="5"/>
              </w:numPr>
              <w:spacing w:before="60" w:after="60" w:line="240" w:lineRule="auto"/>
              <w:rPr>
                <w:rFonts w:asciiTheme="minorHAnsi" w:hAnsiTheme="minorHAnsi" w:cstheme="minorHAnsi"/>
                <w:sz w:val="18"/>
              </w:rPr>
            </w:pPr>
            <w:r w:rsidRPr="0047391B">
              <w:rPr>
                <w:rFonts w:asciiTheme="minorHAnsi" w:hAnsiTheme="minorHAnsi" w:cstheme="minorHAnsi"/>
                <w:sz w:val="18"/>
              </w:rPr>
              <w:t xml:space="preserve">Ensure that your project structure is eligible (refer to </w:t>
            </w:r>
            <w:r w:rsidRPr="0047391B">
              <w:rPr>
                <w:rFonts w:asciiTheme="minorHAnsi" w:hAnsiTheme="minorHAnsi" w:cstheme="minorHAnsi"/>
                <w:i/>
                <w:sz w:val="18"/>
              </w:rPr>
              <w:t xml:space="preserve">Who can apply for </w:t>
            </w:r>
            <w:r w:rsidR="003B2E8C">
              <w:rPr>
                <w:rFonts w:asciiTheme="minorHAnsi" w:hAnsiTheme="minorHAnsi" w:cstheme="minorHAnsi"/>
                <w:i/>
                <w:sz w:val="18"/>
              </w:rPr>
              <w:t>CEWCBF</w:t>
            </w:r>
            <w:r w:rsidRPr="0047391B">
              <w:rPr>
                <w:rFonts w:asciiTheme="minorHAnsi" w:hAnsiTheme="minorHAnsi" w:cstheme="minorHAnsi"/>
                <w:i/>
                <w:sz w:val="18"/>
              </w:rPr>
              <w:t xml:space="preserve"> funding?</w:t>
            </w:r>
            <w:r w:rsidRPr="0047391B">
              <w:rPr>
                <w:rFonts w:asciiTheme="minorHAnsi" w:hAnsiTheme="minorHAnsi" w:cstheme="minorHAnsi"/>
                <w:sz w:val="18"/>
              </w:rPr>
              <w:t xml:space="preserve"> on the </w:t>
            </w:r>
            <w:r w:rsidR="003B2E8C">
              <w:rPr>
                <w:rFonts w:asciiTheme="minorHAnsi" w:hAnsiTheme="minorHAnsi" w:cstheme="minorHAnsi"/>
                <w:sz w:val="18"/>
              </w:rPr>
              <w:t>CEW</w:t>
            </w:r>
            <w:r w:rsidR="002F553E">
              <w:rPr>
                <w:rFonts w:asciiTheme="minorHAnsi" w:hAnsiTheme="minorHAnsi" w:cstheme="minorHAnsi"/>
                <w:sz w:val="18"/>
              </w:rPr>
              <w:t>CBF</w:t>
            </w:r>
            <w:r w:rsidRPr="0047391B">
              <w:rPr>
                <w:rFonts w:asciiTheme="minorHAnsi" w:hAnsiTheme="minorHAnsi" w:cstheme="minorHAnsi"/>
                <w:sz w:val="18"/>
              </w:rPr>
              <w:t xml:space="preserve"> internet portal) </w:t>
            </w:r>
          </w:p>
        </w:tc>
      </w:tr>
      <w:tr w:rsidR="00977A58" w:rsidRPr="0047391B" w14:paraId="7810D561" w14:textId="77777777" w:rsidTr="007C0B17">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AB806" w14:textId="77777777" w:rsidR="00977A58" w:rsidRPr="0047391B" w:rsidRDefault="00977A58" w:rsidP="00620304">
            <w:pPr>
              <w:pStyle w:val="ESBodyText"/>
              <w:spacing w:before="60" w:after="0" w:line="240" w:lineRule="auto"/>
              <w:ind w:left="27"/>
              <w:jc w:val="both"/>
              <w:rPr>
                <w:rFonts w:asciiTheme="minorHAnsi" w:hAnsiTheme="minorHAnsi" w:cstheme="minorHAnsi"/>
                <w:bCs/>
                <w:caps/>
                <w:color w:val="00842F" w:themeColor="accent5" w:themeShade="BF"/>
                <w:sz w:val="18"/>
              </w:rPr>
            </w:pPr>
            <w:r w:rsidRPr="0047391B">
              <w:rPr>
                <w:rFonts w:asciiTheme="minorHAnsi" w:hAnsiTheme="minorHAnsi" w:cstheme="minorHAnsi"/>
                <w:bCs/>
                <w:caps/>
                <w:sz w:val="18"/>
              </w:rPr>
              <w:t>2.2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292C785" w14:textId="77777777" w:rsidR="00977A58" w:rsidRPr="0047391B" w:rsidRDefault="00977A58"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What are the roles and responsibilities of all partners in your governance structure?</w:t>
            </w:r>
          </w:p>
          <w:p w14:paraId="33FD3792" w14:textId="77777777" w:rsidR="00977A58" w:rsidRPr="0047391B" w:rsidRDefault="00977A58" w:rsidP="00620304">
            <w:pPr>
              <w:pStyle w:val="ESBodyText"/>
              <w:spacing w:before="60" w:after="0" w:line="240" w:lineRule="auto"/>
              <w:ind w:left="-21"/>
              <w:rPr>
                <w:rFonts w:asciiTheme="minorHAnsi" w:hAnsiTheme="minorHAnsi" w:cstheme="minorHAnsi"/>
                <w:sz w:val="18"/>
              </w:rPr>
            </w:pP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9B85B"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 xml:space="preserve">Explain the relevance, commitment, </w:t>
            </w:r>
            <w:proofErr w:type="gramStart"/>
            <w:r w:rsidRPr="0047391B">
              <w:rPr>
                <w:rFonts w:asciiTheme="minorHAnsi" w:hAnsiTheme="minorHAnsi" w:cstheme="minorHAnsi"/>
                <w:sz w:val="18"/>
              </w:rPr>
              <w:t>roles</w:t>
            </w:r>
            <w:proofErr w:type="gramEnd"/>
            <w:r w:rsidRPr="0047391B">
              <w:rPr>
                <w:rFonts w:asciiTheme="minorHAnsi" w:hAnsiTheme="minorHAnsi" w:cstheme="minorHAnsi"/>
                <w:sz w:val="18"/>
              </w:rPr>
              <w:t xml:space="preserve"> and responsibilities of all partners in your governance structure.</w:t>
            </w:r>
          </w:p>
          <w:p w14:paraId="6B322624" w14:textId="4C9B6E6C"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How will your partnership arrangements benefit and strengthen your project</w:t>
            </w:r>
            <w:r w:rsidR="003447CE">
              <w:rPr>
                <w:rFonts w:asciiTheme="minorHAnsi" w:hAnsiTheme="minorHAnsi" w:cstheme="minorHAnsi"/>
                <w:sz w:val="18"/>
              </w:rPr>
              <w:t xml:space="preserve"> governance</w:t>
            </w:r>
            <w:r w:rsidRPr="0047391B">
              <w:rPr>
                <w:rFonts w:asciiTheme="minorHAnsi" w:hAnsiTheme="minorHAnsi" w:cstheme="minorHAnsi"/>
                <w:sz w:val="18"/>
              </w:rPr>
              <w:t xml:space="preserve">? </w:t>
            </w:r>
          </w:p>
          <w:p w14:paraId="32FEE7D6" w14:textId="66AE57EB" w:rsidR="00977A58" w:rsidRPr="0047391B" w:rsidRDefault="00977A58" w:rsidP="00620304">
            <w:pPr>
              <w:pStyle w:val="ESBodyText"/>
              <w:numPr>
                <w:ilvl w:val="0"/>
                <w:numId w:val="5"/>
              </w:numPr>
              <w:spacing w:before="60" w:after="60" w:line="240" w:lineRule="auto"/>
              <w:rPr>
                <w:rFonts w:asciiTheme="minorHAnsi" w:hAnsiTheme="minorHAnsi" w:cstheme="minorHAnsi"/>
                <w:sz w:val="18"/>
              </w:rPr>
            </w:pPr>
            <w:r w:rsidRPr="0047391B">
              <w:rPr>
                <w:rFonts w:asciiTheme="minorHAnsi" w:hAnsiTheme="minorHAnsi" w:cstheme="minorHAnsi"/>
                <w:sz w:val="18"/>
              </w:rPr>
              <w:t xml:space="preserve">Provide Memorandums of Understanding </w:t>
            </w:r>
          </w:p>
        </w:tc>
      </w:tr>
      <w:tr w:rsidR="0047599B" w:rsidRPr="0047391B" w14:paraId="4F9E3934" w14:textId="77777777" w:rsidTr="007C0B17">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5AA415F" w14:textId="487CC3D6" w:rsidR="0047599B" w:rsidRPr="0047391B" w:rsidRDefault="0047599B" w:rsidP="00620304">
            <w:pPr>
              <w:pStyle w:val="ESBodyText"/>
              <w:spacing w:before="60" w:after="0" w:line="240" w:lineRule="auto"/>
              <w:ind w:left="27"/>
              <w:jc w:val="both"/>
              <w:rPr>
                <w:rFonts w:asciiTheme="minorHAnsi" w:hAnsiTheme="minorHAnsi" w:cstheme="minorHAnsi"/>
                <w:bCs/>
                <w:caps/>
                <w:sz w:val="18"/>
              </w:rPr>
            </w:pPr>
            <w:r>
              <w:rPr>
                <w:rFonts w:asciiTheme="minorHAnsi" w:hAnsiTheme="minorHAnsi" w:cstheme="minorHAnsi"/>
                <w:bCs/>
                <w:caps/>
                <w:sz w:val="18"/>
              </w:rPr>
              <w:t>2.</w:t>
            </w:r>
            <w:r w:rsidR="00E006D2">
              <w:rPr>
                <w:rFonts w:asciiTheme="minorHAnsi" w:hAnsiTheme="minorHAnsi" w:cstheme="minorHAnsi"/>
                <w:bCs/>
                <w:caps/>
                <w:sz w:val="18"/>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F9AC615" w14:textId="0E99D7D4" w:rsidR="0047599B" w:rsidRPr="0047391B" w:rsidRDefault="0047599B"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How are you going to measure the impact of your project?</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7FADF508" w14:textId="20EFA9C7" w:rsidR="0047599B" w:rsidRPr="0047599B" w:rsidRDefault="0047599B" w:rsidP="0047599B">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Explain the economic and/or social impact and value of your project by completing the relevant sections in the Evaluation Plan template</w:t>
            </w:r>
          </w:p>
        </w:tc>
      </w:tr>
    </w:tbl>
    <w:p w14:paraId="273D6AC3" w14:textId="73C33AC4" w:rsidR="00977A58" w:rsidRPr="0047391B" w:rsidRDefault="00977A58" w:rsidP="00620304">
      <w:pPr>
        <w:pStyle w:val="Heading3"/>
        <w:spacing w:before="240"/>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 xml:space="preserve">Grant Criteria 3: </w:t>
      </w:r>
      <w:r w:rsidR="00E006D2">
        <w:rPr>
          <w:rFonts w:asciiTheme="minorHAnsi" w:eastAsia="Times New Roman" w:hAnsiTheme="minorHAnsi" w:cstheme="minorHAnsi"/>
          <w:lang w:eastAsia="en-AU"/>
        </w:rPr>
        <w:t>Partnerships</w:t>
      </w:r>
      <w:r w:rsidRPr="0047391B">
        <w:rPr>
          <w:rFonts w:asciiTheme="minorHAnsi" w:eastAsia="Times New Roman" w:hAnsiTheme="minorHAnsi" w:cstheme="minorHAnsi"/>
          <w:lang w:eastAsia="en-AU"/>
        </w:rPr>
        <w:t xml:space="preserve"> </w:t>
      </w:r>
      <w:r w:rsidR="00056CEF" w:rsidRPr="0047391B">
        <w:rPr>
          <w:rFonts w:asciiTheme="minorHAnsi" w:eastAsia="Times New Roman" w:hAnsiTheme="minorHAnsi" w:cstheme="minorHAnsi"/>
          <w:lang w:eastAsia="en-AU"/>
        </w:rPr>
        <w:t xml:space="preserve">– </w:t>
      </w:r>
      <w:r w:rsidR="00E006D2">
        <w:rPr>
          <w:rFonts w:asciiTheme="minorHAnsi" w:eastAsia="Times New Roman" w:hAnsiTheme="minorHAnsi" w:cstheme="minorHAnsi"/>
          <w:lang w:eastAsia="en-AU"/>
        </w:rPr>
        <w:t>1</w:t>
      </w:r>
      <w:r w:rsidR="00056CEF" w:rsidRPr="0047391B">
        <w:rPr>
          <w:rFonts w:asciiTheme="minorHAnsi" w:eastAsia="Times New Roman" w:hAnsiTheme="minorHAnsi" w:cstheme="minorHAnsi"/>
          <w:lang w:eastAsia="en-AU"/>
        </w:rPr>
        <w:t>0%</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6"/>
        <w:gridCol w:w="6095"/>
      </w:tblGrid>
      <w:tr w:rsidR="00977A58" w:rsidRPr="0047391B" w14:paraId="11027AED" w14:textId="77777777" w:rsidTr="007C0B17">
        <w:trPr>
          <w:trHeight w:val="194"/>
          <w:tblHeader/>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00B2A8" w:themeFill="accent1"/>
            <w:hideMark/>
          </w:tcPr>
          <w:p w14:paraId="7A359101" w14:textId="70EBF6E7" w:rsidR="00977A58" w:rsidRPr="0047391B" w:rsidRDefault="00620304" w:rsidP="009516CB">
            <w:pPr>
              <w:pStyle w:val="ESBodyText"/>
              <w:spacing w:after="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Criteria questions</w:t>
            </w:r>
          </w:p>
        </w:tc>
        <w:tc>
          <w:tcPr>
            <w:tcW w:w="6095" w:type="dxa"/>
            <w:tcBorders>
              <w:top w:val="single" w:sz="4" w:space="0" w:color="auto"/>
              <w:left w:val="single" w:sz="4" w:space="0" w:color="auto"/>
              <w:bottom w:val="single" w:sz="4" w:space="0" w:color="auto"/>
              <w:right w:val="single" w:sz="4" w:space="0" w:color="auto"/>
            </w:tcBorders>
            <w:shd w:val="clear" w:color="auto" w:fill="00B2A8" w:themeFill="accent1"/>
            <w:hideMark/>
          </w:tcPr>
          <w:p w14:paraId="7408CF38" w14:textId="718C476C" w:rsidR="00977A58" w:rsidRPr="0047391B" w:rsidRDefault="00620304" w:rsidP="009516CB">
            <w:pPr>
              <w:pStyle w:val="ESBodyText"/>
              <w:spacing w:after="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Checklist of information to include</w:t>
            </w:r>
          </w:p>
        </w:tc>
      </w:tr>
      <w:tr w:rsidR="00977A58" w:rsidRPr="0047391B" w14:paraId="0F3E12BA" w14:textId="77777777" w:rsidTr="007C0B17">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329903" w14:textId="77777777" w:rsidR="00977A58" w:rsidRPr="0047391B" w:rsidRDefault="00977A58" w:rsidP="009516CB">
            <w:pPr>
              <w:pStyle w:val="ESBodyText"/>
              <w:spacing w:after="0" w:line="240" w:lineRule="auto"/>
              <w:ind w:left="27"/>
              <w:rPr>
                <w:rFonts w:asciiTheme="minorHAnsi" w:hAnsiTheme="minorHAnsi" w:cstheme="minorHAnsi"/>
                <w:color w:val="00842F" w:themeColor="accent5" w:themeShade="BF"/>
                <w:sz w:val="18"/>
              </w:rPr>
            </w:pPr>
            <w:r w:rsidRPr="0047391B">
              <w:rPr>
                <w:rFonts w:asciiTheme="minorHAnsi" w:hAnsiTheme="minorHAnsi" w:cstheme="minorHAnsi"/>
                <w:sz w:val="18"/>
              </w:rPr>
              <w:t>3.1</w:t>
            </w:r>
          </w:p>
        </w:tc>
        <w:tc>
          <w:tcPr>
            <w:tcW w:w="326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56A2C" w14:textId="77777777" w:rsidR="00CB2C1D" w:rsidRPr="00CB2C1D" w:rsidRDefault="00CB2C1D" w:rsidP="00CB2C1D">
            <w:pPr>
              <w:pStyle w:val="ESBodyText"/>
              <w:spacing w:before="60" w:after="0" w:line="240" w:lineRule="auto"/>
              <w:ind w:left="-21"/>
              <w:rPr>
                <w:rFonts w:asciiTheme="minorHAnsi" w:hAnsiTheme="minorHAnsi" w:cstheme="minorHAnsi"/>
                <w:sz w:val="18"/>
              </w:rPr>
            </w:pPr>
            <w:r w:rsidRPr="00CB2C1D">
              <w:rPr>
                <w:rFonts w:asciiTheme="minorHAnsi" w:hAnsiTheme="minorHAnsi" w:cstheme="minorHAnsi"/>
                <w:sz w:val="18"/>
              </w:rPr>
              <w:t>Who are your project partners?</w:t>
            </w:r>
          </w:p>
          <w:p w14:paraId="605A482B" w14:textId="77777777" w:rsidR="00AD7E3D" w:rsidRDefault="00AD7E3D" w:rsidP="00CB2C1D">
            <w:pPr>
              <w:pStyle w:val="ESBodyText"/>
              <w:spacing w:before="60" w:after="0" w:line="240" w:lineRule="auto"/>
              <w:ind w:left="-21"/>
              <w:rPr>
                <w:rFonts w:asciiTheme="minorHAnsi" w:hAnsiTheme="minorHAnsi" w:cstheme="minorHAnsi"/>
                <w:sz w:val="18"/>
              </w:rPr>
            </w:pPr>
          </w:p>
          <w:p w14:paraId="5B24C36F" w14:textId="01E80D2A" w:rsidR="00977A58" w:rsidRPr="0047391B" w:rsidRDefault="00CB2C1D" w:rsidP="00AD7E3D">
            <w:pPr>
              <w:pStyle w:val="ESBodyText"/>
              <w:spacing w:before="60" w:after="0" w:line="240" w:lineRule="auto"/>
              <w:rPr>
                <w:rFonts w:asciiTheme="minorHAnsi" w:hAnsiTheme="minorHAnsi" w:cstheme="minorHAnsi"/>
                <w:sz w:val="18"/>
              </w:rPr>
            </w:pPr>
            <w:r w:rsidRPr="00CB2C1D">
              <w:rPr>
                <w:rFonts w:asciiTheme="minorHAnsi" w:hAnsiTheme="minorHAnsi" w:cstheme="minorHAnsi"/>
                <w:sz w:val="18"/>
              </w:rPr>
              <w:t>What are the roles and responsibilities of all partners and key stakeholders (if applicable) in the delivery of your project?</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3FE68507" w14:textId="3C489A22" w:rsidR="0032130D" w:rsidRPr="0032130D" w:rsidRDefault="00AD7E3D" w:rsidP="0032130D">
            <w:pPr>
              <w:pStyle w:val="ESBodyText"/>
              <w:numPr>
                <w:ilvl w:val="0"/>
                <w:numId w:val="5"/>
              </w:numPr>
              <w:spacing w:before="60" w:after="0" w:line="240" w:lineRule="auto"/>
              <w:rPr>
                <w:rFonts w:asciiTheme="minorHAnsi" w:hAnsiTheme="minorHAnsi" w:cstheme="minorHAnsi"/>
                <w:sz w:val="18"/>
              </w:rPr>
            </w:pPr>
            <w:r w:rsidRPr="00AD7E3D">
              <w:rPr>
                <w:rFonts w:asciiTheme="minorHAnsi" w:hAnsiTheme="minorHAnsi" w:cstheme="minorHAnsi"/>
                <w:sz w:val="18"/>
              </w:rPr>
              <w:t xml:space="preserve">Explain the relevance, commitment, </w:t>
            </w:r>
            <w:proofErr w:type="gramStart"/>
            <w:r w:rsidRPr="00AD7E3D">
              <w:rPr>
                <w:rFonts w:asciiTheme="minorHAnsi" w:hAnsiTheme="minorHAnsi" w:cstheme="minorHAnsi"/>
                <w:sz w:val="18"/>
              </w:rPr>
              <w:t>roles</w:t>
            </w:r>
            <w:proofErr w:type="gramEnd"/>
            <w:r w:rsidRPr="00AD7E3D">
              <w:rPr>
                <w:rFonts w:asciiTheme="minorHAnsi" w:hAnsiTheme="minorHAnsi" w:cstheme="minorHAnsi"/>
                <w:sz w:val="18"/>
              </w:rPr>
              <w:t xml:space="preserve"> and responsibilities of all partners/ and key stakeholders in the delivery of your project.</w:t>
            </w:r>
          </w:p>
          <w:p w14:paraId="474DEED5" w14:textId="30F4109F" w:rsidR="00AD7E3D" w:rsidRPr="00AD7E3D" w:rsidRDefault="00AD7E3D" w:rsidP="00AD7E3D">
            <w:pPr>
              <w:pStyle w:val="ESBodyText"/>
              <w:numPr>
                <w:ilvl w:val="0"/>
                <w:numId w:val="5"/>
              </w:numPr>
              <w:spacing w:before="60" w:after="0" w:line="240" w:lineRule="auto"/>
              <w:rPr>
                <w:rFonts w:asciiTheme="minorHAnsi" w:hAnsiTheme="minorHAnsi" w:cstheme="minorHAnsi"/>
                <w:sz w:val="18"/>
              </w:rPr>
            </w:pPr>
            <w:r w:rsidRPr="00AD7E3D">
              <w:rPr>
                <w:rFonts w:asciiTheme="minorHAnsi" w:hAnsiTheme="minorHAnsi" w:cstheme="minorHAnsi"/>
                <w:sz w:val="18"/>
              </w:rPr>
              <w:t>Explain how your project partners are engaged in the Clean Economy</w:t>
            </w:r>
            <w:r w:rsidR="00F551F2">
              <w:rPr>
                <w:rFonts w:asciiTheme="minorHAnsi" w:hAnsiTheme="minorHAnsi" w:cstheme="minorHAnsi"/>
                <w:sz w:val="18"/>
              </w:rPr>
              <w:t xml:space="preserve"> space</w:t>
            </w:r>
            <w:r w:rsidRPr="00AD7E3D">
              <w:rPr>
                <w:rFonts w:asciiTheme="minorHAnsi" w:hAnsiTheme="minorHAnsi" w:cstheme="minorHAnsi"/>
                <w:sz w:val="18"/>
              </w:rPr>
              <w:t xml:space="preserve"> in Victoria &amp;</w:t>
            </w:r>
            <w:r w:rsidR="0032130D">
              <w:rPr>
                <w:rFonts w:asciiTheme="minorHAnsi" w:hAnsiTheme="minorHAnsi" w:cstheme="minorHAnsi"/>
                <w:sz w:val="18"/>
              </w:rPr>
              <w:t xml:space="preserve"> </w:t>
            </w:r>
            <w:r w:rsidRPr="00AD7E3D">
              <w:rPr>
                <w:rFonts w:asciiTheme="minorHAnsi" w:hAnsiTheme="minorHAnsi" w:cstheme="minorHAnsi"/>
                <w:sz w:val="18"/>
              </w:rPr>
              <w:t>/ or in the delivery / uplift of workforce skills to support a defined Clean Economy workforce.</w:t>
            </w:r>
          </w:p>
          <w:p w14:paraId="05364D3F" w14:textId="631214CE" w:rsidR="00977A58" w:rsidRPr="00AD7E3D" w:rsidRDefault="003D3B52" w:rsidP="00AD7E3D">
            <w:pPr>
              <w:pStyle w:val="ESBodyText"/>
              <w:numPr>
                <w:ilvl w:val="0"/>
                <w:numId w:val="5"/>
              </w:numPr>
              <w:spacing w:before="60" w:after="0" w:line="240" w:lineRule="auto"/>
              <w:rPr>
                <w:sz w:val="18"/>
              </w:rPr>
            </w:pPr>
            <w:r>
              <w:rPr>
                <w:rFonts w:asciiTheme="minorHAnsi" w:hAnsiTheme="minorHAnsi" w:cstheme="minorHAnsi"/>
                <w:sz w:val="18"/>
              </w:rPr>
              <w:t>Explain h</w:t>
            </w:r>
            <w:r w:rsidR="00AD7E3D" w:rsidRPr="00AD7E3D">
              <w:rPr>
                <w:rFonts w:asciiTheme="minorHAnsi" w:hAnsiTheme="minorHAnsi" w:cstheme="minorHAnsi"/>
                <w:sz w:val="18"/>
              </w:rPr>
              <w:t>ow your partnership arrangements benefit and strengthen your project</w:t>
            </w:r>
            <w:r w:rsidR="00572D6D">
              <w:rPr>
                <w:rFonts w:asciiTheme="minorHAnsi" w:hAnsiTheme="minorHAnsi" w:cstheme="minorHAnsi"/>
                <w:sz w:val="18"/>
              </w:rPr>
              <w:t xml:space="preserve"> delivery</w:t>
            </w:r>
            <w:r>
              <w:rPr>
                <w:rFonts w:asciiTheme="minorHAnsi" w:hAnsiTheme="minorHAnsi" w:cstheme="minorHAnsi"/>
                <w:sz w:val="18"/>
              </w:rPr>
              <w:t>.</w:t>
            </w:r>
            <w:r w:rsidR="00AD7E3D" w:rsidRPr="00AD7E3D">
              <w:rPr>
                <w:rFonts w:asciiTheme="minorHAnsi" w:hAnsiTheme="minorHAnsi" w:cstheme="minorHAnsi"/>
                <w:sz w:val="18"/>
              </w:rPr>
              <w:t xml:space="preserve"> The explanation may capture alignment with strategic direction, compacts, expertise in area etc.</w:t>
            </w:r>
          </w:p>
        </w:tc>
      </w:tr>
    </w:tbl>
    <w:p w14:paraId="379B876C" w14:textId="2B85CC73" w:rsidR="00977A58" w:rsidRPr="0047391B" w:rsidRDefault="00977A58" w:rsidP="00620304">
      <w:pPr>
        <w:pStyle w:val="Heading3"/>
        <w:spacing w:before="240"/>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Grant Criteria 4: Capability and Capacity</w:t>
      </w:r>
      <w:r w:rsidR="00056CEF" w:rsidRPr="0047391B">
        <w:rPr>
          <w:rFonts w:asciiTheme="minorHAnsi" w:eastAsia="Times New Roman" w:hAnsiTheme="minorHAnsi" w:cstheme="minorHAnsi"/>
          <w:lang w:eastAsia="en-AU"/>
        </w:rPr>
        <w:t xml:space="preserve"> – 25%</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29"/>
        <w:gridCol w:w="6100"/>
      </w:tblGrid>
      <w:tr w:rsidR="00977A58" w:rsidRPr="0047391B" w14:paraId="00EA5364" w14:textId="77777777" w:rsidTr="007C0B17">
        <w:trPr>
          <w:trHeight w:val="194"/>
          <w:tblHeader/>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00B2A8" w:themeFill="accent1"/>
            <w:hideMark/>
          </w:tcPr>
          <w:p w14:paraId="64A6F99F" w14:textId="6EEBE51A" w:rsidR="00977A58" w:rsidRPr="0047391B" w:rsidRDefault="00620304" w:rsidP="009516CB">
            <w:pPr>
              <w:pStyle w:val="ESBodyText"/>
              <w:spacing w:after="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Criteria questions</w:t>
            </w:r>
          </w:p>
        </w:tc>
        <w:tc>
          <w:tcPr>
            <w:tcW w:w="6100" w:type="dxa"/>
            <w:tcBorders>
              <w:top w:val="single" w:sz="4" w:space="0" w:color="auto"/>
              <w:left w:val="single" w:sz="4" w:space="0" w:color="auto"/>
              <w:bottom w:val="single" w:sz="4" w:space="0" w:color="auto"/>
              <w:right w:val="single" w:sz="4" w:space="0" w:color="auto"/>
            </w:tcBorders>
            <w:shd w:val="clear" w:color="auto" w:fill="00B2A8" w:themeFill="accent1"/>
            <w:hideMark/>
          </w:tcPr>
          <w:p w14:paraId="74C33C39" w14:textId="09EE0E51" w:rsidR="00977A58" w:rsidRPr="0047391B" w:rsidRDefault="00620304" w:rsidP="009516CB">
            <w:pPr>
              <w:pStyle w:val="ESBodyText"/>
              <w:spacing w:after="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Checklist of information to include</w:t>
            </w:r>
          </w:p>
        </w:tc>
      </w:tr>
      <w:tr w:rsidR="00977A58" w:rsidRPr="0047391B" w14:paraId="26CE8762" w14:textId="77777777" w:rsidTr="007C0B17">
        <w:trPr>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tcPr>
          <w:p w14:paraId="388DE065" w14:textId="3EB7FD54" w:rsidR="00977A58" w:rsidRPr="0047391B" w:rsidRDefault="00977A58" w:rsidP="00620304">
            <w:pPr>
              <w:pStyle w:val="ESBodyText"/>
              <w:spacing w:before="60" w:after="0" w:line="240" w:lineRule="auto"/>
              <w:jc w:val="both"/>
              <w:rPr>
                <w:rFonts w:asciiTheme="minorHAnsi" w:hAnsiTheme="minorHAnsi" w:cstheme="minorHAnsi"/>
                <w:bCs/>
                <w:caps/>
                <w:sz w:val="18"/>
              </w:rPr>
            </w:pPr>
            <w:r w:rsidRPr="0047391B">
              <w:rPr>
                <w:rFonts w:asciiTheme="minorHAnsi" w:hAnsiTheme="minorHAnsi" w:cstheme="minorHAnsi"/>
                <w:bCs/>
                <w:caps/>
                <w:sz w:val="18"/>
              </w:rPr>
              <w:t xml:space="preserve">4.1 </w:t>
            </w:r>
          </w:p>
        </w:tc>
        <w:tc>
          <w:tcPr>
            <w:tcW w:w="3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5E65DF5" w14:textId="77777777" w:rsidR="00977A58" w:rsidRPr="0047391B" w:rsidRDefault="00977A58"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What is the timeline of the project</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61AF4815"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Complete the Project on Page outlining major activities/deliverables</w:t>
            </w:r>
          </w:p>
          <w:p w14:paraId="1C6D43CB" w14:textId="77777777" w:rsidR="00977A58" w:rsidRPr="0047391B" w:rsidRDefault="00977A58" w:rsidP="00620304">
            <w:pPr>
              <w:pStyle w:val="ESBodyText"/>
              <w:spacing w:before="60" w:after="0" w:line="240" w:lineRule="auto"/>
              <w:ind w:left="360"/>
              <w:rPr>
                <w:rFonts w:asciiTheme="minorHAnsi" w:hAnsiTheme="minorHAnsi" w:cstheme="minorHAnsi"/>
                <w:sz w:val="18"/>
              </w:rPr>
            </w:pPr>
          </w:p>
        </w:tc>
      </w:tr>
      <w:tr w:rsidR="00977A58" w:rsidRPr="0047391B" w14:paraId="21E1267A" w14:textId="77777777" w:rsidTr="007C0B17">
        <w:trPr>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C7CC3" w14:textId="77777777" w:rsidR="00977A58" w:rsidRPr="0047391B" w:rsidRDefault="00977A58" w:rsidP="00620304">
            <w:pPr>
              <w:pStyle w:val="ESBodyText"/>
              <w:spacing w:before="60" w:after="0" w:line="240" w:lineRule="auto"/>
              <w:jc w:val="both"/>
              <w:rPr>
                <w:rFonts w:asciiTheme="minorHAnsi" w:hAnsiTheme="minorHAnsi" w:cstheme="minorHAnsi"/>
                <w:bCs/>
                <w:caps/>
                <w:sz w:val="18"/>
              </w:rPr>
            </w:pPr>
            <w:r w:rsidRPr="0047391B">
              <w:rPr>
                <w:rFonts w:asciiTheme="minorHAnsi" w:hAnsiTheme="minorHAnsi" w:cstheme="minorHAnsi"/>
                <w:bCs/>
                <w:caps/>
                <w:sz w:val="18"/>
              </w:rPr>
              <w:t>4.2</w:t>
            </w:r>
          </w:p>
        </w:tc>
        <w:tc>
          <w:tcPr>
            <w:tcW w:w="33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B2D97" w14:textId="22FB774A" w:rsidR="00977A58" w:rsidRPr="0047391B" w:rsidRDefault="00977A58"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Describe your capability</w:t>
            </w:r>
            <w:r w:rsidR="00620304" w:rsidRPr="0047391B">
              <w:rPr>
                <w:rFonts w:asciiTheme="minorHAnsi" w:hAnsiTheme="minorHAnsi" w:cstheme="minorHAnsi"/>
                <w:sz w:val="18"/>
              </w:rPr>
              <w:t xml:space="preserve"> </w:t>
            </w:r>
            <w:r w:rsidRPr="0047391B">
              <w:rPr>
                <w:rFonts w:asciiTheme="minorHAnsi" w:hAnsiTheme="minorHAnsi" w:cstheme="minorHAnsi"/>
                <w:sz w:val="18"/>
              </w:rPr>
              <w:t>/</w:t>
            </w:r>
            <w:r w:rsidR="00620304" w:rsidRPr="0047391B">
              <w:rPr>
                <w:rFonts w:asciiTheme="minorHAnsi" w:hAnsiTheme="minorHAnsi" w:cstheme="minorHAnsi"/>
                <w:sz w:val="18"/>
              </w:rPr>
              <w:t xml:space="preserve"> </w:t>
            </w:r>
            <w:r w:rsidRPr="0047391B">
              <w:rPr>
                <w:rFonts w:asciiTheme="minorHAnsi" w:hAnsiTheme="minorHAnsi" w:cstheme="minorHAnsi"/>
                <w:sz w:val="18"/>
              </w:rPr>
              <w:t>capacity to manage the project, the project partnership/s and project risks?</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74D0D125"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 xml:space="preserve">Explain how the project will be managed by completing the Project on a Page template. </w:t>
            </w:r>
          </w:p>
          <w:p w14:paraId="09F469BD"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 xml:space="preserve">Ensure that all sections of the Project on a Page are complete including the timeframe for recruiting staff to undertake the project if this is required. </w:t>
            </w:r>
          </w:p>
          <w:p w14:paraId="2737C72F" w14:textId="2755A172" w:rsidR="00977A58" w:rsidRPr="0047391B" w:rsidRDefault="00977A58" w:rsidP="007C0B17">
            <w:pPr>
              <w:pStyle w:val="ESBodyText"/>
              <w:numPr>
                <w:ilvl w:val="0"/>
                <w:numId w:val="5"/>
              </w:numPr>
              <w:spacing w:before="60" w:after="60" w:line="240" w:lineRule="auto"/>
              <w:rPr>
                <w:rFonts w:asciiTheme="minorHAnsi" w:hAnsiTheme="minorHAnsi" w:cstheme="minorHAnsi"/>
                <w:sz w:val="18"/>
              </w:rPr>
            </w:pPr>
            <w:r w:rsidRPr="0047391B">
              <w:rPr>
                <w:rFonts w:asciiTheme="minorHAnsi" w:hAnsiTheme="minorHAnsi" w:cstheme="minorHAnsi"/>
                <w:sz w:val="18"/>
              </w:rPr>
              <w:t>NOTE:  If an application is approved a detailed Project Initiation Plan is a requirement/deliverable of the first milestone of the Common Funding Agreement.</w:t>
            </w:r>
          </w:p>
        </w:tc>
      </w:tr>
      <w:tr w:rsidR="00977A58" w:rsidRPr="0047391B" w14:paraId="23509284" w14:textId="77777777" w:rsidTr="007C0B17">
        <w:trPr>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DD17A" w14:textId="77777777" w:rsidR="00977A58" w:rsidRPr="0047391B" w:rsidRDefault="00977A58" w:rsidP="00620304">
            <w:pPr>
              <w:pStyle w:val="ESBodyText"/>
              <w:spacing w:before="60" w:after="0" w:line="240" w:lineRule="auto"/>
              <w:ind w:left="27"/>
              <w:jc w:val="both"/>
              <w:rPr>
                <w:rFonts w:asciiTheme="minorHAnsi" w:hAnsiTheme="minorHAnsi" w:cstheme="minorHAnsi"/>
                <w:bCs/>
                <w:caps/>
                <w:sz w:val="18"/>
              </w:rPr>
            </w:pPr>
            <w:r w:rsidRPr="0047391B">
              <w:rPr>
                <w:rFonts w:asciiTheme="minorHAnsi" w:hAnsiTheme="minorHAnsi" w:cstheme="minorHAnsi"/>
                <w:bCs/>
                <w:caps/>
                <w:sz w:val="18"/>
              </w:rPr>
              <w:t>4.2</w:t>
            </w:r>
          </w:p>
        </w:tc>
        <w:tc>
          <w:tcPr>
            <w:tcW w:w="33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A0B87" w14:textId="77777777" w:rsidR="00977A58" w:rsidRPr="0047391B" w:rsidRDefault="00977A58" w:rsidP="00620304">
            <w:pPr>
              <w:pStyle w:val="ESBodyText"/>
              <w:spacing w:before="60" w:after="0" w:line="240" w:lineRule="auto"/>
              <w:ind w:left="-21"/>
              <w:rPr>
                <w:rFonts w:asciiTheme="minorHAnsi" w:hAnsiTheme="minorHAnsi" w:cstheme="minorHAnsi"/>
                <w:sz w:val="18"/>
              </w:rPr>
            </w:pPr>
            <w:r w:rsidRPr="0047391B">
              <w:rPr>
                <w:rFonts w:asciiTheme="minorHAnsi" w:hAnsiTheme="minorHAnsi" w:cstheme="minorHAnsi"/>
                <w:sz w:val="18"/>
              </w:rPr>
              <w:t xml:space="preserve">What is your project budget? </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88FFE0" w14:textId="77777777" w:rsidR="00977A58" w:rsidRPr="0047391B" w:rsidRDefault="00977A58" w:rsidP="00620304">
            <w:pPr>
              <w:pStyle w:val="ESBodyText"/>
              <w:numPr>
                <w:ilvl w:val="0"/>
                <w:numId w:val="5"/>
              </w:numPr>
              <w:spacing w:before="60" w:after="0" w:line="240" w:lineRule="auto"/>
              <w:rPr>
                <w:rFonts w:asciiTheme="minorHAnsi" w:hAnsiTheme="minorHAnsi" w:cstheme="minorHAnsi"/>
                <w:sz w:val="18"/>
              </w:rPr>
            </w:pPr>
            <w:r w:rsidRPr="0047391B">
              <w:rPr>
                <w:rFonts w:asciiTheme="minorHAnsi" w:hAnsiTheme="minorHAnsi" w:cstheme="minorHAnsi"/>
                <w:sz w:val="18"/>
              </w:rPr>
              <w:t>Complete the Grant Budget Template</w:t>
            </w:r>
          </w:p>
          <w:p w14:paraId="3CCD194E" w14:textId="77777777" w:rsidR="00977A58" w:rsidRPr="0047391B" w:rsidRDefault="00977A58" w:rsidP="00620304">
            <w:pPr>
              <w:pStyle w:val="ESBodyText"/>
              <w:numPr>
                <w:ilvl w:val="0"/>
                <w:numId w:val="5"/>
              </w:numPr>
              <w:spacing w:before="60" w:after="60" w:line="240" w:lineRule="auto"/>
              <w:rPr>
                <w:rFonts w:asciiTheme="minorHAnsi" w:hAnsiTheme="minorHAnsi" w:cstheme="minorHAnsi"/>
                <w:sz w:val="18"/>
              </w:rPr>
            </w:pPr>
            <w:r w:rsidRPr="0047391B">
              <w:rPr>
                <w:rFonts w:asciiTheme="minorHAnsi" w:hAnsiTheme="minorHAnsi" w:cstheme="minorHAnsi"/>
                <w:sz w:val="18"/>
              </w:rPr>
              <w:t xml:space="preserve">Ensure that all sections of the Grant Budget Template are complete </w:t>
            </w:r>
          </w:p>
        </w:tc>
      </w:tr>
    </w:tbl>
    <w:p w14:paraId="5BFBB36D" w14:textId="7E356D2C" w:rsidR="00977A58" w:rsidRPr="0047391B" w:rsidRDefault="00977A58" w:rsidP="00620304">
      <w:pPr>
        <w:pStyle w:val="Heading3"/>
        <w:spacing w:before="240"/>
        <w:rPr>
          <w:rFonts w:asciiTheme="minorHAnsi" w:eastAsia="Times New Roman" w:hAnsiTheme="minorHAnsi" w:cstheme="minorHAnsi"/>
          <w:lang w:eastAsia="en-AU"/>
        </w:rPr>
      </w:pPr>
      <w:r w:rsidRPr="0047391B">
        <w:rPr>
          <w:rFonts w:asciiTheme="minorHAnsi" w:eastAsia="Times New Roman" w:hAnsiTheme="minorHAnsi" w:cstheme="minorHAnsi"/>
          <w:lang w:eastAsia="en-AU"/>
        </w:rPr>
        <w:t>Grant Criteria 5: Sustainability</w:t>
      </w:r>
      <w:r w:rsidR="00916708">
        <w:rPr>
          <w:rFonts w:asciiTheme="minorHAnsi" w:eastAsia="Times New Roman" w:hAnsiTheme="minorHAnsi" w:cstheme="minorHAnsi"/>
          <w:lang w:eastAsia="en-AU"/>
        </w:rPr>
        <w:t xml:space="preserve">, </w:t>
      </w:r>
      <w:r w:rsidR="004C27BE">
        <w:rPr>
          <w:rFonts w:asciiTheme="minorHAnsi" w:eastAsia="Times New Roman" w:hAnsiTheme="minorHAnsi" w:cstheme="minorHAnsi"/>
          <w:lang w:eastAsia="en-AU"/>
        </w:rPr>
        <w:t>T</w:t>
      </w:r>
      <w:r w:rsidR="00916708">
        <w:rPr>
          <w:rFonts w:asciiTheme="minorHAnsi" w:eastAsia="Times New Roman" w:hAnsiTheme="minorHAnsi" w:cstheme="minorHAnsi"/>
          <w:lang w:eastAsia="en-AU"/>
        </w:rPr>
        <w:t>ransferability</w:t>
      </w:r>
      <w:r w:rsidR="004C27BE">
        <w:rPr>
          <w:rFonts w:asciiTheme="minorHAnsi" w:eastAsia="Times New Roman" w:hAnsiTheme="minorHAnsi" w:cstheme="minorHAnsi"/>
          <w:lang w:eastAsia="en-AU"/>
        </w:rPr>
        <w:t>,</w:t>
      </w:r>
      <w:r w:rsidRPr="0047391B">
        <w:rPr>
          <w:rFonts w:asciiTheme="minorHAnsi" w:eastAsia="Times New Roman" w:hAnsiTheme="minorHAnsi" w:cstheme="minorHAnsi"/>
          <w:lang w:eastAsia="en-AU"/>
        </w:rPr>
        <w:t xml:space="preserve"> and Sharing Best Practice</w:t>
      </w:r>
      <w:r w:rsidR="00056CEF" w:rsidRPr="0047391B">
        <w:rPr>
          <w:rFonts w:asciiTheme="minorHAnsi" w:eastAsia="Times New Roman" w:hAnsiTheme="minorHAnsi" w:cstheme="minorHAnsi"/>
          <w:lang w:eastAsia="en-AU"/>
        </w:rPr>
        <w:t xml:space="preserve"> – 10%</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356"/>
        <w:gridCol w:w="6100"/>
      </w:tblGrid>
      <w:tr w:rsidR="00977A58" w:rsidRPr="0047391B" w14:paraId="24FA0C36" w14:textId="77777777" w:rsidTr="007C0B17">
        <w:trPr>
          <w:trHeight w:val="194"/>
          <w:tblHeader/>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00B2A8" w:themeFill="accent1"/>
            <w:hideMark/>
          </w:tcPr>
          <w:p w14:paraId="621F474B" w14:textId="354F43C3" w:rsidR="00977A58" w:rsidRPr="0047391B" w:rsidRDefault="00620304" w:rsidP="00620304">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Criteria questions</w:t>
            </w:r>
          </w:p>
        </w:tc>
        <w:tc>
          <w:tcPr>
            <w:tcW w:w="6100" w:type="dxa"/>
            <w:tcBorders>
              <w:top w:val="single" w:sz="4" w:space="0" w:color="auto"/>
              <w:left w:val="single" w:sz="4" w:space="0" w:color="auto"/>
              <w:bottom w:val="single" w:sz="4" w:space="0" w:color="auto"/>
              <w:right w:val="single" w:sz="4" w:space="0" w:color="auto"/>
            </w:tcBorders>
            <w:shd w:val="clear" w:color="auto" w:fill="00B2A8" w:themeFill="accent1"/>
            <w:hideMark/>
          </w:tcPr>
          <w:p w14:paraId="64FEFB42" w14:textId="1294E37E" w:rsidR="00977A58" w:rsidRPr="0047391B" w:rsidRDefault="00620304" w:rsidP="00620304">
            <w:pPr>
              <w:pStyle w:val="ESBodyText"/>
              <w:spacing w:before="60" w:after="60" w:line="240" w:lineRule="auto"/>
              <w:jc w:val="center"/>
              <w:rPr>
                <w:rFonts w:asciiTheme="minorHAnsi" w:hAnsiTheme="minorHAnsi" w:cstheme="minorHAnsi"/>
                <w:b/>
                <w:bCs/>
                <w:caps/>
                <w:color w:val="FFFFFF" w:themeColor="background1"/>
                <w:szCs w:val="22"/>
              </w:rPr>
            </w:pPr>
            <w:r w:rsidRPr="0047391B">
              <w:rPr>
                <w:rFonts w:asciiTheme="minorHAnsi" w:hAnsiTheme="minorHAnsi" w:cstheme="minorHAnsi"/>
                <w:b/>
                <w:bCs/>
                <w:color w:val="FFFFFF" w:themeColor="background1"/>
                <w:szCs w:val="22"/>
              </w:rPr>
              <w:t>Checklist of information to include</w:t>
            </w:r>
          </w:p>
        </w:tc>
      </w:tr>
      <w:tr w:rsidR="00977A58" w:rsidRPr="0047391B" w14:paraId="52873BEF" w14:textId="77777777" w:rsidTr="007C0B17">
        <w:trP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tcPr>
          <w:p w14:paraId="27B34969" w14:textId="77777777" w:rsidR="00977A58" w:rsidRPr="0047391B" w:rsidRDefault="00977A58" w:rsidP="009516CB">
            <w:pPr>
              <w:pStyle w:val="ESBodyText"/>
              <w:spacing w:after="0" w:line="240" w:lineRule="auto"/>
              <w:jc w:val="both"/>
              <w:rPr>
                <w:rFonts w:asciiTheme="minorHAnsi" w:hAnsiTheme="minorHAnsi" w:cstheme="minorHAnsi"/>
                <w:bCs/>
                <w:caps/>
                <w:sz w:val="18"/>
              </w:rPr>
            </w:pPr>
            <w:r w:rsidRPr="0047391B">
              <w:rPr>
                <w:rFonts w:asciiTheme="minorHAnsi" w:hAnsiTheme="minorHAnsi" w:cstheme="minorHAnsi"/>
                <w:bCs/>
                <w:caps/>
                <w:sz w:val="18"/>
              </w:rPr>
              <w:t>5.1</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tcPr>
          <w:p w14:paraId="24141A29" w14:textId="72FB5974" w:rsidR="00977A58" w:rsidRPr="0047391B" w:rsidRDefault="00977A58" w:rsidP="00620304">
            <w:pPr>
              <w:pStyle w:val="ESBodyText"/>
              <w:spacing w:before="60" w:after="60" w:line="240" w:lineRule="auto"/>
              <w:ind w:left="-21"/>
              <w:rPr>
                <w:rFonts w:asciiTheme="minorHAnsi" w:hAnsiTheme="minorHAnsi" w:cstheme="minorHAnsi"/>
                <w:sz w:val="18"/>
              </w:rPr>
            </w:pPr>
            <w:r w:rsidRPr="0047391B">
              <w:rPr>
                <w:rFonts w:asciiTheme="minorHAnsi" w:hAnsiTheme="minorHAnsi" w:cstheme="minorHAnsi"/>
                <w:sz w:val="18"/>
              </w:rPr>
              <w:t xml:space="preserve">Describe how you plan for this project to remain sustainable without continued </w:t>
            </w:r>
            <w:r w:rsidR="003C7AC7">
              <w:rPr>
                <w:rFonts w:asciiTheme="minorHAnsi" w:hAnsiTheme="minorHAnsi" w:cstheme="minorHAnsi"/>
                <w:sz w:val="18"/>
              </w:rPr>
              <w:t>CEWCBF</w:t>
            </w:r>
            <w:r w:rsidRPr="0047391B">
              <w:rPr>
                <w:rFonts w:asciiTheme="minorHAnsi" w:hAnsiTheme="minorHAnsi" w:cstheme="minorHAnsi"/>
                <w:sz w:val="18"/>
              </w:rPr>
              <w:t xml:space="preserve"> </w:t>
            </w:r>
            <w:r w:rsidR="00D30BE7" w:rsidRPr="0047391B">
              <w:rPr>
                <w:rFonts w:asciiTheme="minorHAnsi" w:hAnsiTheme="minorHAnsi" w:cstheme="minorHAnsi"/>
                <w:sz w:val="18"/>
              </w:rPr>
              <w:t>f</w:t>
            </w:r>
            <w:r w:rsidRPr="0047391B">
              <w:rPr>
                <w:rFonts w:asciiTheme="minorHAnsi" w:hAnsiTheme="minorHAnsi" w:cstheme="minorHAnsi"/>
                <w:sz w:val="18"/>
              </w:rPr>
              <w:t>unding</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3C68A4" w14:textId="492E38C0" w:rsidR="00977A58" w:rsidRPr="0047391B" w:rsidRDefault="00D30BE7" w:rsidP="00CB2859">
            <w:pPr>
              <w:pStyle w:val="ESBodyText"/>
              <w:numPr>
                <w:ilvl w:val="0"/>
                <w:numId w:val="5"/>
              </w:numPr>
              <w:spacing w:after="0" w:line="240" w:lineRule="auto"/>
              <w:rPr>
                <w:rFonts w:asciiTheme="minorHAnsi" w:hAnsiTheme="minorHAnsi" w:cstheme="minorHAnsi"/>
                <w:sz w:val="18"/>
              </w:rPr>
            </w:pPr>
            <w:bookmarkStart w:id="7" w:name="_Hlk79413538"/>
            <w:r w:rsidRPr="0047391B">
              <w:rPr>
                <w:rFonts w:asciiTheme="minorHAnsi" w:hAnsiTheme="minorHAnsi" w:cstheme="minorHAnsi"/>
                <w:sz w:val="18"/>
              </w:rPr>
              <w:t xml:space="preserve">Provide evidence </w:t>
            </w:r>
            <w:r w:rsidR="00ED65D7" w:rsidRPr="0047391B">
              <w:rPr>
                <w:rFonts w:asciiTheme="minorHAnsi" w:hAnsiTheme="minorHAnsi" w:cstheme="minorHAnsi"/>
                <w:sz w:val="18"/>
              </w:rPr>
              <w:t>that consideration has been given to how</w:t>
            </w:r>
            <w:r w:rsidRPr="0047391B">
              <w:rPr>
                <w:rFonts w:asciiTheme="minorHAnsi" w:hAnsiTheme="minorHAnsi" w:cstheme="minorHAnsi"/>
                <w:sz w:val="18"/>
              </w:rPr>
              <w:t xml:space="preserve"> the activities could continue and be sustainable post project and funding</w:t>
            </w:r>
            <w:r w:rsidR="00977A58" w:rsidRPr="0047391B">
              <w:rPr>
                <w:rFonts w:asciiTheme="minorHAnsi" w:hAnsiTheme="minorHAnsi" w:cstheme="minorHAnsi"/>
                <w:sz w:val="18"/>
              </w:rPr>
              <w:t xml:space="preserve">.  </w:t>
            </w:r>
            <w:bookmarkEnd w:id="7"/>
          </w:p>
        </w:tc>
      </w:tr>
      <w:tr w:rsidR="00BA2F75" w:rsidRPr="0047391B" w14:paraId="0AFD844B" w14:textId="77777777" w:rsidTr="007C0B17">
        <w:trP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tcPr>
          <w:p w14:paraId="0919BAA5" w14:textId="788F1353" w:rsidR="00BA2F75" w:rsidRPr="0047391B" w:rsidRDefault="00BA2F75" w:rsidP="009516CB">
            <w:pPr>
              <w:pStyle w:val="ESBodyText"/>
              <w:spacing w:after="0" w:line="240" w:lineRule="auto"/>
              <w:jc w:val="both"/>
              <w:rPr>
                <w:rFonts w:asciiTheme="minorHAnsi" w:hAnsiTheme="minorHAnsi" w:cstheme="minorHAnsi"/>
                <w:bCs/>
                <w:caps/>
                <w:sz w:val="18"/>
              </w:rPr>
            </w:pPr>
            <w:r w:rsidRPr="0047391B">
              <w:rPr>
                <w:rFonts w:asciiTheme="minorHAnsi" w:hAnsiTheme="minorHAnsi" w:cstheme="minorHAnsi"/>
                <w:bCs/>
                <w:caps/>
                <w:sz w:val="18"/>
              </w:rPr>
              <w:lastRenderedPageBreak/>
              <w:t>5.2</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tcPr>
          <w:p w14:paraId="3B19F8F9" w14:textId="5DD512FF" w:rsidR="00BA2F75" w:rsidRPr="00BA2F75" w:rsidRDefault="00BA2F75" w:rsidP="00BA2F75">
            <w:pPr>
              <w:pStyle w:val="ESBodyText"/>
              <w:spacing w:before="60" w:after="60" w:line="240" w:lineRule="auto"/>
              <w:ind w:left="-21"/>
              <w:rPr>
                <w:sz w:val="18"/>
              </w:rPr>
            </w:pPr>
            <w:r w:rsidRPr="00BA2F75">
              <w:rPr>
                <w:rFonts w:asciiTheme="minorHAnsi" w:hAnsiTheme="minorHAnsi" w:cstheme="minorHAnsi"/>
                <w:sz w:val="18"/>
              </w:rPr>
              <w:t>Describe how the outcomes of the project could be scaled up or mainstreamed within the training and TAFE system</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tcPr>
          <w:p w14:paraId="6E7148AA" w14:textId="1B24071E" w:rsidR="00BA2F75" w:rsidRPr="00763E0C" w:rsidRDefault="00763E0C" w:rsidP="00763E0C">
            <w:pPr>
              <w:pStyle w:val="ESBodyText"/>
              <w:numPr>
                <w:ilvl w:val="0"/>
                <w:numId w:val="5"/>
              </w:numPr>
              <w:spacing w:after="0" w:line="240" w:lineRule="auto"/>
              <w:rPr>
                <w:sz w:val="18"/>
              </w:rPr>
            </w:pPr>
            <w:r w:rsidRPr="00763E0C">
              <w:rPr>
                <w:rFonts w:asciiTheme="minorHAnsi" w:hAnsiTheme="minorHAnsi" w:cstheme="minorHAnsi"/>
                <w:sz w:val="18"/>
              </w:rPr>
              <w:t xml:space="preserve">Explain how the project offers the ability to transfer, scale up and / or mainstream new learnings and outcomes for the </w:t>
            </w:r>
            <w:r w:rsidR="008211B8">
              <w:rPr>
                <w:rFonts w:asciiTheme="minorHAnsi" w:hAnsiTheme="minorHAnsi" w:cstheme="minorHAnsi"/>
                <w:sz w:val="18"/>
              </w:rPr>
              <w:t>t</w:t>
            </w:r>
            <w:r w:rsidRPr="00763E0C">
              <w:rPr>
                <w:rFonts w:asciiTheme="minorHAnsi" w:hAnsiTheme="minorHAnsi" w:cstheme="minorHAnsi"/>
                <w:sz w:val="18"/>
              </w:rPr>
              <w:t>raining and TAFE system</w:t>
            </w:r>
          </w:p>
        </w:tc>
      </w:tr>
      <w:tr w:rsidR="00977A58" w:rsidRPr="0047391B" w14:paraId="6F127D21" w14:textId="77777777" w:rsidTr="007C0B17">
        <w:trPr>
          <w:jc w:val="center"/>
        </w:trPr>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3304B" w14:textId="308BAD6D" w:rsidR="00977A58" w:rsidRPr="0047391B" w:rsidRDefault="00977A58" w:rsidP="009516CB">
            <w:pPr>
              <w:pStyle w:val="ESBodyText"/>
              <w:spacing w:after="0" w:line="240" w:lineRule="auto"/>
              <w:jc w:val="both"/>
              <w:rPr>
                <w:rFonts w:asciiTheme="minorHAnsi" w:hAnsiTheme="minorHAnsi" w:cstheme="minorHAnsi"/>
                <w:bCs/>
                <w:caps/>
                <w:sz w:val="18"/>
              </w:rPr>
            </w:pPr>
            <w:r w:rsidRPr="0047391B">
              <w:rPr>
                <w:rFonts w:asciiTheme="minorHAnsi" w:hAnsiTheme="minorHAnsi" w:cstheme="minorHAnsi"/>
                <w:bCs/>
                <w:caps/>
                <w:sz w:val="18"/>
              </w:rPr>
              <w:t>5.</w:t>
            </w:r>
            <w:r w:rsidR="00BA2F75">
              <w:rPr>
                <w:rFonts w:asciiTheme="minorHAnsi" w:hAnsiTheme="minorHAnsi" w:cstheme="minorHAnsi"/>
                <w:bCs/>
                <w:caps/>
                <w:sz w:val="18"/>
              </w:rPr>
              <w:t>3</w:t>
            </w:r>
          </w:p>
        </w:tc>
        <w:tc>
          <w:tcPr>
            <w:tcW w:w="3356" w:type="dxa"/>
            <w:tcBorders>
              <w:top w:val="single" w:sz="4" w:space="0" w:color="auto"/>
              <w:left w:val="single" w:sz="4" w:space="0" w:color="auto"/>
              <w:bottom w:val="single" w:sz="4" w:space="0" w:color="auto"/>
              <w:right w:val="single" w:sz="4" w:space="0" w:color="auto"/>
            </w:tcBorders>
            <w:shd w:val="clear" w:color="auto" w:fill="FFFFFF" w:themeFill="background1"/>
          </w:tcPr>
          <w:p w14:paraId="6030795F" w14:textId="4DAAE06E" w:rsidR="00977A58" w:rsidRPr="0047391B" w:rsidRDefault="00977A58" w:rsidP="00620304">
            <w:pPr>
              <w:pStyle w:val="ESBodyText"/>
              <w:spacing w:before="60" w:after="60" w:line="240" w:lineRule="auto"/>
              <w:ind w:left="-21"/>
              <w:rPr>
                <w:rFonts w:asciiTheme="minorHAnsi" w:hAnsiTheme="minorHAnsi" w:cstheme="minorHAnsi"/>
                <w:sz w:val="18"/>
              </w:rPr>
            </w:pPr>
            <w:r w:rsidRPr="0047391B">
              <w:rPr>
                <w:rFonts w:asciiTheme="minorHAnsi" w:hAnsiTheme="minorHAnsi" w:cstheme="minorHAnsi"/>
                <w:sz w:val="18"/>
              </w:rPr>
              <w:t xml:space="preserve">Describe how you will share the lessons learnt from the project with the training and TAFE system, </w:t>
            </w:r>
            <w:proofErr w:type="gramStart"/>
            <w:r w:rsidRPr="0047391B">
              <w:rPr>
                <w:rFonts w:asciiTheme="minorHAnsi" w:hAnsiTheme="minorHAnsi" w:cstheme="minorHAnsi"/>
                <w:sz w:val="18"/>
              </w:rPr>
              <w:t>industry</w:t>
            </w:r>
            <w:proofErr w:type="gramEnd"/>
            <w:r w:rsidRPr="0047391B">
              <w:rPr>
                <w:rFonts w:asciiTheme="minorHAnsi" w:hAnsiTheme="minorHAnsi" w:cstheme="minorHAnsi"/>
                <w:sz w:val="18"/>
              </w:rPr>
              <w:t xml:space="preserve"> and government to improve knowledge and understanding of best practice </w:t>
            </w:r>
            <w:r w:rsidR="008211B8">
              <w:rPr>
                <w:rFonts w:asciiTheme="minorHAnsi" w:hAnsiTheme="minorHAnsi" w:cstheme="minorHAnsi"/>
                <w:sz w:val="18"/>
              </w:rPr>
              <w:t>in clean economy wo</w:t>
            </w:r>
            <w:r w:rsidR="00813A7B">
              <w:rPr>
                <w:rFonts w:asciiTheme="minorHAnsi" w:hAnsiTheme="minorHAnsi" w:cstheme="minorHAnsi"/>
                <w:sz w:val="18"/>
              </w:rPr>
              <w:t>rkforce skills development</w:t>
            </w:r>
          </w:p>
          <w:p w14:paraId="332E0E2F" w14:textId="77777777" w:rsidR="00977A58" w:rsidRDefault="00977A58" w:rsidP="00620304">
            <w:pPr>
              <w:pStyle w:val="ESBodyText"/>
              <w:spacing w:before="60" w:after="60" w:line="240" w:lineRule="auto"/>
              <w:ind w:left="-21"/>
              <w:rPr>
                <w:rFonts w:asciiTheme="minorHAnsi" w:hAnsiTheme="minorHAnsi" w:cstheme="minorHAnsi"/>
                <w:sz w:val="18"/>
              </w:rPr>
            </w:pPr>
          </w:p>
          <w:p w14:paraId="3EAD2055" w14:textId="134402DA" w:rsidR="002C6E92" w:rsidRPr="0047391B" w:rsidRDefault="002C6E92" w:rsidP="00BA2F75">
            <w:pPr>
              <w:pStyle w:val="ESBodyText"/>
              <w:spacing w:after="0" w:line="240" w:lineRule="auto"/>
              <w:ind w:left="-21"/>
              <w:rPr>
                <w:rFonts w:asciiTheme="minorHAnsi" w:hAnsiTheme="minorHAnsi" w:cstheme="minorHAnsi"/>
                <w:sz w:val="18"/>
              </w:rPr>
            </w:pP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E2929" w14:textId="3A5756BA"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 xml:space="preserve">Explain how the project provides new learnings for the </w:t>
            </w:r>
            <w:r w:rsidR="00D30BE7" w:rsidRPr="0047391B">
              <w:rPr>
                <w:rFonts w:asciiTheme="minorHAnsi" w:hAnsiTheme="minorHAnsi" w:cstheme="minorHAnsi"/>
                <w:sz w:val="18"/>
              </w:rPr>
              <w:t>t</w:t>
            </w:r>
            <w:r w:rsidRPr="0047391B">
              <w:rPr>
                <w:rFonts w:asciiTheme="minorHAnsi" w:hAnsiTheme="minorHAnsi" w:cstheme="minorHAnsi"/>
                <w:sz w:val="18"/>
              </w:rPr>
              <w:t xml:space="preserve">raining and TAFE system, </w:t>
            </w:r>
            <w:proofErr w:type="gramStart"/>
            <w:r w:rsidRPr="0047391B">
              <w:rPr>
                <w:rFonts w:asciiTheme="minorHAnsi" w:hAnsiTheme="minorHAnsi" w:cstheme="minorHAnsi"/>
                <w:sz w:val="18"/>
              </w:rPr>
              <w:t>industry</w:t>
            </w:r>
            <w:proofErr w:type="gramEnd"/>
            <w:r w:rsidRPr="0047391B">
              <w:rPr>
                <w:rFonts w:asciiTheme="minorHAnsi" w:hAnsiTheme="minorHAnsi" w:cstheme="minorHAnsi"/>
                <w:sz w:val="18"/>
              </w:rPr>
              <w:t xml:space="preserve"> and the government</w:t>
            </w:r>
            <w:r w:rsidR="00E71431">
              <w:rPr>
                <w:rFonts w:asciiTheme="minorHAnsi" w:hAnsiTheme="minorHAnsi" w:cstheme="minorHAnsi"/>
                <w:sz w:val="18"/>
              </w:rPr>
              <w:t xml:space="preserve"> for clean economy workforce skills development</w:t>
            </w:r>
          </w:p>
          <w:p w14:paraId="243DB9ED" w14:textId="70382CB6" w:rsidR="00977A58" w:rsidRPr="0047391B" w:rsidRDefault="00977A58" w:rsidP="00CB2859">
            <w:pPr>
              <w:pStyle w:val="ESBodyText"/>
              <w:numPr>
                <w:ilvl w:val="0"/>
                <w:numId w:val="5"/>
              </w:numPr>
              <w:spacing w:after="0" w:line="240" w:lineRule="auto"/>
              <w:rPr>
                <w:rFonts w:asciiTheme="minorHAnsi" w:hAnsiTheme="minorHAnsi" w:cstheme="minorHAnsi"/>
                <w:sz w:val="18"/>
              </w:rPr>
            </w:pPr>
            <w:r w:rsidRPr="0047391B">
              <w:rPr>
                <w:rFonts w:asciiTheme="minorHAnsi" w:hAnsiTheme="minorHAnsi" w:cstheme="minorHAnsi"/>
                <w:sz w:val="18"/>
              </w:rPr>
              <w:t>Explain how you will share this information</w:t>
            </w:r>
          </w:p>
        </w:tc>
      </w:tr>
    </w:tbl>
    <w:p w14:paraId="3C077860" w14:textId="77777777" w:rsidR="00841361" w:rsidRPr="0047391B" w:rsidRDefault="00841361" w:rsidP="007C0B17">
      <w:pPr>
        <w:pStyle w:val="ESHeading1"/>
        <w:spacing w:after="60"/>
        <w:jc w:val="both"/>
        <w:rPr>
          <w:rFonts w:asciiTheme="minorHAnsi" w:hAnsiTheme="minorHAnsi" w:cstheme="minorHAnsi"/>
          <w:color w:val="00842F" w:themeColor="accent5" w:themeShade="BF"/>
          <w:sz w:val="32"/>
          <w:szCs w:val="32"/>
        </w:rPr>
        <w:sectPr w:rsidR="00841361" w:rsidRPr="0047391B" w:rsidSect="00EF48B6">
          <w:headerReference w:type="default" r:id="rId21"/>
          <w:footerReference w:type="even" r:id="rId22"/>
          <w:footerReference w:type="default" r:id="rId23"/>
          <w:pgSz w:w="11900" w:h="16840"/>
          <w:pgMar w:top="1843" w:right="843" w:bottom="993" w:left="851" w:header="709" w:footer="709" w:gutter="0"/>
          <w:cols w:space="708"/>
          <w:docGrid w:linePitch="360"/>
        </w:sectPr>
      </w:pPr>
    </w:p>
    <w:p w14:paraId="3357587F" w14:textId="0E521DF7" w:rsidR="00977A58" w:rsidRPr="0047391B" w:rsidRDefault="00841361" w:rsidP="007C0B17">
      <w:pPr>
        <w:pStyle w:val="ESHeading1"/>
        <w:spacing w:after="60"/>
        <w:jc w:val="both"/>
        <w:rPr>
          <w:rFonts w:asciiTheme="minorHAnsi" w:hAnsiTheme="minorHAnsi" w:cstheme="minorHAnsi"/>
          <w:color w:val="009999"/>
          <w:sz w:val="32"/>
          <w:szCs w:val="32"/>
        </w:rPr>
      </w:pPr>
      <w:r w:rsidRPr="0047391B">
        <w:rPr>
          <w:rFonts w:asciiTheme="minorHAnsi" w:hAnsiTheme="minorHAnsi" w:cstheme="minorHAnsi"/>
          <w:color w:val="009999"/>
          <w:sz w:val="32"/>
          <w:szCs w:val="32"/>
        </w:rPr>
        <w:lastRenderedPageBreak/>
        <w:t>A</w:t>
      </w:r>
      <w:r w:rsidR="00733745" w:rsidRPr="0047391B">
        <w:rPr>
          <w:rFonts w:asciiTheme="minorHAnsi" w:hAnsiTheme="minorHAnsi" w:cstheme="minorHAnsi"/>
          <w:color w:val="009999"/>
          <w:sz w:val="32"/>
          <w:szCs w:val="32"/>
        </w:rPr>
        <w:t>ppendix</w:t>
      </w:r>
      <w:r w:rsidRPr="0047391B">
        <w:rPr>
          <w:rFonts w:asciiTheme="minorHAnsi" w:hAnsiTheme="minorHAnsi" w:cstheme="minorHAnsi"/>
          <w:color w:val="009999"/>
          <w:sz w:val="32"/>
          <w:szCs w:val="32"/>
        </w:rPr>
        <w:t xml:space="preserve"> 1</w:t>
      </w:r>
    </w:p>
    <w:p w14:paraId="2B1178DF" w14:textId="3E23F132" w:rsidR="00841361" w:rsidRPr="0047391B" w:rsidRDefault="00095FFF" w:rsidP="007C0B17">
      <w:pPr>
        <w:pStyle w:val="ESHeading1"/>
        <w:spacing w:after="60"/>
        <w:jc w:val="both"/>
        <w:rPr>
          <w:rFonts w:asciiTheme="minorHAnsi" w:hAnsiTheme="minorHAnsi" w:cstheme="minorHAnsi"/>
          <w:i/>
          <w:iCs/>
          <w:color w:val="009999"/>
          <w:sz w:val="32"/>
          <w:szCs w:val="32"/>
        </w:rPr>
      </w:pPr>
      <w:r w:rsidRPr="0047391B">
        <w:rPr>
          <w:rFonts w:asciiTheme="minorHAnsi" w:hAnsiTheme="minorHAnsi" w:cstheme="minorHAnsi"/>
          <w:i/>
          <w:iCs/>
          <w:color w:val="009999"/>
          <w:sz w:val="32"/>
          <w:szCs w:val="32"/>
        </w:rPr>
        <w:t>Who can apply</w:t>
      </w:r>
      <w:r w:rsidR="00E24D08">
        <w:rPr>
          <w:rFonts w:asciiTheme="minorHAnsi" w:hAnsiTheme="minorHAnsi" w:cstheme="minorHAnsi"/>
          <w:i/>
          <w:iCs/>
          <w:color w:val="009999"/>
          <w:sz w:val="32"/>
          <w:szCs w:val="32"/>
        </w:rPr>
        <w:t>?</w:t>
      </w:r>
    </w:p>
    <w:tbl>
      <w:tblPr>
        <w:tblW w:w="9542"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03"/>
        <w:gridCol w:w="5615"/>
        <w:gridCol w:w="992"/>
        <w:gridCol w:w="1032"/>
      </w:tblGrid>
      <w:tr w:rsidR="00095FFF" w:rsidRPr="0047391B" w14:paraId="3A2F8518" w14:textId="77777777" w:rsidTr="00644590">
        <w:trPr>
          <w:trHeight w:val="104"/>
          <w:tblHeader/>
        </w:trPr>
        <w:tc>
          <w:tcPr>
            <w:tcW w:w="7518" w:type="dxa"/>
            <w:gridSpan w:val="2"/>
            <w:vMerge w:val="restart"/>
            <w:tcBorders>
              <w:top w:val="single" w:sz="4" w:space="0" w:color="auto"/>
              <w:left w:val="nil"/>
              <w:bottom w:val="single" w:sz="4" w:space="0" w:color="auto"/>
              <w:right w:val="single" w:sz="4" w:space="0" w:color="auto"/>
            </w:tcBorders>
            <w:shd w:val="clear" w:color="auto" w:fill="0070C0"/>
            <w:vAlign w:val="center"/>
          </w:tcPr>
          <w:p w14:paraId="06A9DE49" w14:textId="77777777" w:rsidR="00095FFF" w:rsidRPr="0047391B" w:rsidRDefault="00095FFF" w:rsidP="00644590">
            <w:pPr>
              <w:pStyle w:val="ESBodyText"/>
              <w:spacing w:after="0" w:line="240" w:lineRule="auto"/>
              <w:rPr>
                <w:rFonts w:asciiTheme="minorHAnsi" w:hAnsiTheme="minorHAnsi" w:cstheme="minorHAnsi"/>
                <w:bCs/>
                <w:caps/>
                <w:color w:val="FFFFFF" w:themeColor="background1"/>
                <w:sz w:val="20"/>
                <w:szCs w:val="20"/>
              </w:rPr>
            </w:pPr>
            <w:r w:rsidRPr="0047391B">
              <w:rPr>
                <w:rStyle w:val="Heading2Char"/>
                <w:rFonts w:asciiTheme="minorHAnsi" w:hAnsiTheme="minorHAnsi" w:cstheme="minorHAnsi"/>
                <w:color w:val="FFFFFF" w:themeColor="background1"/>
              </w:rPr>
              <w:t>Applicant Eligibility Requirement</w:t>
            </w:r>
            <w:r w:rsidRPr="0047391B">
              <w:rPr>
                <w:rFonts w:asciiTheme="minorHAnsi" w:hAnsiTheme="minorHAnsi" w:cstheme="minorHAnsi"/>
                <w:b/>
                <w:color w:val="FFFFFF" w:themeColor="background1"/>
                <w:sz w:val="20"/>
                <w:szCs w:val="20"/>
              </w:rPr>
              <w:t xml:space="preserve"> </w:t>
            </w:r>
          </w:p>
        </w:tc>
        <w:tc>
          <w:tcPr>
            <w:tcW w:w="2024" w:type="dxa"/>
            <w:gridSpan w:val="2"/>
            <w:tcBorders>
              <w:top w:val="single" w:sz="4" w:space="0" w:color="auto"/>
              <w:left w:val="single" w:sz="4" w:space="0" w:color="auto"/>
              <w:bottom w:val="single" w:sz="4" w:space="0" w:color="FFFFFF" w:themeColor="background1"/>
              <w:right w:val="nil"/>
            </w:tcBorders>
            <w:shd w:val="clear" w:color="auto" w:fill="0070C0"/>
          </w:tcPr>
          <w:p w14:paraId="3DC142E1" w14:textId="77777777" w:rsidR="00095FFF" w:rsidRPr="0047391B" w:rsidRDefault="00095FFF" w:rsidP="00644590">
            <w:pPr>
              <w:pStyle w:val="ESBodyText"/>
              <w:spacing w:before="60" w:after="60" w:line="240" w:lineRule="auto"/>
              <w:jc w:val="center"/>
              <w:rPr>
                <w:rFonts w:asciiTheme="minorHAnsi" w:hAnsiTheme="minorHAnsi" w:cstheme="minorHAnsi"/>
                <w:b/>
                <w:color w:val="FFFFFF" w:themeColor="background1"/>
                <w:sz w:val="20"/>
                <w:szCs w:val="20"/>
              </w:rPr>
            </w:pPr>
            <w:r w:rsidRPr="0047391B">
              <w:rPr>
                <w:rFonts w:asciiTheme="minorHAnsi" w:hAnsiTheme="minorHAnsi" w:cstheme="minorHAnsi"/>
                <w:b/>
                <w:color w:val="FFFFFF" w:themeColor="background1"/>
                <w:sz w:val="20"/>
                <w:szCs w:val="20"/>
              </w:rPr>
              <w:t>Eligibility</w:t>
            </w:r>
          </w:p>
        </w:tc>
      </w:tr>
      <w:tr w:rsidR="00095FFF" w:rsidRPr="0047391B" w14:paraId="7A12D4B5" w14:textId="77777777" w:rsidTr="00644590">
        <w:trPr>
          <w:cantSplit/>
          <w:trHeight w:val="151"/>
          <w:tblHeader/>
        </w:trPr>
        <w:tc>
          <w:tcPr>
            <w:tcW w:w="7518" w:type="dxa"/>
            <w:gridSpan w:val="2"/>
            <w:vMerge/>
            <w:tcBorders>
              <w:top w:val="single" w:sz="4" w:space="0" w:color="auto"/>
              <w:left w:val="nil"/>
              <w:bottom w:val="single" w:sz="4" w:space="0" w:color="00B2A8" w:themeColor="accent1"/>
              <w:right w:val="single" w:sz="4" w:space="0" w:color="auto"/>
            </w:tcBorders>
            <w:shd w:val="clear" w:color="auto" w:fill="0070C0"/>
          </w:tcPr>
          <w:p w14:paraId="4C11ABA8" w14:textId="77777777" w:rsidR="00095FFF" w:rsidRPr="0047391B" w:rsidRDefault="00095FFF" w:rsidP="00644590">
            <w:pPr>
              <w:pStyle w:val="ESBodyText"/>
              <w:spacing w:after="0" w:line="240" w:lineRule="auto"/>
              <w:jc w:val="both"/>
              <w:rPr>
                <w:rFonts w:asciiTheme="minorHAnsi" w:hAnsiTheme="minorHAnsi" w:cstheme="minorHAnsi"/>
                <w:b/>
              </w:rPr>
            </w:pPr>
          </w:p>
        </w:tc>
        <w:tc>
          <w:tcPr>
            <w:tcW w:w="992" w:type="dxa"/>
            <w:tcBorders>
              <w:top w:val="single" w:sz="4" w:space="0" w:color="FFFFFF" w:themeColor="background1"/>
              <w:left w:val="single" w:sz="4" w:space="0" w:color="auto"/>
              <w:bottom w:val="single" w:sz="4" w:space="0" w:color="00B2A8" w:themeColor="accent1"/>
              <w:right w:val="single" w:sz="4" w:space="0" w:color="auto"/>
            </w:tcBorders>
            <w:shd w:val="clear" w:color="auto" w:fill="0070C0"/>
            <w:vAlign w:val="center"/>
          </w:tcPr>
          <w:p w14:paraId="5CF31FE0" w14:textId="77777777" w:rsidR="00095FFF" w:rsidRPr="0047391B" w:rsidRDefault="00095FFF" w:rsidP="00644590">
            <w:pPr>
              <w:pStyle w:val="ESBodyText"/>
              <w:spacing w:before="60" w:after="60" w:line="240" w:lineRule="auto"/>
              <w:jc w:val="center"/>
              <w:rPr>
                <w:rFonts w:asciiTheme="minorHAnsi" w:hAnsiTheme="minorHAnsi" w:cstheme="minorHAnsi"/>
                <w:color w:val="FFFFFF" w:themeColor="background1"/>
                <w:sz w:val="20"/>
                <w:szCs w:val="20"/>
              </w:rPr>
            </w:pPr>
            <w:r w:rsidRPr="0047391B">
              <w:rPr>
                <w:rFonts w:asciiTheme="minorHAnsi" w:hAnsiTheme="minorHAnsi" w:cstheme="minorHAnsi"/>
                <w:color w:val="FFFFFF" w:themeColor="background1"/>
                <w:sz w:val="20"/>
                <w:szCs w:val="20"/>
              </w:rPr>
              <w:t>Lead</w:t>
            </w:r>
          </w:p>
        </w:tc>
        <w:tc>
          <w:tcPr>
            <w:tcW w:w="1032" w:type="dxa"/>
            <w:tcBorders>
              <w:top w:val="single" w:sz="4" w:space="0" w:color="FFFFFF" w:themeColor="background1"/>
              <w:left w:val="single" w:sz="4" w:space="0" w:color="auto"/>
              <w:bottom w:val="single" w:sz="4" w:space="0" w:color="00B2A8" w:themeColor="accent1"/>
              <w:right w:val="nil"/>
            </w:tcBorders>
            <w:shd w:val="clear" w:color="auto" w:fill="0070C0"/>
            <w:vAlign w:val="center"/>
          </w:tcPr>
          <w:p w14:paraId="761AB807" w14:textId="77777777" w:rsidR="00095FFF" w:rsidRPr="0047391B" w:rsidRDefault="00095FFF" w:rsidP="00644590">
            <w:pPr>
              <w:pStyle w:val="ESBodyText"/>
              <w:spacing w:before="60" w:after="60" w:line="240" w:lineRule="auto"/>
              <w:jc w:val="center"/>
              <w:rPr>
                <w:rFonts w:asciiTheme="minorHAnsi" w:hAnsiTheme="minorHAnsi" w:cstheme="minorHAnsi"/>
                <w:color w:val="FFFFFF" w:themeColor="background1"/>
                <w:sz w:val="20"/>
                <w:szCs w:val="20"/>
              </w:rPr>
            </w:pPr>
            <w:r w:rsidRPr="0047391B">
              <w:rPr>
                <w:rFonts w:asciiTheme="minorHAnsi" w:hAnsiTheme="minorHAnsi" w:cstheme="minorHAnsi"/>
                <w:color w:val="FFFFFF" w:themeColor="background1"/>
                <w:sz w:val="20"/>
                <w:szCs w:val="20"/>
              </w:rPr>
              <w:t>Partner</w:t>
            </w:r>
          </w:p>
        </w:tc>
      </w:tr>
      <w:tr w:rsidR="00095FFF" w:rsidRPr="0047391B" w14:paraId="5832852E" w14:textId="77777777" w:rsidTr="00644590">
        <w:trPr>
          <w:cantSplit/>
          <w:trHeight w:val="251"/>
        </w:trPr>
        <w:tc>
          <w:tcPr>
            <w:tcW w:w="9542" w:type="dxa"/>
            <w:gridSpan w:val="4"/>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3F7720CF" w14:textId="77777777" w:rsidR="00095FFF" w:rsidRPr="0047391B" w:rsidRDefault="00095FFF" w:rsidP="00644590">
            <w:pPr>
              <w:pStyle w:val="ESBodyText"/>
              <w:spacing w:before="120" w:line="240" w:lineRule="auto"/>
              <w:rPr>
                <w:rFonts w:asciiTheme="minorHAnsi" w:hAnsiTheme="minorHAnsi" w:cstheme="minorHAnsi"/>
                <w:b/>
                <w:bCs/>
                <w:caps/>
                <w:noProof/>
                <w:color w:val="00B140" w:themeColor="accent5"/>
                <w:sz w:val="14"/>
                <w:szCs w:val="14"/>
              </w:rPr>
            </w:pPr>
            <w:r w:rsidRPr="0047391B">
              <w:rPr>
                <w:rFonts w:asciiTheme="minorHAnsi" w:hAnsiTheme="minorHAnsi" w:cstheme="minorHAnsi"/>
                <w:b/>
                <w:bCs/>
                <w:caps/>
                <w:color w:val="FFFFFF" w:themeColor="background1"/>
              </w:rPr>
              <w:t>Training Provider</w:t>
            </w:r>
          </w:p>
        </w:tc>
      </w:tr>
      <w:tr w:rsidR="00095FFF" w:rsidRPr="0047391B" w14:paraId="2CF45798" w14:textId="77777777" w:rsidTr="00644590">
        <w:trPr>
          <w:cantSplit/>
          <w:trHeight w:val="251"/>
        </w:trPr>
        <w:tc>
          <w:tcPr>
            <w:tcW w:w="1903"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E5F3FF"/>
            <w:vAlign w:val="center"/>
          </w:tcPr>
          <w:p w14:paraId="252C29B4" w14:textId="77777777" w:rsidR="00095FFF" w:rsidRPr="0047391B" w:rsidRDefault="00095FFF" w:rsidP="00644590">
            <w:pPr>
              <w:pStyle w:val="ESBodyText"/>
              <w:spacing w:before="60" w:after="60" w:line="240" w:lineRule="auto"/>
              <w:rPr>
                <w:rFonts w:asciiTheme="minorHAnsi" w:hAnsiTheme="minorHAnsi" w:cstheme="minorHAnsi"/>
                <w:bCs/>
                <w:sz w:val="20"/>
                <w:szCs w:val="20"/>
              </w:rPr>
            </w:pPr>
            <w:r w:rsidRPr="0047391B">
              <w:rPr>
                <w:rFonts w:asciiTheme="minorHAnsi" w:hAnsiTheme="minorHAnsi" w:cstheme="minorHAnsi"/>
                <w:sz w:val="20"/>
                <w:szCs w:val="20"/>
              </w:rPr>
              <w:t xml:space="preserve">Skills First Contract holders including </w:t>
            </w:r>
          </w:p>
        </w:tc>
        <w:tc>
          <w:tcPr>
            <w:tcW w:w="5615"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A4898C3"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TAFEs, dual sector (vocational arm only), Learn Locals and Registered Training Providers delivering in Victoria</w:t>
            </w:r>
          </w:p>
        </w:tc>
        <w:tc>
          <w:tcPr>
            <w:tcW w:w="992"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E19376C"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6E0163C6" wp14:editId="465D93EC">
                  <wp:extent cx="152331" cy="174546"/>
                  <wp:effectExtent l="0" t="0" r="635"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c>
          <w:tcPr>
            <w:tcW w:w="1032" w:type="dxa"/>
            <w:tcBorders>
              <w:top w:val="single" w:sz="4" w:space="0" w:color="FFFFFF" w:themeColor="background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6870081E"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0F009B48" wp14:editId="2551C4C4">
                  <wp:extent cx="152331" cy="174546"/>
                  <wp:effectExtent l="0" t="0" r="635"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1A526672" w14:textId="77777777" w:rsidTr="00644590">
        <w:trPr>
          <w:trHeight w:val="52"/>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34D11CE3" w14:textId="77777777" w:rsidR="00095FFF" w:rsidRPr="0047391B" w:rsidRDefault="00095FFF" w:rsidP="00644590">
            <w:pPr>
              <w:pStyle w:val="ESBodyText"/>
              <w:spacing w:after="0" w:line="240" w:lineRule="auto"/>
              <w:rPr>
                <w:rFonts w:asciiTheme="minorHAnsi" w:hAnsiTheme="minorHAnsi" w:cstheme="minorHAnsi"/>
                <w:sz w:val="20"/>
                <w:szCs w:val="20"/>
              </w:rPr>
            </w:pPr>
            <w:r w:rsidRPr="0047391B">
              <w:rPr>
                <w:rFonts w:asciiTheme="minorHAnsi" w:hAnsiTheme="minorHAnsi" w:cstheme="minorHAnsi"/>
                <w:sz w:val="20"/>
                <w:szCs w:val="20"/>
              </w:rPr>
              <w:t xml:space="preserve">Training providers </w:t>
            </w:r>
            <w:r w:rsidRPr="0047391B">
              <w:rPr>
                <w:rFonts w:asciiTheme="minorHAnsi" w:hAnsiTheme="minorHAnsi" w:cstheme="minorHAnsi"/>
                <w:b/>
                <w:bCs/>
                <w:sz w:val="20"/>
                <w:szCs w:val="20"/>
              </w:rPr>
              <w:t xml:space="preserve">without </w:t>
            </w:r>
            <w:r w:rsidRPr="0047391B">
              <w:rPr>
                <w:rFonts w:asciiTheme="minorHAnsi" w:hAnsiTheme="minorHAnsi" w:cstheme="minorHAnsi"/>
                <w:sz w:val="20"/>
                <w:szCs w:val="20"/>
              </w:rPr>
              <w:t>a Skills First Contract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54E12EB"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Learn Locals with ACFE Board Registration and Registered Training Providers registered with the Australian Skills Quality Authority or the Victorian Registration and Qualifications authority delivering in Victoria</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F38B523"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Cs/>
                <w:caps/>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D89CB8B"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4CF6621A" wp14:editId="231E638D">
                  <wp:extent cx="152331" cy="174546"/>
                  <wp:effectExtent l="0" t="0" r="635"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7B20D574" w14:textId="77777777" w:rsidTr="00644590">
        <w:trPr>
          <w:cantSplit/>
          <w:trHeight w:val="233"/>
        </w:trPr>
        <w:tc>
          <w:tcPr>
            <w:tcW w:w="9542" w:type="dxa"/>
            <w:gridSpan w:val="4"/>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6630D9CF" w14:textId="77777777" w:rsidR="00095FFF" w:rsidRPr="0047391B" w:rsidRDefault="00095FFF" w:rsidP="00644590">
            <w:pPr>
              <w:pStyle w:val="ESBodyText"/>
              <w:spacing w:before="120" w:line="240" w:lineRule="auto"/>
              <w:rPr>
                <w:rFonts w:asciiTheme="minorHAnsi" w:hAnsiTheme="minorHAnsi" w:cstheme="minorHAnsi"/>
                <w:b/>
                <w:bCs/>
                <w:caps/>
                <w:noProof/>
                <w:color w:val="FFFFFF" w:themeColor="background1"/>
              </w:rPr>
            </w:pPr>
            <w:r w:rsidRPr="0047391B">
              <w:rPr>
                <w:rFonts w:asciiTheme="minorHAnsi" w:hAnsiTheme="minorHAnsi" w:cstheme="minorHAnsi"/>
                <w:b/>
                <w:bCs/>
                <w:caps/>
                <w:noProof/>
                <w:color w:val="FFFFFF" w:themeColor="background1"/>
              </w:rPr>
              <w:t>industry</w:t>
            </w:r>
          </w:p>
        </w:tc>
      </w:tr>
      <w:tr w:rsidR="00095FFF" w:rsidRPr="0047391B" w14:paraId="34D6C88C" w14:textId="77777777" w:rsidTr="00644590">
        <w:trPr>
          <w:cantSplit/>
          <w:trHeight w:val="23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35A9BBA0"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Union, Peak Body and Industry Association </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4B8FC5F6"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Current operation and member interests in Victoria</w:t>
            </w:r>
            <w:r w:rsidRPr="0047391B">
              <w:rPr>
                <w:rStyle w:val="FootnoteReference"/>
                <w:rFonts w:asciiTheme="minorHAnsi" w:hAnsiTheme="minorHAnsi" w:cstheme="minorHAnsi"/>
                <w:sz w:val="18"/>
                <w:szCs w:val="18"/>
              </w:rPr>
              <w:footnoteReference w:id="2"/>
            </w:r>
          </w:p>
          <w:p w14:paraId="65AA4A3A" w14:textId="20CA351F"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Related to the </w:t>
            </w:r>
            <w:r w:rsidR="0023574E">
              <w:rPr>
                <w:rFonts w:asciiTheme="minorHAnsi" w:hAnsiTheme="minorHAnsi" w:cstheme="minorHAnsi"/>
                <w:sz w:val="20"/>
                <w:szCs w:val="20"/>
              </w:rPr>
              <w:t xml:space="preserve">clean economy </w:t>
            </w:r>
            <w:r w:rsidRPr="0047391B">
              <w:rPr>
                <w:rFonts w:asciiTheme="minorHAnsi" w:hAnsiTheme="minorHAnsi" w:cstheme="minorHAnsi"/>
                <w:sz w:val="20"/>
                <w:szCs w:val="20"/>
              </w:rPr>
              <w:t>local industry/ sector</w:t>
            </w:r>
            <w:r w:rsidR="00D61040">
              <w:rPr>
                <w:rFonts w:asciiTheme="minorHAnsi" w:hAnsiTheme="minorHAnsi" w:cstheme="minorHAnsi"/>
                <w:sz w:val="20"/>
                <w:szCs w:val="20"/>
              </w:rPr>
              <w:t xml:space="preserve"> identified</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50EE876F" w14:textId="77777777" w:rsidR="00095FFF" w:rsidRPr="0047391B" w:rsidRDefault="00095FFF" w:rsidP="00644590">
            <w:pPr>
              <w:pStyle w:val="ESBodyText"/>
              <w:spacing w:after="0" w:line="240" w:lineRule="auto"/>
              <w:jc w:val="center"/>
              <w:rPr>
                <w:rFonts w:asciiTheme="minorHAnsi" w:hAnsiTheme="minorHAnsi" w:cstheme="minorHAnsi"/>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5FDDE579" wp14:editId="5EB93736">
                  <wp:extent cx="152331" cy="174546"/>
                  <wp:effectExtent l="0" t="0" r="635"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p w14:paraId="69CE8A88"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33A5821C"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0287EDCF" wp14:editId="33BAD3D9">
                  <wp:extent cx="152331" cy="174546"/>
                  <wp:effectExtent l="0" t="0" r="635" b="0"/>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p w14:paraId="6F7D4BED"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p>
        </w:tc>
      </w:tr>
      <w:tr w:rsidR="00095FFF" w:rsidRPr="0047391B" w14:paraId="0B2012A0" w14:textId="77777777" w:rsidTr="00644590">
        <w:trPr>
          <w:cantSplit/>
          <w:trHeight w:val="918"/>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2ED869AB" w14:textId="77777777" w:rsidR="00095FFF" w:rsidRPr="0047391B" w:rsidRDefault="00095FFF" w:rsidP="00644590">
            <w:pPr>
              <w:pStyle w:val="ESBodyText"/>
              <w:spacing w:after="0" w:line="240" w:lineRule="auto"/>
              <w:rPr>
                <w:rFonts w:asciiTheme="minorHAnsi" w:hAnsiTheme="minorHAnsi" w:cstheme="minorHAnsi"/>
                <w:bCs/>
                <w:sz w:val="20"/>
                <w:szCs w:val="20"/>
              </w:rPr>
            </w:pPr>
            <w:r w:rsidRPr="0047391B">
              <w:rPr>
                <w:rFonts w:asciiTheme="minorHAnsi" w:hAnsiTheme="minorHAnsi" w:cstheme="minorHAnsi"/>
                <w:bCs/>
                <w:sz w:val="20"/>
                <w:szCs w:val="20"/>
              </w:rPr>
              <w:t>Individual business</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3F5A918C"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Have an Australian Business Number (ABN); and</w:t>
            </w:r>
          </w:p>
          <w:p w14:paraId="108E8C31"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Registered for Goods and Services Tax (GST); and</w:t>
            </w:r>
          </w:p>
          <w:p w14:paraId="2C91F051" w14:textId="21B07AF4" w:rsidR="00095FFF"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Have main operations in Victoria</w:t>
            </w:r>
            <w:r w:rsidR="008455A4">
              <w:rPr>
                <w:rFonts w:asciiTheme="minorHAnsi" w:hAnsiTheme="minorHAnsi" w:cstheme="minorHAnsi"/>
                <w:sz w:val="20"/>
                <w:szCs w:val="20"/>
              </w:rPr>
              <w:t>; and</w:t>
            </w:r>
          </w:p>
          <w:p w14:paraId="47A4EF98" w14:textId="75BD240C" w:rsidR="001F6F28" w:rsidRPr="0047391B" w:rsidRDefault="001F6F28"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Related to the </w:t>
            </w:r>
            <w:r>
              <w:rPr>
                <w:rFonts w:asciiTheme="minorHAnsi" w:hAnsiTheme="minorHAnsi" w:cstheme="minorHAnsi"/>
                <w:sz w:val="20"/>
                <w:szCs w:val="20"/>
              </w:rPr>
              <w:t xml:space="preserve">clean economy </w:t>
            </w:r>
            <w:r w:rsidRPr="0047391B">
              <w:rPr>
                <w:rFonts w:asciiTheme="minorHAnsi" w:hAnsiTheme="minorHAnsi" w:cstheme="minorHAnsi"/>
                <w:sz w:val="20"/>
                <w:szCs w:val="20"/>
              </w:rPr>
              <w:t>local industry/ sector</w:t>
            </w:r>
            <w:r>
              <w:rPr>
                <w:rFonts w:asciiTheme="minorHAnsi" w:hAnsiTheme="minorHAnsi" w:cstheme="minorHAnsi"/>
                <w:sz w:val="20"/>
                <w:szCs w:val="20"/>
              </w:rPr>
              <w:t xml:space="preserve"> identified</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1D88721D" w14:textId="77777777" w:rsidR="00095FFF" w:rsidRPr="0047391B" w:rsidRDefault="00095FFF" w:rsidP="00644590">
            <w:pPr>
              <w:pStyle w:val="ESBodyText"/>
              <w:spacing w:after="0" w:line="240" w:lineRule="auto"/>
              <w:jc w:val="center"/>
              <w:rPr>
                <w:rFonts w:asciiTheme="minorHAnsi" w:hAnsiTheme="minorHAnsi" w:cstheme="minorHAnsi"/>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215E07C6" wp14:editId="2F5CFC8A">
                  <wp:extent cx="152331" cy="174546"/>
                  <wp:effectExtent l="0" t="0" r="635" b="0"/>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p w14:paraId="168E787D"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color w:val="0070C0"/>
                <w:sz w:val="14"/>
                <w:szCs w:val="14"/>
              </w:rPr>
              <w:t>Conditional</w:t>
            </w:r>
            <w:r w:rsidRPr="0047391B">
              <w:rPr>
                <w:rStyle w:val="FootnoteReference"/>
                <w:rFonts w:asciiTheme="minorHAnsi" w:hAnsiTheme="minorHAnsi" w:cstheme="minorHAnsi"/>
                <w:color w:val="0071CE" w:themeColor="accent3"/>
                <w:sz w:val="16"/>
                <w:szCs w:val="16"/>
              </w:rPr>
              <w:footnoteReference w:id="3"/>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auto"/>
            <w:vAlign w:val="center"/>
          </w:tcPr>
          <w:p w14:paraId="72B0FE7E"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1D510A29" wp14:editId="48FF7A12">
                  <wp:extent cx="152331" cy="174546"/>
                  <wp:effectExtent l="0" t="0" r="635" b="0"/>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60D1C1DA" w14:textId="77777777" w:rsidTr="00644590">
        <w:trPr>
          <w:cantSplit/>
          <w:trHeight w:val="233"/>
        </w:trPr>
        <w:tc>
          <w:tcPr>
            <w:tcW w:w="1903" w:type="dxa"/>
            <w:tcBorders>
              <w:top w:val="single" w:sz="4" w:space="0" w:color="00B2A8" w:themeColor="accent1"/>
              <w:left w:val="single" w:sz="4" w:space="0" w:color="FFFFFF" w:themeColor="background1"/>
              <w:bottom w:val="single" w:sz="4" w:space="0" w:color="00B2A8" w:themeColor="accent1"/>
              <w:right w:val="single" w:sz="4" w:space="0" w:color="00B2A8" w:themeColor="accent1"/>
            </w:tcBorders>
            <w:shd w:val="clear" w:color="auto" w:fill="00B2A8" w:themeFill="accent1"/>
            <w:vAlign w:val="center"/>
          </w:tcPr>
          <w:p w14:paraId="6877387F" w14:textId="77777777" w:rsidR="00095FFF" w:rsidRPr="0047391B" w:rsidRDefault="00095FFF" w:rsidP="00644590">
            <w:pPr>
              <w:pStyle w:val="ESBodyText"/>
              <w:spacing w:before="120" w:line="240" w:lineRule="auto"/>
              <w:rPr>
                <w:rFonts w:asciiTheme="minorHAnsi" w:hAnsiTheme="minorHAnsi" w:cstheme="minorHAnsi"/>
                <w:b/>
                <w:color w:val="FFFFFF" w:themeColor="background1"/>
              </w:rPr>
            </w:pPr>
            <w:r w:rsidRPr="0047391B">
              <w:rPr>
                <w:rFonts w:asciiTheme="minorHAnsi" w:hAnsiTheme="minorHAnsi" w:cstheme="minorHAnsi"/>
                <w:b/>
                <w:color w:val="FFFFFF" w:themeColor="background1"/>
              </w:rPr>
              <w:t>OTHER</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40BF5F11" w14:textId="77777777" w:rsidR="00095FFF" w:rsidRPr="0047391B" w:rsidRDefault="00095FFF" w:rsidP="00644590">
            <w:pPr>
              <w:pStyle w:val="ESBodyText"/>
              <w:spacing w:before="60" w:after="60" w:line="240" w:lineRule="auto"/>
              <w:rPr>
                <w:rFonts w:asciiTheme="minorHAnsi" w:hAnsiTheme="minorHAnsi" w:cstheme="minorHAnsi"/>
                <w:color w:val="FFFFFF" w:themeColor="background1"/>
              </w:rPr>
            </w:pP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08AEDD7B" w14:textId="77777777" w:rsidR="00095FFF" w:rsidRPr="0047391B" w:rsidRDefault="00095FFF" w:rsidP="00644590">
            <w:pPr>
              <w:pStyle w:val="ESBodyText"/>
              <w:spacing w:after="0" w:line="240" w:lineRule="auto"/>
              <w:jc w:val="center"/>
              <w:rPr>
                <w:rFonts w:asciiTheme="minorHAnsi" w:hAnsiTheme="minorHAnsi" w:cstheme="minorHAnsi"/>
                <w:bCs/>
                <w:caps/>
                <w:color w:val="FFFFFF" w:themeColor="background1"/>
              </w:rPr>
            </w:pP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00B2A8" w:themeFill="accent1"/>
            <w:vAlign w:val="center"/>
          </w:tcPr>
          <w:p w14:paraId="3773640B" w14:textId="77777777" w:rsidR="00095FFF" w:rsidRPr="0047391B" w:rsidRDefault="00095FFF" w:rsidP="00644590">
            <w:pPr>
              <w:pStyle w:val="ESBodyText"/>
              <w:spacing w:after="0" w:line="240" w:lineRule="auto"/>
              <w:jc w:val="center"/>
              <w:rPr>
                <w:rFonts w:asciiTheme="minorHAnsi" w:hAnsiTheme="minorHAnsi" w:cstheme="minorHAnsi"/>
                <w:b/>
                <w:bCs/>
                <w:caps/>
                <w:noProof/>
                <w:color w:val="FFFFFF" w:themeColor="background1"/>
              </w:rPr>
            </w:pPr>
          </w:p>
        </w:tc>
      </w:tr>
      <w:tr w:rsidR="00095FFF" w:rsidRPr="0047391B" w14:paraId="4F287313" w14:textId="77777777" w:rsidTr="00644590">
        <w:trPr>
          <w:cantSplit/>
          <w:trHeight w:val="23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6A06A973" w14:textId="77777777" w:rsidR="00095FFF" w:rsidRPr="0047391B" w:rsidRDefault="00095FFF" w:rsidP="00644590">
            <w:pPr>
              <w:pStyle w:val="ESBodyText"/>
              <w:spacing w:after="0" w:line="240" w:lineRule="auto"/>
              <w:rPr>
                <w:rFonts w:asciiTheme="minorHAnsi" w:hAnsiTheme="minorHAnsi" w:cstheme="minorHAnsi"/>
                <w:bCs/>
                <w:sz w:val="20"/>
                <w:szCs w:val="20"/>
              </w:rPr>
            </w:pPr>
            <w:r w:rsidRPr="0047391B">
              <w:rPr>
                <w:rFonts w:asciiTheme="minorHAnsi" w:hAnsiTheme="minorHAnsi" w:cstheme="minorHAnsi"/>
                <w:bCs/>
                <w:sz w:val="20"/>
                <w:szCs w:val="20"/>
              </w:rPr>
              <w:t xml:space="preserve">Tertiary education providers </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1C9F9824" w14:textId="77777777"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Victorian based universities including the tertiary arm of dual sectors. </w:t>
            </w:r>
          </w:p>
          <w:p w14:paraId="319C5E1E" w14:textId="77777777" w:rsidR="00095FFF" w:rsidRPr="0047391B" w:rsidRDefault="00095FFF" w:rsidP="00644590">
            <w:pPr>
              <w:pStyle w:val="ESBodyText"/>
              <w:spacing w:before="60" w:after="60" w:line="240" w:lineRule="auto"/>
              <w:rPr>
                <w:rFonts w:asciiTheme="minorHAnsi" w:hAnsiTheme="minorHAnsi" w:cstheme="minorHAnsi"/>
                <w:sz w:val="20"/>
                <w:szCs w:val="20"/>
              </w:rPr>
            </w:pP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6D371D9"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32"/>
                <w:szCs w:val="32"/>
              </w:rPr>
            </w:pPr>
            <w:r w:rsidRPr="0047391B">
              <w:rPr>
                <w:rFonts w:asciiTheme="minorHAnsi" w:hAnsiTheme="minorHAnsi" w:cstheme="minorHAnsi"/>
                <w:bCs/>
                <w:caps/>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08C38094"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0BFAE0B4" wp14:editId="328B1CE7">
                  <wp:extent cx="152331" cy="174546"/>
                  <wp:effectExtent l="0" t="0" r="635" b="0"/>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172E8C31" w14:textId="77777777" w:rsidTr="00644590">
        <w:trPr>
          <w:cantSplit/>
          <w:trHeight w:val="170"/>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10478C10" w14:textId="77777777" w:rsidR="00095FFF" w:rsidRPr="0047391B" w:rsidRDefault="00095FFF" w:rsidP="00644590">
            <w:pPr>
              <w:pStyle w:val="ESBodyText"/>
              <w:spacing w:after="0" w:line="240" w:lineRule="auto"/>
              <w:rPr>
                <w:rFonts w:asciiTheme="minorHAnsi" w:hAnsiTheme="minorHAnsi" w:cstheme="minorHAnsi"/>
                <w:sz w:val="20"/>
                <w:szCs w:val="20"/>
              </w:rPr>
            </w:pPr>
            <w:r w:rsidRPr="0047391B">
              <w:rPr>
                <w:rFonts w:asciiTheme="minorHAnsi" w:hAnsiTheme="minorHAnsi" w:cstheme="minorHAnsi"/>
                <w:sz w:val="20"/>
                <w:szCs w:val="20"/>
              </w:rPr>
              <w:t>Local Government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3D50D44" w14:textId="103DC24C" w:rsidR="00095FFF" w:rsidRPr="0047391B" w:rsidRDefault="00095FFF" w:rsidP="00644590">
            <w:pPr>
              <w:pStyle w:val="ESBodyText"/>
              <w:spacing w:before="60" w:after="60" w:line="240" w:lineRule="auto"/>
              <w:rPr>
                <w:rFonts w:asciiTheme="minorHAnsi" w:hAnsiTheme="minorHAnsi" w:cstheme="minorHAnsi"/>
                <w:sz w:val="20"/>
                <w:szCs w:val="20"/>
              </w:rPr>
            </w:pPr>
            <w:r w:rsidRPr="0047391B">
              <w:rPr>
                <w:rFonts w:asciiTheme="minorHAnsi" w:hAnsiTheme="minorHAnsi" w:cstheme="minorHAnsi"/>
                <w:sz w:val="20"/>
                <w:szCs w:val="20"/>
              </w:rPr>
              <w:t xml:space="preserve">Provide goods and services to local community members </w:t>
            </w:r>
            <w:r w:rsidR="001458CA">
              <w:rPr>
                <w:rFonts w:asciiTheme="minorHAnsi" w:hAnsiTheme="minorHAnsi" w:cstheme="minorHAnsi"/>
                <w:sz w:val="20"/>
                <w:szCs w:val="20"/>
              </w:rPr>
              <w:t>in the clean economy sector identified</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3F6AC02C" w14:textId="77777777" w:rsidR="00095FFF" w:rsidRPr="0047391B" w:rsidRDefault="00095FFF" w:rsidP="00644590">
            <w:pPr>
              <w:pStyle w:val="ESBodyText"/>
              <w:spacing w:after="0" w:line="240" w:lineRule="auto"/>
              <w:jc w:val="center"/>
              <w:rPr>
                <w:rFonts w:asciiTheme="minorHAnsi" w:hAnsiTheme="minorHAnsi" w:cstheme="minorHAnsi"/>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39B6F754" wp14:editId="3B3B2AE8">
                  <wp:extent cx="152331" cy="174546"/>
                  <wp:effectExtent l="0" t="0" r="635" b="0"/>
                  <wp:docPr id="41" name="Graphic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p w14:paraId="7D5B22FC"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color w:val="0070C0"/>
                <w:sz w:val="14"/>
                <w:szCs w:val="14"/>
              </w:rPr>
              <w:t>Conditional</w:t>
            </w:r>
            <w:r w:rsidRPr="0047391B">
              <w:rPr>
                <w:rStyle w:val="FootnoteReference"/>
                <w:rFonts w:asciiTheme="minorHAnsi" w:hAnsiTheme="minorHAnsi" w:cstheme="minorHAnsi"/>
                <w:color w:val="0071CE" w:themeColor="accent3"/>
                <w:sz w:val="16"/>
                <w:szCs w:val="16"/>
              </w:rPr>
              <w:footnoteReference w:id="4"/>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C5A16EF"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14"/>
                <w:szCs w:val="14"/>
              </w:rPr>
            </w:pPr>
            <w:r w:rsidRPr="0047391B">
              <w:rPr>
                <w:rFonts w:asciiTheme="minorHAnsi" w:hAnsiTheme="minorHAnsi" w:cstheme="minorHAnsi"/>
                <w:b/>
                <w:bCs/>
                <w:caps/>
                <w:noProof/>
                <w:color w:val="00B140" w:themeColor="accent5"/>
                <w:sz w:val="14"/>
                <w:szCs w:val="14"/>
              </w:rPr>
              <w:drawing>
                <wp:inline distT="0" distB="0" distL="0" distR="0" wp14:anchorId="67E9D481" wp14:editId="108A4AFB">
                  <wp:extent cx="152331" cy="174546"/>
                  <wp:effectExtent l="0" t="0" r="635" b="0"/>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5478F225" w14:textId="77777777" w:rsidTr="00644590">
        <w:trPr>
          <w:cantSplit/>
          <w:trHeight w:val="170"/>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6FC50492" w14:textId="77777777" w:rsidR="00095FFF" w:rsidRPr="0047391B" w:rsidRDefault="00095FFF" w:rsidP="00644590">
            <w:pPr>
              <w:pStyle w:val="ESBodyText"/>
              <w:spacing w:after="0" w:line="240" w:lineRule="auto"/>
              <w:rPr>
                <w:rFonts w:asciiTheme="minorHAnsi" w:hAnsiTheme="minorHAnsi" w:cstheme="minorHAnsi"/>
                <w:bCs/>
                <w:sz w:val="20"/>
                <w:szCs w:val="20"/>
              </w:rPr>
            </w:pPr>
            <w:r w:rsidRPr="0047391B">
              <w:rPr>
                <w:rFonts w:asciiTheme="minorHAnsi" w:hAnsiTheme="minorHAnsi" w:cstheme="minorHAnsi"/>
                <w:bCs/>
                <w:sz w:val="20"/>
                <w:szCs w:val="20"/>
              </w:rPr>
              <w:t>Regional Body</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744D4DE5" w14:textId="2E20819F" w:rsidR="00095FFF" w:rsidRPr="0047391B" w:rsidRDefault="00095FFF" w:rsidP="00644590">
            <w:pPr>
              <w:pStyle w:val="ESBodyText"/>
              <w:spacing w:after="0" w:line="240" w:lineRule="auto"/>
              <w:rPr>
                <w:rFonts w:asciiTheme="minorHAnsi" w:hAnsiTheme="minorHAnsi" w:cstheme="minorHAnsi"/>
                <w:sz w:val="20"/>
                <w:szCs w:val="20"/>
              </w:rPr>
            </w:pPr>
            <w:r w:rsidRPr="0047391B">
              <w:rPr>
                <w:rFonts w:asciiTheme="minorHAnsi" w:hAnsiTheme="minorHAnsi" w:cstheme="minorHAnsi"/>
                <w:sz w:val="20"/>
                <w:szCs w:val="20"/>
              </w:rPr>
              <w:t xml:space="preserve">Formal alliance of government, business and community representatives working together to address local </w:t>
            </w:r>
            <w:r w:rsidR="002B7324">
              <w:rPr>
                <w:rFonts w:asciiTheme="minorHAnsi" w:hAnsiTheme="minorHAnsi" w:cstheme="minorHAnsi"/>
                <w:sz w:val="20"/>
                <w:szCs w:val="20"/>
              </w:rPr>
              <w:t xml:space="preserve">clean economy </w:t>
            </w:r>
            <w:r w:rsidRPr="0047391B">
              <w:rPr>
                <w:rFonts w:asciiTheme="minorHAnsi" w:hAnsiTheme="minorHAnsi" w:cstheme="minorHAnsi"/>
                <w:sz w:val="20"/>
                <w:szCs w:val="20"/>
              </w:rPr>
              <w:t>issues</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4B249F1" w14:textId="77777777" w:rsidR="00095FFF" w:rsidRPr="0047391B" w:rsidRDefault="00095FFF" w:rsidP="00644590">
            <w:pPr>
              <w:pStyle w:val="ESBodyText"/>
              <w:spacing w:after="0" w:line="240" w:lineRule="auto"/>
              <w:jc w:val="center"/>
              <w:rPr>
                <w:rFonts w:asciiTheme="minorHAnsi" w:hAnsiTheme="minorHAnsi" w:cstheme="minorHAnsi"/>
                <w:color w:val="00B140" w:themeColor="accent5"/>
                <w:sz w:val="12"/>
                <w:szCs w:val="12"/>
              </w:rPr>
            </w:pPr>
          </w:p>
          <w:p w14:paraId="56CB9737" w14:textId="77777777" w:rsidR="00095FFF" w:rsidRPr="0047391B" w:rsidRDefault="00095FFF" w:rsidP="00644590">
            <w:pPr>
              <w:pStyle w:val="ESBodyText"/>
              <w:spacing w:after="0" w:line="240" w:lineRule="auto"/>
              <w:jc w:val="center"/>
              <w:rPr>
                <w:rFonts w:asciiTheme="minorHAnsi" w:hAnsiTheme="minorHAnsi" w:cstheme="minorHAnsi"/>
                <w:color w:val="00B140" w:themeColor="accent5"/>
                <w:sz w:val="12"/>
                <w:szCs w:val="12"/>
              </w:rPr>
            </w:pPr>
            <w:r w:rsidRPr="0047391B">
              <w:rPr>
                <w:rFonts w:asciiTheme="minorHAnsi" w:hAnsiTheme="minorHAnsi" w:cstheme="minorHAnsi"/>
                <w:b/>
                <w:bCs/>
                <w:caps/>
                <w:noProof/>
                <w:color w:val="00B140" w:themeColor="accent5"/>
                <w:sz w:val="14"/>
                <w:szCs w:val="14"/>
              </w:rPr>
              <w:drawing>
                <wp:inline distT="0" distB="0" distL="0" distR="0" wp14:anchorId="246B4B2A" wp14:editId="432F44C7">
                  <wp:extent cx="152331" cy="174546"/>
                  <wp:effectExtent l="0" t="0" r="635" b="0"/>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p w14:paraId="5B74EBB3"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rPr>
            </w:pPr>
            <w:r w:rsidRPr="0047391B">
              <w:rPr>
                <w:rFonts w:asciiTheme="minorHAnsi" w:hAnsiTheme="minorHAnsi" w:cstheme="minorHAnsi"/>
                <w:color w:val="0070C0"/>
                <w:sz w:val="14"/>
                <w:szCs w:val="14"/>
              </w:rPr>
              <w:t>Condition</w:t>
            </w:r>
            <w:r w:rsidRPr="0047391B">
              <w:rPr>
                <w:rFonts w:asciiTheme="minorHAnsi" w:hAnsiTheme="minorHAnsi" w:cstheme="minorHAnsi"/>
                <w:color w:val="0071CE" w:themeColor="accent3"/>
                <w:sz w:val="14"/>
                <w:szCs w:val="14"/>
              </w:rPr>
              <w:t>al</w:t>
            </w:r>
            <w:r w:rsidRPr="0047391B">
              <w:rPr>
                <w:rStyle w:val="FootnoteReference"/>
                <w:rFonts w:asciiTheme="minorHAnsi" w:hAnsiTheme="minorHAnsi" w:cstheme="minorHAnsi"/>
                <w:color w:val="0071CE" w:themeColor="accent3"/>
                <w:sz w:val="18"/>
              </w:rPr>
              <w:footnoteReference w:id="5"/>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2F832040"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40"/>
                <w:szCs w:val="40"/>
              </w:rPr>
            </w:pPr>
            <w:r w:rsidRPr="0047391B">
              <w:rPr>
                <w:rFonts w:asciiTheme="minorHAnsi" w:hAnsiTheme="minorHAnsi" w:cstheme="minorHAnsi"/>
                <w:b/>
                <w:bCs/>
                <w:caps/>
                <w:noProof/>
                <w:color w:val="00B140" w:themeColor="accent5"/>
                <w:sz w:val="14"/>
                <w:szCs w:val="14"/>
              </w:rPr>
              <w:drawing>
                <wp:inline distT="0" distB="0" distL="0" distR="0" wp14:anchorId="076E5AD1" wp14:editId="2F9EB335">
                  <wp:extent cx="152331" cy="174546"/>
                  <wp:effectExtent l="0" t="0" r="635" b="0"/>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r w:rsidR="00095FFF" w:rsidRPr="0047391B" w14:paraId="21A5BAF1" w14:textId="77777777" w:rsidTr="00644590">
        <w:trPr>
          <w:cantSplit/>
          <w:trHeight w:val="503"/>
        </w:trPr>
        <w:tc>
          <w:tcPr>
            <w:tcW w:w="1903"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E5F3FF"/>
            <w:vAlign w:val="center"/>
          </w:tcPr>
          <w:p w14:paraId="3EEE4670" w14:textId="77777777" w:rsidR="00095FFF" w:rsidRPr="0047391B" w:rsidRDefault="00095FFF" w:rsidP="00644590">
            <w:pPr>
              <w:pStyle w:val="ESBodyText"/>
              <w:spacing w:after="0" w:line="240" w:lineRule="auto"/>
              <w:rPr>
                <w:rFonts w:asciiTheme="minorHAnsi" w:hAnsiTheme="minorHAnsi" w:cstheme="minorHAnsi"/>
                <w:sz w:val="20"/>
                <w:szCs w:val="20"/>
              </w:rPr>
            </w:pPr>
            <w:r w:rsidRPr="0047391B">
              <w:rPr>
                <w:rFonts w:asciiTheme="minorHAnsi" w:hAnsiTheme="minorHAnsi" w:cstheme="minorHAnsi"/>
                <w:sz w:val="20"/>
                <w:szCs w:val="20"/>
              </w:rPr>
              <w:t>State Government</w:t>
            </w:r>
          </w:p>
        </w:tc>
        <w:tc>
          <w:tcPr>
            <w:tcW w:w="5615"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56111E16" w14:textId="77777777" w:rsidR="00095FFF" w:rsidRPr="0047391B" w:rsidRDefault="00095FFF" w:rsidP="00644590">
            <w:pPr>
              <w:pStyle w:val="ESBodyText"/>
              <w:spacing w:after="0" w:line="240" w:lineRule="auto"/>
              <w:rPr>
                <w:rFonts w:asciiTheme="minorHAnsi" w:hAnsiTheme="minorHAnsi" w:cstheme="minorHAnsi"/>
                <w:sz w:val="20"/>
                <w:szCs w:val="20"/>
              </w:rPr>
            </w:pPr>
            <w:r w:rsidRPr="0047391B">
              <w:rPr>
                <w:rFonts w:asciiTheme="minorHAnsi" w:hAnsiTheme="minorHAnsi" w:cstheme="minorHAnsi"/>
                <w:sz w:val="20"/>
                <w:szCs w:val="20"/>
              </w:rPr>
              <w:t>N/A</w:t>
            </w:r>
          </w:p>
        </w:tc>
        <w:tc>
          <w:tcPr>
            <w:tcW w:w="99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69BC254E"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40"/>
                <w:szCs w:val="40"/>
              </w:rPr>
            </w:pPr>
            <w:r w:rsidRPr="0047391B">
              <w:rPr>
                <w:rFonts w:asciiTheme="minorHAnsi" w:hAnsiTheme="minorHAnsi" w:cstheme="minorHAnsi"/>
                <w:bCs/>
                <w:caps/>
              </w:rPr>
              <w:t>X</w:t>
            </w:r>
          </w:p>
        </w:tc>
        <w:tc>
          <w:tcPr>
            <w:tcW w:w="1032" w:type="dxa"/>
            <w:tcBorders>
              <w:top w:val="single" w:sz="4" w:space="0" w:color="00B2A8" w:themeColor="accent1"/>
              <w:left w:val="single" w:sz="4" w:space="0" w:color="00B2A8" w:themeColor="accent1"/>
              <w:bottom w:val="single" w:sz="4" w:space="0" w:color="00B2A8" w:themeColor="accent1"/>
              <w:right w:val="single" w:sz="4" w:space="0" w:color="00B2A8" w:themeColor="accent1"/>
            </w:tcBorders>
            <w:shd w:val="clear" w:color="auto" w:fill="FFFFFF" w:themeFill="background1"/>
            <w:vAlign w:val="center"/>
          </w:tcPr>
          <w:p w14:paraId="71F01014" w14:textId="77777777" w:rsidR="00095FFF" w:rsidRPr="0047391B" w:rsidRDefault="00095FFF" w:rsidP="00644590">
            <w:pPr>
              <w:pStyle w:val="ESBodyText"/>
              <w:spacing w:after="0" w:line="240" w:lineRule="auto"/>
              <w:jc w:val="center"/>
              <w:rPr>
                <w:rFonts w:asciiTheme="minorHAnsi" w:hAnsiTheme="minorHAnsi" w:cstheme="minorHAnsi"/>
                <w:b/>
                <w:caps/>
                <w:color w:val="00B140" w:themeColor="accent5"/>
                <w:sz w:val="40"/>
                <w:szCs w:val="40"/>
              </w:rPr>
            </w:pPr>
            <w:r w:rsidRPr="0047391B">
              <w:rPr>
                <w:rFonts w:asciiTheme="minorHAnsi" w:hAnsiTheme="minorHAnsi" w:cstheme="minorHAnsi"/>
                <w:b/>
                <w:bCs/>
                <w:caps/>
                <w:noProof/>
                <w:color w:val="00B140" w:themeColor="accent5"/>
                <w:sz w:val="14"/>
                <w:szCs w:val="14"/>
              </w:rPr>
              <w:drawing>
                <wp:inline distT="0" distB="0" distL="0" distR="0" wp14:anchorId="764DC354" wp14:editId="204B6DDF">
                  <wp:extent cx="152331" cy="174546"/>
                  <wp:effectExtent l="0" t="0" r="635"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24">
                            <a:extLst>
                              <a:ext uri="{96DAC541-7B7A-43D3-8B79-37D633B846F1}">
                                <asvg:svgBlip xmlns:asvg="http://schemas.microsoft.com/office/drawing/2016/SVG/main" r:embed="rId25"/>
                              </a:ext>
                            </a:extLst>
                          </a:blip>
                          <a:stretch>
                            <a:fillRect/>
                          </a:stretch>
                        </pic:blipFill>
                        <pic:spPr>
                          <a:xfrm>
                            <a:off x="0" y="0"/>
                            <a:ext cx="160243" cy="183612"/>
                          </a:xfrm>
                          <a:prstGeom prst="rect">
                            <a:avLst/>
                          </a:prstGeom>
                        </pic:spPr>
                      </pic:pic>
                    </a:graphicData>
                  </a:graphic>
                </wp:inline>
              </w:drawing>
            </w:r>
          </w:p>
        </w:tc>
      </w:tr>
    </w:tbl>
    <w:p w14:paraId="0FC481DF" w14:textId="77777777" w:rsidR="00095FFF" w:rsidRPr="0047391B" w:rsidRDefault="00095FFF" w:rsidP="007C0B17">
      <w:pPr>
        <w:pStyle w:val="ESHeading1"/>
        <w:spacing w:after="60"/>
        <w:jc w:val="both"/>
        <w:rPr>
          <w:rFonts w:asciiTheme="minorHAnsi" w:hAnsiTheme="minorHAnsi" w:cstheme="minorHAnsi"/>
          <w:color w:val="009999"/>
          <w:sz w:val="32"/>
          <w:szCs w:val="32"/>
        </w:rPr>
      </w:pPr>
    </w:p>
    <w:sectPr w:rsidR="00095FFF" w:rsidRPr="0047391B" w:rsidSect="007C0B17">
      <w:pgSz w:w="11900" w:h="16840"/>
      <w:pgMar w:top="2127" w:right="843"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A970" w14:textId="77777777" w:rsidR="000C763F" w:rsidRDefault="000C763F" w:rsidP="003967DD">
      <w:pPr>
        <w:spacing w:after="0"/>
      </w:pPr>
      <w:r>
        <w:separator/>
      </w:r>
    </w:p>
  </w:endnote>
  <w:endnote w:type="continuationSeparator" w:id="0">
    <w:p w14:paraId="09F67EC6" w14:textId="77777777" w:rsidR="000C763F" w:rsidRDefault="000C763F" w:rsidP="003967DD">
      <w:pPr>
        <w:spacing w:after="0"/>
      </w:pPr>
      <w:r>
        <w:continuationSeparator/>
      </w:r>
    </w:p>
  </w:endnote>
  <w:endnote w:type="continuationNotice" w:id="1">
    <w:p w14:paraId="15A23C01" w14:textId="77777777" w:rsidR="000C763F" w:rsidRDefault="000C76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IC-Light">
    <w:altName w:val="Calibri"/>
    <w:charset w:val="4D"/>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BF9D" w14:textId="77777777" w:rsidR="000C763F" w:rsidRDefault="000C763F" w:rsidP="003967DD">
      <w:pPr>
        <w:spacing w:after="0"/>
      </w:pPr>
      <w:r>
        <w:separator/>
      </w:r>
    </w:p>
  </w:footnote>
  <w:footnote w:type="continuationSeparator" w:id="0">
    <w:p w14:paraId="624EE91F" w14:textId="77777777" w:rsidR="000C763F" w:rsidRDefault="000C763F" w:rsidP="003967DD">
      <w:pPr>
        <w:spacing w:after="0"/>
      </w:pPr>
      <w:r>
        <w:continuationSeparator/>
      </w:r>
    </w:p>
  </w:footnote>
  <w:footnote w:type="continuationNotice" w:id="1">
    <w:p w14:paraId="52C4052B" w14:textId="77777777" w:rsidR="000C763F" w:rsidRDefault="000C763F">
      <w:pPr>
        <w:spacing w:after="0"/>
      </w:pPr>
    </w:p>
  </w:footnote>
  <w:footnote w:id="2">
    <w:p w14:paraId="08C2BD56" w14:textId="77777777" w:rsidR="00095FFF" w:rsidRPr="00FF5D9E" w:rsidRDefault="00095FFF" w:rsidP="00095FFF">
      <w:pPr>
        <w:pStyle w:val="FootnoteText"/>
        <w:rPr>
          <w:lang w:val="en-AU"/>
        </w:rPr>
      </w:pPr>
      <w:r>
        <w:rPr>
          <w:rStyle w:val="FootnoteReference"/>
        </w:rPr>
        <w:footnoteRef/>
      </w:r>
      <w:r>
        <w:t xml:space="preserve"> </w:t>
      </w:r>
      <w:r w:rsidRPr="00D73869">
        <w:rPr>
          <w:rFonts w:asciiTheme="minorHAnsi" w:hAnsiTheme="minorHAnsi" w:cstheme="minorHAnsi"/>
          <w:sz w:val="14"/>
          <w:szCs w:val="12"/>
        </w:rPr>
        <w:t xml:space="preserve">Where a Union, Industry Association or Peak Body is the lead or partner, there is a requirement </w:t>
      </w:r>
      <w:r>
        <w:rPr>
          <w:rFonts w:asciiTheme="minorHAnsi" w:hAnsiTheme="minorHAnsi" w:cstheme="minorHAnsi"/>
          <w:sz w:val="14"/>
          <w:szCs w:val="12"/>
        </w:rPr>
        <w:t>to have a minimum of one financial employer group on the projects’ steering committee.</w:t>
      </w:r>
    </w:p>
  </w:footnote>
  <w:footnote w:id="3">
    <w:p w14:paraId="31E63DFF" w14:textId="77777777" w:rsidR="00095FFF" w:rsidRPr="00D73869" w:rsidRDefault="00095FFF" w:rsidP="00095FFF">
      <w:pPr>
        <w:pStyle w:val="FootnoteText"/>
        <w:spacing w:after="0"/>
        <w:rPr>
          <w:rFonts w:asciiTheme="minorHAnsi" w:hAnsiTheme="minorHAnsi" w:cstheme="minorHAnsi"/>
          <w:sz w:val="14"/>
          <w:szCs w:val="12"/>
        </w:rPr>
      </w:pPr>
      <w:r w:rsidRPr="00D73869">
        <w:rPr>
          <w:rStyle w:val="FootnoteReference"/>
          <w:rFonts w:asciiTheme="minorHAnsi" w:hAnsiTheme="minorHAnsi" w:cstheme="minorHAnsi"/>
          <w:sz w:val="14"/>
          <w:szCs w:val="12"/>
        </w:rPr>
        <w:footnoteRef/>
      </w:r>
      <w:r w:rsidRPr="00D73869">
        <w:rPr>
          <w:rFonts w:asciiTheme="minorHAnsi" w:hAnsiTheme="minorHAnsi" w:cstheme="minorHAnsi"/>
          <w:sz w:val="14"/>
          <w:szCs w:val="12"/>
        </w:rPr>
        <w:t xml:space="preserve"> Individual businesses (including not-for-profit organisations) able to demonstrate ongoing trading in Victoria for at least three consecutive years can be a Project lead. In addition, those not-for-profit organisations that have an ABN but are not registered for GST can also be a Project Lead.  </w:t>
      </w:r>
    </w:p>
  </w:footnote>
  <w:footnote w:id="4">
    <w:p w14:paraId="68E52A7D" w14:textId="77777777" w:rsidR="00095FFF" w:rsidRPr="00D73869" w:rsidRDefault="00095FFF" w:rsidP="00095FFF">
      <w:pPr>
        <w:pStyle w:val="FootnoteText"/>
        <w:rPr>
          <w:rFonts w:asciiTheme="minorHAnsi" w:hAnsiTheme="minorHAnsi" w:cstheme="minorHAnsi"/>
          <w:sz w:val="14"/>
          <w:szCs w:val="12"/>
        </w:rPr>
      </w:pPr>
      <w:r w:rsidRPr="00D73869">
        <w:rPr>
          <w:rStyle w:val="FootnoteReference"/>
          <w:rFonts w:asciiTheme="minorHAnsi" w:hAnsiTheme="minorHAnsi" w:cstheme="minorHAnsi"/>
          <w:sz w:val="14"/>
          <w:szCs w:val="12"/>
        </w:rPr>
        <w:footnoteRef/>
      </w:r>
      <w:r w:rsidRPr="00D73869">
        <w:rPr>
          <w:rFonts w:asciiTheme="minorHAnsi" w:hAnsiTheme="minorHAnsi" w:cstheme="minorHAnsi"/>
          <w:sz w:val="14"/>
          <w:szCs w:val="12"/>
        </w:rPr>
        <w:t xml:space="preserve"> Local Government (service delivery arm only) is eligible to be the lead. Where the service delivery arm of Local Government is the lead, the partnership may be required to include additional industry representation.</w:t>
      </w:r>
    </w:p>
  </w:footnote>
  <w:footnote w:id="5">
    <w:p w14:paraId="3A9BE8DC" w14:textId="77777777" w:rsidR="00095FFF" w:rsidRPr="005651D3" w:rsidRDefault="00095FFF" w:rsidP="00095FFF">
      <w:pPr>
        <w:pStyle w:val="FootnoteText"/>
        <w:rPr>
          <w:rFonts w:ascii="VIC Light" w:hAnsi="VIC Light"/>
          <w:color w:val="00B140" w:themeColor="accent5"/>
          <w:sz w:val="16"/>
          <w:szCs w:val="14"/>
        </w:rPr>
      </w:pPr>
      <w:r w:rsidRPr="00D73869">
        <w:rPr>
          <w:rStyle w:val="FootnoteReference"/>
          <w:rFonts w:asciiTheme="minorHAnsi" w:hAnsiTheme="minorHAnsi" w:cstheme="minorHAnsi"/>
          <w:sz w:val="14"/>
          <w:szCs w:val="12"/>
        </w:rPr>
        <w:footnoteRef/>
      </w:r>
      <w:r w:rsidRPr="00D73869">
        <w:rPr>
          <w:rFonts w:asciiTheme="minorHAnsi" w:hAnsiTheme="minorHAnsi" w:cstheme="minorHAnsi"/>
          <w:sz w:val="14"/>
          <w:szCs w:val="12"/>
        </w:rPr>
        <w:t xml:space="preserve"> Where a Regional Body is the lead the partnership must include at least one Victorian TAFE Institute.</w:t>
      </w:r>
      <w:r w:rsidRPr="00E306EA">
        <w:rPr>
          <w:rFonts w:ascii="VIC Light" w:hAnsi="VIC Light" w:cs="Calibri"/>
          <w:sz w:val="14"/>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E9F"/>
    <w:multiLevelType w:val="multilevel"/>
    <w:tmpl w:val="5D1EA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553F5"/>
    <w:multiLevelType w:val="hybridMultilevel"/>
    <w:tmpl w:val="88360208"/>
    <w:lvl w:ilvl="0" w:tplc="5A48D464">
      <w:start w:val="1"/>
      <w:numFmt w:val="bullet"/>
      <w:lvlText w:val=""/>
      <w:lvlJc w:val="left"/>
      <w:pPr>
        <w:ind w:left="360" w:hanging="360"/>
      </w:pPr>
      <w:rPr>
        <w:rFonts w:ascii="Wingdings" w:hAnsi="Wingdings" w:hint="default"/>
        <w:b/>
        <w:color w:val="00B2A8"/>
        <w:sz w:val="28"/>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15487B"/>
    <w:multiLevelType w:val="hybridMultilevel"/>
    <w:tmpl w:val="9390A490"/>
    <w:lvl w:ilvl="0" w:tplc="5A48D464">
      <w:start w:val="1"/>
      <w:numFmt w:val="bullet"/>
      <w:lvlText w:val=""/>
      <w:lvlJc w:val="left"/>
      <w:pPr>
        <w:ind w:left="360" w:hanging="360"/>
      </w:pPr>
      <w:rPr>
        <w:rFonts w:ascii="Wingdings" w:hAnsi="Wingdings" w:hint="default"/>
        <w:b/>
        <w:color w:val="00B2A8"/>
        <w:sz w:val="28"/>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DD0C03"/>
    <w:multiLevelType w:val="hybridMultilevel"/>
    <w:tmpl w:val="1A92C120"/>
    <w:lvl w:ilvl="0" w:tplc="C728FE26">
      <w:start w:val="1"/>
      <w:numFmt w:val="bullet"/>
      <w:lvlText w:val=""/>
      <w:lvlJc w:val="left"/>
      <w:pPr>
        <w:ind w:left="360" w:hanging="360"/>
      </w:pPr>
      <w:rPr>
        <w:rFonts w:ascii="Symbol" w:hAnsi="Symbol" w:hint="default"/>
        <w:color w:val="C00000"/>
        <w:sz w:val="22"/>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15C69"/>
    <w:multiLevelType w:val="multilevel"/>
    <w:tmpl w:val="FAF4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94C43"/>
    <w:multiLevelType w:val="hybridMultilevel"/>
    <w:tmpl w:val="D7AEC5C2"/>
    <w:lvl w:ilvl="0" w:tplc="6BDC650E">
      <w:start w:val="1"/>
      <w:numFmt w:val="bullet"/>
      <w:lvlText w:val="o"/>
      <w:lvlJc w:val="left"/>
      <w:pPr>
        <w:ind w:left="720" w:hanging="360"/>
      </w:pPr>
      <w:rPr>
        <w:rFonts w:ascii="Courier New" w:hAnsi="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EF5903"/>
    <w:multiLevelType w:val="hybridMultilevel"/>
    <w:tmpl w:val="4EF0C450"/>
    <w:lvl w:ilvl="0" w:tplc="5A48D464">
      <w:start w:val="1"/>
      <w:numFmt w:val="bullet"/>
      <w:lvlText w:val=""/>
      <w:lvlJc w:val="left"/>
      <w:pPr>
        <w:ind w:left="360" w:hanging="360"/>
      </w:pPr>
      <w:rPr>
        <w:rFonts w:ascii="Wingdings" w:hAnsi="Wingdings" w:hint="default"/>
        <w:b/>
        <w:color w:val="00B2A8"/>
        <w:sz w:val="28"/>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EA3271"/>
    <w:multiLevelType w:val="hybridMultilevel"/>
    <w:tmpl w:val="4F2E23A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CAC4640"/>
    <w:multiLevelType w:val="multilevel"/>
    <w:tmpl w:val="6FA0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F04C88"/>
    <w:multiLevelType w:val="hybridMultilevel"/>
    <w:tmpl w:val="7C321AD2"/>
    <w:lvl w:ilvl="0" w:tplc="6DDC1C0E">
      <w:start w:val="1"/>
      <w:numFmt w:val="bullet"/>
      <w:lvlText w:val=""/>
      <w:lvlJc w:val="left"/>
      <w:pPr>
        <w:tabs>
          <w:tab w:val="num" w:pos="720"/>
        </w:tabs>
        <w:ind w:left="720" w:hanging="360"/>
      </w:pPr>
      <w:rPr>
        <w:rFonts w:ascii="Symbol" w:hAnsi="Symbol" w:hint="default"/>
      </w:rPr>
    </w:lvl>
    <w:lvl w:ilvl="1" w:tplc="A9A22202" w:tentative="1">
      <w:start w:val="1"/>
      <w:numFmt w:val="bullet"/>
      <w:lvlText w:val=""/>
      <w:lvlJc w:val="left"/>
      <w:pPr>
        <w:tabs>
          <w:tab w:val="num" w:pos="1440"/>
        </w:tabs>
        <w:ind w:left="1440" w:hanging="360"/>
      </w:pPr>
      <w:rPr>
        <w:rFonts w:ascii="Symbol" w:hAnsi="Symbol" w:hint="default"/>
      </w:rPr>
    </w:lvl>
    <w:lvl w:ilvl="2" w:tplc="16BA439A" w:tentative="1">
      <w:start w:val="1"/>
      <w:numFmt w:val="bullet"/>
      <w:lvlText w:val=""/>
      <w:lvlJc w:val="left"/>
      <w:pPr>
        <w:tabs>
          <w:tab w:val="num" w:pos="2160"/>
        </w:tabs>
        <w:ind w:left="2160" w:hanging="360"/>
      </w:pPr>
      <w:rPr>
        <w:rFonts w:ascii="Symbol" w:hAnsi="Symbol" w:hint="default"/>
      </w:rPr>
    </w:lvl>
    <w:lvl w:ilvl="3" w:tplc="CBE0E014" w:tentative="1">
      <w:start w:val="1"/>
      <w:numFmt w:val="bullet"/>
      <w:lvlText w:val=""/>
      <w:lvlJc w:val="left"/>
      <w:pPr>
        <w:tabs>
          <w:tab w:val="num" w:pos="2880"/>
        </w:tabs>
        <w:ind w:left="2880" w:hanging="360"/>
      </w:pPr>
      <w:rPr>
        <w:rFonts w:ascii="Symbol" w:hAnsi="Symbol" w:hint="default"/>
      </w:rPr>
    </w:lvl>
    <w:lvl w:ilvl="4" w:tplc="20ACB2BE" w:tentative="1">
      <w:start w:val="1"/>
      <w:numFmt w:val="bullet"/>
      <w:lvlText w:val=""/>
      <w:lvlJc w:val="left"/>
      <w:pPr>
        <w:tabs>
          <w:tab w:val="num" w:pos="3600"/>
        </w:tabs>
        <w:ind w:left="3600" w:hanging="360"/>
      </w:pPr>
      <w:rPr>
        <w:rFonts w:ascii="Symbol" w:hAnsi="Symbol" w:hint="default"/>
      </w:rPr>
    </w:lvl>
    <w:lvl w:ilvl="5" w:tplc="93F49696" w:tentative="1">
      <w:start w:val="1"/>
      <w:numFmt w:val="bullet"/>
      <w:lvlText w:val=""/>
      <w:lvlJc w:val="left"/>
      <w:pPr>
        <w:tabs>
          <w:tab w:val="num" w:pos="4320"/>
        </w:tabs>
        <w:ind w:left="4320" w:hanging="360"/>
      </w:pPr>
      <w:rPr>
        <w:rFonts w:ascii="Symbol" w:hAnsi="Symbol" w:hint="default"/>
      </w:rPr>
    </w:lvl>
    <w:lvl w:ilvl="6" w:tplc="85A2F7F6" w:tentative="1">
      <w:start w:val="1"/>
      <w:numFmt w:val="bullet"/>
      <w:lvlText w:val=""/>
      <w:lvlJc w:val="left"/>
      <w:pPr>
        <w:tabs>
          <w:tab w:val="num" w:pos="5040"/>
        </w:tabs>
        <w:ind w:left="5040" w:hanging="360"/>
      </w:pPr>
      <w:rPr>
        <w:rFonts w:ascii="Symbol" w:hAnsi="Symbol" w:hint="default"/>
      </w:rPr>
    </w:lvl>
    <w:lvl w:ilvl="7" w:tplc="531CB1F6" w:tentative="1">
      <w:start w:val="1"/>
      <w:numFmt w:val="bullet"/>
      <w:lvlText w:val=""/>
      <w:lvlJc w:val="left"/>
      <w:pPr>
        <w:tabs>
          <w:tab w:val="num" w:pos="5760"/>
        </w:tabs>
        <w:ind w:left="5760" w:hanging="360"/>
      </w:pPr>
      <w:rPr>
        <w:rFonts w:ascii="Symbol" w:hAnsi="Symbol" w:hint="default"/>
      </w:rPr>
    </w:lvl>
    <w:lvl w:ilvl="8" w:tplc="ADEA8F7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1BF40F4"/>
    <w:multiLevelType w:val="hybridMultilevel"/>
    <w:tmpl w:val="D5E8C258"/>
    <w:lvl w:ilvl="0" w:tplc="2C02AFC2">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58BF5E12"/>
    <w:multiLevelType w:val="hybridMultilevel"/>
    <w:tmpl w:val="2DB004D4"/>
    <w:lvl w:ilvl="0" w:tplc="C728FE26">
      <w:start w:val="1"/>
      <w:numFmt w:val="bullet"/>
      <w:lvlText w:val=""/>
      <w:lvlJc w:val="left"/>
      <w:pPr>
        <w:ind w:left="360" w:hanging="360"/>
      </w:pPr>
      <w:rPr>
        <w:rFonts w:ascii="Symbol" w:hAnsi="Symbol" w:hint="default"/>
        <w:color w:val="C00000"/>
        <w:sz w:val="22"/>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BE1C77"/>
    <w:multiLevelType w:val="hybridMultilevel"/>
    <w:tmpl w:val="540E1090"/>
    <w:lvl w:ilvl="0" w:tplc="C728FE26">
      <w:start w:val="1"/>
      <w:numFmt w:val="bullet"/>
      <w:lvlText w:val=""/>
      <w:lvlJc w:val="left"/>
      <w:pPr>
        <w:tabs>
          <w:tab w:val="num" w:pos="567"/>
        </w:tabs>
        <w:ind w:left="567" w:hanging="567"/>
      </w:pPr>
      <w:rPr>
        <w:rFonts w:ascii="Symbol" w:hAnsi="Symbol" w:hint="default"/>
        <w:color w:val="C00000"/>
        <w:sz w:val="22"/>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20B99"/>
    <w:multiLevelType w:val="hybridMultilevel"/>
    <w:tmpl w:val="59521D3C"/>
    <w:lvl w:ilvl="0" w:tplc="AEBA9A60">
      <w:start w:val="1"/>
      <w:numFmt w:val="bullet"/>
      <w:lvlText w:val=""/>
      <w:lvlJc w:val="left"/>
      <w:pPr>
        <w:ind w:left="360" w:hanging="360"/>
      </w:pPr>
      <w:rPr>
        <w:rFonts w:ascii="Symbol" w:hAnsi="Symbol" w:hint="default"/>
        <w:b/>
        <w:color w:val="00B2A8" w:themeColor="accent1"/>
        <w:sz w:val="28"/>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81ADD"/>
    <w:multiLevelType w:val="hybridMultilevel"/>
    <w:tmpl w:val="45147498"/>
    <w:lvl w:ilvl="0" w:tplc="0C09000F">
      <w:start w:val="1"/>
      <w:numFmt w:val="decimal"/>
      <w:lvlText w:val="%1."/>
      <w:lvlJc w:val="left"/>
      <w:pPr>
        <w:ind w:left="720" w:hanging="360"/>
      </w:pPr>
      <w:rPr>
        <w:rFonts w:hint="default"/>
        <w:b/>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6C718D"/>
    <w:multiLevelType w:val="hybridMultilevel"/>
    <w:tmpl w:val="4F2E23A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E7C30FC"/>
    <w:multiLevelType w:val="hybridMultilevel"/>
    <w:tmpl w:val="D990E296"/>
    <w:lvl w:ilvl="0" w:tplc="5A48D464">
      <w:start w:val="1"/>
      <w:numFmt w:val="bullet"/>
      <w:lvlText w:val=""/>
      <w:lvlJc w:val="left"/>
      <w:pPr>
        <w:ind w:left="360" w:hanging="360"/>
      </w:pPr>
      <w:rPr>
        <w:rFonts w:ascii="Wingdings" w:hAnsi="Wingdings" w:hint="default"/>
        <w:b/>
        <w:color w:val="00B2A8"/>
        <w:sz w:val="28"/>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4"/>
  </w:num>
  <w:num w:numId="4">
    <w:abstractNumId w:val="6"/>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2"/>
  </w:num>
  <w:num w:numId="10">
    <w:abstractNumId w:val="20"/>
  </w:num>
  <w:num w:numId="11">
    <w:abstractNumId w:val="1"/>
  </w:num>
  <w:num w:numId="12">
    <w:abstractNumId w:val="9"/>
  </w:num>
  <w:num w:numId="13">
    <w:abstractNumId w:val="5"/>
  </w:num>
  <w:num w:numId="14">
    <w:abstractNumId w:val="15"/>
  </w:num>
  <w:num w:numId="15">
    <w:abstractNumId w:val="14"/>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1"/>
  </w:num>
  <w:num w:numId="21">
    <w:abstractNumId w:val="12"/>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CB4"/>
    <w:rsid w:val="00010372"/>
    <w:rsid w:val="000106C1"/>
    <w:rsid w:val="00011F31"/>
    <w:rsid w:val="00013339"/>
    <w:rsid w:val="00013E4D"/>
    <w:rsid w:val="00017595"/>
    <w:rsid w:val="00020D9E"/>
    <w:rsid w:val="000256E2"/>
    <w:rsid w:val="000279E6"/>
    <w:rsid w:val="00031C81"/>
    <w:rsid w:val="00035198"/>
    <w:rsid w:val="00037D08"/>
    <w:rsid w:val="0004415F"/>
    <w:rsid w:val="0004453D"/>
    <w:rsid w:val="00056449"/>
    <w:rsid w:val="00056641"/>
    <w:rsid w:val="00056B22"/>
    <w:rsid w:val="00056CEF"/>
    <w:rsid w:val="00057359"/>
    <w:rsid w:val="00060D77"/>
    <w:rsid w:val="000634BA"/>
    <w:rsid w:val="00075942"/>
    <w:rsid w:val="00076B84"/>
    <w:rsid w:val="0007719B"/>
    <w:rsid w:val="00077AEA"/>
    <w:rsid w:val="00080453"/>
    <w:rsid w:val="00080DA9"/>
    <w:rsid w:val="000861DD"/>
    <w:rsid w:val="00086F8E"/>
    <w:rsid w:val="00087175"/>
    <w:rsid w:val="00090CA3"/>
    <w:rsid w:val="00095FFF"/>
    <w:rsid w:val="000A1239"/>
    <w:rsid w:val="000A30D7"/>
    <w:rsid w:val="000A47D4"/>
    <w:rsid w:val="000A5A44"/>
    <w:rsid w:val="000A6DE3"/>
    <w:rsid w:val="000B1B4D"/>
    <w:rsid w:val="000C12EB"/>
    <w:rsid w:val="000C1D90"/>
    <w:rsid w:val="000C2535"/>
    <w:rsid w:val="000C53B8"/>
    <w:rsid w:val="000C600E"/>
    <w:rsid w:val="000C763F"/>
    <w:rsid w:val="000C7A95"/>
    <w:rsid w:val="000D1D53"/>
    <w:rsid w:val="000D2842"/>
    <w:rsid w:val="000D2E14"/>
    <w:rsid w:val="000D53D2"/>
    <w:rsid w:val="000D6132"/>
    <w:rsid w:val="000D7786"/>
    <w:rsid w:val="000D7F9A"/>
    <w:rsid w:val="000E0336"/>
    <w:rsid w:val="000E2AC2"/>
    <w:rsid w:val="000E2CF2"/>
    <w:rsid w:val="000E2EFF"/>
    <w:rsid w:val="000E59B0"/>
    <w:rsid w:val="000E67B8"/>
    <w:rsid w:val="000F20EA"/>
    <w:rsid w:val="000F30A2"/>
    <w:rsid w:val="0010133D"/>
    <w:rsid w:val="00107C3E"/>
    <w:rsid w:val="001134C2"/>
    <w:rsid w:val="0011652D"/>
    <w:rsid w:val="00121BD3"/>
    <w:rsid w:val="00122369"/>
    <w:rsid w:val="0012384C"/>
    <w:rsid w:val="00130339"/>
    <w:rsid w:val="00132B27"/>
    <w:rsid w:val="00133BDA"/>
    <w:rsid w:val="00137860"/>
    <w:rsid w:val="001416CD"/>
    <w:rsid w:val="001458CA"/>
    <w:rsid w:val="0014770C"/>
    <w:rsid w:val="00150E0F"/>
    <w:rsid w:val="001521E5"/>
    <w:rsid w:val="001522CE"/>
    <w:rsid w:val="001539BE"/>
    <w:rsid w:val="00157212"/>
    <w:rsid w:val="00157A64"/>
    <w:rsid w:val="00160ABE"/>
    <w:rsid w:val="0016287D"/>
    <w:rsid w:val="00163823"/>
    <w:rsid w:val="001646B6"/>
    <w:rsid w:val="00174FCE"/>
    <w:rsid w:val="00180E4C"/>
    <w:rsid w:val="0018550E"/>
    <w:rsid w:val="0018682F"/>
    <w:rsid w:val="00187996"/>
    <w:rsid w:val="00192ABE"/>
    <w:rsid w:val="00195569"/>
    <w:rsid w:val="0019623E"/>
    <w:rsid w:val="001A0F32"/>
    <w:rsid w:val="001A1057"/>
    <w:rsid w:val="001A2271"/>
    <w:rsid w:val="001B1176"/>
    <w:rsid w:val="001B3AD5"/>
    <w:rsid w:val="001B3C1B"/>
    <w:rsid w:val="001C4DCD"/>
    <w:rsid w:val="001C5161"/>
    <w:rsid w:val="001D0D94"/>
    <w:rsid w:val="001D13F9"/>
    <w:rsid w:val="001E2724"/>
    <w:rsid w:val="001E6AD1"/>
    <w:rsid w:val="001F1037"/>
    <w:rsid w:val="001F39DD"/>
    <w:rsid w:val="001F3D65"/>
    <w:rsid w:val="001F5BB0"/>
    <w:rsid w:val="001F6F28"/>
    <w:rsid w:val="001F7B15"/>
    <w:rsid w:val="00203D69"/>
    <w:rsid w:val="00207E01"/>
    <w:rsid w:val="00217C63"/>
    <w:rsid w:val="002214E1"/>
    <w:rsid w:val="00221F08"/>
    <w:rsid w:val="00224A7D"/>
    <w:rsid w:val="00224D2B"/>
    <w:rsid w:val="00227771"/>
    <w:rsid w:val="00232E11"/>
    <w:rsid w:val="002347CE"/>
    <w:rsid w:val="0023557B"/>
    <w:rsid w:val="0023574E"/>
    <w:rsid w:val="002400AE"/>
    <w:rsid w:val="00243554"/>
    <w:rsid w:val="0024622C"/>
    <w:rsid w:val="002471D6"/>
    <w:rsid w:val="002512BE"/>
    <w:rsid w:val="00260811"/>
    <w:rsid w:val="002614A8"/>
    <w:rsid w:val="00262808"/>
    <w:rsid w:val="00270310"/>
    <w:rsid w:val="00275FB8"/>
    <w:rsid w:val="00284C00"/>
    <w:rsid w:val="00294EE3"/>
    <w:rsid w:val="002956BE"/>
    <w:rsid w:val="0029791E"/>
    <w:rsid w:val="002A07E5"/>
    <w:rsid w:val="002A2583"/>
    <w:rsid w:val="002A4480"/>
    <w:rsid w:val="002A4A96"/>
    <w:rsid w:val="002B0B84"/>
    <w:rsid w:val="002B4B0A"/>
    <w:rsid w:val="002B6604"/>
    <w:rsid w:val="002B7324"/>
    <w:rsid w:val="002C098D"/>
    <w:rsid w:val="002C1988"/>
    <w:rsid w:val="002C38E9"/>
    <w:rsid w:val="002C6E92"/>
    <w:rsid w:val="002D0379"/>
    <w:rsid w:val="002D34B5"/>
    <w:rsid w:val="002D3D1E"/>
    <w:rsid w:val="002D6187"/>
    <w:rsid w:val="002D74F4"/>
    <w:rsid w:val="002D77E0"/>
    <w:rsid w:val="002E38D7"/>
    <w:rsid w:val="002E3BED"/>
    <w:rsid w:val="002E6CDE"/>
    <w:rsid w:val="002F2A5F"/>
    <w:rsid w:val="002F2F6E"/>
    <w:rsid w:val="002F361C"/>
    <w:rsid w:val="002F553E"/>
    <w:rsid w:val="002F6115"/>
    <w:rsid w:val="00302333"/>
    <w:rsid w:val="00312165"/>
    <w:rsid w:val="00312720"/>
    <w:rsid w:val="00317358"/>
    <w:rsid w:val="0032130D"/>
    <w:rsid w:val="003309BF"/>
    <w:rsid w:val="00331525"/>
    <w:rsid w:val="00343AFC"/>
    <w:rsid w:val="003447CE"/>
    <w:rsid w:val="0034745C"/>
    <w:rsid w:val="00347765"/>
    <w:rsid w:val="003511B0"/>
    <w:rsid w:val="00352C19"/>
    <w:rsid w:val="00355A37"/>
    <w:rsid w:val="0035625B"/>
    <w:rsid w:val="00361296"/>
    <w:rsid w:val="003617F2"/>
    <w:rsid w:val="00365183"/>
    <w:rsid w:val="00367223"/>
    <w:rsid w:val="003673D6"/>
    <w:rsid w:val="00370442"/>
    <w:rsid w:val="00374BEE"/>
    <w:rsid w:val="00375E21"/>
    <w:rsid w:val="00377972"/>
    <w:rsid w:val="00380320"/>
    <w:rsid w:val="0038080F"/>
    <w:rsid w:val="0038511C"/>
    <w:rsid w:val="00385625"/>
    <w:rsid w:val="00391033"/>
    <w:rsid w:val="00391368"/>
    <w:rsid w:val="00393B20"/>
    <w:rsid w:val="003967DD"/>
    <w:rsid w:val="0039749E"/>
    <w:rsid w:val="003A00D9"/>
    <w:rsid w:val="003A3191"/>
    <w:rsid w:val="003A4C39"/>
    <w:rsid w:val="003A515E"/>
    <w:rsid w:val="003B14DC"/>
    <w:rsid w:val="003B2E8C"/>
    <w:rsid w:val="003B3FC8"/>
    <w:rsid w:val="003C13FD"/>
    <w:rsid w:val="003C2D93"/>
    <w:rsid w:val="003C5143"/>
    <w:rsid w:val="003C7924"/>
    <w:rsid w:val="003C7AC7"/>
    <w:rsid w:val="003D1DB6"/>
    <w:rsid w:val="003D3B52"/>
    <w:rsid w:val="003D43A5"/>
    <w:rsid w:val="003D7B57"/>
    <w:rsid w:val="003D7C7F"/>
    <w:rsid w:val="003E1B56"/>
    <w:rsid w:val="003E2098"/>
    <w:rsid w:val="003E3BC5"/>
    <w:rsid w:val="003F19FB"/>
    <w:rsid w:val="003F3398"/>
    <w:rsid w:val="003F70C0"/>
    <w:rsid w:val="0040053B"/>
    <w:rsid w:val="004079F8"/>
    <w:rsid w:val="00410035"/>
    <w:rsid w:val="00412DDD"/>
    <w:rsid w:val="00415C6A"/>
    <w:rsid w:val="0042068D"/>
    <w:rsid w:val="00421555"/>
    <w:rsid w:val="00422A79"/>
    <w:rsid w:val="00422CC8"/>
    <w:rsid w:val="0042333B"/>
    <w:rsid w:val="00424513"/>
    <w:rsid w:val="004258E1"/>
    <w:rsid w:val="00425F5A"/>
    <w:rsid w:val="0042643A"/>
    <w:rsid w:val="00426BD7"/>
    <w:rsid w:val="00440EC9"/>
    <w:rsid w:val="00443E58"/>
    <w:rsid w:val="00444E4B"/>
    <w:rsid w:val="00452439"/>
    <w:rsid w:val="004650CB"/>
    <w:rsid w:val="00470F72"/>
    <w:rsid w:val="0047391B"/>
    <w:rsid w:val="0047599B"/>
    <w:rsid w:val="004826B2"/>
    <w:rsid w:val="0048477C"/>
    <w:rsid w:val="00487F78"/>
    <w:rsid w:val="00490B48"/>
    <w:rsid w:val="00492718"/>
    <w:rsid w:val="00496CFB"/>
    <w:rsid w:val="00497C7F"/>
    <w:rsid w:val="004A2E74"/>
    <w:rsid w:val="004A3A60"/>
    <w:rsid w:val="004A48BF"/>
    <w:rsid w:val="004A4929"/>
    <w:rsid w:val="004A521B"/>
    <w:rsid w:val="004A56FE"/>
    <w:rsid w:val="004A74DD"/>
    <w:rsid w:val="004A7CAA"/>
    <w:rsid w:val="004B2ED6"/>
    <w:rsid w:val="004C1AAA"/>
    <w:rsid w:val="004C2697"/>
    <w:rsid w:val="004C27BE"/>
    <w:rsid w:val="004C50AB"/>
    <w:rsid w:val="004D35E3"/>
    <w:rsid w:val="004D4388"/>
    <w:rsid w:val="004D4E67"/>
    <w:rsid w:val="004D50BF"/>
    <w:rsid w:val="004D6ABF"/>
    <w:rsid w:val="004E28F3"/>
    <w:rsid w:val="004F0B92"/>
    <w:rsid w:val="004F2F4C"/>
    <w:rsid w:val="004F5DB1"/>
    <w:rsid w:val="004F71DD"/>
    <w:rsid w:val="004F75E8"/>
    <w:rsid w:val="00500ADA"/>
    <w:rsid w:val="00500C6C"/>
    <w:rsid w:val="00501212"/>
    <w:rsid w:val="0050398C"/>
    <w:rsid w:val="00504796"/>
    <w:rsid w:val="00506D5C"/>
    <w:rsid w:val="005108EC"/>
    <w:rsid w:val="00512BBA"/>
    <w:rsid w:val="00516F5F"/>
    <w:rsid w:val="005210BB"/>
    <w:rsid w:val="00524580"/>
    <w:rsid w:val="00526399"/>
    <w:rsid w:val="005267ED"/>
    <w:rsid w:val="00527092"/>
    <w:rsid w:val="00530623"/>
    <w:rsid w:val="00530F1F"/>
    <w:rsid w:val="00540373"/>
    <w:rsid w:val="00540922"/>
    <w:rsid w:val="00540E73"/>
    <w:rsid w:val="00543CCF"/>
    <w:rsid w:val="005454C9"/>
    <w:rsid w:val="00547E04"/>
    <w:rsid w:val="005502E9"/>
    <w:rsid w:val="005550D2"/>
    <w:rsid w:val="00555277"/>
    <w:rsid w:val="00557F16"/>
    <w:rsid w:val="005601CB"/>
    <w:rsid w:val="00560EC4"/>
    <w:rsid w:val="00562785"/>
    <w:rsid w:val="00567CF0"/>
    <w:rsid w:val="00572D6D"/>
    <w:rsid w:val="00573737"/>
    <w:rsid w:val="0057480B"/>
    <w:rsid w:val="00574FE5"/>
    <w:rsid w:val="0058088D"/>
    <w:rsid w:val="0058208A"/>
    <w:rsid w:val="00582CF8"/>
    <w:rsid w:val="0058318D"/>
    <w:rsid w:val="00584366"/>
    <w:rsid w:val="005862AD"/>
    <w:rsid w:val="005A3913"/>
    <w:rsid w:val="005A4A00"/>
    <w:rsid w:val="005A4F12"/>
    <w:rsid w:val="005A679F"/>
    <w:rsid w:val="005B3FBE"/>
    <w:rsid w:val="005B3FE9"/>
    <w:rsid w:val="005B735D"/>
    <w:rsid w:val="005B7E8E"/>
    <w:rsid w:val="005C1A02"/>
    <w:rsid w:val="005C5FB7"/>
    <w:rsid w:val="005D3CAA"/>
    <w:rsid w:val="005E0713"/>
    <w:rsid w:val="005E5210"/>
    <w:rsid w:val="005E7303"/>
    <w:rsid w:val="005E7F97"/>
    <w:rsid w:val="005F37DC"/>
    <w:rsid w:val="00600327"/>
    <w:rsid w:val="00602AF4"/>
    <w:rsid w:val="00604908"/>
    <w:rsid w:val="00605C5C"/>
    <w:rsid w:val="00610F10"/>
    <w:rsid w:val="00615AE5"/>
    <w:rsid w:val="006173A1"/>
    <w:rsid w:val="00620304"/>
    <w:rsid w:val="0062450D"/>
    <w:rsid w:val="00624713"/>
    <w:rsid w:val="00624A55"/>
    <w:rsid w:val="0062535C"/>
    <w:rsid w:val="0062554E"/>
    <w:rsid w:val="00626CCC"/>
    <w:rsid w:val="00627A48"/>
    <w:rsid w:val="00631610"/>
    <w:rsid w:val="006346BC"/>
    <w:rsid w:val="006411E0"/>
    <w:rsid w:val="006459ED"/>
    <w:rsid w:val="00646637"/>
    <w:rsid w:val="00647691"/>
    <w:rsid w:val="00651075"/>
    <w:rsid w:val="006523D7"/>
    <w:rsid w:val="00660878"/>
    <w:rsid w:val="006671CE"/>
    <w:rsid w:val="00670BCC"/>
    <w:rsid w:val="00671D56"/>
    <w:rsid w:val="00672656"/>
    <w:rsid w:val="00680AA5"/>
    <w:rsid w:val="0068373F"/>
    <w:rsid w:val="00684021"/>
    <w:rsid w:val="006853AA"/>
    <w:rsid w:val="0068790D"/>
    <w:rsid w:val="006934F1"/>
    <w:rsid w:val="00695CE9"/>
    <w:rsid w:val="006A1F8A"/>
    <w:rsid w:val="006A25AC"/>
    <w:rsid w:val="006A6CE8"/>
    <w:rsid w:val="006B108F"/>
    <w:rsid w:val="006B22AF"/>
    <w:rsid w:val="006B3A1D"/>
    <w:rsid w:val="006B70C2"/>
    <w:rsid w:val="006B7B9B"/>
    <w:rsid w:val="006C31C7"/>
    <w:rsid w:val="006C45C0"/>
    <w:rsid w:val="006D3622"/>
    <w:rsid w:val="006E098A"/>
    <w:rsid w:val="006E2B9A"/>
    <w:rsid w:val="006E41E3"/>
    <w:rsid w:val="006E55B0"/>
    <w:rsid w:val="006E5C6E"/>
    <w:rsid w:val="006F1695"/>
    <w:rsid w:val="006F3343"/>
    <w:rsid w:val="006F7DEA"/>
    <w:rsid w:val="0070433A"/>
    <w:rsid w:val="00710CED"/>
    <w:rsid w:val="00712BE7"/>
    <w:rsid w:val="00714929"/>
    <w:rsid w:val="00716767"/>
    <w:rsid w:val="00717977"/>
    <w:rsid w:val="007179E9"/>
    <w:rsid w:val="00717FA0"/>
    <w:rsid w:val="00721FBD"/>
    <w:rsid w:val="00727DAB"/>
    <w:rsid w:val="00733745"/>
    <w:rsid w:val="0073495B"/>
    <w:rsid w:val="00735566"/>
    <w:rsid w:val="007360A0"/>
    <w:rsid w:val="00737CC4"/>
    <w:rsid w:val="00741D4B"/>
    <w:rsid w:val="0075665E"/>
    <w:rsid w:val="007575EA"/>
    <w:rsid w:val="00757A4E"/>
    <w:rsid w:val="007625B5"/>
    <w:rsid w:val="00763BFB"/>
    <w:rsid w:val="00763E0C"/>
    <w:rsid w:val="007674C4"/>
    <w:rsid w:val="00767573"/>
    <w:rsid w:val="00771513"/>
    <w:rsid w:val="007738D1"/>
    <w:rsid w:val="00780E6F"/>
    <w:rsid w:val="0078323D"/>
    <w:rsid w:val="007856B2"/>
    <w:rsid w:val="00791995"/>
    <w:rsid w:val="00791A95"/>
    <w:rsid w:val="00795B20"/>
    <w:rsid w:val="00796580"/>
    <w:rsid w:val="007975E8"/>
    <w:rsid w:val="007A16F9"/>
    <w:rsid w:val="007A22C0"/>
    <w:rsid w:val="007A39F8"/>
    <w:rsid w:val="007A4296"/>
    <w:rsid w:val="007A5ED5"/>
    <w:rsid w:val="007B4988"/>
    <w:rsid w:val="007B547D"/>
    <w:rsid w:val="007B556E"/>
    <w:rsid w:val="007B68BA"/>
    <w:rsid w:val="007B6B5D"/>
    <w:rsid w:val="007C0747"/>
    <w:rsid w:val="007C0B17"/>
    <w:rsid w:val="007C3878"/>
    <w:rsid w:val="007C6D6C"/>
    <w:rsid w:val="007D3E38"/>
    <w:rsid w:val="007D5A69"/>
    <w:rsid w:val="007D5C20"/>
    <w:rsid w:val="007D6548"/>
    <w:rsid w:val="007E320C"/>
    <w:rsid w:val="007E34BD"/>
    <w:rsid w:val="007E4FC1"/>
    <w:rsid w:val="007E6349"/>
    <w:rsid w:val="007E7989"/>
    <w:rsid w:val="007F0817"/>
    <w:rsid w:val="008006B5"/>
    <w:rsid w:val="008065DA"/>
    <w:rsid w:val="00806C00"/>
    <w:rsid w:val="00807667"/>
    <w:rsid w:val="00807F75"/>
    <w:rsid w:val="00813A7B"/>
    <w:rsid w:val="00815A82"/>
    <w:rsid w:val="00817358"/>
    <w:rsid w:val="0081763E"/>
    <w:rsid w:val="008211B8"/>
    <w:rsid w:val="00821BBD"/>
    <w:rsid w:val="00825693"/>
    <w:rsid w:val="00826E2A"/>
    <w:rsid w:val="0083369D"/>
    <w:rsid w:val="00841361"/>
    <w:rsid w:val="00844793"/>
    <w:rsid w:val="008455A4"/>
    <w:rsid w:val="00852E27"/>
    <w:rsid w:val="00853684"/>
    <w:rsid w:val="00861054"/>
    <w:rsid w:val="00862721"/>
    <w:rsid w:val="008657F1"/>
    <w:rsid w:val="00870B98"/>
    <w:rsid w:val="0087173B"/>
    <w:rsid w:val="00872EB1"/>
    <w:rsid w:val="00881CAD"/>
    <w:rsid w:val="00882C80"/>
    <w:rsid w:val="00884FFE"/>
    <w:rsid w:val="008852AA"/>
    <w:rsid w:val="0088535E"/>
    <w:rsid w:val="00887C4E"/>
    <w:rsid w:val="00890680"/>
    <w:rsid w:val="00892E24"/>
    <w:rsid w:val="0089321C"/>
    <w:rsid w:val="0089673A"/>
    <w:rsid w:val="008A573F"/>
    <w:rsid w:val="008A7F3E"/>
    <w:rsid w:val="008B1737"/>
    <w:rsid w:val="008B1837"/>
    <w:rsid w:val="008C04F3"/>
    <w:rsid w:val="008C0B27"/>
    <w:rsid w:val="008C30EF"/>
    <w:rsid w:val="008C3C2E"/>
    <w:rsid w:val="008C3E64"/>
    <w:rsid w:val="008C58CF"/>
    <w:rsid w:val="008D107C"/>
    <w:rsid w:val="008D24AB"/>
    <w:rsid w:val="008D6E1E"/>
    <w:rsid w:val="008E0159"/>
    <w:rsid w:val="008E0531"/>
    <w:rsid w:val="008E0E52"/>
    <w:rsid w:val="008E475A"/>
    <w:rsid w:val="008E79DA"/>
    <w:rsid w:val="008F3D35"/>
    <w:rsid w:val="008F450E"/>
    <w:rsid w:val="008F64B9"/>
    <w:rsid w:val="008F64FB"/>
    <w:rsid w:val="00900E24"/>
    <w:rsid w:val="0090127D"/>
    <w:rsid w:val="009076BC"/>
    <w:rsid w:val="00910887"/>
    <w:rsid w:val="00915028"/>
    <w:rsid w:val="00916708"/>
    <w:rsid w:val="00921F71"/>
    <w:rsid w:val="0092581C"/>
    <w:rsid w:val="00933ACF"/>
    <w:rsid w:val="009364E6"/>
    <w:rsid w:val="00936AFB"/>
    <w:rsid w:val="00936D2D"/>
    <w:rsid w:val="00940A8C"/>
    <w:rsid w:val="00942737"/>
    <w:rsid w:val="009441DA"/>
    <w:rsid w:val="00952690"/>
    <w:rsid w:val="00952A67"/>
    <w:rsid w:val="00954B9A"/>
    <w:rsid w:val="00955107"/>
    <w:rsid w:val="00955169"/>
    <w:rsid w:val="009632DC"/>
    <w:rsid w:val="00964721"/>
    <w:rsid w:val="009720EF"/>
    <w:rsid w:val="00972212"/>
    <w:rsid w:val="0097365B"/>
    <w:rsid w:val="00975E36"/>
    <w:rsid w:val="00976F9F"/>
    <w:rsid w:val="009778C3"/>
    <w:rsid w:val="00977A58"/>
    <w:rsid w:val="0098275B"/>
    <w:rsid w:val="00982C71"/>
    <w:rsid w:val="00984E75"/>
    <w:rsid w:val="00986195"/>
    <w:rsid w:val="00991CC9"/>
    <w:rsid w:val="0099358C"/>
    <w:rsid w:val="00995B8B"/>
    <w:rsid w:val="00997679"/>
    <w:rsid w:val="009A2015"/>
    <w:rsid w:val="009B605D"/>
    <w:rsid w:val="009B7A72"/>
    <w:rsid w:val="009C63A9"/>
    <w:rsid w:val="009D0087"/>
    <w:rsid w:val="009D1AD4"/>
    <w:rsid w:val="009D5A3A"/>
    <w:rsid w:val="009D796A"/>
    <w:rsid w:val="009E0FE7"/>
    <w:rsid w:val="009E55AA"/>
    <w:rsid w:val="009E57B0"/>
    <w:rsid w:val="009F018C"/>
    <w:rsid w:val="009F09B9"/>
    <w:rsid w:val="009F1A91"/>
    <w:rsid w:val="009F3723"/>
    <w:rsid w:val="009F4C1F"/>
    <w:rsid w:val="009F6A77"/>
    <w:rsid w:val="00A01698"/>
    <w:rsid w:val="00A026A8"/>
    <w:rsid w:val="00A05B6E"/>
    <w:rsid w:val="00A06ADA"/>
    <w:rsid w:val="00A103B2"/>
    <w:rsid w:val="00A103DF"/>
    <w:rsid w:val="00A11463"/>
    <w:rsid w:val="00A1249B"/>
    <w:rsid w:val="00A1577C"/>
    <w:rsid w:val="00A15ECC"/>
    <w:rsid w:val="00A1661E"/>
    <w:rsid w:val="00A17BB4"/>
    <w:rsid w:val="00A20162"/>
    <w:rsid w:val="00A2068A"/>
    <w:rsid w:val="00A27460"/>
    <w:rsid w:val="00A27F57"/>
    <w:rsid w:val="00A30ACE"/>
    <w:rsid w:val="00A31926"/>
    <w:rsid w:val="00A31B0D"/>
    <w:rsid w:val="00A344D4"/>
    <w:rsid w:val="00A3458F"/>
    <w:rsid w:val="00A3531C"/>
    <w:rsid w:val="00A61D20"/>
    <w:rsid w:val="00A634A1"/>
    <w:rsid w:val="00A66094"/>
    <w:rsid w:val="00A665D8"/>
    <w:rsid w:val="00A671A8"/>
    <w:rsid w:val="00A710DF"/>
    <w:rsid w:val="00A75D4B"/>
    <w:rsid w:val="00A80B14"/>
    <w:rsid w:val="00A84361"/>
    <w:rsid w:val="00A944E6"/>
    <w:rsid w:val="00A973B3"/>
    <w:rsid w:val="00AA0C92"/>
    <w:rsid w:val="00AA7E74"/>
    <w:rsid w:val="00AB24AF"/>
    <w:rsid w:val="00AB4D00"/>
    <w:rsid w:val="00AB6825"/>
    <w:rsid w:val="00AC1B7D"/>
    <w:rsid w:val="00AC29B9"/>
    <w:rsid w:val="00AC5684"/>
    <w:rsid w:val="00AC7AA4"/>
    <w:rsid w:val="00AD287B"/>
    <w:rsid w:val="00AD45FC"/>
    <w:rsid w:val="00AD7E3D"/>
    <w:rsid w:val="00AE7A19"/>
    <w:rsid w:val="00AF1628"/>
    <w:rsid w:val="00AF34E7"/>
    <w:rsid w:val="00B06CAA"/>
    <w:rsid w:val="00B10D58"/>
    <w:rsid w:val="00B14EB1"/>
    <w:rsid w:val="00B21043"/>
    <w:rsid w:val="00B21420"/>
    <w:rsid w:val="00B21562"/>
    <w:rsid w:val="00B2507F"/>
    <w:rsid w:val="00B262EF"/>
    <w:rsid w:val="00B26B21"/>
    <w:rsid w:val="00B300C8"/>
    <w:rsid w:val="00B323BB"/>
    <w:rsid w:val="00B337B9"/>
    <w:rsid w:val="00B41205"/>
    <w:rsid w:val="00B41E2A"/>
    <w:rsid w:val="00B427DC"/>
    <w:rsid w:val="00B4303B"/>
    <w:rsid w:val="00B4309E"/>
    <w:rsid w:val="00B44096"/>
    <w:rsid w:val="00B50F70"/>
    <w:rsid w:val="00B50F72"/>
    <w:rsid w:val="00B51F25"/>
    <w:rsid w:val="00B570EE"/>
    <w:rsid w:val="00B6110B"/>
    <w:rsid w:val="00B619FF"/>
    <w:rsid w:val="00B660A7"/>
    <w:rsid w:val="00B80D14"/>
    <w:rsid w:val="00B844E2"/>
    <w:rsid w:val="00B85451"/>
    <w:rsid w:val="00B855CD"/>
    <w:rsid w:val="00B8651D"/>
    <w:rsid w:val="00B87ADA"/>
    <w:rsid w:val="00B912EB"/>
    <w:rsid w:val="00B92606"/>
    <w:rsid w:val="00B94F16"/>
    <w:rsid w:val="00B97953"/>
    <w:rsid w:val="00BA05BC"/>
    <w:rsid w:val="00BA2F75"/>
    <w:rsid w:val="00BA3442"/>
    <w:rsid w:val="00BA4964"/>
    <w:rsid w:val="00BA7D51"/>
    <w:rsid w:val="00BB48DA"/>
    <w:rsid w:val="00BB4B53"/>
    <w:rsid w:val="00BB518B"/>
    <w:rsid w:val="00BB7ED3"/>
    <w:rsid w:val="00BD0FA7"/>
    <w:rsid w:val="00BD13BC"/>
    <w:rsid w:val="00BD332D"/>
    <w:rsid w:val="00BD66EE"/>
    <w:rsid w:val="00BE4993"/>
    <w:rsid w:val="00BE5596"/>
    <w:rsid w:val="00BE606A"/>
    <w:rsid w:val="00BE663C"/>
    <w:rsid w:val="00BF3F27"/>
    <w:rsid w:val="00BF4252"/>
    <w:rsid w:val="00BF5267"/>
    <w:rsid w:val="00BF7CE6"/>
    <w:rsid w:val="00C03A31"/>
    <w:rsid w:val="00C03E37"/>
    <w:rsid w:val="00C06F01"/>
    <w:rsid w:val="00C15070"/>
    <w:rsid w:val="00C16963"/>
    <w:rsid w:val="00C22460"/>
    <w:rsid w:val="00C224D9"/>
    <w:rsid w:val="00C2568D"/>
    <w:rsid w:val="00C374CC"/>
    <w:rsid w:val="00C42443"/>
    <w:rsid w:val="00C47426"/>
    <w:rsid w:val="00C4752B"/>
    <w:rsid w:val="00C50DA0"/>
    <w:rsid w:val="00C52140"/>
    <w:rsid w:val="00C539BB"/>
    <w:rsid w:val="00C55C8E"/>
    <w:rsid w:val="00C56937"/>
    <w:rsid w:val="00C57BE9"/>
    <w:rsid w:val="00C62487"/>
    <w:rsid w:val="00C62ED7"/>
    <w:rsid w:val="00C63D79"/>
    <w:rsid w:val="00C6669D"/>
    <w:rsid w:val="00C67739"/>
    <w:rsid w:val="00C67B7B"/>
    <w:rsid w:val="00C705F0"/>
    <w:rsid w:val="00C71F0D"/>
    <w:rsid w:val="00C72B24"/>
    <w:rsid w:val="00C73C60"/>
    <w:rsid w:val="00C943EF"/>
    <w:rsid w:val="00CA1E9E"/>
    <w:rsid w:val="00CA4BC1"/>
    <w:rsid w:val="00CA7CF5"/>
    <w:rsid w:val="00CB284F"/>
    <w:rsid w:val="00CB2859"/>
    <w:rsid w:val="00CB2C1D"/>
    <w:rsid w:val="00CB2F35"/>
    <w:rsid w:val="00CB31BF"/>
    <w:rsid w:val="00CB33FC"/>
    <w:rsid w:val="00CB3533"/>
    <w:rsid w:val="00CB69B4"/>
    <w:rsid w:val="00CB7258"/>
    <w:rsid w:val="00CC20B6"/>
    <w:rsid w:val="00CC5224"/>
    <w:rsid w:val="00CC5AA8"/>
    <w:rsid w:val="00CC5E61"/>
    <w:rsid w:val="00CC7207"/>
    <w:rsid w:val="00CC77DE"/>
    <w:rsid w:val="00CD0DDA"/>
    <w:rsid w:val="00CD5993"/>
    <w:rsid w:val="00CD5CA6"/>
    <w:rsid w:val="00CE0C5B"/>
    <w:rsid w:val="00CE1CDB"/>
    <w:rsid w:val="00CE52BD"/>
    <w:rsid w:val="00CE777A"/>
    <w:rsid w:val="00CE7916"/>
    <w:rsid w:val="00CF022F"/>
    <w:rsid w:val="00CF37A9"/>
    <w:rsid w:val="00D012CA"/>
    <w:rsid w:val="00D02E83"/>
    <w:rsid w:val="00D06C1C"/>
    <w:rsid w:val="00D11E70"/>
    <w:rsid w:val="00D134E3"/>
    <w:rsid w:val="00D271B6"/>
    <w:rsid w:val="00D30BE7"/>
    <w:rsid w:val="00D36C6D"/>
    <w:rsid w:val="00D42ACA"/>
    <w:rsid w:val="00D458EF"/>
    <w:rsid w:val="00D45AD9"/>
    <w:rsid w:val="00D47025"/>
    <w:rsid w:val="00D476C2"/>
    <w:rsid w:val="00D61040"/>
    <w:rsid w:val="00D65400"/>
    <w:rsid w:val="00D71C61"/>
    <w:rsid w:val="00D75F45"/>
    <w:rsid w:val="00D7682C"/>
    <w:rsid w:val="00D81911"/>
    <w:rsid w:val="00D84E87"/>
    <w:rsid w:val="00D87431"/>
    <w:rsid w:val="00D90B17"/>
    <w:rsid w:val="00D92870"/>
    <w:rsid w:val="00D9296F"/>
    <w:rsid w:val="00D94564"/>
    <w:rsid w:val="00D9485D"/>
    <w:rsid w:val="00D95DF2"/>
    <w:rsid w:val="00D96C44"/>
    <w:rsid w:val="00D9777A"/>
    <w:rsid w:val="00DA48A5"/>
    <w:rsid w:val="00DB4477"/>
    <w:rsid w:val="00DB4CB7"/>
    <w:rsid w:val="00DC3643"/>
    <w:rsid w:val="00DC3FF7"/>
    <w:rsid w:val="00DC4D0D"/>
    <w:rsid w:val="00DE000C"/>
    <w:rsid w:val="00DE02CF"/>
    <w:rsid w:val="00DE2B10"/>
    <w:rsid w:val="00DE5990"/>
    <w:rsid w:val="00DE5D33"/>
    <w:rsid w:val="00DE61D0"/>
    <w:rsid w:val="00DF269E"/>
    <w:rsid w:val="00DF4F98"/>
    <w:rsid w:val="00DF5189"/>
    <w:rsid w:val="00E006D2"/>
    <w:rsid w:val="00E0349E"/>
    <w:rsid w:val="00E03F35"/>
    <w:rsid w:val="00E10316"/>
    <w:rsid w:val="00E10962"/>
    <w:rsid w:val="00E10EFD"/>
    <w:rsid w:val="00E14B8C"/>
    <w:rsid w:val="00E20019"/>
    <w:rsid w:val="00E2008E"/>
    <w:rsid w:val="00E22EC9"/>
    <w:rsid w:val="00E24D08"/>
    <w:rsid w:val="00E34263"/>
    <w:rsid w:val="00E34721"/>
    <w:rsid w:val="00E40DDF"/>
    <w:rsid w:val="00E4317E"/>
    <w:rsid w:val="00E5030B"/>
    <w:rsid w:val="00E50FAF"/>
    <w:rsid w:val="00E53030"/>
    <w:rsid w:val="00E54E1D"/>
    <w:rsid w:val="00E556B5"/>
    <w:rsid w:val="00E6100B"/>
    <w:rsid w:val="00E61F4B"/>
    <w:rsid w:val="00E64758"/>
    <w:rsid w:val="00E71431"/>
    <w:rsid w:val="00E749BE"/>
    <w:rsid w:val="00E77EB9"/>
    <w:rsid w:val="00E83C39"/>
    <w:rsid w:val="00E83C48"/>
    <w:rsid w:val="00E93D9B"/>
    <w:rsid w:val="00E9543C"/>
    <w:rsid w:val="00E95853"/>
    <w:rsid w:val="00E95DE1"/>
    <w:rsid w:val="00EA6883"/>
    <w:rsid w:val="00EA7232"/>
    <w:rsid w:val="00EB1AF2"/>
    <w:rsid w:val="00EB586D"/>
    <w:rsid w:val="00EB6BAF"/>
    <w:rsid w:val="00EB7F30"/>
    <w:rsid w:val="00EC1B41"/>
    <w:rsid w:val="00ED5FEA"/>
    <w:rsid w:val="00ED65D7"/>
    <w:rsid w:val="00ED6606"/>
    <w:rsid w:val="00ED68FE"/>
    <w:rsid w:val="00ED7B84"/>
    <w:rsid w:val="00EE14C2"/>
    <w:rsid w:val="00EF11D2"/>
    <w:rsid w:val="00EF48B6"/>
    <w:rsid w:val="00EF5773"/>
    <w:rsid w:val="00EF62DA"/>
    <w:rsid w:val="00F04A8A"/>
    <w:rsid w:val="00F0610A"/>
    <w:rsid w:val="00F06498"/>
    <w:rsid w:val="00F10593"/>
    <w:rsid w:val="00F130B0"/>
    <w:rsid w:val="00F14494"/>
    <w:rsid w:val="00F15719"/>
    <w:rsid w:val="00F232D1"/>
    <w:rsid w:val="00F2724F"/>
    <w:rsid w:val="00F3245D"/>
    <w:rsid w:val="00F36C06"/>
    <w:rsid w:val="00F36ED5"/>
    <w:rsid w:val="00F37358"/>
    <w:rsid w:val="00F4633E"/>
    <w:rsid w:val="00F51EAC"/>
    <w:rsid w:val="00F5271F"/>
    <w:rsid w:val="00F5338C"/>
    <w:rsid w:val="00F551F2"/>
    <w:rsid w:val="00F60563"/>
    <w:rsid w:val="00F666E0"/>
    <w:rsid w:val="00F70C11"/>
    <w:rsid w:val="00F72BD0"/>
    <w:rsid w:val="00F747E2"/>
    <w:rsid w:val="00F76142"/>
    <w:rsid w:val="00F764BD"/>
    <w:rsid w:val="00F77257"/>
    <w:rsid w:val="00F77B28"/>
    <w:rsid w:val="00F817F9"/>
    <w:rsid w:val="00F83CA7"/>
    <w:rsid w:val="00F83EEA"/>
    <w:rsid w:val="00F941F3"/>
    <w:rsid w:val="00F94715"/>
    <w:rsid w:val="00FA30FC"/>
    <w:rsid w:val="00FB416B"/>
    <w:rsid w:val="00FB784F"/>
    <w:rsid w:val="00FC2505"/>
    <w:rsid w:val="00FC6A21"/>
    <w:rsid w:val="00FD0259"/>
    <w:rsid w:val="00FD3154"/>
    <w:rsid w:val="00FD5154"/>
    <w:rsid w:val="00FE2857"/>
    <w:rsid w:val="00FE2A18"/>
    <w:rsid w:val="00FE4266"/>
    <w:rsid w:val="00FE45D4"/>
    <w:rsid w:val="00FE679D"/>
    <w:rsid w:val="00FF25E2"/>
    <w:rsid w:val="00FF2C78"/>
    <w:rsid w:val="00FF4609"/>
    <w:rsid w:val="00FF7D1F"/>
    <w:rsid w:val="23562ECB"/>
    <w:rsid w:val="24576DEF"/>
    <w:rsid w:val="308FDBC7"/>
    <w:rsid w:val="34FFD1C4"/>
    <w:rsid w:val="3BD68A7D"/>
    <w:rsid w:val="48ACEE29"/>
    <w:rsid w:val="4EBC405C"/>
    <w:rsid w:val="5A03B860"/>
    <w:rsid w:val="6365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customStyle="1" w:styleId="paragraph">
    <w:name w:val="paragraph"/>
    <w:basedOn w:val="Normal"/>
    <w:rsid w:val="00741D4B"/>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741D4B"/>
  </w:style>
  <w:style w:type="character" w:customStyle="1" w:styleId="eop">
    <w:name w:val="eop"/>
    <w:basedOn w:val="DefaultParagraphFont"/>
    <w:rsid w:val="00741D4B"/>
  </w:style>
  <w:style w:type="character" w:customStyle="1" w:styleId="spellingerror">
    <w:name w:val="spellingerror"/>
    <w:basedOn w:val="DefaultParagraphFont"/>
    <w:rsid w:val="0023557B"/>
  </w:style>
  <w:style w:type="paragraph" w:styleId="BodyText">
    <w:name w:val="Body Text"/>
    <w:basedOn w:val="Normal"/>
    <w:link w:val="BodyTextChar"/>
    <w:uiPriority w:val="1"/>
    <w:qFormat/>
    <w:rsid w:val="00E9543C"/>
    <w:pPr>
      <w:widowControl w:val="0"/>
      <w:autoSpaceDE w:val="0"/>
      <w:autoSpaceDN w:val="0"/>
      <w:spacing w:after="0"/>
    </w:pPr>
    <w:rPr>
      <w:rFonts w:ascii="VIC-Light" w:eastAsia="VIC-Light" w:hAnsi="VIC-Light" w:cs="VIC-Light"/>
      <w:szCs w:val="22"/>
      <w:lang w:val="en-US"/>
    </w:rPr>
  </w:style>
  <w:style w:type="character" w:customStyle="1" w:styleId="BodyTextChar">
    <w:name w:val="Body Text Char"/>
    <w:basedOn w:val="DefaultParagraphFont"/>
    <w:link w:val="BodyText"/>
    <w:uiPriority w:val="1"/>
    <w:rsid w:val="00E9543C"/>
    <w:rPr>
      <w:rFonts w:ascii="VIC-Light" w:eastAsia="VIC-Light" w:hAnsi="VIC-Light" w:cs="VIC-Light"/>
      <w:sz w:val="22"/>
      <w:szCs w:val="22"/>
      <w:lang w:val="en-US"/>
    </w:rPr>
  </w:style>
  <w:style w:type="table" w:styleId="TableGridLight">
    <w:name w:val="Grid Table Light"/>
    <w:basedOn w:val="TableNormal"/>
    <w:uiPriority w:val="40"/>
    <w:rsid w:val="003673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unhideWhenUsed/>
    <w:rsid w:val="003F70C0"/>
    <w:rPr>
      <w:sz w:val="16"/>
      <w:szCs w:val="16"/>
    </w:rPr>
  </w:style>
  <w:style w:type="paragraph" w:styleId="ListParagraph">
    <w:name w:val="List Paragraph"/>
    <w:basedOn w:val="Normal"/>
    <w:uiPriority w:val="34"/>
    <w:qFormat/>
    <w:rsid w:val="003F70C0"/>
    <w:pPr>
      <w:ind w:left="720"/>
      <w:contextualSpacing/>
    </w:pPr>
  </w:style>
  <w:style w:type="character" w:customStyle="1" w:styleId="ESBodyTextChar">
    <w:name w:val="ES_Body Text Char"/>
    <w:basedOn w:val="DefaultParagraphFont"/>
    <w:link w:val="ESBodyText"/>
    <w:locked/>
    <w:rsid w:val="00660878"/>
    <w:rPr>
      <w:rFonts w:ascii="Calibri" w:hAnsi="Calibri" w:cs="Calibri"/>
    </w:rPr>
  </w:style>
  <w:style w:type="paragraph" w:customStyle="1" w:styleId="ESBodyText">
    <w:name w:val="ES_Body Text"/>
    <w:basedOn w:val="Normal"/>
    <w:link w:val="ESBodyTextChar"/>
    <w:qFormat/>
    <w:rsid w:val="00660878"/>
    <w:pPr>
      <w:spacing w:line="240" w:lineRule="atLeast"/>
    </w:pPr>
    <w:rPr>
      <w:rFonts w:ascii="Calibri" w:hAnsi="Calibri" w:cs="Calibri"/>
      <w:sz w:val="24"/>
    </w:rPr>
  </w:style>
  <w:style w:type="paragraph" w:styleId="CommentText">
    <w:name w:val="annotation text"/>
    <w:basedOn w:val="Normal"/>
    <w:link w:val="CommentTextChar"/>
    <w:uiPriority w:val="99"/>
    <w:unhideWhenUsed/>
    <w:rsid w:val="00425F5A"/>
    <w:rPr>
      <w:sz w:val="20"/>
      <w:szCs w:val="20"/>
    </w:rPr>
  </w:style>
  <w:style w:type="character" w:customStyle="1" w:styleId="CommentTextChar">
    <w:name w:val="Comment Text Char"/>
    <w:basedOn w:val="DefaultParagraphFont"/>
    <w:link w:val="CommentText"/>
    <w:uiPriority w:val="99"/>
    <w:rsid w:val="00425F5A"/>
    <w:rPr>
      <w:sz w:val="20"/>
      <w:szCs w:val="20"/>
    </w:rPr>
  </w:style>
  <w:style w:type="paragraph" w:styleId="CommentSubject">
    <w:name w:val="annotation subject"/>
    <w:basedOn w:val="CommentText"/>
    <w:next w:val="CommentText"/>
    <w:link w:val="CommentSubjectChar"/>
    <w:uiPriority w:val="99"/>
    <w:semiHidden/>
    <w:unhideWhenUsed/>
    <w:rsid w:val="00425F5A"/>
    <w:rPr>
      <w:b/>
      <w:bCs/>
    </w:rPr>
  </w:style>
  <w:style w:type="character" w:customStyle="1" w:styleId="CommentSubjectChar">
    <w:name w:val="Comment Subject Char"/>
    <w:basedOn w:val="CommentTextChar"/>
    <w:link w:val="CommentSubject"/>
    <w:uiPriority w:val="99"/>
    <w:semiHidden/>
    <w:rsid w:val="00425F5A"/>
    <w:rPr>
      <w:b/>
      <w:bCs/>
      <w:sz w:val="20"/>
      <w:szCs w:val="20"/>
    </w:rPr>
  </w:style>
  <w:style w:type="paragraph" w:styleId="BalloonText">
    <w:name w:val="Balloon Text"/>
    <w:basedOn w:val="Normal"/>
    <w:link w:val="BalloonTextChar"/>
    <w:uiPriority w:val="99"/>
    <w:semiHidden/>
    <w:unhideWhenUsed/>
    <w:rsid w:val="00425F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5A"/>
    <w:rPr>
      <w:rFonts w:ascii="Segoe UI" w:hAnsi="Segoe UI" w:cs="Segoe UI"/>
      <w:sz w:val="18"/>
      <w:szCs w:val="18"/>
    </w:rPr>
  </w:style>
  <w:style w:type="paragraph" w:customStyle="1" w:styleId="ESHeading2">
    <w:name w:val="ES_Heading 2"/>
    <w:basedOn w:val="Heading1"/>
    <w:qFormat/>
    <w:rsid w:val="00F2724F"/>
    <w:pPr>
      <w:spacing w:line="240" w:lineRule="atLeast"/>
    </w:pPr>
    <w:rPr>
      <w:rFonts w:ascii="Arial" w:hAnsi="Arial" w:cstheme="majorBidi"/>
      <w:bCs/>
      <w:caps/>
      <w:color w:val="AF272F"/>
      <w:sz w:val="28"/>
      <w:szCs w:val="20"/>
      <w:lang w:val="en-AU"/>
    </w:rPr>
  </w:style>
  <w:style w:type="paragraph" w:customStyle="1" w:styleId="ESHeading1">
    <w:name w:val="ES_Heading 1"/>
    <w:basedOn w:val="Title"/>
    <w:qFormat/>
    <w:rsid w:val="0062554E"/>
    <w:pPr>
      <w:spacing w:after="120" w:line="340" w:lineRule="atLeast"/>
      <w:contextualSpacing w:val="0"/>
      <w:outlineLvl w:val="0"/>
    </w:pPr>
    <w:rPr>
      <w:rFonts w:ascii="Arial" w:hAnsi="Arial"/>
      <w:b/>
      <w:color w:val="AF272F"/>
      <w:spacing w:val="5"/>
      <w:sz w:val="44"/>
      <w:szCs w:val="52"/>
      <w:lang w:val="en-US"/>
    </w:rPr>
  </w:style>
  <w:style w:type="paragraph" w:styleId="Title">
    <w:name w:val="Title"/>
    <w:basedOn w:val="Normal"/>
    <w:next w:val="Normal"/>
    <w:link w:val="TitleChar"/>
    <w:uiPriority w:val="10"/>
    <w:qFormat/>
    <w:rsid w:val="0062554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54E"/>
    <w:rPr>
      <w:rFonts w:asciiTheme="majorHAnsi" w:eastAsiaTheme="majorEastAsia" w:hAnsiTheme="majorHAnsi" w:cstheme="majorBidi"/>
      <w:spacing w:val="-10"/>
      <w:kern w:val="28"/>
      <w:sz w:val="56"/>
      <w:szCs w:val="56"/>
    </w:rPr>
  </w:style>
  <w:style w:type="paragraph" w:customStyle="1" w:styleId="ESHeading3">
    <w:name w:val="ES_Heading 3"/>
    <w:basedOn w:val="Heading3"/>
    <w:qFormat/>
    <w:rsid w:val="00976F9F"/>
    <w:pPr>
      <w:keepNext w:val="0"/>
      <w:keepLines w:val="0"/>
      <w:spacing w:before="240" w:line="240" w:lineRule="atLeast"/>
    </w:pPr>
    <w:rPr>
      <w:rFonts w:ascii="Calibri" w:eastAsiaTheme="minorEastAsia" w:hAnsi="Calibri" w:cs="Arial"/>
      <w:color w:val="000000" w:themeColor="text1"/>
      <w:szCs w:val="18"/>
      <w:lang w:val="en-AU"/>
    </w:rPr>
  </w:style>
  <w:style w:type="paragraph" w:customStyle="1" w:styleId="NoteLevel11">
    <w:name w:val="Note Level 11"/>
    <w:basedOn w:val="Normal"/>
    <w:uiPriority w:val="99"/>
    <w:locked/>
    <w:rsid w:val="002C38E9"/>
    <w:pPr>
      <w:keepNext/>
      <w:spacing w:before="120" w:line="240" w:lineRule="atLeast"/>
      <w:ind w:left="284" w:hanging="360"/>
      <w:contextualSpacing/>
      <w:outlineLvl w:val="0"/>
    </w:pPr>
    <w:rPr>
      <w:rFonts w:ascii="Arial" w:eastAsiaTheme="minorEastAsia" w:hAnsi="Arial" w:cs="Arial"/>
      <w:sz w:val="18"/>
      <w:szCs w:val="18"/>
      <w:lang w:val="en-AU"/>
    </w:rPr>
  </w:style>
  <w:style w:type="paragraph" w:customStyle="1" w:styleId="NoteLevel21">
    <w:name w:val="Note Level 21"/>
    <w:basedOn w:val="Normal"/>
    <w:uiPriority w:val="99"/>
    <w:locked/>
    <w:rsid w:val="002C38E9"/>
    <w:pPr>
      <w:keepNext/>
      <w:tabs>
        <w:tab w:val="num" w:pos="-240"/>
      </w:tabs>
      <w:spacing w:after="0" w:line="240" w:lineRule="atLeast"/>
      <w:ind w:left="120" w:firstLine="164"/>
      <w:contextualSpacing/>
      <w:outlineLvl w:val="1"/>
    </w:pPr>
    <w:rPr>
      <w:rFonts w:ascii="Arial" w:eastAsiaTheme="minorEastAsia" w:hAnsi="Arial" w:cs="Arial"/>
      <w:sz w:val="18"/>
      <w:szCs w:val="18"/>
      <w:lang w:val="en-AU"/>
    </w:rPr>
  </w:style>
  <w:style w:type="paragraph" w:customStyle="1" w:styleId="NoteLevel31">
    <w:name w:val="Note Level 31"/>
    <w:basedOn w:val="Normal"/>
    <w:uiPriority w:val="99"/>
    <w:locked/>
    <w:rsid w:val="002C38E9"/>
    <w:pPr>
      <w:keepNext/>
      <w:tabs>
        <w:tab w:val="num" w:pos="480"/>
      </w:tabs>
      <w:spacing w:after="0" w:line="240" w:lineRule="atLeast"/>
      <w:ind w:left="840" w:firstLine="164"/>
      <w:contextualSpacing/>
      <w:outlineLvl w:val="2"/>
    </w:pPr>
    <w:rPr>
      <w:rFonts w:ascii="Arial" w:eastAsiaTheme="minorEastAsia" w:hAnsi="Arial" w:cs="Arial"/>
      <w:sz w:val="18"/>
      <w:szCs w:val="18"/>
      <w:lang w:val="en-AU"/>
    </w:rPr>
  </w:style>
  <w:style w:type="paragraph" w:customStyle="1" w:styleId="NoteLevel41">
    <w:name w:val="Note Level 41"/>
    <w:basedOn w:val="Normal"/>
    <w:uiPriority w:val="99"/>
    <w:locked/>
    <w:rsid w:val="002C38E9"/>
    <w:pPr>
      <w:keepNext/>
      <w:tabs>
        <w:tab w:val="num" w:pos="1200"/>
      </w:tabs>
      <w:spacing w:after="0" w:line="240" w:lineRule="atLeast"/>
      <w:ind w:left="1560" w:firstLine="164"/>
      <w:contextualSpacing/>
      <w:outlineLvl w:val="3"/>
    </w:pPr>
    <w:rPr>
      <w:rFonts w:ascii="Arial" w:eastAsiaTheme="minorEastAsia" w:hAnsi="Arial" w:cs="Arial"/>
      <w:sz w:val="18"/>
      <w:szCs w:val="18"/>
      <w:lang w:val="en-AU"/>
    </w:rPr>
  </w:style>
  <w:style w:type="paragraph" w:customStyle="1" w:styleId="NoteLevel51">
    <w:name w:val="Note Level 51"/>
    <w:basedOn w:val="Normal"/>
    <w:uiPriority w:val="99"/>
    <w:locked/>
    <w:rsid w:val="002C38E9"/>
    <w:pPr>
      <w:keepNext/>
      <w:tabs>
        <w:tab w:val="num" w:pos="1920"/>
      </w:tabs>
      <w:spacing w:after="0" w:line="240" w:lineRule="atLeast"/>
      <w:ind w:left="1985" w:firstLine="164"/>
      <w:contextualSpacing/>
      <w:outlineLvl w:val="4"/>
    </w:pPr>
    <w:rPr>
      <w:rFonts w:ascii="Arial" w:eastAsiaTheme="minorEastAsia" w:hAnsi="Arial" w:cs="Arial"/>
      <w:sz w:val="18"/>
      <w:szCs w:val="18"/>
      <w:lang w:val="en-AU"/>
    </w:rPr>
  </w:style>
  <w:style w:type="paragraph" w:customStyle="1" w:styleId="NoteLevel61">
    <w:name w:val="Note Level 61"/>
    <w:basedOn w:val="Normal"/>
    <w:uiPriority w:val="99"/>
    <w:locked/>
    <w:rsid w:val="002C38E9"/>
    <w:pPr>
      <w:keepNext/>
      <w:tabs>
        <w:tab w:val="num" w:pos="2640"/>
      </w:tabs>
      <w:spacing w:after="0" w:line="240" w:lineRule="atLeast"/>
      <w:ind w:left="3000" w:firstLine="164"/>
      <w:contextualSpacing/>
      <w:outlineLvl w:val="5"/>
    </w:pPr>
    <w:rPr>
      <w:rFonts w:ascii="Arial" w:eastAsiaTheme="minorEastAsia" w:hAnsi="Arial" w:cs="Arial"/>
      <w:sz w:val="18"/>
      <w:szCs w:val="18"/>
      <w:lang w:val="en-AU"/>
    </w:rPr>
  </w:style>
  <w:style w:type="paragraph" w:customStyle="1" w:styleId="NoteLevel71">
    <w:name w:val="Note Level 71"/>
    <w:basedOn w:val="NoteLevel51"/>
    <w:uiPriority w:val="99"/>
    <w:locked/>
    <w:rsid w:val="002C38E9"/>
    <w:pPr>
      <w:ind w:left="3402" w:firstLine="0"/>
    </w:pPr>
  </w:style>
  <w:style w:type="paragraph" w:customStyle="1" w:styleId="NoteLevel81">
    <w:name w:val="Note Level 81"/>
    <w:basedOn w:val="Normal"/>
    <w:uiPriority w:val="99"/>
    <w:locked/>
    <w:rsid w:val="002C38E9"/>
    <w:pPr>
      <w:keepNext/>
      <w:tabs>
        <w:tab w:val="num" w:pos="4080"/>
      </w:tabs>
      <w:spacing w:after="0" w:line="240" w:lineRule="atLeast"/>
      <w:ind w:left="4440" w:hanging="360"/>
      <w:contextualSpacing/>
      <w:outlineLvl w:val="7"/>
    </w:pPr>
    <w:rPr>
      <w:rFonts w:ascii="Arial" w:eastAsiaTheme="minorEastAsia" w:hAnsi="Arial" w:cs="Arial"/>
      <w:sz w:val="18"/>
      <w:szCs w:val="18"/>
      <w:lang w:val="en-AU"/>
    </w:rPr>
  </w:style>
  <w:style w:type="paragraph" w:customStyle="1" w:styleId="NoteLevel91">
    <w:name w:val="Note Level 91"/>
    <w:basedOn w:val="Normal"/>
    <w:uiPriority w:val="99"/>
    <w:locked/>
    <w:rsid w:val="002C38E9"/>
    <w:pPr>
      <w:keepNext/>
      <w:tabs>
        <w:tab w:val="num" w:pos="4800"/>
      </w:tabs>
      <w:spacing w:after="0" w:line="240" w:lineRule="atLeast"/>
      <w:ind w:left="5160" w:hanging="360"/>
      <w:contextualSpacing/>
      <w:outlineLvl w:val="8"/>
    </w:pPr>
    <w:rPr>
      <w:rFonts w:ascii="Arial" w:eastAsiaTheme="minorEastAsia" w:hAnsi="Arial" w:cs="Arial"/>
      <w:sz w:val="18"/>
      <w:szCs w:val="18"/>
      <w:lang w:val="en-AU"/>
    </w:rPr>
  </w:style>
  <w:style w:type="character" w:styleId="FootnoteReference">
    <w:name w:val="footnote reference"/>
    <w:basedOn w:val="DefaultParagraphFont"/>
    <w:uiPriority w:val="99"/>
    <w:unhideWhenUsed/>
    <w:rsid w:val="00095FFF"/>
    <w:rPr>
      <w:color w:val="AF272F"/>
      <w:sz w:val="13"/>
      <w:szCs w:val="13"/>
      <w:vertAlign w:val="superscript"/>
    </w:rPr>
  </w:style>
  <w:style w:type="character" w:customStyle="1" w:styleId="WHITE">
    <w:name w:val="WHITE"/>
    <w:basedOn w:val="DefaultParagraphFont"/>
    <w:uiPriority w:val="1"/>
    <w:qFormat/>
    <w:rsid w:val="007575EA"/>
    <w:rPr>
      <w:color w:val="E7E6E6"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2320095">
      <w:bodyDiv w:val="1"/>
      <w:marLeft w:val="0"/>
      <w:marRight w:val="0"/>
      <w:marTop w:val="0"/>
      <w:marBottom w:val="0"/>
      <w:divBdr>
        <w:top w:val="none" w:sz="0" w:space="0" w:color="auto"/>
        <w:left w:val="none" w:sz="0" w:space="0" w:color="auto"/>
        <w:bottom w:val="none" w:sz="0" w:space="0" w:color="auto"/>
        <w:right w:val="none" w:sz="0" w:space="0" w:color="auto"/>
      </w:divBdr>
      <w:divsChild>
        <w:div w:id="1221359320">
          <w:marLeft w:val="0"/>
          <w:marRight w:val="0"/>
          <w:marTop w:val="0"/>
          <w:marBottom w:val="0"/>
          <w:divBdr>
            <w:top w:val="none" w:sz="0" w:space="0" w:color="auto"/>
            <w:left w:val="none" w:sz="0" w:space="0" w:color="auto"/>
            <w:bottom w:val="none" w:sz="0" w:space="0" w:color="auto"/>
            <w:right w:val="none" w:sz="0" w:space="0" w:color="auto"/>
          </w:divBdr>
        </w:div>
        <w:div w:id="86587081">
          <w:marLeft w:val="0"/>
          <w:marRight w:val="0"/>
          <w:marTop w:val="0"/>
          <w:marBottom w:val="0"/>
          <w:divBdr>
            <w:top w:val="none" w:sz="0" w:space="0" w:color="auto"/>
            <w:left w:val="none" w:sz="0" w:space="0" w:color="auto"/>
            <w:bottom w:val="none" w:sz="0" w:space="0" w:color="auto"/>
            <w:right w:val="none" w:sz="0" w:space="0" w:color="auto"/>
          </w:divBdr>
        </w:div>
        <w:div w:id="1288201617">
          <w:marLeft w:val="0"/>
          <w:marRight w:val="0"/>
          <w:marTop w:val="0"/>
          <w:marBottom w:val="0"/>
          <w:divBdr>
            <w:top w:val="none" w:sz="0" w:space="0" w:color="auto"/>
            <w:left w:val="none" w:sz="0" w:space="0" w:color="auto"/>
            <w:bottom w:val="none" w:sz="0" w:space="0" w:color="auto"/>
            <w:right w:val="none" w:sz="0" w:space="0" w:color="auto"/>
          </w:divBdr>
        </w:div>
        <w:div w:id="74980240">
          <w:marLeft w:val="0"/>
          <w:marRight w:val="0"/>
          <w:marTop w:val="0"/>
          <w:marBottom w:val="0"/>
          <w:divBdr>
            <w:top w:val="none" w:sz="0" w:space="0" w:color="auto"/>
            <w:left w:val="none" w:sz="0" w:space="0" w:color="auto"/>
            <w:bottom w:val="none" w:sz="0" w:space="0" w:color="auto"/>
            <w:right w:val="none" w:sz="0" w:space="0" w:color="auto"/>
          </w:divBdr>
        </w:div>
        <w:div w:id="2024740392">
          <w:marLeft w:val="0"/>
          <w:marRight w:val="0"/>
          <w:marTop w:val="0"/>
          <w:marBottom w:val="0"/>
          <w:divBdr>
            <w:top w:val="none" w:sz="0" w:space="0" w:color="auto"/>
            <w:left w:val="none" w:sz="0" w:space="0" w:color="auto"/>
            <w:bottom w:val="none" w:sz="0" w:space="0" w:color="auto"/>
            <w:right w:val="none" w:sz="0" w:space="0" w:color="auto"/>
          </w:divBdr>
        </w:div>
      </w:divsChild>
    </w:div>
    <w:div w:id="53741871">
      <w:bodyDiv w:val="1"/>
      <w:marLeft w:val="0"/>
      <w:marRight w:val="0"/>
      <w:marTop w:val="0"/>
      <w:marBottom w:val="0"/>
      <w:divBdr>
        <w:top w:val="none" w:sz="0" w:space="0" w:color="auto"/>
        <w:left w:val="none" w:sz="0" w:space="0" w:color="auto"/>
        <w:bottom w:val="none" w:sz="0" w:space="0" w:color="auto"/>
        <w:right w:val="none" w:sz="0" w:space="0" w:color="auto"/>
      </w:divBdr>
      <w:divsChild>
        <w:div w:id="115413939">
          <w:marLeft w:val="0"/>
          <w:marRight w:val="0"/>
          <w:marTop w:val="0"/>
          <w:marBottom w:val="0"/>
          <w:divBdr>
            <w:top w:val="none" w:sz="0" w:space="0" w:color="auto"/>
            <w:left w:val="none" w:sz="0" w:space="0" w:color="auto"/>
            <w:bottom w:val="none" w:sz="0" w:space="0" w:color="auto"/>
            <w:right w:val="none" w:sz="0" w:space="0" w:color="auto"/>
          </w:divBdr>
        </w:div>
      </w:divsChild>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52669039">
      <w:bodyDiv w:val="1"/>
      <w:marLeft w:val="0"/>
      <w:marRight w:val="0"/>
      <w:marTop w:val="0"/>
      <w:marBottom w:val="0"/>
      <w:divBdr>
        <w:top w:val="none" w:sz="0" w:space="0" w:color="auto"/>
        <w:left w:val="none" w:sz="0" w:space="0" w:color="auto"/>
        <w:bottom w:val="none" w:sz="0" w:space="0" w:color="auto"/>
        <w:right w:val="none" w:sz="0" w:space="0" w:color="auto"/>
      </w:divBdr>
    </w:div>
    <w:div w:id="969940232">
      <w:bodyDiv w:val="1"/>
      <w:marLeft w:val="0"/>
      <w:marRight w:val="0"/>
      <w:marTop w:val="0"/>
      <w:marBottom w:val="0"/>
      <w:divBdr>
        <w:top w:val="none" w:sz="0" w:space="0" w:color="auto"/>
        <w:left w:val="none" w:sz="0" w:space="0" w:color="auto"/>
        <w:bottom w:val="none" w:sz="0" w:space="0" w:color="auto"/>
        <w:right w:val="none" w:sz="0" w:space="0" w:color="auto"/>
      </w:divBdr>
    </w:div>
    <w:div w:id="980157358">
      <w:bodyDiv w:val="1"/>
      <w:marLeft w:val="0"/>
      <w:marRight w:val="0"/>
      <w:marTop w:val="0"/>
      <w:marBottom w:val="0"/>
      <w:divBdr>
        <w:top w:val="none" w:sz="0" w:space="0" w:color="auto"/>
        <w:left w:val="none" w:sz="0" w:space="0" w:color="auto"/>
        <w:bottom w:val="none" w:sz="0" w:space="0" w:color="auto"/>
        <w:right w:val="none" w:sz="0" w:space="0" w:color="auto"/>
      </w:divBdr>
    </w:div>
    <w:div w:id="1018121038">
      <w:bodyDiv w:val="1"/>
      <w:marLeft w:val="0"/>
      <w:marRight w:val="0"/>
      <w:marTop w:val="0"/>
      <w:marBottom w:val="0"/>
      <w:divBdr>
        <w:top w:val="none" w:sz="0" w:space="0" w:color="auto"/>
        <w:left w:val="none" w:sz="0" w:space="0" w:color="auto"/>
        <w:bottom w:val="none" w:sz="0" w:space="0" w:color="auto"/>
        <w:right w:val="none" w:sz="0" w:space="0" w:color="auto"/>
      </w:divBdr>
      <w:divsChild>
        <w:div w:id="630667579">
          <w:marLeft w:val="0"/>
          <w:marRight w:val="0"/>
          <w:marTop w:val="0"/>
          <w:marBottom w:val="0"/>
          <w:divBdr>
            <w:top w:val="none" w:sz="0" w:space="0" w:color="auto"/>
            <w:left w:val="none" w:sz="0" w:space="0" w:color="auto"/>
            <w:bottom w:val="none" w:sz="0" w:space="0" w:color="auto"/>
            <w:right w:val="none" w:sz="0" w:space="0" w:color="auto"/>
          </w:divBdr>
        </w:div>
        <w:div w:id="916599149">
          <w:marLeft w:val="0"/>
          <w:marRight w:val="0"/>
          <w:marTop w:val="0"/>
          <w:marBottom w:val="0"/>
          <w:divBdr>
            <w:top w:val="none" w:sz="0" w:space="0" w:color="auto"/>
            <w:left w:val="none" w:sz="0" w:space="0" w:color="auto"/>
            <w:bottom w:val="none" w:sz="0" w:space="0" w:color="auto"/>
            <w:right w:val="none" w:sz="0" w:space="0" w:color="auto"/>
          </w:divBdr>
        </w:div>
      </w:divsChild>
    </w:div>
    <w:div w:id="126460469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5645081">
      <w:bodyDiv w:val="1"/>
      <w:marLeft w:val="0"/>
      <w:marRight w:val="0"/>
      <w:marTop w:val="0"/>
      <w:marBottom w:val="0"/>
      <w:divBdr>
        <w:top w:val="none" w:sz="0" w:space="0" w:color="auto"/>
        <w:left w:val="none" w:sz="0" w:space="0" w:color="auto"/>
        <w:bottom w:val="none" w:sz="0" w:space="0" w:color="auto"/>
        <w:right w:val="none" w:sz="0" w:space="0" w:color="auto"/>
      </w:divBdr>
      <w:divsChild>
        <w:div w:id="57241520">
          <w:marLeft w:val="0"/>
          <w:marRight w:val="0"/>
          <w:marTop w:val="0"/>
          <w:marBottom w:val="0"/>
          <w:divBdr>
            <w:top w:val="none" w:sz="0" w:space="0" w:color="auto"/>
            <w:left w:val="none" w:sz="0" w:space="0" w:color="auto"/>
            <w:bottom w:val="none" w:sz="0" w:space="0" w:color="auto"/>
            <w:right w:val="none" w:sz="0" w:space="0" w:color="auto"/>
          </w:divBdr>
        </w:div>
        <w:div w:id="1324817077">
          <w:marLeft w:val="0"/>
          <w:marRight w:val="0"/>
          <w:marTop w:val="0"/>
          <w:marBottom w:val="0"/>
          <w:divBdr>
            <w:top w:val="none" w:sz="0" w:space="0" w:color="auto"/>
            <w:left w:val="none" w:sz="0" w:space="0" w:color="auto"/>
            <w:bottom w:val="none" w:sz="0" w:space="0" w:color="auto"/>
            <w:right w:val="none" w:sz="0" w:space="0" w:color="auto"/>
          </w:divBdr>
        </w:div>
        <w:div w:id="611862863">
          <w:marLeft w:val="0"/>
          <w:marRight w:val="0"/>
          <w:marTop w:val="0"/>
          <w:marBottom w:val="0"/>
          <w:divBdr>
            <w:top w:val="none" w:sz="0" w:space="0" w:color="auto"/>
            <w:left w:val="none" w:sz="0" w:space="0" w:color="auto"/>
            <w:bottom w:val="none" w:sz="0" w:space="0" w:color="auto"/>
            <w:right w:val="none" w:sz="0" w:space="0" w:color="auto"/>
          </w:divBdr>
        </w:div>
        <w:div w:id="1755590054">
          <w:marLeft w:val="0"/>
          <w:marRight w:val="0"/>
          <w:marTop w:val="0"/>
          <w:marBottom w:val="0"/>
          <w:divBdr>
            <w:top w:val="none" w:sz="0" w:space="0" w:color="auto"/>
            <w:left w:val="none" w:sz="0" w:space="0" w:color="auto"/>
            <w:bottom w:val="none" w:sz="0" w:space="0" w:color="auto"/>
            <w:right w:val="none" w:sz="0" w:space="0" w:color="auto"/>
          </w:divBdr>
        </w:div>
        <w:div w:id="1613128710">
          <w:marLeft w:val="0"/>
          <w:marRight w:val="0"/>
          <w:marTop w:val="0"/>
          <w:marBottom w:val="0"/>
          <w:divBdr>
            <w:top w:val="none" w:sz="0" w:space="0" w:color="auto"/>
            <w:left w:val="none" w:sz="0" w:space="0" w:color="auto"/>
            <w:bottom w:val="none" w:sz="0" w:space="0" w:color="auto"/>
            <w:right w:val="none" w:sz="0" w:space="0" w:color="auto"/>
          </w:divBdr>
        </w:div>
        <w:div w:id="1414429790">
          <w:marLeft w:val="0"/>
          <w:marRight w:val="0"/>
          <w:marTop w:val="0"/>
          <w:marBottom w:val="0"/>
          <w:divBdr>
            <w:top w:val="none" w:sz="0" w:space="0" w:color="auto"/>
            <w:left w:val="none" w:sz="0" w:space="0" w:color="auto"/>
            <w:bottom w:val="none" w:sz="0" w:space="0" w:color="auto"/>
            <w:right w:val="none" w:sz="0" w:space="0" w:color="auto"/>
          </w:divBdr>
        </w:div>
        <w:div w:id="1042829032">
          <w:marLeft w:val="0"/>
          <w:marRight w:val="0"/>
          <w:marTop w:val="0"/>
          <w:marBottom w:val="0"/>
          <w:divBdr>
            <w:top w:val="none" w:sz="0" w:space="0" w:color="auto"/>
            <w:left w:val="none" w:sz="0" w:space="0" w:color="auto"/>
            <w:bottom w:val="none" w:sz="0" w:space="0" w:color="auto"/>
            <w:right w:val="none" w:sz="0" w:space="0" w:color="auto"/>
          </w:divBdr>
        </w:div>
        <w:div w:id="727725312">
          <w:marLeft w:val="0"/>
          <w:marRight w:val="0"/>
          <w:marTop w:val="0"/>
          <w:marBottom w:val="0"/>
          <w:divBdr>
            <w:top w:val="none" w:sz="0" w:space="0" w:color="auto"/>
            <w:left w:val="none" w:sz="0" w:space="0" w:color="auto"/>
            <w:bottom w:val="none" w:sz="0" w:space="0" w:color="auto"/>
            <w:right w:val="none" w:sz="0" w:space="0" w:color="auto"/>
          </w:divBdr>
        </w:div>
        <w:div w:id="1362054732">
          <w:marLeft w:val="0"/>
          <w:marRight w:val="0"/>
          <w:marTop w:val="0"/>
          <w:marBottom w:val="0"/>
          <w:divBdr>
            <w:top w:val="none" w:sz="0" w:space="0" w:color="auto"/>
            <w:left w:val="none" w:sz="0" w:space="0" w:color="auto"/>
            <w:bottom w:val="none" w:sz="0" w:space="0" w:color="auto"/>
            <w:right w:val="none" w:sz="0" w:space="0" w:color="auto"/>
          </w:divBdr>
        </w:div>
        <w:div w:id="1449012950">
          <w:marLeft w:val="0"/>
          <w:marRight w:val="0"/>
          <w:marTop w:val="0"/>
          <w:marBottom w:val="0"/>
          <w:divBdr>
            <w:top w:val="none" w:sz="0" w:space="0" w:color="auto"/>
            <w:left w:val="none" w:sz="0" w:space="0" w:color="auto"/>
            <w:bottom w:val="none" w:sz="0" w:space="0" w:color="auto"/>
            <w:right w:val="none" w:sz="0" w:space="0" w:color="auto"/>
          </w:divBdr>
        </w:div>
        <w:div w:id="1409575891">
          <w:marLeft w:val="0"/>
          <w:marRight w:val="0"/>
          <w:marTop w:val="0"/>
          <w:marBottom w:val="0"/>
          <w:divBdr>
            <w:top w:val="none" w:sz="0" w:space="0" w:color="auto"/>
            <w:left w:val="none" w:sz="0" w:space="0" w:color="auto"/>
            <w:bottom w:val="none" w:sz="0" w:space="0" w:color="auto"/>
            <w:right w:val="none" w:sz="0" w:space="0" w:color="auto"/>
          </w:divBdr>
        </w:div>
        <w:div w:id="812940600">
          <w:marLeft w:val="0"/>
          <w:marRight w:val="0"/>
          <w:marTop w:val="0"/>
          <w:marBottom w:val="0"/>
          <w:divBdr>
            <w:top w:val="none" w:sz="0" w:space="0" w:color="auto"/>
            <w:left w:val="none" w:sz="0" w:space="0" w:color="auto"/>
            <w:bottom w:val="none" w:sz="0" w:space="0" w:color="auto"/>
            <w:right w:val="none" w:sz="0" w:space="0" w:color="auto"/>
          </w:divBdr>
        </w:div>
        <w:div w:id="2051148927">
          <w:marLeft w:val="0"/>
          <w:marRight w:val="0"/>
          <w:marTop w:val="0"/>
          <w:marBottom w:val="0"/>
          <w:divBdr>
            <w:top w:val="none" w:sz="0" w:space="0" w:color="auto"/>
            <w:left w:val="none" w:sz="0" w:space="0" w:color="auto"/>
            <w:bottom w:val="none" w:sz="0" w:space="0" w:color="auto"/>
            <w:right w:val="none" w:sz="0" w:space="0" w:color="auto"/>
          </w:divBdr>
        </w:div>
        <w:div w:id="41877544">
          <w:marLeft w:val="0"/>
          <w:marRight w:val="0"/>
          <w:marTop w:val="0"/>
          <w:marBottom w:val="0"/>
          <w:divBdr>
            <w:top w:val="none" w:sz="0" w:space="0" w:color="auto"/>
            <w:left w:val="none" w:sz="0" w:space="0" w:color="auto"/>
            <w:bottom w:val="none" w:sz="0" w:space="0" w:color="auto"/>
            <w:right w:val="none" w:sz="0" w:space="0" w:color="auto"/>
          </w:divBdr>
        </w:div>
        <w:div w:id="185676032">
          <w:marLeft w:val="0"/>
          <w:marRight w:val="0"/>
          <w:marTop w:val="0"/>
          <w:marBottom w:val="0"/>
          <w:divBdr>
            <w:top w:val="none" w:sz="0" w:space="0" w:color="auto"/>
            <w:left w:val="none" w:sz="0" w:space="0" w:color="auto"/>
            <w:bottom w:val="none" w:sz="0" w:space="0" w:color="auto"/>
            <w:right w:val="none" w:sz="0" w:space="0" w:color="auto"/>
          </w:divBdr>
        </w:div>
        <w:div w:id="1917202017">
          <w:marLeft w:val="0"/>
          <w:marRight w:val="0"/>
          <w:marTop w:val="0"/>
          <w:marBottom w:val="0"/>
          <w:divBdr>
            <w:top w:val="none" w:sz="0" w:space="0" w:color="auto"/>
            <w:left w:val="none" w:sz="0" w:space="0" w:color="auto"/>
            <w:bottom w:val="none" w:sz="0" w:space="0" w:color="auto"/>
            <w:right w:val="none" w:sz="0" w:space="0" w:color="auto"/>
          </w:divBdr>
        </w:div>
        <w:div w:id="1719011466">
          <w:marLeft w:val="0"/>
          <w:marRight w:val="0"/>
          <w:marTop w:val="0"/>
          <w:marBottom w:val="0"/>
          <w:divBdr>
            <w:top w:val="none" w:sz="0" w:space="0" w:color="auto"/>
            <w:left w:val="none" w:sz="0" w:space="0" w:color="auto"/>
            <w:bottom w:val="none" w:sz="0" w:space="0" w:color="auto"/>
            <w:right w:val="none" w:sz="0" w:space="0" w:color="auto"/>
          </w:divBdr>
        </w:div>
        <w:div w:id="486633002">
          <w:marLeft w:val="0"/>
          <w:marRight w:val="0"/>
          <w:marTop w:val="0"/>
          <w:marBottom w:val="0"/>
          <w:divBdr>
            <w:top w:val="none" w:sz="0" w:space="0" w:color="auto"/>
            <w:left w:val="none" w:sz="0" w:space="0" w:color="auto"/>
            <w:bottom w:val="none" w:sz="0" w:space="0" w:color="auto"/>
            <w:right w:val="none" w:sz="0" w:space="0" w:color="auto"/>
          </w:divBdr>
        </w:div>
        <w:div w:id="582181330">
          <w:marLeft w:val="0"/>
          <w:marRight w:val="0"/>
          <w:marTop w:val="0"/>
          <w:marBottom w:val="0"/>
          <w:divBdr>
            <w:top w:val="none" w:sz="0" w:space="0" w:color="auto"/>
            <w:left w:val="none" w:sz="0" w:space="0" w:color="auto"/>
            <w:bottom w:val="none" w:sz="0" w:space="0" w:color="auto"/>
            <w:right w:val="none" w:sz="0" w:space="0" w:color="auto"/>
          </w:divBdr>
          <w:divsChild>
            <w:div w:id="1867981004">
              <w:marLeft w:val="0"/>
              <w:marRight w:val="0"/>
              <w:marTop w:val="0"/>
              <w:marBottom w:val="0"/>
              <w:divBdr>
                <w:top w:val="none" w:sz="0" w:space="0" w:color="auto"/>
                <w:left w:val="none" w:sz="0" w:space="0" w:color="auto"/>
                <w:bottom w:val="none" w:sz="0" w:space="0" w:color="auto"/>
                <w:right w:val="none" w:sz="0" w:space="0" w:color="auto"/>
              </w:divBdr>
            </w:div>
            <w:div w:id="948969128">
              <w:marLeft w:val="0"/>
              <w:marRight w:val="0"/>
              <w:marTop w:val="0"/>
              <w:marBottom w:val="0"/>
              <w:divBdr>
                <w:top w:val="none" w:sz="0" w:space="0" w:color="auto"/>
                <w:left w:val="none" w:sz="0" w:space="0" w:color="auto"/>
                <w:bottom w:val="none" w:sz="0" w:space="0" w:color="auto"/>
                <w:right w:val="none" w:sz="0" w:space="0" w:color="auto"/>
              </w:divBdr>
            </w:div>
            <w:div w:id="443770373">
              <w:marLeft w:val="0"/>
              <w:marRight w:val="0"/>
              <w:marTop w:val="0"/>
              <w:marBottom w:val="0"/>
              <w:divBdr>
                <w:top w:val="none" w:sz="0" w:space="0" w:color="auto"/>
                <w:left w:val="none" w:sz="0" w:space="0" w:color="auto"/>
                <w:bottom w:val="none" w:sz="0" w:space="0" w:color="auto"/>
                <w:right w:val="none" w:sz="0" w:space="0" w:color="auto"/>
              </w:divBdr>
            </w:div>
            <w:div w:id="31462146">
              <w:marLeft w:val="0"/>
              <w:marRight w:val="0"/>
              <w:marTop w:val="0"/>
              <w:marBottom w:val="0"/>
              <w:divBdr>
                <w:top w:val="none" w:sz="0" w:space="0" w:color="auto"/>
                <w:left w:val="none" w:sz="0" w:space="0" w:color="auto"/>
                <w:bottom w:val="none" w:sz="0" w:space="0" w:color="auto"/>
                <w:right w:val="none" w:sz="0" w:space="0" w:color="auto"/>
              </w:divBdr>
            </w:div>
            <w:div w:id="385685741">
              <w:marLeft w:val="0"/>
              <w:marRight w:val="0"/>
              <w:marTop w:val="0"/>
              <w:marBottom w:val="0"/>
              <w:divBdr>
                <w:top w:val="none" w:sz="0" w:space="0" w:color="auto"/>
                <w:left w:val="none" w:sz="0" w:space="0" w:color="auto"/>
                <w:bottom w:val="none" w:sz="0" w:space="0" w:color="auto"/>
                <w:right w:val="none" w:sz="0" w:space="0" w:color="auto"/>
              </w:divBdr>
            </w:div>
            <w:div w:id="335423652">
              <w:marLeft w:val="0"/>
              <w:marRight w:val="0"/>
              <w:marTop w:val="0"/>
              <w:marBottom w:val="0"/>
              <w:divBdr>
                <w:top w:val="none" w:sz="0" w:space="0" w:color="auto"/>
                <w:left w:val="none" w:sz="0" w:space="0" w:color="auto"/>
                <w:bottom w:val="none" w:sz="0" w:space="0" w:color="auto"/>
                <w:right w:val="none" w:sz="0" w:space="0" w:color="auto"/>
              </w:divBdr>
            </w:div>
            <w:div w:id="801732022">
              <w:marLeft w:val="0"/>
              <w:marRight w:val="0"/>
              <w:marTop w:val="0"/>
              <w:marBottom w:val="0"/>
              <w:divBdr>
                <w:top w:val="none" w:sz="0" w:space="0" w:color="auto"/>
                <w:left w:val="none" w:sz="0" w:space="0" w:color="auto"/>
                <w:bottom w:val="none" w:sz="0" w:space="0" w:color="auto"/>
                <w:right w:val="none" w:sz="0" w:space="0" w:color="auto"/>
              </w:divBdr>
            </w:div>
            <w:div w:id="1713311423">
              <w:marLeft w:val="0"/>
              <w:marRight w:val="0"/>
              <w:marTop w:val="0"/>
              <w:marBottom w:val="0"/>
              <w:divBdr>
                <w:top w:val="none" w:sz="0" w:space="0" w:color="auto"/>
                <w:left w:val="none" w:sz="0" w:space="0" w:color="auto"/>
                <w:bottom w:val="none" w:sz="0" w:space="0" w:color="auto"/>
                <w:right w:val="none" w:sz="0" w:space="0" w:color="auto"/>
              </w:divBdr>
            </w:div>
          </w:divsChild>
        </w:div>
        <w:div w:id="357463814">
          <w:marLeft w:val="0"/>
          <w:marRight w:val="0"/>
          <w:marTop w:val="0"/>
          <w:marBottom w:val="0"/>
          <w:divBdr>
            <w:top w:val="none" w:sz="0" w:space="0" w:color="auto"/>
            <w:left w:val="none" w:sz="0" w:space="0" w:color="auto"/>
            <w:bottom w:val="none" w:sz="0" w:space="0" w:color="auto"/>
            <w:right w:val="none" w:sz="0" w:space="0" w:color="auto"/>
          </w:divBdr>
          <w:divsChild>
            <w:div w:id="1167138533">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34295048">
              <w:marLeft w:val="0"/>
              <w:marRight w:val="0"/>
              <w:marTop w:val="0"/>
              <w:marBottom w:val="0"/>
              <w:divBdr>
                <w:top w:val="none" w:sz="0" w:space="0" w:color="auto"/>
                <w:left w:val="none" w:sz="0" w:space="0" w:color="auto"/>
                <w:bottom w:val="none" w:sz="0" w:space="0" w:color="auto"/>
                <w:right w:val="none" w:sz="0" w:space="0" w:color="auto"/>
              </w:divBdr>
            </w:div>
            <w:div w:id="1966111138">
              <w:marLeft w:val="0"/>
              <w:marRight w:val="0"/>
              <w:marTop w:val="0"/>
              <w:marBottom w:val="0"/>
              <w:divBdr>
                <w:top w:val="none" w:sz="0" w:space="0" w:color="auto"/>
                <w:left w:val="none" w:sz="0" w:space="0" w:color="auto"/>
                <w:bottom w:val="none" w:sz="0" w:space="0" w:color="auto"/>
                <w:right w:val="none" w:sz="0" w:space="0" w:color="auto"/>
              </w:divBdr>
            </w:div>
            <w:div w:id="1612398458">
              <w:marLeft w:val="0"/>
              <w:marRight w:val="0"/>
              <w:marTop w:val="0"/>
              <w:marBottom w:val="0"/>
              <w:divBdr>
                <w:top w:val="none" w:sz="0" w:space="0" w:color="auto"/>
                <w:left w:val="none" w:sz="0" w:space="0" w:color="auto"/>
                <w:bottom w:val="none" w:sz="0" w:space="0" w:color="auto"/>
                <w:right w:val="none" w:sz="0" w:space="0" w:color="auto"/>
              </w:divBdr>
            </w:div>
            <w:div w:id="1097557925">
              <w:marLeft w:val="0"/>
              <w:marRight w:val="0"/>
              <w:marTop w:val="0"/>
              <w:marBottom w:val="0"/>
              <w:divBdr>
                <w:top w:val="none" w:sz="0" w:space="0" w:color="auto"/>
                <w:left w:val="none" w:sz="0" w:space="0" w:color="auto"/>
                <w:bottom w:val="none" w:sz="0" w:space="0" w:color="auto"/>
                <w:right w:val="none" w:sz="0" w:space="0" w:color="auto"/>
              </w:divBdr>
            </w:div>
            <w:div w:id="1593390357">
              <w:marLeft w:val="0"/>
              <w:marRight w:val="0"/>
              <w:marTop w:val="0"/>
              <w:marBottom w:val="0"/>
              <w:divBdr>
                <w:top w:val="none" w:sz="0" w:space="0" w:color="auto"/>
                <w:left w:val="none" w:sz="0" w:space="0" w:color="auto"/>
                <w:bottom w:val="none" w:sz="0" w:space="0" w:color="auto"/>
                <w:right w:val="none" w:sz="0" w:space="0" w:color="auto"/>
              </w:divBdr>
            </w:div>
            <w:div w:id="2009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2464">
      <w:bodyDiv w:val="1"/>
      <w:marLeft w:val="0"/>
      <w:marRight w:val="0"/>
      <w:marTop w:val="0"/>
      <w:marBottom w:val="0"/>
      <w:divBdr>
        <w:top w:val="none" w:sz="0" w:space="0" w:color="auto"/>
        <w:left w:val="none" w:sz="0" w:space="0" w:color="auto"/>
        <w:bottom w:val="none" w:sz="0" w:space="0" w:color="auto"/>
        <w:right w:val="none" w:sz="0" w:space="0" w:color="auto"/>
      </w:divBdr>
    </w:div>
    <w:div w:id="1552300774">
      <w:bodyDiv w:val="1"/>
      <w:marLeft w:val="0"/>
      <w:marRight w:val="0"/>
      <w:marTop w:val="0"/>
      <w:marBottom w:val="0"/>
      <w:divBdr>
        <w:top w:val="none" w:sz="0" w:space="0" w:color="auto"/>
        <w:left w:val="none" w:sz="0" w:space="0" w:color="auto"/>
        <w:bottom w:val="none" w:sz="0" w:space="0" w:color="auto"/>
        <w:right w:val="none" w:sz="0" w:space="0" w:color="auto"/>
      </w:divBdr>
      <w:divsChild>
        <w:div w:id="1037967008">
          <w:marLeft w:val="-120"/>
          <w:marRight w:val="0"/>
          <w:marTop w:val="0"/>
          <w:marBottom w:val="0"/>
          <w:divBdr>
            <w:top w:val="none" w:sz="0" w:space="0" w:color="auto"/>
            <w:left w:val="none" w:sz="0" w:space="0" w:color="auto"/>
            <w:bottom w:val="none" w:sz="0" w:space="0" w:color="auto"/>
            <w:right w:val="none" w:sz="0" w:space="0" w:color="auto"/>
          </w:divBdr>
        </w:div>
        <w:div w:id="1846819119">
          <w:marLeft w:val="-105"/>
          <w:marRight w:val="0"/>
          <w:marTop w:val="0"/>
          <w:marBottom w:val="0"/>
          <w:divBdr>
            <w:top w:val="none" w:sz="0" w:space="0" w:color="auto"/>
            <w:left w:val="none" w:sz="0" w:space="0" w:color="auto"/>
            <w:bottom w:val="none" w:sz="0" w:space="0" w:color="auto"/>
            <w:right w:val="none" w:sz="0" w:space="0" w:color="auto"/>
          </w:divBdr>
        </w:div>
      </w:divsChild>
    </w:div>
    <w:div w:id="1654673987">
      <w:bodyDiv w:val="1"/>
      <w:marLeft w:val="0"/>
      <w:marRight w:val="0"/>
      <w:marTop w:val="0"/>
      <w:marBottom w:val="0"/>
      <w:divBdr>
        <w:top w:val="none" w:sz="0" w:space="0" w:color="auto"/>
        <w:left w:val="none" w:sz="0" w:space="0" w:color="auto"/>
        <w:bottom w:val="none" w:sz="0" w:space="0" w:color="auto"/>
        <w:right w:val="none" w:sz="0" w:space="0" w:color="auto"/>
      </w:divBdr>
      <w:divsChild>
        <w:div w:id="1116027459">
          <w:marLeft w:val="0"/>
          <w:marRight w:val="0"/>
          <w:marTop w:val="0"/>
          <w:marBottom w:val="0"/>
          <w:divBdr>
            <w:top w:val="none" w:sz="0" w:space="0" w:color="auto"/>
            <w:left w:val="none" w:sz="0" w:space="0" w:color="auto"/>
            <w:bottom w:val="none" w:sz="0" w:space="0" w:color="auto"/>
            <w:right w:val="none" w:sz="0" w:space="0" w:color="auto"/>
          </w:divBdr>
        </w:div>
        <w:div w:id="795106470">
          <w:marLeft w:val="0"/>
          <w:marRight w:val="0"/>
          <w:marTop w:val="0"/>
          <w:marBottom w:val="0"/>
          <w:divBdr>
            <w:top w:val="none" w:sz="0" w:space="0" w:color="auto"/>
            <w:left w:val="none" w:sz="0" w:space="0" w:color="auto"/>
            <w:bottom w:val="none" w:sz="0" w:space="0" w:color="auto"/>
            <w:right w:val="none" w:sz="0" w:space="0" w:color="auto"/>
          </w:divBdr>
        </w:div>
        <w:div w:id="2097283798">
          <w:marLeft w:val="0"/>
          <w:marRight w:val="0"/>
          <w:marTop w:val="0"/>
          <w:marBottom w:val="0"/>
          <w:divBdr>
            <w:top w:val="none" w:sz="0" w:space="0" w:color="auto"/>
            <w:left w:val="none" w:sz="0" w:space="0" w:color="auto"/>
            <w:bottom w:val="none" w:sz="0" w:space="0" w:color="auto"/>
            <w:right w:val="none" w:sz="0" w:space="0" w:color="auto"/>
          </w:divBdr>
        </w:div>
        <w:div w:id="1269972588">
          <w:marLeft w:val="0"/>
          <w:marRight w:val="0"/>
          <w:marTop w:val="0"/>
          <w:marBottom w:val="0"/>
          <w:divBdr>
            <w:top w:val="none" w:sz="0" w:space="0" w:color="auto"/>
            <w:left w:val="none" w:sz="0" w:space="0" w:color="auto"/>
            <w:bottom w:val="none" w:sz="0" w:space="0" w:color="auto"/>
            <w:right w:val="none" w:sz="0" w:space="0" w:color="auto"/>
          </w:divBdr>
        </w:div>
        <w:div w:id="1402294299">
          <w:marLeft w:val="0"/>
          <w:marRight w:val="0"/>
          <w:marTop w:val="0"/>
          <w:marBottom w:val="0"/>
          <w:divBdr>
            <w:top w:val="none" w:sz="0" w:space="0" w:color="auto"/>
            <w:left w:val="none" w:sz="0" w:space="0" w:color="auto"/>
            <w:bottom w:val="none" w:sz="0" w:space="0" w:color="auto"/>
            <w:right w:val="none" w:sz="0" w:space="0" w:color="auto"/>
          </w:divBdr>
        </w:div>
        <w:div w:id="1172380055">
          <w:marLeft w:val="0"/>
          <w:marRight w:val="0"/>
          <w:marTop w:val="0"/>
          <w:marBottom w:val="0"/>
          <w:divBdr>
            <w:top w:val="none" w:sz="0" w:space="0" w:color="auto"/>
            <w:left w:val="none" w:sz="0" w:space="0" w:color="auto"/>
            <w:bottom w:val="none" w:sz="0" w:space="0" w:color="auto"/>
            <w:right w:val="none" w:sz="0" w:space="0" w:color="auto"/>
          </w:divBdr>
        </w:div>
        <w:div w:id="1109815990">
          <w:marLeft w:val="0"/>
          <w:marRight w:val="0"/>
          <w:marTop w:val="0"/>
          <w:marBottom w:val="0"/>
          <w:divBdr>
            <w:top w:val="none" w:sz="0" w:space="0" w:color="auto"/>
            <w:left w:val="none" w:sz="0" w:space="0" w:color="auto"/>
            <w:bottom w:val="none" w:sz="0" w:space="0" w:color="auto"/>
            <w:right w:val="none" w:sz="0" w:space="0" w:color="auto"/>
          </w:divBdr>
        </w:div>
        <w:div w:id="1309364217">
          <w:marLeft w:val="0"/>
          <w:marRight w:val="0"/>
          <w:marTop w:val="0"/>
          <w:marBottom w:val="0"/>
          <w:divBdr>
            <w:top w:val="none" w:sz="0" w:space="0" w:color="auto"/>
            <w:left w:val="none" w:sz="0" w:space="0" w:color="auto"/>
            <w:bottom w:val="none" w:sz="0" w:space="0" w:color="auto"/>
            <w:right w:val="none" w:sz="0" w:space="0" w:color="auto"/>
          </w:divBdr>
        </w:div>
        <w:div w:id="572398362">
          <w:marLeft w:val="0"/>
          <w:marRight w:val="0"/>
          <w:marTop w:val="0"/>
          <w:marBottom w:val="0"/>
          <w:divBdr>
            <w:top w:val="none" w:sz="0" w:space="0" w:color="auto"/>
            <w:left w:val="none" w:sz="0" w:space="0" w:color="auto"/>
            <w:bottom w:val="none" w:sz="0" w:space="0" w:color="auto"/>
            <w:right w:val="none" w:sz="0" w:space="0" w:color="auto"/>
          </w:divBdr>
        </w:div>
        <w:div w:id="1434547463">
          <w:marLeft w:val="0"/>
          <w:marRight w:val="0"/>
          <w:marTop w:val="0"/>
          <w:marBottom w:val="0"/>
          <w:divBdr>
            <w:top w:val="none" w:sz="0" w:space="0" w:color="auto"/>
            <w:left w:val="none" w:sz="0" w:space="0" w:color="auto"/>
            <w:bottom w:val="none" w:sz="0" w:space="0" w:color="auto"/>
            <w:right w:val="none" w:sz="0" w:space="0" w:color="auto"/>
          </w:divBdr>
        </w:div>
        <w:div w:id="862674113">
          <w:marLeft w:val="0"/>
          <w:marRight w:val="0"/>
          <w:marTop w:val="0"/>
          <w:marBottom w:val="0"/>
          <w:divBdr>
            <w:top w:val="none" w:sz="0" w:space="0" w:color="auto"/>
            <w:left w:val="none" w:sz="0" w:space="0" w:color="auto"/>
            <w:bottom w:val="none" w:sz="0" w:space="0" w:color="auto"/>
            <w:right w:val="none" w:sz="0" w:space="0" w:color="auto"/>
          </w:divBdr>
        </w:div>
        <w:div w:id="2101633109">
          <w:marLeft w:val="0"/>
          <w:marRight w:val="0"/>
          <w:marTop w:val="0"/>
          <w:marBottom w:val="0"/>
          <w:divBdr>
            <w:top w:val="none" w:sz="0" w:space="0" w:color="auto"/>
            <w:left w:val="none" w:sz="0" w:space="0" w:color="auto"/>
            <w:bottom w:val="none" w:sz="0" w:space="0" w:color="auto"/>
            <w:right w:val="none" w:sz="0" w:space="0" w:color="auto"/>
          </w:divBdr>
        </w:div>
        <w:div w:id="1165705984">
          <w:marLeft w:val="0"/>
          <w:marRight w:val="0"/>
          <w:marTop w:val="0"/>
          <w:marBottom w:val="0"/>
          <w:divBdr>
            <w:top w:val="none" w:sz="0" w:space="0" w:color="auto"/>
            <w:left w:val="none" w:sz="0" w:space="0" w:color="auto"/>
            <w:bottom w:val="none" w:sz="0" w:space="0" w:color="auto"/>
            <w:right w:val="none" w:sz="0" w:space="0" w:color="auto"/>
          </w:divBdr>
        </w:div>
        <w:div w:id="1960719775">
          <w:marLeft w:val="0"/>
          <w:marRight w:val="0"/>
          <w:marTop w:val="0"/>
          <w:marBottom w:val="0"/>
          <w:divBdr>
            <w:top w:val="none" w:sz="0" w:space="0" w:color="auto"/>
            <w:left w:val="none" w:sz="0" w:space="0" w:color="auto"/>
            <w:bottom w:val="none" w:sz="0" w:space="0" w:color="auto"/>
            <w:right w:val="none" w:sz="0" w:space="0" w:color="auto"/>
          </w:divBdr>
        </w:div>
        <w:div w:id="431629123">
          <w:marLeft w:val="0"/>
          <w:marRight w:val="0"/>
          <w:marTop w:val="0"/>
          <w:marBottom w:val="0"/>
          <w:divBdr>
            <w:top w:val="none" w:sz="0" w:space="0" w:color="auto"/>
            <w:left w:val="none" w:sz="0" w:space="0" w:color="auto"/>
            <w:bottom w:val="none" w:sz="0" w:space="0" w:color="auto"/>
            <w:right w:val="none" w:sz="0" w:space="0" w:color="auto"/>
          </w:divBdr>
        </w:div>
        <w:div w:id="1232615871">
          <w:marLeft w:val="0"/>
          <w:marRight w:val="0"/>
          <w:marTop w:val="0"/>
          <w:marBottom w:val="0"/>
          <w:divBdr>
            <w:top w:val="none" w:sz="0" w:space="0" w:color="auto"/>
            <w:left w:val="none" w:sz="0" w:space="0" w:color="auto"/>
            <w:bottom w:val="none" w:sz="0" w:space="0" w:color="auto"/>
            <w:right w:val="none" w:sz="0" w:space="0" w:color="auto"/>
          </w:divBdr>
        </w:div>
        <w:div w:id="1695762633">
          <w:marLeft w:val="0"/>
          <w:marRight w:val="0"/>
          <w:marTop w:val="0"/>
          <w:marBottom w:val="0"/>
          <w:divBdr>
            <w:top w:val="none" w:sz="0" w:space="0" w:color="auto"/>
            <w:left w:val="none" w:sz="0" w:space="0" w:color="auto"/>
            <w:bottom w:val="none" w:sz="0" w:space="0" w:color="auto"/>
            <w:right w:val="none" w:sz="0" w:space="0" w:color="auto"/>
          </w:divBdr>
        </w:div>
        <w:div w:id="2009745838">
          <w:marLeft w:val="0"/>
          <w:marRight w:val="0"/>
          <w:marTop w:val="0"/>
          <w:marBottom w:val="0"/>
          <w:divBdr>
            <w:top w:val="none" w:sz="0" w:space="0" w:color="auto"/>
            <w:left w:val="none" w:sz="0" w:space="0" w:color="auto"/>
            <w:bottom w:val="none" w:sz="0" w:space="0" w:color="auto"/>
            <w:right w:val="none" w:sz="0" w:space="0" w:color="auto"/>
          </w:divBdr>
        </w:div>
        <w:div w:id="356539164">
          <w:marLeft w:val="0"/>
          <w:marRight w:val="0"/>
          <w:marTop w:val="0"/>
          <w:marBottom w:val="0"/>
          <w:divBdr>
            <w:top w:val="none" w:sz="0" w:space="0" w:color="auto"/>
            <w:left w:val="none" w:sz="0" w:space="0" w:color="auto"/>
            <w:bottom w:val="none" w:sz="0" w:space="0" w:color="auto"/>
            <w:right w:val="none" w:sz="0" w:space="0" w:color="auto"/>
          </w:divBdr>
          <w:divsChild>
            <w:div w:id="1019741723">
              <w:marLeft w:val="0"/>
              <w:marRight w:val="0"/>
              <w:marTop w:val="0"/>
              <w:marBottom w:val="0"/>
              <w:divBdr>
                <w:top w:val="none" w:sz="0" w:space="0" w:color="auto"/>
                <w:left w:val="none" w:sz="0" w:space="0" w:color="auto"/>
                <w:bottom w:val="none" w:sz="0" w:space="0" w:color="auto"/>
                <w:right w:val="none" w:sz="0" w:space="0" w:color="auto"/>
              </w:divBdr>
            </w:div>
            <w:div w:id="1188567733">
              <w:marLeft w:val="0"/>
              <w:marRight w:val="0"/>
              <w:marTop w:val="0"/>
              <w:marBottom w:val="0"/>
              <w:divBdr>
                <w:top w:val="none" w:sz="0" w:space="0" w:color="auto"/>
                <w:left w:val="none" w:sz="0" w:space="0" w:color="auto"/>
                <w:bottom w:val="none" w:sz="0" w:space="0" w:color="auto"/>
                <w:right w:val="none" w:sz="0" w:space="0" w:color="auto"/>
              </w:divBdr>
            </w:div>
            <w:div w:id="707337069">
              <w:marLeft w:val="0"/>
              <w:marRight w:val="0"/>
              <w:marTop w:val="0"/>
              <w:marBottom w:val="0"/>
              <w:divBdr>
                <w:top w:val="none" w:sz="0" w:space="0" w:color="auto"/>
                <w:left w:val="none" w:sz="0" w:space="0" w:color="auto"/>
                <w:bottom w:val="none" w:sz="0" w:space="0" w:color="auto"/>
                <w:right w:val="none" w:sz="0" w:space="0" w:color="auto"/>
              </w:divBdr>
            </w:div>
            <w:div w:id="723721950">
              <w:marLeft w:val="0"/>
              <w:marRight w:val="0"/>
              <w:marTop w:val="0"/>
              <w:marBottom w:val="0"/>
              <w:divBdr>
                <w:top w:val="none" w:sz="0" w:space="0" w:color="auto"/>
                <w:left w:val="none" w:sz="0" w:space="0" w:color="auto"/>
                <w:bottom w:val="none" w:sz="0" w:space="0" w:color="auto"/>
                <w:right w:val="none" w:sz="0" w:space="0" w:color="auto"/>
              </w:divBdr>
            </w:div>
            <w:div w:id="1637104924">
              <w:marLeft w:val="0"/>
              <w:marRight w:val="0"/>
              <w:marTop w:val="0"/>
              <w:marBottom w:val="0"/>
              <w:divBdr>
                <w:top w:val="none" w:sz="0" w:space="0" w:color="auto"/>
                <w:left w:val="none" w:sz="0" w:space="0" w:color="auto"/>
                <w:bottom w:val="none" w:sz="0" w:space="0" w:color="auto"/>
                <w:right w:val="none" w:sz="0" w:space="0" w:color="auto"/>
              </w:divBdr>
            </w:div>
            <w:div w:id="727844002">
              <w:marLeft w:val="0"/>
              <w:marRight w:val="0"/>
              <w:marTop w:val="0"/>
              <w:marBottom w:val="0"/>
              <w:divBdr>
                <w:top w:val="none" w:sz="0" w:space="0" w:color="auto"/>
                <w:left w:val="none" w:sz="0" w:space="0" w:color="auto"/>
                <w:bottom w:val="none" w:sz="0" w:space="0" w:color="auto"/>
                <w:right w:val="none" w:sz="0" w:space="0" w:color="auto"/>
              </w:divBdr>
            </w:div>
            <w:div w:id="1327587423">
              <w:marLeft w:val="0"/>
              <w:marRight w:val="0"/>
              <w:marTop w:val="0"/>
              <w:marBottom w:val="0"/>
              <w:divBdr>
                <w:top w:val="none" w:sz="0" w:space="0" w:color="auto"/>
                <w:left w:val="none" w:sz="0" w:space="0" w:color="auto"/>
                <w:bottom w:val="none" w:sz="0" w:space="0" w:color="auto"/>
                <w:right w:val="none" w:sz="0" w:space="0" w:color="auto"/>
              </w:divBdr>
            </w:div>
            <w:div w:id="1275863116">
              <w:marLeft w:val="0"/>
              <w:marRight w:val="0"/>
              <w:marTop w:val="0"/>
              <w:marBottom w:val="0"/>
              <w:divBdr>
                <w:top w:val="none" w:sz="0" w:space="0" w:color="auto"/>
                <w:left w:val="none" w:sz="0" w:space="0" w:color="auto"/>
                <w:bottom w:val="none" w:sz="0" w:space="0" w:color="auto"/>
                <w:right w:val="none" w:sz="0" w:space="0" w:color="auto"/>
              </w:divBdr>
            </w:div>
          </w:divsChild>
        </w:div>
        <w:div w:id="1251156470">
          <w:marLeft w:val="0"/>
          <w:marRight w:val="0"/>
          <w:marTop w:val="0"/>
          <w:marBottom w:val="0"/>
          <w:divBdr>
            <w:top w:val="none" w:sz="0" w:space="0" w:color="auto"/>
            <w:left w:val="none" w:sz="0" w:space="0" w:color="auto"/>
            <w:bottom w:val="none" w:sz="0" w:space="0" w:color="auto"/>
            <w:right w:val="none" w:sz="0" w:space="0" w:color="auto"/>
          </w:divBdr>
          <w:divsChild>
            <w:div w:id="1696686116">
              <w:marLeft w:val="0"/>
              <w:marRight w:val="0"/>
              <w:marTop w:val="0"/>
              <w:marBottom w:val="0"/>
              <w:divBdr>
                <w:top w:val="none" w:sz="0" w:space="0" w:color="auto"/>
                <w:left w:val="none" w:sz="0" w:space="0" w:color="auto"/>
                <w:bottom w:val="none" w:sz="0" w:space="0" w:color="auto"/>
                <w:right w:val="none" w:sz="0" w:space="0" w:color="auto"/>
              </w:divBdr>
            </w:div>
            <w:div w:id="1475488645">
              <w:marLeft w:val="0"/>
              <w:marRight w:val="0"/>
              <w:marTop w:val="0"/>
              <w:marBottom w:val="0"/>
              <w:divBdr>
                <w:top w:val="none" w:sz="0" w:space="0" w:color="auto"/>
                <w:left w:val="none" w:sz="0" w:space="0" w:color="auto"/>
                <w:bottom w:val="none" w:sz="0" w:space="0" w:color="auto"/>
                <w:right w:val="none" w:sz="0" w:space="0" w:color="auto"/>
              </w:divBdr>
            </w:div>
            <w:div w:id="817846974">
              <w:marLeft w:val="0"/>
              <w:marRight w:val="0"/>
              <w:marTop w:val="0"/>
              <w:marBottom w:val="0"/>
              <w:divBdr>
                <w:top w:val="none" w:sz="0" w:space="0" w:color="auto"/>
                <w:left w:val="none" w:sz="0" w:space="0" w:color="auto"/>
                <w:bottom w:val="none" w:sz="0" w:space="0" w:color="auto"/>
                <w:right w:val="none" w:sz="0" w:space="0" w:color="auto"/>
              </w:divBdr>
            </w:div>
            <w:div w:id="1049917129">
              <w:marLeft w:val="0"/>
              <w:marRight w:val="0"/>
              <w:marTop w:val="0"/>
              <w:marBottom w:val="0"/>
              <w:divBdr>
                <w:top w:val="none" w:sz="0" w:space="0" w:color="auto"/>
                <w:left w:val="none" w:sz="0" w:space="0" w:color="auto"/>
                <w:bottom w:val="none" w:sz="0" w:space="0" w:color="auto"/>
                <w:right w:val="none" w:sz="0" w:space="0" w:color="auto"/>
              </w:divBdr>
            </w:div>
            <w:div w:id="644897601">
              <w:marLeft w:val="0"/>
              <w:marRight w:val="0"/>
              <w:marTop w:val="0"/>
              <w:marBottom w:val="0"/>
              <w:divBdr>
                <w:top w:val="none" w:sz="0" w:space="0" w:color="auto"/>
                <w:left w:val="none" w:sz="0" w:space="0" w:color="auto"/>
                <w:bottom w:val="none" w:sz="0" w:space="0" w:color="auto"/>
                <w:right w:val="none" w:sz="0" w:space="0" w:color="auto"/>
              </w:divBdr>
            </w:div>
            <w:div w:id="16319071">
              <w:marLeft w:val="0"/>
              <w:marRight w:val="0"/>
              <w:marTop w:val="0"/>
              <w:marBottom w:val="0"/>
              <w:divBdr>
                <w:top w:val="none" w:sz="0" w:space="0" w:color="auto"/>
                <w:left w:val="none" w:sz="0" w:space="0" w:color="auto"/>
                <w:bottom w:val="none" w:sz="0" w:space="0" w:color="auto"/>
                <w:right w:val="none" w:sz="0" w:space="0" w:color="auto"/>
              </w:divBdr>
            </w:div>
            <w:div w:id="2111074158">
              <w:marLeft w:val="0"/>
              <w:marRight w:val="0"/>
              <w:marTop w:val="0"/>
              <w:marBottom w:val="0"/>
              <w:divBdr>
                <w:top w:val="none" w:sz="0" w:space="0" w:color="auto"/>
                <w:left w:val="none" w:sz="0" w:space="0" w:color="auto"/>
                <w:bottom w:val="none" w:sz="0" w:space="0" w:color="auto"/>
                <w:right w:val="none" w:sz="0" w:space="0" w:color="auto"/>
              </w:divBdr>
            </w:div>
            <w:div w:id="18011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91044">
      <w:bodyDiv w:val="1"/>
      <w:marLeft w:val="0"/>
      <w:marRight w:val="0"/>
      <w:marTop w:val="0"/>
      <w:marBottom w:val="0"/>
      <w:divBdr>
        <w:top w:val="none" w:sz="0" w:space="0" w:color="auto"/>
        <w:left w:val="none" w:sz="0" w:space="0" w:color="auto"/>
        <w:bottom w:val="none" w:sz="0" w:space="0" w:color="auto"/>
        <w:right w:val="none" w:sz="0" w:space="0" w:color="auto"/>
      </w:divBdr>
      <w:divsChild>
        <w:div w:id="1220941078">
          <w:marLeft w:val="547"/>
          <w:marRight w:val="0"/>
          <w:marTop w:val="0"/>
          <w:marBottom w:val="200"/>
          <w:divBdr>
            <w:top w:val="none" w:sz="0" w:space="0" w:color="auto"/>
            <w:left w:val="none" w:sz="0" w:space="0" w:color="auto"/>
            <w:bottom w:val="none" w:sz="0" w:space="0" w:color="auto"/>
            <w:right w:val="none" w:sz="0" w:space="0" w:color="auto"/>
          </w:divBdr>
        </w:div>
      </w:divsChild>
    </w:div>
    <w:div w:id="1818918269">
      <w:bodyDiv w:val="1"/>
      <w:marLeft w:val="0"/>
      <w:marRight w:val="0"/>
      <w:marTop w:val="0"/>
      <w:marBottom w:val="0"/>
      <w:divBdr>
        <w:top w:val="none" w:sz="0" w:space="0" w:color="auto"/>
        <w:left w:val="none" w:sz="0" w:space="0" w:color="auto"/>
        <w:bottom w:val="none" w:sz="0" w:space="0" w:color="auto"/>
        <w:right w:val="none" w:sz="0" w:space="0" w:color="auto"/>
      </w:divBdr>
      <w:divsChild>
        <w:div w:id="1204486935">
          <w:marLeft w:val="0"/>
          <w:marRight w:val="0"/>
          <w:marTop w:val="0"/>
          <w:marBottom w:val="0"/>
          <w:divBdr>
            <w:top w:val="none" w:sz="0" w:space="0" w:color="auto"/>
            <w:left w:val="none" w:sz="0" w:space="0" w:color="auto"/>
            <w:bottom w:val="none" w:sz="0" w:space="0" w:color="auto"/>
            <w:right w:val="none" w:sz="0" w:space="0" w:color="auto"/>
          </w:divBdr>
        </w:div>
        <w:div w:id="2788041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deecd.force.com/publicform/CEWCBF202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vic.gov.au/training/providers/funding/Pages/Clean-Economy-Workforce-Capacity-Building-Fund.aspx" TargetMode="External"/><Relationship Id="rId17" Type="http://schemas.microsoft.com/office/2007/relationships/diagramDrawing" Target="diagrams/drawing1.xml"/><Relationship Id="rId25"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clean.economy.workforce.fund@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eecd.force.com/publicform/CEWCBF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43DC31-15FB-4124-ABFB-0088CD2B2D41}" type="doc">
      <dgm:prSet loTypeId="urn:microsoft.com/office/officeart/2005/8/layout/process1" loCatId="process" qsTypeId="urn:microsoft.com/office/officeart/2005/8/quickstyle/simple1" qsCatId="simple" csTypeId="urn:microsoft.com/office/officeart/2005/8/colors/colorful3" csCatId="colorful" phldr="1"/>
      <dgm:spPr/>
    </dgm:pt>
    <dgm:pt modelId="{CD72697F-DA42-45A6-BA63-1785F6000C93}">
      <dgm:prSet phldrT="[Text]"/>
      <dgm:spPr>
        <a:xfrm>
          <a:off x="0" y="10151"/>
          <a:ext cx="723331" cy="741697"/>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Expression of Interest </a:t>
          </a:r>
        </a:p>
      </dgm:t>
    </dgm:pt>
    <dgm:pt modelId="{940D600B-BEC2-473C-BA8A-3EECBFABEDFB}" type="parTrans" cxnId="{5615C11F-E3A2-42C2-B0F7-0A1D4735F029}">
      <dgm:prSet/>
      <dgm:spPr/>
      <dgm:t>
        <a:bodyPr/>
        <a:lstStyle/>
        <a:p>
          <a:endParaRPr lang="en-US">
            <a:latin typeface="+mj-lt"/>
          </a:endParaRPr>
        </a:p>
      </dgm:t>
    </dgm:pt>
    <dgm:pt modelId="{3803A145-B904-41FE-9D08-AB717B3799E9}" type="sibTrans" cxnId="{5615C11F-E3A2-42C2-B0F7-0A1D4735F029}">
      <dgm:prSet/>
      <dgm:spPr>
        <a:xfrm>
          <a:off x="795664" y="291306"/>
          <a:ext cx="153346" cy="179386"/>
        </a:xfrm>
        <a:prstGeom prst="rightArrow">
          <a:avLst>
            <a:gd name="adj1" fmla="val 60000"/>
            <a:gd name="adj2" fmla="val 50000"/>
          </a:avLst>
        </a:prstGeom>
        <a:solidFill>
          <a:srgbClr val="9BBB59">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9ADA9AB-2BA9-4465-AD93-B96CA0FC85AE}">
      <dgm:prSet phldrT="[Text]"/>
      <dgm:spPr>
        <a:xfrm>
          <a:off x="1012663" y="10151"/>
          <a:ext cx="723331" cy="741697"/>
        </a:xfrm>
        <a:prstGeom prst="roundRect">
          <a:avLst>
            <a:gd name="adj" fmla="val 1000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Invitation for Online Grant Application Lodgement</a:t>
          </a:r>
        </a:p>
      </dgm:t>
    </dgm:pt>
    <dgm:pt modelId="{0739F041-9C38-4882-88A2-DE1588B5EE9D}" type="parTrans" cxnId="{A207DA0E-997D-41CF-AEB1-2104379557F0}">
      <dgm:prSet/>
      <dgm:spPr/>
      <dgm:t>
        <a:bodyPr/>
        <a:lstStyle/>
        <a:p>
          <a:endParaRPr lang="en-US">
            <a:latin typeface="+mj-lt"/>
          </a:endParaRPr>
        </a:p>
      </dgm:t>
    </dgm:pt>
    <dgm:pt modelId="{B2746AC5-9207-49EA-9FAC-A84F940B46E5}" type="sibTrans" cxnId="{A207DA0E-997D-41CF-AEB1-2104379557F0}">
      <dgm:prSet/>
      <dgm:spPr>
        <a:xfrm>
          <a:off x="1808328" y="291306"/>
          <a:ext cx="153346" cy="179386"/>
        </a:xfrm>
        <a:prstGeom prst="rightArrow">
          <a:avLst>
            <a:gd name="adj1" fmla="val 60000"/>
            <a:gd name="adj2" fmla="val 50000"/>
          </a:avLst>
        </a:prstGeom>
        <a:solidFill>
          <a:srgbClr val="9BBB59">
            <a:hueOff val="2812566"/>
            <a:satOff val="-4220"/>
            <a:lumOff val="-686"/>
            <a:alphaOff val="0"/>
          </a:srgbClr>
        </a:solidFill>
        <a:ln>
          <a:noFill/>
        </a:ln>
        <a:effectLst/>
      </dgm:spPr>
      <dgm:t>
        <a:bodyPr/>
        <a:lstStyle/>
        <a:p>
          <a:endParaRPr lang="en-US">
            <a:solidFill>
              <a:sysClr val="window" lastClr="FFFFFF"/>
            </a:solidFill>
            <a:latin typeface="Calibri"/>
            <a:ea typeface="+mn-ea"/>
            <a:cs typeface="+mn-cs"/>
          </a:endParaRPr>
        </a:p>
      </dgm:t>
    </dgm:pt>
    <dgm:pt modelId="{2D40B1F7-3BA3-4572-A3D9-03F49A27EF42}">
      <dgm:prSet phldrT="[Text]"/>
      <dgm:spPr>
        <a:xfrm>
          <a:off x="2025327" y="10151"/>
          <a:ext cx="723331" cy="741697"/>
        </a:xfrm>
        <a:prstGeom prst="roundRect">
          <a:avLst>
            <a:gd name="adj" fmla="val 1000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Application Assessment</a:t>
          </a:r>
        </a:p>
      </dgm:t>
    </dgm:pt>
    <dgm:pt modelId="{E29A4B21-E8E9-4994-BC86-8DBFD7C7D955}" type="parTrans" cxnId="{1A4FD7C0-C7E8-4BC6-A5F8-D136A5F63753}">
      <dgm:prSet/>
      <dgm:spPr/>
      <dgm:t>
        <a:bodyPr/>
        <a:lstStyle/>
        <a:p>
          <a:endParaRPr lang="en-US">
            <a:latin typeface="+mj-lt"/>
          </a:endParaRPr>
        </a:p>
      </dgm:t>
    </dgm:pt>
    <dgm:pt modelId="{A2D00A80-1A1F-48F9-A818-07937034C6A6}" type="sibTrans" cxnId="{1A4FD7C0-C7E8-4BC6-A5F8-D136A5F63753}">
      <dgm:prSet/>
      <dgm:spPr>
        <a:xfrm>
          <a:off x="2820991" y="291306"/>
          <a:ext cx="153346" cy="179386"/>
        </a:xfrm>
        <a:prstGeom prst="rightArrow">
          <a:avLst>
            <a:gd name="adj1" fmla="val 60000"/>
            <a:gd name="adj2" fmla="val 50000"/>
          </a:avLst>
        </a:prstGeom>
        <a:solidFill>
          <a:srgbClr val="9BBB59">
            <a:hueOff val="5625132"/>
            <a:satOff val="-8440"/>
            <a:lumOff val="-1373"/>
            <a:alphaOff val="0"/>
          </a:srgbClr>
        </a:solidFill>
        <a:ln>
          <a:noFill/>
        </a:ln>
        <a:effectLst/>
      </dgm:spPr>
      <dgm:t>
        <a:bodyPr/>
        <a:lstStyle/>
        <a:p>
          <a:endParaRPr lang="en-US">
            <a:solidFill>
              <a:sysClr val="window" lastClr="FFFFFF"/>
            </a:solidFill>
            <a:latin typeface="Calibri"/>
            <a:ea typeface="+mn-ea"/>
            <a:cs typeface="+mn-cs"/>
          </a:endParaRPr>
        </a:p>
      </dgm:t>
    </dgm:pt>
    <dgm:pt modelId="{99E9F0E2-A9C7-4534-BB32-A2123146DBFD}">
      <dgm:prSet phldrT="[Text]"/>
      <dgm:spPr>
        <a:xfrm>
          <a:off x="3037991" y="10151"/>
          <a:ext cx="723331" cy="741697"/>
        </a:xfrm>
        <a:prstGeom prst="roundRect">
          <a:avLst>
            <a:gd name="adj" fmla="val 1000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Notification (Initiation Meeting if approved)</a:t>
          </a:r>
        </a:p>
      </dgm:t>
    </dgm:pt>
    <dgm:pt modelId="{60A5C015-2EAE-47BA-A1E1-DD0EE9384BCC}" type="parTrans" cxnId="{152D340A-6784-4704-B936-A875A3B39F1A}">
      <dgm:prSet/>
      <dgm:spPr/>
      <dgm:t>
        <a:bodyPr/>
        <a:lstStyle/>
        <a:p>
          <a:endParaRPr lang="en-US">
            <a:latin typeface="+mj-lt"/>
          </a:endParaRPr>
        </a:p>
      </dgm:t>
    </dgm:pt>
    <dgm:pt modelId="{1BC89056-7CC5-4292-B467-FADDBF6768E8}" type="sibTrans" cxnId="{152D340A-6784-4704-B936-A875A3B39F1A}">
      <dgm:prSet/>
      <dgm:spPr>
        <a:xfrm>
          <a:off x="3833655" y="291306"/>
          <a:ext cx="153346" cy="179386"/>
        </a:xfrm>
        <a:prstGeom prst="rightArrow">
          <a:avLst>
            <a:gd name="adj1" fmla="val 60000"/>
            <a:gd name="adj2" fmla="val 50000"/>
          </a:avLst>
        </a:prstGeom>
        <a:solidFill>
          <a:srgbClr val="9BBB59">
            <a:hueOff val="8437698"/>
            <a:satOff val="-12660"/>
            <a:lumOff val="-2059"/>
            <a:alphaOff val="0"/>
          </a:srgbClr>
        </a:solidFill>
        <a:ln>
          <a:noFill/>
        </a:ln>
        <a:effectLst/>
      </dgm:spPr>
      <dgm:t>
        <a:bodyPr/>
        <a:lstStyle/>
        <a:p>
          <a:endParaRPr lang="en-US">
            <a:solidFill>
              <a:sysClr val="window" lastClr="FFFFFF"/>
            </a:solidFill>
            <a:latin typeface="Calibri"/>
            <a:ea typeface="+mn-ea"/>
            <a:cs typeface="+mn-cs"/>
          </a:endParaRPr>
        </a:p>
      </dgm:t>
    </dgm:pt>
    <dgm:pt modelId="{AD646C6B-3889-4F51-A6AA-E2CE4567B1DE}">
      <dgm:prSet phldrT="[Text]"/>
      <dgm:spPr>
        <a:xfrm>
          <a:off x="4050654" y="10151"/>
          <a:ext cx="723331" cy="741697"/>
        </a:xfrm>
        <a:prstGeom prst="roundRect">
          <a:avLst>
            <a:gd name="adj" fmla="val 1000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If approved, undertake Grant  Project Activities</a:t>
          </a:r>
        </a:p>
      </dgm:t>
    </dgm:pt>
    <dgm:pt modelId="{434EA0E4-8F49-49D9-B2AD-20B1606FC7C4}" type="parTrans" cxnId="{5518BF99-2D77-4386-89CE-53CC08FCCD5C}">
      <dgm:prSet/>
      <dgm:spPr/>
      <dgm:t>
        <a:bodyPr/>
        <a:lstStyle/>
        <a:p>
          <a:endParaRPr lang="en-US">
            <a:latin typeface="+mj-lt"/>
          </a:endParaRPr>
        </a:p>
      </dgm:t>
    </dgm:pt>
    <dgm:pt modelId="{7F80BC1E-DA79-4028-B595-AD38DE505313}" type="sibTrans" cxnId="{5518BF99-2D77-4386-89CE-53CC08FCCD5C}">
      <dgm:prSet/>
      <dgm:spPr>
        <a:xfrm>
          <a:off x="4846319" y="291306"/>
          <a:ext cx="153346" cy="179386"/>
        </a:xfrm>
        <a:prstGeom prst="rightArrow">
          <a:avLst>
            <a:gd name="adj1" fmla="val 60000"/>
            <a:gd name="adj2" fmla="val 50000"/>
          </a:avLst>
        </a:prstGeom>
        <a:solidFill>
          <a:srgbClr val="9BBB59">
            <a:hueOff val="11250264"/>
            <a:satOff val="-16880"/>
            <a:lumOff val="-2745"/>
            <a:alphaOff val="0"/>
          </a:srgbClr>
        </a:solidFill>
        <a:ln>
          <a:noFill/>
        </a:ln>
        <a:effectLst/>
      </dgm:spPr>
      <dgm:t>
        <a:bodyPr/>
        <a:lstStyle/>
        <a:p>
          <a:endParaRPr lang="en-US">
            <a:solidFill>
              <a:sysClr val="window" lastClr="FFFFFF"/>
            </a:solidFill>
            <a:latin typeface="Calibri"/>
            <a:ea typeface="+mn-ea"/>
            <a:cs typeface="+mn-cs"/>
          </a:endParaRPr>
        </a:p>
      </dgm:t>
    </dgm:pt>
    <dgm:pt modelId="{F3715AEA-CBCE-4604-BFEB-9322A53EEA7F}">
      <dgm:prSet phldrT="[Text]"/>
      <dgm:spPr>
        <a:xfrm>
          <a:off x="5063318" y="10151"/>
          <a:ext cx="723331" cy="741697"/>
        </a:xfrm>
        <a:prstGeom prst="roundRect">
          <a:avLst>
            <a:gd name="adj" fmla="val 1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VIC Medium" panose="00000600000000000000" pitchFamily="50" charset="0"/>
              <a:ea typeface="+mn-ea"/>
              <a:cs typeface="+mn-cs"/>
            </a:rPr>
            <a:t>Outcomes Paper &amp; Outcomes Meeting</a:t>
          </a:r>
        </a:p>
      </dgm:t>
      <dgm:extLst>
        <a:ext uri="{E40237B7-FDA0-4F09-8148-C483321AD2D9}">
          <dgm14:cNvPr xmlns:dgm14="http://schemas.microsoft.com/office/drawing/2010/diagram" id="0" name="" descr="&#10;&#10;&#10;" title="Graphic"/>
        </a:ext>
      </dgm:extLst>
    </dgm:pt>
    <dgm:pt modelId="{91E4FE97-41C6-42E2-B83C-0B9410106B64}" type="parTrans" cxnId="{07B70864-D4DB-4EF8-A816-44700A54173B}">
      <dgm:prSet/>
      <dgm:spPr/>
      <dgm:t>
        <a:bodyPr/>
        <a:lstStyle/>
        <a:p>
          <a:endParaRPr lang="en-US">
            <a:latin typeface="+mj-lt"/>
          </a:endParaRPr>
        </a:p>
      </dgm:t>
    </dgm:pt>
    <dgm:pt modelId="{B2F860DE-8721-47A9-A6DA-997E0E319E48}" type="sibTrans" cxnId="{07B70864-D4DB-4EF8-A816-44700A54173B}">
      <dgm:prSet/>
      <dgm:spPr/>
      <dgm:t>
        <a:bodyPr/>
        <a:lstStyle/>
        <a:p>
          <a:endParaRPr lang="en-US">
            <a:latin typeface="+mj-lt"/>
          </a:endParaRPr>
        </a:p>
      </dgm:t>
    </dgm:pt>
    <dgm:pt modelId="{3C91B01F-5728-4DF6-A49E-9548B006414C}" type="pres">
      <dgm:prSet presAssocID="{6143DC31-15FB-4124-ABFB-0088CD2B2D41}" presName="Name0" presStyleCnt="0">
        <dgm:presLayoutVars>
          <dgm:dir/>
          <dgm:resizeHandles val="exact"/>
        </dgm:presLayoutVars>
      </dgm:prSet>
      <dgm:spPr/>
    </dgm:pt>
    <dgm:pt modelId="{690B1FB3-16B7-4020-A978-288B05910C9C}" type="pres">
      <dgm:prSet presAssocID="{CD72697F-DA42-45A6-BA63-1785F6000C93}" presName="node" presStyleLbl="node1" presStyleIdx="0" presStyleCnt="6">
        <dgm:presLayoutVars>
          <dgm:bulletEnabled val="1"/>
        </dgm:presLayoutVars>
      </dgm:prSet>
      <dgm:spPr/>
    </dgm:pt>
    <dgm:pt modelId="{E58A5131-CD15-4EC3-ABA1-A41C08B22340}" type="pres">
      <dgm:prSet presAssocID="{3803A145-B904-41FE-9D08-AB717B3799E9}" presName="sibTrans" presStyleLbl="sibTrans2D1" presStyleIdx="0" presStyleCnt="5"/>
      <dgm:spPr/>
    </dgm:pt>
    <dgm:pt modelId="{079EEDAA-3DA3-4251-9CC0-E7DD63265891}" type="pres">
      <dgm:prSet presAssocID="{3803A145-B904-41FE-9D08-AB717B3799E9}" presName="connectorText" presStyleLbl="sibTrans2D1" presStyleIdx="0" presStyleCnt="5"/>
      <dgm:spPr/>
    </dgm:pt>
    <dgm:pt modelId="{27C8AB28-00CB-4063-8537-8CBE3744FD71}" type="pres">
      <dgm:prSet presAssocID="{D9ADA9AB-2BA9-4465-AD93-B96CA0FC85AE}" presName="node" presStyleLbl="node1" presStyleIdx="1" presStyleCnt="6">
        <dgm:presLayoutVars>
          <dgm:bulletEnabled val="1"/>
        </dgm:presLayoutVars>
      </dgm:prSet>
      <dgm:spPr/>
    </dgm:pt>
    <dgm:pt modelId="{4A8C8D0F-3808-4D9B-83DA-6265ED8031BB}" type="pres">
      <dgm:prSet presAssocID="{B2746AC5-9207-49EA-9FAC-A84F940B46E5}" presName="sibTrans" presStyleLbl="sibTrans2D1" presStyleIdx="1" presStyleCnt="5"/>
      <dgm:spPr/>
    </dgm:pt>
    <dgm:pt modelId="{E7A2660A-CC7A-4DE9-924C-76EB9EC28996}" type="pres">
      <dgm:prSet presAssocID="{B2746AC5-9207-49EA-9FAC-A84F940B46E5}" presName="connectorText" presStyleLbl="sibTrans2D1" presStyleIdx="1" presStyleCnt="5"/>
      <dgm:spPr/>
    </dgm:pt>
    <dgm:pt modelId="{DE44EE1F-C157-4B41-AD8C-CC430D7B9195}" type="pres">
      <dgm:prSet presAssocID="{2D40B1F7-3BA3-4572-A3D9-03F49A27EF42}" presName="node" presStyleLbl="node1" presStyleIdx="2" presStyleCnt="6">
        <dgm:presLayoutVars>
          <dgm:bulletEnabled val="1"/>
        </dgm:presLayoutVars>
      </dgm:prSet>
      <dgm:spPr/>
    </dgm:pt>
    <dgm:pt modelId="{F76AEC24-0884-40D1-8857-80CF97A3A8CD}" type="pres">
      <dgm:prSet presAssocID="{A2D00A80-1A1F-48F9-A818-07937034C6A6}" presName="sibTrans" presStyleLbl="sibTrans2D1" presStyleIdx="2" presStyleCnt="5"/>
      <dgm:spPr/>
    </dgm:pt>
    <dgm:pt modelId="{511C72C4-B9CA-42FC-A205-F47231F4538E}" type="pres">
      <dgm:prSet presAssocID="{A2D00A80-1A1F-48F9-A818-07937034C6A6}" presName="connectorText" presStyleLbl="sibTrans2D1" presStyleIdx="2" presStyleCnt="5"/>
      <dgm:spPr/>
    </dgm:pt>
    <dgm:pt modelId="{2A0F7661-AC27-48A6-9699-517AD9A0E785}" type="pres">
      <dgm:prSet presAssocID="{99E9F0E2-A9C7-4534-BB32-A2123146DBFD}" presName="node" presStyleLbl="node1" presStyleIdx="3" presStyleCnt="6">
        <dgm:presLayoutVars>
          <dgm:bulletEnabled val="1"/>
        </dgm:presLayoutVars>
      </dgm:prSet>
      <dgm:spPr/>
    </dgm:pt>
    <dgm:pt modelId="{E67CEF73-8CE8-4F51-86EF-262A59A7FC41}" type="pres">
      <dgm:prSet presAssocID="{1BC89056-7CC5-4292-B467-FADDBF6768E8}" presName="sibTrans" presStyleLbl="sibTrans2D1" presStyleIdx="3" presStyleCnt="5"/>
      <dgm:spPr/>
    </dgm:pt>
    <dgm:pt modelId="{27137217-A866-4F0F-A1E2-5875DD7246C1}" type="pres">
      <dgm:prSet presAssocID="{1BC89056-7CC5-4292-B467-FADDBF6768E8}" presName="connectorText" presStyleLbl="sibTrans2D1" presStyleIdx="3" presStyleCnt="5"/>
      <dgm:spPr/>
    </dgm:pt>
    <dgm:pt modelId="{2F0F9EC6-7E0E-483E-9BB3-0FB5B4EABABF}" type="pres">
      <dgm:prSet presAssocID="{AD646C6B-3889-4F51-A6AA-E2CE4567B1DE}" presName="node" presStyleLbl="node1" presStyleIdx="4" presStyleCnt="6">
        <dgm:presLayoutVars>
          <dgm:bulletEnabled val="1"/>
        </dgm:presLayoutVars>
      </dgm:prSet>
      <dgm:spPr/>
    </dgm:pt>
    <dgm:pt modelId="{D2427CA4-D476-46FB-82C0-6E5109F4AECB}" type="pres">
      <dgm:prSet presAssocID="{7F80BC1E-DA79-4028-B595-AD38DE505313}" presName="sibTrans" presStyleLbl="sibTrans2D1" presStyleIdx="4" presStyleCnt="5"/>
      <dgm:spPr/>
    </dgm:pt>
    <dgm:pt modelId="{366FD6F2-96E0-45E4-8FF5-9CDB22A78AA0}" type="pres">
      <dgm:prSet presAssocID="{7F80BC1E-DA79-4028-B595-AD38DE505313}" presName="connectorText" presStyleLbl="sibTrans2D1" presStyleIdx="4" presStyleCnt="5"/>
      <dgm:spPr/>
    </dgm:pt>
    <dgm:pt modelId="{3A237E08-4453-4A6F-9EE1-2987EBF348A1}" type="pres">
      <dgm:prSet presAssocID="{F3715AEA-CBCE-4604-BFEB-9322A53EEA7F}" presName="node" presStyleLbl="node1" presStyleIdx="5" presStyleCnt="6">
        <dgm:presLayoutVars>
          <dgm:bulletEnabled val="1"/>
        </dgm:presLayoutVars>
      </dgm:prSet>
      <dgm:spPr/>
    </dgm:pt>
  </dgm:ptLst>
  <dgm:cxnLst>
    <dgm:cxn modelId="{C2C84D04-71B7-4EA6-B67D-B4F731797B22}" type="presOf" srcId="{1BC89056-7CC5-4292-B467-FADDBF6768E8}" destId="{27137217-A866-4F0F-A1E2-5875DD7246C1}" srcOrd="1" destOrd="0" presId="urn:microsoft.com/office/officeart/2005/8/layout/process1"/>
    <dgm:cxn modelId="{152D340A-6784-4704-B936-A875A3B39F1A}" srcId="{6143DC31-15FB-4124-ABFB-0088CD2B2D41}" destId="{99E9F0E2-A9C7-4534-BB32-A2123146DBFD}" srcOrd="3" destOrd="0" parTransId="{60A5C015-2EAE-47BA-A1E1-DD0EE9384BCC}" sibTransId="{1BC89056-7CC5-4292-B467-FADDBF6768E8}"/>
    <dgm:cxn modelId="{A207DA0E-997D-41CF-AEB1-2104379557F0}" srcId="{6143DC31-15FB-4124-ABFB-0088CD2B2D41}" destId="{D9ADA9AB-2BA9-4465-AD93-B96CA0FC85AE}" srcOrd="1" destOrd="0" parTransId="{0739F041-9C38-4882-88A2-DE1588B5EE9D}" sibTransId="{B2746AC5-9207-49EA-9FAC-A84F940B46E5}"/>
    <dgm:cxn modelId="{5615C11F-E3A2-42C2-B0F7-0A1D4735F029}" srcId="{6143DC31-15FB-4124-ABFB-0088CD2B2D41}" destId="{CD72697F-DA42-45A6-BA63-1785F6000C93}" srcOrd="0" destOrd="0" parTransId="{940D600B-BEC2-473C-BA8A-3EECBFABEDFB}" sibTransId="{3803A145-B904-41FE-9D08-AB717B3799E9}"/>
    <dgm:cxn modelId="{AF5E783C-B009-429F-B159-237F8DAC369A}" type="presOf" srcId="{3803A145-B904-41FE-9D08-AB717B3799E9}" destId="{079EEDAA-3DA3-4251-9CC0-E7DD63265891}" srcOrd="1" destOrd="0" presId="urn:microsoft.com/office/officeart/2005/8/layout/process1"/>
    <dgm:cxn modelId="{56BCCF3C-78EF-40CF-BF15-9EBA7250FCC8}" type="presOf" srcId="{F3715AEA-CBCE-4604-BFEB-9322A53EEA7F}" destId="{3A237E08-4453-4A6F-9EE1-2987EBF348A1}" srcOrd="0" destOrd="0" presId="urn:microsoft.com/office/officeart/2005/8/layout/process1"/>
    <dgm:cxn modelId="{07B70864-D4DB-4EF8-A816-44700A54173B}" srcId="{6143DC31-15FB-4124-ABFB-0088CD2B2D41}" destId="{F3715AEA-CBCE-4604-BFEB-9322A53EEA7F}" srcOrd="5" destOrd="0" parTransId="{91E4FE97-41C6-42E2-B83C-0B9410106B64}" sibTransId="{B2F860DE-8721-47A9-A6DA-997E0E319E48}"/>
    <dgm:cxn modelId="{85810F46-C6A3-46B2-B855-3DB022475613}" type="presOf" srcId="{7F80BC1E-DA79-4028-B595-AD38DE505313}" destId="{D2427CA4-D476-46FB-82C0-6E5109F4AECB}" srcOrd="0" destOrd="0" presId="urn:microsoft.com/office/officeart/2005/8/layout/process1"/>
    <dgm:cxn modelId="{50459B66-CF0C-43ED-8672-AE47FAFA4061}" type="presOf" srcId="{7F80BC1E-DA79-4028-B595-AD38DE505313}" destId="{366FD6F2-96E0-45E4-8FF5-9CDB22A78AA0}" srcOrd="1" destOrd="0" presId="urn:microsoft.com/office/officeart/2005/8/layout/process1"/>
    <dgm:cxn modelId="{6D578E48-FE61-444C-AAD7-B3482A18DADA}" type="presOf" srcId="{A2D00A80-1A1F-48F9-A818-07937034C6A6}" destId="{511C72C4-B9CA-42FC-A205-F47231F4538E}" srcOrd="1" destOrd="0" presId="urn:microsoft.com/office/officeart/2005/8/layout/process1"/>
    <dgm:cxn modelId="{5483E96B-8F52-4BF0-9FE5-5133C0960F89}" type="presOf" srcId="{3803A145-B904-41FE-9D08-AB717B3799E9}" destId="{E58A5131-CD15-4EC3-ABA1-A41C08B22340}" srcOrd="0" destOrd="0" presId="urn:microsoft.com/office/officeart/2005/8/layout/process1"/>
    <dgm:cxn modelId="{39330D51-CBA0-429A-BA2B-40C4EA43EA2F}" type="presOf" srcId="{D9ADA9AB-2BA9-4465-AD93-B96CA0FC85AE}" destId="{27C8AB28-00CB-4063-8537-8CBE3744FD71}" srcOrd="0" destOrd="0" presId="urn:microsoft.com/office/officeart/2005/8/layout/process1"/>
    <dgm:cxn modelId="{7A1B0B72-F6A0-48A9-9114-D3BC32701A0E}" type="presOf" srcId="{A2D00A80-1A1F-48F9-A818-07937034C6A6}" destId="{F76AEC24-0884-40D1-8857-80CF97A3A8CD}" srcOrd="0" destOrd="0" presId="urn:microsoft.com/office/officeart/2005/8/layout/process1"/>
    <dgm:cxn modelId="{A331D97B-42EF-4174-85D5-6772D266B97B}" type="presOf" srcId="{6143DC31-15FB-4124-ABFB-0088CD2B2D41}" destId="{3C91B01F-5728-4DF6-A49E-9548B006414C}" srcOrd="0" destOrd="0" presId="urn:microsoft.com/office/officeart/2005/8/layout/process1"/>
    <dgm:cxn modelId="{B8333193-3B36-4E2F-B4B5-3CA39D4EA46F}" type="presOf" srcId="{B2746AC5-9207-49EA-9FAC-A84F940B46E5}" destId="{E7A2660A-CC7A-4DE9-924C-76EB9EC28996}" srcOrd="1" destOrd="0" presId="urn:microsoft.com/office/officeart/2005/8/layout/process1"/>
    <dgm:cxn modelId="{5518BF99-2D77-4386-89CE-53CC08FCCD5C}" srcId="{6143DC31-15FB-4124-ABFB-0088CD2B2D41}" destId="{AD646C6B-3889-4F51-A6AA-E2CE4567B1DE}" srcOrd="4" destOrd="0" parTransId="{434EA0E4-8F49-49D9-B2AD-20B1606FC7C4}" sibTransId="{7F80BC1E-DA79-4028-B595-AD38DE505313}"/>
    <dgm:cxn modelId="{03C2FE9A-BAFA-4E2A-808B-87848F2027D6}" type="presOf" srcId="{1BC89056-7CC5-4292-B467-FADDBF6768E8}" destId="{E67CEF73-8CE8-4F51-86EF-262A59A7FC41}" srcOrd="0" destOrd="0" presId="urn:microsoft.com/office/officeart/2005/8/layout/process1"/>
    <dgm:cxn modelId="{D02A85A2-C0A5-428D-AE68-05F9F9CE7547}" type="presOf" srcId="{CD72697F-DA42-45A6-BA63-1785F6000C93}" destId="{690B1FB3-16B7-4020-A978-288B05910C9C}" srcOrd="0" destOrd="0" presId="urn:microsoft.com/office/officeart/2005/8/layout/process1"/>
    <dgm:cxn modelId="{0D15C1B9-C9E6-4CA9-A512-7697CA1FCAFE}" type="presOf" srcId="{B2746AC5-9207-49EA-9FAC-A84F940B46E5}" destId="{4A8C8D0F-3808-4D9B-83DA-6265ED8031BB}" srcOrd="0" destOrd="0" presId="urn:microsoft.com/office/officeart/2005/8/layout/process1"/>
    <dgm:cxn modelId="{48CE62BB-19B3-400A-9ED0-B899DB88455E}" type="presOf" srcId="{AD646C6B-3889-4F51-A6AA-E2CE4567B1DE}" destId="{2F0F9EC6-7E0E-483E-9BB3-0FB5B4EABABF}" srcOrd="0" destOrd="0" presId="urn:microsoft.com/office/officeart/2005/8/layout/process1"/>
    <dgm:cxn modelId="{1A4FD7C0-C7E8-4BC6-A5F8-D136A5F63753}" srcId="{6143DC31-15FB-4124-ABFB-0088CD2B2D41}" destId="{2D40B1F7-3BA3-4572-A3D9-03F49A27EF42}" srcOrd="2" destOrd="0" parTransId="{E29A4B21-E8E9-4994-BC86-8DBFD7C7D955}" sibTransId="{A2D00A80-1A1F-48F9-A818-07937034C6A6}"/>
    <dgm:cxn modelId="{3D69C5CE-7F95-4ACD-BBF9-C2532F1011B6}" type="presOf" srcId="{2D40B1F7-3BA3-4572-A3D9-03F49A27EF42}" destId="{DE44EE1F-C157-4B41-AD8C-CC430D7B9195}" srcOrd="0" destOrd="0" presId="urn:microsoft.com/office/officeart/2005/8/layout/process1"/>
    <dgm:cxn modelId="{92B3D7D2-D09F-4A53-983F-7960EDBAEB31}" type="presOf" srcId="{99E9F0E2-A9C7-4534-BB32-A2123146DBFD}" destId="{2A0F7661-AC27-48A6-9699-517AD9A0E785}" srcOrd="0" destOrd="0" presId="urn:microsoft.com/office/officeart/2005/8/layout/process1"/>
    <dgm:cxn modelId="{A433F9C5-E6D8-470F-BAA9-D5E3965E2BAD}" type="presParOf" srcId="{3C91B01F-5728-4DF6-A49E-9548B006414C}" destId="{690B1FB3-16B7-4020-A978-288B05910C9C}" srcOrd="0" destOrd="0" presId="urn:microsoft.com/office/officeart/2005/8/layout/process1"/>
    <dgm:cxn modelId="{B7DA5340-4C15-404F-B90F-194117431A8C}" type="presParOf" srcId="{3C91B01F-5728-4DF6-A49E-9548B006414C}" destId="{E58A5131-CD15-4EC3-ABA1-A41C08B22340}" srcOrd="1" destOrd="0" presId="urn:microsoft.com/office/officeart/2005/8/layout/process1"/>
    <dgm:cxn modelId="{0D6889AB-AB3B-477F-A008-2F26552C84D2}" type="presParOf" srcId="{E58A5131-CD15-4EC3-ABA1-A41C08B22340}" destId="{079EEDAA-3DA3-4251-9CC0-E7DD63265891}" srcOrd="0" destOrd="0" presId="urn:microsoft.com/office/officeart/2005/8/layout/process1"/>
    <dgm:cxn modelId="{A10D1754-59E8-4A58-9E3A-60746BEC8175}" type="presParOf" srcId="{3C91B01F-5728-4DF6-A49E-9548B006414C}" destId="{27C8AB28-00CB-4063-8537-8CBE3744FD71}" srcOrd="2" destOrd="0" presId="urn:microsoft.com/office/officeart/2005/8/layout/process1"/>
    <dgm:cxn modelId="{80EF8410-CA6B-4C39-B0AF-BCC8A901B24B}" type="presParOf" srcId="{3C91B01F-5728-4DF6-A49E-9548B006414C}" destId="{4A8C8D0F-3808-4D9B-83DA-6265ED8031BB}" srcOrd="3" destOrd="0" presId="urn:microsoft.com/office/officeart/2005/8/layout/process1"/>
    <dgm:cxn modelId="{849637FB-EF70-495C-B296-5A76064DE882}" type="presParOf" srcId="{4A8C8D0F-3808-4D9B-83DA-6265ED8031BB}" destId="{E7A2660A-CC7A-4DE9-924C-76EB9EC28996}" srcOrd="0" destOrd="0" presId="urn:microsoft.com/office/officeart/2005/8/layout/process1"/>
    <dgm:cxn modelId="{EEC4EA33-DFE3-4956-BA65-552E03EF76E6}" type="presParOf" srcId="{3C91B01F-5728-4DF6-A49E-9548B006414C}" destId="{DE44EE1F-C157-4B41-AD8C-CC430D7B9195}" srcOrd="4" destOrd="0" presId="urn:microsoft.com/office/officeart/2005/8/layout/process1"/>
    <dgm:cxn modelId="{08BD5838-223B-4FED-880F-BB29A83700B7}" type="presParOf" srcId="{3C91B01F-5728-4DF6-A49E-9548B006414C}" destId="{F76AEC24-0884-40D1-8857-80CF97A3A8CD}" srcOrd="5" destOrd="0" presId="urn:microsoft.com/office/officeart/2005/8/layout/process1"/>
    <dgm:cxn modelId="{9EB91C35-A119-49CA-8C64-9A5B816F69A2}" type="presParOf" srcId="{F76AEC24-0884-40D1-8857-80CF97A3A8CD}" destId="{511C72C4-B9CA-42FC-A205-F47231F4538E}" srcOrd="0" destOrd="0" presId="urn:microsoft.com/office/officeart/2005/8/layout/process1"/>
    <dgm:cxn modelId="{EC2205DC-527D-4844-8521-24C6A64B7731}" type="presParOf" srcId="{3C91B01F-5728-4DF6-A49E-9548B006414C}" destId="{2A0F7661-AC27-48A6-9699-517AD9A0E785}" srcOrd="6" destOrd="0" presId="urn:microsoft.com/office/officeart/2005/8/layout/process1"/>
    <dgm:cxn modelId="{02171EE8-B9AF-4D76-B381-D460F3B59742}" type="presParOf" srcId="{3C91B01F-5728-4DF6-A49E-9548B006414C}" destId="{E67CEF73-8CE8-4F51-86EF-262A59A7FC41}" srcOrd="7" destOrd="0" presId="urn:microsoft.com/office/officeart/2005/8/layout/process1"/>
    <dgm:cxn modelId="{3CEDE44E-023B-4229-BD9A-DA5DC1410EAB}" type="presParOf" srcId="{E67CEF73-8CE8-4F51-86EF-262A59A7FC41}" destId="{27137217-A866-4F0F-A1E2-5875DD7246C1}" srcOrd="0" destOrd="0" presId="urn:microsoft.com/office/officeart/2005/8/layout/process1"/>
    <dgm:cxn modelId="{91A017F0-D88E-46A4-A798-FFC18C8BA6D2}" type="presParOf" srcId="{3C91B01F-5728-4DF6-A49E-9548B006414C}" destId="{2F0F9EC6-7E0E-483E-9BB3-0FB5B4EABABF}" srcOrd="8" destOrd="0" presId="urn:microsoft.com/office/officeart/2005/8/layout/process1"/>
    <dgm:cxn modelId="{27874C8B-8EA2-4B2A-9233-699B98755A4B}" type="presParOf" srcId="{3C91B01F-5728-4DF6-A49E-9548B006414C}" destId="{D2427CA4-D476-46FB-82C0-6E5109F4AECB}" srcOrd="9" destOrd="0" presId="urn:microsoft.com/office/officeart/2005/8/layout/process1"/>
    <dgm:cxn modelId="{B479AB20-AFD3-42A3-9E3B-84E30A2BE7CC}" type="presParOf" srcId="{D2427CA4-D476-46FB-82C0-6E5109F4AECB}" destId="{366FD6F2-96E0-45E4-8FF5-9CDB22A78AA0}" srcOrd="0" destOrd="0" presId="urn:microsoft.com/office/officeart/2005/8/layout/process1"/>
    <dgm:cxn modelId="{2CB7378E-3F52-446F-B63A-FBA5EE4CFFF7}" type="presParOf" srcId="{3C91B01F-5728-4DF6-A49E-9548B006414C}" destId="{3A237E08-4453-4A6F-9EE1-2987EBF348A1}" srcOrd="10"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B1FB3-16B7-4020-A978-288B05910C9C}">
      <dsp:nvSpPr>
        <dsp:cNvPr id="0" name=""/>
        <dsp:cNvSpPr/>
      </dsp:nvSpPr>
      <dsp:spPr>
        <a:xfrm>
          <a:off x="0" y="6654"/>
          <a:ext cx="723331" cy="748690"/>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VIC Medium" panose="00000600000000000000" pitchFamily="50" charset="0"/>
              <a:ea typeface="+mn-ea"/>
              <a:cs typeface="+mn-cs"/>
            </a:rPr>
            <a:t>Expression of Interest </a:t>
          </a:r>
        </a:p>
      </dsp:txBody>
      <dsp:txXfrm>
        <a:off x="21186" y="27840"/>
        <a:ext cx="680959" cy="706318"/>
      </dsp:txXfrm>
    </dsp:sp>
    <dsp:sp modelId="{E58A5131-CD15-4EC3-ABA1-A41C08B22340}">
      <dsp:nvSpPr>
        <dsp:cNvPr id="0" name=""/>
        <dsp:cNvSpPr/>
      </dsp:nvSpPr>
      <dsp:spPr>
        <a:xfrm>
          <a:off x="795664" y="291306"/>
          <a:ext cx="153346" cy="179386"/>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a:ea typeface="+mn-ea"/>
            <a:cs typeface="+mn-cs"/>
          </a:endParaRPr>
        </a:p>
      </dsp:txBody>
      <dsp:txXfrm>
        <a:off x="795664" y="327183"/>
        <a:ext cx="107342" cy="107632"/>
      </dsp:txXfrm>
    </dsp:sp>
    <dsp:sp modelId="{27C8AB28-00CB-4063-8537-8CBE3744FD71}">
      <dsp:nvSpPr>
        <dsp:cNvPr id="0" name=""/>
        <dsp:cNvSpPr/>
      </dsp:nvSpPr>
      <dsp:spPr>
        <a:xfrm>
          <a:off x="1012663" y="6654"/>
          <a:ext cx="723331" cy="748690"/>
        </a:xfrm>
        <a:prstGeom prst="roundRect">
          <a:avLst>
            <a:gd name="adj" fmla="val 1000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VIC Medium" panose="00000600000000000000" pitchFamily="50" charset="0"/>
              <a:ea typeface="+mn-ea"/>
              <a:cs typeface="+mn-cs"/>
            </a:rPr>
            <a:t>Invitation for Online Grant Application Lodgement</a:t>
          </a:r>
        </a:p>
      </dsp:txBody>
      <dsp:txXfrm>
        <a:off x="1033849" y="27840"/>
        <a:ext cx="680959" cy="706318"/>
      </dsp:txXfrm>
    </dsp:sp>
    <dsp:sp modelId="{4A8C8D0F-3808-4D9B-83DA-6265ED8031BB}">
      <dsp:nvSpPr>
        <dsp:cNvPr id="0" name=""/>
        <dsp:cNvSpPr/>
      </dsp:nvSpPr>
      <dsp:spPr>
        <a:xfrm>
          <a:off x="1808328" y="291306"/>
          <a:ext cx="153346" cy="179386"/>
        </a:xfrm>
        <a:prstGeom prst="rightArrow">
          <a:avLst>
            <a:gd name="adj1" fmla="val 60000"/>
            <a:gd name="adj2" fmla="val 50000"/>
          </a:avLst>
        </a:prstGeom>
        <a:solidFill>
          <a:srgbClr val="9BBB59">
            <a:hueOff val="2812566"/>
            <a:satOff val="-4220"/>
            <a:lumOff val="-68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a:ea typeface="+mn-ea"/>
            <a:cs typeface="+mn-cs"/>
          </a:endParaRPr>
        </a:p>
      </dsp:txBody>
      <dsp:txXfrm>
        <a:off x="1808328" y="327183"/>
        <a:ext cx="107342" cy="107632"/>
      </dsp:txXfrm>
    </dsp:sp>
    <dsp:sp modelId="{DE44EE1F-C157-4B41-AD8C-CC430D7B9195}">
      <dsp:nvSpPr>
        <dsp:cNvPr id="0" name=""/>
        <dsp:cNvSpPr/>
      </dsp:nvSpPr>
      <dsp:spPr>
        <a:xfrm>
          <a:off x="2025327" y="6654"/>
          <a:ext cx="723331" cy="748690"/>
        </a:xfrm>
        <a:prstGeom prst="roundRect">
          <a:avLst>
            <a:gd name="adj" fmla="val 1000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VIC Medium" panose="00000600000000000000" pitchFamily="50" charset="0"/>
              <a:ea typeface="+mn-ea"/>
              <a:cs typeface="+mn-cs"/>
            </a:rPr>
            <a:t>Application Assessment</a:t>
          </a:r>
        </a:p>
      </dsp:txBody>
      <dsp:txXfrm>
        <a:off x="2046513" y="27840"/>
        <a:ext cx="680959" cy="706318"/>
      </dsp:txXfrm>
    </dsp:sp>
    <dsp:sp modelId="{F76AEC24-0884-40D1-8857-80CF97A3A8CD}">
      <dsp:nvSpPr>
        <dsp:cNvPr id="0" name=""/>
        <dsp:cNvSpPr/>
      </dsp:nvSpPr>
      <dsp:spPr>
        <a:xfrm>
          <a:off x="2820991" y="291306"/>
          <a:ext cx="153346" cy="179386"/>
        </a:xfrm>
        <a:prstGeom prst="rightArrow">
          <a:avLst>
            <a:gd name="adj1" fmla="val 60000"/>
            <a:gd name="adj2" fmla="val 50000"/>
          </a:avLst>
        </a:prstGeom>
        <a:solidFill>
          <a:srgbClr val="9BBB59">
            <a:hueOff val="5625132"/>
            <a:satOff val="-8440"/>
            <a:lumOff val="-137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a:ea typeface="+mn-ea"/>
            <a:cs typeface="+mn-cs"/>
          </a:endParaRPr>
        </a:p>
      </dsp:txBody>
      <dsp:txXfrm>
        <a:off x="2820991" y="327183"/>
        <a:ext cx="107342" cy="107632"/>
      </dsp:txXfrm>
    </dsp:sp>
    <dsp:sp modelId="{2A0F7661-AC27-48A6-9699-517AD9A0E785}">
      <dsp:nvSpPr>
        <dsp:cNvPr id="0" name=""/>
        <dsp:cNvSpPr/>
      </dsp:nvSpPr>
      <dsp:spPr>
        <a:xfrm>
          <a:off x="3037991" y="6654"/>
          <a:ext cx="723331" cy="748690"/>
        </a:xfrm>
        <a:prstGeom prst="roundRect">
          <a:avLst>
            <a:gd name="adj" fmla="val 1000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VIC Medium" panose="00000600000000000000" pitchFamily="50" charset="0"/>
              <a:ea typeface="+mn-ea"/>
              <a:cs typeface="+mn-cs"/>
            </a:rPr>
            <a:t>Notification (Initiation Meeting if approved)</a:t>
          </a:r>
        </a:p>
      </dsp:txBody>
      <dsp:txXfrm>
        <a:off x="3059177" y="27840"/>
        <a:ext cx="680959" cy="706318"/>
      </dsp:txXfrm>
    </dsp:sp>
    <dsp:sp modelId="{E67CEF73-8CE8-4F51-86EF-262A59A7FC41}">
      <dsp:nvSpPr>
        <dsp:cNvPr id="0" name=""/>
        <dsp:cNvSpPr/>
      </dsp:nvSpPr>
      <dsp:spPr>
        <a:xfrm>
          <a:off x="3833655" y="291306"/>
          <a:ext cx="153346" cy="179386"/>
        </a:xfrm>
        <a:prstGeom prst="rightArrow">
          <a:avLst>
            <a:gd name="adj1" fmla="val 60000"/>
            <a:gd name="adj2" fmla="val 50000"/>
          </a:avLst>
        </a:prstGeom>
        <a:solidFill>
          <a:srgbClr val="9BBB59">
            <a:hueOff val="8437698"/>
            <a:satOff val="-12660"/>
            <a:lumOff val="-2059"/>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a:ea typeface="+mn-ea"/>
            <a:cs typeface="+mn-cs"/>
          </a:endParaRPr>
        </a:p>
      </dsp:txBody>
      <dsp:txXfrm>
        <a:off x="3833655" y="327183"/>
        <a:ext cx="107342" cy="107632"/>
      </dsp:txXfrm>
    </dsp:sp>
    <dsp:sp modelId="{2F0F9EC6-7E0E-483E-9BB3-0FB5B4EABABF}">
      <dsp:nvSpPr>
        <dsp:cNvPr id="0" name=""/>
        <dsp:cNvSpPr/>
      </dsp:nvSpPr>
      <dsp:spPr>
        <a:xfrm>
          <a:off x="4050654" y="6654"/>
          <a:ext cx="723331" cy="748690"/>
        </a:xfrm>
        <a:prstGeom prst="roundRect">
          <a:avLst>
            <a:gd name="adj" fmla="val 1000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VIC Medium" panose="00000600000000000000" pitchFamily="50" charset="0"/>
              <a:ea typeface="+mn-ea"/>
              <a:cs typeface="+mn-cs"/>
            </a:rPr>
            <a:t>If approved, undertake Grant  Project Activities</a:t>
          </a:r>
        </a:p>
      </dsp:txBody>
      <dsp:txXfrm>
        <a:off x="4071840" y="27840"/>
        <a:ext cx="680959" cy="706318"/>
      </dsp:txXfrm>
    </dsp:sp>
    <dsp:sp modelId="{D2427CA4-D476-46FB-82C0-6E5109F4AECB}">
      <dsp:nvSpPr>
        <dsp:cNvPr id="0" name=""/>
        <dsp:cNvSpPr/>
      </dsp:nvSpPr>
      <dsp:spPr>
        <a:xfrm>
          <a:off x="4846319" y="291306"/>
          <a:ext cx="153346" cy="179386"/>
        </a:xfrm>
        <a:prstGeom prst="rightArrow">
          <a:avLst>
            <a:gd name="adj1" fmla="val 60000"/>
            <a:gd name="adj2" fmla="val 50000"/>
          </a:avLst>
        </a:prstGeom>
        <a:solidFill>
          <a:srgbClr val="9BBB59">
            <a:hueOff val="11250264"/>
            <a:satOff val="-16880"/>
            <a:lumOff val="-274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a:ea typeface="+mn-ea"/>
            <a:cs typeface="+mn-cs"/>
          </a:endParaRPr>
        </a:p>
      </dsp:txBody>
      <dsp:txXfrm>
        <a:off x="4846319" y="327183"/>
        <a:ext cx="107342" cy="107632"/>
      </dsp:txXfrm>
    </dsp:sp>
    <dsp:sp modelId="{3A237E08-4453-4A6F-9EE1-2987EBF348A1}">
      <dsp:nvSpPr>
        <dsp:cNvPr id="0" name=""/>
        <dsp:cNvSpPr/>
      </dsp:nvSpPr>
      <dsp:spPr>
        <a:xfrm>
          <a:off x="5063318" y="6654"/>
          <a:ext cx="723331" cy="748690"/>
        </a:xfrm>
        <a:prstGeom prst="roundRect">
          <a:avLst>
            <a:gd name="adj" fmla="val 1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VIC Medium" panose="00000600000000000000" pitchFamily="50" charset="0"/>
              <a:ea typeface="+mn-ea"/>
              <a:cs typeface="+mn-cs"/>
            </a:rPr>
            <a:t>Outcomes Paper &amp; Outcomes Meeting</a:t>
          </a:r>
        </a:p>
      </dsp:txBody>
      <dsp:txXfrm>
        <a:off x="5084504" y="27840"/>
        <a:ext cx="680959" cy="7063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clean economy, capacity building fund, CEWCBF, Victoria, TAFE, training</DEECD_Keywords>
    <PublishingExpirationDate xmlns="http://schemas.microsoft.com/sharepoint/v3" xsi:nil="true"/>
    <DEECD_Description xmlns="http://schemas.microsoft.com/sharepoint/v3">The Clean Economy Workforce Capacity Building Fund (CEWCBF) creates opportunities for partnerships between the Victorian TAFE and training sector and industry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5D7876F-9855-47AC-A2F4-B4779FC4DB10}"/>
</file>

<file path=customXml/itemProps2.xml><?xml version="1.0" encoding="utf-8"?>
<ds:datastoreItem xmlns:ds="http://schemas.openxmlformats.org/officeDocument/2006/customXml" ds:itemID="{5FD3D6C7-718A-43AE-88A6-E534B36CEAFE}">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8340ccf1-19cc-436c-918b-8d6c0cc500c3"/>
    <ds:schemaRef ds:uri="a4d111d9-cc5d-4643-80f0-3277e17f73b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David Richardson 3</cp:lastModifiedBy>
  <cp:revision>3</cp:revision>
  <dcterms:created xsi:type="dcterms:W3CDTF">2021-10-08T01:27:00Z</dcterms:created>
  <dcterms:modified xsi:type="dcterms:W3CDTF">2021-10-12T00:00:00Z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{702d8416-5cfb-418e-b259-4c75e5c77461}</vt:lpwstr>
  </property>
  <property fmtid="{D5CDD505-2E9C-101B-9397-08002B2CF9AE}" pid="5" name="RecordPoint_ActiveItemListId">
    <vt:lpwstr>{a4d111d9-cc5d-4643-80f0-3277e17f73ba}</vt:lpwstr>
  </property>
  <property fmtid="{D5CDD505-2E9C-101B-9397-08002B2CF9AE}" pid="6" name="RecordPoint_ActiveItemUniqueId">
    <vt:lpwstr>{1b4e171e-c055-4727-8d4d-fd5ff60e51bf}</vt:lpwstr>
  </property>
  <property fmtid="{D5CDD505-2E9C-101B-9397-08002B2CF9AE}" pid="7" name="RecordPoint_ActiveItemWebId">
    <vt:lpwstr>{fe52b685-c948-476c-96f3-ee2e5c65d09b}</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R20211834909</vt:lpwstr>
  </property>
  <property fmtid="{D5CDD505-2E9C-101B-9397-08002B2CF9AE}" pid="13" name="RecordPoint_ActiveItemMoved">
    <vt:lpwstr/>
  </property>
  <property fmtid="{D5CDD505-2E9C-101B-9397-08002B2CF9AE}" pid="14" name="RecordPoint_RecordFormat">
    <vt:lpwstr/>
  </property>
  <property fmtid="{D5CDD505-2E9C-101B-9397-08002B2CF9AE}" pid="15" name="lf325da747e242898db023622dd7f876">
    <vt:lpwstr/>
  </property>
  <property fmtid="{D5CDD505-2E9C-101B-9397-08002B2CF9AE}" pid="16" name="ma09474bef6b487d93431ac28330710e">
    <vt:lpwstr/>
  </property>
  <property fmtid="{D5CDD505-2E9C-101B-9397-08002B2CF9AE}" pid="17" name="RecordPoint_SubmissionCompleted">
    <vt:lpwstr>2021-09-30T15:59:56.1559716+10:00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