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3937" w14:textId="7C25EC1D" w:rsidR="00862990" w:rsidRPr="00441EE3" w:rsidRDefault="00441EE3" w:rsidP="00441EE3">
      <w:pPr>
        <w:pStyle w:val="Heading1"/>
      </w:pPr>
      <w:r w:rsidRPr="00441EE3">
        <w:t>Skills First Quality Charter</w:t>
      </w:r>
    </w:p>
    <w:p w14:paraId="3D9E973F" w14:textId="5DD7D393" w:rsidR="00862990" w:rsidRPr="002E4717" w:rsidRDefault="002E4717" w:rsidP="002E4717">
      <w:pPr>
        <w:pStyle w:val="Heading2"/>
      </w:pPr>
      <w:r w:rsidRPr="002E4717">
        <w:t>Background</w:t>
      </w:r>
    </w:p>
    <w:p w14:paraId="081D226F" w14:textId="77777777" w:rsidR="00862990" w:rsidRPr="00A54DDD" w:rsidRDefault="00862990" w:rsidP="00156E77">
      <w:pPr>
        <w:jc w:val="both"/>
        <w:rPr>
          <w:b/>
          <w:bCs/>
          <w:lang w:val="en-AU"/>
        </w:rPr>
      </w:pPr>
      <w:r w:rsidRPr="00A54DDD">
        <w:rPr>
          <w:lang w:val="en-AU"/>
        </w:rPr>
        <w:t xml:space="preserve">Through the </w:t>
      </w:r>
      <w:r w:rsidRPr="00727975">
        <w:rPr>
          <w:iCs/>
          <w:lang w:val="en-AU"/>
        </w:rPr>
        <w:t>Skills First</w:t>
      </w:r>
      <w:r w:rsidRPr="00A54DDD">
        <w:rPr>
          <w:lang w:val="en-AU"/>
        </w:rPr>
        <w:t xml:space="preserve"> program, the Victorian Government is committed to providing high quality training that aligns with industry and community demands and workforce needs. </w:t>
      </w:r>
      <w:r w:rsidRPr="00727975">
        <w:rPr>
          <w:bCs/>
          <w:lang w:val="en-AU"/>
        </w:rPr>
        <w:t>Skills First</w:t>
      </w:r>
      <w:r w:rsidRPr="00A54DDD">
        <w:rPr>
          <w:bCs/>
          <w:lang w:val="en-AU"/>
        </w:rPr>
        <w:t xml:space="preserve"> sets a high benchmark for training quality and </w:t>
      </w:r>
      <w:r>
        <w:rPr>
          <w:bCs/>
          <w:lang w:val="en-AU"/>
        </w:rPr>
        <w:t>aims to support students to do training</w:t>
      </w:r>
      <w:r w:rsidRPr="00A54DDD">
        <w:rPr>
          <w:bCs/>
          <w:lang w:val="en-AU"/>
        </w:rPr>
        <w:t xml:space="preserve"> that </w:t>
      </w:r>
      <w:r>
        <w:rPr>
          <w:bCs/>
          <w:lang w:val="en-AU"/>
        </w:rPr>
        <w:t>is</w:t>
      </w:r>
      <w:r w:rsidRPr="00A54DDD">
        <w:rPr>
          <w:bCs/>
          <w:lang w:val="en-AU"/>
        </w:rPr>
        <w:t xml:space="preserve"> most likely to lead to employment</w:t>
      </w:r>
      <w:r w:rsidRPr="00A54DDD">
        <w:rPr>
          <w:b/>
          <w:bCs/>
          <w:lang w:val="en-AU"/>
        </w:rPr>
        <w:t xml:space="preserve">. </w:t>
      </w:r>
    </w:p>
    <w:p w14:paraId="60BEA7EE" w14:textId="77777777" w:rsidR="00862990" w:rsidRDefault="00862990" w:rsidP="00156E77">
      <w:pPr>
        <w:jc w:val="both"/>
        <w:rPr>
          <w:lang w:val="en-AU"/>
        </w:rPr>
      </w:pPr>
      <w:r w:rsidRPr="00727975">
        <w:rPr>
          <w:iCs/>
          <w:lang w:val="en-AU"/>
        </w:rPr>
        <w:t>Skills First</w:t>
      </w:r>
      <w:r w:rsidRPr="00A54DDD">
        <w:rPr>
          <w:i/>
          <w:lang w:val="en-AU"/>
        </w:rPr>
        <w:t xml:space="preserve"> </w:t>
      </w:r>
      <w:r w:rsidRPr="00A54DDD">
        <w:rPr>
          <w:lang w:val="en-AU"/>
        </w:rPr>
        <w:t>is underpinned by rigorous requirements in the VET Funding Contract</w:t>
      </w:r>
      <w:r>
        <w:rPr>
          <w:lang w:val="en-AU"/>
        </w:rPr>
        <w:t xml:space="preserve"> (the Contract)</w:t>
      </w:r>
      <w:r w:rsidRPr="00A54DDD">
        <w:rPr>
          <w:lang w:val="en-AU"/>
        </w:rPr>
        <w:t xml:space="preserve">. The accountability requirements </w:t>
      </w:r>
      <w:r>
        <w:rPr>
          <w:lang w:val="en-AU"/>
        </w:rPr>
        <w:t>in</w:t>
      </w:r>
      <w:r w:rsidRPr="00A54DDD">
        <w:rPr>
          <w:lang w:val="en-AU"/>
        </w:rPr>
        <w:t xml:space="preserve"> the Contract </w:t>
      </w:r>
      <w:r>
        <w:rPr>
          <w:lang w:val="en-AU"/>
        </w:rPr>
        <w:t>aim to guarantee</w:t>
      </w:r>
      <w:r w:rsidRPr="00A54DDD">
        <w:rPr>
          <w:lang w:val="en-AU"/>
        </w:rPr>
        <w:t xml:space="preserve"> value for money in taxpayer-funded training. </w:t>
      </w:r>
    </w:p>
    <w:p w14:paraId="0D3D4ABA" w14:textId="77777777" w:rsidR="00862990" w:rsidRPr="00A54DDD" w:rsidRDefault="00862990" w:rsidP="00156E77">
      <w:pPr>
        <w:jc w:val="both"/>
        <w:rPr>
          <w:lang w:val="en-AU"/>
        </w:rPr>
      </w:pPr>
      <w:r w:rsidRPr="00A54DDD">
        <w:rPr>
          <w:lang w:val="en-AU"/>
        </w:rPr>
        <w:t xml:space="preserve">This </w:t>
      </w:r>
      <w:r w:rsidRPr="00727975">
        <w:rPr>
          <w:iCs/>
          <w:lang w:val="en-AU"/>
        </w:rPr>
        <w:t>Skills First</w:t>
      </w:r>
      <w:r w:rsidRPr="00A54DDD">
        <w:rPr>
          <w:lang w:val="en-AU"/>
        </w:rPr>
        <w:t xml:space="preserve"> Quality Charter </w:t>
      </w:r>
      <w:r>
        <w:rPr>
          <w:lang w:val="en-AU"/>
        </w:rPr>
        <w:t>is</w:t>
      </w:r>
      <w:r w:rsidRPr="00A54DDD">
        <w:rPr>
          <w:lang w:val="en-AU"/>
        </w:rPr>
        <w:t xml:space="preserve"> to help </w:t>
      </w:r>
      <w:r>
        <w:rPr>
          <w:lang w:val="en-AU"/>
        </w:rPr>
        <w:t>t</w:t>
      </w:r>
      <w:r w:rsidRPr="00A54DDD">
        <w:rPr>
          <w:lang w:val="en-AU"/>
        </w:rPr>
        <w:t xml:space="preserve">raining </w:t>
      </w:r>
      <w:r>
        <w:rPr>
          <w:lang w:val="en-AU"/>
        </w:rPr>
        <w:t>p</w:t>
      </w:r>
      <w:r w:rsidRPr="00A54DDD">
        <w:rPr>
          <w:lang w:val="en-AU"/>
        </w:rPr>
        <w:t xml:space="preserve">roviders understand </w:t>
      </w:r>
      <w:r>
        <w:rPr>
          <w:lang w:val="en-AU"/>
        </w:rPr>
        <w:t>how the Department of Education and Training (the Department) expects them to deliver</w:t>
      </w:r>
      <w:r w:rsidRPr="00A54DDD">
        <w:rPr>
          <w:lang w:val="en-AU"/>
        </w:rPr>
        <w:t xml:space="preserve"> key aspects of </w:t>
      </w:r>
      <w:r>
        <w:rPr>
          <w:lang w:val="en-AU"/>
        </w:rPr>
        <w:t>‘</w:t>
      </w:r>
      <w:r w:rsidRPr="00A54DDD">
        <w:rPr>
          <w:lang w:val="en-AU"/>
        </w:rPr>
        <w:t>Training Services</w:t>
      </w:r>
      <w:r>
        <w:rPr>
          <w:lang w:val="en-AU"/>
        </w:rPr>
        <w:t>’ in the Contract. It</w:t>
      </w:r>
      <w:r w:rsidRPr="00A54DDD">
        <w:rPr>
          <w:lang w:val="en-AU"/>
        </w:rPr>
        <w:t xml:space="preserve"> must be read in conjunction with the Contract</w:t>
      </w:r>
      <w:r>
        <w:rPr>
          <w:lang w:val="en-AU"/>
        </w:rPr>
        <w:t xml:space="preserve"> and</w:t>
      </w:r>
      <w:r w:rsidRPr="00A4143C">
        <w:rPr>
          <w:lang w:val="en-AU"/>
        </w:rPr>
        <w:t xml:space="preserve"> </w:t>
      </w:r>
      <w:r>
        <w:rPr>
          <w:lang w:val="en-AU"/>
        </w:rPr>
        <w:t>t</w:t>
      </w:r>
      <w:r w:rsidRPr="00A54DDD">
        <w:rPr>
          <w:lang w:val="en-AU"/>
        </w:rPr>
        <w:t xml:space="preserve">raining </w:t>
      </w:r>
      <w:r>
        <w:rPr>
          <w:lang w:val="en-AU"/>
        </w:rPr>
        <w:t>p</w:t>
      </w:r>
      <w:r w:rsidRPr="00A54DDD">
        <w:rPr>
          <w:lang w:val="en-AU"/>
        </w:rPr>
        <w:t>rovider</w:t>
      </w:r>
      <w:r>
        <w:rPr>
          <w:lang w:val="en-AU"/>
        </w:rPr>
        <w:t>s</w:t>
      </w:r>
      <w:r w:rsidRPr="00A54DDD">
        <w:rPr>
          <w:lang w:val="en-AU"/>
        </w:rPr>
        <w:t xml:space="preserve"> must comply</w:t>
      </w:r>
      <w:r>
        <w:rPr>
          <w:lang w:val="en-AU"/>
        </w:rPr>
        <w:t xml:space="preserve"> </w:t>
      </w:r>
      <w:r w:rsidRPr="00A54DDD">
        <w:rPr>
          <w:lang w:val="en-AU"/>
        </w:rPr>
        <w:t xml:space="preserve">with </w:t>
      </w:r>
      <w:r>
        <w:rPr>
          <w:lang w:val="en-AU"/>
        </w:rPr>
        <w:t>the</w:t>
      </w:r>
      <w:r w:rsidRPr="00A54DDD">
        <w:rPr>
          <w:lang w:val="en-AU"/>
        </w:rPr>
        <w:t xml:space="preserve"> Charter</w:t>
      </w:r>
      <w:r>
        <w:rPr>
          <w:lang w:val="en-AU"/>
        </w:rPr>
        <w:t>.</w:t>
      </w:r>
    </w:p>
    <w:p w14:paraId="03687F51" w14:textId="77777777" w:rsidR="00862990" w:rsidRPr="00A54DDD" w:rsidRDefault="00862990" w:rsidP="00156E77">
      <w:pPr>
        <w:jc w:val="both"/>
        <w:rPr>
          <w:lang w:val="en-AU"/>
        </w:rPr>
      </w:pPr>
      <w:r>
        <w:rPr>
          <w:lang w:val="en-AU"/>
        </w:rPr>
        <w:t>In this</w:t>
      </w:r>
      <w:r w:rsidRPr="00A54DDD">
        <w:rPr>
          <w:lang w:val="en-AU"/>
        </w:rPr>
        <w:t xml:space="preserve"> Charter:</w:t>
      </w:r>
    </w:p>
    <w:p w14:paraId="5AE8ED50" w14:textId="77777777" w:rsidR="00862990" w:rsidRPr="00A54DDD" w:rsidRDefault="00862990" w:rsidP="00156E77">
      <w:pPr>
        <w:numPr>
          <w:ilvl w:val="0"/>
          <w:numId w:val="18"/>
        </w:numPr>
        <w:ind w:left="284" w:hanging="284"/>
        <w:jc w:val="both"/>
        <w:rPr>
          <w:lang w:val="en-AU"/>
        </w:rPr>
      </w:pPr>
      <w:r w:rsidRPr="00A54DDD">
        <w:rPr>
          <w:lang w:val="en-AU"/>
        </w:rPr>
        <w:t xml:space="preserve">terms have the same meaning </w:t>
      </w:r>
      <w:r>
        <w:rPr>
          <w:lang w:val="en-AU"/>
        </w:rPr>
        <w:t>given to them in</w:t>
      </w:r>
      <w:r w:rsidRPr="00A54DDD">
        <w:rPr>
          <w:lang w:val="en-AU"/>
        </w:rPr>
        <w:t xml:space="preserve"> the Contract</w:t>
      </w:r>
    </w:p>
    <w:p w14:paraId="34E4FA51" w14:textId="77777777" w:rsidR="00862990" w:rsidRDefault="00862990" w:rsidP="00156E77">
      <w:pPr>
        <w:numPr>
          <w:ilvl w:val="0"/>
          <w:numId w:val="18"/>
        </w:numPr>
        <w:ind w:left="284" w:hanging="284"/>
        <w:jc w:val="both"/>
        <w:rPr>
          <w:lang w:val="en-AU"/>
        </w:rPr>
      </w:pPr>
      <w:r w:rsidRPr="00A54DDD">
        <w:rPr>
          <w:lang w:val="en-AU"/>
        </w:rPr>
        <w:t>‘student’ means</w:t>
      </w:r>
      <w:r>
        <w:rPr>
          <w:lang w:val="en-AU"/>
        </w:rPr>
        <w:t xml:space="preserve"> both prospective students</w:t>
      </w:r>
      <w:r w:rsidRPr="00A54DDD">
        <w:rPr>
          <w:lang w:val="en-AU"/>
        </w:rPr>
        <w:t xml:space="preserve"> </w:t>
      </w:r>
      <w:r>
        <w:rPr>
          <w:lang w:val="en-AU"/>
        </w:rPr>
        <w:t>and ‘</w:t>
      </w:r>
      <w:r w:rsidRPr="00727975">
        <w:rPr>
          <w:lang w:val="en-AU"/>
        </w:rPr>
        <w:t>Skills First</w:t>
      </w:r>
      <w:r>
        <w:rPr>
          <w:i/>
          <w:iCs/>
          <w:lang w:val="en-AU"/>
        </w:rPr>
        <w:t xml:space="preserve"> </w:t>
      </w:r>
      <w:r>
        <w:rPr>
          <w:lang w:val="en-AU"/>
        </w:rPr>
        <w:t>Students’.</w:t>
      </w:r>
    </w:p>
    <w:p w14:paraId="4F63D09D" w14:textId="77777777" w:rsidR="00862990" w:rsidRPr="009B29A0" w:rsidRDefault="00862990" w:rsidP="00156E77">
      <w:pPr>
        <w:jc w:val="both"/>
        <w:rPr>
          <w:lang w:val="en-AU"/>
        </w:rPr>
      </w:pPr>
      <w:r w:rsidRPr="009B29A0">
        <w:rPr>
          <w:lang w:val="en-AU"/>
        </w:rPr>
        <w:t>The Charter has six principles:</w:t>
      </w:r>
    </w:p>
    <w:tbl>
      <w:tblPr>
        <w:tblStyle w:val="TableGrid"/>
        <w:tblW w:w="10060" w:type="dxa"/>
        <w:tblLook w:val="04A0" w:firstRow="1" w:lastRow="0" w:firstColumn="1" w:lastColumn="0" w:noHBand="0" w:noVBand="1"/>
        <w:tblCaption w:val="Skills First Quality Charter Principles"/>
      </w:tblPr>
      <w:tblGrid>
        <w:gridCol w:w="1838"/>
        <w:gridCol w:w="8222"/>
      </w:tblGrid>
      <w:tr w:rsidR="00862990" w:rsidRPr="00100F4E" w14:paraId="1D770B95" w14:textId="77777777" w:rsidTr="00C7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46F30C" w14:textId="77777777" w:rsidR="00862990" w:rsidRPr="00100F4E" w:rsidRDefault="00862990" w:rsidP="00130BFF">
            <w:pPr>
              <w:pStyle w:val="TableHead"/>
              <w:rPr>
                <w:rFonts w:cstheme="minorHAnsi"/>
                <w:bCs/>
                <w:szCs w:val="22"/>
              </w:rPr>
            </w:pPr>
            <w:r w:rsidRPr="00100F4E">
              <w:rPr>
                <w:rFonts w:cstheme="minorHAnsi"/>
                <w:bCs/>
                <w:szCs w:val="22"/>
              </w:rPr>
              <w:t>Principle 1</w:t>
            </w:r>
          </w:p>
        </w:tc>
        <w:tc>
          <w:tcPr>
            <w:tcW w:w="8222" w:type="dxa"/>
            <w:shd w:val="clear" w:color="auto" w:fill="0071CE"/>
          </w:tcPr>
          <w:p w14:paraId="13E6EF4D" w14:textId="77777777" w:rsidR="00862990" w:rsidRPr="00907F8C" w:rsidRDefault="00862990" w:rsidP="00130BFF">
            <w:pPr>
              <w:spacing w:after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907F8C">
              <w:rPr>
                <w:rFonts w:cstheme="minorHAnsi"/>
                <w:szCs w:val="22"/>
              </w:rPr>
              <w:t xml:space="preserve">Commitment to serving the public interest </w:t>
            </w:r>
          </w:p>
        </w:tc>
      </w:tr>
      <w:tr w:rsidR="00862990" w:rsidRPr="00100F4E" w14:paraId="0AC308AC" w14:textId="77777777" w:rsidTr="006E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990FF"/>
          </w:tcPr>
          <w:p w14:paraId="7B0405DA" w14:textId="77777777" w:rsidR="00862990" w:rsidRPr="00100F4E" w:rsidRDefault="00862990" w:rsidP="00130BFF">
            <w:pPr>
              <w:pStyle w:val="TableHead"/>
              <w:rPr>
                <w:rFonts w:ascii="Arial" w:hAnsi="Arial" w:cs="Arial"/>
                <w:bCs/>
                <w:szCs w:val="22"/>
              </w:rPr>
            </w:pPr>
            <w:r w:rsidRPr="00100F4E">
              <w:rPr>
                <w:rFonts w:ascii="Arial" w:hAnsi="Arial" w:cs="Arial"/>
                <w:bCs/>
                <w:szCs w:val="22"/>
              </w:rPr>
              <w:t>Principle 2</w:t>
            </w:r>
          </w:p>
        </w:tc>
        <w:tc>
          <w:tcPr>
            <w:tcW w:w="8222" w:type="dxa"/>
            <w:shd w:val="clear" w:color="auto" w:fill="0990FF"/>
          </w:tcPr>
          <w:p w14:paraId="64617B46" w14:textId="77777777" w:rsidR="00862990" w:rsidRPr="00907F8C" w:rsidRDefault="00862990" w:rsidP="00130BFF">
            <w:p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Cs w:val="22"/>
              </w:rPr>
            </w:pPr>
            <w:r w:rsidRPr="00907F8C">
              <w:rPr>
                <w:rFonts w:ascii="Arial" w:hAnsi="Arial" w:cs="Arial"/>
                <w:color w:val="FFFFFF" w:themeColor="background1"/>
                <w:szCs w:val="22"/>
              </w:rPr>
              <w:t xml:space="preserve">Accountable and effective governance </w:t>
            </w:r>
          </w:p>
        </w:tc>
      </w:tr>
      <w:tr w:rsidR="00862990" w:rsidRPr="00100F4E" w14:paraId="394B4983" w14:textId="77777777" w:rsidTr="006E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43AAFF"/>
          </w:tcPr>
          <w:p w14:paraId="77305299" w14:textId="77777777" w:rsidR="00862990" w:rsidRPr="00100F4E" w:rsidRDefault="00862990" w:rsidP="00130BFF">
            <w:pPr>
              <w:pStyle w:val="TableHead"/>
              <w:rPr>
                <w:rFonts w:ascii="Arial" w:hAnsi="Arial" w:cs="Arial"/>
                <w:bCs/>
                <w:szCs w:val="22"/>
              </w:rPr>
            </w:pPr>
            <w:r w:rsidRPr="00100F4E">
              <w:rPr>
                <w:rFonts w:ascii="Arial" w:hAnsi="Arial" w:cs="Arial"/>
                <w:bCs/>
                <w:szCs w:val="22"/>
              </w:rPr>
              <w:t>Principle 3</w:t>
            </w:r>
          </w:p>
        </w:tc>
        <w:tc>
          <w:tcPr>
            <w:tcW w:w="8222" w:type="dxa"/>
            <w:shd w:val="clear" w:color="auto" w:fill="43AAFF"/>
          </w:tcPr>
          <w:p w14:paraId="13DDA68E" w14:textId="77777777" w:rsidR="00862990" w:rsidRPr="00907F8C" w:rsidRDefault="00862990" w:rsidP="00130BFF">
            <w:p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Cs w:val="22"/>
                <w:lang w:val="en-AU"/>
              </w:rPr>
            </w:pPr>
            <w:r w:rsidRPr="00907F8C">
              <w:rPr>
                <w:rFonts w:ascii="Arial" w:hAnsi="Arial" w:cs="Arial"/>
                <w:color w:val="FFFFFF" w:themeColor="background1"/>
                <w:szCs w:val="22"/>
                <w:lang w:val="en-AU"/>
              </w:rPr>
              <w:t>Informed choice</w:t>
            </w:r>
          </w:p>
        </w:tc>
      </w:tr>
      <w:tr w:rsidR="00862990" w:rsidRPr="00100F4E" w14:paraId="51B40A21" w14:textId="77777777" w:rsidTr="0066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75C1FF"/>
          </w:tcPr>
          <w:p w14:paraId="184FFBB6" w14:textId="77777777" w:rsidR="00862990" w:rsidRPr="00907F8C" w:rsidRDefault="00862990" w:rsidP="00130BFF">
            <w:pPr>
              <w:pStyle w:val="TableHead"/>
              <w:rPr>
                <w:rFonts w:ascii="Arial" w:hAnsi="Arial" w:cs="Arial"/>
                <w:bCs/>
                <w:color w:val="292929"/>
                <w:szCs w:val="22"/>
              </w:rPr>
            </w:pPr>
            <w:r w:rsidRPr="00907F8C">
              <w:rPr>
                <w:rFonts w:ascii="Arial" w:hAnsi="Arial" w:cs="Arial"/>
                <w:bCs/>
                <w:color w:val="292929"/>
                <w:szCs w:val="22"/>
              </w:rPr>
              <w:t>Principle 4</w:t>
            </w:r>
          </w:p>
        </w:tc>
        <w:tc>
          <w:tcPr>
            <w:tcW w:w="8222" w:type="dxa"/>
            <w:shd w:val="clear" w:color="auto" w:fill="75C1FF"/>
          </w:tcPr>
          <w:p w14:paraId="4F7835C8" w14:textId="77777777" w:rsidR="00862990" w:rsidRPr="00907F8C" w:rsidRDefault="00862990" w:rsidP="00130BFF">
            <w:p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92929"/>
                <w:szCs w:val="22"/>
              </w:rPr>
            </w:pPr>
            <w:r w:rsidRPr="00907F8C">
              <w:rPr>
                <w:rFonts w:ascii="Arial" w:hAnsi="Arial" w:cs="Arial"/>
                <w:color w:val="292929"/>
                <w:szCs w:val="22"/>
              </w:rPr>
              <w:t xml:space="preserve">Deliberate planning of training program </w:t>
            </w:r>
          </w:p>
        </w:tc>
      </w:tr>
      <w:tr w:rsidR="00862990" w:rsidRPr="00100F4E" w14:paraId="0756ABBE" w14:textId="77777777" w:rsidTr="0066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BD9FF"/>
          </w:tcPr>
          <w:p w14:paraId="02F570FA" w14:textId="77777777" w:rsidR="00862990" w:rsidRPr="00907F8C" w:rsidRDefault="00862990" w:rsidP="00130BFF">
            <w:pPr>
              <w:pStyle w:val="TableHead"/>
              <w:rPr>
                <w:rFonts w:ascii="Arial" w:hAnsi="Arial" w:cs="Arial"/>
                <w:bCs/>
                <w:color w:val="292929"/>
                <w:szCs w:val="22"/>
              </w:rPr>
            </w:pPr>
            <w:r w:rsidRPr="00907F8C">
              <w:rPr>
                <w:rFonts w:ascii="Arial" w:hAnsi="Arial" w:cs="Arial"/>
                <w:bCs/>
                <w:color w:val="292929"/>
                <w:szCs w:val="22"/>
              </w:rPr>
              <w:t>Principle 5</w:t>
            </w:r>
          </w:p>
        </w:tc>
        <w:tc>
          <w:tcPr>
            <w:tcW w:w="8222" w:type="dxa"/>
            <w:shd w:val="clear" w:color="auto" w:fill="ABD9FF"/>
          </w:tcPr>
          <w:p w14:paraId="1CFBEA42" w14:textId="77777777" w:rsidR="00862990" w:rsidRPr="00907F8C" w:rsidRDefault="00862990" w:rsidP="00130BFF">
            <w:p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92929"/>
                <w:szCs w:val="22"/>
              </w:rPr>
            </w:pPr>
            <w:r w:rsidRPr="00907F8C">
              <w:rPr>
                <w:rFonts w:ascii="Arial" w:hAnsi="Arial" w:cs="Arial"/>
                <w:color w:val="292929"/>
                <w:szCs w:val="22"/>
              </w:rPr>
              <w:t>High quality training and assessment delivery</w:t>
            </w:r>
          </w:p>
        </w:tc>
      </w:tr>
      <w:tr w:rsidR="00862990" w:rsidRPr="00100F4E" w14:paraId="708A48C6" w14:textId="77777777" w:rsidTr="00E82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EEFF"/>
          </w:tcPr>
          <w:p w14:paraId="23074043" w14:textId="77777777" w:rsidR="00862990" w:rsidRPr="00907F8C" w:rsidRDefault="00862990" w:rsidP="00130BFF">
            <w:pPr>
              <w:pStyle w:val="TableHead"/>
              <w:rPr>
                <w:rFonts w:cstheme="minorHAnsi"/>
                <w:bCs/>
                <w:color w:val="292929"/>
                <w:szCs w:val="22"/>
              </w:rPr>
            </w:pPr>
            <w:r w:rsidRPr="00907F8C">
              <w:rPr>
                <w:rFonts w:cstheme="minorHAnsi"/>
                <w:bCs/>
                <w:color w:val="292929"/>
                <w:szCs w:val="22"/>
              </w:rPr>
              <w:t>Principle 6</w:t>
            </w:r>
          </w:p>
        </w:tc>
        <w:tc>
          <w:tcPr>
            <w:tcW w:w="8222" w:type="dxa"/>
            <w:shd w:val="clear" w:color="auto" w:fill="D9EEFF"/>
          </w:tcPr>
          <w:p w14:paraId="68391292" w14:textId="77777777" w:rsidR="00862990" w:rsidRPr="00907F8C" w:rsidRDefault="00862990" w:rsidP="00130BFF">
            <w:p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92929"/>
                <w:szCs w:val="22"/>
              </w:rPr>
            </w:pPr>
            <w:r w:rsidRPr="00907F8C">
              <w:rPr>
                <w:rFonts w:cstheme="minorHAnsi"/>
                <w:color w:val="292929"/>
                <w:szCs w:val="22"/>
              </w:rPr>
              <w:t>Responsive f</w:t>
            </w:r>
            <w:r w:rsidRPr="005E1582">
              <w:rPr>
                <w:rFonts w:cstheme="minorHAnsi"/>
                <w:color w:val="292929"/>
                <w:szCs w:val="22"/>
              </w:rPr>
              <w:t>eedback s</w:t>
            </w:r>
            <w:r w:rsidRPr="00907F8C">
              <w:rPr>
                <w:rFonts w:cstheme="minorHAnsi"/>
                <w:color w:val="292929"/>
                <w:szCs w:val="22"/>
              </w:rPr>
              <w:t xml:space="preserve">ystems </w:t>
            </w:r>
          </w:p>
        </w:tc>
      </w:tr>
    </w:tbl>
    <w:p w14:paraId="0416B6B0" w14:textId="77777777" w:rsidR="00862990" w:rsidRDefault="00862990" w:rsidP="00862990">
      <w:pPr>
        <w:spacing w:after="240" w:line="240" w:lineRule="atLeast"/>
        <w:ind w:left="74"/>
        <w:rPr>
          <w:lang w:val="en-AU"/>
        </w:rPr>
      </w:pPr>
    </w:p>
    <w:p w14:paraId="766B40FF" w14:textId="77777777" w:rsidR="00862990" w:rsidRDefault="00862990" w:rsidP="00862990">
      <w:pPr>
        <w:spacing w:after="0"/>
        <w:rPr>
          <w:lang w:val="en-AU"/>
        </w:rPr>
      </w:pPr>
    </w:p>
    <w:p w14:paraId="0BA96649" w14:textId="77777777" w:rsidR="00862990" w:rsidRPr="00C101E4" w:rsidRDefault="00862990" w:rsidP="00862990">
      <w:pPr>
        <w:rPr>
          <w:lang w:val="en-AU"/>
        </w:rPr>
      </w:pPr>
    </w:p>
    <w:p w14:paraId="7CC5A481" w14:textId="687A1C2B" w:rsidR="00862990" w:rsidRPr="00C101E4" w:rsidRDefault="00862990" w:rsidP="00327946">
      <w:pPr>
        <w:tabs>
          <w:tab w:val="left" w:pos="1289"/>
        </w:tabs>
        <w:rPr>
          <w:lang w:val="en-AU"/>
        </w:rPr>
      </w:pPr>
    </w:p>
    <w:p w14:paraId="4544EC96" w14:textId="77777777" w:rsidR="00862990" w:rsidRPr="00C101E4" w:rsidRDefault="00862990" w:rsidP="00862990">
      <w:pPr>
        <w:rPr>
          <w:lang w:val="en-AU"/>
        </w:rPr>
      </w:pPr>
    </w:p>
    <w:p w14:paraId="00351CEC" w14:textId="77777777" w:rsidR="00862990" w:rsidRPr="00C101E4" w:rsidRDefault="00862990" w:rsidP="00862990">
      <w:pPr>
        <w:rPr>
          <w:lang w:val="en-AU"/>
        </w:rPr>
      </w:pPr>
    </w:p>
    <w:p w14:paraId="10A348D4" w14:textId="2F97925C" w:rsidR="00862990" w:rsidRDefault="00862990" w:rsidP="00862990">
      <w:pPr>
        <w:tabs>
          <w:tab w:val="left" w:pos="2767"/>
        </w:tabs>
        <w:rPr>
          <w:lang w:val="en-AU"/>
        </w:rPr>
      </w:pPr>
    </w:p>
    <w:p w14:paraId="632D9E3E" w14:textId="77777777" w:rsidR="00862990" w:rsidRDefault="00862990" w:rsidP="00862990">
      <w:pPr>
        <w:rPr>
          <w:lang w:val="en-AU"/>
        </w:rPr>
      </w:pPr>
    </w:p>
    <w:p w14:paraId="681CA5B1" w14:textId="77777777" w:rsidR="00862990" w:rsidRPr="00C101E4" w:rsidRDefault="00862990" w:rsidP="00862990">
      <w:pPr>
        <w:rPr>
          <w:lang w:val="en-AU"/>
        </w:rPr>
        <w:sectPr w:rsidR="00862990" w:rsidRPr="00C101E4" w:rsidSect="007F6B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2381" w:right="1134" w:bottom="1701" w:left="1134" w:header="709" w:footer="709" w:gutter="0"/>
          <w:cols w:space="708"/>
          <w:docGrid w:linePitch="360"/>
        </w:sectPr>
      </w:pPr>
    </w:p>
    <w:tbl>
      <w:tblPr>
        <w:tblStyle w:val="TableGrid"/>
        <w:tblW w:w="10060" w:type="dxa"/>
        <w:tblLook w:val="04A0" w:firstRow="1" w:lastRow="0" w:firstColumn="1" w:lastColumn="0" w:noHBand="0" w:noVBand="1"/>
        <w:tblCaption w:val="Principle 1 objectives and obligations"/>
      </w:tblPr>
      <w:tblGrid>
        <w:gridCol w:w="2405"/>
        <w:gridCol w:w="7655"/>
      </w:tblGrid>
      <w:tr w:rsidR="00862990" w:rsidRPr="0057296F" w14:paraId="400877D9" w14:textId="77777777" w:rsidTr="00A7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E0D5C4E" w14:textId="77777777" w:rsidR="00862990" w:rsidRPr="00E8480C" w:rsidRDefault="00862990" w:rsidP="00130BFF">
            <w:pPr>
              <w:pStyle w:val="TableHead"/>
              <w:rPr>
                <w:rFonts w:cstheme="minorHAnsi"/>
                <w:sz w:val="24"/>
              </w:rPr>
            </w:pPr>
            <w:r w:rsidRPr="00E8480C">
              <w:rPr>
                <w:rFonts w:cstheme="minorHAnsi"/>
                <w:sz w:val="24"/>
              </w:rPr>
              <w:lastRenderedPageBreak/>
              <w:t>Principle 1</w:t>
            </w:r>
          </w:p>
        </w:tc>
        <w:tc>
          <w:tcPr>
            <w:tcW w:w="7655" w:type="dxa"/>
          </w:tcPr>
          <w:p w14:paraId="519AF07B" w14:textId="77777777" w:rsidR="00862990" w:rsidRPr="00E8480C" w:rsidRDefault="00862990" w:rsidP="00130BFF">
            <w:pPr>
              <w:spacing w:after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E8480C">
              <w:rPr>
                <w:rFonts w:cstheme="minorHAnsi"/>
                <w:b/>
                <w:sz w:val="24"/>
              </w:rPr>
              <w:t xml:space="preserve">Commitment to serving the public interest </w:t>
            </w:r>
          </w:p>
        </w:tc>
      </w:tr>
      <w:tr w:rsidR="00862990" w:rsidRPr="0057296F" w14:paraId="35437465" w14:textId="77777777" w:rsidTr="00A75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FEA9F85" w14:textId="77777777" w:rsidR="00862990" w:rsidRPr="0057296F" w:rsidRDefault="00862990" w:rsidP="00130BFF">
            <w:pPr>
              <w:pStyle w:val="TableHead"/>
              <w:rPr>
                <w:rFonts w:cstheme="minorHAnsi"/>
                <w:color w:val="00B2A8" w:themeColor="accent1"/>
                <w:sz w:val="20"/>
                <w:szCs w:val="20"/>
              </w:rPr>
            </w:pPr>
            <w:r w:rsidRPr="0057296F">
              <w:rPr>
                <w:rFonts w:cstheme="minorHAnsi"/>
                <w:color w:val="000000" w:themeColor="text1"/>
                <w:sz w:val="20"/>
                <w:szCs w:val="20"/>
              </w:rPr>
              <w:t>Objective</w:t>
            </w:r>
          </w:p>
        </w:tc>
        <w:tc>
          <w:tcPr>
            <w:tcW w:w="7655" w:type="dxa"/>
          </w:tcPr>
          <w:p w14:paraId="06F66313" w14:textId="77777777" w:rsidR="00862990" w:rsidRPr="0057296F" w:rsidRDefault="00862990" w:rsidP="00130BFF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7975">
              <w:rPr>
                <w:rFonts w:cstheme="minorHAnsi"/>
                <w:iCs/>
                <w:color w:val="000000" w:themeColor="text1"/>
                <w:sz w:val="20"/>
                <w:szCs w:val="20"/>
              </w:rPr>
              <w:t>Skills First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training</w:t>
            </w:r>
            <w:r w:rsidRPr="0057296F">
              <w:rPr>
                <w:rFonts w:cstheme="minorHAnsi"/>
                <w:color w:val="000000" w:themeColor="text1"/>
                <w:sz w:val="20"/>
                <w:szCs w:val="20"/>
              </w:rPr>
              <w:t xml:space="preserve"> is consistent with the objectives of the Contract and promotes confidence in the training and TAFE system</w:t>
            </w:r>
          </w:p>
        </w:tc>
      </w:tr>
      <w:tr w:rsidR="00862990" w:rsidRPr="0057296F" w14:paraId="6076EC04" w14:textId="77777777" w:rsidTr="00A75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D50BC6" w14:textId="77777777" w:rsidR="00862990" w:rsidRPr="0057296F" w:rsidRDefault="00862990" w:rsidP="00130BFF">
            <w:pPr>
              <w:rPr>
                <w:rFonts w:cstheme="minorHAnsi"/>
                <w:b/>
                <w:sz w:val="20"/>
                <w:szCs w:val="20"/>
                <w:lang w:val="en-AU"/>
              </w:rPr>
            </w:pPr>
            <w:r>
              <w:rPr>
                <w:rFonts w:cstheme="minorHAnsi"/>
                <w:b/>
                <w:sz w:val="20"/>
                <w:szCs w:val="20"/>
                <w:lang w:val="en-AU"/>
              </w:rPr>
              <w:t>O</w:t>
            </w:r>
            <w:r w:rsidRPr="0057296F">
              <w:rPr>
                <w:rFonts w:cstheme="minorHAnsi"/>
                <w:b/>
                <w:sz w:val="20"/>
                <w:szCs w:val="20"/>
                <w:lang w:val="en-AU"/>
              </w:rPr>
              <w:t>bligations</w:t>
            </w:r>
          </w:p>
        </w:tc>
        <w:tc>
          <w:tcPr>
            <w:tcW w:w="7655" w:type="dxa"/>
          </w:tcPr>
          <w:p w14:paraId="433196E7" w14:textId="77777777" w:rsidR="00862990" w:rsidRPr="0057296F" w:rsidRDefault="00862990" w:rsidP="00130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>
              <w:rPr>
                <w:rFonts w:cstheme="minorHAnsi"/>
                <w:sz w:val="20"/>
                <w:szCs w:val="20"/>
                <w:lang w:val="en-AU"/>
              </w:rPr>
              <w:t>Training providers</w:t>
            </w:r>
            <w:r w:rsidRPr="0057296F">
              <w:rPr>
                <w:rFonts w:cstheme="minorHAnsi"/>
                <w:sz w:val="20"/>
                <w:szCs w:val="20"/>
                <w:lang w:val="en-AU"/>
              </w:rPr>
              <w:t xml:space="preserve"> must</w:t>
            </w:r>
            <w:r>
              <w:rPr>
                <w:rFonts w:cstheme="minorHAnsi"/>
                <w:sz w:val="20"/>
                <w:szCs w:val="20"/>
                <w:lang w:val="en-AU"/>
              </w:rPr>
              <w:t>:</w:t>
            </w:r>
          </w:p>
        </w:tc>
      </w:tr>
      <w:tr w:rsidR="00862990" w:rsidRPr="0057296F" w14:paraId="045F141E" w14:textId="77777777" w:rsidTr="00A75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D4935F6" w14:textId="77777777" w:rsidR="00862990" w:rsidRPr="003F1919" w:rsidRDefault="00862990" w:rsidP="00130BFF">
            <w:pPr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</w:pPr>
            <w:r w:rsidRPr="003F1919"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  <w:t>Provide relevant training</w:t>
            </w:r>
          </w:p>
        </w:tc>
        <w:tc>
          <w:tcPr>
            <w:tcW w:w="7655" w:type="dxa"/>
          </w:tcPr>
          <w:p w14:paraId="0CA7F669" w14:textId="77777777" w:rsidR="00862990" w:rsidRPr="00B3209D" w:rsidRDefault="00862990" w:rsidP="00130BFF">
            <w:pPr>
              <w:numPr>
                <w:ilvl w:val="0"/>
                <w:numId w:val="19"/>
              </w:num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57296F">
              <w:rPr>
                <w:rFonts w:cstheme="minorHAnsi"/>
                <w:sz w:val="20"/>
                <w:szCs w:val="20"/>
                <w:lang w:val="en-US"/>
              </w:rPr>
              <w:t>deliver high quality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training </w:t>
            </w:r>
            <w:r w:rsidRPr="0057296F">
              <w:rPr>
                <w:rFonts w:cstheme="minorHAnsi"/>
                <w:sz w:val="20"/>
                <w:szCs w:val="20"/>
                <w:lang w:val="en-US"/>
              </w:rPr>
              <w:t>relevant to industry and employers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that </w:t>
            </w:r>
            <w:r w:rsidRPr="00B3209D">
              <w:rPr>
                <w:rFonts w:cstheme="minorHAnsi"/>
                <w:sz w:val="20"/>
                <w:szCs w:val="20"/>
                <w:lang w:val="en-US"/>
              </w:rPr>
              <w:t>enable</w:t>
            </w:r>
            <w:r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B3209D">
              <w:rPr>
                <w:rFonts w:cstheme="minorHAnsi"/>
                <w:sz w:val="20"/>
                <w:szCs w:val="20"/>
                <w:lang w:val="en-US"/>
              </w:rPr>
              <w:t xml:space="preserve"> students to:</w:t>
            </w:r>
          </w:p>
          <w:p w14:paraId="22A4DE08" w14:textId="77777777" w:rsidR="00862990" w:rsidRPr="0057296F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57296F">
              <w:rPr>
                <w:rFonts w:cstheme="minorHAnsi"/>
                <w:sz w:val="20"/>
                <w:szCs w:val="20"/>
                <w:lang w:val="en-US"/>
              </w:rPr>
              <w:t>obtain the skills to make them job-ready</w:t>
            </w:r>
          </w:p>
          <w:p w14:paraId="29E6A21D" w14:textId="77777777" w:rsidR="00862990" w:rsidRPr="0057296F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57296F">
              <w:rPr>
                <w:rFonts w:cstheme="minorHAnsi"/>
                <w:sz w:val="20"/>
                <w:szCs w:val="20"/>
                <w:lang w:val="en-US"/>
              </w:rPr>
              <w:t>undertake further education</w:t>
            </w:r>
          </w:p>
          <w:p w14:paraId="0FE5F7C6" w14:textId="77777777" w:rsidR="00862990" w:rsidRPr="00425E7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57296F">
              <w:rPr>
                <w:rFonts w:cstheme="minorHAnsi"/>
                <w:sz w:val="20"/>
                <w:szCs w:val="20"/>
                <w:lang w:val="en-US"/>
              </w:rPr>
              <w:t>access training if they are disadvantaged learners</w:t>
            </w:r>
          </w:p>
        </w:tc>
      </w:tr>
      <w:tr w:rsidR="00862990" w:rsidRPr="0057296F" w14:paraId="4757AE99" w14:textId="77777777" w:rsidTr="00A75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E936451" w14:textId="77777777" w:rsidR="00862990" w:rsidRPr="003F1919" w:rsidRDefault="00862990" w:rsidP="00130BFF">
            <w:pPr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</w:pPr>
            <w:r w:rsidRPr="003F1919"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  <w:t>Focus on students</w:t>
            </w:r>
          </w:p>
        </w:tc>
        <w:tc>
          <w:tcPr>
            <w:tcW w:w="7655" w:type="dxa"/>
          </w:tcPr>
          <w:p w14:paraId="077C51B8" w14:textId="77777777" w:rsidR="00862990" w:rsidRPr="0057296F" w:rsidRDefault="00862990" w:rsidP="00130BFF">
            <w:pPr>
              <w:numPr>
                <w:ilvl w:val="0"/>
                <w:numId w:val="19"/>
              </w:num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57296F">
              <w:rPr>
                <w:rFonts w:cstheme="minorHAnsi"/>
                <w:sz w:val="20"/>
                <w:szCs w:val="20"/>
              </w:rPr>
              <w:t xml:space="preserve">provide training in the best interests of students, </w:t>
            </w:r>
            <w:proofErr w:type="gramStart"/>
            <w:r w:rsidRPr="0057296F">
              <w:rPr>
                <w:rFonts w:cstheme="minorHAnsi"/>
                <w:sz w:val="20"/>
                <w:szCs w:val="20"/>
              </w:rPr>
              <w:t>taking into account</w:t>
            </w:r>
            <w:proofErr w:type="gramEnd"/>
            <w:r w:rsidRPr="0057296F">
              <w:rPr>
                <w:rFonts w:cstheme="minorHAnsi"/>
                <w:sz w:val="20"/>
                <w:szCs w:val="20"/>
              </w:rPr>
              <w:t xml:space="preserve"> their </w:t>
            </w:r>
            <w:r>
              <w:rPr>
                <w:rFonts w:cstheme="minorHAnsi"/>
                <w:sz w:val="20"/>
                <w:szCs w:val="20"/>
              </w:rPr>
              <w:t>individual</w:t>
            </w:r>
            <w:r w:rsidRPr="0057296F">
              <w:rPr>
                <w:rFonts w:cstheme="minorHAnsi"/>
                <w:sz w:val="20"/>
                <w:szCs w:val="20"/>
              </w:rPr>
              <w:t xml:space="preserve"> social, cultural and learning needs</w:t>
            </w:r>
          </w:p>
        </w:tc>
      </w:tr>
      <w:tr w:rsidR="00862990" w:rsidRPr="0057296F" w14:paraId="13CA0F6E" w14:textId="77777777" w:rsidTr="00A75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D20A9D" w14:textId="77777777" w:rsidR="00862990" w:rsidRPr="003F1919" w:rsidRDefault="00862990" w:rsidP="00130BFF">
            <w:pPr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</w:pPr>
            <w:r w:rsidRPr="003F1919"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  <w:t>Link to industry</w:t>
            </w:r>
          </w:p>
        </w:tc>
        <w:tc>
          <w:tcPr>
            <w:tcW w:w="7655" w:type="dxa"/>
          </w:tcPr>
          <w:p w14:paraId="59EDD325" w14:textId="77777777" w:rsidR="00862990" w:rsidRPr="0057296F" w:rsidRDefault="00862990" w:rsidP="00130BFF">
            <w:pPr>
              <w:numPr>
                <w:ilvl w:val="0"/>
                <w:numId w:val="19"/>
              </w:num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7296F">
              <w:rPr>
                <w:rFonts w:cstheme="minorHAnsi"/>
                <w:sz w:val="20"/>
                <w:szCs w:val="20"/>
              </w:rPr>
              <w:t>make all reasonable efforts to work and communicate effectively with all stakeholders</w:t>
            </w:r>
            <w:r>
              <w:rPr>
                <w:rFonts w:cstheme="minorHAnsi"/>
                <w:sz w:val="20"/>
                <w:szCs w:val="20"/>
              </w:rPr>
              <w:t xml:space="preserve">, including maintaining their confidence and making </w:t>
            </w:r>
            <w:r w:rsidRPr="0057296F">
              <w:rPr>
                <w:rFonts w:cstheme="minorHAnsi"/>
                <w:sz w:val="20"/>
                <w:szCs w:val="20"/>
              </w:rPr>
              <w:t>strong and regular links to industry</w:t>
            </w:r>
          </w:p>
        </w:tc>
      </w:tr>
      <w:tr w:rsidR="00862990" w:rsidRPr="0057296F" w14:paraId="375841C4" w14:textId="77777777" w:rsidTr="00A75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BEB265" w14:textId="77777777" w:rsidR="00862990" w:rsidRPr="003F1919" w:rsidRDefault="00862990" w:rsidP="00130BFF">
            <w:pPr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</w:pPr>
            <w:r w:rsidRPr="003F1919"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  <w:t>Be ethical</w:t>
            </w:r>
          </w:p>
        </w:tc>
        <w:tc>
          <w:tcPr>
            <w:tcW w:w="7655" w:type="dxa"/>
          </w:tcPr>
          <w:p w14:paraId="33CEB8D0" w14:textId="77777777" w:rsidR="00862990" w:rsidRPr="00A974BE" w:rsidRDefault="00862990" w:rsidP="00130BFF">
            <w:pPr>
              <w:numPr>
                <w:ilvl w:val="0"/>
                <w:numId w:val="19"/>
              </w:num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A974BE">
              <w:rPr>
                <w:rFonts w:cstheme="minorHAnsi"/>
                <w:sz w:val="20"/>
                <w:szCs w:val="20"/>
                <w:lang w:val="en-AU"/>
              </w:rPr>
              <w:t>promote and deliver training in a way that:</w:t>
            </w:r>
          </w:p>
          <w:p w14:paraId="1C94E186" w14:textId="77777777" w:rsidR="00862990" w:rsidRPr="00A974BE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A974BE">
              <w:rPr>
                <w:rFonts w:cstheme="minorHAnsi"/>
                <w:sz w:val="20"/>
                <w:szCs w:val="20"/>
                <w:lang w:val="en-AU"/>
              </w:rPr>
              <w:t>demonstrates the highest ethical standards</w:t>
            </w:r>
          </w:p>
          <w:p w14:paraId="169CA2FB" w14:textId="77777777" w:rsidR="00862990" w:rsidRPr="00A974BE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A974BE">
              <w:rPr>
                <w:rFonts w:cstheme="minorHAnsi"/>
                <w:sz w:val="20"/>
                <w:szCs w:val="20"/>
                <w:lang w:val="en-AU"/>
              </w:rPr>
              <w:t xml:space="preserve">does not damage or bring into disrepute your organisation, the training and TAFE system, or the </w:t>
            </w:r>
            <w:r w:rsidRPr="00727975">
              <w:rPr>
                <w:rFonts w:cstheme="minorHAnsi"/>
                <w:iCs/>
                <w:sz w:val="20"/>
                <w:szCs w:val="20"/>
                <w:lang w:val="en-AU"/>
              </w:rPr>
              <w:t>Skills First</w:t>
            </w:r>
            <w:r w:rsidRPr="00A974BE">
              <w:rPr>
                <w:rFonts w:cstheme="minorHAnsi"/>
                <w:sz w:val="20"/>
                <w:szCs w:val="20"/>
                <w:lang w:val="en-AU"/>
              </w:rPr>
              <w:t xml:space="preserve"> program</w:t>
            </w:r>
          </w:p>
          <w:p w14:paraId="12252DBC" w14:textId="77777777" w:rsidR="00862990" w:rsidRPr="0057296F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74BE">
              <w:rPr>
                <w:rFonts w:cstheme="minorHAnsi"/>
                <w:sz w:val="20"/>
                <w:szCs w:val="20"/>
                <w:lang w:val="en-AU"/>
              </w:rPr>
              <w:t>is transparent and honest.</w:t>
            </w:r>
          </w:p>
        </w:tc>
      </w:tr>
    </w:tbl>
    <w:p w14:paraId="4FDFC615" w14:textId="77777777" w:rsidR="00862990" w:rsidRPr="00824707" w:rsidRDefault="00862990" w:rsidP="00862990">
      <w:pPr>
        <w:spacing w:after="40"/>
        <w:rPr>
          <w:b/>
          <w:sz w:val="24"/>
          <w:lang w:val="en-A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  <w:tblCaption w:val="Principle 2 objectives and obligations"/>
      </w:tblPr>
      <w:tblGrid>
        <w:gridCol w:w="2405"/>
        <w:gridCol w:w="7655"/>
      </w:tblGrid>
      <w:tr w:rsidR="00862990" w:rsidRPr="0057296F" w14:paraId="7557469F" w14:textId="77777777" w:rsidTr="0012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990FF"/>
          </w:tcPr>
          <w:p w14:paraId="56BEF137" w14:textId="77777777" w:rsidR="00862990" w:rsidRPr="00E00EDD" w:rsidRDefault="00862990" w:rsidP="00130BFF">
            <w:pPr>
              <w:pStyle w:val="TableHead"/>
              <w:rPr>
                <w:rFonts w:ascii="Arial" w:hAnsi="Arial" w:cs="Arial"/>
                <w:sz w:val="24"/>
              </w:rPr>
            </w:pPr>
            <w:r w:rsidRPr="00E00EDD">
              <w:rPr>
                <w:rFonts w:ascii="Arial" w:hAnsi="Arial" w:cs="Arial"/>
                <w:sz w:val="24"/>
              </w:rPr>
              <w:t>Principle 2</w:t>
            </w:r>
          </w:p>
        </w:tc>
        <w:tc>
          <w:tcPr>
            <w:tcW w:w="7655" w:type="dxa"/>
            <w:shd w:val="clear" w:color="auto" w:fill="0990FF"/>
          </w:tcPr>
          <w:p w14:paraId="76389FCC" w14:textId="77777777" w:rsidR="00862990" w:rsidRPr="00E00EDD" w:rsidRDefault="00862990" w:rsidP="00130BFF">
            <w:pPr>
              <w:spacing w:after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E00EDD">
              <w:rPr>
                <w:rFonts w:ascii="Arial" w:hAnsi="Arial" w:cs="Arial"/>
                <w:b/>
                <w:sz w:val="24"/>
              </w:rPr>
              <w:t xml:space="preserve">Accountable and effective governance </w:t>
            </w:r>
          </w:p>
        </w:tc>
      </w:tr>
      <w:tr w:rsidR="00862990" w:rsidRPr="0057296F" w14:paraId="5454482E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3D4929" w14:textId="77777777" w:rsidR="00862990" w:rsidRPr="001C7F06" w:rsidRDefault="00862990" w:rsidP="00130BFF">
            <w:pPr>
              <w:pStyle w:val="TableHead"/>
              <w:rPr>
                <w:rFonts w:ascii="Arial" w:hAnsi="Arial" w:cs="Arial"/>
                <w:color w:val="00B2A8" w:themeColor="accent1"/>
                <w:sz w:val="20"/>
                <w:szCs w:val="20"/>
              </w:rPr>
            </w:pPr>
            <w:r w:rsidRPr="001C7F06"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Objective</w:t>
            </w:r>
          </w:p>
        </w:tc>
        <w:tc>
          <w:tcPr>
            <w:tcW w:w="7655" w:type="dxa"/>
          </w:tcPr>
          <w:p w14:paraId="3A2C6610" w14:textId="77777777" w:rsidR="00862990" w:rsidRPr="0057296F" w:rsidRDefault="00862990" w:rsidP="00130BFF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 providers ma</w:t>
            </w:r>
            <w:r w:rsidRPr="005729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ke proper use of the position of trust placed in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their </w:t>
            </w:r>
            <w:r w:rsidRPr="0057296F">
              <w:rPr>
                <w:rFonts w:ascii="Arial" w:hAnsi="Arial" w:cs="Arial"/>
                <w:color w:val="000000" w:themeColor="text1"/>
                <w:sz w:val="20"/>
                <w:szCs w:val="20"/>
              </w:rPr>
              <w:t>expenditure of public money</w:t>
            </w:r>
          </w:p>
        </w:tc>
      </w:tr>
      <w:tr w:rsidR="00862990" w:rsidRPr="0057296F" w14:paraId="3C5F590F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61FAC8" w14:textId="77777777" w:rsidR="00862990" w:rsidRPr="001C7F06" w:rsidRDefault="00862990" w:rsidP="00130BFF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1C7F06">
              <w:rPr>
                <w:rFonts w:ascii="Arial" w:hAnsi="Arial" w:cs="Arial"/>
                <w:b/>
                <w:sz w:val="20"/>
                <w:szCs w:val="20"/>
                <w:lang w:val="en-AU"/>
              </w:rPr>
              <w:t>Obligations</w:t>
            </w:r>
          </w:p>
        </w:tc>
        <w:tc>
          <w:tcPr>
            <w:tcW w:w="7655" w:type="dxa"/>
          </w:tcPr>
          <w:p w14:paraId="09DE9DFB" w14:textId="77777777" w:rsidR="00862990" w:rsidRPr="0057296F" w:rsidRDefault="00862990" w:rsidP="00130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Training providers must:</w:t>
            </w:r>
          </w:p>
        </w:tc>
      </w:tr>
      <w:tr w:rsidR="00862990" w:rsidRPr="0057296F" w14:paraId="39FE8248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E87B1A" w14:textId="77777777" w:rsidR="00862990" w:rsidRPr="001C7F06" w:rsidRDefault="00862990" w:rsidP="00130BFF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C7F06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Be accountable</w:t>
            </w:r>
          </w:p>
        </w:tc>
        <w:tc>
          <w:tcPr>
            <w:tcW w:w="7655" w:type="dxa"/>
          </w:tcPr>
          <w:p w14:paraId="61C76870" w14:textId="77777777" w:rsidR="00862990" w:rsidRPr="0057296F" w:rsidRDefault="00862990" w:rsidP="00130BFF">
            <w:pPr>
              <w:numPr>
                <w:ilvl w:val="0"/>
                <w:numId w:val="20"/>
              </w:numPr>
              <w:spacing w:after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7296F">
              <w:rPr>
                <w:rFonts w:ascii="Arial" w:hAnsi="Arial" w:cs="Arial"/>
                <w:sz w:val="20"/>
                <w:szCs w:val="20"/>
              </w:rPr>
              <w:t xml:space="preserve">comply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the </w:t>
            </w:r>
            <w:r w:rsidRPr="0057296F">
              <w:rPr>
                <w:rFonts w:ascii="Arial" w:hAnsi="Arial" w:cs="Arial"/>
                <w:sz w:val="20"/>
                <w:szCs w:val="20"/>
              </w:rPr>
              <w:t xml:space="preserve">Government’s policies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reflected </w:t>
            </w:r>
            <w:r w:rsidRPr="0057296F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Pr="00727975">
              <w:rPr>
                <w:rFonts w:ascii="Arial" w:hAnsi="Arial" w:cs="Arial"/>
                <w:iCs/>
                <w:sz w:val="20"/>
                <w:szCs w:val="20"/>
              </w:rPr>
              <w:t>Skills First</w:t>
            </w:r>
            <w:r w:rsidRPr="0057296F">
              <w:rPr>
                <w:rFonts w:ascii="Arial" w:hAnsi="Arial" w:cs="Arial"/>
                <w:sz w:val="20"/>
                <w:szCs w:val="20"/>
              </w:rPr>
              <w:t xml:space="preserve"> program and at all times</w:t>
            </w:r>
            <w:proofErr w:type="gramEnd"/>
            <w:r w:rsidRPr="0057296F">
              <w:rPr>
                <w:rFonts w:ascii="Arial" w:hAnsi="Arial" w:cs="Arial"/>
                <w:sz w:val="20"/>
                <w:szCs w:val="20"/>
              </w:rPr>
              <w:t xml:space="preserve"> be accountable to the Department for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57296F">
              <w:rPr>
                <w:rFonts w:ascii="Arial" w:hAnsi="Arial" w:cs="Arial"/>
                <w:sz w:val="20"/>
                <w:szCs w:val="20"/>
              </w:rPr>
              <w:t xml:space="preserve"> performance under the Contract</w:t>
            </w:r>
          </w:p>
        </w:tc>
      </w:tr>
      <w:tr w:rsidR="00862990" w:rsidRPr="0057296F" w14:paraId="722318A9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73D8C5B7" w14:textId="77777777" w:rsidR="00862990" w:rsidRPr="001C7F06" w:rsidRDefault="00862990" w:rsidP="00130BFF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C7F06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Comply with law and policies</w:t>
            </w:r>
          </w:p>
        </w:tc>
        <w:tc>
          <w:tcPr>
            <w:tcW w:w="7655" w:type="dxa"/>
          </w:tcPr>
          <w:p w14:paraId="5E25FB35" w14:textId="77777777" w:rsidR="00862990" w:rsidRPr="0057296F" w:rsidRDefault="00862990" w:rsidP="00130BFF">
            <w:pPr>
              <w:numPr>
                <w:ilvl w:val="0"/>
                <w:numId w:val="20"/>
              </w:numPr>
              <w:spacing w:after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have</w:t>
            </w:r>
            <w:r w:rsidRPr="0057296F">
              <w:rPr>
                <w:rFonts w:ascii="Arial" w:hAnsi="Arial" w:cs="Arial"/>
                <w:sz w:val="20"/>
                <w:szCs w:val="20"/>
              </w:rPr>
              <w:t xml:space="preserve"> appropriate compliance, reporting and auditing systems and co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7296F">
              <w:rPr>
                <w:rFonts w:ascii="Arial" w:hAnsi="Arial" w:cs="Arial"/>
                <w:sz w:val="20"/>
                <w:szCs w:val="20"/>
              </w:rPr>
              <w:t xml:space="preserve">operate with the Department to verify </w:t>
            </w:r>
            <w:r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57296F">
              <w:rPr>
                <w:rFonts w:ascii="Arial" w:hAnsi="Arial" w:cs="Arial"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the Contract</w:t>
            </w:r>
          </w:p>
        </w:tc>
      </w:tr>
      <w:tr w:rsidR="00862990" w:rsidRPr="0057296F" w14:paraId="67AC7089" w14:textId="77777777" w:rsidTr="006C5B88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77607A0" w14:textId="77777777" w:rsidR="00862990" w:rsidRPr="001C7F06" w:rsidRDefault="00862990" w:rsidP="00130BFF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7655" w:type="dxa"/>
          </w:tcPr>
          <w:p w14:paraId="160F6543" w14:textId="77777777" w:rsidR="00862990" w:rsidRPr="0057296F" w:rsidRDefault="00862990" w:rsidP="00130BFF">
            <w:pPr>
              <w:numPr>
                <w:ilvl w:val="0"/>
                <w:numId w:val="20"/>
              </w:numPr>
              <w:spacing w:after="14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7296F">
              <w:rPr>
                <w:rFonts w:ascii="Arial" w:hAnsi="Arial" w:cs="Arial"/>
                <w:sz w:val="20"/>
                <w:szCs w:val="20"/>
              </w:rPr>
              <w:t xml:space="preserve">comply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any applicable </w:t>
            </w:r>
            <w:r w:rsidRPr="0057296F">
              <w:rPr>
                <w:rFonts w:ascii="Arial" w:hAnsi="Arial" w:cs="Arial"/>
                <w:sz w:val="20"/>
                <w:szCs w:val="20"/>
              </w:rPr>
              <w:t>state and national laws and act appropriately and promptly when known or suspected breaches of any policies or laws are identified</w:t>
            </w:r>
          </w:p>
        </w:tc>
      </w:tr>
      <w:tr w:rsidR="00862990" w:rsidRPr="0057296F" w14:paraId="013CE25A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D66369F" w14:textId="77777777" w:rsidR="00862990" w:rsidRPr="001C7F06" w:rsidRDefault="00862990" w:rsidP="00130BFF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1C7F06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Be professional</w:t>
            </w:r>
          </w:p>
        </w:tc>
        <w:tc>
          <w:tcPr>
            <w:tcW w:w="7655" w:type="dxa"/>
          </w:tcPr>
          <w:p w14:paraId="354A5F75" w14:textId="77777777" w:rsidR="00862990" w:rsidRPr="0057296F" w:rsidRDefault="00862990" w:rsidP="00130BFF">
            <w:pPr>
              <w:numPr>
                <w:ilvl w:val="0"/>
                <w:numId w:val="20"/>
              </w:numPr>
              <w:spacing w:after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7296F">
              <w:rPr>
                <w:rFonts w:ascii="Arial" w:hAnsi="Arial" w:cs="Arial"/>
                <w:sz w:val="20"/>
                <w:szCs w:val="20"/>
              </w:rPr>
              <w:t xml:space="preserve">maintain professional skills and knowledge across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57296F">
              <w:rPr>
                <w:rFonts w:ascii="Arial" w:hAnsi="Arial" w:cs="Arial"/>
                <w:sz w:val="20"/>
                <w:szCs w:val="20"/>
              </w:rPr>
              <w:t xml:space="preserve"> workforce to contribute to a </w:t>
            </w:r>
            <w:proofErr w:type="gramStart"/>
            <w:r w:rsidRPr="0057296F">
              <w:rPr>
                <w:rFonts w:ascii="Arial" w:hAnsi="Arial" w:cs="Arial"/>
                <w:sz w:val="20"/>
                <w:szCs w:val="20"/>
              </w:rPr>
              <w:t>high quality</w:t>
            </w:r>
            <w:proofErr w:type="gramEnd"/>
            <w:r w:rsidRPr="0057296F">
              <w:rPr>
                <w:rFonts w:ascii="Arial" w:hAnsi="Arial" w:cs="Arial"/>
                <w:sz w:val="20"/>
                <w:szCs w:val="20"/>
              </w:rPr>
              <w:t xml:space="preserve"> training and TAFE system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7C437D1" w14:textId="3F97D408" w:rsidR="00862990" w:rsidRPr="00824707" w:rsidRDefault="00862990" w:rsidP="00862990">
      <w:pPr>
        <w:spacing w:after="0"/>
        <w:rPr>
          <w:b/>
          <w:sz w:val="24"/>
          <w:lang w:val="en-AU"/>
        </w:rPr>
      </w:pPr>
    </w:p>
    <w:p w14:paraId="3EAE091A" w14:textId="35A00E40" w:rsidR="00B8020F" w:rsidRPr="00824707" w:rsidRDefault="00B8020F" w:rsidP="00862990">
      <w:pPr>
        <w:spacing w:after="0"/>
        <w:rPr>
          <w:b/>
          <w:sz w:val="24"/>
          <w:lang w:val="en-AU"/>
        </w:rPr>
      </w:pPr>
    </w:p>
    <w:p w14:paraId="584F84FD" w14:textId="7DADD2A5" w:rsidR="00B8020F" w:rsidRPr="00824707" w:rsidRDefault="00B8020F" w:rsidP="00862990">
      <w:pPr>
        <w:spacing w:after="0"/>
        <w:rPr>
          <w:b/>
          <w:sz w:val="24"/>
          <w:lang w:val="en-AU"/>
        </w:rPr>
      </w:pPr>
    </w:p>
    <w:p w14:paraId="107703FF" w14:textId="40E11172" w:rsidR="00B8020F" w:rsidRPr="00824707" w:rsidRDefault="00B8020F" w:rsidP="00862990">
      <w:pPr>
        <w:spacing w:after="0"/>
        <w:rPr>
          <w:b/>
          <w:sz w:val="24"/>
          <w:lang w:val="en-AU"/>
        </w:rPr>
      </w:pPr>
    </w:p>
    <w:p w14:paraId="15672B04" w14:textId="31EA01CF" w:rsidR="00B8020F" w:rsidRPr="00824707" w:rsidRDefault="00B8020F" w:rsidP="00862990">
      <w:pPr>
        <w:spacing w:after="0"/>
        <w:rPr>
          <w:b/>
          <w:sz w:val="24"/>
          <w:lang w:val="en-AU"/>
        </w:rPr>
      </w:pPr>
    </w:p>
    <w:p w14:paraId="7954355E" w14:textId="5273359E" w:rsidR="00B8020F" w:rsidRPr="00824707" w:rsidRDefault="00B8020F" w:rsidP="00862990">
      <w:pPr>
        <w:spacing w:after="0"/>
        <w:rPr>
          <w:b/>
          <w:sz w:val="24"/>
          <w:lang w:val="en-AU"/>
        </w:rPr>
      </w:pPr>
    </w:p>
    <w:p w14:paraId="28DCE2EA" w14:textId="77777777" w:rsidR="00B8020F" w:rsidRPr="00B8020F" w:rsidRDefault="00B8020F" w:rsidP="00B8020F">
      <w:pPr>
        <w:rPr>
          <w:sz w:val="24"/>
          <w:lang w:val="en-A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  <w:tblCaption w:val="Principle 2 objectives and obligations"/>
      </w:tblPr>
      <w:tblGrid>
        <w:gridCol w:w="2405"/>
        <w:gridCol w:w="7655"/>
      </w:tblGrid>
      <w:tr w:rsidR="00862990" w14:paraId="32E988E5" w14:textId="77777777" w:rsidTr="0012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43AAFF"/>
          </w:tcPr>
          <w:p w14:paraId="5D9E0B57" w14:textId="77777777" w:rsidR="00862990" w:rsidRPr="00E8480C" w:rsidRDefault="00862990" w:rsidP="00130BFF">
            <w:pPr>
              <w:pStyle w:val="TableHead"/>
              <w:rPr>
                <w:rFonts w:ascii="Arial" w:hAnsi="Arial" w:cs="Arial"/>
                <w:sz w:val="24"/>
              </w:rPr>
            </w:pPr>
            <w:r w:rsidRPr="00E8480C">
              <w:rPr>
                <w:rFonts w:ascii="Arial" w:hAnsi="Arial" w:cs="Arial"/>
                <w:sz w:val="24"/>
              </w:rPr>
              <w:t>Principle 3</w:t>
            </w:r>
          </w:p>
        </w:tc>
        <w:tc>
          <w:tcPr>
            <w:tcW w:w="7655" w:type="dxa"/>
            <w:shd w:val="clear" w:color="auto" w:fill="43AAFF"/>
          </w:tcPr>
          <w:p w14:paraId="1325F9B6" w14:textId="77777777" w:rsidR="00862990" w:rsidRPr="00E8480C" w:rsidRDefault="00862990" w:rsidP="00130BFF">
            <w:pPr>
              <w:spacing w:after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E8480C">
              <w:rPr>
                <w:rFonts w:ascii="Arial" w:hAnsi="Arial" w:cs="Arial"/>
                <w:b/>
                <w:sz w:val="24"/>
              </w:rPr>
              <w:t>Informed choice</w:t>
            </w:r>
          </w:p>
        </w:tc>
      </w:tr>
      <w:tr w:rsidR="00862990" w14:paraId="000D1BBE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35817F" w14:textId="77777777" w:rsidR="00862990" w:rsidRPr="001C7F06" w:rsidRDefault="00862990" w:rsidP="00130BFF">
            <w:pPr>
              <w:pStyle w:val="TableHead"/>
              <w:rPr>
                <w:rFonts w:ascii="Arial" w:hAnsi="Arial" w:cs="Arial"/>
                <w:color w:val="00B2A8" w:themeColor="accent1"/>
                <w:sz w:val="20"/>
                <w:szCs w:val="20"/>
              </w:rPr>
            </w:pPr>
            <w:r w:rsidRPr="001C7F06"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Objective</w:t>
            </w:r>
          </w:p>
        </w:tc>
        <w:tc>
          <w:tcPr>
            <w:tcW w:w="7655" w:type="dxa"/>
          </w:tcPr>
          <w:p w14:paraId="53B5C9D7" w14:textId="77777777" w:rsidR="00862990" w:rsidRPr="002B651C" w:rsidRDefault="00862990" w:rsidP="00130BFF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Students</w:t>
            </w:r>
            <w:r w:rsidRPr="00425E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make an active and informed choice of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</w:t>
            </w:r>
            <w:r w:rsidRPr="00425E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training provider</w:t>
            </w:r>
          </w:p>
        </w:tc>
      </w:tr>
      <w:tr w:rsidR="00862990" w14:paraId="24E5D8F6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EE0B50" w14:textId="77777777" w:rsidR="00862990" w:rsidRPr="001C7F06" w:rsidRDefault="00862990" w:rsidP="00130BFF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1C7F06">
              <w:rPr>
                <w:rFonts w:ascii="Arial" w:hAnsi="Arial" w:cs="Arial"/>
                <w:b/>
                <w:sz w:val="20"/>
                <w:szCs w:val="20"/>
                <w:lang w:val="en-AU"/>
              </w:rPr>
              <w:t>Obligations</w:t>
            </w:r>
          </w:p>
        </w:tc>
        <w:tc>
          <w:tcPr>
            <w:tcW w:w="7655" w:type="dxa"/>
          </w:tcPr>
          <w:p w14:paraId="7434B3E2" w14:textId="77777777" w:rsidR="00862990" w:rsidRPr="002B651C" w:rsidRDefault="00862990" w:rsidP="00130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Training providers</w:t>
            </w:r>
            <w:r w:rsidRPr="002B651C">
              <w:rPr>
                <w:rFonts w:ascii="Arial" w:hAnsi="Arial" w:cs="Arial"/>
                <w:sz w:val="20"/>
                <w:szCs w:val="20"/>
                <w:lang w:val="en-AU"/>
              </w:rPr>
              <w:t xml:space="preserve"> must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</w:tc>
      </w:tr>
      <w:tr w:rsidR="00862990" w14:paraId="70C398E7" w14:textId="77777777" w:rsidTr="006C5B88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C1205F" w14:textId="77777777" w:rsidR="00862990" w:rsidRPr="001C7F06" w:rsidRDefault="00862990" w:rsidP="00130BFF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C7F06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Inform</w:t>
            </w:r>
          </w:p>
        </w:tc>
        <w:tc>
          <w:tcPr>
            <w:tcW w:w="7655" w:type="dxa"/>
          </w:tcPr>
          <w:p w14:paraId="2C03AF89" w14:textId="77777777" w:rsidR="00862990" w:rsidRPr="002B651C" w:rsidRDefault="00862990" w:rsidP="00130BFF">
            <w:pPr>
              <w:numPr>
                <w:ilvl w:val="0"/>
                <w:numId w:val="21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B651C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sz w:val="20"/>
                <w:szCs w:val="20"/>
              </w:rPr>
              <w:t xml:space="preserve">clear and accurate </w:t>
            </w:r>
            <w:r w:rsidRPr="002B651C">
              <w:rPr>
                <w:rFonts w:ascii="Arial" w:hAnsi="Arial" w:cs="Arial"/>
                <w:sz w:val="20"/>
                <w:szCs w:val="20"/>
              </w:rPr>
              <w:t>information to each student, including:</w:t>
            </w:r>
          </w:p>
          <w:p w14:paraId="2471D823" w14:textId="77777777" w:rsidR="00862990" w:rsidRPr="00425E7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425E77">
              <w:rPr>
                <w:rFonts w:cstheme="minorHAnsi"/>
                <w:sz w:val="20"/>
                <w:szCs w:val="20"/>
                <w:lang w:val="en-US"/>
              </w:rPr>
              <w:t xml:space="preserve">how their </w:t>
            </w:r>
            <w:r>
              <w:rPr>
                <w:rFonts w:cstheme="minorHAnsi"/>
                <w:sz w:val="20"/>
                <w:szCs w:val="20"/>
                <w:lang w:val="en-US"/>
              </w:rPr>
              <w:t>programs</w:t>
            </w:r>
            <w:r w:rsidRPr="00425E77">
              <w:rPr>
                <w:rFonts w:cstheme="minorHAnsi"/>
                <w:sz w:val="20"/>
                <w:szCs w:val="20"/>
                <w:lang w:val="en-US"/>
              </w:rPr>
              <w:t>, pathways and training delivery options will affect the student’s training outcome</w:t>
            </w:r>
          </w:p>
          <w:p w14:paraId="3E7D877D" w14:textId="77777777" w:rsidR="00862990" w:rsidRPr="002B651C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5E77">
              <w:rPr>
                <w:rFonts w:cstheme="minorHAnsi"/>
                <w:sz w:val="20"/>
                <w:szCs w:val="20"/>
                <w:lang w:val="en-US"/>
              </w:rPr>
              <w:t xml:space="preserve">all fees, </w:t>
            </w:r>
            <w:proofErr w:type="gramStart"/>
            <w:r w:rsidRPr="00425E77">
              <w:rPr>
                <w:rFonts w:cstheme="minorHAnsi"/>
                <w:sz w:val="20"/>
                <w:szCs w:val="20"/>
                <w:lang w:val="en-US"/>
              </w:rPr>
              <w:t>costs</w:t>
            </w:r>
            <w:proofErr w:type="gramEnd"/>
            <w:r w:rsidRPr="00425E77">
              <w:rPr>
                <w:rFonts w:cstheme="minorHAnsi"/>
                <w:sz w:val="20"/>
                <w:szCs w:val="20"/>
                <w:lang w:val="en-US"/>
              </w:rPr>
              <w:t xml:space="preserve"> and requirements for doing the training, including by issuing a Statement of Fees</w:t>
            </w:r>
          </w:p>
        </w:tc>
      </w:tr>
      <w:tr w:rsidR="00862990" w:rsidRPr="005E7626" w14:paraId="30BAA8FB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CDD599" w14:textId="77777777" w:rsidR="00862990" w:rsidRPr="001C7F06" w:rsidRDefault="00862990" w:rsidP="00130BFF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C7F06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Explain</w:t>
            </w:r>
          </w:p>
        </w:tc>
        <w:tc>
          <w:tcPr>
            <w:tcW w:w="7655" w:type="dxa"/>
          </w:tcPr>
          <w:p w14:paraId="658815D6" w14:textId="77777777" w:rsidR="00862990" w:rsidRPr="002B651C" w:rsidRDefault="00862990" w:rsidP="00130BFF">
            <w:pPr>
              <w:numPr>
                <w:ilvl w:val="0"/>
                <w:numId w:val="21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B651C">
              <w:rPr>
                <w:rFonts w:ascii="Arial" w:hAnsi="Arial" w:cs="Arial"/>
                <w:sz w:val="20"/>
                <w:szCs w:val="20"/>
              </w:rPr>
              <w:t xml:space="preserve">ensure each student </w:t>
            </w:r>
            <w:r>
              <w:rPr>
                <w:rFonts w:ascii="Arial" w:hAnsi="Arial" w:cs="Arial"/>
                <w:sz w:val="20"/>
                <w:szCs w:val="20"/>
              </w:rPr>
              <w:t>knows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how their </w:t>
            </w:r>
            <w:r w:rsidRPr="00727975">
              <w:rPr>
                <w:rFonts w:ascii="Arial" w:hAnsi="Arial" w:cs="Arial"/>
                <w:iCs/>
                <w:sz w:val="20"/>
                <w:szCs w:val="20"/>
              </w:rPr>
              <w:t>Skills First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Pr="002B651C">
              <w:rPr>
                <w:rFonts w:ascii="Arial" w:hAnsi="Arial" w:cs="Arial"/>
                <w:sz w:val="20"/>
                <w:szCs w:val="20"/>
              </w:rPr>
              <w:t>will impact their access to further government</w:t>
            </w:r>
            <w:r>
              <w:rPr>
                <w:rFonts w:ascii="Arial" w:hAnsi="Arial" w:cs="Arial"/>
                <w:sz w:val="20"/>
                <w:szCs w:val="20"/>
              </w:rPr>
              <w:t>-subsidised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 training. This includes </w:t>
            </w:r>
            <w:r>
              <w:rPr>
                <w:rFonts w:ascii="Arial" w:hAnsi="Arial" w:cs="Arial"/>
                <w:sz w:val="20"/>
                <w:szCs w:val="20"/>
              </w:rPr>
              <w:t>making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student aware of the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ffect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 dual enrolment</w:t>
            </w:r>
            <w:r>
              <w:rPr>
                <w:rFonts w:ascii="Arial" w:hAnsi="Arial" w:cs="Arial"/>
                <w:sz w:val="20"/>
                <w:szCs w:val="20"/>
              </w:rPr>
              <w:t xml:space="preserve"> has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Arial" w:hAnsi="Arial" w:cs="Arial"/>
                <w:sz w:val="20"/>
                <w:szCs w:val="20"/>
              </w:rPr>
              <w:t>how much government-subsidised training they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can access over their </w:t>
            </w:r>
            <w:r w:rsidRPr="002B651C">
              <w:rPr>
                <w:rFonts w:ascii="Arial" w:hAnsi="Arial" w:cs="Arial"/>
                <w:sz w:val="20"/>
                <w:szCs w:val="20"/>
              </w:rPr>
              <w:t>lifetime</w:t>
            </w:r>
          </w:p>
        </w:tc>
      </w:tr>
      <w:tr w:rsidR="00862990" w14:paraId="7D654D55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03F170CA" w14:textId="77777777" w:rsidR="00862990" w:rsidRPr="001C7F06" w:rsidRDefault="00862990" w:rsidP="00130BFF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C7F06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Be transparent</w:t>
            </w:r>
          </w:p>
        </w:tc>
        <w:tc>
          <w:tcPr>
            <w:tcW w:w="7655" w:type="dxa"/>
          </w:tcPr>
          <w:p w14:paraId="6080B36C" w14:textId="77777777" w:rsidR="00862990" w:rsidRPr="002B651C" w:rsidRDefault="00862990" w:rsidP="00130BFF">
            <w:pPr>
              <w:numPr>
                <w:ilvl w:val="0"/>
                <w:numId w:val="21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B651C">
              <w:rPr>
                <w:rFonts w:ascii="Arial" w:hAnsi="Arial" w:cs="Arial"/>
                <w:sz w:val="20"/>
                <w:szCs w:val="20"/>
              </w:rPr>
              <w:t xml:space="preserve">publish in a prominent place on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 website:</w:t>
            </w:r>
          </w:p>
          <w:p w14:paraId="44701F5C" w14:textId="77777777" w:rsidR="00862990" w:rsidRPr="00425E7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425E77">
              <w:rPr>
                <w:rFonts w:cstheme="minorHAnsi"/>
                <w:sz w:val="20"/>
                <w:szCs w:val="20"/>
                <w:lang w:val="en-US"/>
              </w:rPr>
              <w:t>standard tuition fees and any other fees</w:t>
            </w:r>
          </w:p>
          <w:p w14:paraId="1C6FE032" w14:textId="77777777" w:rsidR="00862990" w:rsidRPr="00425E7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425E77">
              <w:rPr>
                <w:rFonts w:cstheme="minorHAnsi"/>
                <w:sz w:val="20"/>
                <w:szCs w:val="20"/>
                <w:lang w:val="en-US"/>
              </w:rPr>
              <w:t>a list of Brokering Services used</w:t>
            </w:r>
          </w:p>
          <w:p w14:paraId="0AF8947E" w14:textId="1B1E0E1B" w:rsidR="00862990" w:rsidRPr="002B651C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425E77">
              <w:rPr>
                <w:rFonts w:cstheme="minorHAnsi"/>
                <w:sz w:val="20"/>
                <w:szCs w:val="20"/>
                <w:lang w:val="en-US"/>
              </w:rPr>
              <w:t>nline service standards (where any training and assessment is delivered online)</w:t>
            </w:r>
          </w:p>
        </w:tc>
      </w:tr>
      <w:tr w:rsidR="00862990" w14:paraId="7A3F097A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254B27C" w14:textId="77777777" w:rsidR="00862990" w:rsidRPr="002B651C" w:rsidRDefault="00862990" w:rsidP="00130BF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7655" w:type="dxa"/>
          </w:tcPr>
          <w:p w14:paraId="76501B95" w14:textId="77777777" w:rsidR="00862990" w:rsidRPr="002B651C" w:rsidRDefault="00862990" w:rsidP="00130BFF">
            <w:pPr>
              <w:numPr>
                <w:ilvl w:val="0"/>
                <w:numId w:val="21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B651C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>
              <w:rPr>
                <w:rFonts w:ascii="Arial" w:hAnsi="Arial" w:cs="Arial"/>
                <w:sz w:val="20"/>
                <w:szCs w:val="20"/>
              </w:rPr>
              <w:t>where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 training and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is delivered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 under a subcontract arrangement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the student knows 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that they are enrolled with the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B651C">
              <w:rPr>
                <w:rFonts w:ascii="Arial" w:hAnsi="Arial" w:cs="Arial"/>
                <w:sz w:val="20"/>
                <w:szCs w:val="20"/>
              </w:rPr>
              <w:t xml:space="preserve">raining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B651C">
              <w:rPr>
                <w:rFonts w:ascii="Arial" w:hAnsi="Arial" w:cs="Arial"/>
                <w:sz w:val="20"/>
                <w:szCs w:val="20"/>
              </w:rPr>
              <w:t>rovider, not the subcontracted party.</w:t>
            </w:r>
          </w:p>
        </w:tc>
      </w:tr>
    </w:tbl>
    <w:p w14:paraId="5F5B9251" w14:textId="77777777" w:rsidR="00862990" w:rsidRPr="00824707" w:rsidRDefault="00862990" w:rsidP="00862990">
      <w:pPr>
        <w:spacing w:after="40"/>
        <w:rPr>
          <w:b/>
          <w:sz w:val="24"/>
          <w:lang w:val="en-A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  <w:tblCaption w:val="Principle 4 objectives and obligations"/>
      </w:tblPr>
      <w:tblGrid>
        <w:gridCol w:w="2405"/>
        <w:gridCol w:w="7655"/>
      </w:tblGrid>
      <w:tr w:rsidR="00862990" w:rsidRPr="002900DD" w14:paraId="68542615" w14:textId="77777777" w:rsidTr="0012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75C1FF"/>
          </w:tcPr>
          <w:p w14:paraId="57091726" w14:textId="77777777" w:rsidR="00862990" w:rsidRPr="005E1582" w:rsidRDefault="00862990" w:rsidP="00130BFF">
            <w:pPr>
              <w:pStyle w:val="TableHead"/>
              <w:rPr>
                <w:rFonts w:ascii="Arial" w:hAnsi="Arial" w:cs="Arial"/>
                <w:color w:val="292929"/>
                <w:sz w:val="24"/>
              </w:rPr>
            </w:pPr>
            <w:r w:rsidRPr="005E1582">
              <w:rPr>
                <w:rFonts w:ascii="Arial" w:hAnsi="Arial" w:cs="Arial"/>
                <w:color w:val="292929"/>
                <w:sz w:val="24"/>
              </w:rPr>
              <w:t>Principle 4</w:t>
            </w:r>
          </w:p>
        </w:tc>
        <w:tc>
          <w:tcPr>
            <w:tcW w:w="7655" w:type="dxa"/>
            <w:shd w:val="clear" w:color="auto" w:fill="75C1FF"/>
          </w:tcPr>
          <w:p w14:paraId="12C9F1F6" w14:textId="77777777" w:rsidR="00862990" w:rsidRPr="005E1582" w:rsidRDefault="00862990" w:rsidP="00130BFF">
            <w:pPr>
              <w:spacing w:after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92929"/>
                <w:sz w:val="24"/>
              </w:rPr>
            </w:pPr>
            <w:r w:rsidRPr="005E1582">
              <w:rPr>
                <w:rFonts w:ascii="Arial" w:hAnsi="Arial" w:cs="Arial"/>
                <w:b/>
                <w:color w:val="292929"/>
                <w:sz w:val="24"/>
              </w:rPr>
              <w:t xml:space="preserve">Deliberate planning of training program </w:t>
            </w:r>
          </w:p>
        </w:tc>
      </w:tr>
      <w:tr w:rsidR="00862990" w:rsidRPr="002900DD" w14:paraId="3AF50733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45EAE9" w14:textId="77777777" w:rsidR="00862990" w:rsidRPr="002C4687" w:rsidRDefault="00862990" w:rsidP="00130BFF">
            <w:pPr>
              <w:pStyle w:val="TableHead"/>
              <w:rPr>
                <w:rFonts w:ascii="Arial" w:hAnsi="Arial" w:cs="Arial"/>
                <w:color w:val="00B2A8" w:themeColor="accent1"/>
                <w:sz w:val="20"/>
                <w:szCs w:val="20"/>
              </w:rPr>
            </w:pPr>
            <w:r w:rsidRPr="002C4687"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Objective</w:t>
            </w:r>
          </w:p>
        </w:tc>
        <w:tc>
          <w:tcPr>
            <w:tcW w:w="7655" w:type="dxa"/>
          </w:tcPr>
          <w:p w14:paraId="3851F371" w14:textId="77777777" w:rsidR="00862990" w:rsidRPr="002900DD" w:rsidRDefault="00862990" w:rsidP="00130BFF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2797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Skills First</w:t>
            </w:r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training is suitable for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each student’s</w:t>
            </w:r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individual needs</w:t>
            </w:r>
          </w:p>
        </w:tc>
      </w:tr>
      <w:tr w:rsidR="00862990" w:rsidRPr="002900DD" w14:paraId="3BB85388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21FE80" w14:textId="77777777" w:rsidR="00862990" w:rsidRPr="002C4687" w:rsidRDefault="00862990" w:rsidP="00130BFF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sz w:val="20"/>
                <w:szCs w:val="20"/>
                <w:lang w:val="en-AU"/>
              </w:rPr>
              <w:t>Obligations</w:t>
            </w:r>
          </w:p>
        </w:tc>
        <w:tc>
          <w:tcPr>
            <w:tcW w:w="7655" w:type="dxa"/>
          </w:tcPr>
          <w:p w14:paraId="642D5F92" w14:textId="77777777" w:rsidR="00862990" w:rsidRPr="002900DD" w:rsidRDefault="00862990" w:rsidP="00130BFF">
            <w:p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providers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 must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62990" w:rsidRPr="002900DD" w14:paraId="42D77C07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9696D09" w14:textId="77777777" w:rsidR="00862990" w:rsidRPr="002C4687" w:rsidRDefault="00862990" w:rsidP="00130BFF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Individualise</w:t>
            </w:r>
          </w:p>
        </w:tc>
        <w:tc>
          <w:tcPr>
            <w:tcW w:w="7655" w:type="dxa"/>
          </w:tcPr>
          <w:p w14:paraId="4C88C9EF" w14:textId="77777777" w:rsidR="00862990" w:rsidRPr="00425E77" w:rsidRDefault="00862990" w:rsidP="00130BFF">
            <w:pPr>
              <w:numPr>
                <w:ilvl w:val="0"/>
                <w:numId w:val="22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351027">
              <w:rPr>
                <w:rFonts w:ascii="Arial" w:hAnsi="Arial" w:cs="Arial"/>
                <w:sz w:val="20"/>
                <w:szCs w:val="20"/>
              </w:rPr>
              <w:t>ensure</w:t>
            </w:r>
            <w:r w:rsidRPr="00425E77">
              <w:rPr>
                <w:rFonts w:cstheme="minorHAnsi"/>
                <w:sz w:val="20"/>
                <w:szCs w:val="20"/>
                <w:lang w:val="en-US"/>
              </w:rPr>
              <w:t xml:space="preserve"> each student’s training and assessment is suitable, meaning that it:</w:t>
            </w:r>
          </w:p>
          <w:p w14:paraId="36B7C398" w14:textId="77777777" w:rsidR="00862990" w:rsidRPr="00425E7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425E77">
              <w:rPr>
                <w:rFonts w:cstheme="minorHAnsi"/>
                <w:sz w:val="20"/>
                <w:szCs w:val="20"/>
                <w:lang w:val="en-US"/>
              </w:rPr>
              <w:t>meets their individual needs</w:t>
            </w:r>
          </w:p>
        </w:tc>
      </w:tr>
      <w:tr w:rsidR="00862990" w:rsidRPr="002900DD" w14:paraId="5157E6A4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BE0244" w14:textId="77777777" w:rsidR="00862990" w:rsidRPr="002C4687" w:rsidRDefault="00862990" w:rsidP="00130BFF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Link to outcomes</w:t>
            </w:r>
          </w:p>
        </w:tc>
        <w:tc>
          <w:tcPr>
            <w:tcW w:w="7655" w:type="dxa"/>
          </w:tcPr>
          <w:p w14:paraId="1769CFDC" w14:textId="77777777" w:rsidR="00862990" w:rsidRPr="00425E7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425E77">
              <w:rPr>
                <w:rFonts w:cstheme="minorHAnsi"/>
                <w:sz w:val="20"/>
                <w:szCs w:val="20"/>
                <w:lang w:val="en-US"/>
              </w:rPr>
              <w:t>links to likely job outcomes, further study opportunities; and/or enables participation in training for disadvantaged learners</w:t>
            </w:r>
          </w:p>
        </w:tc>
      </w:tr>
      <w:tr w:rsidR="00862990" w:rsidRPr="002900DD" w14:paraId="1380B9E6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37F280" w14:textId="77777777" w:rsidR="00862990" w:rsidRPr="002C4687" w:rsidRDefault="00862990" w:rsidP="00130BFF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Add value</w:t>
            </w:r>
          </w:p>
        </w:tc>
        <w:tc>
          <w:tcPr>
            <w:tcW w:w="7655" w:type="dxa"/>
          </w:tcPr>
          <w:p w14:paraId="615EF8EE" w14:textId="77777777" w:rsidR="00862990" w:rsidRPr="00425E7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625DB9">
              <w:rPr>
                <w:rFonts w:cstheme="minorHAnsi"/>
                <w:sz w:val="20"/>
                <w:szCs w:val="20"/>
                <w:lang w:val="en-US"/>
              </w:rPr>
              <w:t>is vocationally relevant</w:t>
            </w:r>
            <w:r>
              <w:rPr>
                <w:rFonts w:cstheme="minorHAnsi"/>
                <w:sz w:val="20"/>
                <w:szCs w:val="20"/>
                <w:lang w:val="en-US"/>
              </w:rPr>
              <w:t>, for example,</w:t>
            </w:r>
            <w:r w:rsidRPr="00625DB9">
              <w:rPr>
                <w:rFonts w:cstheme="minorHAnsi"/>
                <w:sz w:val="20"/>
                <w:szCs w:val="20"/>
                <w:lang w:val="en-US"/>
              </w:rPr>
              <w:t xml:space="preserve"> reflects industry requirements </w:t>
            </w:r>
          </w:p>
        </w:tc>
      </w:tr>
      <w:tr w:rsidR="00862990" w:rsidRPr="002900DD" w14:paraId="38033133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68748F" w14:textId="77777777" w:rsidR="00862990" w:rsidRPr="002900DD" w:rsidRDefault="00862990" w:rsidP="00130BFF">
            <w:p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</w:p>
        </w:tc>
        <w:tc>
          <w:tcPr>
            <w:tcW w:w="7655" w:type="dxa"/>
          </w:tcPr>
          <w:p w14:paraId="5E4C8124" w14:textId="77777777" w:rsidR="00862990" w:rsidRPr="00A974BE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A974BE">
              <w:rPr>
                <w:rFonts w:cstheme="minorHAnsi"/>
                <w:sz w:val="20"/>
                <w:szCs w:val="20"/>
                <w:lang w:val="en-AU"/>
              </w:rPr>
              <w:t>minimises duplication of the student’s existing competencies through doing</w:t>
            </w:r>
            <w:r w:rsidRPr="00A974BE">
              <w:rPr>
                <w:rFonts w:ascii="Arial" w:hAnsi="Arial" w:cs="Arial"/>
                <w:sz w:val="20"/>
                <w:szCs w:val="20"/>
                <w:lang w:val="en-AU"/>
              </w:rPr>
              <w:t xml:space="preserve"> a thorough Pre-Training Review to determine whether they should enrol each student and documenting the decision</w:t>
            </w:r>
            <w:r w:rsidRPr="00A974BE">
              <w:rPr>
                <w:rFonts w:cstheme="minorHAnsi"/>
                <w:sz w:val="20"/>
                <w:szCs w:val="20"/>
                <w:lang w:val="en-AU"/>
              </w:rPr>
              <w:t xml:space="preserve"> </w:t>
            </w:r>
          </w:p>
        </w:tc>
      </w:tr>
      <w:tr w:rsidR="00862990" w:rsidRPr="002900DD" w14:paraId="0B6658DB" w14:textId="77777777" w:rsidTr="006C5B88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833350" w14:textId="77777777" w:rsidR="00862990" w:rsidRPr="002C4687" w:rsidRDefault="00862990" w:rsidP="00130BF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  <w:t>Document</w:t>
            </w:r>
          </w:p>
        </w:tc>
        <w:tc>
          <w:tcPr>
            <w:tcW w:w="7655" w:type="dxa"/>
          </w:tcPr>
          <w:p w14:paraId="5D547055" w14:textId="77777777" w:rsidR="00862990" w:rsidRPr="00425E77" w:rsidRDefault="00862990" w:rsidP="00130BFF">
            <w:pPr>
              <w:numPr>
                <w:ilvl w:val="0"/>
                <w:numId w:val="22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the student with a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 Training Plan</w:t>
            </w:r>
            <w:r>
              <w:rPr>
                <w:rFonts w:ascii="Arial" w:hAnsi="Arial" w:cs="Arial"/>
                <w:sz w:val="20"/>
                <w:szCs w:val="20"/>
              </w:rPr>
              <w:t>, so the student can make informed decisions about their training and assessment and understand the obligations of all parties.</w:t>
            </w:r>
          </w:p>
        </w:tc>
      </w:tr>
    </w:tbl>
    <w:p w14:paraId="706B7337" w14:textId="2E9048D1" w:rsidR="00862990" w:rsidRDefault="00862990" w:rsidP="00862990"/>
    <w:p w14:paraId="70464287" w14:textId="77777777" w:rsidR="00B8020F" w:rsidRDefault="00B8020F" w:rsidP="00862990"/>
    <w:tbl>
      <w:tblPr>
        <w:tblStyle w:val="TableGrid"/>
        <w:tblW w:w="10060" w:type="dxa"/>
        <w:tblLook w:val="04A0" w:firstRow="1" w:lastRow="0" w:firstColumn="1" w:lastColumn="0" w:noHBand="0" w:noVBand="1"/>
        <w:tblCaption w:val="Principle 5 objectives and obligations"/>
      </w:tblPr>
      <w:tblGrid>
        <w:gridCol w:w="2405"/>
        <w:gridCol w:w="7655"/>
      </w:tblGrid>
      <w:tr w:rsidR="00862990" w:rsidRPr="00A974BE" w14:paraId="4C568A15" w14:textId="77777777" w:rsidTr="0012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BD9FF"/>
          </w:tcPr>
          <w:p w14:paraId="653004E2" w14:textId="77777777" w:rsidR="00862990" w:rsidRPr="005E1582" w:rsidRDefault="00862990" w:rsidP="00130BFF">
            <w:pPr>
              <w:pStyle w:val="TableHead"/>
              <w:rPr>
                <w:rFonts w:ascii="Arial" w:hAnsi="Arial" w:cs="Arial"/>
                <w:color w:val="292929"/>
                <w:sz w:val="24"/>
              </w:rPr>
            </w:pPr>
            <w:r w:rsidRPr="005E1582">
              <w:rPr>
                <w:rFonts w:ascii="Arial" w:hAnsi="Arial" w:cs="Arial"/>
                <w:color w:val="292929"/>
                <w:sz w:val="24"/>
              </w:rPr>
              <w:t>Principle 5</w:t>
            </w:r>
          </w:p>
        </w:tc>
        <w:tc>
          <w:tcPr>
            <w:tcW w:w="7655" w:type="dxa"/>
            <w:shd w:val="clear" w:color="auto" w:fill="ABD9FF"/>
          </w:tcPr>
          <w:p w14:paraId="7E382E56" w14:textId="77777777" w:rsidR="00862990" w:rsidRPr="005E1582" w:rsidRDefault="00862990" w:rsidP="00130BF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92929"/>
                <w:sz w:val="24"/>
              </w:rPr>
            </w:pPr>
            <w:r w:rsidRPr="005E1582">
              <w:rPr>
                <w:rFonts w:ascii="Arial" w:hAnsi="Arial" w:cs="Arial"/>
                <w:color w:val="292929"/>
                <w:sz w:val="24"/>
              </w:rPr>
              <w:t>High quality training and assessment delivery</w:t>
            </w:r>
          </w:p>
        </w:tc>
      </w:tr>
      <w:tr w:rsidR="00862990" w:rsidRPr="002900DD" w14:paraId="0525E50B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EFC36C0" w14:textId="77777777" w:rsidR="00862990" w:rsidRPr="002900DD" w:rsidRDefault="00862990" w:rsidP="00130BFF">
            <w:pPr>
              <w:pStyle w:val="TableHead"/>
              <w:rPr>
                <w:rFonts w:ascii="Arial" w:hAnsi="Arial" w:cs="Arial"/>
                <w:color w:val="00B2A8" w:themeColor="accent1"/>
                <w:sz w:val="20"/>
                <w:szCs w:val="20"/>
              </w:rPr>
            </w:pPr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Objective</w:t>
            </w:r>
          </w:p>
        </w:tc>
        <w:tc>
          <w:tcPr>
            <w:tcW w:w="7655" w:type="dxa"/>
          </w:tcPr>
          <w:p w14:paraId="1CCD258A" w14:textId="77777777" w:rsidR="00862990" w:rsidRPr="002900DD" w:rsidRDefault="00862990" w:rsidP="00130BFF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raining and assessment </w:t>
            </w:r>
            <w:proofErr w:type="gramStart"/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>meets</w:t>
            </w:r>
            <w:proofErr w:type="gramEnd"/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regulatory standards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>is delivered by experts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is appropriate for each </w:t>
            </w:r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>individual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’s</w:t>
            </w:r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needs 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delivered </w:t>
            </w:r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a learning environment conducive 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</w:t>
            </w:r>
            <w:r w:rsidRPr="00290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success</w:t>
            </w:r>
          </w:p>
        </w:tc>
      </w:tr>
      <w:tr w:rsidR="00862990" w:rsidRPr="002900DD" w14:paraId="0E5D4A88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D09C88" w14:textId="77777777" w:rsidR="00862990" w:rsidRPr="002900DD" w:rsidRDefault="00862990" w:rsidP="00130BFF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900DD">
              <w:rPr>
                <w:rFonts w:ascii="Arial" w:hAnsi="Arial" w:cs="Arial"/>
                <w:b/>
                <w:sz w:val="20"/>
                <w:szCs w:val="20"/>
                <w:lang w:val="en-AU"/>
              </w:rPr>
              <w:t>Obligations</w:t>
            </w:r>
          </w:p>
        </w:tc>
        <w:tc>
          <w:tcPr>
            <w:tcW w:w="7655" w:type="dxa"/>
          </w:tcPr>
          <w:p w14:paraId="7311D675" w14:textId="77777777" w:rsidR="00862990" w:rsidRPr="002900DD" w:rsidRDefault="00862990" w:rsidP="00130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</w:t>
            </w:r>
            <w:r w:rsidRPr="002900DD">
              <w:rPr>
                <w:rFonts w:ascii="Arial" w:hAnsi="Arial" w:cs="Arial"/>
                <w:sz w:val="20"/>
                <w:szCs w:val="20"/>
                <w:lang w:val="en-AU"/>
              </w:rPr>
              <w:t xml:space="preserve">raining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p</w:t>
            </w:r>
            <w:r w:rsidRPr="002900DD">
              <w:rPr>
                <w:rFonts w:ascii="Arial" w:hAnsi="Arial" w:cs="Arial"/>
                <w:sz w:val="20"/>
                <w:szCs w:val="20"/>
                <w:lang w:val="en-AU"/>
              </w:rPr>
              <w:t>rovider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s</w:t>
            </w:r>
            <w:r w:rsidRPr="002900DD">
              <w:rPr>
                <w:rFonts w:ascii="Arial" w:hAnsi="Arial" w:cs="Arial"/>
                <w:sz w:val="20"/>
                <w:szCs w:val="20"/>
                <w:lang w:val="en-AU"/>
              </w:rPr>
              <w:t xml:space="preserve"> must ensure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</w:tc>
      </w:tr>
      <w:tr w:rsidR="00862990" w:rsidRPr="002900DD" w14:paraId="452CD342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C00F8FB" w14:textId="77777777" w:rsidR="00862990" w:rsidRPr="002C4687" w:rsidRDefault="00862990" w:rsidP="00130BF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  <w:t>Meet Regulatory Standards</w:t>
            </w:r>
          </w:p>
        </w:tc>
        <w:tc>
          <w:tcPr>
            <w:tcW w:w="7655" w:type="dxa"/>
          </w:tcPr>
          <w:p w14:paraId="3C5C8A27" w14:textId="77777777" w:rsidR="00862990" w:rsidRPr="002900DD" w:rsidRDefault="00862990" w:rsidP="00130BFF">
            <w:pPr>
              <w:numPr>
                <w:ilvl w:val="0"/>
                <w:numId w:val="23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900DD">
              <w:rPr>
                <w:rFonts w:ascii="Arial" w:hAnsi="Arial" w:cs="Arial"/>
                <w:sz w:val="20"/>
                <w:szCs w:val="20"/>
              </w:rPr>
              <w:t xml:space="preserve">training and assessment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meets</w:t>
            </w:r>
            <w:proofErr w:type="gramEnd"/>
            <w:r w:rsidRPr="002900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standards set by the training provider’s regulator (the Australian Skills Quality Authority or Victorian Registration and Qualifications Authority)</w:t>
            </w:r>
          </w:p>
        </w:tc>
      </w:tr>
      <w:tr w:rsidR="00862990" w:rsidRPr="002900DD" w14:paraId="1072AB99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B163B1" w14:textId="77777777" w:rsidR="00862990" w:rsidRPr="002C4687" w:rsidRDefault="00862990" w:rsidP="00130BF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  <w:t>Train enough</w:t>
            </w:r>
          </w:p>
          <w:p w14:paraId="274A598A" w14:textId="77777777" w:rsidR="00862990" w:rsidRPr="002C4687" w:rsidRDefault="00862990" w:rsidP="00130BF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  <w:t>Train for long enough</w:t>
            </w:r>
          </w:p>
          <w:p w14:paraId="6A59CD9C" w14:textId="77777777" w:rsidR="00862990" w:rsidRPr="002C4687" w:rsidRDefault="00862990" w:rsidP="00130BF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  <w:t>Use the right resources</w:t>
            </w:r>
          </w:p>
        </w:tc>
        <w:tc>
          <w:tcPr>
            <w:tcW w:w="7655" w:type="dxa"/>
          </w:tcPr>
          <w:p w14:paraId="1231C8A5" w14:textId="77777777" w:rsidR="00862990" w:rsidRPr="00492AE8" w:rsidRDefault="00862990" w:rsidP="00130BFF">
            <w:pPr>
              <w:numPr>
                <w:ilvl w:val="0"/>
                <w:numId w:val="23"/>
              </w:num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B2E30">
              <w:rPr>
                <w:rFonts w:ascii="Arial" w:hAnsi="Arial" w:cs="Arial"/>
                <w:sz w:val="20"/>
                <w:szCs w:val="20"/>
              </w:rPr>
              <w:t xml:space="preserve">training and assessment </w:t>
            </w:r>
            <w:proofErr w:type="gramStart"/>
            <w:r w:rsidRPr="00FB2E30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FB2E30">
              <w:rPr>
                <w:rFonts w:ascii="Arial" w:hAnsi="Arial" w:cs="Arial"/>
                <w:sz w:val="20"/>
                <w:szCs w:val="20"/>
              </w:rPr>
              <w:t xml:space="preserve"> delivered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each student</w:t>
            </w:r>
            <w:r w:rsidRPr="00FB2E30">
              <w:rPr>
                <w:rFonts w:ascii="Arial" w:hAnsi="Arial" w:cs="Arial"/>
                <w:sz w:val="20"/>
                <w:szCs w:val="20"/>
              </w:rPr>
              <w:t xml:space="preserve"> in an appropriate manner</w:t>
            </w:r>
            <w:r w:rsidRPr="00492AE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2AE8">
              <w:rPr>
                <w:rFonts w:ascii="Arial" w:hAnsi="Arial" w:cs="Arial"/>
                <w:sz w:val="20"/>
                <w:szCs w:val="20"/>
              </w:rPr>
              <w:t>including that:</w:t>
            </w:r>
          </w:p>
          <w:p w14:paraId="1AEB15CB" w14:textId="77777777" w:rsidR="00862990" w:rsidRPr="0035102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5E77">
              <w:rPr>
                <w:rFonts w:cstheme="minorHAnsi"/>
                <w:sz w:val="20"/>
                <w:szCs w:val="20"/>
                <w:lang w:val="en-US"/>
              </w:rPr>
              <w:t>the</w:t>
            </w:r>
            <w:r w:rsidRPr="00351027">
              <w:rPr>
                <w:rFonts w:ascii="Arial" w:hAnsi="Arial" w:cs="Arial"/>
                <w:sz w:val="20"/>
                <w:szCs w:val="20"/>
              </w:rPr>
              <w:t xml:space="preserve"> student is provided reasonable and accessible support to facilitate participation in training and attainment of skills</w:t>
            </w:r>
          </w:p>
          <w:p w14:paraId="47AFDAE5" w14:textId="77777777" w:rsidR="00862990" w:rsidRPr="0035102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51027">
              <w:rPr>
                <w:rFonts w:ascii="Arial" w:hAnsi="Arial" w:cs="Arial"/>
                <w:sz w:val="20"/>
                <w:szCs w:val="20"/>
              </w:rPr>
              <w:t xml:space="preserve">the Volume of Learning, Amount of Training, Duration, delivery modes, materials, </w:t>
            </w:r>
            <w:proofErr w:type="gramStart"/>
            <w:r w:rsidRPr="00351027">
              <w:rPr>
                <w:rFonts w:ascii="Arial" w:hAnsi="Arial" w:cs="Arial"/>
                <w:sz w:val="20"/>
                <w:szCs w:val="20"/>
              </w:rPr>
              <w:t>facilities</w:t>
            </w:r>
            <w:proofErr w:type="gramEnd"/>
            <w:r w:rsidRPr="00351027">
              <w:rPr>
                <w:rFonts w:ascii="Arial" w:hAnsi="Arial" w:cs="Arial"/>
                <w:sz w:val="20"/>
                <w:szCs w:val="20"/>
              </w:rPr>
              <w:t xml:space="preserve"> and equipment are sufficient:</w:t>
            </w:r>
          </w:p>
          <w:p w14:paraId="406D6E57" w14:textId="77777777" w:rsidR="00862990" w:rsidRPr="002900DD" w:rsidRDefault="00862990" w:rsidP="00862990">
            <w:pPr>
              <w:numPr>
                <w:ilvl w:val="1"/>
                <w:numId w:val="26"/>
              </w:num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900DD">
              <w:rPr>
                <w:rFonts w:ascii="Arial" w:hAnsi="Arial" w:cs="Arial"/>
                <w:sz w:val="20"/>
                <w:szCs w:val="20"/>
              </w:rPr>
              <w:t>to meet the student’s needs, including as identified through the Pre-Training Review</w:t>
            </w:r>
          </w:p>
          <w:p w14:paraId="412ECFB4" w14:textId="77777777" w:rsidR="00862990" w:rsidRPr="002900DD" w:rsidRDefault="00862990" w:rsidP="00862990">
            <w:pPr>
              <w:numPr>
                <w:ilvl w:val="1"/>
                <w:numId w:val="26"/>
              </w:num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900DD">
              <w:rPr>
                <w:rFonts w:ascii="Arial" w:hAnsi="Arial" w:cs="Arial"/>
                <w:sz w:val="20"/>
                <w:szCs w:val="20"/>
              </w:rPr>
              <w:t>for the student to consolidate skills and produce job-ready competencies</w:t>
            </w:r>
          </w:p>
          <w:p w14:paraId="3BE30CE6" w14:textId="41B31D06" w:rsidR="00862990" w:rsidRPr="00425E77" w:rsidRDefault="00862990" w:rsidP="00862990">
            <w:pPr>
              <w:numPr>
                <w:ilvl w:val="1"/>
                <w:numId w:val="26"/>
              </w:num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900DD">
              <w:rPr>
                <w:rFonts w:ascii="Arial" w:hAnsi="Arial" w:cs="Arial"/>
                <w:sz w:val="20"/>
                <w:szCs w:val="20"/>
              </w:rPr>
              <w:t>to meet the requirements and guidance in the Australian Qualifications Framework</w:t>
            </w:r>
            <w:r>
              <w:rPr>
                <w:rFonts w:ascii="Arial" w:hAnsi="Arial" w:cs="Arial"/>
                <w:sz w:val="20"/>
                <w:szCs w:val="20"/>
              </w:rPr>
              <w:t xml:space="preserve"> (AQF)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, training packages and accredited </w:t>
            </w:r>
            <w:r w:rsidR="007D2A45">
              <w:rPr>
                <w:rFonts w:ascii="Arial" w:hAnsi="Arial" w:cs="Arial"/>
                <w:sz w:val="20"/>
                <w:szCs w:val="20"/>
              </w:rPr>
              <w:t>course curriculum</w:t>
            </w:r>
            <w:r w:rsidR="000839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62990" w:rsidRPr="002900DD" w14:paraId="04EC61C2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A2DD078" w14:textId="77777777" w:rsidR="00862990" w:rsidRPr="002C4687" w:rsidRDefault="00862990" w:rsidP="00130BFF">
            <w:pPr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  <w:t>Document</w:t>
            </w:r>
          </w:p>
        </w:tc>
        <w:tc>
          <w:tcPr>
            <w:tcW w:w="7655" w:type="dxa"/>
          </w:tcPr>
          <w:p w14:paraId="6AA354CC" w14:textId="77777777" w:rsidR="00862990" w:rsidRPr="002900DD" w:rsidRDefault="00862990" w:rsidP="00130BFF">
            <w:pPr>
              <w:numPr>
                <w:ilvl w:val="0"/>
                <w:numId w:val="23"/>
              </w:num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900DD">
              <w:rPr>
                <w:rFonts w:ascii="Arial" w:hAnsi="Arial" w:cs="Arial"/>
                <w:sz w:val="20"/>
                <w:szCs w:val="20"/>
              </w:rPr>
              <w:t xml:space="preserve">where </w:t>
            </w:r>
            <w:r>
              <w:rPr>
                <w:rFonts w:ascii="Arial" w:hAnsi="Arial" w:cs="Arial"/>
                <w:sz w:val="20"/>
                <w:szCs w:val="20"/>
              </w:rPr>
              <w:t>training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 is structured to be completed in a shorter time than described in the </w:t>
            </w:r>
            <w:r>
              <w:rPr>
                <w:rFonts w:ascii="Arial" w:hAnsi="Arial" w:cs="Arial"/>
                <w:sz w:val="20"/>
                <w:szCs w:val="20"/>
              </w:rPr>
              <w:t>AQF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2900D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describe and document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Training and Assessment Strategy </w:t>
            </w:r>
            <w:r w:rsidRPr="002900DD">
              <w:rPr>
                <w:rFonts w:ascii="Arial" w:hAnsi="Arial" w:cs="Arial"/>
                <w:sz w:val="20"/>
                <w:szCs w:val="20"/>
              </w:rPr>
              <w:t>how a specific learner cohort:</w:t>
            </w:r>
          </w:p>
          <w:p w14:paraId="16F901B6" w14:textId="77777777" w:rsidR="00862990" w:rsidRPr="00425E77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425E77">
              <w:rPr>
                <w:rFonts w:cstheme="minorHAnsi"/>
                <w:sz w:val="20"/>
                <w:szCs w:val="20"/>
                <w:lang w:val="en-US"/>
              </w:rPr>
              <w:t xml:space="preserve">has the characteristics to achieve the required </w:t>
            </w:r>
            <w:r w:rsidRPr="00E36155">
              <w:rPr>
                <w:rFonts w:cstheme="minorHAnsi"/>
                <w:sz w:val="20"/>
                <w:szCs w:val="20"/>
                <w:lang w:val="en-AU"/>
              </w:rPr>
              <w:t>rigour</w:t>
            </w:r>
            <w:r w:rsidRPr="00425E77">
              <w:rPr>
                <w:rFonts w:cstheme="minorHAnsi"/>
                <w:sz w:val="20"/>
                <w:szCs w:val="20"/>
                <w:lang w:val="en-US"/>
              </w:rPr>
              <w:t xml:space="preserve"> and depth of training</w:t>
            </w:r>
          </w:p>
          <w:p w14:paraId="69C3504C" w14:textId="77777777" w:rsidR="00862990" w:rsidRPr="002900DD" w:rsidRDefault="00862990" w:rsidP="00862990">
            <w:pPr>
              <w:numPr>
                <w:ilvl w:val="1"/>
                <w:numId w:val="2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5E77">
              <w:rPr>
                <w:rFonts w:cstheme="minorHAnsi"/>
                <w:sz w:val="20"/>
                <w:szCs w:val="20"/>
                <w:lang w:val="en-US"/>
              </w:rPr>
              <w:t xml:space="preserve">can meet </w:t>
            </w:r>
            <w:proofErr w:type="gramStart"/>
            <w:r w:rsidRPr="00425E77">
              <w:rPr>
                <w:rFonts w:cstheme="minorHAnsi"/>
                <w:sz w:val="20"/>
                <w:szCs w:val="20"/>
                <w:lang w:val="en-US"/>
              </w:rPr>
              <w:t>all of</w:t>
            </w:r>
            <w:proofErr w:type="gramEnd"/>
            <w:r w:rsidRPr="00425E77">
              <w:rPr>
                <w:rFonts w:cstheme="minorHAnsi"/>
                <w:sz w:val="20"/>
                <w:szCs w:val="20"/>
                <w:lang w:val="en-US"/>
              </w:rPr>
              <w:t xml:space="preserve"> the competency requirements in a shorter timeframe</w:t>
            </w:r>
          </w:p>
        </w:tc>
      </w:tr>
      <w:tr w:rsidR="00862990" w:rsidRPr="002900DD" w14:paraId="42DE7DCC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B6F0366" w14:textId="77777777" w:rsidR="00862990" w:rsidRPr="002C4687" w:rsidRDefault="00862990" w:rsidP="00130BFF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7655" w:type="dxa"/>
          </w:tcPr>
          <w:p w14:paraId="6CE25B89" w14:textId="77777777" w:rsidR="00862990" w:rsidRPr="002900DD" w:rsidRDefault="00862990" w:rsidP="00130BFF">
            <w:pPr>
              <w:numPr>
                <w:ilvl w:val="0"/>
                <w:numId w:val="23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student is doing a Practical Placement, they enter into</w:t>
            </w:r>
            <w:r w:rsidRPr="002900DD" w:rsidDel="00AD2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a written agreement </w:t>
            </w:r>
            <w:r>
              <w:rPr>
                <w:rFonts w:ascii="Arial" w:hAnsi="Arial" w:cs="Arial"/>
                <w:sz w:val="20"/>
                <w:szCs w:val="20"/>
              </w:rPr>
              <w:t>with the student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employer or </w:t>
            </w:r>
            <w:r w:rsidRPr="002900DD">
              <w:rPr>
                <w:rFonts w:ascii="Arial" w:hAnsi="Arial" w:cs="Arial"/>
                <w:sz w:val="20"/>
                <w:szCs w:val="20"/>
              </w:rPr>
              <w:t>host organisation</w:t>
            </w:r>
          </w:p>
        </w:tc>
      </w:tr>
      <w:tr w:rsidR="00862990" w:rsidRPr="002900DD" w14:paraId="3FD0DC60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C8CCBA8" w14:textId="77777777" w:rsidR="00862990" w:rsidRPr="002C4687" w:rsidRDefault="00862990" w:rsidP="00130BFF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7655" w:type="dxa"/>
          </w:tcPr>
          <w:p w14:paraId="706DCFFC" w14:textId="77777777" w:rsidR="00862990" w:rsidRPr="002900DD" w:rsidRDefault="00862990" w:rsidP="00130BFF">
            <w:pPr>
              <w:numPr>
                <w:ilvl w:val="0"/>
                <w:numId w:val="23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Online Training and Assessment</w:t>
            </w:r>
            <w:r w:rsidRPr="002900DD">
              <w:rPr>
                <w:rFonts w:ascii="Arial" w:hAnsi="Arial" w:cs="Arial"/>
                <w:sz w:val="20"/>
                <w:szCs w:val="20"/>
              </w:rPr>
              <w:t>, or workplace</w:t>
            </w:r>
            <w:r>
              <w:rPr>
                <w:rFonts w:ascii="Arial" w:hAnsi="Arial" w:cs="Arial"/>
                <w:sz w:val="20"/>
                <w:szCs w:val="20"/>
              </w:rPr>
              <w:t>-based training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900DD">
              <w:rPr>
                <w:rFonts w:ascii="Arial" w:hAnsi="Arial" w:cs="Arial"/>
                <w:sz w:val="20"/>
                <w:szCs w:val="20"/>
              </w:rPr>
              <w:t>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Assessment Strategy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 must reflect the unique requirements of that delivery</w:t>
            </w:r>
            <w:r>
              <w:rPr>
                <w:rFonts w:ascii="Arial" w:hAnsi="Arial" w:cs="Arial"/>
                <w:sz w:val="20"/>
                <w:szCs w:val="20"/>
              </w:rPr>
              <w:t xml:space="preserve"> mode</w:t>
            </w:r>
          </w:p>
        </w:tc>
      </w:tr>
      <w:tr w:rsidR="00862990" w:rsidRPr="002900DD" w14:paraId="1BA02FDF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A32305" w14:textId="77777777" w:rsidR="00862990" w:rsidRPr="002C4687" w:rsidRDefault="00862990" w:rsidP="00130BF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</w:pPr>
            <w:r w:rsidRPr="002C4687"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  <w:t>Be expert</w:t>
            </w:r>
          </w:p>
        </w:tc>
        <w:tc>
          <w:tcPr>
            <w:tcW w:w="7655" w:type="dxa"/>
          </w:tcPr>
          <w:p w14:paraId="6F834FFA" w14:textId="77777777" w:rsidR="00862990" w:rsidRPr="002900DD" w:rsidRDefault="00862990" w:rsidP="00130BFF">
            <w:pPr>
              <w:numPr>
                <w:ilvl w:val="0"/>
                <w:numId w:val="23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training and assessment </w:t>
            </w:r>
            <w:proofErr w:type="gramStart"/>
            <w:r w:rsidRPr="002900DD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2900DD">
              <w:rPr>
                <w:rFonts w:ascii="Arial" w:hAnsi="Arial" w:cs="Arial"/>
                <w:sz w:val="20"/>
                <w:szCs w:val="20"/>
              </w:rPr>
              <w:t xml:space="preserve"> delivered by a </w:t>
            </w:r>
            <w:r w:rsidRPr="00727975">
              <w:rPr>
                <w:rFonts w:ascii="Arial" w:hAnsi="Arial" w:cs="Arial"/>
                <w:iCs/>
                <w:sz w:val="20"/>
                <w:szCs w:val="20"/>
              </w:rPr>
              <w:t>Skills First</w:t>
            </w:r>
            <w:r w:rsidRPr="002900DD">
              <w:rPr>
                <w:rFonts w:ascii="Arial" w:hAnsi="Arial" w:cs="Arial"/>
                <w:sz w:val="20"/>
                <w:szCs w:val="20"/>
              </w:rPr>
              <w:t xml:space="preserve"> Teacher.</w:t>
            </w:r>
          </w:p>
        </w:tc>
      </w:tr>
    </w:tbl>
    <w:p w14:paraId="6B592FD6" w14:textId="77777777" w:rsidR="00862990" w:rsidRPr="00824707" w:rsidRDefault="00862990" w:rsidP="00862990">
      <w:pPr>
        <w:spacing w:after="40"/>
        <w:rPr>
          <w:b/>
          <w:sz w:val="24"/>
          <w:lang w:val="en-AU"/>
        </w:rPr>
      </w:pPr>
    </w:p>
    <w:p w14:paraId="5B9B976C" w14:textId="1B5C63FB" w:rsidR="00862990" w:rsidRPr="00121914" w:rsidRDefault="00862990" w:rsidP="007B0FE5">
      <w:pPr>
        <w:spacing w:after="0"/>
        <w:rPr>
          <w:b/>
          <w:color w:val="292929"/>
          <w:sz w:val="24"/>
          <w:lang w:val="en-AU"/>
        </w:rPr>
      </w:pPr>
      <w:r>
        <w:rPr>
          <w:b/>
          <w:color w:val="FF0000"/>
          <w:sz w:val="24"/>
          <w:lang w:val="en-AU"/>
        </w:rPr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  <w:tblCaption w:val="Principle 6 objectives and obligations"/>
      </w:tblPr>
      <w:tblGrid>
        <w:gridCol w:w="2405"/>
        <w:gridCol w:w="7655"/>
      </w:tblGrid>
      <w:tr w:rsidR="00862990" w:rsidRPr="002900DD" w14:paraId="6672D1DC" w14:textId="77777777" w:rsidTr="0012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9EEFF"/>
          </w:tcPr>
          <w:p w14:paraId="7B0CF694" w14:textId="77777777" w:rsidR="00862990" w:rsidRPr="005E1582" w:rsidRDefault="00862990" w:rsidP="00130BFF">
            <w:pPr>
              <w:pStyle w:val="TableHead"/>
              <w:rPr>
                <w:rFonts w:cstheme="minorHAnsi"/>
                <w:color w:val="292929"/>
                <w:sz w:val="24"/>
              </w:rPr>
            </w:pPr>
            <w:r w:rsidRPr="005E1582">
              <w:rPr>
                <w:rFonts w:cstheme="minorHAnsi"/>
                <w:color w:val="292929"/>
                <w:sz w:val="24"/>
              </w:rPr>
              <w:lastRenderedPageBreak/>
              <w:t>Principle 6</w:t>
            </w:r>
          </w:p>
        </w:tc>
        <w:tc>
          <w:tcPr>
            <w:tcW w:w="7655" w:type="dxa"/>
            <w:shd w:val="clear" w:color="auto" w:fill="D9EEFF"/>
          </w:tcPr>
          <w:p w14:paraId="3B5C7EA2" w14:textId="77777777" w:rsidR="00862990" w:rsidRPr="005E1582" w:rsidRDefault="00862990" w:rsidP="00130BFF">
            <w:pPr>
              <w:spacing w:after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92929"/>
                <w:sz w:val="24"/>
              </w:rPr>
            </w:pPr>
            <w:r w:rsidRPr="005E1582">
              <w:rPr>
                <w:rFonts w:cstheme="minorHAnsi"/>
                <w:b/>
                <w:color w:val="292929"/>
                <w:sz w:val="24"/>
              </w:rPr>
              <w:t xml:space="preserve">Responsive feedback systems </w:t>
            </w:r>
          </w:p>
        </w:tc>
      </w:tr>
      <w:tr w:rsidR="00862990" w:rsidRPr="002900DD" w14:paraId="75A9ECAF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DE9C9EC" w14:textId="77777777" w:rsidR="00862990" w:rsidRPr="002900DD" w:rsidRDefault="00862990" w:rsidP="00130BFF">
            <w:pPr>
              <w:pStyle w:val="TableHead"/>
              <w:rPr>
                <w:rFonts w:cstheme="minorHAnsi"/>
                <w:color w:val="00B2A8" w:themeColor="accent1"/>
                <w:sz w:val="20"/>
                <w:szCs w:val="20"/>
              </w:rPr>
            </w:pPr>
            <w:r w:rsidRPr="002900DD">
              <w:rPr>
                <w:rFonts w:cstheme="minorHAnsi"/>
                <w:color w:val="000000" w:themeColor="text1"/>
                <w:sz w:val="20"/>
                <w:szCs w:val="20"/>
              </w:rPr>
              <w:t>Objective</w:t>
            </w:r>
          </w:p>
        </w:tc>
        <w:tc>
          <w:tcPr>
            <w:tcW w:w="7655" w:type="dxa"/>
          </w:tcPr>
          <w:p w14:paraId="6CF45D3D" w14:textId="77777777" w:rsidR="00862990" w:rsidRPr="002900DD" w:rsidRDefault="00862990" w:rsidP="00130BFF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00DD">
              <w:rPr>
                <w:rFonts w:cstheme="minorHAnsi"/>
                <w:color w:val="000000" w:themeColor="text1"/>
                <w:sz w:val="20"/>
                <w:szCs w:val="20"/>
              </w:rPr>
              <w:t xml:space="preserve">The student can provide feedback on their training experience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so that training providers</w:t>
            </w:r>
            <w:r w:rsidRPr="002900D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can </w:t>
            </w:r>
            <w:r w:rsidRPr="002900DD">
              <w:rPr>
                <w:rFonts w:cstheme="minorHAnsi"/>
                <w:color w:val="000000" w:themeColor="text1"/>
                <w:sz w:val="20"/>
                <w:szCs w:val="20"/>
              </w:rPr>
              <w:t>respond and improve</w:t>
            </w:r>
          </w:p>
        </w:tc>
      </w:tr>
      <w:tr w:rsidR="00862990" w:rsidRPr="002900DD" w14:paraId="2277683F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2E9FBC6" w14:textId="77777777" w:rsidR="00862990" w:rsidRPr="002900DD" w:rsidRDefault="00862990" w:rsidP="00130BFF">
            <w:pPr>
              <w:rPr>
                <w:rFonts w:cstheme="minorHAnsi"/>
                <w:b/>
                <w:sz w:val="20"/>
                <w:szCs w:val="20"/>
                <w:lang w:val="en-AU"/>
              </w:rPr>
            </w:pPr>
            <w:r>
              <w:rPr>
                <w:rFonts w:cstheme="minorHAnsi"/>
                <w:b/>
                <w:sz w:val="20"/>
                <w:szCs w:val="20"/>
                <w:lang w:val="en-AU"/>
              </w:rPr>
              <w:t>O</w:t>
            </w:r>
            <w:r w:rsidRPr="002900DD">
              <w:rPr>
                <w:rFonts w:cstheme="minorHAnsi"/>
                <w:b/>
                <w:sz w:val="20"/>
                <w:szCs w:val="20"/>
                <w:lang w:val="en-AU"/>
              </w:rPr>
              <w:t>bligations</w:t>
            </w:r>
          </w:p>
        </w:tc>
        <w:tc>
          <w:tcPr>
            <w:tcW w:w="7655" w:type="dxa"/>
          </w:tcPr>
          <w:p w14:paraId="356C9AB2" w14:textId="77777777" w:rsidR="00862990" w:rsidRPr="002900DD" w:rsidRDefault="00862990" w:rsidP="00130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>
              <w:rPr>
                <w:rFonts w:cstheme="minorHAnsi"/>
                <w:sz w:val="20"/>
                <w:szCs w:val="20"/>
                <w:lang w:val="en-AU"/>
              </w:rPr>
              <w:t>Training providers</w:t>
            </w:r>
            <w:r w:rsidRPr="002900DD">
              <w:rPr>
                <w:rFonts w:cstheme="minorHAnsi"/>
                <w:sz w:val="20"/>
                <w:szCs w:val="20"/>
                <w:lang w:val="en-AU"/>
              </w:rPr>
              <w:t xml:space="preserve"> must</w:t>
            </w:r>
            <w:r>
              <w:rPr>
                <w:rFonts w:cstheme="minorHAnsi"/>
                <w:sz w:val="20"/>
                <w:szCs w:val="20"/>
                <w:lang w:val="en-AU"/>
              </w:rPr>
              <w:t>:</w:t>
            </w:r>
          </w:p>
        </w:tc>
      </w:tr>
      <w:tr w:rsidR="00862990" w:rsidRPr="002900DD" w14:paraId="6B4A621E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E6FA99" w14:textId="77777777" w:rsidR="00862990" w:rsidRPr="00E8480C" w:rsidRDefault="00862990" w:rsidP="00130BFF">
            <w:pPr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</w:pPr>
            <w:r w:rsidRPr="00E8480C"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  <w:t>Listen</w:t>
            </w:r>
          </w:p>
        </w:tc>
        <w:tc>
          <w:tcPr>
            <w:tcW w:w="7655" w:type="dxa"/>
          </w:tcPr>
          <w:p w14:paraId="0D28A4E3" w14:textId="77777777" w:rsidR="00862990" w:rsidRPr="002900DD" w:rsidRDefault="00862990" w:rsidP="00862990">
            <w:pPr>
              <w:numPr>
                <w:ilvl w:val="0"/>
                <w:numId w:val="24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42D6D">
              <w:rPr>
                <w:rFonts w:cstheme="minorHAnsi"/>
                <w:sz w:val="20"/>
                <w:szCs w:val="20"/>
              </w:rPr>
              <w:t>have and maintain a complaints and appeals process compliant with Regulatory Standards</w:t>
            </w:r>
          </w:p>
        </w:tc>
      </w:tr>
      <w:tr w:rsidR="00862990" w:rsidRPr="002900DD" w14:paraId="2DDA7B12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FA307F2" w14:textId="77777777" w:rsidR="00862990" w:rsidRPr="00E8480C" w:rsidRDefault="00862990" w:rsidP="00130BFF">
            <w:pPr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</w:pPr>
            <w:r w:rsidRPr="00E8480C"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  <w:t>Be open</w:t>
            </w:r>
          </w:p>
        </w:tc>
        <w:tc>
          <w:tcPr>
            <w:tcW w:w="7655" w:type="dxa"/>
          </w:tcPr>
          <w:p w14:paraId="4C7489E2" w14:textId="77777777" w:rsidR="00862990" w:rsidRPr="002900DD" w:rsidRDefault="00862990" w:rsidP="00862990">
            <w:pPr>
              <w:numPr>
                <w:ilvl w:val="0"/>
                <w:numId w:val="24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00DD">
              <w:rPr>
                <w:rFonts w:cstheme="minorHAnsi"/>
                <w:sz w:val="20"/>
                <w:szCs w:val="20"/>
              </w:rPr>
              <w:t xml:space="preserve">publish </w:t>
            </w:r>
            <w:r>
              <w:rPr>
                <w:rFonts w:cstheme="minorHAnsi"/>
                <w:sz w:val="20"/>
                <w:szCs w:val="20"/>
              </w:rPr>
              <w:t>their</w:t>
            </w:r>
            <w:r w:rsidRPr="002900DD">
              <w:rPr>
                <w:rFonts w:cstheme="minorHAnsi"/>
                <w:sz w:val="20"/>
                <w:szCs w:val="20"/>
              </w:rPr>
              <w:t xml:space="preserve"> complaints and appeals process</w:t>
            </w:r>
            <w:r>
              <w:rPr>
                <w:rFonts w:cstheme="minorHAnsi"/>
                <w:sz w:val="20"/>
                <w:szCs w:val="20"/>
              </w:rPr>
              <w:t xml:space="preserve"> on their website</w:t>
            </w:r>
          </w:p>
        </w:tc>
      </w:tr>
      <w:tr w:rsidR="00862990" w:rsidRPr="002900DD" w14:paraId="613D1F3C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B01E75" w14:textId="77777777" w:rsidR="00862990" w:rsidRPr="00E8480C" w:rsidRDefault="00862990" w:rsidP="00130BFF">
            <w:pPr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</w:pPr>
            <w:r w:rsidRPr="00E8480C"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  <w:t xml:space="preserve">Respond </w:t>
            </w:r>
          </w:p>
        </w:tc>
        <w:tc>
          <w:tcPr>
            <w:tcW w:w="7655" w:type="dxa"/>
          </w:tcPr>
          <w:p w14:paraId="4C8D3BD4" w14:textId="77777777" w:rsidR="00862990" w:rsidRPr="002900DD" w:rsidRDefault="00862990" w:rsidP="00862990">
            <w:pPr>
              <w:numPr>
                <w:ilvl w:val="0"/>
                <w:numId w:val="24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00DD">
              <w:rPr>
                <w:rFonts w:cstheme="minorHAnsi"/>
                <w:sz w:val="20"/>
                <w:szCs w:val="20"/>
              </w:rPr>
              <w:t>respond to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2900DD">
              <w:rPr>
                <w:rFonts w:cstheme="minorHAnsi"/>
                <w:sz w:val="20"/>
                <w:szCs w:val="20"/>
              </w:rPr>
              <w:t xml:space="preserve"> and co-operate with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00DD">
              <w:rPr>
                <w:rFonts w:cstheme="minorHAnsi"/>
                <w:sz w:val="20"/>
                <w:szCs w:val="20"/>
              </w:rPr>
              <w:t>the Department</w:t>
            </w:r>
            <w:r>
              <w:rPr>
                <w:rFonts w:cstheme="minorHAnsi"/>
                <w:sz w:val="20"/>
                <w:szCs w:val="20"/>
              </w:rPr>
              <w:t xml:space="preserve"> in its resolution of student complaints</w:t>
            </w:r>
          </w:p>
        </w:tc>
      </w:tr>
      <w:tr w:rsidR="00862990" w:rsidRPr="002900DD" w14:paraId="1BDB47EC" w14:textId="77777777" w:rsidTr="006C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E43E3B" w14:textId="77777777" w:rsidR="00862990" w:rsidRPr="00E8480C" w:rsidRDefault="00862990" w:rsidP="00130BFF">
            <w:pPr>
              <w:rPr>
                <w:rFonts w:cstheme="minorHAnsi"/>
                <w:b/>
                <w:bCs/>
                <w:sz w:val="20"/>
                <w:szCs w:val="20"/>
                <w:lang w:val="en-AU"/>
              </w:rPr>
            </w:pPr>
            <w:r w:rsidRPr="00E8480C">
              <w:rPr>
                <w:rFonts w:cstheme="minorHAnsi"/>
                <w:b/>
                <w:bCs/>
                <w:i/>
                <w:sz w:val="20"/>
                <w:szCs w:val="20"/>
                <w:lang w:val="en-AU"/>
              </w:rPr>
              <w:t>Improve</w:t>
            </w:r>
          </w:p>
        </w:tc>
        <w:tc>
          <w:tcPr>
            <w:tcW w:w="7655" w:type="dxa"/>
          </w:tcPr>
          <w:p w14:paraId="4F341375" w14:textId="77777777" w:rsidR="00862990" w:rsidRPr="002900DD" w:rsidRDefault="00862990" w:rsidP="00862990">
            <w:pPr>
              <w:numPr>
                <w:ilvl w:val="0"/>
                <w:numId w:val="24"/>
              </w:numPr>
              <w:spacing w:after="18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AU"/>
              </w:rPr>
            </w:pPr>
            <w:r w:rsidRPr="002900DD">
              <w:rPr>
                <w:rFonts w:cstheme="minorHAnsi"/>
                <w:sz w:val="20"/>
                <w:szCs w:val="20"/>
              </w:rPr>
              <w:t xml:space="preserve">participate in </w:t>
            </w:r>
            <w:r>
              <w:rPr>
                <w:rFonts w:cstheme="minorHAnsi"/>
                <w:sz w:val="20"/>
                <w:szCs w:val="20"/>
              </w:rPr>
              <w:t xml:space="preserve">any </w:t>
            </w:r>
            <w:r w:rsidRPr="002900DD">
              <w:rPr>
                <w:rFonts w:cstheme="minorHAnsi"/>
                <w:sz w:val="20"/>
                <w:szCs w:val="20"/>
              </w:rPr>
              <w:t>performance improvement initiatives determined by the Department.</w:t>
            </w:r>
          </w:p>
        </w:tc>
      </w:tr>
    </w:tbl>
    <w:p w14:paraId="4662F490" w14:textId="77777777" w:rsidR="00862990" w:rsidRDefault="00862990" w:rsidP="00862990">
      <w:pPr>
        <w:spacing w:after="0"/>
        <w:rPr>
          <w:rFonts w:cstheme="minorHAnsi"/>
          <w:sz w:val="12"/>
          <w:szCs w:val="12"/>
        </w:rPr>
      </w:pPr>
    </w:p>
    <w:p w14:paraId="5D4D0B42" w14:textId="77777777" w:rsidR="00862990" w:rsidRDefault="00862990" w:rsidP="00862990">
      <w:pPr>
        <w:spacing w:after="0"/>
        <w:rPr>
          <w:rFonts w:cstheme="minorHAnsi"/>
          <w:sz w:val="12"/>
          <w:szCs w:val="12"/>
        </w:rPr>
      </w:pPr>
    </w:p>
    <w:p w14:paraId="6FB5BFBC" w14:textId="77777777" w:rsidR="00862990" w:rsidRDefault="00862990" w:rsidP="00862990">
      <w:pPr>
        <w:spacing w:after="0"/>
        <w:rPr>
          <w:sz w:val="12"/>
          <w:szCs w:val="12"/>
        </w:rPr>
      </w:pPr>
    </w:p>
    <w:p w14:paraId="2A898A8E" w14:textId="77777777" w:rsidR="00862990" w:rsidRDefault="00862990" w:rsidP="00862990">
      <w:pPr>
        <w:spacing w:after="0"/>
        <w:rPr>
          <w:sz w:val="12"/>
          <w:szCs w:val="12"/>
        </w:rPr>
      </w:pPr>
    </w:p>
    <w:p w14:paraId="79953BC7" w14:textId="77777777" w:rsidR="00862990" w:rsidRDefault="00862990" w:rsidP="00862990">
      <w:pPr>
        <w:spacing w:after="0"/>
        <w:rPr>
          <w:sz w:val="12"/>
          <w:szCs w:val="12"/>
        </w:rPr>
      </w:pPr>
    </w:p>
    <w:p w14:paraId="6D234B75" w14:textId="77777777" w:rsidR="00862990" w:rsidRDefault="00862990" w:rsidP="00862990">
      <w:pPr>
        <w:spacing w:after="0"/>
        <w:rPr>
          <w:sz w:val="12"/>
          <w:szCs w:val="12"/>
        </w:rPr>
      </w:pPr>
    </w:p>
    <w:p w14:paraId="7E12C59B" w14:textId="77777777" w:rsidR="00862990" w:rsidRDefault="00862990" w:rsidP="00862990">
      <w:pPr>
        <w:spacing w:after="0"/>
        <w:rPr>
          <w:sz w:val="12"/>
          <w:szCs w:val="12"/>
        </w:rPr>
      </w:pPr>
    </w:p>
    <w:p w14:paraId="3133C01F" w14:textId="77777777" w:rsidR="00862990" w:rsidRDefault="00862990" w:rsidP="00862990">
      <w:pPr>
        <w:spacing w:after="0"/>
        <w:rPr>
          <w:sz w:val="12"/>
          <w:szCs w:val="12"/>
        </w:rPr>
      </w:pPr>
    </w:p>
    <w:p w14:paraId="295E45FF" w14:textId="77777777" w:rsidR="00862990" w:rsidRDefault="00862990" w:rsidP="00862990">
      <w:pPr>
        <w:spacing w:after="0"/>
        <w:rPr>
          <w:sz w:val="12"/>
          <w:szCs w:val="12"/>
        </w:rPr>
      </w:pPr>
    </w:p>
    <w:p w14:paraId="20B00E39" w14:textId="77777777" w:rsidR="00862990" w:rsidRDefault="00862990" w:rsidP="00862990">
      <w:pPr>
        <w:spacing w:after="0"/>
        <w:rPr>
          <w:sz w:val="12"/>
          <w:szCs w:val="12"/>
        </w:rPr>
      </w:pPr>
    </w:p>
    <w:p w14:paraId="1D1E583B" w14:textId="77777777" w:rsidR="00862990" w:rsidRDefault="00862990" w:rsidP="00862990">
      <w:pPr>
        <w:spacing w:after="0"/>
        <w:rPr>
          <w:sz w:val="12"/>
          <w:szCs w:val="12"/>
        </w:rPr>
      </w:pPr>
    </w:p>
    <w:p w14:paraId="302B99C4" w14:textId="77777777" w:rsidR="00862990" w:rsidRDefault="00862990" w:rsidP="00862990">
      <w:pPr>
        <w:spacing w:after="0"/>
        <w:rPr>
          <w:sz w:val="12"/>
          <w:szCs w:val="12"/>
        </w:rPr>
      </w:pPr>
    </w:p>
    <w:p w14:paraId="13B6AEE0" w14:textId="77777777" w:rsidR="00862990" w:rsidRDefault="00862990" w:rsidP="00862990">
      <w:pPr>
        <w:spacing w:after="0"/>
        <w:rPr>
          <w:sz w:val="12"/>
          <w:szCs w:val="12"/>
        </w:rPr>
      </w:pPr>
    </w:p>
    <w:p w14:paraId="625F8377" w14:textId="77777777" w:rsidR="00862990" w:rsidRDefault="00862990" w:rsidP="00862990">
      <w:pPr>
        <w:spacing w:after="0"/>
        <w:rPr>
          <w:sz w:val="12"/>
          <w:szCs w:val="12"/>
        </w:rPr>
      </w:pPr>
    </w:p>
    <w:p w14:paraId="05436000" w14:textId="77777777" w:rsidR="00862990" w:rsidRDefault="00862990" w:rsidP="00862990">
      <w:pPr>
        <w:spacing w:after="0"/>
        <w:rPr>
          <w:sz w:val="12"/>
          <w:szCs w:val="12"/>
        </w:rPr>
      </w:pPr>
    </w:p>
    <w:p w14:paraId="04C68578" w14:textId="77777777" w:rsidR="00862990" w:rsidRDefault="00862990" w:rsidP="00862990">
      <w:pPr>
        <w:spacing w:after="0"/>
        <w:rPr>
          <w:sz w:val="12"/>
          <w:szCs w:val="12"/>
        </w:rPr>
      </w:pPr>
    </w:p>
    <w:p w14:paraId="4EFAF92D" w14:textId="77777777" w:rsidR="00862990" w:rsidRDefault="00862990" w:rsidP="00862990">
      <w:pPr>
        <w:spacing w:after="0"/>
        <w:rPr>
          <w:sz w:val="12"/>
          <w:szCs w:val="12"/>
        </w:rPr>
      </w:pPr>
    </w:p>
    <w:p w14:paraId="0D36101D" w14:textId="1042DA6D" w:rsidR="00862990" w:rsidRDefault="00862990" w:rsidP="00862990">
      <w:pPr>
        <w:spacing w:after="0"/>
        <w:rPr>
          <w:sz w:val="12"/>
          <w:szCs w:val="12"/>
        </w:rPr>
      </w:pPr>
    </w:p>
    <w:p w14:paraId="6FC24E41" w14:textId="0C40F878" w:rsidR="00051CDE" w:rsidRDefault="00051CDE" w:rsidP="00862990">
      <w:pPr>
        <w:spacing w:after="0"/>
        <w:rPr>
          <w:sz w:val="12"/>
          <w:szCs w:val="12"/>
        </w:rPr>
      </w:pPr>
    </w:p>
    <w:p w14:paraId="3388D9F4" w14:textId="241E2E9F" w:rsidR="00051CDE" w:rsidRDefault="00051CDE" w:rsidP="00862990">
      <w:pPr>
        <w:spacing w:after="0"/>
        <w:rPr>
          <w:sz w:val="12"/>
          <w:szCs w:val="12"/>
        </w:rPr>
      </w:pPr>
    </w:p>
    <w:p w14:paraId="34EF6074" w14:textId="5E54220C" w:rsidR="00051CDE" w:rsidRDefault="00051CDE" w:rsidP="00862990">
      <w:pPr>
        <w:spacing w:after="0"/>
        <w:rPr>
          <w:sz w:val="12"/>
          <w:szCs w:val="12"/>
        </w:rPr>
      </w:pPr>
    </w:p>
    <w:p w14:paraId="5CAB1361" w14:textId="2A135518" w:rsidR="00051CDE" w:rsidRDefault="00051CDE" w:rsidP="00862990">
      <w:pPr>
        <w:spacing w:after="0"/>
        <w:rPr>
          <w:sz w:val="12"/>
          <w:szCs w:val="12"/>
        </w:rPr>
      </w:pPr>
    </w:p>
    <w:p w14:paraId="42B43FED" w14:textId="18054882" w:rsidR="00051CDE" w:rsidRDefault="00051CDE" w:rsidP="00862990">
      <w:pPr>
        <w:spacing w:after="0"/>
        <w:rPr>
          <w:sz w:val="12"/>
          <w:szCs w:val="12"/>
        </w:rPr>
      </w:pPr>
    </w:p>
    <w:p w14:paraId="1DBB5BCD" w14:textId="37BD8045" w:rsidR="00051CDE" w:rsidRDefault="00051CDE" w:rsidP="00862990">
      <w:pPr>
        <w:spacing w:after="0"/>
        <w:rPr>
          <w:sz w:val="12"/>
          <w:szCs w:val="12"/>
        </w:rPr>
      </w:pPr>
    </w:p>
    <w:p w14:paraId="7BEEA4C4" w14:textId="0D33DAE8" w:rsidR="00051CDE" w:rsidRDefault="00051CDE" w:rsidP="00862990">
      <w:pPr>
        <w:spacing w:after="0"/>
        <w:rPr>
          <w:sz w:val="12"/>
          <w:szCs w:val="12"/>
        </w:rPr>
      </w:pPr>
    </w:p>
    <w:p w14:paraId="1961B8BF" w14:textId="54F92F48" w:rsidR="00051CDE" w:rsidRDefault="00051CDE" w:rsidP="00862990">
      <w:pPr>
        <w:spacing w:after="0"/>
        <w:rPr>
          <w:sz w:val="12"/>
          <w:szCs w:val="12"/>
        </w:rPr>
      </w:pPr>
    </w:p>
    <w:p w14:paraId="7697CA53" w14:textId="3839C4F1" w:rsidR="00051CDE" w:rsidRDefault="00051CDE" w:rsidP="00862990">
      <w:pPr>
        <w:spacing w:after="0"/>
        <w:rPr>
          <w:sz w:val="12"/>
          <w:szCs w:val="12"/>
        </w:rPr>
      </w:pPr>
    </w:p>
    <w:p w14:paraId="1B4535E2" w14:textId="4930DAE5" w:rsidR="00051CDE" w:rsidRDefault="00051CDE" w:rsidP="00862990">
      <w:pPr>
        <w:spacing w:after="0"/>
        <w:rPr>
          <w:sz w:val="12"/>
          <w:szCs w:val="12"/>
        </w:rPr>
      </w:pPr>
    </w:p>
    <w:p w14:paraId="724A5B14" w14:textId="299510F1" w:rsidR="00051CDE" w:rsidRDefault="00051CDE" w:rsidP="00862990">
      <w:pPr>
        <w:spacing w:after="0"/>
        <w:rPr>
          <w:sz w:val="12"/>
          <w:szCs w:val="12"/>
        </w:rPr>
      </w:pPr>
    </w:p>
    <w:p w14:paraId="56B7BEFF" w14:textId="6227277C" w:rsidR="00051CDE" w:rsidRDefault="00051CDE" w:rsidP="00862990">
      <w:pPr>
        <w:spacing w:after="0"/>
        <w:rPr>
          <w:sz w:val="12"/>
          <w:szCs w:val="12"/>
        </w:rPr>
      </w:pPr>
    </w:p>
    <w:p w14:paraId="13229AA3" w14:textId="319329D8" w:rsidR="00051CDE" w:rsidRDefault="00051CDE" w:rsidP="00862990">
      <w:pPr>
        <w:spacing w:after="0"/>
        <w:rPr>
          <w:sz w:val="12"/>
          <w:szCs w:val="12"/>
        </w:rPr>
      </w:pPr>
    </w:p>
    <w:p w14:paraId="75B91A02" w14:textId="5927B70F" w:rsidR="00051CDE" w:rsidRDefault="00051CDE" w:rsidP="00862990">
      <w:pPr>
        <w:spacing w:after="0"/>
        <w:rPr>
          <w:sz w:val="12"/>
          <w:szCs w:val="12"/>
        </w:rPr>
      </w:pPr>
    </w:p>
    <w:p w14:paraId="63A6AFDC" w14:textId="0CB57CF7" w:rsidR="00051CDE" w:rsidRDefault="00051CDE" w:rsidP="00862990">
      <w:pPr>
        <w:spacing w:after="0"/>
        <w:rPr>
          <w:sz w:val="12"/>
          <w:szCs w:val="12"/>
        </w:rPr>
      </w:pPr>
    </w:p>
    <w:p w14:paraId="2987D4BE" w14:textId="5AF93BAA" w:rsidR="00051CDE" w:rsidRDefault="00051CDE" w:rsidP="00862990">
      <w:pPr>
        <w:spacing w:after="0"/>
        <w:rPr>
          <w:sz w:val="12"/>
          <w:szCs w:val="12"/>
        </w:rPr>
      </w:pPr>
    </w:p>
    <w:p w14:paraId="2672BCE7" w14:textId="1AC5C316" w:rsidR="00051CDE" w:rsidRDefault="00051CDE" w:rsidP="00862990">
      <w:pPr>
        <w:spacing w:after="0"/>
        <w:rPr>
          <w:sz w:val="12"/>
          <w:szCs w:val="12"/>
        </w:rPr>
      </w:pPr>
    </w:p>
    <w:p w14:paraId="2FD9DC50" w14:textId="53E5C12D" w:rsidR="00051CDE" w:rsidRDefault="00051CDE" w:rsidP="00862990">
      <w:pPr>
        <w:spacing w:after="0"/>
        <w:rPr>
          <w:sz w:val="12"/>
          <w:szCs w:val="12"/>
        </w:rPr>
      </w:pPr>
    </w:p>
    <w:p w14:paraId="3030CC91" w14:textId="5B249BC2" w:rsidR="00051CDE" w:rsidRDefault="00051CDE" w:rsidP="00862990">
      <w:pPr>
        <w:spacing w:after="0"/>
        <w:rPr>
          <w:sz w:val="12"/>
          <w:szCs w:val="12"/>
        </w:rPr>
      </w:pPr>
    </w:p>
    <w:p w14:paraId="26784D73" w14:textId="704004CC" w:rsidR="00051CDE" w:rsidRDefault="00051CDE" w:rsidP="00862990">
      <w:pPr>
        <w:spacing w:after="0"/>
        <w:rPr>
          <w:sz w:val="12"/>
          <w:szCs w:val="12"/>
        </w:rPr>
      </w:pPr>
    </w:p>
    <w:p w14:paraId="63050603" w14:textId="52C47D53" w:rsidR="00051CDE" w:rsidRDefault="00051CDE" w:rsidP="00862990">
      <w:pPr>
        <w:spacing w:after="0"/>
        <w:rPr>
          <w:sz w:val="12"/>
          <w:szCs w:val="12"/>
        </w:rPr>
      </w:pPr>
    </w:p>
    <w:p w14:paraId="5708C9FE" w14:textId="073A043F" w:rsidR="00051CDE" w:rsidRDefault="00051CDE" w:rsidP="00862990">
      <w:pPr>
        <w:spacing w:after="0"/>
        <w:rPr>
          <w:sz w:val="12"/>
          <w:szCs w:val="12"/>
        </w:rPr>
      </w:pPr>
    </w:p>
    <w:p w14:paraId="57C198BC" w14:textId="390D58D0" w:rsidR="00051CDE" w:rsidRDefault="00051CDE" w:rsidP="00862990">
      <w:pPr>
        <w:spacing w:after="0"/>
        <w:rPr>
          <w:sz w:val="12"/>
          <w:szCs w:val="12"/>
        </w:rPr>
      </w:pPr>
    </w:p>
    <w:p w14:paraId="5014E859" w14:textId="4D226E6E" w:rsidR="00051CDE" w:rsidRDefault="00051CDE" w:rsidP="00862990">
      <w:pPr>
        <w:spacing w:after="0"/>
        <w:rPr>
          <w:sz w:val="12"/>
          <w:szCs w:val="12"/>
        </w:rPr>
      </w:pPr>
    </w:p>
    <w:p w14:paraId="3CF35278" w14:textId="5DAF9DA2" w:rsidR="00051CDE" w:rsidRDefault="00051CDE" w:rsidP="00862990">
      <w:pPr>
        <w:spacing w:after="0"/>
        <w:rPr>
          <w:sz w:val="12"/>
          <w:szCs w:val="12"/>
        </w:rPr>
      </w:pPr>
    </w:p>
    <w:p w14:paraId="353F3A1A" w14:textId="55A4C0A6" w:rsidR="00051CDE" w:rsidRDefault="00051CDE" w:rsidP="00862990">
      <w:pPr>
        <w:spacing w:after="0"/>
        <w:rPr>
          <w:sz w:val="12"/>
          <w:szCs w:val="12"/>
        </w:rPr>
      </w:pPr>
    </w:p>
    <w:p w14:paraId="2C7F8BE7" w14:textId="3426F077" w:rsidR="00051CDE" w:rsidRDefault="00051CDE" w:rsidP="00862990">
      <w:pPr>
        <w:spacing w:after="0"/>
        <w:rPr>
          <w:sz w:val="12"/>
          <w:szCs w:val="12"/>
        </w:rPr>
      </w:pPr>
    </w:p>
    <w:p w14:paraId="54E3CD03" w14:textId="423CC661" w:rsidR="00051CDE" w:rsidRDefault="00051CDE" w:rsidP="00862990">
      <w:pPr>
        <w:spacing w:after="0"/>
        <w:rPr>
          <w:sz w:val="12"/>
          <w:szCs w:val="12"/>
        </w:rPr>
      </w:pPr>
    </w:p>
    <w:p w14:paraId="30934C5C" w14:textId="1DE52616" w:rsidR="00051CDE" w:rsidRDefault="00051CDE" w:rsidP="00862990">
      <w:pPr>
        <w:spacing w:after="0"/>
        <w:rPr>
          <w:sz w:val="12"/>
          <w:szCs w:val="12"/>
        </w:rPr>
      </w:pPr>
    </w:p>
    <w:p w14:paraId="7AF2EA76" w14:textId="5419B437" w:rsidR="00051CDE" w:rsidRDefault="00051CDE" w:rsidP="00862990">
      <w:pPr>
        <w:spacing w:after="0"/>
        <w:rPr>
          <w:sz w:val="12"/>
          <w:szCs w:val="12"/>
        </w:rPr>
      </w:pPr>
    </w:p>
    <w:p w14:paraId="79238BDA" w14:textId="63B91D49" w:rsidR="00051CDE" w:rsidRDefault="00051CDE" w:rsidP="00862990">
      <w:pPr>
        <w:spacing w:after="0"/>
        <w:rPr>
          <w:sz w:val="12"/>
          <w:szCs w:val="12"/>
        </w:rPr>
      </w:pPr>
    </w:p>
    <w:p w14:paraId="4FA5535C" w14:textId="147BC219" w:rsidR="00051CDE" w:rsidRDefault="00051CDE" w:rsidP="00862990">
      <w:pPr>
        <w:spacing w:after="0"/>
        <w:rPr>
          <w:sz w:val="12"/>
          <w:szCs w:val="12"/>
        </w:rPr>
      </w:pPr>
    </w:p>
    <w:p w14:paraId="6AD1EC1B" w14:textId="125BBC66" w:rsidR="00051CDE" w:rsidRDefault="00051CDE" w:rsidP="00862990">
      <w:pPr>
        <w:spacing w:after="0"/>
        <w:rPr>
          <w:sz w:val="12"/>
          <w:szCs w:val="12"/>
        </w:rPr>
      </w:pPr>
    </w:p>
    <w:p w14:paraId="645760CE" w14:textId="0729B12E" w:rsidR="00051CDE" w:rsidRDefault="00051CDE" w:rsidP="00862990">
      <w:pPr>
        <w:spacing w:after="0"/>
        <w:rPr>
          <w:sz w:val="12"/>
          <w:szCs w:val="12"/>
        </w:rPr>
      </w:pPr>
    </w:p>
    <w:p w14:paraId="657EEC3A" w14:textId="513967F4" w:rsidR="00051CDE" w:rsidRDefault="00051CDE" w:rsidP="00862990">
      <w:pPr>
        <w:spacing w:after="0"/>
        <w:rPr>
          <w:sz w:val="12"/>
          <w:szCs w:val="12"/>
        </w:rPr>
      </w:pPr>
    </w:p>
    <w:p w14:paraId="2255D149" w14:textId="514AA899" w:rsidR="00051CDE" w:rsidRDefault="00051CDE" w:rsidP="00862990">
      <w:pPr>
        <w:spacing w:after="0"/>
        <w:rPr>
          <w:sz w:val="12"/>
          <w:szCs w:val="12"/>
        </w:rPr>
      </w:pPr>
    </w:p>
    <w:p w14:paraId="3832CF92" w14:textId="1051F3A7" w:rsidR="00051CDE" w:rsidRDefault="00051CDE" w:rsidP="00862990">
      <w:pPr>
        <w:spacing w:after="0"/>
        <w:rPr>
          <w:sz w:val="12"/>
          <w:szCs w:val="12"/>
        </w:rPr>
      </w:pPr>
    </w:p>
    <w:p w14:paraId="32FCF874" w14:textId="2DD4491E" w:rsidR="00051CDE" w:rsidRDefault="00051CDE" w:rsidP="00862990">
      <w:pPr>
        <w:spacing w:after="0"/>
        <w:rPr>
          <w:sz w:val="12"/>
          <w:szCs w:val="12"/>
        </w:rPr>
      </w:pPr>
    </w:p>
    <w:p w14:paraId="4405C89C" w14:textId="2CEDD1CE" w:rsidR="00051CDE" w:rsidRDefault="00051CDE" w:rsidP="00862990">
      <w:pPr>
        <w:spacing w:after="0"/>
        <w:rPr>
          <w:sz w:val="12"/>
          <w:szCs w:val="12"/>
        </w:rPr>
      </w:pPr>
    </w:p>
    <w:p w14:paraId="3A968A1A" w14:textId="3C3CDF1D" w:rsidR="00051CDE" w:rsidRDefault="00051CDE" w:rsidP="00862990">
      <w:pPr>
        <w:spacing w:after="0"/>
        <w:rPr>
          <w:sz w:val="12"/>
          <w:szCs w:val="12"/>
        </w:rPr>
      </w:pPr>
    </w:p>
    <w:p w14:paraId="064822F2" w14:textId="1871555D" w:rsidR="00051CDE" w:rsidRDefault="00051CDE" w:rsidP="00862990">
      <w:pPr>
        <w:spacing w:after="0"/>
        <w:rPr>
          <w:sz w:val="12"/>
          <w:szCs w:val="12"/>
        </w:rPr>
      </w:pPr>
    </w:p>
    <w:p w14:paraId="4EE49425" w14:textId="32143499" w:rsidR="00051CDE" w:rsidRDefault="00051CDE" w:rsidP="00862990">
      <w:pPr>
        <w:spacing w:after="0"/>
        <w:rPr>
          <w:sz w:val="12"/>
          <w:szCs w:val="12"/>
        </w:rPr>
      </w:pPr>
    </w:p>
    <w:p w14:paraId="4C328D4D" w14:textId="4A6393E5" w:rsidR="00051CDE" w:rsidRDefault="00051CDE" w:rsidP="00862990">
      <w:pPr>
        <w:spacing w:after="0"/>
        <w:rPr>
          <w:sz w:val="12"/>
          <w:szCs w:val="12"/>
        </w:rPr>
      </w:pPr>
    </w:p>
    <w:p w14:paraId="692D989F" w14:textId="15450333" w:rsidR="00051CDE" w:rsidRDefault="00051CDE" w:rsidP="00862990">
      <w:pPr>
        <w:spacing w:after="0"/>
        <w:rPr>
          <w:sz w:val="12"/>
          <w:szCs w:val="12"/>
        </w:rPr>
      </w:pPr>
    </w:p>
    <w:p w14:paraId="13988389" w14:textId="5CFAE799" w:rsidR="00051CDE" w:rsidRDefault="00051CDE" w:rsidP="00862990">
      <w:pPr>
        <w:spacing w:after="0"/>
        <w:rPr>
          <w:sz w:val="12"/>
          <w:szCs w:val="12"/>
        </w:rPr>
      </w:pPr>
    </w:p>
    <w:p w14:paraId="2093C7B4" w14:textId="6061062D" w:rsidR="00051CDE" w:rsidRDefault="00051CDE" w:rsidP="00862990">
      <w:pPr>
        <w:spacing w:after="0"/>
        <w:rPr>
          <w:sz w:val="12"/>
          <w:szCs w:val="12"/>
        </w:rPr>
      </w:pPr>
    </w:p>
    <w:p w14:paraId="0536D89F" w14:textId="77777777" w:rsidR="00051CDE" w:rsidRDefault="00051CDE" w:rsidP="00862990">
      <w:pPr>
        <w:spacing w:after="0"/>
        <w:rPr>
          <w:sz w:val="12"/>
          <w:szCs w:val="12"/>
        </w:rPr>
      </w:pPr>
    </w:p>
    <w:p w14:paraId="6E14D710" w14:textId="77777777" w:rsidR="00862990" w:rsidRDefault="00862990" w:rsidP="00862990">
      <w:pPr>
        <w:spacing w:after="0"/>
        <w:rPr>
          <w:sz w:val="12"/>
          <w:szCs w:val="12"/>
        </w:rPr>
      </w:pPr>
    </w:p>
    <w:p w14:paraId="308B794C" w14:textId="77777777" w:rsidR="00862990" w:rsidRDefault="00862990" w:rsidP="00862990">
      <w:pPr>
        <w:spacing w:after="0"/>
        <w:rPr>
          <w:sz w:val="12"/>
          <w:szCs w:val="12"/>
        </w:rPr>
      </w:pPr>
    </w:p>
    <w:p w14:paraId="3950F060" w14:textId="58FFA735" w:rsidR="00122369" w:rsidRPr="00051CDE" w:rsidRDefault="00051CDE" w:rsidP="00051CDE">
      <w:pPr>
        <w:spacing w:after="0"/>
        <w:rPr>
          <w:iCs/>
          <w:sz w:val="16"/>
          <w:szCs w:val="16"/>
        </w:rPr>
      </w:pPr>
      <w:r w:rsidRPr="00C92133">
        <w:rPr>
          <w:sz w:val="12"/>
          <w:szCs w:val="12"/>
        </w:rPr>
        <w:t>© State of Victoria (Department of Education and Training) 202</w:t>
      </w:r>
      <w:r w:rsidR="00327946">
        <w:rPr>
          <w:sz w:val="12"/>
          <w:szCs w:val="12"/>
        </w:rPr>
        <w:t>2</w:t>
      </w:r>
      <w:r w:rsidRPr="00C92133">
        <w:rPr>
          <w:sz w:val="12"/>
          <w:szCs w:val="12"/>
        </w:rPr>
        <w:t xml:space="preserve">. </w:t>
      </w:r>
      <w:r w:rsidRPr="00AB3E25">
        <w:rPr>
          <w:rFonts w:cstheme="minorHAnsi"/>
          <w:sz w:val="12"/>
          <w:szCs w:val="12"/>
        </w:rPr>
        <w:t>Except where otherwise </w:t>
      </w:r>
      <w:hyperlink r:id="rId18" w:history="1">
        <w:r w:rsidRPr="00AB3E25">
          <w:rPr>
            <w:rFonts w:cstheme="minorHAnsi"/>
            <w:sz w:val="12"/>
            <w:szCs w:val="12"/>
            <w:u w:val="single"/>
          </w:rPr>
          <w:t>noted,</w:t>
        </w:r>
      </w:hyperlink>
      <w:r w:rsidRPr="00AB3E25">
        <w:rPr>
          <w:rFonts w:cstheme="minorHAnsi"/>
          <w:sz w:val="12"/>
          <w:szCs w:val="12"/>
        </w:rPr>
        <w:t xml:space="preserve"> material in this document is provided under a </w:t>
      </w:r>
      <w:hyperlink r:id="rId19" w:history="1">
        <w:r w:rsidRPr="00AB3E25">
          <w:rPr>
            <w:rFonts w:cstheme="minorHAnsi"/>
            <w:sz w:val="12"/>
            <w:szCs w:val="12"/>
            <w:u w:val="single"/>
          </w:rPr>
          <w:t>Creative Commons Attribution 4.0 International</w:t>
        </w:r>
      </w:hyperlink>
      <w:r w:rsidRPr="00C92133">
        <w:rPr>
          <w:rFonts w:cstheme="minorHAnsi"/>
          <w:sz w:val="12"/>
          <w:szCs w:val="12"/>
        </w:rPr>
        <w:t xml:space="preserve"> </w:t>
      </w:r>
      <w:r w:rsidRPr="00AB3E25">
        <w:rPr>
          <w:rFonts w:cstheme="minorHAnsi"/>
          <w:sz w:val="12"/>
          <w:szCs w:val="12"/>
        </w:rPr>
        <w:t>Please check the full </w:t>
      </w:r>
      <w:hyperlink r:id="rId20" w:history="1">
        <w:r w:rsidRPr="00AB3E25">
          <w:rPr>
            <w:rFonts w:cstheme="minorHAnsi"/>
            <w:sz w:val="12"/>
            <w:szCs w:val="12"/>
            <w:u w:val="single"/>
          </w:rPr>
          <w:t>copyright notice </w:t>
        </w:r>
      </w:hyperlink>
    </w:p>
    <w:sectPr w:rsidR="00122369" w:rsidRPr="00051CDE" w:rsidSect="00C65FF8">
      <w:headerReference w:type="default" r:id="rId21"/>
      <w:footerReference w:type="even" r:id="rId22"/>
      <w:footerReference w:type="default" r:id="rId2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63AF" w14:textId="77777777" w:rsidR="008F3FE6" w:rsidRDefault="008F3FE6" w:rsidP="003967DD">
      <w:pPr>
        <w:spacing w:after="0"/>
      </w:pPr>
      <w:r>
        <w:separator/>
      </w:r>
    </w:p>
  </w:endnote>
  <w:endnote w:type="continuationSeparator" w:id="0">
    <w:p w14:paraId="3E7CCF5B" w14:textId="77777777" w:rsidR="008F3FE6" w:rsidRDefault="008F3FE6" w:rsidP="003967DD">
      <w:pPr>
        <w:spacing w:after="0"/>
      </w:pPr>
      <w:r>
        <w:continuationSeparator/>
      </w:r>
    </w:p>
  </w:endnote>
  <w:endnote w:type="continuationNotice" w:id="1">
    <w:p w14:paraId="0977CBAD" w14:textId="77777777" w:rsidR="008F3FE6" w:rsidRDefault="008F3F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1AF7" w14:textId="77777777" w:rsidR="00862990" w:rsidRDefault="00862990" w:rsidP="00E40F33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EA5916" w14:textId="77777777" w:rsidR="00862990" w:rsidRDefault="00862990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DAC2" w14:textId="49C9D69F" w:rsidR="00862990" w:rsidRDefault="00862990" w:rsidP="00156E77">
    <w:pPr>
      <w:pStyle w:val="Footer"/>
      <w:tabs>
        <w:tab w:val="clear" w:pos="4513"/>
        <w:tab w:val="clear" w:pos="9026"/>
        <w:tab w:val="left" w:pos="8227"/>
      </w:tabs>
      <w:ind w:left="-142" w:hanging="284"/>
      <w:rPr>
        <w:i/>
        <w:sz w:val="20"/>
        <w:szCs w:val="20"/>
      </w:rPr>
    </w:pPr>
    <w:r w:rsidRPr="00B62864">
      <w:rPr>
        <w:iCs/>
        <w:sz w:val="20"/>
        <w:szCs w:val="20"/>
      </w:rPr>
      <w:t xml:space="preserve">Published </w:t>
    </w:r>
    <w:r w:rsidR="003A1130" w:rsidRPr="003A1130">
      <w:rPr>
        <w:iCs/>
        <w:sz w:val="20"/>
        <w:szCs w:val="20"/>
      </w:rPr>
      <w:t>25</w:t>
    </w:r>
    <w:r w:rsidR="0076481B" w:rsidRPr="003A1130">
      <w:rPr>
        <w:iCs/>
        <w:sz w:val="20"/>
        <w:szCs w:val="20"/>
      </w:rPr>
      <w:t xml:space="preserve"> </w:t>
    </w:r>
    <w:r w:rsidR="00DC500F" w:rsidRPr="003A1130">
      <w:rPr>
        <w:iCs/>
        <w:sz w:val="20"/>
        <w:szCs w:val="20"/>
      </w:rPr>
      <w:t>November</w:t>
    </w:r>
    <w:r w:rsidR="00291C51" w:rsidRPr="003A1130">
      <w:rPr>
        <w:iCs/>
        <w:sz w:val="20"/>
        <w:szCs w:val="20"/>
      </w:rPr>
      <w:t xml:space="preserve"> </w:t>
    </w:r>
    <w:r w:rsidR="00E8379C" w:rsidRPr="003A1130">
      <w:rPr>
        <w:iCs/>
        <w:sz w:val="20"/>
        <w:szCs w:val="20"/>
      </w:rPr>
      <w:t>202</w:t>
    </w:r>
    <w:r w:rsidR="00CF7438" w:rsidRPr="003A1130">
      <w:rPr>
        <w:iCs/>
        <w:sz w:val="20"/>
        <w:szCs w:val="20"/>
      </w:rPr>
      <w:t>2</w:t>
    </w:r>
    <w:r>
      <w:rPr>
        <w:i/>
        <w:sz w:val="20"/>
        <w:szCs w:val="20"/>
      </w:rPr>
      <w:t xml:space="preserve"> This document is a guide only and subject to change</w:t>
    </w:r>
  </w:p>
  <w:sdt>
    <w:sdtPr>
      <w:rPr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09421D78" w14:textId="454E870A" w:rsidR="00156E77" w:rsidRPr="0023545E" w:rsidRDefault="0023545E" w:rsidP="0023545E">
        <w:pPr>
          <w:pStyle w:val="Footer"/>
          <w:jc w:val="right"/>
          <w:rPr>
            <w:sz w:val="20"/>
            <w:szCs w:val="20"/>
          </w:rPr>
        </w:pPr>
        <w:r w:rsidRPr="0011494D">
          <w:rPr>
            <w:sz w:val="20"/>
            <w:szCs w:val="20"/>
          </w:rPr>
          <w:t xml:space="preserve">Page </w:t>
        </w:r>
        <w:r w:rsidRPr="0011494D">
          <w:rPr>
            <w:bCs/>
            <w:sz w:val="20"/>
            <w:szCs w:val="20"/>
          </w:rPr>
          <w:fldChar w:fldCharType="begin"/>
        </w:r>
        <w:r w:rsidRPr="0011494D">
          <w:rPr>
            <w:bCs/>
            <w:sz w:val="20"/>
            <w:szCs w:val="20"/>
          </w:rPr>
          <w:instrText xml:space="preserve"> PAGE </w:instrText>
        </w:r>
        <w:r w:rsidRPr="0011494D">
          <w:rPr>
            <w:bCs/>
            <w:sz w:val="20"/>
            <w:szCs w:val="20"/>
          </w:rPr>
          <w:fldChar w:fldCharType="separate"/>
        </w:r>
        <w:r>
          <w:rPr>
            <w:bCs/>
            <w:sz w:val="20"/>
            <w:szCs w:val="20"/>
          </w:rPr>
          <w:t>1</w:t>
        </w:r>
        <w:r w:rsidRPr="0011494D">
          <w:rPr>
            <w:bCs/>
            <w:sz w:val="20"/>
            <w:szCs w:val="20"/>
          </w:rPr>
          <w:fldChar w:fldCharType="end"/>
        </w:r>
        <w:r w:rsidRPr="0011494D">
          <w:rPr>
            <w:sz w:val="20"/>
            <w:szCs w:val="20"/>
          </w:rPr>
          <w:t xml:space="preserve"> of </w:t>
        </w:r>
        <w:r w:rsidRPr="0011494D">
          <w:rPr>
            <w:bCs/>
            <w:sz w:val="20"/>
            <w:szCs w:val="20"/>
          </w:rPr>
          <w:fldChar w:fldCharType="begin"/>
        </w:r>
        <w:r w:rsidRPr="0011494D">
          <w:rPr>
            <w:bCs/>
            <w:sz w:val="20"/>
            <w:szCs w:val="20"/>
          </w:rPr>
          <w:instrText xml:space="preserve"> NUMPAGES  </w:instrText>
        </w:r>
        <w:r w:rsidRPr="0011494D">
          <w:rPr>
            <w:bCs/>
            <w:sz w:val="20"/>
            <w:szCs w:val="20"/>
          </w:rPr>
          <w:fldChar w:fldCharType="separate"/>
        </w:r>
        <w:r>
          <w:rPr>
            <w:bCs/>
            <w:sz w:val="20"/>
            <w:szCs w:val="20"/>
          </w:rPr>
          <w:t>3</w:t>
        </w:r>
        <w:r w:rsidRPr="0011494D">
          <w:rPr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E523" w14:textId="77777777" w:rsidR="003A1130" w:rsidRDefault="003A11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29CC5208" w:rsidR="00A31926" w:rsidRPr="00B31FCA" w:rsidRDefault="00A31926" w:rsidP="00195AED">
    <w:pPr>
      <w:pStyle w:val="Footer"/>
      <w:framePr w:wrap="none" w:vAnchor="text" w:hAnchor="margin" w:y="1"/>
      <w:rPr>
        <w:rStyle w:val="PageNumber"/>
      </w:rPr>
    </w:pPr>
  </w:p>
  <w:p w14:paraId="0CD3DEB7" w14:textId="4170A758" w:rsidR="00A31926" w:rsidRDefault="00AB72F8" w:rsidP="00051CDE">
    <w:pPr>
      <w:pStyle w:val="Footer"/>
      <w:rPr>
        <w:i/>
        <w:sz w:val="20"/>
        <w:szCs w:val="20"/>
      </w:rPr>
    </w:pPr>
    <w:r w:rsidRPr="00B31FCA">
      <w:rPr>
        <w:sz w:val="20"/>
        <w:szCs w:val="20"/>
      </w:rPr>
      <w:t xml:space="preserve">Published </w:t>
    </w:r>
    <w:r w:rsidR="003A1130" w:rsidRPr="003A1130">
      <w:rPr>
        <w:iCs/>
        <w:sz w:val="20"/>
        <w:szCs w:val="20"/>
      </w:rPr>
      <w:t>25</w:t>
    </w:r>
    <w:r w:rsidR="00DC500F" w:rsidRPr="003A1130">
      <w:rPr>
        <w:iCs/>
        <w:sz w:val="20"/>
        <w:szCs w:val="20"/>
      </w:rPr>
      <w:t xml:space="preserve"> November</w:t>
    </w:r>
    <w:r w:rsidR="00291C51" w:rsidRPr="00291C51">
      <w:rPr>
        <w:iCs/>
        <w:sz w:val="20"/>
        <w:szCs w:val="20"/>
      </w:rPr>
      <w:t xml:space="preserve"> </w:t>
    </w:r>
    <w:r w:rsidR="00CF7438" w:rsidRPr="00291C51">
      <w:rPr>
        <w:iCs/>
        <w:sz w:val="20"/>
        <w:szCs w:val="20"/>
      </w:rPr>
      <w:t>2022</w:t>
    </w:r>
    <w:r>
      <w:rPr>
        <w:i/>
        <w:sz w:val="20"/>
        <w:szCs w:val="20"/>
      </w:rPr>
      <w:t xml:space="preserve"> This document is a guide only and subject to change</w:t>
    </w:r>
  </w:p>
  <w:sdt>
    <w:sdtPr>
      <w:rPr>
        <w:sz w:val="20"/>
        <w:szCs w:val="20"/>
      </w:rPr>
      <w:id w:val="-2112345236"/>
      <w:docPartObj>
        <w:docPartGallery w:val="Page Numbers (Top of Page)"/>
        <w:docPartUnique/>
      </w:docPartObj>
    </w:sdtPr>
    <w:sdtEndPr/>
    <w:sdtContent>
      <w:p w14:paraId="2687C139" w14:textId="33219134" w:rsidR="00051CDE" w:rsidRPr="00051CDE" w:rsidRDefault="00051CDE" w:rsidP="00051CDE">
        <w:pPr>
          <w:pStyle w:val="Footer"/>
          <w:jc w:val="right"/>
          <w:rPr>
            <w:sz w:val="20"/>
            <w:szCs w:val="20"/>
          </w:rPr>
        </w:pPr>
        <w:r w:rsidRPr="0011494D">
          <w:rPr>
            <w:sz w:val="20"/>
            <w:szCs w:val="20"/>
          </w:rPr>
          <w:t xml:space="preserve">Page </w:t>
        </w:r>
        <w:r w:rsidRPr="0011494D">
          <w:rPr>
            <w:bCs/>
            <w:sz w:val="20"/>
            <w:szCs w:val="20"/>
          </w:rPr>
          <w:fldChar w:fldCharType="begin"/>
        </w:r>
        <w:r w:rsidRPr="0011494D">
          <w:rPr>
            <w:bCs/>
            <w:sz w:val="20"/>
            <w:szCs w:val="20"/>
          </w:rPr>
          <w:instrText xml:space="preserve"> PAGE </w:instrText>
        </w:r>
        <w:r w:rsidRPr="0011494D">
          <w:rPr>
            <w:bCs/>
            <w:sz w:val="20"/>
            <w:szCs w:val="20"/>
          </w:rPr>
          <w:fldChar w:fldCharType="separate"/>
        </w:r>
        <w:r>
          <w:rPr>
            <w:bCs/>
            <w:sz w:val="20"/>
            <w:szCs w:val="20"/>
          </w:rPr>
          <w:t>1</w:t>
        </w:r>
        <w:r w:rsidRPr="0011494D">
          <w:rPr>
            <w:bCs/>
            <w:sz w:val="20"/>
            <w:szCs w:val="20"/>
          </w:rPr>
          <w:fldChar w:fldCharType="end"/>
        </w:r>
        <w:r w:rsidRPr="0011494D">
          <w:rPr>
            <w:sz w:val="20"/>
            <w:szCs w:val="20"/>
          </w:rPr>
          <w:t xml:space="preserve"> of </w:t>
        </w:r>
        <w:r w:rsidRPr="0011494D">
          <w:rPr>
            <w:bCs/>
            <w:sz w:val="20"/>
            <w:szCs w:val="20"/>
          </w:rPr>
          <w:fldChar w:fldCharType="begin"/>
        </w:r>
        <w:r w:rsidRPr="0011494D">
          <w:rPr>
            <w:bCs/>
            <w:sz w:val="20"/>
            <w:szCs w:val="20"/>
          </w:rPr>
          <w:instrText xml:space="preserve"> NUMPAGES  </w:instrText>
        </w:r>
        <w:r w:rsidRPr="0011494D">
          <w:rPr>
            <w:bCs/>
            <w:sz w:val="20"/>
            <w:szCs w:val="20"/>
          </w:rPr>
          <w:fldChar w:fldCharType="separate"/>
        </w:r>
        <w:r>
          <w:rPr>
            <w:bCs/>
            <w:sz w:val="20"/>
            <w:szCs w:val="20"/>
          </w:rPr>
          <w:t>5</w:t>
        </w:r>
        <w:r w:rsidRPr="0011494D"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8B45" w14:textId="77777777" w:rsidR="008F3FE6" w:rsidRDefault="008F3FE6" w:rsidP="003967DD">
      <w:pPr>
        <w:spacing w:after="0"/>
      </w:pPr>
      <w:r>
        <w:separator/>
      </w:r>
    </w:p>
  </w:footnote>
  <w:footnote w:type="continuationSeparator" w:id="0">
    <w:p w14:paraId="66D88313" w14:textId="77777777" w:rsidR="008F3FE6" w:rsidRDefault="008F3FE6" w:rsidP="003967DD">
      <w:pPr>
        <w:spacing w:after="0"/>
      </w:pPr>
      <w:r>
        <w:continuationSeparator/>
      </w:r>
    </w:p>
  </w:footnote>
  <w:footnote w:type="continuationNotice" w:id="1">
    <w:p w14:paraId="1DF2A22D" w14:textId="77777777" w:rsidR="008F3FE6" w:rsidRDefault="008F3F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C371" w14:textId="77777777" w:rsidR="003A1130" w:rsidRDefault="003A1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11E" w14:textId="430527AF" w:rsidR="00862990" w:rsidRDefault="00BC7E72" w:rsidP="00425E77">
    <w:pPr>
      <w:pStyle w:val="Header"/>
      <w:tabs>
        <w:tab w:val="clear" w:pos="4513"/>
        <w:tab w:val="clear" w:pos="9026"/>
        <w:tab w:val="center" w:pos="481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7D02F0E" wp14:editId="645BCD3D">
          <wp:simplePos x="0" y="0"/>
          <wp:positionH relativeFrom="page">
            <wp:posOffset>5715</wp:posOffset>
          </wp:positionH>
          <wp:positionV relativeFrom="page">
            <wp:posOffset>5955</wp:posOffset>
          </wp:positionV>
          <wp:extent cx="7550421" cy="1068479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99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37AF" w14:textId="77777777" w:rsidR="003A1130" w:rsidRDefault="003A11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1B1B8EF" w:rsidR="003967DD" w:rsidRDefault="003967DD" w:rsidP="006013D9">
    <w:pPr>
      <w:pStyle w:val="Header"/>
      <w:tabs>
        <w:tab w:val="clear" w:pos="4513"/>
        <w:tab w:val="clear" w:pos="9026"/>
        <w:tab w:val="left" w:pos="34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902A51"/>
    <w:multiLevelType w:val="hybridMultilevel"/>
    <w:tmpl w:val="49103A5E"/>
    <w:lvl w:ilvl="0" w:tplc="15DCEA4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A58EE8BC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D48B0"/>
    <w:multiLevelType w:val="hybridMultilevel"/>
    <w:tmpl w:val="43EC3852"/>
    <w:lvl w:ilvl="0" w:tplc="EB56EBB4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53D8EF7C">
      <w:start w:val="1"/>
      <w:numFmt w:val="lowerRoman"/>
      <w:lvlText w:val="%2."/>
      <w:lvlJc w:val="left"/>
      <w:pPr>
        <w:ind w:left="108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C54AB"/>
    <w:multiLevelType w:val="hybridMultilevel"/>
    <w:tmpl w:val="D9008F8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13A53"/>
    <w:multiLevelType w:val="hybridMultilevel"/>
    <w:tmpl w:val="A27AD2A2"/>
    <w:lvl w:ilvl="0" w:tplc="49F4A0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E449692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924348"/>
    <w:multiLevelType w:val="hybridMultilevel"/>
    <w:tmpl w:val="523AF26E"/>
    <w:lvl w:ilvl="0" w:tplc="036ED662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6E449692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D94C73"/>
    <w:multiLevelType w:val="hybridMultilevel"/>
    <w:tmpl w:val="0882ABF8"/>
    <w:lvl w:ilvl="0" w:tplc="F73203F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04EFF04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A2CAD"/>
    <w:multiLevelType w:val="hybridMultilevel"/>
    <w:tmpl w:val="30A6DE3C"/>
    <w:lvl w:ilvl="0" w:tplc="104EFF0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87CDD"/>
    <w:multiLevelType w:val="hybridMultilevel"/>
    <w:tmpl w:val="0882ABF8"/>
    <w:lvl w:ilvl="0" w:tplc="F73203FA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104EFF04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846A7"/>
    <w:multiLevelType w:val="hybridMultilevel"/>
    <w:tmpl w:val="81529596"/>
    <w:lvl w:ilvl="0" w:tplc="036ED662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666588">
    <w:abstractNumId w:val="0"/>
  </w:num>
  <w:num w:numId="2" w16cid:durableId="2115980792">
    <w:abstractNumId w:val="1"/>
  </w:num>
  <w:num w:numId="3" w16cid:durableId="2031881063">
    <w:abstractNumId w:val="2"/>
  </w:num>
  <w:num w:numId="4" w16cid:durableId="2117484578">
    <w:abstractNumId w:val="3"/>
  </w:num>
  <w:num w:numId="5" w16cid:durableId="747729930">
    <w:abstractNumId w:val="4"/>
  </w:num>
  <w:num w:numId="6" w16cid:durableId="900482257">
    <w:abstractNumId w:val="9"/>
  </w:num>
  <w:num w:numId="7" w16cid:durableId="408625477">
    <w:abstractNumId w:val="5"/>
  </w:num>
  <w:num w:numId="8" w16cid:durableId="365368810">
    <w:abstractNumId w:val="6"/>
  </w:num>
  <w:num w:numId="9" w16cid:durableId="190459185">
    <w:abstractNumId w:val="7"/>
  </w:num>
  <w:num w:numId="10" w16cid:durableId="1238053782">
    <w:abstractNumId w:val="8"/>
  </w:num>
  <w:num w:numId="11" w16cid:durableId="265963942">
    <w:abstractNumId w:val="10"/>
  </w:num>
  <w:num w:numId="12" w16cid:durableId="832837564">
    <w:abstractNumId w:val="19"/>
  </w:num>
  <w:num w:numId="13" w16cid:durableId="1967195417">
    <w:abstractNumId w:val="21"/>
  </w:num>
  <w:num w:numId="14" w16cid:durableId="2045859429">
    <w:abstractNumId w:val="22"/>
  </w:num>
  <w:num w:numId="15" w16cid:durableId="2065450637">
    <w:abstractNumId w:val="14"/>
  </w:num>
  <w:num w:numId="16" w16cid:durableId="17313269">
    <w:abstractNumId w:val="20"/>
  </w:num>
  <w:num w:numId="17" w16cid:durableId="1556550774">
    <w:abstractNumId w:val="18"/>
  </w:num>
  <w:num w:numId="18" w16cid:durableId="577128935">
    <w:abstractNumId w:val="13"/>
  </w:num>
  <w:num w:numId="19" w16cid:durableId="1981305786">
    <w:abstractNumId w:val="16"/>
  </w:num>
  <w:num w:numId="20" w16cid:durableId="838422066">
    <w:abstractNumId w:val="15"/>
  </w:num>
  <w:num w:numId="21" w16cid:durableId="491532074">
    <w:abstractNumId w:val="17"/>
  </w:num>
  <w:num w:numId="22" w16cid:durableId="1870991592">
    <w:abstractNumId w:val="24"/>
  </w:num>
  <w:num w:numId="23" w16cid:durableId="1783646106">
    <w:abstractNumId w:val="11"/>
  </w:num>
  <w:num w:numId="24" w16cid:durableId="1846095566">
    <w:abstractNumId w:val="12"/>
  </w:num>
  <w:num w:numId="25" w16cid:durableId="2131587479">
    <w:abstractNumId w:val="25"/>
  </w:num>
  <w:num w:numId="26" w16cid:durableId="3398911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2CB2"/>
    <w:rsid w:val="00013339"/>
    <w:rsid w:val="00020523"/>
    <w:rsid w:val="000256E2"/>
    <w:rsid w:val="000350F5"/>
    <w:rsid w:val="0005052C"/>
    <w:rsid w:val="00051CDE"/>
    <w:rsid w:val="00080DA9"/>
    <w:rsid w:val="000839FA"/>
    <w:rsid w:val="000861DD"/>
    <w:rsid w:val="000A3686"/>
    <w:rsid w:val="000A47D4"/>
    <w:rsid w:val="000C600E"/>
    <w:rsid w:val="000D7F9A"/>
    <w:rsid w:val="00100F4E"/>
    <w:rsid w:val="0010795B"/>
    <w:rsid w:val="00121914"/>
    <w:rsid w:val="00122369"/>
    <w:rsid w:val="00150E0F"/>
    <w:rsid w:val="00156E77"/>
    <w:rsid w:val="00157212"/>
    <w:rsid w:val="0016089D"/>
    <w:rsid w:val="0016287D"/>
    <w:rsid w:val="001C7F06"/>
    <w:rsid w:val="001D0D94"/>
    <w:rsid w:val="001D13F9"/>
    <w:rsid w:val="001F0D8F"/>
    <w:rsid w:val="001F39DD"/>
    <w:rsid w:val="0023545E"/>
    <w:rsid w:val="002512BE"/>
    <w:rsid w:val="002614A8"/>
    <w:rsid w:val="00275FB8"/>
    <w:rsid w:val="00291C51"/>
    <w:rsid w:val="002A4A96"/>
    <w:rsid w:val="002C4687"/>
    <w:rsid w:val="002E3BED"/>
    <w:rsid w:val="002E4717"/>
    <w:rsid w:val="002F491F"/>
    <w:rsid w:val="002F6115"/>
    <w:rsid w:val="00312720"/>
    <w:rsid w:val="00327946"/>
    <w:rsid w:val="00335861"/>
    <w:rsid w:val="00343AFC"/>
    <w:rsid w:val="0034745C"/>
    <w:rsid w:val="003967DD"/>
    <w:rsid w:val="003A1130"/>
    <w:rsid w:val="003A4C39"/>
    <w:rsid w:val="003D73C8"/>
    <w:rsid w:val="003F1919"/>
    <w:rsid w:val="0042333B"/>
    <w:rsid w:val="00441EE3"/>
    <w:rsid w:val="00443E58"/>
    <w:rsid w:val="00474D4F"/>
    <w:rsid w:val="0048410C"/>
    <w:rsid w:val="004A2E74"/>
    <w:rsid w:val="004B2ED6"/>
    <w:rsid w:val="004D419B"/>
    <w:rsid w:val="004D4388"/>
    <w:rsid w:val="00500ADA"/>
    <w:rsid w:val="00507EF7"/>
    <w:rsid w:val="00512BBA"/>
    <w:rsid w:val="00551890"/>
    <w:rsid w:val="00555277"/>
    <w:rsid w:val="00560849"/>
    <w:rsid w:val="00567CF0"/>
    <w:rsid w:val="00576872"/>
    <w:rsid w:val="00584366"/>
    <w:rsid w:val="005A0DA3"/>
    <w:rsid w:val="005A4F12"/>
    <w:rsid w:val="005B6571"/>
    <w:rsid w:val="005E0713"/>
    <w:rsid w:val="005E1582"/>
    <w:rsid w:val="006013D9"/>
    <w:rsid w:val="00624A55"/>
    <w:rsid w:val="00626EB9"/>
    <w:rsid w:val="006523D7"/>
    <w:rsid w:val="00665B53"/>
    <w:rsid w:val="006671CE"/>
    <w:rsid w:val="006A1F8A"/>
    <w:rsid w:val="006A25AC"/>
    <w:rsid w:val="006C45C0"/>
    <w:rsid w:val="006C5B88"/>
    <w:rsid w:val="006E2B9A"/>
    <w:rsid w:val="006E353B"/>
    <w:rsid w:val="00710CED"/>
    <w:rsid w:val="00735566"/>
    <w:rsid w:val="0076481B"/>
    <w:rsid w:val="00767573"/>
    <w:rsid w:val="007B0FE5"/>
    <w:rsid w:val="007B556E"/>
    <w:rsid w:val="007D2A45"/>
    <w:rsid w:val="007D3E38"/>
    <w:rsid w:val="008065DA"/>
    <w:rsid w:val="00807E95"/>
    <w:rsid w:val="00824707"/>
    <w:rsid w:val="00862990"/>
    <w:rsid w:val="00890680"/>
    <w:rsid w:val="00892E24"/>
    <w:rsid w:val="00897709"/>
    <w:rsid w:val="008B1737"/>
    <w:rsid w:val="008F3D35"/>
    <w:rsid w:val="008F3FE6"/>
    <w:rsid w:val="008F685D"/>
    <w:rsid w:val="00907F8C"/>
    <w:rsid w:val="00952690"/>
    <w:rsid w:val="00954B9A"/>
    <w:rsid w:val="00984E75"/>
    <w:rsid w:val="0099358C"/>
    <w:rsid w:val="009B29A0"/>
    <w:rsid w:val="009F6A77"/>
    <w:rsid w:val="00A0191C"/>
    <w:rsid w:val="00A230C0"/>
    <w:rsid w:val="00A31926"/>
    <w:rsid w:val="00A70D13"/>
    <w:rsid w:val="00A710DF"/>
    <w:rsid w:val="00A751A1"/>
    <w:rsid w:val="00AA5FD0"/>
    <w:rsid w:val="00AB3E25"/>
    <w:rsid w:val="00AB72F8"/>
    <w:rsid w:val="00AD4D43"/>
    <w:rsid w:val="00B14EB1"/>
    <w:rsid w:val="00B21562"/>
    <w:rsid w:val="00B31FCA"/>
    <w:rsid w:val="00B62864"/>
    <w:rsid w:val="00B67CBD"/>
    <w:rsid w:val="00B8020F"/>
    <w:rsid w:val="00B83390"/>
    <w:rsid w:val="00BC7E72"/>
    <w:rsid w:val="00C51F8F"/>
    <w:rsid w:val="00C539BB"/>
    <w:rsid w:val="00C65FF8"/>
    <w:rsid w:val="00C723F7"/>
    <w:rsid w:val="00CC5AA8"/>
    <w:rsid w:val="00CC7207"/>
    <w:rsid w:val="00CD5993"/>
    <w:rsid w:val="00CE52BD"/>
    <w:rsid w:val="00CE7916"/>
    <w:rsid w:val="00CF7438"/>
    <w:rsid w:val="00D9777A"/>
    <w:rsid w:val="00DC4D0D"/>
    <w:rsid w:val="00DC500F"/>
    <w:rsid w:val="00E00EDD"/>
    <w:rsid w:val="00E34263"/>
    <w:rsid w:val="00E34721"/>
    <w:rsid w:val="00E4317E"/>
    <w:rsid w:val="00E46A5D"/>
    <w:rsid w:val="00E5030B"/>
    <w:rsid w:val="00E6100B"/>
    <w:rsid w:val="00E626A5"/>
    <w:rsid w:val="00E64758"/>
    <w:rsid w:val="00E71865"/>
    <w:rsid w:val="00E77EB9"/>
    <w:rsid w:val="00E82692"/>
    <w:rsid w:val="00E8379C"/>
    <w:rsid w:val="00E8480C"/>
    <w:rsid w:val="00EC591F"/>
    <w:rsid w:val="00F0610A"/>
    <w:rsid w:val="00F5271F"/>
    <w:rsid w:val="00F9306A"/>
    <w:rsid w:val="00F94715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626E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education.vic.gov.au/Pages/copyright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education.vic.gov.au/Pages/copyright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s://creativecommons.org/licenses/by/4.0/" TargetMode="External"/><Relationship Id="rId22" Type="http://schemas.openxmlformats.org/officeDocument/2006/relationships/footer" Target="footer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2073FC038AB5E84E8557A48A05A512B104007A3324DF3ACC284DAFDFAC8881E6A8CF" ma:contentTypeVersion="6" ma:contentTypeDescription="Create a new document" ma:contentTypeScope="" ma:versionID="153f7466b5859a860148d087e82ca6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" xmlns:ns3="6e2460a2-3e09-40bc-a665-6e5b313d5e13" targetNamespace="http://schemas.microsoft.com/office/2006/metadata/properties" ma:root="true" ma:fieldsID="17a0c3e54789997927c2d21dcc5d9feb" ns1:_="" ns2:_="" ns3:_="">
    <xsd:import namespace="http://schemas.microsoft.com/sharepoint/v3"/>
    <xsd:import namespace="http://schemas.microsoft.com/Sharepoint/v3"/>
    <xsd:import namespace="6e2460a2-3e09-40bc-a665-6e5b313d5e13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3:TMQ_x0020_Document_x0020_Sate"/>
                <xsd:element ref="ns3:TMQ_x0020_Document_x0020_Type"/>
                <xsd:element ref="ns3:TMQ_x0020_Business_x0020_Unit"/>
                <xsd:element ref="ns3:TMQ_x0020_Document_x0020_Status"/>
                <xsd:element ref="ns3:Year"/>
                <xsd:element ref="ns3:TaxCatchAll" minOccurs="0"/>
                <xsd:element ref="ns3:TaxCatchAllLabel" minOccurs="0"/>
                <xsd:element ref="ns1:PublishingContac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0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460a2-3e09-40bc-a665-6e5b313d5e13" elementFormDefault="qualified">
    <xsd:import namespace="http://schemas.microsoft.com/office/2006/documentManagement/types"/>
    <xsd:import namespace="http://schemas.microsoft.com/office/infopath/2007/PartnerControls"/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1" ma:description="The year the document was created" ma:indexed="true" ma:internalName="Year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e5310c64-53fc-444b-9c3a-7d3e94b1a280}" ma:internalName="TaxCatchAll" ma:showField="CatchAllData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e5310c64-53fc-444b-9c3a-7d3e94b1a280}" ma:internalName="TaxCatchAllLabel" ma:readOnly="true" ma:showField="CatchAllDataLabel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DC2B0-5A07-46B1-989B-D5CBCB8C5A9C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e2460a2-3e09-40bc-a665-6e5b313d5e13"/>
  </ds:schemaRefs>
</ds:datastoreItem>
</file>

<file path=customXml/itemProps4.xml><?xml version="1.0" encoding="utf-8"?>
<ds:datastoreItem xmlns:ds="http://schemas.openxmlformats.org/officeDocument/2006/customXml" ds:itemID="{E58FDD18-B80E-495B-9E4E-8FBAA192E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"/>
    <ds:schemaRef ds:uri="6e2460a2-3e09-40bc-a665-6e5b313d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1338</Words>
  <Characters>6963</Characters>
  <Application>Microsoft Office Word</Application>
  <DocSecurity>0</DocSecurity>
  <Lines>198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First Quality Charter</dc:title>
  <dc:subject/>
  <dc:creator>Isabel Lim</dc:creator>
  <cp:keywords/>
  <dc:description/>
  <cp:lastModifiedBy>Sally Macauley</cp:lastModifiedBy>
  <cp:revision>5</cp:revision>
  <cp:lastPrinted>2022-01-13T04:40:00Z</cp:lastPrinted>
  <dcterms:created xsi:type="dcterms:W3CDTF">2022-11-18T03:13:00Z</dcterms:created>
  <dcterms:modified xsi:type="dcterms:W3CDTF">2022-11-23T19:58:00Z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{b3cca25b-f07d-4239-8a3c-b7d682f9d566}</vt:lpwstr>
  </property>
  <property fmtid="{D5CDD505-2E9C-101B-9397-08002B2CF9AE}" pid="5" name="RecordPoint_ActiveItemListId">
    <vt:lpwstr>{099e913b-59b7-463a-b199-018130ffc057}</vt:lpwstr>
  </property>
  <property fmtid="{D5CDD505-2E9C-101B-9397-08002B2CF9AE}" pid="6" name="RecordPoint_ActiveItemUniqueId">
    <vt:lpwstr>{ce3a3d63-1f0c-4d0d-bba7-2855c1093c23}</vt:lpwstr>
  </property>
  <property fmtid="{D5CDD505-2E9C-101B-9397-08002B2CF9AE}" pid="7" name="RecordPoint_ActiveItemWebId">
    <vt:lpwstr>{6e2460a2-3e09-40bc-a665-6e5b313d5e13}</vt:lpwstr>
  </property>
  <property fmtid="{D5CDD505-2E9C-101B-9397-08002B2CF9AE}" pid="8" name="DET_EDRMS_RCSTaxHTField0">
    <vt:lpwstr>13.1.2 Internal Policy|ad985a07-89db-41e4-84da-e1a6cef79014</vt:lpwstr>
  </property>
  <property fmtid="{D5CDD505-2E9C-101B-9397-08002B2CF9AE}" pid="9" name="DET_EDRMS_RCS">
    <vt:lpwstr>13;#13.1.2 Internal Policy|ad985a07-89db-41e4-84da-e1a6cef79014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R20220601865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>2022-11-24T07:03:58.8612763+11:00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Order">
    <vt:r8>210400</vt:r8>
  </property>
  <property fmtid="{D5CDD505-2E9C-101B-9397-08002B2CF9AE}" pid="17" name="Document Library Name">
    <vt:lpwstr/>
  </property>
  <property fmtid="{D5CDD505-2E9C-101B-9397-08002B2CF9AE}" pid="18" name="URL">
    <vt:lpwstr/>
  </property>
  <property fmtid="{D5CDD505-2E9C-101B-9397-08002B2CF9AE}" pid="19" name="a319977fc8504e09982f090ae1d7c602">
    <vt:lpwstr>Page|eb523acf-a821-456c-a76b-7607578309d7</vt:lpwstr>
  </property>
  <property fmtid="{D5CDD505-2E9C-101B-9397-08002B2CF9AE}" pid="20" name="DocumentSetDescription">
    <vt:lpwstr/>
  </property>
  <property fmtid="{D5CDD505-2E9C-101B-9397-08002B2CF9AE}" pid="21" name="xd_ProgID">
    <vt:lpwstr/>
  </property>
  <property fmtid="{D5CDD505-2E9C-101B-9397-08002B2CF9AE}" pid="22" name="Document Set Description1">
    <vt:lpwstr/>
  </property>
  <property fmtid="{D5CDD505-2E9C-101B-9397-08002B2CF9AE}" pid="23" name="DEECD_ItemType">
    <vt:lpwstr>101;#Page|eb523acf-a821-456c-a76b-7607578309d7</vt:lpwstr>
  </property>
  <property fmtid="{D5CDD505-2E9C-101B-9397-08002B2CF9AE}" pid="24" name="ofbb8b9a280a423a91cf717fb81349cd">
    <vt:lpwstr>Education|5232e41c-5101-41fe-b638-7d41d1371531</vt:lpwstr>
  </property>
  <property fmtid="{D5CDD505-2E9C-101B-9397-08002B2CF9AE}" pid="25" name="TemplateUrl">
    <vt:lpwstr/>
  </property>
  <property fmtid="{D5CDD505-2E9C-101B-9397-08002B2CF9AE}" pid="26" name="IconOverlay">
    <vt:lpwstr/>
  </property>
  <property fmtid="{D5CDD505-2E9C-101B-9397-08002B2CF9AE}" pid="27" name="Document Library Link">
    <vt:lpwstr/>
  </property>
</Properties>
</file>