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C3B10" w14:textId="6B376147" w:rsidR="00D81E36" w:rsidRDefault="00D526B7" w:rsidP="00D81E36">
      <w:pPr>
        <w:pStyle w:val="Heading1"/>
        <w:rPr>
          <w:bCs/>
          <w:lang w:val="en-AU"/>
        </w:rPr>
      </w:pPr>
      <w:r>
        <w:rPr>
          <w:bCs/>
          <w:lang w:val="en-AU"/>
        </w:rPr>
        <w:t>Coronavirus (</w:t>
      </w:r>
      <w:r w:rsidR="00D81E36" w:rsidRPr="00D81E36">
        <w:rPr>
          <w:bCs/>
          <w:lang w:val="en-AU"/>
        </w:rPr>
        <w:t>COVID</w:t>
      </w:r>
      <w:r w:rsidR="00AB7704">
        <w:rPr>
          <w:bCs/>
          <w:lang w:val="en-AU"/>
        </w:rPr>
        <w:t>-</w:t>
      </w:r>
      <w:r w:rsidR="00D81E36" w:rsidRPr="00D81E36">
        <w:rPr>
          <w:bCs/>
          <w:lang w:val="en-AU"/>
        </w:rPr>
        <w:t>19</w:t>
      </w:r>
      <w:r>
        <w:rPr>
          <w:bCs/>
          <w:lang w:val="en-AU"/>
        </w:rPr>
        <w:t>)</w:t>
      </w:r>
      <w:r w:rsidR="00D81E36" w:rsidRPr="00D81E36">
        <w:rPr>
          <w:bCs/>
          <w:lang w:val="en-AU"/>
        </w:rPr>
        <w:t xml:space="preserve"> </w:t>
      </w:r>
      <w:r w:rsidR="00D81E36">
        <w:rPr>
          <w:bCs/>
          <w:lang w:val="en-AU"/>
        </w:rPr>
        <w:t>F</w:t>
      </w:r>
      <w:r w:rsidR="00310EFC">
        <w:rPr>
          <w:bCs/>
          <w:lang w:val="en-AU"/>
        </w:rPr>
        <w:t xml:space="preserve">requently </w:t>
      </w:r>
      <w:r w:rsidR="00D81E36">
        <w:rPr>
          <w:bCs/>
          <w:lang w:val="en-AU"/>
        </w:rPr>
        <w:t>A</w:t>
      </w:r>
      <w:r w:rsidR="00310EFC">
        <w:rPr>
          <w:bCs/>
          <w:lang w:val="en-AU"/>
        </w:rPr>
        <w:t xml:space="preserve">sked </w:t>
      </w:r>
      <w:r w:rsidR="00D81E36">
        <w:rPr>
          <w:bCs/>
          <w:lang w:val="en-AU"/>
        </w:rPr>
        <w:t>Q</w:t>
      </w:r>
      <w:r w:rsidR="00310EFC">
        <w:rPr>
          <w:bCs/>
          <w:lang w:val="en-AU"/>
        </w:rPr>
        <w:t>uestion</w:t>
      </w:r>
      <w:r w:rsidR="00D81E36">
        <w:rPr>
          <w:bCs/>
          <w:lang w:val="en-AU"/>
        </w:rPr>
        <w:t>s</w:t>
      </w:r>
    </w:p>
    <w:p w14:paraId="020B85F1" w14:textId="198BB69F" w:rsidR="00E13F6B" w:rsidRDefault="00AB7704" w:rsidP="00310EFC">
      <w:pPr>
        <w:pStyle w:val="Intro"/>
        <w:sectPr w:rsidR="00E13F6B" w:rsidSect="00E13F6B">
          <w:headerReference w:type="default" r:id="rId11"/>
          <w:footerReference w:type="even" r:id="rId12"/>
          <w:footerReference w:type="default" r:id="rId13"/>
          <w:pgSz w:w="11900" w:h="16840"/>
          <w:pgMar w:top="2191" w:right="1134" w:bottom="1418" w:left="1134" w:header="709" w:footer="709" w:gutter="0"/>
          <w:cols w:space="708"/>
          <w:docGrid w:linePitch="360"/>
        </w:sectPr>
      </w:pPr>
      <w:r>
        <w:t xml:space="preserve">Higher </w:t>
      </w:r>
      <w:r w:rsidR="00310EFC">
        <w:t>e</w:t>
      </w:r>
      <w:r>
        <w:t>ducation</w:t>
      </w:r>
      <w:r w:rsidR="00BB72BA">
        <w:t>,</w:t>
      </w:r>
      <w:r>
        <w:t xml:space="preserve"> </w:t>
      </w:r>
      <w:r w:rsidR="00310EFC">
        <w:t xml:space="preserve">training </w:t>
      </w:r>
      <w:r>
        <w:t xml:space="preserve">and </w:t>
      </w:r>
      <w:r w:rsidR="00310EFC">
        <w:t>s</w:t>
      </w:r>
      <w:r>
        <w:t>kills</w:t>
      </w:r>
    </w:p>
    <w:p w14:paraId="5E8C70B7" w14:textId="0E66F327" w:rsidR="00FF2A09" w:rsidRPr="00FF2A09" w:rsidRDefault="00FF2A09" w:rsidP="00FF2A09">
      <w:pPr>
        <w:pStyle w:val="Heading2"/>
        <w:rPr>
          <w:lang w:val="en-AU"/>
        </w:rPr>
      </w:pPr>
      <w:r>
        <w:rPr>
          <w:lang w:val="en-AU"/>
        </w:rPr>
        <w:t>General Questions</w:t>
      </w:r>
    </w:p>
    <w:p w14:paraId="184AD4C5" w14:textId="77777777" w:rsidR="00D81E36" w:rsidRPr="00D81E36" w:rsidRDefault="00D81E36" w:rsidP="00D81E36">
      <w:pPr>
        <w:rPr>
          <w:b/>
          <w:bCs/>
          <w:lang w:val="en-AU"/>
        </w:rPr>
      </w:pPr>
      <w:r w:rsidRPr="00D81E36">
        <w:rPr>
          <w:b/>
          <w:bCs/>
          <w:lang w:val="en-AU"/>
        </w:rPr>
        <w:t xml:space="preserve">What is the latest advice? </w:t>
      </w:r>
    </w:p>
    <w:p w14:paraId="09D1454A" w14:textId="25EE5670" w:rsidR="00D81E36" w:rsidRPr="00D81E36" w:rsidRDefault="00D81E36" w:rsidP="00D81E36">
      <w:pPr>
        <w:rPr>
          <w:lang w:val="en-AU"/>
        </w:rPr>
      </w:pPr>
      <w:r w:rsidRPr="00D81E36">
        <w:rPr>
          <w:lang w:val="en-AU"/>
        </w:rPr>
        <w:t xml:space="preserve">The Department of Education and Training (the Department) is working closely with the Department of Health and Human Services (DHHS) and </w:t>
      </w:r>
      <w:r w:rsidR="00D526B7">
        <w:rPr>
          <w:lang w:val="en-AU"/>
        </w:rPr>
        <w:t xml:space="preserve">the </w:t>
      </w:r>
      <w:r w:rsidRPr="00D81E36">
        <w:rPr>
          <w:lang w:val="en-AU"/>
        </w:rPr>
        <w:t>Victoria</w:t>
      </w:r>
      <w:r w:rsidR="00D526B7">
        <w:rPr>
          <w:lang w:val="en-AU"/>
        </w:rPr>
        <w:t>n</w:t>
      </w:r>
      <w:r w:rsidRPr="00D81E36">
        <w:rPr>
          <w:lang w:val="en-AU"/>
        </w:rPr>
        <w:t xml:space="preserve"> Chief Health Officer to monitor and respond to coronavirus</w:t>
      </w:r>
      <w:r w:rsidR="00383DA2">
        <w:rPr>
          <w:lang w:val="en-AU"/>
        </w:rPr>
        <w:t xml:space="preserve"> (COVID-19)</w:t>
      </w:r>
      <w:r w:rsidRPr="00D81E36">
        <w:rPr>
          <w:lang w:val="en-AU"/>
        </w:rPr>
        <w:t xml:space="preserve">. </w:t>
      </w:r>
    </w:p>
    <w:p w14:paraId="29A5197C" w14:textId="5B84A286" w:rsidR="00D81E36" w:rsidRPr="00AB7704" w:rsidRDefault="00AB7704" w:rsidP="00D81E36">
      <w:pPr>
        <w:rPr>
          <w:lang w:val="en-AU"/>
        </w:rPr>
      </w:pPr>
      <w:r>
        <w:rPr>
          <w:lang w:val="en-AU"/>
        </w:rPr>
        <w:t xml:space="preserve">Universities, </w:t>
      </w:r>
      <w:r w:rsidR="00D81E36" w:rsidRPr="00AB7704">
        <w:rPr>
          <w:lang w:val="en-AU"/>
        </w:rPr>
        <w:t>TAFEs</w:t>
      </w:r>
      <w:r w:rsidR="0A19EFBA" w:rsidRPr="00AB7704">
        <w:rPr>
          <w:lang w:val="en-AU"/>
        </w:rPr>
        <w:t xml:space="preserve"> and training organisations</w:t>
      </w:r>
      <w:r w:rsidR="00D81E36" w:rsidRPr="00AB7704">
        <w:rPr>
          <w:lang w:val="en-AU"/>
        </w:rPr>
        <w:t xml:space="preserve"> continue to operate. </w:t>
      </w:r>
    </w:p>
    <w:p w14:paraId="3DCF7B1F" w14:textId="418DB85B" w:rsidR="00D81E36" w:rsidRPr="00D81E36" w:rsidRDefault="00D81E36" w:rsidP="00D81E36">
      <w:pPr>
        <w:rPr>
          <w:lang w:val="en-AU"/>
        </w:rPr>
      </w:pPr>
      <w:r w:rsidRPr="00D81E36">
        <w:rPr>
          <w:lang w:val="en-AU"/>
        </w:rPr>
        <w:t>The Department is communicating regularly with universities, TAFEs and training organisations to ensure they have the most up</w:t>
      </w:r>
      <w:r w:rsidR="00383DA2">
        <w:rPr>
          <w:lang w:val="en-AU"/>
        </w:rPr>
        <w:t>-</w:t>
      </w:r>
      <w:r w:rsidRPr="00D81E36">
        <w:rPr>
          <w:lang w:val="en-AU"/>
        </w:rPr>
        <w:t>to</w:t>
      </w:r>
      <w:r w:rsidR="00383DA2">
        <w:rPr>
          <w:lang w:val="en-AU"/>
        </w:rPr>
        <w:t>-</w:t>
      </w:r>
      <w:r w:rsidRPr="00D81E36">
        <w:rPr>
          <w:lang w:val="en-AU"/>
        </w:rPr>
        <w:t xml:space="preserve">date information from </w:t>
      </w:r>
      <w:r w:rsidR="00D526B7">
        <w:rPr>
          <w:lang w:val="en-AU"/>
        </w:rPr>
        <w:t xml:space="preserve">the </w:t>
      </w:r>
      <w:r w:rsidRPr="00D81E36">
        <w:rPr>
          <w:lang w:val="en-AU"/>
        </w:rPr>
        <w:t>Victoria</w:t>
      </w:r>
      <w:r w:rsidR="00D526B7">
        <w:rPr>
          <w:lang w:val="en-AU"/>
        </w:rPr>
        <w:t>n</w:t>
      </w:r>
      <w:r w:rsidRPr="00D81E36">
        <w:rPr>
          <w:lang w:val="en-AU"/>
        </w:rPr>
        <w:t xml:space="preserve"> Chief Health Officer and</w:t>
      </w:r>
      <w:r w:rsidR="00D526B7">
        <w:rPr>
          <w:lang w:val="en-AU"/>
        </w:rPr>
        <w:t xml:space="preserve"> the</w:t>
      </w:r>
      <w:r w:rsidRPr="00D81E36">
        <w:rPr>
          <w:lang w:val="en-AU"/>
        </w:rPr>
        <w:t xml:space="preserve"> </w:t>
      </w:r>
      <w:r w:rsidR="00817B43">
        <w:rPr>
          <w:lang w:val="en-AU"/>
        </w:rPr>
        <w:t>Australia</w:t>
      </w:r>
      <w:r w:rsidR="00D526B7">
        <w:rPr>
          <w:lang w:val="en-AU"/>
        </w:rPr>
        <w:t>n</w:t>
      </w:r>
      <w:r w:rsidRPr="00D81E36">
        <w:rPr>
          <w:lang w:val="en-AU"/>
        </w:rPr>
        <w:t xml:space="preserve"> Chief Medical Officer.</w:t>
      </w:r>
    </w:p>
    <w:p w14:paraId="5BB31C44" w14:textId="2399EAD3" w:rsidR="00D81E36" w:rsidRPr="00AB7704" w:rsidRDefault="0A19EFBA" w:rsidP="00D81E36">
      <w:pPr>
        <w:rPr>
          <w:b/>
          <w:bCs/>
          <w:lang w:val="en-AU"/>
        </w:rPr>
      </w:pPr>
      <w:r w:rsidRPr="00AB7704">
        <w:rPr>
          <w:b/>
          <w:bCs/>
          <w:lang w:val="en-AU"/>
        </w:rPr>
        <w:t>What is Working for Victoria?</w:t>
      </w:r>
    </w:p>
    <w:p w14:paraId="01504BE7" w14:textId="0C7BBA72" w:rsidR="00D81E36" w:rsidRPr="00D81E36" w:rsidRDefault="00D81E36" w:rsidP="00D81E36">
      <w:pPr>
        <w:rPr>
          <w:lang w:val="en-AU"/>
        </w:rPr>
      </w:pPr>
      <w:r w:rsidRPr="00D81E36">
        <w:rPr>
          <w:lang w:val="en-AU"/>
        </w:rPr>
        <w:t xml:space="preserve">On 21 March 2020, the Premier announced a $500 million </w:t>
      </w:r>
      <w:hyperlink r:id="rId14" w:history="1">
        <w:r w:rsidRPr="00AB7704">
          <w:rPr>
            <w:rStyle w:val="Hyperlink"/>
            <w:lang w:val="en-AU"/>
          </w:rPr>
          <w:t>Working for Victoria</w:t>
        </w:r>
      </w:hyperlink>
      <w:r w:rsidRPr="00D81E36">
        <w:rPr>
          <w:lang w:val="en-AU"/>
        </w:rPr>
        <w:t xml:space="preserve"> Fund. </w:t>
      </w:r>
    </w:p>
    <w:p w14:paraId="0DC91A06" w14:textId="27574485" w:rsidR="006274B6" w:rsidRPr="00D81E36" w:rsidRDefault="006274B6" w:rsidP="006274B6">
      <w:pPr>
        <w:rPr>
          <w:lang w:val="en-AU"/>
        </w:rPr>
      </w:pPr>
      <w:r w:rsidRPr="00D81E36">
        <w:rPr>
          <w:lang w:val="en-AU"/>
        </w:rPr>
        <w:t xml:space="preserve">The </w:t>
      </w:r>
      <w:r>
        <w:rPr>
          <w:lang w:val="en-AU"/>
        </w:rPr>
        <w:t>fund</w:t>
      </w:r>
      <w:r w:rsidRPr="00D81E36">
        <w:rPr>
          <w:lang w:val="en-AU"/>
        </w:rPr>
        <w:t xml:space="preserve"> will </w:t>
      </w:r>
      <w:r>
        <w:rPr>
          <w:lang w:val="en-AU"/>
        </w:rPr>
        <w:t xml:space="preserve">connect workers with new </w:t>
      </w:r>
      <w:r w:rsidRPr="00D81E36">
        <w:rPr>
          <w:lang w:val="en-AU"/>
        </w:rPr>
        <w:t>jobs</w:t>
      </w:r>
      <w:r>
        <w:rPr>
          <w:lang w:val="en-AU"/>
        </w:rPr>
        <w:t xml:space="preserve"> that will support</w:t>
      </w:r>
      <w:r w:rsidRPr="00D81E36">
        <w:rPr>
          <w:lang w:val="en-AU"/>
        </w:rPr>
        <w:t xml:space="preserve"> our state’s response to the </w:t>
      </w:r>
      <w:r>
        <w:rPr>
          <w:lang w:val="en-AU"/>
        </w:rPr>
        <w:t xml:space="preserve">coronavirus (COVID-19) </w:t>
      </w:r>
      <w:r w:rsidRPr="00D81E36">
        <w:rPr>
          <w:lang w:val="en-AU"/>
        </w:rPr>
        <w:t>pandemic</w:t>
      </w:r>
      <w:r w:rsidR="00073141">
        <w:rPr>
          <w:lang w:val="en-AU"/>
        </w:rPr>
        <w:t>.</w:t>
      </w:r>
    </w:p>
    <w:p w14:paraId="76F80C8D" w14:textId="77777777" w:rsidR="006274B6" w:rsidRDefault="006274B6" w:rsidP="006274B6">
      <w:pPr>
        <w:rPr>
          <w:lang w:val="en-AU"/>
        </w:rPr>
      </w:pPr>
      <w:r w:rsidRPr="00D81E36">
        <w:rPr>
          <w:lang w:val="en-AU"/>
        </w:rPr>
        <w:t>This program include</w:t>
      </w:r>
      <w:r>
        <w:rPr>
          <w:lang w:val="en-AU"/>
        </w:rPr>
        <w:t>s</w:t>
      </w:r>
      <w:r w:rsidRPr="00D81E36">
        <w:rPr>
          <w:lang w:val="en-AU"/>
        </w:rPr>
        <w:t xml:space="preserve"> retraining and certifying workers for direct employment now and to have skills for the post- </w:t>
      </w:r>
      <w:r>
        <w:rPr>
          <w:lang w:val="en-AU"/>
        </w:rPr>
        <w:t>coronavirus (</w:t>
      </w:r>
      <w:r w:rsidRPr="00D81E36">
        <w:rPr>
          <w:lang w:val="en-AU"/>
        </w:rPr>
        <w:t>COVID-19</w:t>
      </w:r>
      <w:r>
        <w:rPr>
          <w:lang w:val="en-AU"/>
        </w:rPr>
        <w:t>)</w:t>
      </w:r>
      <w:r w:rsidRPr="00D81E36">
        <w:rPr>
          <w:lang w:val="en-AU"/>
        </w:rPr>
        <w:t xml:space="preserve"> economy. </w:t>
      </w:r>
    </w:p>
    <w:p w14:paraId="222ECCAB" w14:textId="0DDBB4D1" w:rsidR="00AB7704" w:rsidRPr="00D81E36" w:rsidRDefault="00AB7704" w:rsidP="00D81E36">
      <w:pPr>
        <w:rPr>
          <w:lang w:val="en-AU"/>
        </w:rPr>
      </w:pPr>
      <w:r>
        <w:rPr>
          <w:lang w:val="en-AU"/>
        </w:rPr>
        <w:t xml:space="preserve">Those wanting to register their interest in jobs or training should visit the </w:t>
      </w:r>
      <w:hyperlink r:id="rId15" w:history="1">
        <w:r w:rsidRPr="00BC704C">
          <w:rPr>
            <w:rStyle w:val="Hyperlink"/>
            <w:lang w:val="en-AU"/>
          </w:rPr>
          <w:t>Working for Victoria website</w:t>
        </w:r>
      </w:hyperlink>
      <w:r>
        <w:rPr>
          <w:lang w:val="en-AU"/>
        </w:rPr>
        <w:t>.</w:t>
      </w:r>
    </w:p>
    <w:p w14:paraId="0FC679E2" w14:textId="3C3A6D22" w:rsidR="00D81E36" w:rsidRPr="00D81E36" w:rsidRDefault="00D81E36" w:rsidP="00D81E36">
      <w:pPr>
        <w:rPr>
          <w:b/>
          <w:bCs/>
          <w:lang w:val="en-AU"/>
        </w:rPr>
      </w:pPr>
      <w:r w:rsidRPr="00D81E36">
        <w:rPr>
          <w:b/>
          <w:bCs/>
          <w:lang w:val="en-AU"/>
        </w:rPr>
        <w:t xml:space="preserve">Why are universities, TAFE and training providers </w:t>
      </w:r>
      <w:r w:rsidR="00025795">
        <w:rPr>
          <w:b/>
          <w:bCs/>
          <w:lang w:val="en-AU"/>
        </w:rPr>
        <w:t>open</w:t>
      </w:r>
      <w:r w:rsidRPr="00D81E36">
        <w:rPr>
          <w:b/>
          <w:bCs/>
          <w:lang w:val="en-AU"/>
        </w:rPr>
        <w:t xml:space="preserve">? </w:t>
      </w:r>
    </w:p>
    <w:p w14:paraId="6871F784" w14:textId="703F2C1A" w:rsidR="00FA3D9E" w:rsidRDefault="0A19EFBA" w:rsidP="00D81E36">
      <w:pPr>
        <w:rPr>
          <w:lang w:val="en-AU"/>
        </w:rPr>
      </w:pPr>
      <w:r w:rsidRPr="00AB7704">
        <w:rPr>
          <w:lang w:val="en-AU"/>
        </w:rPr>
        <w:t>In line with the advice of the</w:t>
      </w:r>
      <w:r w:rsidR="00BC704C">
        <w:rPr>
          <w:lang w:val="en-AU"/>
        </w:rPr>
        <w:t xml:space="preserve"> Victorian</w:t>
      </w:r>
      <w:r w:rsidRPr="00AB7704">
        <w:rPr>
          <w:lang w:val="en-AU"/>
        </w:rPr>
        <w:t xml:space="preserve"> Chief Health Officer, </w:t>
      </w:r>
      <w:r w:rsidR="00025795">
        <w:rPr>
          <w:lang w:val="en-AU"/>
        </w:rPr>
        <w:t xml:space="preserve">universities, </w:t>
      </w:r>
      <w:r w:rsidRPr="00AB7704">
        <w:rPr>
          <w:lang w:val="en-AU"/>
        </w:rPr>
        <w:t>TAFEs and training providers are continuing to operate.</w:t>
      </w:r>
    </w:p>
    <w:p w14:paraId="2399EAD3" w14:textId="74E647B5" w:rsidR="00D81E36" w:rsidRPr="00D81E36" w:rsidRDefault="0A19EFBA" w:rsidP="00D81E36">
      <w:r w:rsidRPr="00AB7704">
        <w:rPr>
          <w:lang w:val="en-AU"/>
        </w:rPr>
        <w:t>To make sure training continues safely, the Department has strongly encouraged all TAFEs and training providers to deliver training remotely wherever possible, and to support staff to work from home.</w:t>
      </w:r>
    </w:p>
    <w:p w14:paraId="7756DE25" w14:textId="788C5A94" w:rsidR="00D81E36" w:rsidRPr="00D81E36" w:rsidRDefault="0A19EFBA" w:rsidP="00D81E36">
      <w:r w:rsidRPr="00AB7704">
        <w:rPr>
          <w:lang w:val="en-AU"/>
        </w:rPr>
        <w:t xml:space="preserve">Some training, such as trades, may still need to occur face-to-face. Where face-to-face training must occur, this must follow strict </w:t>
      </w:r>
      <w:hyperlink r:id="rId16" w:anchor="actions-for-tafe-colleges-and-universities" w:history="1">
        <w:r w:rsidR="00BC704C" w:rsidRPr="0019570F">
          <w:rPr>
            <w:rStyle w:val="Hyperlink"/>
            <w:lang w:val="en-AU"/>
          </w:rPr>
          <w:t xml:space="preserve">physical </w:t>
        </w:r>
        <w:r w:rsidRPr="0019570F">
          <w:rPr>
            <w:rStyle w:val="Hyperlink"/>
            <w:lang w:val="en-AU"/>
          </w:rPr>
          <w:t>distancing guidelines</w:t>
        </w:r>
      </w:hyperlink>
      <w:r w:rsidRPr="00AB7704">
        <w:rPr>
          <w:lang w:val="en-AU"/>
        </w:rPr>
        <w:t xml:space="preserve"> in line with advice from the Victorian Chief Health Officer. </w:t>
      </w:r>
    </w:p>
    <w:p w14:paraId="60E6DEB5" w14:textId="58CBE871" w:rsidR="00D81E36" w:rsidRPr="00D81E36" w:rsidRDefault="00D81E36" w:rsidP="00D81E36">
      <w:pPr>
        <w:rPr>
          <w:b/>
          <w:bCs/>
          <w:lang w:val="en-AU"/>
        </w:rPr>
      </w:pPr>
      <w:r w:rsidRPr="00D81E36">
        <w:rPr>
          <w:b/>
          <w:bCs/>
          <w:lang w:val="en-AU"/>
        </w:rPr>
        <w:t xml:space="preserve">How will I know if there is a confirmed case at my training provider? </w:t>
      </w:r>
    </w:p>
    <w:p w14:paraId="13FAB2ED" w14:textId="3A72A1C8" w:rsidR="00D81E36" w:rsidRPr="00D81E36" w:rsidRDefault="006274B6" w:rsidP="00D81E36">
      <w:pPr>
        <w:rPr>
          <w:lang w:val="en-AU"/>
        </w:rPr>
      </w:pPr>
      <w:r>
        <w:rPr>
          <w:lang w:val="en-AU"/>
        </w:rPr>
        <w:t>If</w:t>
      </w:r>
      <w:r w:rsidRPr="00D81E36">
        <w:rPr>
          <w:lang w:val="en-AU"/>
        </w:rPr>
        <w:t xml:space="preserve"> </w:t>
      </w:r>
      <w:r w:rsidR="00D81E36" w:rsidRPr="00D81E36">
        <w:rPr>
          <w:lang w:val="en-AU"/>
        </w:rPr>
        <w:t xml:space="preserve">there is a confirmed case of </w:t>
      </w:r>
      <w:r w:rsidR="00E93187">
        <w:rPr>
          <w:lang w:val="en-AU"/>
        </w:rPr>
        <w:t>coronavirus (</w:t>
      </w:r>
      <w:r w:rsidR="00D81E36" w:rsidRPr="00D81E36">
        <w:rPr>
          <w:lang w:val="en-AU"/>
        </w:rPr>
        <w:t>C</w:t>
      </w:r>
      <w:r w:rsidR="0A19EFBA" w:rsidRPr="00D81E36">
        <w:rPr>
          <w:lang w:val="en-AU"/>
        </w:rPr>
        <w:t>OVID-19</w:t>
      </w:r>
      <w:r w:rsidR="00E93187">
        <w:rPr>
          <w:lang w:val="en-AU"/>
        </w:rPr>
        <w:t>)</w:t>
      </w:r>
      <w:r w:rsidR="00D81E36" w:rsidRPr="00D81E36">
        <w:rPr>
          <w:lang w:val="en-AU"/>
        </w:rPr>
        <w:t xml:space="preserve">, DHHS undertakes contact tracing to identify anyone who may have been in contact with the confirmed case. If you are impacted, you will be informed as soon as possible by </w:t>
      </w:r>
      <w:r w:rsidR="0019570F">
        <w:rPr>
          <w:lang w:val="en-AU"/>
        </w:rPr>
        <w:t xml:space="preserve">DHHS or </w:t>
      </w:r>
      <w:r w:rsidR="00D81E36" w:rsidRPr="00D81E36">
        <w:rPr>
          <w:lang w:val="en-AU"/>
        </w:rPr>
        <w:t xml:space="preserve">your training organisation. </w:t>
      </w:r>
    </w:p>
    <w:p w14:paraId="13AEFA87" w14:textId="7E64BBEA" w:rsidR="00D81E36" w:rsidRPr="00D81E36" w:rsidRDefault="00D81E36" w:rsidP="00D81E36">
      <w:pPr>
        <w:rPr>
          <w:lang w:val="en-AU"/>
        </w:rPr>
      </w:pPr>
      <w:r w:rsidRPr="00D81E36">
        <w:rPr>
          <w:b/>
          <w:bCs/>
          <w:lang w:val="en-AU"/>
        </w:rPr>
        <w:t xml:space="preserve">How is the Victorian Government monitoring the viability of </w:t>
      </w:r>
      <w:r w:rsidR="0A19EFBA" w:rsidRPr="00D81E36">
        <w:rPr>
          <w:b/>
          <w:bCs/>
          <w:lang w:val="en-AU"/>
        </w:rPr>
        <w:t>private training organisations?</w:t>
      </w:r>
      <w:r w:rsidRPr="00D81E36">
        <w:rPr>
          <w:lang w:val="en-AU"/>
        </w:rPr>
        <w:t> </w:t>
      </w:r>
    </w:p>
    <w:p w14:paraId="3ACDCB02" w14:textId="77777777" w:rsidR="00D81E36" w:rsidRPr="00D81E36" w:rsidRDefault="00D81E36" w:rsidP="00D81E36">
      <w:pPr>
        <w:rPr>
          <w:lang w:val="en-AU"/>
        </w:rPr>
      </w:pPr>
      <w:r w:rsidRPr="00D81E36">
        <w:rPr>
          <w:lang w:val="en-AU"/>
        </w:rPr>
        <w:t>The VET Funding Contract obliges training providers to advise the Department about major changes affecting their operations, including financial viability.  </w:t>
      </w:r>
    </w:p>
    <w:p w14:paraId="03F1EDE3" w14:textId="77777777" w:rsidR="00D81E36" w:rsidRPr="00D81E36" w:rsidRDefault="00D81E36" w:rsidP="00D81E36">
      <w:pPr>
        <w:rPr>
          <w:lang w:val="en-AU"/>
        </w:rPr>
      </w:pPr>
      <w:r w:rsidRPr="00D81E36">
        <w:rPr>
          <w:lang w:val="en-AU"/>
        </w:rPr>
        <w:t>The Department also routinely provides information and guidance to training providers in response to enquiries submitted through the Skills Victoria Training System.  </w:t>
      </w:r>
    </w:p>
    <w:p w14:paraId="733FCEFD" w14:textId="77777777" w:rsidR="00D81E36" w:rsidRPr="00D81E36" w:rsidRDefault="00D81E36" w:rsidP="00D81E36">
      <w:pPr>
        <w:rPr>
          <w:lang w:val="en-AU"/>
        </w:rPr>
      </w:pPr>
      <w:r w:rsidRPr="00D81E36">
        <w:rPr>
          <w:b/>
          <w:bCs/>
          <w:lang w:val="en-AU"/>
        </w:rPr>
        <w:lastRenderedPageBreak/>
        <w:t>How is the Victorian Government ensuring funded training provision remains high quality as training delivery moves online?</w:t>
      </w:r>
      <w:r w:rsidRPr="00D81E36">
        <w:rPr>
          <w:lang w:val="en-AU"/>
        </w:rPr>
        <w:t> </w:t>
      </w:r>
    </w:p>
    <w:p w14:paraId="71F4C295" w14:textId="77777777" w:rsidR="00D81E36" w:rsidRPr="00D81E36" w:rsidRDefault="00D81E36" w:rsidP="00D81E36">
      <w:pPr>
        <w:rPr>
          <w:lang w:val="en-AU"/>
        </w:rPr>
      </w:pPr>
      <w:r w:rsidRPr="00D81E36">
        <w:rPr>
          <w:lang w:val="en-AU"/>
        </w:rPr>
        <w:t xml:space="preserve">Under </w:t>
      </w:r>
      <w:r w:rsidRPr="00D81E36">
        <w:rPr>
          <w:i/>
          <w:iCs/>
          <w:lang w:val="en-AU"/>
        </w:rPr>
        <w:t>Skills First</w:t>
      </w:r>
      <w:r w:rsidRPr="00D81E36">
        <w:rPr>
          <w:lang w:val="en-AU"/>
        </w:rPr>
        <w:t xml:space="preserve">, the Victorian Government has set a high benchmark for training quality and qualifications that will lead Victorians to employment. </w:t>
      </w:r>
      <w:r w:rsidRPr="002F0B20">
        <w:rPr>
          <w:i/>
          <w:iCs/>
          <w:lang w:val="en-AU"/>
        </w:rPr>
        <w:t>Skills First</w:t>
      </w:r>
      <w:r w:rsidRPr="00D81E36">
        <w:rPr>
          <w:lang w:val="en-AU"/>
        </w:rPr>
        <w:t xml:space="preserve"> includes significant investment in the ongoing monitoring of the quality of training by the Department. </w:t>
      </w:r>
    </w:p>
    <w:p w14:paraId="55D9C5F0" w14:textId="716F25C7" w:rsidR="00D81E36" w:rsidRPr="00D81E36" w:rsidRDefault="00D81E36" w:rsidP="00D81E36">
      <w:pPr>
        <w:rPr>
          <w:lang w:val="en-AU"/>
        </w:rPr>
      </w:pPr>
      <w:r w:rsidRPr="00D81E36">
        <w:rPr>
          <w:lang w:val="en-AU"/>
        </w:rPr>
        <w:t>The Department continue</w:t>
      </w:r>
      <w:r w:rsidR="008956E5">
        <w:rPr>
          <w:lang w:val="en-AU"/>
        </w:rPr>
        <w:t>s</w:t>
      </w:r>
      <w:r w:rsidRPr="00D81E36">
        <w:rPr>
          <w:lang w:val="en-AU"/>
        </w:rPr>
        <w:t xml:space="preserve"> to </w:t>
      </w:r>
      <w:r w:rsidR="006274B6">
        <w:rPr>
          <w:lang w:val="en-AU"/>
        </w:rPr>
        <w:t>examine</w:t>
      </w:r>
      <w:r w:rsidR="006274B6" w:rsidRPr="00D81E36">
        <w:rPr>
          <w:lang w:val="en-AU"/>
        </w:rPr>
        <w:t xml:space="preserve"> </w:t>
      </w:r>
      <w:r w:rsidRPr="00D81E36">
        <w:rPr>
          <w:lang w:val="en-AU"/>
        </w:rPr>
        <w:t xml:space="preserve">training data and will </w:t>
      </w:r>
      <w:r w:rsidR="006274B6">
        <w:rPr>
          <w:lang w:val="en-AU"/>
        </w:rPr>
        <w:t xml:space="preserve">monitor any evidence of </w:t>
      </w:r>
      <w:r w:rsidRPr="00D81E36">
        <w:rPr>
          <w:lang w:val="en-AU"/>
        </w:rPr>
        <w:t>non-compliance under the VET Funding Contracts to reinforce expectations about quality training and expenditure at this time. </w:t>
      </w:r>
    </w:p>
    <w:p w14:paraId="7090EB25" w14:textId="1B615436" w:rsidR="006D7A15" w:rsidRDefault="00D81E36" w:rsidP="00303E0A">
      <w:pPr>
        <w:rPr>
          <w:lang w:val="en-AU"/>
        </w:rPr>
      </w:pPr>
      <w:r w:rsidRPr="00D81E36">
        <w:rPr>
          <w:lang w:val="en-AU"/>
        </w:rPr>
        <w:t xml:space="preserve">The </w:t>
      </w:r>
      <w:r w:rsidR="001624B8">
        <w:rPr>
          <w:lang w:val="en-AU"/>
        </w:rPr>
        <w:t xml:space="preserve">Victorian </w:t>
      </w:r>
      <w:r w:rsidR="00073141">
        <w:rPr>
          <w:lang w:val="en-AU"/>
        </w:rPr>
        <w:t>G</w:t>
      </w:r>
      <w:r w:rsidRPr="00D81E36">
        <w:rPr>
          <w:lang w:val="en-AU"/>
        </w:rPr>
        <w:t>overnment is making a concerted effort to ensure that its training providers understand their obligations to deliver quality training through a range of measures, including better information, free professional development training to be delivered online, facilitating best</w:t>
      </w:r>
      <w:r w:rsidR="00E93187">
        <w:rPr>
          <w:lang w:val="en-AU"/>
        </w:rPr>
        <w:t>-</w:t>
      </w:r>
      <w:r w:rsidRPr="00D81E36">
        <w:rPr>
          <w:lang w:val="en-AU"/>
        </w:rPr>
        <w:t>practice guidance and hosting quality workshops. </w:t>
      </w:r>
    </w:p>
    <w:p w14:paraId="31FDF0E0" w14:textId="0D682CF2" w:rsidR="00D81E36" w:rsidRPr="00D81E36" w:rsidRDefault="00D81E36" w:rsidP="00AB7704">
      <w:pPr>
        <w:pStyle w:val="Heading2"/>
      </w:pPr>
      <w:r w:rsidRPr="00AB7704">
        <w:rPr>
          <w:lang w:val="en-AU"/>
        </w:rPr>
        <w:t>For student</w:t>
      </w:r>
      <w:r w:rsidR="0A19EFBA" w:rsidRPr="00AB7704">
        <w:rPr>
          <w:lang w:val="en-AU"/>
        </w:rPr>
        <w:t>s</w:t>
      </w:r>
    </w:p>
    <w:p w14:paraId="44C60583" w14:textId="77777777" w:rsidR="00D81E36" w:rsidRPr="00D81E36" w:rsidRDefault="00D81E36" w:rsidP="00D81E36">
      <w:pPr>
        <w:rPr>
          <w:b/>
          <w:bCs/>
          <w:lang w:val="en-AU"/>
        </w:rPr>
      </w:pPr>
      <w:r w:rsidRPr="00D81E36">
        <w:rPr>
          <w:b/>
          <w:bCs/>
          <w:lang w:val="en-AU"/>
        </w:rPr>
        <w:t>Can I still go to my classes at TAFE, college or university?</w:t>
      </w:r>
    </w:p>
    <w:p w14:paraId="4E070725" w14:textId="3E4B181F" w:rsidR="00F5098E" w:rsidRDefault="00D81E36" w:rsidP="00D81E36">
      <w:pPr>
        <w:rPr>
          <w:lang w:val="en-AU"/>
        </w:rPr>
      </w:pPr>
      <w:r w:rsidRPr="00D81E36">
        <w:rPr>
          <w:lang w:val="en-AU"/>
        </w:rPr>
        <w:t xml:space="preserve">Yes, if classes are still being conducted. </w:t>
      </w:r>
    </w:p>
    <w:p w14:paraId="7BCE53C5" w14:textId="61E94290" w:rsidR="00D81E36" w:rsidRPr="00D81E36" w:rsidRDefault="00F5098E" w:rsidP="00D81E36">
      <w:pPr>
        <w:rPr>
          <w:lang w:val="en-AU"/>
        </w:rPr>
      </w:pPr>
      <w:r>
        <w:rPr>
          <w:lang w:val="en-AU"/>
        </w:rPr>
        <w:t>However, i</w:t>
      </w:r>
      <w:r w:rsidR="00D81E36" w:rsidRPr="00D81E36">
        <w:rPr>
          <w:lang w:val="en-AU"/>
        </w:rPr>
        <w:t>f classes are available online, you should carefully consider whether you need to physically attend the campus. Avoid spending time in shared facilities such as libraries and campus study areas. Collaborative assignments and team study projects should be done using online tools. Study at home.</w:t>
      </w:r>
    </w:p>
    <w:p w14:paraId="35709CF6" w14:textId="59666452" w:rsidR="00D81E36" w:rsidRPr="00D81E36" w:rsidRDefault="0A19EFBA" w:rsidP="00D81E36">
      <w:pPr>
        <w:rPr>
          <w:b/>
          <w:bCs/>
          <w:lang w:val="en-AU"/>
        </w:rPr>
      </w:pPr>
      <w:r w:rsidRPr="00D81E36">
        <w:rPr>
          <w:b/>
          <w:bCs/>
          <w:lang w:val="en-AU"/>
        </w:rPr>
        <w:t>W</w:t>
      </w:r>
      <w:r w:rsidR="00D81E36" w:rsidRPr="00D81E36">
        <w:rPr>
          <w:b/>
          <w:bCs/>
          <w:lang w:val="en-AU"/>
        </w:rPr>
        <w:t>ill my student placement be affected?</w:t>
      </w:r>
    </w:p>
    <w:p w14:paraId="3C424E87" w14:textId="3B50E74E" w:rsidR="00D81E36" w:rsidRPr="00D81E36" w:rsidRDefault="0A19EFBA" w:rsidP="00D81E36">
      <w:pPr>
        <w:rPr>
          <w:lang w:val="en-AU"/>
        </w:rPr>
      </w:pPr>
      <w:r w:rsidRPr="00D81E36">
        <w:rPr>
          <w:lang w:val="en-AU"/>
        </w:rPr>
        <w:t>If you have concerns about your placement, c</w:t>
      </w:r>
      <w:r w:rsidR="00D81E36" w:rsidRPr="00D81E36">
        <w:rPr>
          <w:lang w:val="en-AU"/>
        </w:rPr>
        <w:t xml:space="preserve">ontact your training organisation in the first instance. </w:t>
      </w:r>
    </w:p>
    <w:p w14:paraId="56CB5D9E" w14:textId="5ED4190F" w:rsidR="00D81E36" w:rsidRPr="00D81E36" w:rsidRDefault="00D81E36" w:rsidP="00D81E36">
      <w:pPr>
        <w:rPr>
          <w:lang w:val="en-AU"/>
        </w:rPr>
      </w:pPr>
      <w:r w:rsidRPr="00D81E36">
        <w:rPr>
          <w:lang w:val="en-AU"/>
        </w:rPr>
        <w:t xml:space="preserve">The Department is aware of, and is monitoring, the impact of </w:t>
      </w:r>
      <w:r w:rsidR="00E93187">
        <w:rPr>
          <w:lang w:val="en-AU"/>
        </w:rPr>
        <w:t>coronavirus (</w:t>
      </w:r>
      <w:r w:rsidRPr="00D81E36">
        <w:rPr>
          <w:lang w:val="en-AU"/>
        </w:rPr>
        <w:t>COVID-19</w:t>
      </w:r>
      <w:r w:rsidR="00E93187">
        <w:rPr>
          <w:lang w:val="en-AU"/>
        </w:rPr>
        <w:t>)</w:t>
      </w:r>
      <w:r w:rsidRPr="00D81E36">
        <w:rPr>
          <w:lang w:val="en-AU"/>
        </w:rPr>
        <w:t xml:space="preserve"> on student placements and is working with universities, TAFEs and training organisations to provide advice and support. </w:t>
      </w:r>
    </w:p>
    <w:p w14:paraId="52D368AA" w14:textId="52694DD4" w:rsidR="00D81E36" w:rsidRPr="00D81E36" w:rsidRDefault="0A19EFBA" w:rsidP="00D81E36">
      <w:pPr>
        <w:rPr>
          <w:b/>
          <w:bCs/>
        </w:rPr>
      </w:pPr>
      <w:r w:rsidRPr="00D81E36">
        <w:rPr>
          <w:b/>
          <w:bCs/>
        </w:rPr>
        <w:t xml:space="preserve">Will there be an </w:t>
      </w:r>
      <w:r w:rsidR="00D81E36" w:rsidRPr="00D81E36">
        <w:rPr>
          <w:b/>
          <w:bCs/>
        </w:rPr>
        <w:t xml:space="preserve">impact on </w:t>
      </w:r>
      <w:r w:rsidRPr="00D81E36">
        <w:rPr>
          <w:b/>
          <w:bCs/>
        </w:rPr>
        <w:t>when I can complete my</w:t>
      </w:r>
      <w:r w:rsidR="00D81E36" w:rsidRPr="00D81E36">
        <w:rPr>
          <w:b/>
          <w:bCs/>
        </w:rPr>
        <w:t xml:space="preserve"> course? </w:t>
      </w:r>
    </w:p>
    <w:p w14:paraId="13631BAD" w14:textId="77777777" w:rsidR="00D81E36" w:rsidRPr="00D81E36" w:rsidRDefault="00D81E36" w:rsidP="00D81E36">
      <w:pPr>
        <w:rPr>
          <w:lang w:val="en-AU"/>
        </w:rPr>
      </w:pPr>
      <w:r w:rsidRPr="00D81E36">
        <w:rPr>
          <w:lang w:val="en-AU"/>
        </w:rPr>
        <w:t>At present, the Department does not expect there to be any impacts on when you can graduate.</w:t>
      </w:r>
    </w:p>
    <w:p w14:paraId="5C296E20" w14:textId="00AA413B" w:rsidR="00D81E36" w:rsidRDefault="00D81E36" w:rsidP="00D81E36">
      <w:pPr>
        <w:rPr>
          <w:lang w:val="en-AU"/>
        </w:rPr>
      </w:pPr>
      <w:r w:rsidRPr="00D81E36">
        <w:rPr>
          <w:lang w:val="en-AU"/>
        </w:rPr>
        <w:t xml:space="preserve">The Department is working with providers to monitor the impact of </w:t>
      </w:r>
      <w:r w:rsidR="005838D6">
        <w:rPr>
          <w:lang w:val="en-AU"/>
        </w:rPr>
        <w:t>coronavirus (</w:t>
      </w:r>
      <w:r w:rsidRPr="00D81E36">
        <w:rPr>
          <w:lang w:val="en-AU"/>
        </w:rPr>
        <w:t>COVID-19</w:t>
      </w:r>
      <w:r w:rsidR="005838D6">
        <w:rPr>
          <w:lang w:val="en-AU"/>
        </w:rPr>
        <w:t>)</w:t>
      </w:r>
      <w:r w:rsidRPr="00D81E36">
        <w:rPr>
          <w:lang w:val="en-AU"/>
        </w:rPr>
        <w:t xml:space="preserve"> on the timing of course completions and will update advice if necessary. Contact your training provider for more information. </w:t>
      </w:r>
    </w:p>
    <w:p w14:paraId="27EFE466" w14:textId="6A1A4B8F" w:rsidR="00EB2297" w:rsidRDefault="00631D55" w:rsidP="00D81E36">
      <w:pPr>
        <w:rPr>
          <w:b/>
          <w:bCs/>
          <w:lang w:val="en-AU"/>
        </w:rPr>
      </w:pPr>
      <w:r>
        <w:rPr>
          <w:b/>
          <w:bCs/>
          <w:lang w:val="en-AU"/>
        </w:rPr>
        <w:t xml:space="preserve">What </w:t>
      </w:r>
      <w:r w:rsidR="00E41BEC">
        <w:rPr>
          <w:b/>
          <w:bCs/>
          <w:lang w:val="en-AU"/>
        </w:rPr>
        <w:t xml:space="preserve">support and </w:t>
      </w:r>
      <w:r>
        <w:rPr>
          <w:b/>
          <w:bCs/>
          <w:lang w:val="en-AU"/>
        </w:rPr>
        <w:t xml:space="preserve">information </w:t>
      </w:r>
      <w:proofErr w:type="gramStart"/>
      <w:r>
        <w:rPr>
          <w:b/>
          <w:bCs/>
          <w:lang w:val="en-AU"/>
        </w:rPr>
        <w:t>is</w:t>
      </w:r>
      <w:proofErr w:type="gramEnd"/>
      <w:r>
        <w:rPr>
          <w:b/>
          <w:bCs/>
          <w:lang w:val="en-AU"/>
        </w:rPr>
        <w:t xml:space="preserve"> </w:t>
      </w:r>
      <w:r w:rsidR="005838D6">
        <w:rPr>
          <w:b/>
          <w:bCs/>
          <w:lang w:val="en-AU"/>
        </w:rPr>
        <w:t xml:space="preserve">available </w:t>
      </w:r>
      <w:r w:rsidR="00064EA3">
        <w:rPr>
          <w:b/>
          <w:bCs/>
          <w:lang w:val="en-AU"/>
        </w:rPr>
        <w:t>for international students</w:t>
      </w:r>
      <w:r w:rsidR="00EB2297">
        <w:rPr>
          <w:b/>
          <w:bCs/>
          <w:lang w:val="en-AU"/>
        </w:rPr>
        <w:t>?</w:t>
      </w:r>
    </w:p>
    <w:p w14:paraId="03976988" w14:textId="7F376122" w:rsidR="005320E4" w:rsidRPr="00950ACB" w:rsidRDefault="00AC0694" w:rsidP="005320E4">
      <w:pPr>
        <w:tabs>
          <w:tab w:val="num" w:pos="720"/>
        </w:tabs>
        <w:rPr>
          <w:color w:val="FF0000"/>
          <w:lang w:val="en-AU"/>
        </w:rPr>
      </w:pPr>
      <w:r>
        <w:rPr>
          <w:lang w:val="en-AU"/>
        </w:rPr>
        <w:t xml:space="preserve">We encourage international students to </w:t>
      </w:r>
      <w:r w:rsidR="005320E4" w:rsidRPr="00015FA5">
        <w:rPr>
          <w:lang w:val="en-AU"/>
        </w:rPr>
        <w:t>get</w:t>
      </w:r>
      <w:r>
        <w:rPr>
          <w:lang w:val="en-AU"/>
        </w:rPr>
        <w:t xml:space="preserve"> the most </w:t>
      </w:r>
      <w:r w:rsidR="005320E4" w:rsidRPr="00015FA5">
        <w:rPr>
          <w:lang w:val="en-AU"/>
        </w:rPr>
        <w:t xml:space="preserve">up-to-date information by: </w:t>
      </w:r>
    </w:p>
    <w:p w14:paraId="62B83396" w14:textId="308C36DB" w:rsidR="005320E4" w:rsidRPr="000E08F8" w:rsidRDefault="005320E4" w:rsidP="00075673">
      <w:pPr>
        <w:numPr>
          <w:ilvl w:val="0"/>
          <w:numId w:val="35"/>
        </w:numPr>
        <w:rPr>
          <w:lang w:val="en-AU"/>
        </w:rPr>
      </w:pPr>
      <w:r w:rsidRPr="000E08F8">
        <w:rPr>
          <w:lang w:val="en-AU"/>
        </w:rPr>
        <w:t xml:space="preserve">regularly checking in with your education provider. </w:t>
      </w:r>
      <w:hyperlink r:id="rId17" w:history="1">
        <w:r w:rsidR="00391C72" w:rsidRPr="00391C72">
          <w:rPr>
            <w:rStyle w:val="Hyperlink"/>
            <w:lang w:val="en-AU"/>
          </w:rPr>
          <w:t>Visit the Study in Australia website</w:t>
        </w:r>
      </w:hyperlink>
      <w:r w:rsidRPr="000E08F8">
        <w:rPr>
          <w:lang w:val="en-AU"/>
        </w:rPr>
        <w:t xml:space="preserve"> to see a list of </w:t>
      </w:r>
      <w:proofErr w:type="gramStart"/>
      <w:r w:rsidR="005838D6">
        <w:rPr>
          <w:lang w:val="en-AU"/>
        </w:rPr>
        <w:t>coronavirus</w:t>
      </w:r>
      <w:proofErr w:type="gramEnd"/>
      <w:r w:rsidR="005838D6">
        <w:rPr>
          <w:lang w:val="en-AU"/>
        </w:rPr>
        <w:t xml:space="preserve"> (</w:t>
      </w:r>
      <w:r w:rsidRPr="000E08F8">
        <w:rPr>
          <w:lang w:val="en-AU"/>
        </w:rPr>
        <w:t>COVID-19</w:t>
      </w:r>
      <w:r w:rsidR="005838D6">
        <w:rPr>
          <w:lang w:val="en-AU"/>
        </w:rPr>
        <w:t>)</w:t>
      </w:r>
      <w:r w:rsidRPr="000E08F8">
        <w:rPr>
          <w:lang w:val="en-AU"/>
        </w:rPr>
        <w:t xml:space="preserve"> information pages for universities, TAFEs and schools. </w:t>
      </w:r>
    </w:p>
    <w:p w14:paraId="4F9FEFA3" w14:textId="1085027E" w:rsidR="005320E4" w:rsidRPr="000E08F8" w:rsidRDefault="005320E4" w:rsidP="00075673">
      <w:pPr>
        <w:numPr>
          <w:ilvl w:val="0"/>
          <w:numId w:val="35"/>
        </w:numPr>
        <w:rPr>
          <w:lang w:val="en-AU"/>
        </w:rPr>
      </w:pPr>
      <w:r w:rsidRPr="000E08F8">
        <w:rPr>
          <w:lang w:val="en-AU"/>
        </w:rPr>
        <w:t>visit the </w:t>
      </w:r>
      <w:hyperlink r:id="rId18" w:history="1">
        <w:r w:rsidRPr="0058404F">
          <w:rPr>
            <w:rStyle w:val="Hyperlink"/>
            <w:lang w:val="en-AU"/>
          </w:rPr>
          <w:t>Study Melbourne’s COVID-19 webpage</w:t>
        </w:r>
      </w:hyperlink>
    </w:p>
    <w:p w14:paraId="46734257" w14:textId="77777777" w:rsidR="005320E4" w:rsidRDefault="005320E4" w:rsidP="005320E4">
      <w:pPr>
        <w:numPr>
          <w:ilvl w:val="0"/>
          <w:numId w:val="35"/>
        </w:numPr>
        <w:rPr>
          <w:lang w:val="en-AU"/>
        </w:rPr>
      </w:pPr>
      <w:r w:rsidRPr="00015FA5">
        <w:rPr>
          <w:lang w:val="en-AU"/>
        </w:rPr>
        <w:t>visit the </w:t>
      </w:r>
      <w:hyperlink r:id="rId19" w:history="1">
        <w:r w:rsidRPr="00015FA5">
          <w:rPr>
            <w:rStyle w:val="Hyperlink"/>
            <w:lang w:val="en-AU"/>
          </w:rPr>
          <w:t>Study in Australia website</w:t>
        </w:r>
      </w:hyperlink>
      <w:r w:rsidRPr="00015FA5">
        <w:rPr>
          <w:lang w:val="en-AU"/>
        </w:rPr>
        <w:t xml:space="preserve"> for additional information and advice about health, education, travel and visas.</w:t>
      </w:r>
    </w:p>
    <w:p w14:paraId="1068E0EA" w14:textId="525070FC" w:rsidR="005320E4" w:rsidRDefault="00C05578" w:rsidP="00441C74">
      <w:pPr>
        <w:rPr>
          <w:rStyle w:val="Hyperlink"/>
        </w:rPr>
      </w:pPr>
      <w:r>
        <w:t xml:space="preserve">The </w:t>
      </w:r>
      <w:hyperlink r:id="rId20" w:history="1">
        <w:r w:rsidR="005320E4" w:rsidRPr="00C05578">
          <w:rPr>
            <w:rStyle w:val="Hyperlink"/>
          </w:rPr>
          <w:t xml:space="preserve">DHHS </w:t>
        </w:r>
        <w:r w:rsidRPr="00C05578">
          <w:rPr>
            <w:rStyle w:val="Hyperlink"/>
          </w:rPr>
          <w:t>website</w:t>
        </w:r>
      </w:hyperlink>
      <w:r>
        <w:t xml:space="preserve"> </w:t>
      </w:r>
      <w:r w:rsidR="005320E4">
        <w:t xml:space="preserve">provides information about coronavirus (COVID-19) in many languages. </w:t>
      </w:r>
    </w:p>
    <w:p w14:paraId="46B0C2C4" w14:textId="19FF0E7A" w:rsidR="006D7A15" w:rsidRPr="00310EFC" w:rsidRDefault="00E41BEC" w:rsidP="00310EFC">
      <w:r w:rsidRPr="00115E0B">
        <w:rPr>
          <w:rStyle w:val="Hyperlink"/>
          <w:color w:val="auto"/>
          <w:u w:val="none"/>
        </w:rPr>
        <w:lastRenderedPageBreak/>
        <w:t xml:space="preserve">The Department is working closely </w:t>
      </w:r>
      <w:r w:rsidR="00115E0B" w:rsidRPr="00115E0B">
        <w:rPr>
          <w:rStyle w:val="Hyperlink"/>
          <w:color w:val="auto"/>
          <w:u w:val="none"/>
        </w:rPr>
        <w:t>with</w:t>
      </w:r>
      <w:r w:rsidR="00E406F2">
        <w:rPr>
          <w:rStyle w:val="Hyperlink"/>
          <w:color w:val="auto"/>
          <w:u w:val="none"/>
        </w:rPr>
        <w:t xml:space="preserve"> the Department of Jobs, Precincts and Regions, and</w:t>
      </w:r>
      <w:r w:rsidR="00115E0B" w:rsidRPr="00115E0B">
        <w:rPr>
          <w:rStyle w:val="Hyperlink"/>
          <w:color w:val="auto"/>
          <w:u w:val="none"/>
        </w:rPr>
        <w:t xml:space="preserve"> </w:t>
      </w:r>
      <w:r w:rsidR="004D7071">
        <w:rPr>
          <w:rStyle w:val="Hyperlink"/>
          <w:color w:val="auto"/>
          <w:u w:val="none"/>
        </w:rPr>
        <w:t xml:space="preserve">universities, TAFEs and training </w:t>
      </w:r>
      <w:r w:rsidR="00115E0B" w:rsidRPr="00115E0B">
        <w:rPr>
          <w:rStyle w:val="Hyperlink"/>
          <w:color w:val="auto"/>
          <w:u w:val="none"/>
        </w:rPr>
        <w:t xml:space="preserve">providers </w:t>
      </w:r>
      <w:r w:rsidR="004D7071">
        <w:rPr>
          <w:rStyle w:val="Hyperlink"/>
          <w:color w:val="auto"/>
          <w:u w:val="none"/>
        </w:rPr>
        <w:t xml:space="preserve">to understand and respond to the impacts of </w:t>
      </w:r>
      <w:r w:rsidR="005838D6">
        <w:rPr>
          <w:rStyle w:val="Hyperlink"/>
          <w:color w:val="auto"/>
          <w:u w:val="none"/>
        </w:rPr>
        <w:t>coronavirus (</w:t>
      </w:r>
      <w:r w:rsidR="004D7071">
        <w:rPr>
          <w:rStyle w:val="Hyperlink"/>
          <w:color w:val="auto"/>
          <w:u w:val="none"/>
        </w:rPr>
        <w:t>COVID-19</w:t>
      </w:r>
      <w:r w:rsidR="005838D6">
        <w:rPr>
          <w:rStyle w:val="Hyperlink"/>
          <w:color w:val="auto"/>
          <w:u w:val="none"/>
        </w:rPr>
        <w:t>)</w:t>
      </w:r>
      <w:r w:rsidR="004D7071">
        <w:rPr>
          <w:rStyle w:val="Hyperlink"/>
          <w:color w:val="auto"/>
          <w:u w:val="none"/>
        </w:rPr>
        <w:t xml:space="preserve"> on international students.</w:t>
      </w:r>
    </w:p>
    <w:p w14:paraId="05F99920" w14:textId="454CE32D" w:rsidR="00AF061F" w:rsidRPr="00947275" w:rsidRDefault="0A19EFBA" w:rsidP="00947275">
      <w:pPr>
        <w:pStyle w:val="Heading2"/>
      </w:pPr>
      <w:r w:rsidRPr="00AB7704">
        <w:rPr>
          <w:lang w:val="en-AU"/>
        </w:rPr>
        <w:t>For a</w:t>
      </w:r>
      <w:r w:rsidR="00D81E36" w:rsidRPr="00AB7704">
        <w:rPr>
          <w:lang w:val="en-AU"/>
        </w:rPr>
        <w:t>pprentices/trainees</w:t>
      </w:r>
    </w:p>
    <w:p w14:paraId="5C2A8C65" w14:textId="32C335F4" w:rsidR="00D81E36" w:rsidRPr="00D81E36" w:rsidRDefault="00D81E36" w:rsidP="00D81E36">
      <w:pPr>
        <w:rPr>
          <w:lang w:val="en-AU"/>
        </w:rPr>
      </w:pPr>
      <w:r w:rsidRPr="00D81E36">
        <w:rPr>
          <w:b/>
          <w:bCs/>
          <w:lang w:val="en-AU"/>
        </w:rPr>
        <w:t>Who can be contacted for further advice and support regarding apprentices and trainees?</w:t>
      </w:r>
    </w:p>
    <w:p w14:paraId="6758D7EE" w14:textId="77777777" w:rsidR="00D81E36" w:rsidRPr="00693B7F" w:rsidRDefault="00D81E36" w:rsidP="00D81E36">
      <w:pPr>
        <w:rPr>
          <w:u w:val="single"/>
          <w:lang w:val="en-AU"/>
        </w:rPr>
      </w:pPr>
      <w:r w:rsidRPr="00693B7F">
        <w:rPr>
          <w:u w:val="single"/>
          <w:lang w:val="en-AU"/>
        </w:rPr>
        <w:t>Apprenticeship Support Officers</w:t>
      </w:r>
    </w:p>
    <w:p w14:paraId="1EF512C8" w14:textId="25C3B2D8" w:rsidR="00D81E36" w:rsidRPr="00D81E36" w:rsidRDefault="00D81E36" w:rsidP="00D81E36">
      <w:pPr>
        <w:rPr>
          <w:lang w:val="en-AU"/>
        </w:rPr>
      </w:pPr>
      <w:r w:rsidRPr="00D81E36">
        <w:rPr>
          <w:lang w:val="en-AU"/>
        </w:rPr>
        <w:t>Apprentices and trainees who need advice and assistance can contact the Apprenticeship Support Officer program</w:t>
      </w:r>
      <w:r w:rsidR="005838D6">
        <w:rPr>
          <w:lang w:val="en-AU"/>
        </w:rPr>
        <w:t xml:space="preserve"> on </w:t>
      </w:r>
      <w:r w:rsidRPr="00D81E36">
        <w:rPr>
          <w:lang w:val="en-AU"/>
        </w:rPr>
        <w:t>1300 311 820</w:t>
      </w:r>
      <w:r w:rsidR="005838D6">
        <w:rPr>
          <w:lang w:val="en-AU"/>
        </w:rPr>
        <w:t xml:space="preserve"> or e</w:t>
      </w:r>
      <w:r w:rsidRPr="00D81E36">
        <w:rPr>
          <w:lang w:val="en-AU"/>
        </w:rPr>
        <w:t xml:space="preserve">mail </w:t>
      </w:r>
      <w:hyperlink r:id="rId21" w:history="1">
        <w:r w:rsidRPr="00D81E36">
          <w:rPr>
            <w:rStyle w:val="Hyperlink"/>
            <w:lang w:val="en-AU"/>
          </w:rPr>
          <w:t>apprenticeship.support@edumail.vic.gov.au</w:t>
        </w:r>
      </w:hyperlink>
    </w:p>
    <w:p w14:paraId="3ADE33AA" w14:textId="77777777" w:rsidR="00D81E36" w:rsidRPr="00693B7F" w:rsidRDefault="00D81E36" w:rsidP="00D81E36">
      <w:pPr>
        <w:rPr>
          <w:u w:val="single"/>
          <w:lang w:val="en-AU"/>
        </w:rPr>
      </w:pPr>
      <w:r w:rsidRPr="00693B7F">
        <w:rPr>
          <w:u w:val="single"/>
          <w:lang w:val="en-AU"/>
        </w:rPr>
        <w:t>Group Training Organisations</w:t>
      </w:r>
    </w:p>
    <w:p w14:paraId="7970C34A" w14:textId="1CD4BBD9" w:rsidR="00D81E36" w:rsidRPr="00D81E36" w:rsidRDefault="00D81E36" w:rsidP="00D81E36">
      <w:pPr>
        <w:rPr>
          <w:lang w:val="en-AU"/>
        </w:rPr>
      </w:pPr>
      <w:r w:rsidRPr="00D81E36">
        <w:rPr>
          <w:lang w:val="en-AU"/>
        </w:rPr>
        <w:t>If you are an apprentice o</w:t>
      </w:r>
      <w:r w:rsidR="005838D6">
        <w:rPr>
          <w:lang w:val="en-AU"/>
        </w:rPr>
        <w:t>r</w:t>
      </w:r>
      <w:r w:rsidRPr="00D81E36">
        <w:rPr>
          <w:lang w:val="en-AU"/>
        </w:rPr>
        <w:t xml:space="preserve"> trainee employed by a Group Training Organisation (GTO) you can contact the GTO directly for advice and support. A list of recognised GTOs is available on the </w:t>
      </w:r>
      <w:hyperlink r:id="rId22" w:history="1">
        <w:r w:rsidRPr="00230770">
          <w:rPr>
            <w:rStyle w:val="Hyperlink"/>
            <w:lang w:val="en-AU"/>
          </w:rPr>
          <w:t>V</w:t>
        </w:r>
        <w:r w:rsidR="00FD1D04">
          <w:rPr>
            <w:rStyle w:val="Hyperlink"/>
            <w:lang w:val="en-AU"/>
          </w:rPr>
          <w:t xml:space="preserve">ictorian </w:t>
        </w:r>
        <w:r w:rsidRPr="00230770">
          <w:rPr>
            <w:rStyle w:val="Hyperlink"/>
            <w:lang w:val="en-AU"/>
          </w:rPr>
          <w:t>R</w:t>
        </w:r>
        <w:r w:rsidR="00FD1D04">
          <w:rPr>
            <w:rStyle w:val="Hyperlink"/>
            <w:lang w:val="en-AU"/>
          </w:rPr>
          <w:t xml:space="preserve">egistration and </w:t>
        </w:r>
        <w:r w:rsidRPr="00230770">
          <w:rPr>
            <w:rStyle w:val="Hyperlink"/>
            <w:lang w:val="en-AU"/>
          </w:rPr>
          <w:t>Q</w:t>
        </w:r>
        <w:r w:rsidR="00FD1D04">
          <w:rPr>
            <w:rStyle w:val="Hyperlink"/>
            <w:lang w:val="en-AU"/>
          </w:rPr>
          <w:t xml:space="preserve">ualifications </w:t>
        </w:r>
        <w:r w:rsidRPr="00230770">
          <w:rPr>
            <w:rStyle w:val="Hyperlink"/>
            <w:lang w:val="en-AU"/>
          </w:rPr>
          <w:t>A</w:t>
        </w:r>
        <w:r w:rsidR="00FD1D04">
          <w:rPr>
            <w:rStyle w:val="Hyperlink"/>
            <w:lang w:val="en-AU"/>
          </w:rPr>
          <w:t>uthority</w:t>
        </w:r>
        <w:r w:rsidRPr="00230770">
          <w:rPr>
            <w:rStyle w:val="Hyperlink"/>
            <w:lang w:val="en-AU"/>
          </w:rPr>
          <w:t xml:space="preserve"> website</w:t>
        </w:r>
      </w:hyperlink>
      <w:r w:rsidR="00230770">
        <w:rPr>
          <w:lang w:val="en-AU"/>
        </w:rPr>
        <w:t>.</w:t>
      </w:r>
    </w:p>
    <w:p w14:paraId="36917979" w14:textId="4CA87BE4" w:rsidR="00D81E36" w:rsidRPr="00D81E36" w:rsidRDefault="00D81E36" w:rsidP="00D81E36">
      <w:pPr>
        <w:rPr>
          <w:lang w:val="en-AU"/>
        </w:rPr>
      </w:pPr>
      <w:r w:rsidRPr="00D81E36">
        <w:rPr>
          <w:b/>
          <w:bCs/>
          <w:lang w:val="en-AU"/>
        </w:rPr>
        <w:t>What support is being offered for employers of apprentices and trainees?</w:t>
      </w:r>
    </w:p>
    <w:p w14:paraId="32F05C17" w14:textId="0DC7C643" w:rsidR="00AF08A5" w:rsidRDefault="00D81E36" w:rsidP="00D81E36">
      <w:pPr>
        <w:rPr>
          <w:i/>
          <w:lang w:val="en-AU"/>
        </w:rPr>
      </w:pPr>
      <w:r w:rsidRPr="00D81E36">
        <w:rPr>
          <w:lang w:val="en-AU"/>
        </w:rPr>
        <w:t xml:space="preserve">The </w:t>
      </w:r>
      <w:r w:rsidR="00D37178">
        <w:rPr>
          <w:lang w:val="en-AU"/>
        </w:rPr>
        <w:t>Commonwealth</w:t>
      </w:r>
      <w:r w:rsidR="00D37178" w:rsidRPr="00D81E36">
        <w:rPr>
          <w:lang w:val="en-AU"/>
        </w:rPr>
        <w:t xml:space="preserve"> </w:t>
      </w:r>
      <w:r w:rsidRPr="00D81E36">
        <w:rPr>
          <w:lang w:val="en-AU"/>
        </w:rPr>
        <w:t xml:space="preserve">Government administers employer incentives and training contracts through its Australian Apprenticeship Support Network (AASN) providers. The </w:t>
      </w:r>
      <w:r w:rsidR="00D37178">
        <w:rPr>
          <w:lang w:val="en-AU"/>
        </w:rPr>
        <w:t xml:space="preserve">Commonwealth </w:t>
      </w:r>
      <w:r w:rsidR="005838D6">
        <w:rPr>
          <w:lang w:val="en-AU"/>
        </w:rPr>
        <w:t>G</w:t>
      </w:r>
      <w:r w:rsidRPr="00D81E36">
        <w:rPr>
          <w:lang w:val="en-AU"/>
        </w:rPr>
        <w:t xml:space="preserve">overnment has implemented two new programs that support employers to pay the wages of apprentices and trainees </w:t>
      </w:r>
      <w:r w:rsidR="005838D6">
        <w:rPr>
          <w:lang w:val="en-AU"/>
        </w:rPr>
        <w:t>–</w:t>
      </w:r>
      <w:r w:rsidRPr="00D81E36">
        <w:rPr>
          <w:lang w:val="en-AU"/>
        </w:rPr>
        <w:t xml:space="preserve"> </w:t>
      </w:r>
      <w:r w:rsidRPr="00D81E36">
        <w:rPr>
          <w:i/>
          <w:lang w:val="en-AU"/>
        </w:rPr>
        <w:t xml:space="preserve">Supporting Apprentices and Trainees </w:t>
      </w:r>
      <w:r w:rsidRPr="0058404F">
        <w:rPr>
          <w:iCs/>
          <w:lang w:val="en-AU"/>
        </w:rPr>
        <w:t xml:space="preserve">and the </w:t>
      </w:r>
      <w:proofErr w:type="spellStart"/>
      <w:r w:rsidRPr="00D81E36">
        <w:rPr>
          <w:i/>
          <w:lang w:val="en-AU"/>
        </w:rPr>
        <w:t>JobKeeper</w:t>
      </w:r>
      <w:proofErr w:type="spellEnd"/>
      <w:r w:rsidRPr="00D81E36">
        <w:rPr>
          <w:i/>
          <w:lang w:val="en-AU"/>
        </w:rPr>
        <w:t xml:space="preserve"> Payment</w:t>
      </w:r>
      <w:r w:rsidRPr="0058404F">
        <w:rPr>
          <w:iCs/>
          <w:lang w:val="en-AU"/>
        </w:rPr>
        <w:t>.</w:t>
      </w:r>
      <w:r w:rsidRPr="00D81E36">
        <w:rPr>
          <w:i/>
          <w:lang w:val="en-AU"/>
        </w:rPr>
        <w:t xml:space="preserve"> </w:t>
      </w:r>
    </w:p>
    <w:p w14:paraId="15B422D8" w14:textId="68DC20D8" w:rsidR="00D81E36" w:rsidRPr="00D81E36" w:rsidRDefault="00D81E36" w:rsidP="00D81E36">
      <w:pPr>
        <w:rPr>
          <w:lang w:val="en-AU"/>
        </w:rPr>
      </w:pPr>
      <w:r w:rsidRPr="00D81E36">
        <w:rPr>
          <w:iCs/>
          <w:lang w:val="en-AU"/>
        </w:rPr>
        <w:t xml:space="preserve">Advice on accessing these payments is available from your </w:t>
      </w:r>
      <w:r w:rsidRPr="00FF001C">
        <w:rPr>
          <w:iCs/>
          <w:lang w:val="en-AU"/>
        </w:rPr>
        <w:t>AASN provider</w:t>
      </w:r>
      <w:r w:rsidRPr="00D81E36">
        <w:rPr>
          <w:iCs/>
          <w:lang w:val="en-AU"/>
        </w:rPr>
        <w:t>. In most cases the relevant A</w:t>
      </w:r>
      <w:r w:rsidR="005838D6">
        <w:rPr>
          <w:iCs/>
          <w:lang w:val="en-AU"/>
        </w:rPr>
        <w:t>A</w:t>
      </w:r>
      <w:r w:rsidRPr="00D81E36">
        <w:rPr>
          <w:iCs/>
          <w:lang w:val="en-AU"/>
        </w:rPr>
        <w:t xml:space="preserve">SN </w:t>
      </w:r>
      <w:r w:rsidR="00B3430D">
        <w:rPr>
          <w:iCs/>
          <w:lang w:val="en-AU"/>
        </w:rPr>
        <w:t xml:space="preserve">provider </w:t>
      </w:r>
      <w:r w:rsidRPr="00D81E36">
        <w:rPr>
          <w:iCs/>
          <w:lang w:val="en-AU"/>
        </w:rPr>
        <w:t xml:space="preserve">is the one </w:t>
      </w:r>
      <w:r w:rsidR="005838D6">
        <w:rPr>
          <w:iCs/>
          <w:lang w:val="en-AU"/>
        </w:rPr>
        <w:t>that</w:t>
      </w:r>
      <w:r w:rsidR="005838D6" w:rsidRPr="00D81E36">
        <w:rPr>
          <w:iCs/>
          <w:lang w:val="en-AU"/>
        </w:rPr>
        <w:t xml:space="preserve"> </w:t>
      </w:r>
      <w:r w:rsidRPr="00D81E36">
        <w:rPr>
          <w:iCs/>
          <w:lang w:val="en-AU"/>
        </w:rPr>
        <w:t>processed your apprentice or trainee training contact. Contact information for A</w:t>
      </w:r>
      <w:r w:rsidR="005838D6">
        <w:rPr>
          <w:iCs/>
          <w:lang w:val="en-AU"/>
        </w:rPr>
        <w:t>A</w:t>
      </w:r>
      <w:r w:rsidRPr="00D81E36">
        <w:rPr>
          <w:iCs/>
          <w:lang w:val="en-AU"/>
        </w:rPr>
        <w:t>SN</w:t>
      </w:r>
      <w:r w:rsidR="00083BD3">
        <w:rPr>
          <w:iCs/>
          <w:lang w:val="en-AU"/>
        </w:rPr>
        <w:t xml:space="preserve"> provider</w:t>
      </w:r>
      <w:r w:rsidRPr="00D81E36">
        <w:rPr>
          <w:iCs/>
          <w:lang w:val="en-AU"/>
        </w:rPr>
        <w:t xml:space="preserve">s can be found </w:t>
      </w:r>
      <w:r w:rsidR="008553EC">
        <w:rPr>
          <w:iCs/>
          <w:lang w:val="en-AU"/>
        </w:rPr>
        <w:t xml:space="preserve">on the </w:t>
      </w:r>
      <w:hyperlink r:id="rId23" w:history="1">
        <w:r w:rsidR="008553EC" w:rsidRPr="00A02471">
          <w:rPr>
            <w:rStyle w:val="Hyperlink"/>
            <w:iCs/>
            <w:lang w:val="en-AU"/>
          </w:rPr>
          <w:t>Australian Apprenticeships website</w:t>
        </w:r>
      </w:hyperlink>
      <w:r w:rsidR="008553EC">
        <w:rPr>
          <w:iCs/>
          <w:lang w:val="en-AU"/>
        </w:rPr>
        <w:t>.</w:t>
      </w:r>
      <w:r w:rsidRPr="00D81E36">
        <w:rPr>
          <w:iCs/>
          <w:lang w:val="en-AU"/>
        </w:rPr>
        <w:t xml:space="preserve"> </w:t>
      </w:r>
    </w:p>
    <w:p w14:paraId="3AA968B9" w14:textId="1581CB2C" w:rsidR="00D81E36" w:rsidRPr="00D81E36" w:rsidRDefault="00D81E36" w:rsidP="00D81E36">
      <w:pPr>
        <w:rPr>
          <w:lang w:val="en-AU"/>
        </w:rPr>
      </w:pPr>
      <w:r w:rsidRPr="00D81E36">
        <w:rPr>
          <w:lang w:val="en-AU"/>
        </w:rPr>
        <w:t xml:space="preserve">The </w:t>
      </w:r>
      <w:r w:rsidR="00D37178">
        <w:rPr>
          <w:lang w:val="en-AU"/>
        </w:rPr>
        <w:t>Commonwealth</w:t>
      </w:r>
      <w:r w:rsidR="00D37178" w:rsidRPr="00D81E36">
        <w:rPr>
          <w:lang w:val="en-AU"/>
        </w:rPr>
        <w:t xml:space="preserve"> </w:t>
      </w:r>
      <w:r w:rsidRPr="00D81E36">
        <w:rPr>
          <w:lang w:val="en-AU"/>
        </w:rPr>
        <w:t>Government has a range of programs to assist businesses and individuals during the</w:t>
      </w:r>
      <w:r w:rsidR="006274B6">
        <w:rPr>
          <w:lang w:val="en-AU"/>
        </w:rPr>
        <w:t xml:space="preserve"> coronavirus</w:t>
      </w:r>
      <w:r w:rsidR="00073141">
        <w:rPr>
          <w:lang w:val="en-AU"/>
        </w:rPr>
        <w:t xml:space="preserve"> (COVID-19)</w:t>
      </w:r>
      <w:r w:rsidR="006274B6">
        <w:rPr>
          <w:lang w:val="en-AU"/>
        </w:rPr>
        <w:t xml:space="preserve"> </w:t>
      </w:r>
      <w:r w:rsidR="00F45AD5">
        <w:rPr>
          <w:lang w:val="en-AU"/>
        </w:rPr>
        <w:t>pandemic</w:t>
      </w:r>
      <w:r w:rsidRPr="00D81E36">
        <w:rPr>
          <w:lang w:val="en-AU"/>
        </w:rPr>
        <w:t>. Information on these programs is available</w:t>
      </w:r>
      <w:r w:rsidR="005838D6">
        <w:rPr>
          <w:lang w:val="en-AU"/>
        </w:rPr>
        <w:t xml:space="preserve"> </w:t>
      </w:r>
      <w:r w:rsidR="0026036B">
        <w:rPr>
          <w:lang w:val="en-AU"/>
        </w:rPr>
        <w:t xml:space="preserve">on the </w:t>
      </w:r>
      <w:hyperlink r:id="rId24" w:history="1">
        <w:r w:rsidR="0026036B" w:rsidRPr="000729FE">
          <w:rPr>
            <w:rStyle w:val="Hyperlink"/>
            <w:lang w:val="en-AU"/>
          </w:rPr>
          <w:t>Trea</w:t>
        </w:r>
        <w:r w:rsidR="000729FE" w:rsidRPr="000729FE">
          <w:rPr>
            <w:rStyle w:val="Hyperlink"/>
            <w:lang w:val="en-AU"/>
          </w:rPr>
          <w:t>sury website</w:t>
        </w:r>
      </w:hyperlink>
      <w:r w:rsidRPr="00D81E36">
        <w:rPr>
          <w:lang w:val="en-AU"/>
        </w:rPr>
        <w:t>.</w:t>
      </w:r>
    </w:p>
    <w:p w14:paraId="1A75EE9C" w14:textId="2A5E6424" w:rsidR="00D81E36" w:rsidRPr="00D81E36" w:rsidRDefault="00D81E36" w:rsidP="00D81E36">
      <w:pPr>
        <w:rPr>
          <w:lang w:val="en-AU"/>
        </w:rPr>
      </w:pPr>
      <w:r w:rsidRPr="00D81E36">
        <w:rPr>
          <w:b/>
          <w:bCs/>
          <w:lang w:val="en-AU"/>
        </w:rPr>
        <w:t xml:space="preserve">What support is available for apprentices and/or employers who need to change </w:t>
      </w:r>
      <w:r w:rsidR="00E17780" w:rsidRPr="00D81E36">
        <w:rPr>
          <w:b/>
          <w:bCs/>
          <w:lang w:val="en-AU"/>
        </w:rPr>
        <w:t>their training</w:t>
      </w:r>
      <w:r w:rsidRPr="00D81E36">
        <w:rPr>
          <w:b/>
          <w:bCs/>
          <w:lang w:val="en-AU"/>
        </w:rPr>
        <w:t xml:space="preserve"> contract?</w:t>
      </w:r>
    </w:p>
    <w:p w14:paraId="394FA067" w14:textId="62251DAC" w:rsidR="00D81E36" w:rsidRPr="00D81E36" w:rsidRDefault="00D81E36" w:rsidP="00D81E36">
      <w:pPr>
        <w:rPr>
          <w:lang w:val="en-AU"/>
        </w:rPr>
      </w:pPr>
      <w:r w:rsidRPr="00D81E36">
        <w:rPr>
          <w:lang w:val="en-AU"/>
        </w:rPr>
        <w:t>Employers</w:t>
      </w:r>
      <w:r w:rsidR="00077F6A">
        <w:rPr>
          <w:lang w:val="en-AU"/>
        </w:rPr>
        <w:t>,</w:t>
      </w:r>
      <w:r w:rsidR="0058404F">
        <w:rPr>
          <w:lang w:val="en-AU"/>
        </w:rPr>
        <w:t xml:space="preserve"> </w:t>
      </w:r>
      <w:r w:rsidRPr="00D81E36">
        <w:rPr>
          <w:lang w:val="en-AU"/>
        </w:rPr>
        <w:t>apprentices and trainees may need to change training contracts as circumstances change due to the current situation. Information about doing this, including frequently asked questions and contact details for further assistance</w:t>
      </w:r>
      <w:r w:rsidR="002506BF">
        <w:rPr>
          <w:lang w:val="en-AU"/>
        </w:rPr>
        <w:t>,</w:t>
      </w:r>
      <w:r w:rsidRPr="00D81E36">
        <w:rPr>
          <w:lang w:val="en-AU"/>
        </w:rPr>
        <w:t xml:space="preserve"> is available on the </w:t>
      </w:r>
      <w:hyperlink r:id="rId25" w:history="1">
        <w:r w:rsidR="00F53DF0" w:rsidRPr="00F53DF0">
          <w:t xml:space="preserve"> </w:t>
        </w:r>
        <w:r w:rsidR="00F53DF0" w:rsidRPr="00F53DF0">
          <w:rPr>
            <w:rStyle w:val="Hyperlink"/>
            <w:lang w:val="en-AU"/>
          </w:rPr>
          <w:t>Victorian Registration and Qualifications Authority</w:t>
        </w:r>
        <w:r w:rsidRPr="00C07656">
          <w:rPr>
            <w:rStyle w:val="Hyperlink"/>
            <w:lang w:val="en-AU"/>
          </w:rPr>
          <w:t xml:space="preserve"> website</w:t>
        </w:r>
      </w:hyperlink>
      <w:r w:rsidR="00C07656">
        <w:rPr>
          <w:lang w:val="en-AU"/>
        </w:rPr>
        <w:t>.</w:t>
      </w:r>
    </w:p>
    <w:p w14:paraId="4E50EC3C" w14:textId="2010F661" w:rsidR="00D81E36" w:rsidRPr="00D81E36" w:rsidRDefault="00D81E36" w:rsidP="00D81E36">
      <w:pPr>
        <w:rPr>
          <w:lang w:val="en-AU"/>
        </w:rPr>
      </w:pPr>
      <w:r w:rsidRPr="00D81E36">
        <w:rPr>
          <w:b/>
          <w:bCs/>
          <w:lang w:val="en-AU"/>
        </w:rPr>
        <w:t xml:space="preserve">What support is available for apprentices or trainees who have been suspended or </w:t>
      </w:r>
      <w:r w:rsidR="005838D6">
        <w:rPr>
          <w:b/>
          <w:bCs/>
          <w:lang w:val="en-AU"/>
        </w:rPr>
        <w:t xml:space="preserve">have </w:t>
      </w:r>
      <w:r w:rsidRPr="00D81E36">
        <w:rPr>
          <w:b/>
          <w:bCs/>
          <w:lang w:val="en-AU"/>
        </w:rPr>
        <w:t>lost their job?</w:t>
      </w:r>
    </w:p>
    <w:p w14:paraId="03333E51" w14:textId="2F5C1075" w:rsidR="00D81E36" w:rsidRPr="00D81E36" w:rsidRDefault="00D81E36" w:rsidP="00D81E36">
      <w:pPr>
        <w:rPr>
          <w:lang w:val="en-AU"/>
        </w:rPr>
      </w:pPr>
      <w:r w:rsidRPr="00D81E36">
        <w:rPr>
          <w:lang w:val="en-AU"/>
        </w:rPr>
        <w:t xml:space="preserve">Apprentices and trainees who are not receiving the Youth Allowance (Apprentice) payment, and who have lost their job and are not receiving an income due to the </w:t>
      </w:r>
      <w:r w:rsidR="00F45AD5">
        <w:rPr>
          <w:rFonts w:ascii="Arial" w:hAnsi="Arial" w:cs="Arial"/>
          <w:color w:val="011A3C"/>
          <w:shd w:val="clear" w:color="auto" w:fill="FFFFFF"/>
        </w:rPr>
        <w:t>the economic impacts of coronavirus (COVID-19)</w:t>
      </w:r>
      <w:r w:rsidR="006274B6">
        <w:rPr>
          <w:rFonts w:ascii="Arial" w:hAnsi="Arial" w:cs="Arial"/>
          <w:color w:val="011A3C"/>
          <w:shd w:val="clear" w:color="auto" w:fill="FFFFFF"/>
        </w:rPr>
        <w:t xml:space="preserve"> </w:t>
      </w:r>
      <w:r w:rsidRPr="00D81E36">
        <w:rPr>
          <w:lang w:val="en-AU"/>
        </w:rPr>
        <w:t xml:space="preserve">can apply for the new </w:t>
      </w:r>
      <w:hyperlink r:id="rId26" w:tgtFrame="_blank" w:history="1">
        <w:proofErr w:type="spellStart"/>
        <w:r w:rsidRPr="00D81E36">
          <w:rPr>
            <w:rStyle w:val="Hyperlink"/>
            <w:lang w:val="en-AU"/>
          </w:rPr>
          <w:t>Job</w:t>
        </w:r>
        <w:r w:rsidR="005838D6">
          <w:rPr>
            <w:rStyle w:val="Hyperlink"/>
            <w:lang w:val="en-AU"/>
          </w:rPr>
          <w:t>S</w:t>
        </w:r>
        <w:r w:rsidRPr="00D81E36">
          <w:rPr>
            <w:rStyle w:val="Hyperlink"/>
            <w:lang w:val="en-AU"/>
          </w:rPr>
          <w:t>eeker</w:t>
        </w:r>
        <w:proofErr w:type="spellEnd"/>
        <w:r w:rsidRPr="00D81E36">
          <w:rPr>
            <w:rStyle w:val="Hyperlink"/>
            <w:lang w:val="en-AU"/>
          </w:rPr>
          <w:t xml:space="preserve"> payments</w:t>
        </w:r>
      </w:hyperlink>
      <w:r w:rsidRPr="00D81E36">
        <w:rPr>
          <w:lang w:val="en-AU"/>
        </w:rPr>
        <w:t>.</w:t>
      </w:r>
    </w:p>
    <w:p w14:paraId="3DA753D5" w14:textId="5B35B27E" w:rsidR="00D81E36" w:rsidRPr="00D81E36" w:rsidRDefault="00D81E36" w:rsidP="00D81E36">
      <w:pPr>
        <w:rPr>
          <w:lang w:val="en-AU"/>
        </w:rPr>
      </w:pPr>
      <w:r w:rsidRPr="00D81E36">
        <w:rPr>
          <w:lang w:val="en-AU"/>
        </w:rPr>
        <w:t xml:space="preserve">Apprentices and trainees seeking </w:t>
      </w:r>
      <w:proofErr w:type="spellStart"/>
      <w:r w:rsidRPr="00D81E36">
        <w:rPr>
          <w:lang w:val="en-AU"/>
        </w:rPr>
        <w:t>Job</w:t>
      </w:r>
      <w:r w:rsidR="005838D6">
        <w:rPr>
          <w:lang w:val="en-AU"/>
        </w:rPr>
        <w:t>S</w:t>
      </w:r>
      <w:r w:rsidRPr="00D81E36">
        <w:rPr>
          <w:lang w:val="en-AU"/>
        </w:rPr>
        <w:t>eeker</w:t>
      </w:r>
      <w:proofErr w:type="spellEnd"/>
      <w:r w:rsidRPr="00D81E36">
        <w:rPr>
          <w:lang w:val="en-AU"/>
        </w:rPr>
        <w:t xml:space="preserve"> payments do not need to provide an employment separation certificate. This means that apprentices</w:t>
      </w:r>
      <w:r w:rsidR="00F629A9">
        <w:rPr>
          <w:lang w:val="en-AU"/>
        </w:rPr>
        <w:t xml:space="preserve"> who</w:t>
      </w:r>
      <w:r w:rsidRPr="00D81E36">
        <w:rPr>
          <w:lang w:val="en-AU"/>
        </w:rPr>
        <w:t xml:space="preserve"> have had their apprenticeship suspended, but not terminated, will be eligible for </w:t>
      </w:r>
      <w:proofErr w:type="spellStart"/>
      <w:r w:rsidRPr="00D81E36">
        <w:rPr>
          <w:lang w:val="en-AU"/>
        </w:rPr>
        <w:t>Job</w:t>
      </w:r>
      <w:r w:rsidR="005838D6">
        <w:rPr>
          <w:lang w:val="en-AU"/>
        </w:rPr>
        <w:t>S</w:t>
      </w:r>
      <w:r w:rsidRPr="00D81E36">
        <w:rPr>
          <w:lang w:val="en-AU"/>
        </w:rPr>
        <w:t>eeker</w:t>
      </w:r>
      <w:proofErr w:type="spellEnd"/>
      <w:r w:rsidRPr="00D81E36">
        <w:rPr>
          <w:lang w:val="en-AU"/>
        </w:rPr>
        <w:t xml:space="preserve"> payments.</w:t>
      </w:r>
    </w:p>
    <w:p w14:paraId="5747F1B0" w14:textId="44F035D6" w:rsidR="00D81E36" w:rsidRPr="00D81E36" w:rsidRDefault="00D81E36" w:rsidP="00D81E36">
      <w:pPr>
        <w:rPr>
          <w:lang w:val="en-AU"/>
        </w:rPr>
      </w:pPr>
      <w:r w:rsidRPr="007B2FB4">
        <w:rPr>
          <w:lang w:val="en-AU"/>
        </w:rPr>
        <w:t>If you are seeking alternative employment</w:t>
      </w:r>
      <w:r w:rsidR="005838D6">
        <w:rPr>
          <w:lang w:val="en-AU"/>
        </w:rPr>
        <w:t>,</w:t>
      </w:r>
      <w:r w:rsidRPr="007B2FB4">
        <w:rPr>
          <w:lang w:val="en-AU"/>
        </w:rPr>
        <w:t xml:space="preserve"> you can register with the Victorian Government’s </w:t>
      </w:r>
      <w:hyperlink r:id="rId27" w:history="1">
        <w:r w:rsidRPr="00336AB3">
          <w:rPr>
            <w:rStyle w:val="Hyperlink"/>
            <w:lang w:val="en-AU"/>
          </w:rPr>
          <w:t>Working for Victoria</w:t>
        </w:r>
      </w:hyperlink>
      <w:r w:rsidRPr="007B2FB4">
        <w:rPr>
          <w:lang w:val="en-AU"/>
        </w:rPr>
        <w:t xml:space="preserve"> program and/or access the </w:t>
      </w:r>
      <w:r w:rsidR="00D37178">
        <w:rPr>
          <w:lang w:val="en-AU"/>
        </w:rPr>
        <w:t xml:space="preserve"> Commonwealth</w:t>
      </w:r>
      <w:r w:rsidRPr="007B2FB4">
        <w:rPr>
          <w:lang w:val="en-AU"/>
        </w:rPr>
        <w:t xml:space="preserve"> Government’s </w:t>
      </w:r>
      <w:hyperlink r:id="rId28" w:history="1">
        <w:r w:rsidRPr="00C07656">
          <w:rPr>
            <w:rStyle w:val="Hyperlink"/>
            <w:lang w:val="en-AU"/>
          </w:rPr>
          <w:t>Jobs Hub</w:t>
        </w:r>
      </w:hyperlink>
      <w:r w:rsidR="00C07656" w:rsidRPr="0058404F">
        <w:rPr>
          <w:lang w:val="en-AU"/>
        </w:rPr>
        <w:t>.</w:t>
      </w:r>
    </w:p>
    <w:p w14:paraId="7E0FC892" w14:textId="77777777" w:rsidR="00D81E36" w:rsidRPr="00D81E36" w:rsidRDefault="00D81E36" w:rsidP="00D81E36">
      <w:pPr>
        <w:rPr>
          <w:lang w:val="en-AU"/>
        </w:rPr>
      </w:pPr>
    </w:p>
    <w:p w14:paraId="3E8E8EDD" w14:textId="67596FEE" w:rsidR="00D81E36" w:rsidRPr="00D81E36" w:rsidRDefault="00D81E36" w:rsidP="00AB7704">
      <w:pPr>
        <w:pStyle w:val="Heading2"/>
      </w:pPr>
      <w:r w:rsidRPr="00AB7704">
        <w:rPr>
          <w:lang w:val="en-AU"/>
        </w:rPr>
        <w:lastRenderedPageBreak/>
        <w:t xml:space="preserve">For </w:t>
      </w:r>
      <w:r w:rsidR="0A19EFBA" w:rsidRPr="00AB7704">
        <w:rPr>
          <w:lang w:val="en-AU"/>
        </w:rPr>
        <w:t>training organisations</w:t>
      </w:r>
    </w:p>
    <w:p w14:paraId="59072A8F" w14:textId="52450C6E" w:rsidR="0A19EFBA" w:rsidRDefault="0A19EFBA">
      <w:r w:rsidRPr="00AB7704">
        <w:rPr>
          <w:b/>
          <w:bCs/>
          <w:lang w:val="en-AU"/>
        </w:rPr>
        <w:t>Should providers be excluding staff and/or students from campus if they are unwell?</w:t>
      </w:r>
    </w:p>
    <w:p w14:paraId="3325B358" w14:textId="69250699" w:rsidR="00A56580" w:rsidRDefault="00A56580">
      <w:pPr>
        <w:rPr>
          <w:lang w:val="en-AU"/>
        </w:rPr>
      </w:pPr>
      <w:r>
        <w:rPr>
          <w:lang w:val="en-AU"/>
        </w:rPr>
        <w:t xml:space="preserve">All </w:t>
      </w:r>
      <w:r w:rsidRPr="00A56580">
        <w:rPr>
          <w:lang w:val="en-AU"/>
        </w:rPr>
        <w:t>unwell staff and students must stay home.</w:t>
      </w:r>
    </w:p>
    <w:p w14:paraId="41495337" w14:textId="2C682A26" w:rsidR="0A19EFBA" w:rsidRDefault="0A19EFBA">
      <w:r w:rsidRPr="00AB7704">
        <w:rPr>
          <w:lang w:val="en-AU"/>
        </w:rPr>
        <w:t>Students and staff are to be excluded from their school, TAFE, private training provider, university</w:t>
      </w:r>
      <w:r w:rsidR="00363169">
        <w:rPr>
          <w:lang w:val="en-AU"/>
        </w:rPr>
        <w:t xml:space="preserve"> </w:t>
      </w:r>
      <w:r w:rsidRPr="00AB7704">
        <w:rPr>
          <w:lang w:val="en-AU"/>
        </w:rPr>
        <w:t xml:space="preserve">and Learn Local </w:t>
      </w:r>
      <w:r w:rsidR="00450E3A">
        <w:rPr>
          <w:lang w:val="en-AU"/>
        </w:rPr>
        <w:t>o</w:t>
      </w:r>
      <w:r w:rsidRPr="00AB7704">
        <w:rPr>
          <w:lang w:val="en-AU"/>
        </w:rPr>
        <w:t>rganisation if the following applies:</w:t>
      </w:r>
    </w:p>
    <w:p w14:paraId="7E64BBEA" w14:textId="27BE9010" w:rsidR="0A19EFBA" w:rsidRDefault="0A19EFBA" w:rsidP="00AB7704">
      <w:pPr>
        <w:pStyle w:val="ListParagraph"/>
        <w:numPr>
          <w:ilvl w:val="0"/>
          <w:numId w:val="1"/>
        </w:numPr>
      </w:pPr>
      <w:r w:rsidRPr="00AB7704">
        <w:rPr>
          <w:rFonts w:asciiTheme="minorHAnsi" w:eastAsiaTheme="minorEastAsia" w:hAnsiTheme="minorHAnsi" w:cstheme="minorBidi"/>
        </w:rPr>
        <w:t xml:space="preserve">The person is a confirmed case of coronavirus </w:t>
      </w:r>
      <w:r w:rsidR="00363169">
        <w:rPr>
          <w:rFonts w:asciiTheme="minorHAnsi" w:eastAsiaTheme="minorEastAsia" w:hAnsiTheme="minorHAnsi" w:cstheme="minorBidi"/>
        </w:rPr>
        <w:t>(COVID-19).</w:t>
      </w:r>
    </w:p>
    <w:p w14:paraId="4A41A806" w14:textId="54A9701B" w:rsidR="0A19EFBA" w:rsidRPr="00BC6C30" w:rsidRDefault="0A19EFBA" w:rsidP="00AB7704">
      <w:pPr>
        <w:pStyle w:val="ListParagraph"/>
        <w:numPr>
          <w:ilvl w:val="0"/>
          <w:numId w:val="1"/>
        </w:numPr>
      </w:pPr>
      <w:r w:rsidRPr="00AB7704">
        <w:rPr>
          <w:rFonts w:asciiTheme="minorHAnsi" w:eastAsiaTheme="minorEastAsia" w:hAnsiTheme="minorHAnsi" w:cstheme="minorBidi"/>
        </w:rPr>
        <w:t xml:space="preserve">The person is a close contact with a confirmed case of coronavirus </w:t>
      </w:r>
      <w:r w:rsidR="00363169">
        <w:rPr>
          <w:rFonts w:asciiTheme="minorHAnsi" w:eastAsiaTheme="minorEastAsia" w:hAnsiTheme="minorHAnsi" w:cstheme="minorBidi"/>
        </w:rPr>
        <w:t xml:space="preserve">(COVID-19) </w:t>
      </w:r>
      <w:r w:rsidRPr="00AB7704">
        <w:rPr>
          <w:rFonts w:asciiTheme="minorHAnsi" w:eastAsiaTheme="minorEastAsia" w:hAnsiTheme="minorHAnsi" w:cstheme="minorBidi"/>
        </w:rPr>
        <w:t>in the past 14 days.</w:t>
      </w:r>
    </w:p>
    <w:p w14:paraId="7B50C16E" w14:textId="77777777" w:rsidR="00363169" w:rsidRDefault="00363169" w:rsidP="0058404F">
      <w:pPr>
        <w:pStyle w:val="ListParagraph"/>
      </w:pPr>
    </w:p>
    <w:p w14:paraId="2662D7A1" w14:textId="64D45002" w:rsidR="0A19EFBA" w:rsidRDefault="0A19EFBA">
      <w:r w:rsidRPr="00AB7704">
        <w:rPr>
          <w:rFonts w:eastAsiaTheme="minorEastAsia"/>
          <w:lang w:val="en-AU"/>
        </w:rPr>
        <w:t xml:space="preserve">A close contact is someone who has been identified by health authorities as having at least 15 minutes </w:t>
      </w:r>
      <w:r w:rsidR="00363169">
        <w:rPr>
          <w:rFonts w:eastAsiaTheme="minorEastAsia"/>
          <w:lang w:val="en-AU"/>
        </w:rPr>
        <w:t xml:space="preserve">of </w:t>
      </w:r>
      <w:r w:rsidRPr="00AB7704">
        <w:rPr>
          <w:rFonts w:eastAsiaTheme="minorEastAsia"/>
          <w:lang w:val="en-AU"/>
        </w:rPr>
        <w:t>face-to-face contact or the sharing</w:t>
      </w:r>
      <w:r w:rsidRPr="00AB7704">
        <w:rPr>
          <w:lang w:val="en-AU"/>
        </w:rPr>
        <w:t xml:space="preserve"> of a closed space for more than two hours with a confirmed case.</w:t>
      </w:r>
    </w:p>
    <w:p w14:paraId="224737A0" w14:textId="43F6CFB8" w:rsidR="0A19EFBA" w:rsidRDefault="0A19EFBA">
      <w:r w:rsidRPr="00AB7704">
        <w:rPr>
          <w:lang w:val="en-AU"/>
        </w:rPr>
        <w:t xml:space="preserve">If you think a student or staff member may meet one of the above criteria, please call </w:t>
      </w:r>
      <w:r w:rsidR="00225A9E">
        <w:rPr>
          <w:lang w:val="en-AU"/>
        </w:rPr>
        <w:t xml:space="preserve">the </w:t>
      </w:r>
      <w:r w:rsidRPr="00AB7704">
        <w:rPr>
          <w:lang w:val="en-AU"/>
        </w:rPr>
        <w:t>DHHS</w:t>
      </w:r>
      <w:r w:rsidR="00225A9E">
        <w:rPr>
          <w:lang w:val="en-AU"/>
        </w:rPr>
        <w:t xml:space="preserve"> coronavirus hotline</w:t>
      </w:r>
      <w:r w:rsidRPr="00AB7704">
        <w:rPr>
          <w:lang w:val="en-AU"/>
        </w:rPr>
        <w:t xml:space="preserve"> to discuss further actions on</w:t>
      </w:r>
      <w:r w:rsidR="00450E3A">
        <w:rPr>
          <w:lang w:val="en-AU"/>
        </w:rPr>
        <w:t xml:space="preserve"> </w:t>
      </w:r>
      <w:r w:rsidRPr="00AB7704">
        <w:rPr>
          <w:lang w:val="en-AU"/>
        </w:rPr>
        <w:t>1300 651 160.</w:t>
      </w:r>
    </w:p>
    <w:p w14:paraId="32FCC7CD" w14:textId="402DBAF6" w:rsidR="0A19EFBA" w:rsidRDefault="0A19EFBA">
      <w:r w:rsidRPr="00AB7704">
        <w:rPr>
          <w:lang w:val="en-AU"/>
        </w:rPr>
        <w:t>The Department’s advice is in accordance with national public health guidelines and current information from the Australian Chief Medical Officer and Victorian Chief Health Officer. For the most current advice</w:t>
      </w:r>
      <w:r w:rsidR="002A59B4">
        <w:rPr>
          <w:lang w:val="en-AU"/>
        </w:rPr>
        <w:t>,</w:t>
      </w:r>
      <w:r w:rsidRPr="00AB7704">
        <w:rPr>
          <w:lang w:val="en-AU"/>
        </w:rPr>
        <w:t xml:space="preserve"> </w:t>
      </w:r>
      <w:r w:rsidR="00363169">
        <w:rPr>
          <w:lang w:val="en-AU"/>
        </w:rPr>
        <w:t>visit</w:t>
      </w:r>
      <w:r w:rsidR="002A59B4">
        <w:rPr>
          <w:lang w:val="en-AU"/>
        </w:rPr>
        <w:t xml:space="preserve"> the Department’s </w:t>
      </w:r>
      <w:hyperlink r:id="rId29" w:history="1">
        <w:r w:rsidR="002A59B4" w:rsidRPr="00B53F45">
          <w:rPr>
            <w:rStyle w:val="Hyperlink"/>
            <w:lang w:val="en-AU"/>
          </w:rPr>
          <w:t>coronavirus</w:t>
        </w:r>
        <w:r w:rsidR="00336F3B" w:rsidRPr="00B53F45">
          <w:rPr>
            <w:rStyle w:val="Hyperlink"/>
            <w:lang w:val="en-AU"/>
          </w:rPr>
          <w:t xml:space="preserve"> (CO</w:t>
        </w:r>
        <w:r w:rsidR="00B53F45">
          <w:rPr>
            <w:rStyle w:val="Hyperlink"/>
            <w:lang w:val="en-AU"/>
          </w:rPr>
          <w:t>V</w:t>
        </w:r>
        <w:r w:rsidR="00336F3B" w:rsidRPr="00B53F45">
          <w:rPr>
            <w:rStyle w:val="Hyperlink"/>
            <w:lang w:val="en-AU"/>
          </w:rPr>
          <w:t>ID-19) advice</w:t>
        </w:r>
        <w:r w:rsidR="002A59B4" w:rsidRPr="00B53F45">
          <w:rPr>
            <w:rStyle w:val="Hyperlink"/>
            <w:lang w:val="en-AU"/>
          </w:rPr>
          <w:t xml:space="preserve"> </w:t>
        </w:r>
        <w:r w:rsidR="001D6604" w:rsidRPr="004057E4">
          <w:rPr>
            <w:rStyle w:val="Hyperlink"/>
            <w:lang w:val="en-AU"/>
          </w:rPr>
          <w:t>webpage</w:t>
        </w:r>
      </w:hyperlink>
      <w:r w:rsidR="001D6604">
        <w:rPr>
          <w:lang w:val="en-AU"/>
        </w:rPr>
        <w:t xml:space="preserve">. </w:t>
      </w:r>
    </w:p>
    <w:p w14:paraId="37196B1E" w14:textId="356A5831" w:rsidR="0A19EFBA" w:rsidRDefault="0A19EFBA">
      <w:r w:rsidRPr="00AB7704">
        <w:rPr>
          <w:lang w:val="en-AU"/>
        </w:rPr>
        <w:t>In the event of a student/staff member being a confirmed case of coronavirus</w:t>
      </w:r>
      <w:r w:rsidR="00363169">
        <w:rPr>
          <w:lang w:val="en-AU"/>
        </w:rPr>
        <w:t xml:space="preserve"> (COVID-19)</w:t>
      </w:r>
      <w:r w:rsidRPr="00AB7704">
        <w:rPr>
          <w:lang w:val="en-AU"/>
        </w:rPr>
        <w:t>, DHHS will alert and discuss all necessary actions with the Department of Education and Training and the education setting.</w:t>
      </w:r>
    </w:p>
    <w:p w14:paraId="634BD555" w14:textId="50BFBA30" w:rsidR="0A19EFBA" w:rsidRDefault="00363169">
      <w:r>
        <w:rPr>
          <w:b/>
          <w:bCs/>
          <w:lang w:val="en-AU"/>
        </w:rPr>
        <w:t xml:space="preserve">What should I do if I </w:t>
      </w:r>
      <w:r w:rsidR="0A19EFBA" w:rsidRPr="00AB7704">
        <w:rPr>
          <w:b/>
          <w:bCs/>
          <w:lang w:val="en-AU"/>
        </w:rPr>
        <w:t xml:space="preserve">think a staff member or student at my training organisation has </w:t>
      </w:r>
      <w:r>
        <w:rPr>
          <w:b/>
          <w:bCs/>
          <w:lang w:val="en-AU"/>
        </w:rPr>
        <w:t>coronavirus (</w:t>
      </w:r>
      <w:r w:rsidR="0A19EFBA" w:rsidRPr="00AB7704">
        <w:rPr>
          <w:b/>
          <w:bCs/>
          <w:lang w:val="en-AU"/>
        </w:rPr>
        <w:t>COVID-19</w:t>
      </w:r>
      <w:r>
        <w:rPr>
          <w:b/>
          <w:bCs/>
          <w:lang w:val="en-AU"/>
        </w:rPr>
        <w:t>)</w:t>
      </w:r>
      <w:r w:rsidR="0A19EFBA" w:rsidRPr="00AB7704">
        <w:rPr>
          <w:b/>
          <w:bCs/>
          <w:lang w:val="en-AU"/>
        </w:rPr>
        <w:t xml:space="preserve">? </w:t>
      </w:r>
    </w:p>
    <w:p w14:paraId="29906E08" w14:textId="79F01831" w:rsidR="0A19EFBA" w:rsidRDefault="0A19EFBA">
      <w:r w:rsidRPr="00AB7704">
        <w:rPr>
          <w:lang w:val="en-AU"/>
        </w:rPr>
        <w:t xml:space="preserve">If a student or staff member has a confirmed case of coronavirus (COVID-19) or is in close contact </w:t>
      </w:r>
      <w:r w:rsidR="00EF6BFC">
        <w:rPr>
          <w:lang w:val="en-AU"/>
        </w:rPr>
        <w:t>with</w:t>
      </w:r>
      <w:r w:rsidRPr="00AB7704">
        <w:rPr>
          <w:lang w:val="en-AU"/>
        </w:rPr>
        <w:t xml:space="preserve"> someone who does, you should seek advice from DHHS on 1300 651 160</w:t>
      </w:r>
      <w:r w:rsidR="00363169">
        <w:rPr>
          <w:lang w:val="en-AU"/>
        </w:rPr>
        <w:t>.</w:t>
      </w:r>
    </w:p>
    <w:p w14:paraId="7E0B77A4" w14:textId="77777777" w:rsidR="00D81E36" w:rsidRPr="00D81E36" w:rsidRDefault="00D81E36" w:rsidP="00D81E36">
      <w:pPr>
        <w:rPr>
          <w:b/>
          <w:bCs/>
          <w:lang w:val="en-AU"/>
        </w:rPr>
      </w:pPr>
      <w:r w:rsidRPr="00D81E36">
        <w:rPr>
          <w:b/>
          <w:bCs/>
          <w:lang w:val="en-AU"/>
        </w:rPr>
        <w:t>What support is available to training providers?</w:t>
      </w:r>
    </w:p>
    <w:p w14:paraId="18F9DA19" w14:textId="69583415" w:rsidR="00D81E36" w:rsidRPr="00D81E36" w:rsidRDefault="00D81E36" w:rsidP="00D81E36">
      <w:pPr>
        <w:rPr>
          <w:lang w:val="en-AU"/>
        </w:rPr>
      </w:pPr>
      <w:r w:rsidRPr="00D81E36">
        <w:rPr>
          <w:lang w:val="en-AU"/>
        </w:rPr>
        <w:t>The Department is communicating regularly with training organisations to ensure they have the most up</w:t>
      </w:r>
      <w:r w:rsidR="00363169">
        <w:rPr>
          <w:lang w:val="en-AU"/>
        </w:rPr>
        <w:t>-</w:t>
      </w:r>
      <w:r w:rsidRPr="00D81E36">
        <w:rPr>
          <w:lang w:val="en-AU"/>
        </w:rPr>
        <w:t>to</w:t>
      </w:r>
      <w:r w:rsidR="00363169">
        <w:rPr>
          <w:lang w:val="en-AU"/>
        </w:rPr>
        <w:t>-</w:t>
      </w:r>
      <w:r w:rsidRPr="00D81E36">
        <w:rPr>
          <w:lang w:val="en-AU"/>
        </w:rPr>
        <w:t xml:space="preserve">date information from </w:t>
      </w:r>
      <w:r w:rsidR="00EE75BA">
        <w:rPr>
          <w:lang w:val="en-AU"/>
        </w:rPr>
        <w:t xml:space="preserve">the </w:t>
      </w:r>
      <w:r w:rsidRPr="00D81E36">
        <w:rPr>
          <w:lang w:val="en-AU"/>
        </w:rPr>
        <w:t>Victoria</w:t>
      </w:r>
      <w:r w:rsidR="00EE75BA">
        <w:rPr>
          <w:lang w:val="en-AU"/>
        </w:rPr>
        <w:t>n</w:t>
      </w:r>
      <w:r w:rsidRPr="00D81E36">
        <w:rPr>
          <w:lang w:val="en-AU"/>
        </w:rPr>
        <w:t xml:space="preserve"> Chief Health Officer and </w:t>
      </w:r>
      <w:r w:rsidR="00EE75BA">
        <w:rPr>
          <w:lang w:val="en-AU"/>
        </w:rPr>
        <w:t xml:space="preserve">the </w:t>
      </w:r>
      <w:r w:rsidR="004012FF">
        <w:rPr>
          <w:lang w:val="en-AU"/>
        </w:rPr>
        <w:t>Australia</w:t>
      </w:r>
      <w:r w:rsidR="00EE75BA">
        <w:rPr>
          <w:lang w:val="en-AU"/>
        </w:rPr>
        <w:t>n</w:t>
      </w:r>
      <w:r w:rsidRPr="00D81E36">
        <w:rPr>
          <w:lang w:val="en-AU"/>
        </w:rPr>
        <w:t xml:space="preserve"> Chief Medical Officer.</w:t>
      </w:r>
    </w:p>
    <w:p w14:paraId="4430ACF3" w14:textId="78B441C5" w:rsidR="00D81E36" w:rsidRPr="00D81E36" w:rsidRDefault="00D81E36" w:rsidP="00D81E36">
      <w:pPr>
        <w:rPr>
          <w:lang w:val="en-AU"/>
        </w:rPr>
      </w:pPr>
      <w:r w:rsidRPr="00D81E36">
        <w:rPr>
          <w:lang w:val="en-AU"/>
        </w:rPr>
        <w:t xml:space="preserve">The Department also routinely provides information and guidance to training providers in response to enquiries submitted through the Skills Victoria Training System (SVTS). </w:t>
      </w:r>
      <w:r w:rsidR="00596282">
        <w:rPr>
          <w:lang w:val="en-AU"/>
        </w:rPr>
        <w:t xml:space="preserve">Submit </w:t>
      </w:r>
      <w:r w:rsidRPr="00D81E36">
        <w:rPr>
          <w:lang w:val="en-AU"/>
        </w:rPr>
        <w:t xml:space="preserve">immediate inquiries to SVTS via the dedicated </w:t>
      </w:r>
      <w:r w:rsidR="00363169">
        <w:rPr>
          <w:lang w:val="en-AU"/>
        </w:rPr>
        <w:t>e</w:t>
      </w:r>
      <w:r w:rsidRPr="00D81E36">
        <w:rPr>
          <w:lang w:val="en-AU"/>
        </w:rPr>
        <w:t xml:space="preserve">nquiry </w:t>
      </w:r>
      <w:r w:rsidR="00363169">
        <w:rPr>
          <w:lang w:val="en-AU"/>
        </w:rPr>
        <w:t>c</w:t>
      </w:r>
      <w:r w:rsidRPr="00D81E36">
        <w:rPr>
          <w:lang w:val="en-AU"/>
        </w:rPr>
        <w:t>ategory ‘COVID-19 (Coronavirus)’. A representative will then be in touch.</w:t>
      </w:r>
    </w:p>
    <w:p w14:paraId="1A67C524" w14:textId="77777777" w:rsidR="00D81E36" w:rsidRPr="00D81E36" w:rsidRDefault="00D81E36" w:rsidP="00D81E36">
      <w:pPr>
        <w:rPr>
          <w:b/>
          <w:bCs/>
          <w:lang w:val="en-AU"/>
        </w:rPr>
      </w:pPr>
      <w:r w:rsidRPr="00D81E36">
        <w:rPr>
          <w:b/>
          <w:bCs/>
          <w:lang w:val="en-AU"/>
        </w:rPr>
        <w:t>What financial support is available for providers?</w:t>
      </w:r>
    </w:p>
    <w:p w14:paraId="1A02A7E8" w14:textId="77777777" w:rsidR="00D81E36" w:rsidRPr="00D81E36" w:rsidRDefault="00D81E36" w:rsidP="00D81E36">
      <w:pPr>
        <w:rPr>
          <w:lang w:val="en-AU"/>
        </w:rPr>
      </w:pPr>
      <w:r w:rsidRPr="00D81E36">
        <w:rPr>
          <w:lang w:val="en-AU"/>
        </w:rPr>
        <w:t xml:space="preserve">The Department continues to meet its obligations to pay for eligible accredited training services under the Vocational Education and Training (VET) Funding contract. All providers should ensure their student and training data is updated and submitted on SVTS as early as possible to ensure scheduled payments can be made promptly. </w:t>
      </w:r>
    </w:p>
    <w:p w14:paraId="72F0411A" w14:textId="77777777" w:rsidR="00D81E36" w:rsidRPr="00D81E36" w:rsidRDefault="00D81E36" w:rsidP="00D81E36">
      <w:pPr>
        <w:rPr>
          <w:lang w:val="en-AU"/>
        </w:rPr>
      </w:pPr>
      <w:r w:rsidRPr="00D81E36">
        <w:rPr>
          <w:lang w:val="en-AU"/>
        </w:rPr>
        <w:t xml:space="preserve">If you are a small to medium enterprise, there are </w:t>
      </w:r>
      <w:proofErr w:type="gramStart"/>
      <w:r w:rsidRPr="00D81E36">
        <w:rPr>
          <w:lang w:val="en-AU"/>
        </w:rPr>
        <w:t>a number of</w:t>
      </w:r>
      <w:proofErr w:type="gramEnd"/>
      <w:r w:rsidRPr="00D81E36">
        <w:rPr>
          <w:lang w:val="en-AU"/>
        </w:rPr>
        <w:t xml:space="preserve"> financial supports that may be available to you from the Victorian Government and Commonwealth Government during this difficult period. </w:t>
      </w:r>
    </w:p>
    <w:p w14:paraId="05FE69C6" w14:textId="4772BFF0" w:rsidR="00D81E36" w:rsidRPr="00D81E36" w:rsidRDefault="004F0E2F" w:rsidP="00D81E36">
      <w:pPr>
        <w:rPr>
          <w:lang w:val="en-AU"/>
        </w:rPr>
      </w:pPr>
      <w:r>
        <w:rPr>
          <w:lang w:val="en-AU"/>
        </w:rPr>
        <w:t xml:space="preserve">Submit </w:t>
      </w:r>
      <w:r w:rsidR="00D81E36" w:rsidRPr="00D81E36">
        <w:rPr>
          <w:lang w:val="en-AU"/>
        </w:rPr>
        <w:t xml:space="preserve">immediate inquiries to SVTS via the dedicated </w:t>
      </w:r>
      <w:r w:rsidR="00363169">
        <w:rPr>
          <w:lang w:val="en-AU"/>
        </w:rPr>
        <w:t>e</w:t>
      </w:r>
      <w:r w:rsidR="00D81E36" w:rsidRPr="00D81E36">
        <w:rPr>
          <w:lang w:val="en-AU"/>
        </w:rPr>
        <w:t xml:space="preserve">nquiry </w:t>
      </w:r>
      <w:r w:rsidR="00363169">
        <w:rPr>
          <w:lang w:val="en-AU"/>
        </w:rPr>
        <w:t>c</w:t>
      </w:r>
      <w:r w:rsidR="00D81E36" w:rsidRPr="00D81E36">
        <w:rPr>
          <w:lang w:val="en-AU"/>
        </w:rPr>
        <w:t xml:space="preserve">ategory ‘COVID-19 (Coronavirus)’. A representative will then be in touch.  </w:t>
      </w:r>
    </w:p>
    <w:p w14:paraId="22A34E89" w14:textId="74E792F2" w:rsidR="00D81E36" w:rsidRPr="00D81E36" w:rsidRDefault="0A19EFBA" w:rsidP="00D81E36">
      <w:r w:rsidRPr="00AB7704">
        <w:rPr>
          <w:b/>
          <w:bCs/>
          <w:lang w:val="en-AU"/>
        </w:rPr>
        <w:lastRenderedPageBreak/>
        <w:t xml:space="preserve">How is </w:t>
      </w:r>
      <w:r w:rsidR="00363169">
        <w:rPr>
          <w:b/>
          <w:bCs/>
          <w:lang w:val="en-AU"/>
        </w:rPr>
        <w:t xml:space="preserve">the </w:t>
      </w:r>
      <w:r w:rsidRPr="00AB7704">
        <w:rPr>
          <w:b/>
          <w:bCs/>
          <w:lang w:val="en-AU"/>
        </w:rPr>
        <w:t>government supporting Learn Locals?</w:t>
      </w:r>
    </w:p>
    <w:p w14:paraId="67596FEE" w14:textId="58F59706" w:rsidR="00D81E36" w:rsidRPr="00D81E36" w:rsidRDefault="007B2FB4" w:rsidP="00D81E36">
      <w:r>
        <w:rPr>
          <w:lang w:val="en-AU"/>
        </w:rPr>
        <w:t xml:space="preserve">The </w:t>
      </w:r>
      <w:r w:rsidR="0A19EFBA" w:rsidRPr="00AB7704">
        <w:rPr>
          <w:lang w:val="en-AU"/>
        </w:rPr>
        <w:t>Department has implemented the following actions to support business continuity of Learn Local providers delivering pre-accredited training:</w:t>
      </w:r>
    </w:p>
    <w:p w14:paraId="04B8D49D" w14:textId="0D970EF3" w:rsidR="00D81E36" w:rsidRPr="00D81E36" w:rsidRDefault="00612A24" w:rsidP="00AB7704">
      <w:pPr>
        <w:numPr>
          <w:ilvl w:val="0"/>
          <w:numId w:val="31"/>
        </w:numPr>
      </w:pPr>
      <w:r>
        <w:rPr>
          <w:lang w:val="en-AU"/>
        </w:rPr>
        <w:t>r</w:t>
      </w:r>
      <w:r w:rsidR="0A19EFBA" w:rsidRPr="00AB7704">
        <w:rPr>
          <w:lang w:val="en-AU"/>
        </w:rPr>
        <w:t xml:space="preserve">elease of the second pre-accredited milestone payment, scheduled for release on 15 April 2020, to all Learn Local providers with a 2020 pre-accredited contract regardless of reported delivery against the milestone target at this stage. This will ensure that staff and facilities can be maintained at this </w:t>
      </w:r>
      <w:r w:rsidR="00E17780" w:rsidRPr="00AB7704">
        <w:rPr>
          <w:lang w:val="en-AU"/>
        </w:rPr>
        <w:t>time</w:t>
      </w:r>
    </w:p>
    <w:p w14:paraId="5FAD0ED1" w14:textId="5AC4F377" w:rsidR="00D81E36" w:rsidRPr="00D81E36" w:rsidRDefault="00612A24" w:rsidP="00AB7704">
      <w:pPr>
        <w:numPr>
          <w:ilvl w:val="0"/>
          <w:numId w:val="31"/>
        </w:numPr>
      </w:pPr>
      <w:r>
        <w:rPr>
          <w:lang w:val="en-AU"/>
        </w:rPr>
        <w:t>a</w:t>
      </w:r>
      <w:r w:rsidR="0A19EFBA" w:rsidRPr="00AB7704">
        <w:rPr>
          <w:lang w:val="en-AU"/>
        </w:rPr>
        <w:t xml:space="preserve">ssurance to Learn Local providers that due consideration will be given </w:t>
      </w:r>
      <w:r w:rsidR="00363169">
        <w:rPr>
          <w:lang w:val="en-AU"/>
        </w:rPr>
        <w:t>to</w:t>
      </w:r>
      <w:r w:rsidR="0A19EFBA" w:rsidRPr="00AB7704">
        <w:rPr>
          <w:lang w:val="en-AU"/>
        </w:rPr>
        <w:t xml:space="preserve"> the impact of </w:t>
      </w:r>
      <w:r w:rsidR="00363169">
        <w:rPr>
          <w:lang w:val="en-AU"/>
        </w:rPr>
        <w:t>coronavirus (</w:t>
      </w:r>
      <w:r w:rsidR="0A19EFBA" w:rsidRPr="00AB7704">
        <w:rPr>
          <w:lang w:val="en-AU"/>
        </w:rPr>
        <w:t>COVID-19</w:t>
      </w:r>
      <w:r w:rsidR="00363169">
        <w:rPr>
          <w:lang w:val="en-AU"/>
        </w:rPr>
        <w:t>)</w:t>
      </w:r>
      <w:r w:rsidR="0A19EFBA" w:rsidRPr="00AB7704">
        <w:rPr>
          <w:lang w:val="en-AU"/>
        </w:rPr>
        <w:t xml:space="preserve"> on provider delivery against pre-accredited 2020 contract targets</w:t>
      </w:r>
    </w:p>
    <w:p w14:paraId="6A56640B" w14:textId="00C50DD7" w:rsidR="00D81E36" w:rsidRPr="00D81E36" w:rsidRDefault="00612A24" w:rsidP="00AB7704">
      <w:pPr>
        <w:numPr>
          <w:ilvl w:val="0"/>
          <w:numId w:val="31"/>
        </w:numPr>
      </w:pPr>
      <w:r>
        <w:rPr>
          <w:lang w:val="en-AU"/>
        </w:rPr>
        <w:t>a</w:t>
      </w:r>
      <w:r w:rsidR="0A19EFBA" w:rsidRPr="00AB7704">
        <w:rPr>
          <w:lang w:val="en-AU"/>
        </w:rPr>
        <w:t>pproval and support for increased use of ‘take-home packs’, online and other non-face to face delivery methods to support continuity of provision of pre-accredited training, where Learn Locals have shown previous capability to deliver in this way</w:t>
      </w:r>
    </w:p>
    <w:p w14:paraId="79AA1803" w14:textId="3A7B7572" w:rsidR="006D7A15" w:rsidRDefault="00612A24" w:rsidP="00AB7704">
      <w:pPr>
        <w:numPr>
          <w:ilvl w:val="0"/>
          <w:numId w:val="31"/>
        </w:numPr>
      </w:pPr>
      <w:r>
        <w:rPr>
          <w:lang w:val="en-AU"/>
        </w:rPr>
        <w:t xml:space="preserve">a </w:t>
      </w:r>
      <w:r w:rsidR="0A19EFBA" w:rsidRPr="00AB7704">
        <w:rPr>
          <w:lang w:val="en-AU"/>
        </w:rPr>
        <w:t>revision of some operational administrative requirements, to remove administrative burden wherever possible</w:t>
      </w:r>
    </w:p>
    <w:p w14:paraId="5A9DE6B8" w14:textId="062CA45C" w:rsidR="0A19EFBA" w:rsidRDefault="0A19EFBA" w:rsidP="00AB7704">
      <w:pPr>
        <w:pStyle w:val="Heading2"/>
      </w:pPr>
      <w:r w:rsidRPr="0A19EFBA">
        <w:t>For TAFEs</w:t>
      </w:r>
    </w:p>
    <w:p w14:paraId="25A93B62" w14:textId="3E666083" w:rsidR="00D81E36" w:rsidRPr="00D81E36" w:rsidRDefault="00D81E36" w:rsidP="00D81E36">
      <w:pPr>
        <w:rPr>
          <w:b/>
          <w:bCs/>
          <w:lang w:val="en-AU"/>
        </w:rPr>
      </w:pPr>
      <w:r w:rsidRPr="00D81E36">
        <w:rPr>
          <w:b/>
          <w:bCs/>
          <w:lang w:val="en-AU"/>
        </w:rPr>
        <w:t>What support is available for TAFEs?</w:t>
      </w:r>
    </w:p>
    <w:p w14:paraId="6857DF6A" w14:textId="238FC1DF" w:rsidR="00D81E36" w:rsidRDefault="00D81E36" w:rsidP="00D81E36">
      <w:pPr>
        <w:rPr>
          <w:lang w:val="en-AU"/>
        </w:rPr>
      </w:pPr>
      <w:r w:rsidRPr="00D81E36">
        <w:rPr>
          <w:lang w:val="en-AU"/>
        </w:rPr>
        <w:t xml:space="preserve">The Department is working closely with TAFEs to ensure that students continue to have access to training. This includes: </w:t>
      </w:r>
    </w:p>
    <w:p w14:paraId="5D0D5AA8" w14:textId="6265F27C" w:rsidR="00225A9E" w:rsidRPr="00073141" w:rsidRDefault="00225A9E" w:rsidP="00310EFC">
      <w:pPr>
        <w:pStyle w:val="Bullet1"/>
      </w:pPr>
      <w:r w:rsidRPr="00303E0A">
        <w:t xml:space="preserve">providing </w:t>
      </w:r>
      <w:r w:rsidR="00872641" w:rsidRPr="00303E0A">
        <w:t>regular communications to ensure all TAFEs have access to the most up to date information from the Victorian Chief Health Officer and the Commonwealth Chief Medical Officer.</w:t>
      </w:r>
    </w:p>
    <w:p w14:paraId="0E22C3EC" w14:textId="6DAF9EA6" w:rsidR="00D81E36" w:rsidRPr="00D81E36" w:rsidRDefault="00D81E36" w:rsidP="00E96595">
      <w:pPr>
        <w:numPr>
          <w:ilvl w:val="0"/>
          <w:numId w:val="34"/>
        </w:numPr>
        <w:rPr>
          <w:b/>
          <w:bCs/>
          <w:lang w:val="en-AU"/>
        </w:rPr>
      </w:pPr>
      <w:r w:rsidRPr="00D81E36">
        <w:rPr>
          <w:lang w:val="en-AU"/>
        </w:rPr>
        <w:t xml:space="preserve">providing assurance to TAFE institutes that they will be financially supported by </w:t>
      </w:r>
      <w:r w:rsidR="00E86788">
        <w:rPr>
          <w:lang w:val="en-AU"/>
        </w:rPr>
        <w:t>the Victorian G</w:t>
      </w:r>
      <w:r w:rsidRPr="00D81E36">
        <w:rPr>
          <w:lang w:val="en-AU"/>
        </w:rPr>
        <w:t xml:space="preserve">overnment throughout the </w:t>
      </w:r>
      <w:r w:rsidR="00363169">
        <w:rPr>
          <w:lang w:val="en-AU"/>
        </w:rPr>
        <w:t>coronavirus (</w:t>
      </w:r>
      <w:r w:rsidRPr="00D81E36">
        <w:rPr>
          <w:lang w:val="en-AU"/>
        </w:rPr>
        <w:t>COVID-19</w:t>
      </w:r>
      <w:r w:rsidR="00363169">
        <w:rPr>
          <w:lang w:val="en-AU"/>
        </w:rPr>
        <w:t>)</w:t>
      </w:r>
      <w:r w:rsidRPr="00D81E36">
        <w:rPr>
          <w:lang w:val="en-AU"/>
        </w:rPr>
        <w:t xml:space="preserve"> </w:t>
      </w:r>
      <w:r w:rsidR="00363169">
        <w:rPr>
          <w:lang w:val="en-AU"/>
        </w:rPr>
        <w:t>p</w:t>
      </w:r>
      <w:r w:rsidRPr="00D81E36">
        <w:rPr>
          <w:lang w:val="en-AU"/>
        </w:rPr>
        <w:t xml:space="preserve">andemic to ensure they are able to continue to support the community in the delivery of training for jobs </w:t>
      </w:r>
    </w:p>
    <w:p w14:paraId="66C2E31D" w14:textId="6F3194D9" w:rsidR="00D81E36" w:rsidRPr="00D81E36" w:rsidRDefault="00D81E36" w:rsidP="00E96595">
      <w:pPr>
        <w:numPr>
          <w:ilvl w:val="0"/>
          <w:numId w:val="34"/>
        </w:numPr>
        <w:rPr>
          <w:b/>
          <w:bCs/>
          <w:lang w:val="en-AU"/>
        </w:rPr>
      </w:pPr>
      <w:r w:rsidRPr="00D81E36">
        <w:rPr>
          <w:lang w:val="en-AU"/>
        </w:rPr>
        <w:t>supporting TAFEs to transition to online delivery, particularly for critical courses, to help re</w:t>
      </w:r>
      <w:r w:rsidR="000C1BBA">
        <w:rPr>
          <w:lang w:val="en-AU"/>
        </w:rPr>
        <w:t>-</w:t>
      </w:r>
      <w:r w:rsidRPr="00D81E36">
        <w:rPr>
          <w:lang w:val="en-AU"/>
        </w:rPr>
        <w:t>train and certify workers for direct employment now and to have skills for the post-</w:t>
      </w:r>
      <w:r w:rsidR="00294ABF">
        <w:rPr>
          <w:lang w:val="en-AU"/>
        </w:rPr>
        <w:t>coronavirus (</w:t>
      </w:r>
      <w:r w:rsidRPr="00D81E36">
        <w:rPr>
          <w:lang w:val="en-AU"/>
        </w:rPr>
        <w:t>COVID-19</w:t>
      </w:r>
      <w:r w:rsidR="00294ABF">
        <w:rPr>
          <w:lang w:val="en-AU"/>
        </w:rPr>
        <w:t>)</w:t>
      </w:r>
      <w:r w:rsidRPr="00D81E36">
        <w:rPr>
          <w:lang w:val="en-AU"/>
        </w:rPr>
        <w:t xml:space="preserve"> economy</w:t>
      </w:r>
    </w:p>
    <w:p w14:paraId="05DFF82E" w14:textId="4FA7D6C7" w:rsidR="00363169" w:rsidRPr="00310EFC" w:rsidRDefault="00D81E36" w:rsidP="00D81E36">
      <w:pPr>
        <w:numPr>
          <w:ilvl w:val="0"/>
          <w:numId w:val="34"/>
        </w:numPr>
        <w:rPr>
          <w:b/>
          <w:bCs/>
          <w:lang w:val="en-AU"/>
        </w:rPr>
      </w:pPr>
      <w:r w:rsidRPr="00D81E36">
        <w:rPr>
          <w:lang w:val="en-AU"/>
        </w:rPr>
        <w:t xml:space="preserve">working with TAFEs to make sure they have </w:t>
      </w:r>
      <w:proofErr w:type="gramStart"/>
      <w:r w:rsidRPr="00D81E36">
        <w:rPr>
          <w:lang w:val="en-AU"/>
        </w:rPr>
        <w:t>sufficient</w:t>
      </w:r>
      <w:proofErr w:type="gramEnd"/>
      <w:r w:rsidRPr="00D81E36">
        <w:rPr>
          <w:lang w:val="en-AU"/>
        </w:rPr>
        <w:t xml:space="preserve"> supplies of consumables, like hand sanitiser, to maintain a healthy training environment for all students and staff</w:t>
      </w:r>
      <w:r w:rsidR="00431006">
        <w:rPr>
          <w:lang w:val="en-AU"/>
        </w:rPr>
        <w:t xml:space="preserve"> who</w:t>
      </w:r>
      <w:r w:rsidRPr="00D81E36">
        <w:rPr>
          <w:lang w:val="en-AU"/>
        </w:rPr>
        <w:t xml:space="preserve"> need to remain on campus to continue face</w:t>
      </w:r>
      <w:r w:rsidR="00431006">
        <w:rPr>
          <w:lang w:val="en-AU"/>
        </w:rPr>
        <w:t>-</w:t>
      </w:r>
      <w:r w:rsidRPr="00D81E36">
        <w:rPr>
          <w:lang w:val="en-AU"/>
        </w:rPr>
        <w:t>to</w:t>
      </w:r>
      <w:r w:rsidR="00431006">
        <w:rPr>
          <w:lang w:val="en-AU"/>
        </w:rPr>
        <w:t>-</w:t>
      </w:r>
      <w:r w:rsidRPr="00D81E36">
        <w:rPr>
          <w:lang w:val="en-AU"/>
        </w:rPr>
        <w:t>face delivery.</w:t>
      </w:r>
    </w:p>
    <w:p w14:paraId="6DE29CB4" w14:textId="7365078F" w:rsidR="00D81E36" w:rsidRPr="00D81E36" w:rsidRDefault="00D81E36" w:rsidP="00D81E36">
      <w:pPr>
        <w:rPr>
          <w:b/>
          <w:bCs/>
          <w:lang w:val="en-AU"/>
        </w:rPr>
      </w:pPr>
      <w:r w:rsidRPr="00D81E36">
        <w:rPr>
          <w:b/>
          <w:bCs/>
          <w:lang w:val="en-AU"/>
        </w:rPr>
        <w:t xml:space="preserve">What support </w:t>
      </w:r>
      <w:r w:rsidR="00450F80">
        <w:rPr>
          <w:b/>
          <w:bCs/>
          <w:lang w:val="en-AU"/>
        </w:rPr>
        <w:t>is</w:t>
      </w:r>
      <w:r w:rsidRPr="00D81E36">
        <w:rPr>
          <w:b/>
          <w:bCs/>
          <w:lang w:val="en-AU"/>
        </w:rPr>
        <w:t xml:space="preserve"> available for TAFE staff?</w:t>
      </w:r>
    </w:p>
    <w:p w14:paraId="29A2A6DE" w14:textId="0C29585E" w:rsidR="00D81E36" w:rsidRPr="00D81E36" w:rsidRDefault="00D81E36" w:rsidP="00D81E36">
      <w:pPr>
        <w:rPr>
          <w:lang w:val="en-AU"/>
        </w:rPr>
      </w:pPr>
      <w:r w:rsidRPr="00D81E36">
        <w:rPr>
          <w:lang w:val="en-AU"/>
        </w:rPr>
        <w:t>The Department is supporting TAFEs</w:t>
      </w:r>
      <w:r w:rsidR="00450F80">
        <w:rPr>
          <w:lang w:val="en-AU"/>
        </w:rPr>
        <w:t xml:space="preserve"> </w:t>
      </w:r>
      <w:r w:rsidRPr="00D81E36">
        <w:rPr>
          <w:lang w:val="en-AU"/>
        </w:rPr>
        <w:t xml:space="preserve">with guidance around employment and leave arrangements for all staff. </w:t>
      </w:r>
    </w:p>
    <w:p w14:paraId="5FE867B1" w14:textId="7BEF4E1F" w:rsidR="00D81E36" w:rsidRPr="00D81E36" w:rsidRDefault="00D81E36" w:rsidP="00D81E36">
      <w:pPr>
        <w:rPr>
          <w:lang w:val="en-AU"/>
        </w:rPr>
      </w:pPr>
      <w:r w:rsidRPr="00D81E36">
        <w:rPr>
          <w:lang w:val="en-AU"/>
        </w:rPr>
        <w:t xml:space="preserve">In the first instance, where TAFE and training staff can work from home they are encouraged to do so, and management teams are ensuring they have the appropriate resources to continue doing their normal work or other agreed tasks. </w:t>
      </w:r>
    </w:p>
    <w:p w14:paraId="71DED15B" w14:textId="77777777" w:rsidR="00D81E36" w:rsidRPr="00D81E36" w:rsidRDefault="00D81E36" w:rsidP="00D81E36">
      <w:pPr>
        <w:rPr>
          <w:lang w:val="en-AU"/>
        </w:rPr>
      </w:pPr>
      <w:r w:rsidRPr="00D81E36">
        <w:rPr>
          <w:lang w:val="en-AU"/>
        </w:rPr>
        <w:t xml:space="preserve">Any staff seeking clarification about leave or other arrangements should contact their employer in the first instance.  </w:t>
      </w:r>
      <w:r w:rsidRPr="00D81E36">
        <w:rPr>
          <w:lang w:val="en-AU"/>
        </w:rPr>
        <w:br/>
      </w:r>
    </w:p>
    <w:p w14:paraId="267DFC8C" w14:textId="51B8E91A" w:rsidR="0A19EFBA" w:rsidRDefault="0A19EFBA" w:rsidP="00AB7704">
      <w:pPr>
        <w:pStyle w:val="Heading2"/>
      </w:pPr>
      <w:r w:rsidRPr="00AB7704">
        <w:rPr>
          <w:lang w:val="en-AU"/>
        </w:rPr>
        <w:lastRenderedPageBreak/>
        <w:t>For Universities</w:t>
      </w:r>
    </w:p>
    <w:p w14:paraId="52711B07" w14:textId="1544D71E" w:rsidR="00D81E36" w:rsidRPr="00D81E36" w:rsidRDefault="0A19EFBA" w:rsidP="00450F80">
      <w:pPr>
        <w:rPr>
          <w:b/>
          <w:lang w:val="en-AU"/>
        </w:rPr>
      </w:pPr>
      <w:r w:rsidRPr="00AB7704">
        <w:rPr>
          <w:b/>
          <w:bCs/>
          <w:lang w:val="en-AU"/>
        </w:rPr>
        <w:t xml:space="preserve">What is the Victorian Government doing </w:t>
      </w:r>
      <w:r w:rsidR="00450F80">
        <w:rPr>
          <w:b/>
          <w:bCs/>
          <w:lang w:val="en-AU"/>
        </w:rPr>
        <w:t>to support</w:t>
      </w:r>
      <w:r w:rsidRPr="00AB7704">
        <w:rPr>
          <w:b/>
          <w:bCs/>
          <w:lang w:val="en-AU"/>
        </w:rPr>
        <w:t xml:space="preserve"> universities/dual-sector institutions?</w:t>
      </w:r>
    </w:p>
    <w:p w14:paraId="5415522B" w14:textId="6536C0DF" w:rsidR="00D81E36" w:rsidRPr="00D81E36" w:rsidRDefault="0A19EFBA" w:rsidP="00AB7704">
      <w:pPr>
        <w:rPr>
          <w:b/>
          <w:lang w:val="en-AU"/>
        </w:rPr>
      </w:pPr>
      <w:r w:rsidRPr="00AB7704">
        <w:rPr>
          <w:lang w:val="en-AU"/>
        </w:rPr>
        <w:t xml:space="preserve">Victorian universities have a strong and consistent public health approach to operating in response to </w:t>
      </w:r>
      <w:r w:rsidR="002402D4">
        <w:rPr>
          <w:lang w:val="en-AU"/>
        </w:rPr>
        <w:t>coronavirus (</w:t>
      </w:r>
      <w:r w:rsidRPr="00AB7704">
        <w:rPr>
          <w:lang w:val="en-AU"/>
        </w:rPr>
        <w:t>COVID-19</w:t>
      </w:r>
      <w:r w:rsidR="002402D4">
        <w:rPr>
          <w:lang w:val="en-AU"/>
        </w:rPr>
        <w:t>)</w:t>
      </w:r>
      <w:r w:rsidRPr="00AB7704">
        <w:rPr>
          <w:lang w:val="en-AU"/>
        </w:rPr>
        <w:t xml:space="preserve"> measures. </w:t>
      </w:r>
    </w:p>
    <w:p w14:paraId="17E1303F" w14:textId="2B923002" w:rsidR="00D81E36" w:rsidRPr="00D81E36" w:rsidRDefault="002637C0" w:rsidP="00AB7704">
      <w:pPr>
        <w:rPr>
          <w:b/>
          <w:lang w:val="en-AU"/>
        </w:rPr>
      </w:pPr>
      <w:r>
        <w:rPr>
          <w:lang w:val="en-AU"/>
        </w:rPr>
        <w:t xml:space="preserve">The Victorian Government is </w:t>
      </w:r>
      <w:r w:rsidR="0A19EFBA" w:rsidRPr="00AB7704">
        <w:rPr>
          <w:lang w:val="en-AU"/>
        </w:rPr>
        <w:t xml:space="preserve">working closely with </w:t>
      </w:r>
      <w:r>
        <w:rPr>
          <w:lang w:val="en-AU"/>
        </w:rPr>
        <w:t xml:space="preserve">universities and </w:t>
      </w:r>
      <w:r w:rsidR="0A19EFBA" w:rsidRPr="00AB7704">
        <w:rPr>
          <w:lang w:val="en-AU"/>
        </w:rPr>
        <w:t>the Commonwealth</w:t>
      </w:r>
      <w:r w:rsidR="007D12DF">
        <w:rPr>
          <w:lang w:val="en-AU"/>
        </w:rPr>
        <w:t xml:space="preserve"> Government</w:t>
      </w:r>
      <w:r w:rsidR="0A19EFBA" w:rsidRPr="00AB7704">
        <w:rPr>
          <w:lang w:val="en-AU"/>
        </w:rPr>
        <w:t xml:space="preserve"> to support a coordinated, sector-wide approach.</w:t>
      </w:r>
    </w:p>
    <w:p w14:paraId="1C28A46C" w14:textId="05664A68" w:rsidR="00D81E36" w:rsidRPr="00D81E36" w:rsidRDefault="0A19EFBA" w:rsidP="00AB7704">
      <w:pPr>
        <w:rPr>
          <w:b/>
          <w:lang w:val="en-AU"/>
        </w:rPr>
      </w:pPr>
      <w:r w:rsidRPr="00AB7704">
        <w:rPr>
          <w:lang w:val="en-AU"/>
        </w:rPr>
        <w:t xml:space="preserve">Universities have undertaken comprehensive pandemic planning and have introduced measures to comply with guidelines in relation to </w:t>
      </w:r>
      <w:r w:rsidR="00E90707">
        <w:rPr>
          <w:lang w:val="en-AU"/>
        </w:rPr>
        <w:t>physical</w:t>
      </w:r>
      <w:r w:rsidRPr="00AB7704">
        <w:rPr>
          <w:lang w:val="en-AU"/>
        </w:rPr>
        <w:t xml:space="preserve"> distancing and community gatherings, to keep students and staff safe while on campuses. </w:t>
      </w:r>
    </w:p>
    <w:p w14:paraId="6599135E" w14:textId="7A16A075" w:rsidR="00D81E36" w:rsidRPr="00D81E36" w:rsidRDefault="0A19EFBA" w:rsidP="00AB7704">
      <w:pPr>
        <w:rPr>
          <w:b/>
          <w:lang w:val="en-AU"/>
        </w:rPr>
      </w:pPr>
      <w:r w:rsidRPr="00AB7704">
        <w:rPr>
          <w:lang w:val="en-AU"/>
        </w:rPr>
        <w:t xml:space="preserve">All Victorian universities are delivering through online teaching and other modes of delivery, where possible, with as many staff as is practicable working from home. </w:t>
      </w:r>
    </w:p>
    <w:p w14:paraId="5439CCD1" w14:textId="71D07108" w:rsidR="00D81E36" w:rsidRPr="00310EFC" w:rsidRDefault="0A19EFBA" w:rsidP="00D81E36">
      <w:pPr>
        <w:rPr>
          <w:b/>
          <w:lang w:val="en-AU"/>
        </w:rPr>
      </w:pPr>
      <w:r w:rsidRPr="00AB7704">
        <w:rPr>
          <w:lang w:val="en-AU"/>
        </w:rPr>
        <w:t xml:space="preserve">The Department is in regular communication with Victorian Vice-Chancellors to closely monitor the changing situation on individual campuses and </w:t>
      </w:r>
      <w:r w:rsidR="00733181" w:rsidRPr="00AB7704">
        <w:rPr>
          <w:lang w:val="en-AU"/>
        </w:rPr>
        <w:t>help</w:t>
      </w:r>
      <w:r w:rsidRPr="00AB7704">
        <w:rPr>
          <w:lang w:val="en-AU"/>
        </w:rPr>
        <w:t xml:space="preserve"> as required.</w:t>
      </w:r>
    </w:p>
    <w:p w14:paraId="487356C0" w14:textId="77777777" w:rsidR="00D81E36" w:rsidRPr="00D81E36" w:rsidRDefault="00D81E36" w:rsidP="00AB7704">
      <w:pPr>
        <w:pStyle w:val="Heading2"/>
      </w:pPr>
      <w:r w:rsidRPr="00AB7704">
        <w:rPr>
          <w:lang w:val="en-AU"/>
        </w:rPr>
        <w:t>Where can I go for further information?</w:t>
      </w:r>
    </w:p>
    <w:p w14:paraId="3AA96AFB" w14:textId="4B2DBD7B" w:rsidR="00D81E36" w:rsidRPr="00D81E36" w:rsidRDefault="00D81E36" w:rsidP="004057E4">
      <w:pPr>
        <w:rPr>
          <w:lang w:val="en-AU"/>
        </w:rPr>
      </w:pPr>
      <w:r w:rsidRPr="00D81E36">
        <w:rPr>
          <w:lang w:val="en-AU"/>
        </w:rPr>
        <w:t>The most up</w:t>
      </w:r>
      <w:r w:rsidR="008F744E">
        <w:rPr>
          <w:lang w:val="en-AU"/>
        </w:rPr>
        <w:t>-</w:t>
      </w:r>
      <w:r w:rsidRPr="00D81E36">
        <w:rPr>
          <w:lang w:val="en-AU"/>
        </w:rPr>
        <w:t>to</w:t>
      </w:r>
      <w:r w:rsidR="008F744E">
        <w:rPr>
          <w:lang w:val="en-AU"/>
        </w:rPr>
        <w:t>-</w:t>
      </w:r>
      <w:r w:rsidRPr="00D81E36">
        <w:rPr>
          <w:lang w:val="en-AU"/>
        </w:rPr>
        <w:t xml:space="preserve">date guidance regarding the </w:t>
      </w:r>
      <w:r w:rsidR="008F744E">
        <w:rPr>
          <w:lang w:val="en-AU"/>
        </w:rPr>
        <w:t>g</w:t>
      </w:r>
      <w:r w:rsidRPr="00D81E36">
        <w:rPr>
          <w:lang w:val="en-AU"/>
        </w:rPr>
        <w:t>overnment’s response to coronavirus</w:t>
      </w:r>
      <w:r w:rsidR="008F744E">
        <w:rPr>
          <w:lang w:val="en-AU"/>
        </w:rPr>
        <w:t xml:space="preserve"> (COVID-19)</w:t>
      </w:r>
      <w:r w:rsidRPr="00D81E36">
        <w:rPr>
          <w:lang w:val="en-AU"/>
        </w:rPr>
        <w:t xml:space="preserve">, and associated public health directions, is available from the </w:t>
      </w:r>
      <w:hyperlink r:id="rId30" w:history="1">
        <w:r w:rsidRPr="00336AB3">
          <w:rPr>
            <w:rStyle w:val="Hyperlink"/>
            <w:lang w:val="en-AU"/>
          </w:rPr>
          <w:t>DHHS website</w:t>
        </w:r>
      </w:hyperlink>
      <w:r w:rsidR="00336AB3">
        <w:t xml:space="preserve">. </w:t>
      </w:r>
      <w:r w:rsidRPr="00D81E36">
        <w:rPr>
          <w:lang w:val="en-AU"/>
        </w:rPr>
        <w:t xml:space="preserve">For detailed guidance for contracted training organisations, please read the fact sheets in the documents section of SVTS. </w:t>
      </w:r>
    </w:p>
    <w:p w14:paraId="6680B939" w14:textId="7C461653" w:rsidR="008F4D1D" w:rsidRPr="00D81E36" w:rsidRDefault="00D81E36" w:rsidP="008F4D1D">
      <w:pPr>
        <w:rPr>
          <w:lang w:val="en-AU"/>
        </w:rPr>
      </w:pPr>
      <w:r w:rsidRPr="00D81E36">
        <w:rPr>
          <w:lang w:val="en-AU"/>
        </w:rPr>
        <w:t xml:space="preserve">For other assistance, you can contact the </w:t>
      </w:r>
      <w:r w:rsidR="00AF087A">
        <w:t>DET general enquiries line</w:t>
      </w:r>
      <w:r w:rsidR="008F4D1D">
        <w:rPr>
          <w:rFonts w:ascii="Arial" w:eastAsia="Arial" w:hAnsi="Arial" w:cs="Arial"/>
          <w:szCs w:val="22"/>
        </w:rPr>
        <w:t>:</w:t>
      </w:r>
      <w:r w:rsidR="008F4D1D" w:rsidRPr="00D81E36">
        <w:rPr>
          <w:lang w:val="en-AU"/>
        </w:rPr>
        <w:t xml:space="preserve"> </w:t>
      </w:r>
      <w:r w:rsidR="00AF087A" w:rsidRPr="00AF087A">
        <w:rPr>
          <w:lang w:val="en-AU"/>
        </w:rPr>
        <w:t>1800 338 663</w:t>
      </w:r>
    </w:p>
    <w:p w14:paraId="0A6E6948" w14:textId="21648F67" w:rsidR="00D81E36" w:rsidRDefault="008F4D1D" w:rsidP="00D81E36">
      <w:pPr>
        <w:rPr>
          <w:lang w:val="en-AU"/>
        </w:rPr>
      </w:pPr>
      <w:r>
        <w:rPr>
          <w:lang w:val="en-AU"/>
        </w:rPr>
        <w:t xml:space="preserve">The </w:t>
      </w:r>
      <w:r w:rsidR="00AF087A">
        <w:t>DET general enquiries line</w:t>
      </w:r>
      <w:r w:rsidR="00AF087A">
        <w:t xml:space="preserve"> </w:t>
      </w:r>
      <w:r>
        <w:rPr>
          <w:lang w:val="en-AU"/>
        </w:rPr>
        <w:t xml:space="preserve">is </w:t>
      </w:r>
      <w:r w:rsidR="00D81E36" w:rsidRPr="00D81E36">
        <w:rPr>
          <w:lang w:val="en-AU"/>
        </w:rPr>
        <w:t>available from 8.30</w:t>
      </w:r>
      <w:r w:rsidR="00C34087">
        <w:rPr>
          <w:lang w:val="en-AU"/>
        </w:rPr>
        <w:t xml:space="preserve"> </w:t>
      </w:r>
      <w:r w:rsidR="00D81E36" w:rsidRPr="00D81E36">
        <w:rPr>
          <w:lang w:val="en-AU"/>
        </w:rPr>
        <w:t>am to 5</w:t>
      </w:r>
      <w:r w:rsidR="00C34087">
        <w:rPr>
          <w:lang w:val="en-AU"/>
        </w:rPr>
        <w:t xml:space="preserve"> </w:t>
      </w:r>
      <w:r w:rsidR="00D81E36" w:rsidRPr="00D81E36">
        <w:rPr>
          <w:lang w:val="en-AU"/>
        </w:rPr>
        <w:t>pm, Monday to Frid</w:t>
      </w:r>
      <w:r w:rsidR="00E93AB8">
        <w:rPr>
          <w:lang w:val="en-AU"/>
        </w:rPr>
        <w:t>ay</w:t>
      </w:r>
      <w:r w:rsidR="00AF087A">
        <w:rPr>
          <w:lang w:val="en-AU"/>
        </w:rPr>
        <w:t>.</w:t>
      </w:r>
      <w:bookmarkStart w:id="0" w:name="_GoBack"/>
      <w:bookmarkEnd w:id="0"/>
    </w:p>
    <w:p w14:paraId="42C7EBD0" w14:textId="3987DB48" w:rsidR="00FF2A09" w:rsidRPr="00FF2A09" w:rsidRDefault="008F4D1D" w:rsidP="00FF2A09">
      <w:pPr>
        <w:rPr>
          <w:lang w:val="en-AU"/>
        </w:rPr>
      </w:pPr>
      <w:r>
        <w:rPr>
          <w:lang w:val="en-AU"/>
        </w:rPr>
        <w:t>Alternative</w:t>
      </w:r>
      <w:r w:rsidR="005673CC">
        <w:rPr>
          <w:lang w:val="en-AU"/>
        </w:rPr>
        <w:t xml:space="preserve">ly, you can </w:t>
      </w:r>
      <w:r w:rsidR="007A09F0">
        <w:rPr>
          <w:lang w:val="en-AU"/>
        </w:rPr>
        <w:t>email:</w:t>
      </w:r>
      <w:r w:rsidR="007A09F0" w:rsidRPr="007A09F0">
        <w:rPr>
          <w:rFonts w:ascii="Arial" w:hAnsi="Arial"/>
          <w:sz w:val="20"/>
          <w:szCs w:val="22"/>
          <w:lang w:val="en-AU"/>
        </w:rPr>
        <w:t xml:space="preserve"> </w:t>
      </w:r>
      <w:hyperlink r:id="rId31" w:history="1">
        <w:r w:rsidR="007A09F0" w:rsidRPr="007A09F0">
          <w:rPr>
            <w:rStyle w:val="Hyperlink"/>
            <w:lang w:val="en-AU"/>
          </w:rPr>
          <w:t>COVID19.tafe@edumail.vic.gov.au</w:t>
        </w:r>
      </w:hyperlink>
      <w:r w:rsidR="00D81E36" w:rsidRPr="00D81E36">
        <w:rPr>
          <w:lang w:val="en-AU"/>
        </w:rPr>
        <w:t xml:space="preserve"> </w:t>
      </w:r>
    </w:p>
    <w:sectPr w:rsidR="00FF2A09" w:rsidRPr="00FF2A09" w:rsidSect="00AB7704">
      <w:headerReference w:type="default" r:id="rId32"/>
      <w:footerReference w:type="even" r:id="rId33"/>
      <w:footerReference w:type="default" r:id="rId34"/>
      <w:type w:val="continuous"/>
      <w:pgSz w:w="11900" w:h="16840"/>
      <w:pgMar w:top="212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8AE6D" w14:textId="77777777" w:rsidR="00DF33B1" w:rsidRDefault="00DF33B1" w:rsidP="003967DD">
      <w:pPr>
        <w:spacing w:after="0"/>
      </w:pPr>
      <w:r>
        <w:separator/>
      </w:r>
    </w:p>
  </w:endnote>
  <w:endnote w:type="continuationSeparator" w:id="0">
    <w:p w14:paraId="60687B1E" w14:textId="77777777" w:rsidR="00DF33B1" w:rsidRDefault="00DF33B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6BF2" w14:textId="77777777" w:rsidR="00E13F6B" w:rsidRDefault="00E13F6B"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C32E8D3" w14:textId="77777777" w:rsidR="00E13F6B" w:rsidRDefault="00E13F6B"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767F" w14:textId="77777777" w:rsidR="00E13F6B" w:rsidRDefault="00E13F6B"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6A9D6F" w14:textId="77777777" w:rsidR="00E13F6B" w:rsidRDefault="00E13F6B"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2AC6B2DF" w14:textId="77777777" w:rsidR="00D01E47" w:rsidRDefault="00D01E47"/>
  <w:p w14:paraId="63394FC4" w14:textId="77777777" w:rsidR="00D01E47" w:rsidRDefault="00D01E4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07C25">
      <w:rPr>
        <w:rStyle w:val="PageNumber"/>
        <w:noProof/>
      </w:rPr>
      <w:t>1</w:t>
    </w:r>
    <w:r>
      <w:rPr>
        <w:rStyle w:val="PageNumber"/>
      </w:rPr>
      <w:fldChar w:fldCharType="end"/>
    </w:r>
  </w:p>
  <w:p w14:paraId="0CD3DEB7" w14:textId="77777777" w:rsidR="00A31926" w:rsidRDefault="00A31926" w:rsidP="00A31926">
    <w:pPr>
      <w:pStyle w:val="Footer"/>
      <w:ind w:firstLine="360"/>
    </w:pPr>
  </w:p>
  <w:p w14:paraId="5CF2B75A" w14:textId="77777777" w:rsidR="00D01E47" w:rsidRDefault="00D01E47"/>
  <w:p w14:paraId="0023C4B5" w14:textId="77777777" w:rsidR="00D01E47" w:rsidRDefault="00D01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AA934" w14:textId="77777777" w:rsidR="00DF33B1" w:rsidRDefault="00DF33B1" w:rsidP="003967DD">
      <w:pPr>
        <w:spacing w:after="0"/>
      </w:pPr>
      <w:r>
        <w:separator/>
      </w:r>
    </w:p>
  </w:footnote>
  <w:footnote w:type="continuationSeparator" w:id="0">
    <w:p w14:paraId="7C4DAA92" w14:textId="77777777" w:rsidR="00DF33B1" w:rsidRDefault="00DF33B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32D8" w14:textId="4ECCAD93" w:rsidR="00E13F6B" w:rsidRDefault="00E13F6B" w:rsidP="004E01C4">
    <w:pPr>
      <w:pStyle w:val="Header"/>
      <w:tabs>
        <w:tab w:val="clear" w:pos="4513"/>
        <w:tab w:val="clear" w:pos="9026"/>
        <w:tab w:val="left" w:pos="2078"/>
        <w:tab w:val="left" w:pos="6825"/>
      </w:tabs>
    </w:pPr>
    <w:r w:rsidRPr="003E29B5">
      <w:rPr>
        <w:noProof/>
        <w:lang w:val="en-AU" w:eastAsia="en-AU"/>
      </w:rPr>
      <w:drawing>
        <wp:anchor distT="0" distB="0" distL="114300" distR="114300" simplePos="0" relativeHeight="251658240" behindDoc="1" locked="0" layoutInCell="1" allowOverlap="1" wp14:anchorId="7AFB461E" wp14:editId="15E82099">
          <wp:simplePos x="0" y="0"/>
          <wp:positionH relativeFrom="page">
            <wp:align>left</wp:align>
          </wp:positionH>
          <wp:positionV relativeFrom="page">
            <wp:posOffset>-266700</wp:posOffset>
          </wp:positionV>
          <wp:extent cx="7545798" cy="20097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45798" cy="20097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rsidR="004E01C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633C4312" w:rsidR="003967DD" w:rsidRDefault="00FF2A09">
    <w:pPr>
      <w:pStyle w:val="Header"/>
    </w:pPr>
    <w:r w:rsidRPr="003E29B5">
      <w:rPr>
        <w:noProof/>
        <w:lang w:val="en-AU" w:eastAsia="en-AU"/>
      </w:rPr>
      <w:drawing>
        <wp:anchor distT="0" distB="0" distL="114300" distR="114300" simplePos="0" relativeHeight="251661312" behindDoc="1" locked="0" layoutInCell="1" allowOverlap="1" wp14:anchorId="19E5F6DD" wp14:editId="1CC848B5">
          <wp:simplePos x="0" y="0"/>
          <wp:positionH relativeFrom="page">
            <wp:align>left</wp:align>
          </wp:positionH>
          <wp:positionV relativeFrom="page">
            <wp:posOffset>-255270</wp:posOffset>
          </wp:positionV>
          <wp:extent cx="7505114" cy="19989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05114" cy="19989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1CE737F" w14:textId="77777777" w:rsidR="00D01E47" w:rsidRDefault="00D01E47"/>
  <w:p w14:paraId="0F7C1208" w14:textId="77777777" w:rsidR="00D01E47" w:rsidRDefault="00D01E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6051EB"/>
    <w:multiLevelType w:val="hybridMultilevel"/>
    <w:tmpl w:val="C568B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D80988"/>
    <w:multiLevelType w:val="hybridMultilevel"/>
    <w:tmpl w:val="BF90AEFC"/>
    <w:lvl w:ilvl="0" w:tplc="931AC526">
      <w:start w:val="1"/>
      <w:numFmt w:val="bullet"/>
      <w:lvlText w:val="•"/>
      <w:lvlJc w:val="left"/>
      <w:pPr>
        <w:tabs>
          <w:tab w:val="num" w:pos="360"/>
        </w:tabs>
        <w:ind w:left="360" w:hanging="360"/>
      </w:pPr>
      <w:rPr>
        <w:rFonts w:ascii="Arial" w:hAnsi="Arial" w:hint="default"/>
      </w:rPr>
    </w:lvl>
    <w:lvl w:ilvl="1" w:tplc="E7B011B2" w:tentative="1">
      <w:start w:val="1"/>
      <w:numFmt w:val="bullet"/>
      <w:lvlText w:val="•"/>
      <w:lvlJc w:val="left"/>
      <w:pPr>
        <w:tabs>
          <w:tab w:val="num" w:pos="1080"/>
        </w:tabs>
        <w:ind w:left="1080" w:hanging="360"/>
      </w:pPr>
      <w:rPr>
        <w:rFonts w:ascii="Arial" w:hAnsi="Arial" w:hint="default"/>
      </w:rPr>
    </w:lvl>
    <w:lvl w:ilvl="2" w:tplc="48EE2908" w:tentative="1">
      <w:start w:val="1"/>
      <w:numFmt w:val="bullet"/>
      <w:lvlText w:val="•"/>
      <w:lvlJc w:val="left"/>
      <w:pPr>
        <w:tabs>
          <w:tab w:val="num" w:pos="1800"/>
        </w:tabs>
        <w:ind w:left="1800" w:hanging="360"/>
      </w:pPr>
      <w:rPr>
        <w:rFonts w:ascii="Arial" w:hAnsi="Arial" w:hint="default"/>
      </w:rPr>
    </w:lvl>
    <w:lvl w:ilvl="3" w:tplc="63147B2C" w:tentative="1">
      <w:start w:val="1"/>
      <w:numFmt w:val="bullet"/>
      <w:lvlText w:val="•"/>
      <w:lvlJc w:val="left"/>
      <w:pPr>
        <w:tabs>
          <w:tab w:val="num" w:pos="2520"/>
        </w:tabs>
        <w:ind w:left="2520" w:hanging="360"/>
      </w:pPr>
      <w:rPr>
        <w:rFonts w:ascii="Arial" w:hAnsi="Arial" w:hint="default"/>
      </w:rPr>
    </w:lvl>
    <w:lvl w:ilvl="4" w:tplc="CFFCA058" w:tentative="1">
      <w:start w:val="1"/>
      <w:numFmt w:val="bullet"/>
      <w:lvlText w:val="•"/>
      <w:lvlJc w:val="left"/>
      <w:pPr>
        <w:tabs>
          <w:tab w:val="num" w:pos="3240"/>
        </w:tabs>
        <w:ind w:left="3240" w:hanging="360"/>
      </w:pPr>
      <w:rPr>
        <w:rFonts w:ascii="Arial" w:hAnsi="Arial" w:hint="default"/>
      </w:rPr>
    </w:lvl>
    <w:lvl w:ilvl="5" w:tplc="F7227722" w:tentative="1">
      <w:start w:val="1"/>
      <w:numFmt w:val="bullet"/>
      <w:lvlText w:val="•"/>
      <w:lvlJc w:val="left"/>
      <w:pPr>
        <w:tabs>
          <w:tab w:val="num" w:pos="3960"/>
        </w:tabs>
        <w:ind w:left="3960" w:hanging="360"/>
      </w:pPr>
      <w:rPr>
        <w:rFonts w:ascii="Arial" w:hAnsi="Arial" w:hint="default"/>
      </w:rPr>
    </w:lvl>
    <w:lvl w:ilvl="6" w:tplc="EC82E142" w:tentative="1">
      <w:start w:val="1"/>
      <w:numFmt w:val="bullet"/>
      <w:lvlText w:val="•"/>
      <w:lvlJc w:val="left"/>
      <w:pPr>
        <w:tabs>
          <w:tab w:val="num" w:pos="4680"/>
        </w:tabs>
        <w:ind w:left="4680" w:hanging="360"/>
      </w:pPr>
      <w:rPr>
        <w:rFonts w:ascii="Arial" w:hAnsi="Arial" w:hint="default"/>
      </w:rPr>
    </w:lvl>
    <w:lvl w:ilvl="7" w:tplc="529CA6F6" w:tentative="1">
      <w:start w:val="1"/>
      <w:numFmt w:val="bullet"/>
      <w:lvlText w:val="•"/>
      <w:lvlJc w:val="left"/>
      <w:pPr>
        <w:tabs>
          <w:tab w:val="num" w:pos="5400"/>
        </w:tabs>
        <w:ind w:left="5400" w:hanging="360"/>
      </w:pPr>
      <w:rPr>
        <w:rFonts w:ascii="Arial" w:hAnsi="Arial" w:hint="default"/>
      </w:rPr>
    </w:lvl>
    <w:lvl w:ilvl="8" w:tplc="DBEC70C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1699B"/>
    <w:multiLevelType w:val="hybridMultilevel"/>
    <w:tmpl w:val="64661E60"/>
    <w:lvl w:ilvl="0" w:tplc="B41C4200">
      <w:start w:val="1"/>
      <w:numFmt w:val="bullet"/>
      <w:lvlText w:val="•"/>
      <w:lvlJc w:val="left"/>
      <w:pPr>
        <w:tabs>
          <w:tab w:val="num" w:pos="360"/>
        </w:tabs>
        <w:ind w:left="360" w:hanging="360"/>
      </w:pPr>
      <w:rPr>
        <w:rFonts w:ascii="Arial" w:hAnsi="Arial" w:hint="default"/>
      </w:rPr>
    </w:lvl>
    <w:lvl w:ilvl="1" w:tplc="842064E8">
      <w:start w:val="1"/>
      <w:numFmt w:val="bullet"/>
      <w:lvlText w:val="•"/>
      <w:lvlJc w:val="left"/>
      <w:pPr>
        <w:tabs>
          <w:tab w:val="num" w:pos="1080"/>
        </w:tabs>
        <w:ind w:left="1080" w:hanging="360"/>
      </w:pPr>
      <w:rPr>
        <w:rFonts w:ascii="Arial" w:hAnsi="Arial" w:hint="default"/>
      </w:rPr>
    </w:lvl>
    <w:lvl w:ilvl="2" w:tplc="6D9EB7A2" w:tentative="1">
      <w:start w:val="1"/>
      <w:numFmt w:val="bullet"/>
      <w:lvlText w:val="•"/>
      <w:lvlJc w:val="left"/>
      <w:pPr>
        <w:tabs>
          <w:tab w:val="num" w:pos="1800"/>
        </w:tabs>
        <w:ind w:left="1800" w:hanging="360"/>
      </w:pPr>
      <w:rPr>
        <w:rFonts w:ascii="Arial" w:hAnsi="Arial" w:hint="default"/>
      </w:rPr>
    </w:lvl>
    <w:lvl w:ilvl="3" w:tplc="3B569E78" w:tentative="1">
      <w:start w:val="1"/>
      <w:numFmt w:val="bullet"/>
      <w:lvlText w:val="•"/>
      <w:lvlJc w:val="left"/>
      <w:pPr>
        <w:tabs>
          <w:tab w:val="num" w:pos="2520"/>
        </w:tabs>
        <w:ind w:left="2520" w:hanging="360"/>
      </w:pPr>
      <w:rPr>
        <w:rFonts w:ascii="Arial" w:hAnsi="Arial" w:hint="default"/>
      </w:rPr>
    </w:lvl>
    <w:lvl w:ilvl="4" w:tplc="F9EC730A" w:tentative="1">
      <w:start w:val="1"/>
      <w:numFmt w:val="bullet"/>
      <w:lvlText w:val="•"/>
      <w:lvlJc w:val="left"/>
      <w:pPr>
        <w:tabs>
          <w:tab w:val="num" w:pos="3240"/>
        </w:tabs>
        <w:ind w:left="3240" w:hanging="360"/>
      </w:pPr>
      <w:rPr>
        <w:rFonts w:ascii="Arial" w:hAnsi="Arial" w:hint="default"/>
      </w:rPr>
    </w:lvl>
    <w:lvl w:ilvl="5" w:tplc="C282A714" w:tentative="1">
      <w:start w:val="1"/>
      <w:numFmt w:val="bullet"/>
      <w:lvlText w:val="•"/>
      <w:lvlJc w:val="left"/>
      <w:pPr>
        <w:tabs>
          <w:tab w:val="num" w:pos="3960"/>
        </w:tabs>
        <w:ind w:left="3960" w:hanging="360"/>
      </w:pPr>
      <w:rPr>
        <w:rFonts w:ascii="Arial" w:hAnsi="Arial" w:hint="default"/>
      </w:rPr>
    </w:lvl>
    <w:lvl w:ilvl="6" w:tplc="3D902366" w:tentative="1">
      <w:start w:val="1"/>
      <w:numFmt w:val="bullet"/>
      <w:lvlText w:val="•"/>
      <w:lvlJc w:val="left"/>
      <w:pPr>
        <w:tabs>
          <w:tab w:val="num" w:pos="4680"/>
        </w:tabs>
        <w:ind w:left="4680" w:hanging="360"/>
      </w:pPr>
      <w:rPr>
        <w:rFonts w:ascii="Arial" w:hAnsi="Arial" w:hint="default"/>
      </w:rPr>
    </w:lvl>
    <w:lvl w:ilvl="7" w:tplc="8D3E16E0" w:tentative="1">
      <w:start w:val="1"/>
      <w:numFmt w:val="bullet"/>
      <w:lvlText w:val="•"/>
      <w:lvlJc w:val="left"/>
      <w:pPr>
        <w:tabs>
          <w:tab w:val="num" w:pos="5400"/>
        </w:tabs>
        <w:ind w:left="5400" w:hanging="360"/>
      </w:pPr>
      <w:rPr>
        <w:rFonts w:ascii="Arial" w:hAnsi="Arial" w:hint="default"/>
      </w:rPr>
    </w:lvl>
    <w:lvl w:ilvl="8" w:tplc="F32453C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2E1127E"/>
    <w:multiLevelType w:val="hybridMultilevel"/>
    <w:tmpl w:val="6F14B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B6A33"/>
    <w:multiLevelType w:val="hybridMultilevel"/>
    <w:tmpl w:val="FCBEBC4C"/>
    <w:lvl w:ilvl="0" w:tplc="5268E74E">
      <w:start w:val="1"/>
      <w:numFmt w:val="bullet"/>
      <w:lvlText w:val=""/>
      <w:lvlJc w:val="left"/>
      <w:pPr>
        <w:ind w:left="720" w:hanging="360"/>
      </w:pPr>
      <w:rPr>
        <w:rFonts w:ascii="Symbol" w:hAnsi="Symbol" w:hint="default"/>
      </w:rPr>
    </w:lvl>
    <w:lvl w:ilvl="1" w:tplc="1ECCBB96">
      <w:start w:val="1"/>
      <w:numFmt w:val="bullet"/>
      <w:lvlText w:val="o"/>
      <w:lvlJc w:val="left"/>
      <w:pPr>
        <w:ind w:left="1440" w:hanging="360"/>
      </w:pPr>
      <w:rPr>
        <w:rFonts w:ascii="Courier New" w:hAnsi="Courier New" w:hint="default"/>
      </w:rPr>
    </w:lvl>
    <w:lvl w:ilvl="2" w:tplc="FFFC2600">
      <w:start w:val="1"/>
      <w:numFmt w:val="bullet"/>
      <w:lvlText w:val=""/>
      <w:lvlJc w:val="left"/>
      <w:pPr>
        <w:ind w:left="2160" w:hanging="360"/>
      </w:pPr>
      <w:rPr>
        <w:rFonts w:ascii="Wingdings" w:hAnsi="Wingdings" w:hint="default"/>
      </w:rPr>
    </w:lvl>
    <w:lvl w:ilvl="3" w:tplc="56045DDA">
      <w:start w:val="1"/>
      <w:numFmt w:val="bullet"/>
      <w:lvlText w:val=""/>
      <w:lvlJc w:val="left"/>
      <w:pPr>
        <w:ind w:left="2880" w:hanging="360"/>
      </w:pPr>
      <w:rPr>
        <w:rFonts w:ascii="Symbol" w:hAnsi="Symbol" w:hint="default"/>
      </w:rPr>
    </w:lvl>
    <w:lvl w:ilvl="4" w:tplc="09DA6450">
      <w:start w:val="1"/>
      <w:numFmt w:val="bullet"/>
      <w:lvlText w:val="o"/>
      <w:lvlJc w:val="left"/>
      <w:pPr>
        <w:ind w:left="3600" w:hanging="360"/>
      </w:pPr>
      <w:rPr>
        <w:rFonts w:ascii="Courier New" w:hAnsi="Courier New" w:hint="default"/>
      </w:rPr>
    </w:lvl>
    <w:lvl w:ilvl="5" w:tplc="C5FE2D94">
      <w:start w:val="1"/>
      <w:numFmt w:val="bullet"/>
      <w:lvlText w:val=""/>
      <w:lvlJc w:val="left"/>
      <w:pPr>
        <w:ind w:left="4320" w:hanging="360"/>
      </w:pPr>
      <w:rPr>
        <w:rFonts w:ascii="Wingdings" w:hAnsi="Wingdings" w:hint="default"/>
      </w:rPr>
    </w:lvl>
    <w:lvl w:ilvl="6" w:tplc="CDB06D2C">
      <w:start w:val="1"/>
      <w:numFmt w:val="bullet"/>
      <w:lvlText w:val=""/>
      <w:lvlJc w:val="left"/>
      <w:pPr>
        <w:ind w:left="5040" w:hanging="360"/>
      </w:pPr>
      <w:rPr>
        <w:rFonts w:ascii="Symbol" w:hAnsi="Symbol" w:hint="default"/>
      </w:rPr>
    </w:lvl>
    <w:lvl w:ilvl="7" w:tplc="C1660A86">
      <w:start w:val="1"/>
      <w:numFmt w:val="bullet"/>
      <w:lvlText w:val="o"/>
      <w:lvlJc w:val="left"/>
      <w:pPr>
        <w:ind w:left="5760" w:hanging="360"/>
      </w:pPr>
      <w:rPr>
        <w:rFonts w:ascii="Courier New" w:hAnsi="Courier New" w:hint="default"/>
      </w:rPr>
    </w:lvl>
    <w:lvl w:ilvl="8" w:tplc="F64EAEE4">
      <w:start w:val="1"/>
      <w:numFmt w:val="bullet"/>
      <w:lvlText w:val=""/>
      <w:lvlJc w:val="left"/>
      <w:pPr>
        <w:ind w:left="6480" w:hanging="360"/>
      </w:pPr>
      <w:rPr>
        <w:rFonts w:ascii="Wingdings" w:hAnsi="Wingdings" w:hint="default"/>
      </w:rPr>
    </w:lvl>
  </w:abstractNum>
  <w:abstractNum w:abstractNumId="19" w15:restartNumberingAfterBreak="0">
    <w:nsid w:val="3DD54C41"/>
    <w:multiLevelType w:val="hybridMultilevel"/>
    <w:tmpl w:val="5E2E8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0AF4A14"/>
    <w:multiLevelType w:val="hybridMultilevel"/>
    <w:tmpl w:val="6E3ED27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EF2A44"/>
    <w:multiLevelType w:val="multilevel"/>
    <w:tmpl w:val="5EAE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E665C"/>
    <w:multiLevelType w:val="hybridMultilevel"/>
    <w:tmpl w:val="6E96E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FE0947"/>
    <w:multiLevelType w:val="hybridMultilevel"/>
    <w:tmpl w:val="25047CAA"/>
    <w:lvl w:ilvl="0" w:tplc="FEEA2082">
      <w:start w:val="1"/>
      <w:numFmt w:val="bullet"/>
      <w:lvlText w:val="•"/>
      <w:lvlJc w:val="left"/>
      <w:pPr>
        <w:tabs>
          <w:tab w:val="num" w:pos="720"/>
        </w:tabs>
        <w:ind w:left="720" w:hanging="360"/>
      </w:pPr>
      <w:rPr>
        <w:rFonts w:ascii="Arial" w:hAnsi="Arial" w:hint="default"/>
      </w:rPr>
    </w:lvl>
    <w:lvl w:ilvl="1" w:tplc="90F0D998">
      <w:start w:val="1"/>
      <w:numFmt w:val="bullet"/>
      <w:lvlText w:val="•"/>
      <w:lvlJc w:val="left"/>
      <w:pPr>
        <w:tabs>
          <w:tab w:val="num" w:pos="1440"/>
        </w:tabs>
        <w:ind w:left="1440" w:hanging="360"/>
      </w:pPr>
      <w:rPr>
        <w:rFonts w:ascii="Arial" w:hAnsi="Arial" w:hint="default"/>
      </w:rPr>
    </w:lvl>
    <w:lvl w:ilvl="2" w:tplc="1DB28B08" w:tentative="1">
      <w:start w:val="1"/>
      <w:numFmt w:val="bullet"/>
      <w:lvlText w:val="•"/>
      <w:lvlJc w:val="left"/>
      <w:pPr>
        <w:tabs>
          <w:tab w:val="num" w:pos="2160"/>
        </w:tabs>
        <w:ind w:left="2160" w:hanging="360"/>
      </w:pPr>
      <w:rPr>
        <w:rFonts w:ascii="Arial" w:hAnsi="Arial" w:hint="default"/>
      </w:rPr>
    </w:lvl>
    <w:lvl w:ilvl="3" w:tplc="2214BF2C" w:tentative="1">
      <w:start w:val="1"/>
      <w:numFmt w:val="bullet"/>
      <w:lvlText w:val="•"/>
      <w:lvlJc w:val="left"/>
      <w:pPr>
        <w:tabs>
          <w:tab w:val="num" w:pos="2880"/>
        </w:tabs>
        <w:ind w:left="2880" w:hanging="360"/>
      </w:pPr>
      <w:rPr>
        <w:rFonts w:ascii="Arial" w:hAnsi="Arial" w:hint="default"/>
      </w:rPr>
    </w:lvl>
    <w:lvl w:ilvl="4" w:tplc="AB00A232" w:tentative="1">
      <w:start w:val="1"/>
      <w:numFmt w:val="bullet"/>
      <w:lvlText w:val="•"/>
      <w:lvlJc w:val="left"/>
      <w:pPr>
        <w:tabs>
          <w:tab w:val="num" w:pos="3600"/>
        </w:tabs>
        <w:ind w:left="3600" w:hanging="360"/>
      </w:pPr>
      <w:rPr>
        <w:rFonts w:ascii="Arial" w:hAnsi="Arial" w:hint="default"/>
      </w:rPr>
    </w:lvl>
    <w:lvl w:ilvl="5" w:tplc="CF36E2EA" w:tentative="1">
      <w:start w:val="1"/>
      <w:numFmt w:val="bullet"/>
      <w:lvlText w:val="•"/>
      <w:lvlJc w:val="left"/>
      <w:pPr>
        <w:tabs>
          <w:tab w:val="num" w:pos="4320"/>
        </w:tabs>
        <w:ind w:left="4320" w:hanging="360"/>
      </w:pPr>
      <w:rPr>
        <w:rFonts w:ascii="Arial" w:hAnsi="Arial" w:hint="default"/>
      </w:rPr>
    </w:lvl>
    <w:lvl w:ilvl="6" w:tplc="B3F2B7CE" w:tentative="1">
      <w:start w:val="1"/>
      <w:numFmt w:val="bullet"/>
      <w:lvlText w:val="•"/>
      <w:lvlJc w:val="left"/>
      <w:pPr>
        <w:tabs>
          <w:tab w:val="num" w:pos="5040"/>
        </w:tabs>
        <w:ind w:left="5040" w:hanging="360"/>
      </w:pPr>
      <w:rPr>
        <w:rFonts w:ascii="Arial" w:hAnsi="Arial" w:hint="default"/>
      </w:rPr>
    </w:lvl>
    <w:lvl w:ilvl="7" w:tplc="F1F02D9A" w:tentative="1">
      <w:start w:val="1"/>
      <w:numFmt w:val="bullet"/>
      <w:lvlText w:val="•"/>
      <w:lvlJc w:val="left"/>
      <w:pPr>
        <w:tabs>
          <w:tab w:val="num" w:pos="5760"/>
        </w:tabs>
        <w:ind w:left="5760" w:hanging="360"/>
      </w:pPr>
      <w:rPr>
        <w:rFonts w:ascii="Arial" w:hAnsi="Arial" w:hint="default"/>
      </w:rPr>
    </w:lvl>
    <w:lvl w:ilvl="8" w:tplc="B6E269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2E0EF9"/>
    <w:multiLevelType w:val="hybridMultilevel"/>
    <w:tmpl w:val="32D6C9B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6967C1B"/>
    <w:multiLevelType w:val="multilevel"/>
    <w:tmpl w:val="C856F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518F9"/>
    <w:multiLevelType w:val="hybridMultilevel"/>
    <w:tmpl w:val="A1E20C7C"/>
    <w:lvl w:ilvl="0" w:tplc="76C83260">
      <w:start w:val="1"/>
      <w:numFmt w:val="bullet"/>
      <w:lvlText w:val="•"/>
      <w:lvlJc w:val="left"/>
      <w:pPr>
        <w:tabs>
          <w:tab w:val="num" w:pos="360"/>
        </w:tabs>
        <w:ind w:left="360" w:hanging="360"/>
      </w:pPr>
      <w:rPr>
        <w:rFonts w:ascii="Arial" w:hAnsi="Arial" w:hint="default"/>
      </w:rPr>
    </w:lvl>
    <w:lvl w:ilvl="1" w:tplc="F864B36E" w:tentative="1">
      <w:start w:val="1"/>
      <w:numFmt w:val="bullet"/>
      <w:lvlText w:val="•"/>
      <w:lvlJc w:val="left"/>
      <w:pPr>
        <w:tabs>
          <w:tab w:val="num" w:pos="1080"/>
        </w:tabs>
        <w:ind w:left="1080" w:hanging="360"/>
      </w:pPr>
      <w:rPr>
        <w:rFonts w:ascii="Arial" w:hAnsi="Arial" w:hint="default"/>
      </w:rPr>
    </w:lvl>
    <w:lvl w:ilvl="2" w:tplc="223A53F8" w:tentative="1">
      <w:start w:val="1"/>
      <w:numFmt w:val="bullet"/>
      <w:lvlText w:val="•"/>
      <w:lvlJc w:val="left"/>
      <w:pPr>
        <w:tabs>
          <w:tab w:val="num" w:pos="1800"/>
        </w:tabs>
        <w:ind w:left="1800" w:hanging="360"/>
      </w:pPr>
      <w:rPr>
        <w:rFonts w:ascii="Arial" w:hAnsi="Arial" w:hint="default"/>
      </w:rPr>
    </w:lvl>
    <w:lvl w:ilvl="3" w:tplc="D90C2FD2" w:tentative="1">
      <w:start w:val="1"/>
      <w:numFmt w:val="bullet"/>
      <w:lvlText w:val="•"/>
      <w:lvlJc w:val="left"/>
      <w:pPr>
        <w:tabs>
          <w:tab w:val="num" w:pos="2520"/>
        </w:tabs>
        <w:ind w:left="2520" w:hanging="360"/>
      </w:pPr>
      <w:rPr>
        <w:rFonts w:ascii="Arial" w:hAnsi="Arial" w:hint="default"/>
      </w:rPr>
    </w:lvl>
    <w:lvl w:ilvl="4" w:tplc="F11EADF2" w:tentative="1">
      <w:start w:val="1"/>
      <w:numFmt w:val="bullet"/>
      <w:lvlText w:val="•"/>
      <w:lvlJc w:val="left"/>
      <w:pPr>
        <w:tabs>
          <w:tab w:val="num" w:pos="3240"/>
        </w:tabs>
        <w:ind w:left="3240" w:hanging="360"/>
      </w:pPr>
      <w:rPr>
        <w:rFonts w:ascii="Arial" w:hAnsi="Arial" w:hint="default"/>
      </w:rPr>
    </w:lvl>
    <w:lvl w:ilvl="5" w:tplc="A5CC1CDC" w:tentative="1">
      <w:start w:val="1"/>
      <w:numFmt w:val="bullet"/>
      <w:lvlText w:val="•"/>
      <w:lvlJc w:val="left"/>
      <w:pPr>
        <w:tabs>
          <w:tab w:val="num" w:pos="3960"/>
        </w:tabs>
        <w:ind w:left="3960" w:hanging="360"/>
      </w:pPr>
      <w:rPr>
        <w:rFonts w:ascii="Arial" w:hAnsi="Arial" w:hint="default"/>
      </w:rPr>
    </w:lvl>
    <w:lvl w:ilvl="6" w:tplc="6B44A7F8" w:tentative="1">
      <w:start w:val="1"/>
      <w:numFmt w:val="bullet"/>
      <w:lvlText w:val="•"/>
      <w:lvlJc w:val="left"/>
      <w:pPr>
        <w:tabs>
          <w:tab w:val="num" w:pos="4680"/>
        </w:tabs>
        <w:ind w:left="4680" w:hanging="360"/>
      </w:pPr>
      <w:rPr>
        <w:rFonts w:ascii="Arial" w:hAnsi="Arial" w:hint="default"/>
      </w:rPr>
    </w:lvl>
    <w:lvl w:ilvl="7" w:tplc="7548CBAE" w:tentative="1">
      <w:start w:val="1"/>
      <w:numFmt w:val="bullet"/>
      <w:lvlText w:val="•"/>
      <w:lvlJc w:val="left"/>
      <w:pPr>
        <w:tabs>
          <w:tab w:val="num" w:pos="5400"/>
        </w:tabs>
        <w:ind w:left="5400" w:hanging="360"/>
      </w:pPr>
      <w:rPr>
        <w:rFonts w:ascii="Arial" w:hAnsi="Arial" w:hint="default"/>
      </w:rPr>
    </w:lvl>
    <w:lvl w:ilvl="8" w:tplc="86C221B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5A2FD2"/>
    <w:multiLevelType w:val="hybridMultilevel"/>
    <w:tmpl w:val="7BE2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25EA4"/>
    <w:multiLevelType w:val="multilevel"/>
    <w:tmpl w:val="1BCEF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9B51462"/>
    <w:multiLevelType w:val="hybridMultilevel"/>
    <w:tmpl w:val="423C862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BE91C90"/>
    <w:multiLevelType w:val="hybridMultilevel"/>
    <w:tmpl w:val="4E22D07A"/>
    <w:lvl w:ilvl="0" w:tplc="3A2E5A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2274F0"/>
    <w:multiLevelType w:val="hybridMultilevel"/>
    <w:tmpl w:val="E404213C"/>
    <w:lvl w:ilvl="0" w:tplc="70B099C4">
      <w:start w:val="1"/>
      <w:numFmt w:val="bullet"/>
      <w:lvlText w:val="•"/>
      <w:lvlJc w:val="left"/>
      <w:pPr>
        <w:tabs>
          <w:tab w:val="num" w:pos="720"/>
        </w:tabs>
        <w:ind w:left="720" w:hanging="360"/>
      </w:pPr>
      <w:rPr>
        <w:rFonts w:ascii="Arial" w:hAnsi="Arial" w:hint="default"/>
      </w:rPr>
    </w:lvl>
    <w:lvl w:ilvl="1" w:tplc="9BA8E788">
      <w:start w:val="1"/>
      <w:numFmt w:val="bullet"/>
      <w:lvlText w:val="•"/>
      <w:lvlJc w:val="left"/>
      <w:pPr>
        <w:tabs>
          <w:tab w:val="num" w:pos="1440"/>
        </w:tabs>
        <w:ind w:left="1440" w:hanging="360"/>
      </w:pPr>
      <w:rPr>
        <w:rFonts w:ascii="Arial" w:hAnsi="Arial" w:hint="default"/>
      </w:rPr>
    </w:lvl>
    <w:lvl w:ilvl="2" w:tplc="DE38A016">
      <w:start w:val="1"/>
      <w:numFmt w:val="bullet"/>
      <w:lvlText w:val="•"/>
      <w:lvlJc w:val="left"/>
      <w:pPr>
        <w:tabs>
          <w:tab w:val="num" w:pos="2160"/>
        </w:tabs>
        <w:ind w:left="2160" w:hanging="360"/>
      </w:pPr>
      <w:rPr>
        <w:rFonts w:ascii="Arial" w:hAnsi="Arial" w:hint="default"/>
      </w:rPr>
    </w:lvl>
    <w:lvl w:ilvl="3" w:tplc="EF008F3A">
      <w:numFmt w:val="bullet"/>
      <w:lvlText w:val="o"/>
      <w:lvlJc w:val="left"/>
      <w:pPr>
        <w:tabs>
          <w:tab w:val="num" w:pos="2880"/>
        </w:tabs>
        <w:ind w:left="2880" w:hanging="360"/>
      </w:pPr>
      <w:rPr>
        <w:rFonts w:ascii="Courier New" w:hAnsi="Courier New" w:hint="default"/>
      </w:rPr>
    </w:lvl>
    <w:lvl w:ilvl="4" w:tplc="1F0A363A" w:tentative="1">
      <w:start w:val="1"/>
      <w:numFmt w:val="bullet"/>
      <w:lvlText w:val="•"/>
      <w:lvlJc w:val="left"/>
      <w:pPr>
        <w:tabs>
          <w:tab w:val="num" w:pos="3600"/>
        </w:tabs>
        <w:ind w:left="3600" w:hanging="360"/>
      </w:pPr>
      <w:rPr>
        <w:rFonts w:ascii="Arial" w:hAnsi="Arial" w:hint="default"/>
      </w:rPr>
    </w:lvl>
    <w:lvl w:ilvl="5" w:tplc="D8142552" w:tentative="1">
      <w:start w:val="1"/>
      <w:numFmt w:val="bullet"/>
      <w:lvlText w:val="•"/>
      <w:lvlJc w:val="left"/>
      <w:pPr>
        <w:tabs>
          <w:tab w:val="num" w:pos="4320"/>
        </w:tabs>
        <w:ind w:left="4320" w:hanging="360"/>
      </w:pPr>
      <w:rPr>
        <w:rFonts w:ascii="Arial" w:hAnsi="Arial" w:hint="default"/>
      </w:rPr>
    </w:lvl>
    <w:lvl w:ilvl="6" w:tplc="3618B974" w:tentative="1">
      <w:start w:val="1"/>
      <w:numFmt w:val="bullet"/>
      <w:lvlText w:val="•"/>
      <w:lvlJc w:val="left"/>
      <w:pPr>
        <w:tabs>
          <w:tab w:val="num" w:pos="5040"/>
        </w:tabs>
        <w:ind w:left="5040" w:hanging="360"/>
      </w:pPr>
      <w:rPr>
        <w:rFonts w:ascii="Arial" w:hAnsi="Arial" w:hint="default"/>
      </w:rPr>
    </w:lvl>
    <w:lvl w:ilvl="7" w:tplc="1BAE2686" w:tentative="1">
      <w:start w:val="1"/>
      <w:numFmt w:val="bullet"/>
      <w:lvlText w:val="•"/>
      <w:lvlJc w:val="left"/>
      <w:pPr>
        <w:tabs>
          <w:tab w:val="num" w:pos="5760"/>
        </w:tabs>
        <w:ind w:left="5760" w:hanging="360"/>
      </w:pPr>
      <w:rPr>
        <w:rFonts w:ascii="Arial" w:hAnsi="Arial" w:hint="default"/>
      </w:rPr>
    </w:lvl>
    <w:lvl w:ilvl="8" w:tplc="6958B85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895900"/>
    <w:multiLevelType w:val="hybridMultilevel"/>
    <w:tmpl w:val="52A05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17"/>
  </w:num>
  <w:num w:numId="14">
    <w:abstractNumId w:val="28"/>
  </w:num>
  <w:num w:numId="15">
    <w:abstractNumId w:val="30"/>
  </w:num>
  <w:num w:numId="16">
    <w:abstractNumId w:val="13"/>
  </w:num>
  <w:num w:numId="17">
    <w:abstractNumId w:val="21"/>
  </w:num>
  <w:num w:numId="18">
    <w:abstractNumId w:val="16"/>
  </w:num>
  <w:num w:numId="19">
    <w:abstractNumId w:val="14"/>
  </w:num>
  <w:num w:numId="20">
    <w:abstractNumId w:val="12"/>
  </w:num>
  <w:num w:numId="21">
    <w:abstractNumId w:val="27"/>
  </w:num>
  <w:num w:numId="22">
    <w:abstractNumId w:val="24"/>
  </w:num>
  <w:num w:numId="23">
    <w:abstractNumId w:val="34"/>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9"/>
  </w:num>
  <w:num w:numId="31">
    <w:abstractNumId w:val="15"/>
  </w:num>
  <w:num w:numId="32">
    <w:abstractNumId w:val="33"/>
  </w:num>
  <w:num w:numId="33">
    <w:abstractNumId w:val="20"/>
  </w:num>
  <w:num w:numId="34">
    <w:abstractNumId w:val="23"/>
  </w:num>
  <w:num w:numId="35">
    <w:abstractNumId w:val="26"/>
  </w:num>
  <w:num w:numId="36">
    <w:abstractNumId w:val="2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CDB"/>
    <w:rsid w:val="00013339"/>
    <w:rsid w:val="00025795"/>
    <w:rsid w:val="00033B34"/>
    <w:rsid w:val="0003696E"/>
    <w:rsid w:val="00064EA3"/>
    <w:rsid w:val="000729FE"/>
    <w:rsid w:val="00073141"/>
    <w:rsid w:val="00075673"/>
    <w:rsid w:val="00077F6A"/>
    <w:rsid w:val="00083BD3"/>
    <w:rsid w:val="000A47D4"/>
    <w:rsid w:val="000C1BBA"/>
    <w:rsid w:val="000C7D67"/>
    <w:rsid w:val="000D1719"/>
    <w:rsid w:val="000E08F8"/>
    <w:rsid w:val="000F07E2"/>
    <w:rsid w:val="000F473D"/>
    <w:rsid w:val="000F5678"/>
    <w:rsid w:val="00115E0B"/>
    <w:rsid w:val="00122369"/>
    <w:rsid w:val="00147F5E"/>
    <w:rsid w:val="00152A00"/>
    <w:rsid w:val="001531FF"/>
    <w:rsid w:val="001624B8"/>
    <w:rsid w:val="00165E14"/>
    <w:rsid w:val="00173230"/>
    <w:rsid w:val="001809E7"/>
    <w:rsid w:val="001868A6"/>
    <w:rsid w:val="0019570F"/>
    <w:rsid w:val="001C1D4A"/>
    <w:rsid w:val="001D44DA"/>
    <w:rsid w:val="001D6604"/>
    <w:rsid w:val="00207C25"/>
    <w:rsid w:val="00225A9E"/>
    <w:rsid w:val="00230770"/>
    <w:rsid w:val="002402D4"/>
    <w:rsid w:val="002506BF"/>
    <w:rsid w:val="00252A6B"/>
    <w:rsid w:val="00256372"/>
    <w:rsid w:val="0026036B"/>
    <w:rsid w:val="002637C0"/>
    <w:rsid w:val="0028110F"/>
    <w:rsid w:val="00294ABF"/>
    <w:rsid w:val="002A4A96"/>
    <w:rsid w:val="002A59B4"/>
    <w:rsid w:val="002B77F9"/>
    <w:rsid w:val="002E3BED"/>
    <w:rsid w:val="002F0B20"/>
    <w:rsid w:val="00300105"/>
    <w:rsid w:val="00303E0A"/>
    <w:rsid w:val="00310EFC"/>
    <w:rsid w:val="00312720"/>
    <w:rsid w:val="00336AB3"/>
    <w:rsid w:val="00336F3B"/>
    <w:rsid w:val="00363169"/>
    <w:rsid w:val="00377FCF"/>
    <w:rsid w:val="00383DA2"/>
    <w:rsid w:val="00391C72"/>
    <w:rsid w:val="00391FB8"/>
    <w:rsid w:val="003967DD"/>
    <w:rsid w:val="003F5337"/>
    <w:rsid w:val="004012FF"/>
    <w:rsid w:val="004057E4"/>
    <w:rsid w:val="00431006"/>
    <w:rsid w:val="00441C74"/>
    <w:rsid w:val="00442DA9"/>
    <w:rsid w:val="00450D6D"/>
    <w:rsid w:val="00450E3A"/>
    <w:rsid w:val="00450F80"/>
    <w:rsid w:val="00465F9B"/>
    <w:rsid w:val="004B2ED6"/>
    <w:rsid w:val="004D7071"/>
    <w:rsid w:val="004E01C4"/>
    <w:rsid w:val="004F0E2F"/>
    <w:rsid w:val="00530783"/>
    <w:rsid w:val="005320E4"/>
    <w:rsid w:val="005673CC"/>
    <w:rsid w:val="005838D6"/>
    <w:rsid w:val="0058404F"/>
    <w:rsid w:val="00584366"/>
    <w:rsid w:val="00596282"/>
    <w:rsid w:val="005A5C1B"/>
    <w:rsid w:val="005D269E"/>
    <w:rsid w:val="005D50DD"/>
    <w:rsid w:val="005F7DA5"/>
    <w:rsid w:val="0061083A"/>
    <w:rsid w:val="00612A24"/>
    <w:rsid w:val="00624A55"/>
    <w:rsid w:val="006274B6"/>
    <w:rsid w:val="00631D55"/>
    <w:rsid w:val="00684278"/>
    <w:rsid w:val="00693B7F"/>
    <w:rsid w:val="00695E3E"/>
    <w:rsid w:val="006A25AC"/>
    <w:rsid w:val="006D7A15"/>
    <w:rsid w:val="006E3EA6"/>
    <w:rsid w:val="006F169F"/>
    <w:rsid w:val="0071021A"/>
    <w:rsid w:val="00733181"/>
    <w:rsid w:val="007615B8"/>
    <w:rsid w:val="0077236F"/>
    <w:rsid w:val="007A09F0"/>
    <w:rsid w:val="007B2FB4"/>
    <w:rsid w:val="007B556E"/>
    <w:rsid w:val="007B7564"/>
    <w:rsid w:val="007D12DF"/>
    <w:rsid w:val="007D3E38"/>
    <w:rsid w:val="00806789"/>
    <w:rsid w:val="0081031F"/>
    <w:rsid w:val="00817546"/>
    <w:rsid w:val="00817B43"/>
    <w:rsid w:val="00847D1A"/>
    <w:rsid w:val="00852DEA"/>
    <w:rsid w:val="00854237"/>
    <w:rsid w:val="008553EC"/>
    <w:rsid w:val="00872641"/>
    <w:rsid w:val="008956E5"/>
    <w:rsid w:val="008A45BC"/>
    <w:rsid w:val="008B1737"/>
    <w:rsid w:val="008F4D1D"/>
    <w:rsid w:val="008F744E"/>
    <w:rsid w:val="00913285"/>
    <w:rsid w:val="00933D8C"/>
    <w:rsid w:val="00947275"/>
    <w:rsid w:val="00954327"/>
    <w:rsid w:val="00997F87"/>
    <w:rsid w:val="009F4ADD"/>
    <w:rsid w:val="00A02471"/>
    <w:rsid w:val="00A31926"/>
    <w:rsid w:val="00A56580"/>
    <w:rsid w:val="00A814F3"/>
    <w:rsid w:val="00AA0BB9"/>
    <w:rsid w:val="00AA4AD1"/>
    <w:rsid w:val="00AB61B4"/>
    <w:rsid w:val="00AB7704"/>
    <w:rsid w:val="00AC0694"/>
    <w:rsid w:val="00AC071D"/>
    <w:rsid w:val="00AE06C1"/>
    <w:rsid w:val="00AE4E73"/>
    <w:rsid w:val="00AE56E1"/>
    <w:rsid w:val="00AF061F"/>
    <w:rsid w:val="00AF087A"/>
    <w:rsid w:val="00AF08A5"/>
    <w:rsid w:val="00B238D4"/>
    <w:rsid w:val="00B32A27"/>
    <w:rsid w:val="00B3430D"/>
    <w:rsid w:val="00B40358"/>
    <w:rsid w:val="00B53F45"/>
    <w:rsid w:val="00B57ACB"/>
    <w:rsid w:val="00B57C06"/>
    <w:rsid w:val="00B81961"/>
    <w:rsid w:val="00B9046B"/>
    <w:rsid w:val="00B95320"/>
    <w:rsid w:val="00BB72BA"/>
    <w:rsid w:val="00BC5468"/>
    <w:rsid w:val="00BC6C30"/>
    <w:rsid w:val="00BC704C"/>
    <w:rsid w:val="00BC71B0"/>
    <w:rsid w:val="00C05578"/>
    <w:rsid w:val="00C07656"/>
    <w:rsid w:val="00C21A76"/>
    <w:rsid w:val="00C34087"/>
    <w:rsid w:val="00C61158"/>
    <w:rsid w:val="00C7100D"/>
    <w:rsid w:val="00CA3DB2"/>
    <w:rsid w:val="00CA6FDA"/>
    <w:rsid w:val="00CA77F4"/>
    <w:rsid w:val="00CC1AA0"/>
    <w:rsid w:val="00CF46D4"/>
    <w:rsid w:val="00D01E47"/>
    <w:rsid w:val="00D33618"/>
    <w:rsid w:val="00D37178"/>
    <w:rsid w:val="00D526B7"/>
    <w:rsid w:val="00D81E36"/>
    <w:rsid w:val="00D92E06"/>
    <w:rsid w:val="00D93331"/>
    <w:rsid w:val="00DF33B1"/>
    <w:rsid w:val="00E13F6B"/>
    <w:rsid w:val="00E17780"/>
    <w:rsid w:val="00E406F2"/>
    <w:rsid w:val="00E41BEC"/>
    <w:rsid w:val="00E42724"/>
    <w:rsid w:val="00E86788"/>
    <w:rsid w:val="00E90707"/>
    <w:rsid w:val="00E93187"/>
    <w:rsid w:val="00E93AB8"/>
    <w:rsid w:val="00E93EDD"/>
    <w:rsid w:val="00E96595"/>
    <w:rsid w:val="00EA1AB6"/>
    <w:rsid w:val="00EB2297"/>
    <w:rsid w:val="00EC7959"/>
    <w:rsid w:val="00EE75BA"/>
    <w:rsid w:val="00EF6BFC"/>
    <w:rsid w:val="00F24675"/>
    <w:rsid w:val="00F45AD5"/>
    <w:rsid w:val="00F5098E"/>
    <w:rsid w:val="00F53DF0"/>
    <w:rsid w:val="00F629A9"/>
    <w:rsid w:val="00F84E3E"/>
    <w:rsid w:val="00F91CDF"/>
    <w:rsid w:val="00FA3D9E"/>
    <w:rsid w:val="00FA7BF8"/>
    <w:rsid w:val="00FD1D04"/>
    <w:rsid w:val="00FF001C"/>
    <w:rsid w:val="00FF2A09"/>
    <w:rsid w:val="0A19EFBA"/>
    <w:rsid w:val="69BDA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8A45BC"/>
    <w:pPr>
      <w:spacing w:after="120"/>
    </w:pPr>
    <w:rPr>
      <w:sz w:val="22"/>
    </w:rPr>
  </w:style>
  <w:style w:type="paragraph" w:styleId="Heading1">
    <w:name w:val="heading 1"/>
    <w:basedOn w:val="Normal"/>
    <w:next w:val="Normal"/>
    <w:link w:val="Heading1Char"/>
    <w:uiPriority w:val="9"/>
    <w:qFormat/>
    <w:rsid w:val="00847D1A"/>
    <w:pPr>
      <w:keepNext/>
      <w:keepLines/>
      <w:spacing w:before="240"/>
      <w:outlineLvl w:val="0"/>
    </w:pPr>
    <w:rPr>
      <w:rFonts w:asciiTheme="majorHAnsi" w:eastAsiaTheme="majorEastAsia" w:hAnsiTheme="majorHAnsi" w:cstheme="majorBidi"/>
      <w:b/>
      <w:caps/>
      <w:color w:val="00B7BD" w:themeColor="accent3"/>
      <w:sz w:val="44"/>
      <w:szCs w:val="32"/>
    </w:rPr>
  </w:style>
  <w:style w:type="paragraph" w:styleId="Heading2">
    <w:name w:val="heading 2"/>
    <w:basedOn w:val="Normal"/>
    <w:next w:val="Normal"/>
    <w:link w:val="Heading2Char"/>
    <w:uiPriority w:val="9"/>
    <w:unhideWhenUsed/>
    <w:qFormat/>
    <w:rsid w:val="00D93331"/>
    <w:pPr>
      <w:keepNext/>
      <w:keepLines/>
      <w:spacing w:before="400"/>
      <w:outlineLvl w:val="1"/>
    </w:pPr>
    <w:rPr>
      <w:rFonts w:asciiTheme="majorHAnsi" w:eastAsiaTheme="majorEastAsia" w:hAnsiTheme="majorHAnsi" w:cstheme="majorBidi"/>
      <w:b/>
      <w:caps/>
      <w:color w:val="00B7BD" w:themeColor="accent3"/>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semiHidden/>
    <w:unhideWhenUsed/>
    <w:qFormat/>
    <w:rsid w:val="00D93331"/>
    <w:pPr>
      <w:keepNext/>
      <w:keepLines/>
      <w:spacing w:before="40" w:after="0"/>
      <w:outlineLvl w:val="3"/>
    </w:pPr>
    <w:rPr>
      <w:rFonts w:asciiTheme="majorHAnsi" w:eastAsiaTheme="majorEastAsia" w:hAnsiTheme="majorHAnsi" w:cstheme="majorBidi"/>
      <w:i/>
      <w:iCs/>
      <w:color w:val="00B7BD"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47D1A"/>
    <w:rPr>
      <w:rFonts w:asciiTheme="majorHAnsi" w:eastAsiaTheme="majorEastAsia" w:hAnsiTheme="majorHAnsi" w:cstheme="majorBidi"/>
      <w:b/>
      <w:caps/>
      <w:color w:val="00B7BD" w:themeColor="accent3"/>
      <w:sz w:val="44"/>
      <w:szCs w:val="32"/>
    </w:rPr>
  </w:style>
  <w:style w:type="paragraph" w:customStyle="1" w:styleId="Intro">
    <w:name w:val="Intro"/>
    <w:basedOn w:val="Normal"/>
    <w:qFormat/>
    <w:rsid w:val="00D93331"/>
    <w:pPr>
      <w:pBdr>
        <w:top w:val="single" w:sz="4" w:space="1" w:color="00B7BD" w:themeColor="accent3"/>
      </w:pBdr>
    </w:pPr>
    <w:rPr>
      <w:color w:val="00B7BD" w:themeColor="accent3"/>
      <w:lang w:val="en-AU"/>
    </w:rPr>
  </w:style>
  <w:style w:type="character" w:customStyle="1" w:styleId="Heading2Char">
    <w:name w:val="Heading 2 Char"/>
    <w:basedOn w:val="DefaultParagraphFont"/>
    <w:link w:val="Heading2"/>
    <w:uiPriority w:val="9"/>
    <w:rsid w:val="00D93331"/>
    <w:rPr>
      <w:rFonts w:asciiTheme="majorHAnsi" w:eastAsiaTheme="majorEastAsia" w:hAnsiTheme="majorHAnsi" w:cstheme="majorBidi"/>
      <w:b/>
      <w:caps/>
      <w:color w:val="00B7BD" w:themeColor="accent3"/>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5"/>
      </w:numPr>
      <w:ind w:left="284" w:hanging="284"/>
    </w:pPr>
    <w:rPr>
      <w:lang w:val="en-AU"/>
    </w:rPr>
  </w:style>
  <w:style w:type="paragraph" w:customStyle="1" w:styleId="Bullet2">
    <w:name w:val="Bullet 2"/>
    <w:basedOn w:val="Bullet1"/>
    <w:qFormat/>
    <w:rsid w:val="002E3BED"/>
    <w:pPr>
      <w:numPr>
        <w:numId w:val="13"/>
      </w:numPr>
    </w:pPr>
  </w:style>
  <w:style w:type="paragraph" w:customStyle="1" w:styleId="Numberlist">
    <w:name w:val="Number list"/>
    <w:basedOn w:val="Normal"/>
    <w:next w:val="Normal"/>
    <w:qFormat/>
    <w:rsid w:val="008B1737"/>
    <w:pPr>
      <w:numPr>
        <w:numId w:val="18"/>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847D1A"/>
    <w:pPr>
      <w:spacing w:before="60" w:after="60"/>
    </w:pPr>
    <w:rPr>
      <w:b/>
      <w:color w:val="00B7BD" w:themeColor="accent3"/>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6"/>
      </w:numPr>
      <w:ind w:left="568" w:hanging="284"/>
    </w:pPr>
  </w:style>
  <w:style w:type="table" w:styleId="TableGridLight">
    <w:name w:val="Grid Table Light"/>
    <w:basedOn w:val="TableNormal"/>
    <w:uiPriority w:val="40"/>
    <w:rsid w:val="00CF46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F46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tenseQuote">
    <w:name w:val="Intense Quote"/>
    <w:basedOn w:val="Normal"/>
    <w:next w:val="Normal"/>
    <w:link w:val="IntenseQuoteChar"/>
    <w:uiPriority w:val="30"/>
    <w:qFormat/>
    <w:rsid w:val="00847D1A"/>
    <w:pPr>
      <w:pBdr>
        <w:top w:val="single" w:sz="4" w:space="10" w:color="00B7BD" w:themeColor="accent3"/>
        <w:bottom w:val="single" w:sz="4" w:space="10" w:color="00B7BD" w:themeColor="accent3"/>
      </w:pBdr>
      <w:spacing w:before="360" w:after="360"/>
      <w:ind w:left="864" w:right="864"/>
      <w:jc w:val="center"/>
    </w:pPr>
    <w:rPr>
      <w:i/>
      <w:iCs/>
      <w:color w:val="00B7BD" w:themeColor="accent3"/>
    </w:rPr>
  </w:style>
  <w:style w:type="character" w:customStyle="1" w:styleId="IntenseQuoteChar">
    <w:name w:val="Intense Quote Char"/>
    <w:basedOn w:val="DefaultParagraphFont"/>
    <w:link w:val="IntenseQuote"/>
    <w:uiPriority w:val="30"/>
    <w:rsid w:val="00847D1A"/>
    <w:rPr>
      <w:i/>
      <w:iCs/>
      <w:color w:val="00B7BD" w:themeColor="accent3"/>
      <w:sz w:val="22"/>
    </w:rPr>
  </w:style>
  <w:style w:type="character" w:customStyle="1" w:styleId="Heading4Char">
    <w:name w:val="Heading 4 Char"/>
    <w:basedOn w:val="DefaultParagraphFont"/>
    <w:link w:val="Heading4"/>
    <w:uiPriority w:val="9"/>
    <w:semiHidden/>
    <w:rsid w:val="00D93331"/>
    <w:rPr>
      <w:rFonts w:asciiTheme="majorHAnsi" w:eastAsiaTheme="majorEastAsia" w:hAnsiTheme="majorHAnsi" w:cstheme="majorBidi"/>
      <w:i/>
      <w:iCs/>
      <w:color w:val="00B7BD" w:themeColor="accent3"/>
      <w:sz w:val="22"/>
    </w:rPr>
  </w:style>
  <w:style w:type="character" w:styleId="IntenseReference">
    <w:name w:val="Intense Reference"/>
    <w:basedOn w:val="DefaultParagraphFont"/>
    <w:uiPriority w:val="32"/>
    <w:qFormat/>
    <w:rsid w:val="00D93331"/>
    <w:rPr>
      <w:b/>
      <w:bCs/>
      <w:smallCaps/>
      <w:color w:val="00B7BD" w:themeColor="accent3"/>
      <w:spacing w:val="5"/>
    </w:rPr>
  </w:style>
  <w:style w:type="character" w:styleId="IntenseEmphasis">
    <w:name w:val="Intense Emphasis"/>
    <w:basedOn w:val="DefaultParagraphFont"/>
    <w:uiPriority w:val="21"/>
    <w:qFormat/>
    <w:rsid w:val="00D93331"/>
    <w:rPr>
      <w:i/>
      <w:iCs/>
      <w:color w:val="00B7BD" w:themeColor="accent3"/>
    </w:rPr>
  </w:style>
  <w:style w:type="character" w:styleId="Mention">
    <w:name w:val="Mention"/>
    <w:basedOn w:val="DefaultParagraphFont"/>
    <w:uiPriority w:val="99"/>
    <w:rsid w:val="00D93331"/>
    <w:rPr>
      <w:color w:val="00B7BD" w:themeColor="accent3"/>
      <w:shd w:val="clear" w:color="auto" w:fill="E1DFDD"/>
    </w:rPr>
  </w:style>
  <w:style w:type="character" w:styleId="Hashtag">
    <w:name w:val="Hashtag"/>
    <w:basedOn w:val="DefaultParagraphFont"/>
    <w:uiPriority w:val="99"/>
    <w:rsid w:val="00D93331"/>
    <w:rPr>
      <w:color w:val="00B7BD" w:themeColor="accent3"/>
      <w:shd w:val="clear" w:color="auto" w:fill="E1DFDD"/>
    </w:rPr>
  </w:style>
  <w:style w:type="paragraph" w:styleId="Subtitle">
    <w:name w:val="Subtitle"/>
    <w:basedOn w:val="Normal"/>
    <w:next w:val="Normal"/>
    <w:link w:val="SubtitleChar"/>
    <w:uiPriority w:val="11"/>
    <w:qFormat/>
    <w:rsid w:val="00E13F6B"/>
    <w:pPr>
      <w:numPr>
        <w:ilvl w:val="1"/>
      </w:numPr>
      <w:spacing w:after="0" w:line="240" w:lineRule="atLeast"/>
    </w:pPr>
    <w:rPr>
      <w:rFonts w:ascii="Arial" w:eastAsiaTheme="majorEastAsia" w:hAnsi="Arial" w:cstheme="majorBidi"/>
      <w:color w:val="5A5A59"/>
      <w:sz w:val="27"/>
      <w:szCs w:val="27"/>
      <w:lang w:val="en-US"/>
    </w:rPr>
  </w:style>
  <w:style w:type="character" w:customStyle="1" w:styleId="SubtitleChar">
    <w:name w:val="Subtitle Char"/>
    <w:basedOn w:val="DefaultParagraphFont"/>
    <w:link w:val="Subtitle"/>
    <w:uiPriority w:val="11"/>
    <w:rsid w:val="00E13F6B"/>
    <w:rPr>
      <w:rFonts w:ascii="Arial" w:eastAsiaTheme="majorEastAsia" w:hAnsi="Arial" w:cstheme="majorBidi"/>
      <w:color w:val="5A5A59"/>
      <w:sz w:val="27"/>
      <w:szCs w:val="27"/>
      <w:lang w:val="en-US"/>
    </w:rPr>
  </w:style>
  <w:style w:type="character" w:styleId="SubtleEmphasis">
    <w:name w:val="Subtle Emphasis"/>
    <w:basedOn w:val="DefaultParagraphFont"/>
    <w:uiPriority w:val="19"/>
    <w:rsid w:val="00E13F6B"/>
    <w:rPr>
      <w:i/>
      <w:iCs/>
      <w:color w:val="808080" w:themeColor="text1" w:themeTint="7F"/>
    </w:rPr>
  </w:style>
  <w:style w:type="paragraph" w:styleId="Title">
    <w:name w:val="Title"/>
    <w:next w:val="Subtitle"/>
    <w:link w:val="TitleChar"/>
    <w:uiPriority w:val="10"/>
    <w:qFormat/>
    <w:rsid w:val="00E13F6B"/>
    <w:pPr>
      <w:spacing w:after="120" w:line="340" w:lineRule="atLeast"/>
      <w:outlineLvl w:val="0"/>
    </w:pPr>
    <w:rPr>
      <w:rFonts w:ascii="Arial" w:eastAsiaTheme="majorEastAsia" w:hAnsi="Arial" w:cstheme="majorBidi"/>
      <w:b/>
      <w:color w:val="000000" w:themeColor="text1"/>
      <w:spacing w:val="5"/>
      <w:kern w:val="28"/>
      <w:sz w:val="44"/>
      <w:szCs w:val="52"/>
      <w:lang w:val="en-US"/>
    </w:rPr>
  </w:style>
  <w:style w:type="character" w:customStyle="1" w:styleId="TitleChar">
    <w:name w:val="Title Char"/>
    <w:basedOn w:val="DefaultParagraphFont"/>
    <w:link w:val="Title"/>
    <w:uiPriority w:val="10"/>
    <w:rsid w:val="00E13F6B"/>
    <w:rPr>
      <w:rFonts w:ascii="Arial" w:eastAsiaTheme="majorEastAsia" w:hAnsi="Arial" w:cstheme="majorBidi"/>
      <w:b/>
      <w:color w:val="000000" w:themeColor="text1"/>
      <w:spacing w:val="5"/>
      <w:kern w:val="28"/>
      <w:sz w:val="44"/>
      <w:szCs w:val="52"/>
      <w:lang w:val="en-US"/>
    </w:rPr>
  </w:style>
  <w:style w:type="paragraph" w:styleId="EndnoteText">
    <w:name w:val="endnote text"/>
    <w:basedOn w:val="Normal"/>
    <w:link w:val="EndnoteTextChar"/>
    <w:uiPriority w:val="99"/>
    <w:unhideWhenUsed/>
    <w:qFormat/>
    <w:rsid w:val="00E13F6B"/>
    <w:pPr>
      <w:spacing w:before="120" w:after="240" w:line="240" w:lineRule="atLeast"/>
    </w:pPr>
    <w:rPr>
      <w:rFonts w:ascii="Arial" w:eastAsiaTheme="minorEastAsia" w:hAnsi="Arial" w:cs="Arial"/>
      <w:b/>
      <w:color w:val="5A5A59"/>
      <w:sz w:val="18"/>
      <w:lang w:val="en-US"/>
    </w:rPr>
  </w:style>
  <w:style w:type="character" w:customStyle="1" w:styleId="EndnoteTextChar">
    <w:name w:val="Endnote Text Char"/>
    <w:basedOn w:val="DefaultParagraphFont"/>
    <w:link w:val="EndnoteText"/>
    <w:uiPriority w:val="99"/>
    <w:rsid w:val="00E13F6B"/>
    <w:rPr>
      <w:rFonts w:ascii="Arial" w:eastAsiaTheme="minorEastAsia" w:hAnsi="Arial" w:cs="Arial"/>
      <w:b/>
      <w:color w:val="5A5A59"/>
      <w:sz w:val="18"/>
      <w:lang w:val="en-US"/>
    </w:rPr>
  </w:style>
  <w:style w:type="paragraph" w:styleId="BalloonText">
    <w:name w:val="Balloon Text"/>
    <w:basedOn w:val="Normal"/>
    <w:link w:val="BalloonTextChar"/>
    <w:uiPriority w:val="99"/>
    <w:semiHidden/>
    <w:unhideWhenUsed/>
    <w:rsid w:val="00AA4A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AD1"/>
    <w:rPr>
      <w:rFonts w:ascii="Segoe UI" w:hAnsi="Segoe UI" w:cs="Segoe UI"/>
      <w:sz w:val="18"/>
      <w:szCs w:val="18"/>
    </w:rPr>
  </w:style>
  <w:style w:type="paragraph" w:styleId="ListParagraph">
    <w:name w:val="List Paragraph"/>
    <w:basedOn w:val="Normal"/>
    <w:uiPriority w:val="34"/>
    <w:qFormat/>
    <w:rsid w:val="00AA4AD1"/>
    <w:pPr>
      <w:spacing w:after="0"/>
      <w:ind w:left="720"/>
    </w:pPr>
    <w:rPr>
      <w:rFonts w:ascii="Calibri" w:hAnsi="Calibri" w:cs="Calibri"/>
      <w:szCs w:val="22"/>
      <w:lang w:val="en-AU"/>
    </w:rPr>
  </w:style>
  <w:style w:type="character" w:styleId="CommentReference">
    <w:name w:val="annotation reference"/>
    <w:basedOn w:val="DefaultParagraphFont"/>
    <w:uiPriority w:val="99"/>
    <w:semiHidden/>
    <w:unhideWhenUsed/>
    <w:rsid w:val="00AA4AD1"/>
    <w:rPr>
      <w:sz w:val="16"/>
      <w:szCs w:val="16"/>
    </w:rPr>
  </w:style>
  <w:style w:type="paragraph" w:styleId="CommentText">
    <w:name w:val="annotation text"/>
    <w:basedOn w:val="Normal"/>
    <w:link w:val="CommentTextChar"/>
    <w:uiPriority w:val="99"/>
    <w:unhideWhenUsed/>
    <w:rsid w:val="00AA4AD1"/>
    <w:pPr>
      <w:spacing w:after="0"/>
    </w:pPr>
    <w:rPr>
      <w:rFonts w:ascii="Calibri" w:hAnsi="Calibri" w:cs="Calibri"/>
      <w:sz w:val="20"/>
      <w:szCs w:val="20"/>
      <w:lang w:val="en-AU"/>
    </w:rPr>
  </w:style>
  <w:style w:type="character" w:customStyle="1" w:styleId="CommentTextChar">
    <w:name w:val="Comment Text Char"/>
    <w:basedOn w:val="DefaultParagraphFont"/>
    <w:link w:val="CommentText"/>
    <w:uiPriority w:val="99"/>
    <w:rsid w:val="00AA4AD1"/>
    <w:rPr>
      <w:rFonts w:ascii="Calibri" w:hAnsi="Calibri" w:cs="Calibri"/>
      <w:sz w:val="20"/>
      <w:szCs w:val="20"/>
      <w:lang w:val="en-AU"/>
    </w:rPr>
  </w:style>
  <w:style w:type="character" w:styleId="Hyperlink">
    <w:name w:val="Hyperlink"/>
    <w:basedOn w:val="DefaultParagraphFont"/>
    <w:uiPriority w:val="99"/>
    <w:unhideWhenUsed/>
    <w:rsid w:val="00FF2A09"/>
    <w:rPr>
      <w:color w:val="004EA8" w:themeColor="hyperlink"/>
      <w:u w:val="single"/>
    </w:rPr>
  </w:style>
  <w:style w:type="character" w:styleId="UnresolvedMention">
    <w:name w:val="Unresolved Mention"/>
    <w:basedOn w:val="DefaultParagraphFont"/>
    <w:uiPriority w:val="99"/>
    <w:rsid w:val="00FF2A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2A09"/>
    <w:pPr>
      <w:spacing w:after="120"/>
    </w:pPr>
    <w:rPr>
      <w:rFonts w:ascii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F2A09"/>
    <w:rPr>
      <w:rFonts w:ascii="Calibri" w:hAnsi="Calibri" w:cs="Calibri"/>
      <w:b/>
      <w:bCs/>
      <w:sz w:val="20"/>
      <w:szCs w:val="20"/>
      <w:lang w:val="en-AU"/>
    </w:rPr>
  </w:style>
  <w:style w:type="paragraph" w:customStyle="1" w:styleId="Introtext">
    <w:name w:val="Intro text"/>
    <w:basedOn w:val="Normal"/>
    <w:qFormat/>
    <w:rsid w:val="005320E4"/>
    <w:pPr>
      <w:spacing w:after="360"/>
    </w:pPr>
    <w:rPr>
      <w:rFonts w:cstheme="minorHAnsi"/>
      <w:b/>
      <w:color w:val="000000" w:themeColor="text1"/>
      <w:szCs w:val="22"/>
      <w:lang w:val="en-AU"/>
    </w:rPr>
  </w:style>
  <w:style w:type="character" w:styleId="FollowedHyperlink">
    <w:name w:val="FollowedHyperlink"/>
    <w:basedOn w:val="DefaultParagraphFont"/>
    <w:uiPriority w:val="99"/>
    <w:semiHidden/>
    <w:unhideWhenUsed/>
    <w:rsid w:val="00383DA2"/>
    <w:rPr>
      <w:color w:val="87189D" w:themeColor="followedHyperlink"/>
      <w:u w:val="single"/>
    </w:rPr>
  </w:style>
  <w:style w:type="paragraph" w:styleId="Revision">
    <w:name w:val="Revision"/>
    <w:hidden/>
    <w:uiPriority w:val="99"/>
    <w:semiHidden/>
    <w:rsid w:val="003631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8020">
      <w:bodyDiv w:val="1"/>
      <w:marLeft w:val="0"/>
      <w:marRight w:val="0"/>
      <w:marTop w:val="0"/>
      <w:marBottom w:val="0"/>
      <w:divBdr>
        <w:top w:val="none" w:sz="0" w:space="0" w:color="auto"/>
        <w:left w:val="none" w:sz="0" w:space="0" w:color="auto"/>
        <w:bottom w:val="none" w:sz="0" w:space="0" w:color="auto"/>
        <w:right w:val="none" w:sz="0" w:space="0" w:color="auto"/>
      </w:divBdr>
    </w:div>
    <w:div w:id="1972633840">
      <w:bodyDiv w:val="1"/>
      <w:marLeft w:val="0"/>
      <w:marRight w:val="0"/>
      <w:marTop w:val="0"/>
      <w:marBottom w:val="0"/>
      <w:divBdr>
        <w:top w:val="none" w:sz="0" w:space="0" w:color="auto"/>
        <w:left w:val="none" w:sz="0" w:space="0" w:color="auto"/>
        <w:bottom w:val="none" w:sz="0" w:space="0" w:color="auto"/>
        <w:right w:val="none" w:sz="0" w:space="0" w:color="auto"/>
      </w:divBdr>
      <w:divsChild>
        <w:div w:id="122189805">
          <w:marLeft w:val="0"/>
          <w:marRight w:val="0"/>
          <w:marTop w:val="0"/>
          <w:marBottom w:val="0"/>
          <w:divBdr>
            <w:top w:val="none" w:sz="0" w:space="0" w:color="auto"/>
            <w:left w:val="none" w:sz="0" w:space="0" w:color="auto"/>
            <w:bottom w:val="none" w:sz="0" w:space="0" w:color="auto"/>
            <w:right w:val="none" w:sz="0" w:space="0" w:color="auto"/>
          </w:divBdr>
          <w:divsChild>
            <w:div w:id="1904675390">
              <w:marLeft w:val="0"/>
              <w:marRight w:val="0"/>
              <w:marTop w:val="0"/>
              <w:marBottom w:val="0"/>
              <w:divBdr>
                <w:top w:val="none" w:sz="0" w:space="0" w:color="auto"/>
                <w:left w:val="none" w:sz="0" w:space="0" w:color="auto"/>
                <w:bottom w:val="none" w:sz="0" w:space="0" w:color="auto"/>
                <w:right w:val="none" w:sz="0" w:space="0" w:color="auto"/>
              </w:divBdr>
              <w:divsChild>
                <w:div w:id="666372797">
                  <w:marLeft w:val="0"/>
                  <w:marRight w:val="0"/>
                  <w:marTop w:val="0"/>
                  <w:marBottom w:val="0"/>
                  <w:divBdr>
                    <w:top w:val="none" w:sz="0" w:space="0" w:color="auto"/>
                    <w:left w:val="none" w:sz="0" w:space="0" w:color="auto"/>
                    <w:bottom w:val="none" w:sz="0" w:space="0" w:color="auto"/>
                    <w:right w:val="none" w:sz="0" w:space="0" w:color="auto"/>
                  </w:divBdr>
                  <w:divsChild>
                    <w:div w:id="1842574422">
                      <w:marLeft w:val="0"/>
                      <w:marRight w:val="0"/>
                      <w:marTop w:val="0"/>
                      <w:marBottom w:val="0"/>
                      <w:divBdr>
                        <w:top w:val="none" w:sz="0" w:space="0" w:color="auto"/>
                        <w:left w:val="none" w:sz="0" w:space="0" w:color="auto"/>
                        <w:bottom w:val="none" w:sz="0" w:space="0" w:color="auto"/>
                        <w:right w:val="none" w:sz="0" w:space="0" w:color="auto"/>
                      </w:divBdr>
                      <w:divsChild>
                        <w:div w:id="1218132282">
                          <w:marLeft w:val="0"/>
                          <w:marRight w:val="0"/>
                          <w:marTop w:val="0"/>
                          <w:marBottom w:val="0"/>
                          <w:divBdr>
                            <w:top w:val="none" w:sz="0" w:space="0" w:color="auto"/>
                            <w:left w:val="none" w:sz="0" w:space="0" w:color="auto"/>
                            <w:bottom w:val="none" w:sz="0" w:space="0" w:color="auto"/>
                            <w:right w:val="none" w:sz="0" w:space="0" w:color="auto"/>
                          </w:divBdr>
                          <w:divsChild>
                            <w:div w:id="790396231">
                              <w:marLeft w:val="0"/>
                              <w:marRight w:val="0"/>
                              <w:marTop w:val="0"/>
                              <w:marBottom w:val="0"/>
                              <w:divBdr>
                                <w:top w:val="none" w:sz="0" w:space="0" w:color="auto"/>
                                <w:left w:val="none" w:sz="0" w:space="0" w:color="auto"/>
                                <w:bottom w:val="none" w:sz="0" w:space="0" w:color="auto"/>
                                <w:right w:val="none" w:sz="0" w:space="0" w:color="auto"/>
                              </w:divBdr>
                              <w:divsChild>
                                <w:div w:id="1053963606">
                                  <w:marLeft w:val="0"/>
                                  <w:marRight w:val="0"/>
                                  <w:marTop w:val="0"/>
                                  <w:marBottom w:val="0"/>
                                  <w:divBdr>
                                    <w:top w:val="none" w:sz="0" w:space="0" w:color="auto"/>
                                    <w:left w:val="none" w:sz="0" w:space="0" w:color="auto"/>
                                    <w:bottom w:val="none" w:sz="0" w:space="0" w:color="auto"/>
                                    <w:right w:val="none" w:sz="0" w:space="0" w:color="auto"/>
                                  </w:divBdr>
                                  <w:divsChild>
                                    <w:div w:id="665014252">
                                      <w:marLeft w:val="0"/>
                                      <w:marRight w:val="0"/>
                                      <w:marTop w:val="0"/>
                                      <w:marBottom w:val="0"/>
                                      <w:divBdr>
                                        <w:top w:val="none" w:sz="0" w:space="0" w:color="auto"/>
                                        <w:left w:val="none" w:sz="0" w:space="0" w:color="auto"/>
                                        <w:bottom w:val="none" w:sz="0" w:space="0" w:color="auto"/>
                                        <w:right w:val="none" w:sz="0" w:space="0" w:color="auto"/>
                                      </w:divBdr>
                                      <w:divsChild>
                                        <w:div w:id="1792741031">
                                          <w:marLeft w:val="0"/>
                                          <w:marRight w:val="0"/>
                                          <w:marTop w:val="0"/>
                                          <w:marBottom w:val="0"/>
                                          <w:divBdr>
                                            <w:top w:val="none" w:sz="0" w:space="0" w:color="auto"/>
                                            <w:left w:val="none" w:sz="0" w:space="0" w:color="auto"/>
                                            <w:bottom w:val="none" w:sz="0" w:space="0" w:color="auto"/>
                                            <w:right w:val="none" w:sz="0" w:space="0" w:color="auto"/>
                                          </w:divBdr>
                                          <w:divsChild>
                                            <w:div w:id="7426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823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tudymelbourne.vic.gov.au/help-and-support/support-for-students-coronavirus" TargetMode="External"/><Relationship Id="rId26" Type="http://schemas.openxmlformats.org/officeDocument/2006/relationships/hyperlink" Target="https://www.servicesaustralia.gov.au/individuals/subjects/affected-coronavirus-covid-19/if-you-need-payment-coronavirus-covid-19" TargetMode="External"/><Relationship Id="rId3" Type="http://schemas.openxmlformats.org/officeDocument/2006/relationships/customXml" Target="../customXml/item3.xml"/><Relationship Id="rId21" Type="http://schemas.openxmlformats.org/officeDocument/2006/relationships/hyperlink" Target="mailto:apprenticeship.support@edumail.vic.gov.au"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tudyinaustralia.gov.au/english/study-in-australia-student-support/australian-education-provider-list" TargetMode="External"/><Relationship Id="rId25" Type="http://schemas.openxmlformats.org/officeDocument/2006/relationships/hyperlink" Target="https://www.vrqa.vic.gov.au/apprenticeships/Pages/changing-an-apprenticeship-and-traineeship-training-contract.asp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hhs.vic.gov.au/coronavirus-covid-19-transmission-reduction-measures" TargetMode="External"/><Relationship Id="rId20" Type="http://schemas.openxmlformats.org/officeDocument/2006/relationships/hyperlink" Target="https://www.dhhs.vic.gov.au/translated-resources-coronavirus-disease-covid-19" TargetMode="External"/><Relationship Id="rId29" Type="http://schemas.openxmlformats.org/officeDocument/2006/relationships/hyperlink" Target="http://www.education.vic.gov.au/about/department/Pages/coronaviru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reasury.gov.au/coronaviru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ic.gov.au/workingforvictoria" TargetMode="External"/><Relationship Id="rId23" Type="http://schemas.openxmlformats.org/officeDocument/2006/relationships/hyperlink" Target="https://www.australianapprenticeships.gov.au/" TargetMode="External"/><Relationship Id="rId28" Type="http://schemas.openxmlformats.org/officeDocument/2006/relationships/hyperlink" Target="https://www.dese.gov.au/covid-19/jobs-hub"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udyinaustralia.gov.au/English/student-support" TargetMode="External"/><Relationship Id="rId31" Type="http://schemas.openxmlformats.org/officeDocument/2006/relationships/hyperlink" Target="mailto:COVID19.tafe@edumail.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workingforvictoria" TargetMode="External"/><Relationship Id="rId22" Type="http://schemas.openxmlformats.org/officeDocument/2006/relationships/hyperlink" Target="https://www.vrqa.vic.gov.au/apprenticeships/Pages/recognised-GTOs.aspx" TargetMode="External"/><Relationship Id="rId27" Type="http://schemas.openxmlformats.org/officeDocument/2006/relationships/hyperlink" Target="https://www.vic.gov.au/workingforvictoria" TargetMode="External"/><Relationship Id="rId30" Type="http://schemas.openxmlformats.org/officeDocument/2006/relationships/hyperlink" Target="http://www.dhhs.vic.gov.au/coronaviru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Coronavirus (COVID-19) - Frequently asked questions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EDCFA9-73DC-45FC-8023-1F6A709F8C59}"/>
</file>

<file path=customXml/itemProps2.xml><?xml version="1.0" encoding="utf-8"?>
<ds:datastoreItem xmlns:ds="http://schemas.openxmlformats.org/officeDocument/2006/customXml" ds:itemID="{5798BD14-51E2-423C-A844-687E73BE3737}">
  <ds:schemaRefs>
    <ds:schemaRef ds:uri="http://schemas.microsoft.com/sharepoint/v3/contenttype/forms"/>
  </ds:schemaRefs>
</ds:datastoreItem>
</file>

<file path=customXml/itemProps3.xml><?xml version="1.0" encoding="utf-8"?>
<ds:datastoreItem xmlns:ds="http://schemas.openxmlformats.org/officeDocument/2006/customXml" ds:itemID="{3FA29C4B-04B8-42A7-B939-89B1AA6A9189}">
  <ds:schemaRefs>
    <ds:schemaRef ds:uri="76b566cd-adb9-46c2-964b-22eba181fd0b"/>
    <ds:schemaRef ds:uri="http://schemas.openxmlformats.org/package/2006/metadata/core-properties"/>
    <ds:schemaRef ds:uri="cb9114c1-daad-44dd-acad-30f4246641f2"/>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FE2CC4D-E1AB-4A6B-BFCF-34EB724B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Coronavirus (COVID-19) - Frequently asked questions</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Frequently asked questions</dc:title>
  <dc:subject/>
  <dc:creator>Isabel Lim</dc:creator>
  <cp:keywords/>
  <dc:description/>
  <cp:lastModifiedBy>Morrison, Angela A</cp:lastModifiedBy>
  <cp:revision>3</cp:revision>
  <dcterms:created xsi:type="dcterms:W3CDTF">2020-04-14T11:09:00Z</dcterms:created>
  <dcterms:modified xsi:type="dcterms:W3CDTF">2020-04-16T23:33:00Z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12;#13.3.2 Agency Procedures Development|229a67ae-1fec-46d6-a277-bd43dbd1d37e</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{c5ef0c81-cce4-453c-8902-c74859e86bf6}</vt:lpwstr>
  </property>
  <property fmtid="{D5CDD505-2E9C-101B-9397-08002B2CF9AE}" pid="8" name="RecordPoint_ActiveItemWebId">
    <vt:lpwstr>{b90ae4ee-18b5-41d4-82d5-2580530701f5}</vt:lpwstr>
  </property>
  <property fmtid="{D5CDD505-2E9C-101B-9397-08002B2CF9AE}" pid="9" name="RecordPoint_ActiveItemSiteId">
    <vt:lpwstr>{03dc8113-b288-4f44-a289-6e7ea0196235}</vt:lpwstr>
  </property>
  <property fmtid="{D5CDD505-2E9C-101B-9397-08002B2CF9AE}" pid="10" name="RecordPoint_ActiveItemListId">
    <vt:lpwstr>{3a3e9feb-7c04-46e6-bf7f-c4eb11a0041a}</vt:lpwstr>
  </property>
  <property fmtid="{D5CDD505-2E9C-101B-9397-08002B2CF9AE}" pid="11" name="RecordPoint_RecordNumberSubmitted">
    <vt:lpwstr>R20200270793</vt:lpwstr>
  </property>
  <property fmtid="{D5CDD505-2E9C-101B-9397-08002B2CF9AE}" pid="12" name="RecordPoint_SubmissionCompleted">
    <vt:lpwstr>2020-04-06T19:01:38.0269207+10:00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