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E6" w:rsidRPr="00ED7D9B" w:rsidRDefault="00CE637E" w:rsidP="000B1997">
      <w:pPr>
        <w:tabs>
          <w:tab w:val="left" w:pos="9923"/>
        </w:tabs>
        <w:spacing w:after="0" w:line="240" w:lineRule="auto"/>
        <w:ind w:right="281"/>
        <w:rPr>
          <w:i/>
          <w:sz w:val="20"/>
          <w:szCs w:val="20"/>
        </w:rPr>
        <w:sectPr w:rsidR="007C7FE6" w:rsidRPr="00ED7D9B" w:rsidSect="00E62F66">
          <w:headerReference w:type="default" r:id="rId13"/>
          <w:pgSz w:w="11906" w:h="16838"/>
          <w:pgMar w:top="1134" w:right="1134" w:bottom="1134" w:left="851" w:header="709" w:footer="709" w:gutter="0"/>
          <w:cols w:sep="1" w:space="709"/>
          <w:docGrid w:linePitch="360"/>
        </w:sectPr>
      </w:pPr>
      <w:r>
        <w:rPr>
          <w:noProof/>
          <w:lang w:eastAsia="en-AU"/>
        </w:rPr>
        <w:drawing>
          <wp:anchor distT="0" distB="0" distL="114300" distR="114300" simplePos="0" relativeHeight="251737088" behindDoc="0" locked="0" layoutInCell="1" allowOverlap="1" wp14:anchorId="56ABF554" wp14:editId="1DEF71A8">
            <wp:simplePos x="0" y="0"/>
            <wp:positionH relativeFrom="column">
              <wp:posOffset>-190500</wp:posOffset>
            </wp:positionH>
            <wp:positionV relativeFrom="paragraph">
              <wp:posOffset>-390525</wp:posOffset>
            </wp:positionV>
            <wp:extent cx="1861185" cy="395605"/>
            <wp:effectExtent l="0" t="0" r="571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p>
    <w:p w:rsidR="003C33DA" w:rsidRPr="0019556B" w:rsidRDefault="003C33DA" w:rsidP="000B1997">
      <w:pPr>
        <w:spacing w:after="0" w:line="240" w:lineRule="auto"/>
        <w:rPr>
          <w:sz w:val="16"/>
          <w:szCs w:val="16"/>
        </w:rPr>
      </w:pPr>
    </w:p>
    <w:p w:rsidR="00A62EC2" w:rsidRDefault="00A62EC2" w:rsidP="00CA747C">
      <w:pPr>
        <w:spacing w:after="0" w:line="240" w:lineRule="auto"/>
        <w:jc w:val="both"/>
        <w:rPr>
          <w:sz w:val="20"/>
          <w:szCs w:val="20"/>
        </w:rPr>
      </w:pPr>
      <w:r>
        <w:rPr>
          <w:sz w:val="20"/>
          <w:szCs w:val="20"/>
        </w:rPr>
        <w:t xml:space="preserve">The following tables summarise </w:t>
      </w:r>
      <w:r w:rsidR="008F78E0">
        <w:rPr>
          <w:sz w:val="20"/>
          <w:szCs w:val="20"/>
        </w:rPr>
        <w:t>2013</w:t>
      </w:r>
      <w:r w:rsidR="00CE637E">
        <w:rPr>
          <w:sz w:val="20"/>
          <w:szCs w:val="20"/>
        </w:rPr>
        <w:t xml:space="preserve"> </w:t>
      </w:r>
      <w:r w:rsidR="00EF7C44">
        <w:rPr>
          <w:sz w:val="20"/>
          <w:szCs w:val="20"/>
        </w:rPr>
        <w:t>and 201</w:t>
      </w:r>
      <w:r w:rsidR="00CE637E">
        <w:rPr>
          <w:sz w:val="20"/>
          <w:szCs w:val="20"/>
        </w:rPr>
        <w:t>4</w:t>
      </w:r>
      <w:r w:rsidR="00EF7C44">
        <w:rPr>
          <w:sz w:val="20"/>
          <w:szCs w:val="20"/>
        </w:rPr>
        <w:t xml:space="preserve"> </w:t>
      </w:r>
      <w:r>
        <w:rPr>
          <w:sz w:val="20"/>
          <w:szCs w:val="20"/>
        </w:rPr>
        <w:t xml:space="preserve">vocational education and training (VET) enrolments by the nineteen broad industry sectors, as well as more detailed sub-sector breakdowns. </w:t>
      </w:r>
      <w:r w:rsidR="0019556B">
        <w:rPr>
          <w:sz w:val="20"/>
          <w:szCs w:val="20"/>
        </w:rPr>
        <w:t xml:space="preserve">Table 20 covers enrolments in those courses that support multiple industries and are more </w:t>
      </w:r>
      <w:r w:rsidR="00403DF8">
        <w:rPr>
          <w:sz w:val="20"/>
          <w:szCs w:val="20"/>
        </w:rPr>
        <w:t xml:space="preserve">general </w:t>
      </w:r>
      <w:r w:rsidR="0019556B">
        <w:rPr>
          <w:sz w:val="20"/>
          <w:szCs w:val="20"/>
        </w:rPr>
        <w:t xml:space="preserve">in nature. </w:t>
      </w:r>
      <w:r w:rsidR="003C33DA">
        <w:rPr>
          <w:sz w:val="20"/>
          <w:szCs w:val="20"/>
        </w:rPr>
        <w:t>Further detail and definitions of the data is highlighte</w:t>
      </w:r>
      <w:r w:rsidR="00EF7C44">
        <w:rPr>
          <w:sz w:val="20"/>
          <w:szCs w:val="20"/>
        </w:rPr>
        <w:t>d at the end of the report</w:t>
      </w:r>
      <w:r w:rsidR="003C644C">
        <w:rPr>
          <w:sz w:val="20"/>
          <w:szCs w:val="20"/>
        </w:rPr>
        <w:t>.</w:t>
      </w:r>
    </w:p>
    <w:p w:rsidR="000B1997" w:rsidRPr="00347523" w:rsidRDefault="000B1997" w:rsidP="000B1997">
      <w:pPr>
        <w:spacing w:after="0" w:line="240" w:lineRule="auto"/>
        <w:rPr>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AA23C2" w:rsidRPr="00347523" w:rsidTr="0021365A">
        <w:tc>
          <w:tcPr>
            <w:tcW w:w="10490" w:type="dxa"/>
            <w:gridSpan w:val="4"/>
            <w:tcBorders>
              <w:top w:val="nil"/>
              <w:left w:val="nil"/>
              <w:right w:val="nil"/>
            </w:tcBorders>
            <w:shd w:val="clear" w:color="auto" w:fill="auto"/>
          </w:tcPr>
          <w:p w:rsidR="00CD4411" w:rsidRDefault="00CD4411" w:rsidP="000B1997">
            <w:pPr>
              <w:jc w:val="center"/>
              <w:rPr>
                <w:b/>
                <w:color w:val="FFFFFF" w:themeColor="background1"/>
                <w:sz w:val="20"/>
                <w:szCs w:val="20"/>
              </w:rPr>
            </w:pPr>
            <w:r w:rsidRPr="00347523">
              <w:rPr>
                <w:noProof/>
                <w:sz w:val="20"/>
                <w:szCs w:val="20"/>
                <w:lang w:eastAsia="en-AU"/>
              </w:rPr>
              <mc:AlternateContent>
                <mc:Choice Requires="wps">
                  <w:drawing>
                    <wp:anchor distT="0" distB="0" distL="114300" distR="114300" simplePos="0" relativeHeight="251695104" behindDoc="0" locked="0" layoutInCell="1" allowOverlap="1" wp14:anchorId="35612C5E" wp14:editId="6BEFF068">
                      <wp:simplePos x="0" y="0"/>
                      <wp:positionH relativeFrom="column">
                        <wp:posOffset>-74559</wp:posOffset>
                      </wp:positionH>
                      <wp:positionV relativeFrom="paragraph">
                        <wp:posOffset>30013</wp:posOffset>
                      </wp:positionV>
                      <wp:extent cx="6637655" cy="671997"/>
                      <wp:effectExtent l="0" t="0" r="10795" b="13970"/>
                      <wp:wrapNone/>
                      <wp:docPr id="25" name="Rounded Rectangle 25"/>
                      <wp:cNvGraphicFramePr/>
                      <a:graphic xmlns:a="http://schemas.openxmlformats.org/drawingml/2006/main">
                        <a:graphicData uri="http://schemas.microsoft.com/office/word/2010/wordprocessingShape">
                          <wps:wsp>
                            <wps:cNvSpPr/>
                            <wps:spPr>
                              <a:xfrm>
                                <a:off x="0" y="0"/>
                                <a:ext cx="6637655" cy="671997"/>
                              </a:xfrm>
                              <a:prstGeom prst="roundRect">
                                <a:avLst>
                                  <a:gd name="adj" fmla="val 11472"/>
                                </a:avLst>
                              </a:prstGeom>
                              <a:ln/>
                            </wps:spPr>
                            <wps:style>
                              <a:lnRef idx="2">
                                <a:schemeClr val="accent1"/>
                              </a:lnRef>
                              <a:fillRef idx="1">
                                <a:schemeClr val="lt1"/>
                              </a:fillRef>
                              <a:effectRef idx="0">
                                <a:schemeClr val="accent1"/>
                              </a:effectRef>
                              <a:fontRef idx="minor">
                                <a:schemeClr val="dk1"/>
                              </a:fontRef>
                            </wps:style>
                            <wps:txbx>
                              <w:txbxContent>
                                <w:p w:rsidR="007C298F" w:rsidRPr="00347523" w:rsidRDefault="007C298F" w:rsidP="00CD4411">
                                  <w:pPr>
                                    <w:jc w:val="both"/>
                                    <w:rPr>
                                      <w:b/>
                                      <w:color w:val="FFFFFF" w:themeColor="background1"/>
                                      <w:sz w:val="20"/>
                                      <w:szCs w:val="20"/>
                                    </w:rPr>
                                  </w:pPr>
                                  <w:r w:rsidRPr="00CD4411">
                                    <w:rPr>
                                      <w:b/>
                                      <w:sz w:val="20"/>
                                      <w:szCs w:val="20"/>
                                    </w:rPr>
                                    <w:t>TABLE 1:</w:t>
                                  </w:r>
                                  <w:r>
                                    <w:rPr>
                                      <w:sz w:val="20"/>
                                      <w:szCs w:val="20"/>
                                    </w:rPr>
                                    <w:t xml:space="preserve"> </w:t>
                                  </w:r>
                                  <w:r w:rsidRPr="008F78E0">
                                    <w:rPr>
                                      <w:rFonts w:cs="Arial"/>
                                      <w:sz w:val="20"/>
                                      <w:szCs w:val="20"/>
                                    </w:rPr>
                                    <w:t xml:space="preserve">The </w:t>
                                  </w:r>
                                  <w:r w:rsidRPr="008F78E0">
                                    <w:rPr>
                                      <w:rFonts w:cs="Arial"/>
                                      <w:b/>
                                      <w:color w:val="4F81BD" w:themeColor="accent1"/>
                                      <w:sz w:val="20"/>
                                      <w:szCs w:val="20"/>
                                    </w:rPr>
                                    <w:t>Accommodation and Food Services</w:t>
                                  </w:r>
                                  <w:r w:rsidRPr="008F78E0">
                                    <w:rPr>
                                      <w:rFonts w:cs="Arial"/>
                                      <w:sz w:val="20"/>
                                      <w:szCs w:val="20"/>
                                    </w:rPr>
                                    <w:t xml:space="preserve"> industry includes short-term accommodation and hospitality for visitors and food and beverage services, such as the preparation and serving of meals, snacks and the serving of alcoholic beverages for customers both on and off-site.</w:t>
                                  </w:r>
                                </w:p>
                                <w:p w:rsidR="007C298F" w:rsidRDefault="007C298F" w:rsidP="00CD44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left:0;text-align:left;margin-left:-5.85pt;margin-top:2.35pt;width:522.65pt;height:5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" fillcolor="white [3201]" strokecolor="#4f81bd [3204]" strokeweight="2pt">
                      <v:textbox>
                        <w:txbxContent>
                          <w:p w:rsidR="00403CBE" w:rsidRPr="00347523" w:rsidRDefault="00403CBE" w:rsidP="00CD4411">
                            <w:pPr>
                              <w:jc w:val="both"/>
                              <w:rPr>
                                <w:b/>
                                <w:color w:val="FFFFFF" w:themeColor="background1"/>
                                <w:sz w:val="20"/>
                                <w:szCs w:val="20"/>
                              </w:rPr>
                            </w:pPr>
                            <w:r w:rsidRPr="00CD4411">
                              <w:rPr>
                                <w:b/>
                                <w:sz w:val="20"/>
                                <w:szCs w:val="20"/>
                              </w:rPr>
                              <w:t>TABLE 1:</w:t>
                            </w:r>
                            <w:r>
                              <w:rPr>
                                <w:sz w:val="20"/>
                                <w:szCs w:val="20"/>
                              </w:rPr>
                              <w:t xml:space="preserve"> </w:t>
                            </w:r>
                            <w:r w:rsidRPr="008F78E0">
                              <w:rPr>
                                <w:rFonts w:cs="Arial"/>
                                <w:sz w:val="20"/>
                                <w:szCs w:val="20"/>
                              </w:rPr>
                              <w:t xml:space="preserve">The </w:t>
                            </w:r>
                            <w:r w:rsidRPr="008F78E0">
                              <w:rPr>
                                <w:rFonts w:cs="Arial"/>
                                <w:b/>
                                <w:color w:val="4F81BD" w:themeColor="accent1"/>
                                <w:sz w:val="20"/>
                                <w:szCs w:val="20"/>
                              </w:rPr>
                              <w:t>Accommodation and Food Services</w:t>
                            </w:r>
                            <w:r w:rsidRPr="008F78E0">
                              <w:rPr>
                                <w:rFonts w:cs="Arial"/>
                                <w:sz w:val="20"/>
                                <w:szCs w:val="20"/>
                              </w:rPr>
                              <w:t xml:space="preserve"> industry includes short-term accommodation and hospitality for visitors and food and beverage services, such as the preparation and serving of meals, snacks and the serving of alcoholic beverages for customers both on and off-site.</w:t>
                            </w:r>
                          </w:p>
                          <w:p w:rsidR="00403CBE" w:rsidRDefault="00403CBE" w:rsidP="00CD4411">
                            <w:pPr>
                              <w:jc w:val="center"/>
                            </w:pPr>
                          </w:p>
                        </w:txbxContent>
                      </v:textbox>
                    </v:roundrect>
                  </w:pict>
                </mc:Fallback>
              </mc:AlternateContent>
            </w:r>
          </w:p>
          <w:p w:rsidR="00AA23C2" w:rsidRDefault="00AA23C2" w:rsidP="000B1997">
            <w:pPr>
              <w:jc w:val="center"/>
              <w:rPr>
                <w:b/>
                <w:color w:val="FFFFFF" w:themeColor="background1"/>
                <w:sz w:val="20"/>
                <w:szCs w:val="20"/>
              </w:rPr>
            </w:pPr>
          </w:p>
          <w:p w:rsidR="00AA23C2" w:rsidRDefault="00AA23C2" w:rsidP="000B1997">
            <w:pPr>
              <w:jc w:val="both"/>
              <w:rPr>
                <w:sz w:val="20"/>
                <w:szCs w:val="20"/>
              </w:rPr>
            </w:pPr>
          </w:p>
          <w:p w:rsidR="00CD4411" w:rsidRPr="00347523" w:rsidRDefault="00CD4411" w:rsidP="000B1997">
            <w:pPr>
              <w:jc w:val="both"/>
              <w:rPr>
                <w:sz w:val="20"/>
                <w:szCs w:val="20"/>
              </w:rPr>
            </w:pPr>
          </w:p>
          <w:p w:rsidR="00AA23C2" w:rsidRPr="00347523" w:rsidRDefault="00AA23C2" w:rsidP="000B1997">
            <w:pPr>
              <w:rPr>
                <w:b/>
                <w:color w:val="FFFFFF" w:themeColor="background1"/>
                <w:sz w:val="20"/>
                <w:szCs w:val="20"/>
              </w:rPr>
            </w:pPr>
          </w:p>
        </w:tc>
      </w:tr>
      <w:tr w:rsidR="00ED7D9B" w:rsidRPr="00347523" w:rsidTr="008F1C0D">
        <w:tc>
          <w:tcPr>
            <w:tcW w:w="3249" w:type="dxa"/>
            <w:shd w:val="clear" w:color="auto" w:fill="4F81BD" w:themeFill="accent1"/>
          </w:tcPr>
          <w:p w:rsidR="00ED7D9B" w:rsidRPr="00347523" w:rsidRDefault="00ED7D9B" w:rsidP="000B1997">
            <w:pPr>
              <w:jc w:val="center"/>
              <w:rPr>
                <w:sz w:val="20"/>
                <w:szCs w:val="20"/>
              </w:rPr>
            </w:pPr>
          </w:p>
        </w:tc>
        <w:tc>
          <w:tcPr>
            <w:tcW w:w="2177" w:type="dxa"/>
            <w:gridSpan w:val="2"/>
            <w:shd w:val="clear" w:color="auto" w:fill="4F81BD" w:themeFill="accent1"/>
          </w:tcPr>
          <w:p w:rsidR="00ED7D9B" w:rsidRPr="00347523" w:rsidRDefault="00ED7D9B" w:rsidP="000B1997">
            <w:pPr>
              <w:jc w:val="center"/>
              <w:rPr>
                <w:b/>
                <w:color w:val="FFFFFF" w:themeColor="background1"/>
                <w:sz w:val="20"/>
                <w:szCs w:val="20"/>
              </w:rPr>
            </w:pPr>
            <w:r w:rsidRPr="00347523">
              <w:rPr>
                <w:b/>
                <w:color w:val="FFFFFF" w:themeColor="background1"/>
                <w:sz w:val="20"/>
                <w:szCs w:val="20"/>
              </w:rPr>
              <w:t>Enrolments</w:t>
            </w:r>
          </w:p>
        </w:tc>
        <w:tc>
          <w:tcPr>
            <w:tcW w:w="5064" w:type="dxa"/>
            <w:shd w:val="clear" w:color="auto" w:fill="4F81BD" w:themeFill="accent1"/>
          </w:tcPr>
          <w:p w:rsidR="00ED7D9B" w:rsidRPr="008F78E0" w:rsidRDefault="008F78E0" w:rsidP="0021365A">
            <w:pPr>
              <w:jc w:val="center"/>
              <w:rPr>
                <w:b/>
                <w:color w:val="FFFFFF" w:themeColor="background1"/>
                <w:sz w:val="20"/>
                <w:szCs w:val="20"/>
              </w:rPr>
            </w:pPr>
            <w:r w:rsidRPr="008F78E0">
              <w:rPr>
                <w:b/>
                <w:color w:val="FFFFFF" w:themeColor="background1"/>
                <w:sz w:val="20"/>
                <w:szCs w:val="20"/>
              </w:rPr>
              <w:t>Top five courses by enrolments in 2014</w:t>
            </w:r>
          </w:p>
        </w:tc>
      </w:tr>
      <w:tr w:rsidR="008F78E0" w:rsidRPr="00347523" w:rsidTr="008F78E0">
        <w:tc>
          <w:tcPr>
            <w:tcW w:w="3249" w:type="dxa"/>
            <w:shd w:val="clear" w:color="auto" w:fill="B8CCE4" w:themeFill="accent1" w:themeFillTint="66"/>
          </w:tcPr>
          <w:p w:rsidR="008F78E0" w:rsidRPr="008F78E0" w:rsidRDefault="008F78E0" w:rsidP="008F78E0">
            <w:pPr>
              <w:rPr>
                <w:b/>
                <w:sz w:val="20"/>
                <w:szCs w:val="20"/>
              </w:rPr>
            </w:pPr>
            <w:r w:rsidRPr="008F78E0">
              <w:rPr>
                <w:b/>
                <w:sz w:val="20"/>
                <w:szCs w:val="20"/>
              </w:rPr>
              <w:t>Industry</w:t>
            </w:r>
          </w:p>
        </w:tc>
        <w:tc>
          <w:tcPr>
            <w:tcW w:w="1088" w:type="dxa"/>
            <w:shd w:val="clear" w:color="auto" w:fill="B8CCE4" w:themeFill="accent1" w:themeFillTint="66"/>
          </w:tcPr>
          <w:p w:rsidR="008F78E0" w:rsidRPr="00347523" w:rsidRDefault="008F78E0" w:rsidP="000B1997">
            <w:pPr>
              <w:jc w:val="right"/>
              <w:rPr>
                <w:b/>
                <w:sz w:val="20"/>
                <w:szCs w:val="20"/>
              </w:rPr>
            </w:pPr>
            <w:r>
              <w:rPr>
                <w:b/>
                <w:sz w:val="20"/>
                <w:szCs w:val="20"/>
              </w:rPr>
              <w:t>2013</w:t>
            </w:r>
          </w:p>
        </w:tc>
        <w:tc>
          <w:tcPr>
            <w:tcW w:w="1089" w:type="dxa"/>
            <w:shd w:val="clear" w:color="auto" w:fill="B8CCE4" w:themeFill="accent1" w:themeFillTint="66"/>
          </w:tcPr>
          <w:p w:rsidR="008F78E0" w:rsidRPr="00347523" w:rsidRDefault="008F78E0" w:rsidP="000B1997">
            <w:pPr>
              <w:jc w:val="right"/>
              <w:rPr>
                <w:b/>
                <w:sz w:val="20"/>
                <w:szCs w:val="20"/>
              </w:rPr>
            </w:pPr>
            <w:r>
              <w:rPr>
                <w:b/>
                <w:sz w:val="20"/>
                <w:szCs w:val="20"/>
              </w:rPr>
              <w:t>2014</w:t>
            </w:r>
          </w:p>
        </w:tc>
        <w:tc>
          <w:tcPr>
            <w:tcW w:w="5064" w:type="dxa"/>
            <w:vMerge w:val="restart"/>
            <w:shd w:val="clear" w:color="auto" w:fill="FFFFFF" w:themeFill="background1"/>
          </w:tcPr>
          <w:p w:rsidR="00B0626D" w:rsidRPr="00B0626D" w:rsidRDefault="00B0626D" w:rsidP="00B0626D">
            <w:pPr>
              <w:pStyle w:val="ListParagraph"/>
              <w:numPr>
                <w:ilvl w:val="0"/>
                <w:numId w:val="9"/>
              </w:numPr>
              <w:rPr>
                <w:sz w:val="20"/>
                <w:szCs w:val="20"/>
              </w:rPr>
            </w:pPr>
            <w:r w:rsidRPr="00B0626D">
              <w:rPr>
                <w:sz w:val="20"/>
                <w:szCs w:val="20"/>
              </w:rPr>
              <w:t>C</w:t>
            </w:r>
            <w:r>
              <w:rPr>
                <w:sz w:val="20"/>
                <w:szCs w:val="20"/>
              </w:rPr>
              <w:t>ertificate III in Commercial Cookery (</w:t>
            </w:r>
            <w:r w:rsidRPr="00B0626D">
              <w:rPr>
                <w:sz w:val="20"/>
                <w:szCs w:val="20"/>
              </w:rPr>
              <w:t>27%</w:t>
            </w:r>
            <w:r>
              <w:rPr>
                <w:sz w:val="20"/>
                <w:szCs w:val="20"/>
              </w:rPr>
              <w:t>)</w:t>
            </w:r>
          </w:p>
          <w:p w:rsidR="00B0626D" w:rsidRPr="00B0626D" w:rsidRDefault="00B0626D" w:rsidP="00B0626D">
            <w:pPr>
              <w:pStyle w:val="ListParagraph"/>
              <w:numPr>
                <w:ilvl w:val="0"/>
                <w:numId w:val="9"/>
              </w:numPr>
              <w:rPr>
                <w:sz w:val="20"/>
                <w:szCs w:val="20"/>
              </w:rPr>
            </w:pPr>
            <w:r w:rsidRPr="00B0626D">
              <w:rPr>
                <w:sz w:val="20"/>
                <w:szCs w:val="20"/>
              </w:rPr>
              <w:t>Certifica</w:t>
            </w:r>
            <w:r w:rsidR="005A2048">
              <w:rPr>
                <w:sz w:val="20"/>
                <w:szCs w:val="20"/>
              </w:rPr>
              <w:t xml:space="preserve">te IV in Hospitality </w:t>
            </w:r>
            <w:r>
              <w:rPr>
                <w:sz w:val="20"/>
                <w:szCs w:val="20"/>
              </w:rPr>
              <w:t>(</w:t>
            </w:r>
            <w:r w:rsidRPr="00B0626D">
              <w:rPr>
                <w:sz w:val="20"/>
                <w:szCs w:val="20"/>
              </w:rPr>
              <w:t>19%</w:t>
            </w:r>
            <w:r>
              <w:rPr>
                <w:sz w:val="20"/>
                <w:szCs w:val="20"/>
              </w:rPr>
              <w:t>)</w:t>
            </w:r>
          </w:p>
          <w:p w:rsidR="00B0626D" w:rsidRPr="00B0626D" w:rsidRDefault="00B0626D" w:rsidP="00B0626D">
            <w:pPr>
              <w:pStyle w:val="ListParagraph"/>
              <w:numPr>
                <w:ilvl w:val="0"/>
                <w:numId w:val="9"/>
              </w:numPr>
              <w:rPr>
                <w:sz w:val="20"/>
                <w:szCs w:val="20"/>
              </w:rPr>
            </w:pPr>
            <w:r w:rsidRPr="00B0626D">
              <w:rPr>
                <w:sz w:val="20"/>
                <w:szCs w:val="20"/>
              </w:rPr>
              <w:t>Certificate III in Hospitality</w:t>
            </w:r>
            <w:r w:rsidR="005A2048">
              <w:rPr>
                <w:sz w:val="20"/>
                <w:szCs w:val="20"/>
              </w:rPr>
              <w:t xml:space="preserve"> </w:t>
            </w:r>
            <w:r>
              <w:rPr>
                <w:sz w:val="20"/>
                <w:szCs w:val="20"/>
              </w:rPr>
              <w:t>(</w:t>
            </w:r>
            <w:r w:rsidRPr="00B0626D">
              <w:rPr>
                <w:sz w:val="20"/>
                <w:szCs w:val="20"/>
              </w:rPr>
              <w:t>10%</w:t>
            </w:r>
            <w:r>
              <w:rPr>
                <w:sz w:val="20"/>
                <w:szCs w:val="20"/>
              </w:rPr>
              <w:t>)</w:t>
            </w:r>
          </w:p>
          <w:p w:rsidR="00B0626D" w:rsidRPr="00B0626D" w:rsidRDefault="00B0626D" w:rsidP="00B0626D">
            <w:pPr>
              <w:pStyle w:val="ListParagraph"/>
              <w:numPr>
                <w:ilvl w:val="0"/>
                <w:numId w:val="9"/>
              </w:numPr>
              <w:rPr>
                <w:sz w:val="20"/>
                <w:szCs w:val="20"/>
              </w:rPr>
            </w:pPr>
            <w:r w:rsidRPr="00B0626D">
              <w:rPr>
                <w:sz w:val="20"/>
                <w:szCs w:val="20"/>
              </w:rPr>
              <w:t>Certificate III in Hospitality (Commercial Cookery</w:t>
            </w:r>
            <w:r w:rsidR="006D28B5" w:rsidRPr="00B0626D">
              <w:rPr>
                <w:sz w:val="20"/>
                <w:szCs w:val="20"/>
              </w:rPr>
              <w:t>)</w:t>
            </w:r>
            <w:r w:rsidR="006D28B5">
              <w:rPr>
                <w:sz w:val="20"/>
                <w:szCs w:val="20"/>
              </w:rPr>
              <w:t xml:space="preserve"> (</w:t>
            </w:r>
            <w:r w:rsidRPr="00B0626D">
              <w:rPr>
                <w:sz w:val="20"/>
                <w:szCs w:val="20"/>
              </w:rPr>
              <w:t>10%</w:t>
            </w:r>
            <w:r w:rsidR="005A2048">
              <w:rPr>
                <w:sz w:val="20"/>
                <w:szCs w:val="20"/>
              </w:rPr>
              <w:t>)</w:t>
            </w:r>
          </w:p>
          <w:p w:rsidR="00B0626D" w:rsidRPr="00347523" w:rsidRDefault="00B0626D" w:rsidP="00B0626D">
            <w:pPr>
              <w:pStyle w:val="ListParagraph"/>
              <w:numPr>
                <w:ilvl w:val="0"/>
                <w:numId w:val="9"/>
              </w:numPr>
              <w:rPr>
                <w:b/>
                <w:sz w:val="20"/>
                <w:szCs w:val="20"/>
              </w:rPr>
            </w:pPr>
            <w:r w:rsidRPr="00B0626D">
              <w:rPr>
                <w:sz w:val="20"/>
                <w:szCs w:val="20"/>
              </w:rPr>
              <w:t>Certi</w:t>
            </w:r>
            <w:r w:rsidR="005A2048">
              <w:rPr>
                <w:sz w:val="20"/>
                <w:szCs w:val="20"/>
              </w:rPr>
              <w:t>ficate IV in Commercial Cookery (</w:t>
            </w:r>
            <w:r w:rsidRPr="00B0626D">
              <w:rPr>
                <w:sz w:val="20"/>
                <w:szCs w:val="20"/>
              </w:rPr>
              <w:t>6%</w:t>
            </w:r>
            <w:r w:rsidR="005A2048">
              <w:rPr>
                <w:sz w:val="20"/>
                <w:szCs w:val="20"/>
              </w:rPr>
              <w:t>)</w:t>
            </w:r>
          </w:p>
        </w:tc>
      </w:tr>
      <w:tr w:rsidR="00E40703" w:rsidRPr="00347523" w:rsidTr="00E40703">
        <w:tc>
          <w:tcPr>
            <w:tcW w:w="3249" w:type="dxa"/>
          </w:tcPr>
          <w:p w:rsidR="00E40703" w:rsidRPr="00347523" w:rsidRDefault="00E40703" w:rsidP="000B1997">
            <w:pPr>
              <w:rPr>
                <w:color w:val="000000"/>
                <w:sz w:val="20"/>
                <w:szCs w:val="20"/>
              </w:rPr>
            </w:pPr>
            <w:r w:rsidRPr="00347523">
              <w:rPr>
                <w:color w:val="000000"/>
                <w:sz w:val="20"/>
                <w:szCs w:val="20"/>
              </w:rPr>
              <w:t>Accommodation and Food Services</w:t>
            </w:r>
          </w:p>
        </w:tc>
        <w:tc>
          <w:tcPr>
            <w:tcW w:w="1088" w:type="dxa"/>
            <w:vAlign w:val="bottom"/>
          </w:tcPr>
          <w:p w:rsidR="00E40703" w:rsidRPr="001F689E" w:rsidRDefault="00E40703">
            <w:pPr>
              <w:jc w:val="right"/>
              <w:rPr>
                <w:rFonts w:ascii="Calibri" w:hAnsi="Calibri"/>
                <w:bCs/>
                <w:color w:val="000000"/>
                <w:sz w:val="20"/>
                <w:szCs w:val="20"/>
              </w:rPr>
            </w:pPr>
            <w:r w:rsidRPr="001F689E">
              <w:rPr>
                <w:rFonts w:ascii="Calibri" w:hAnsi="Calibri"/>
                <w:bCs/>
                <w:color w:val="000000"/>
                <w:sz w:val="20"/>
                <w:szCs w:val="20"/>
              </w:rPr>
              <w:t>30,254</w:t>
            </w:r>
          </w:p>
        </w:tc>
        <w:tc>
          <w:tcPr>
            <w:tcW w:w="1089" w:type="dxa"/>
            <w:vAlign w:val="bottom"/>
          </w:tcPr>
          <w:p w:rsidR="00E40703" w:rsidRPr="001F689E" w:rsidRDefault="00E40703">
            <w:pPr>
              <w:jc w:val="right"/>
              <w:rPr>
                <w:rFonts w:ascii="Calibri" w:hAnsi="Calibri"/>
                <w:bCs/>
                <w:color w:val="000000"/>
                <w:sz w:val="20"/>
                <w:szCs w:val="20"/>
              </w:rPr>
            </w:pPr>
            <w:r w:rsidRPr="001F689E">
              <w:rPr>
                <w:rFonts w:ascii="Calibri" w:hAnsi="Calibri"/>
                <w:bCs/>
                <w:color w:val="000000"/>
                <w:sz w:val="20"/>
                <w:szCs w:val="20"/>
              </w:rPr>
              <w:t>28,446</w:t>
            </w:r>
          </w:p>
        </w:tc>
        <w:tc>
          <w:tcPr>
            <w:tcW w:w="5064" w:type="dxa"/>
            <w:vMerge/>
            <w:shd w:val="clear" w:color="auto" w:fill="FFFFFF" w:themeFill="background1"/>
          </w:tcPr>
          <w:p w:rsidR="00E40703" w:rsidRPr="0021365A" w:rsidRDefault="00E40703" w:rsidP="0021365A">
            <w:pPr>
              <w:pStyle w:val="ListParagraph"/>
              <w:numPr>
                <w:ilvl w:val="0"/>
                <w:numId w:val="9"/>
              </w:numPr>
              <w:rPr>
                <w:sz w:val="20"/>
              </w:rPr>
            </w:pPr>
          </w:p>
        </w:tc>
      </w:tr>
      <w:tr w:rsidR="008F78E0" w:rsidRPr="00347523" w:rsidTr="008F78E0">
        <w:tc>
          <w:tcPr>
            <w:tcW w:w="3249" w:type="dxa"/>
            <w:shd w:val="clear" w:color="auto" w:fill="B8CCE4" w:themeFill="accent1" w:themeFillTint="66"/>
          </w:tcPr>
          <w:p w:rsidR="008F78E0" w:rsidRPr="00347523" w:rsidRDefault="008F78E0" w:rsidP="000B1997">
            <w:pPr>
              <w:rPr>
                <w:b/>
                <w:color w:val="000000"/>
                <w:sz w:val="20"/>
                <w:szCs w:val="20"/>
              </w:rPr>
            </w:pPr>
            <w:r w:rsidRPr="00347523">
              <w:rPr>
                <w:b/>
                <w:color w:val="000000"/>
                <w:sz w:val="20"/>
                <w:szCs w:val="20"/>
              </w:rPr>
              <w:t>Sub-sector breakdown</w:t>
            </w:r>
          </w:p>
        </w:tc>
        <w:tc>
          <w:tcPr>
            <w:tcW w:w="2177" w:type="dxa"/>
            <w:gridSpan w:val="2"/>
            <w:shd w:val="clear" w:color="auto" w:fill="B8CCE4" w:themeFill="accent1" w:themeFillTint="66"/>
          </w:tcPr>
          <w:p w:rsidR="008F78E0" w:rsidRPr="001F689E" w:rsidRDefault="008F78E0" w:rsidP="000B1997">
            <w:pPr>
              <w:jc w:val="right"/>
              <w:rPr>
                <w:color w:val="000000"/>
                <w:sz w:val="20"/>
                <w:szCs w:val="20"/>
              </w:rPr>
            </w:pPr>
          </w:p>
        </w:tc>
        <w:tc>
          <w:tcPr>
            <w:tcW w:w="5064" w:type="dxa"/>
            <w:vMerge/>
            <w:shd w:val="clear" w:color="auto" w:fill="FFFFFF" w:themeFill="background1"/>
          </w:tcPr>
          <w:p w:rsidR="008F78E0" w:rsidRPr="00347523" w:rsidRDefault="008F78E0" w:rsidP="0021365A">
            <w:pPr>
              <w:pStyle w:val="ListParagraph"/>
              <w:numPr>
                <w:ilvl w:val="0"/>
                <w:numId w:val="9"/>
              </w:numPr>
              <w:rPr>
                <w:sz w:val="20"/>
                <w:szCs w:val="20"/>
              </w:rPr>
            </w:pPr>
          </w:p>
        </w:tc>
      </w:tr>
      <w:tr w:rsidR="00E40703" w:rsidRPr="00347523" w:rsidTr="00E40703">
        <w:tc>
          <w:tcPr>
            <w:tcW w:w="3249" w:type="dxa"/>
            <w:vAlign w:val="bottom"/>
          </w:tcPr>
          <w:p w:rsidR="00E40703" w:rsidRPr="0014408A" w:rsidRDefault="00E40703" w:rsidP="0014408A">
            <w:pPr>
              <w:rPr>
                <w:sz w:val="20"/>
                <w:szCs w:val="20"/>
              </w:rPr>
            </w:pPr>
            <w:r w:rsidRPr="0014408A">
              <w:rPr>
                <w:sz w:val="20"/>
                <w:szCs w:val="20"/>
              </w:rPr>
              <w:t>Accommodation</w:t>
            </w:r>
          </w:p>
        </w:tc>
        <w:tc>
          <w:tcPr>
            <w:tcW w:w="1088" w:type="dxa"/>
            <w:vAlign w:val="bottom"/>
          </w:tcPr>
          <w:p w:rsidR="00E40703" w:rsidRPr="001F689E" w:rsidRDefault="00E40703">
            <w:pPr>
              <w:jc w:val="right"/>
              <w:rPr>
                <w:rFonts w:ascii="Calibri" w:hAnsi="Calibri"/>
                <w:color w:val="000000"/>
                <w:sz w:val="20"/>
                <w:szCs w:val="20"/>
              </w:rPr>
            </w:pPr>
            <w:r w:rsidRPr="001F689E">
              <w:rPr>
                <w:rFonts w:ascii="Calibri" w:hAnsi="Calibri"/>
                <w:color w:val="000000"/>
                <w:sz w:val="20"/>
                <w:szCs w:val="20"/>
              </w:rPr>
              <w:t>240</w:t>
            </w:r>
          </w:p>
        </w:tc>
        <w:tc>
          <w:tcPr>
            <w:tcW w:w="1089" w:type="dxa"/>
            <w:vAlign w:val="bottom"/>
          </w:tcPr>
          <w:p w:rsidR="00E40703" w:rsidRPr="001F689E" w:rsidRDefault="00E40703">
            <w:pPr>
              <w:jc w:val="right"/>
              <w:rPr>
                <w:rFonts w:ascii="Calibri" w:hAnsi="Calibri"/>
                <w:color w:val="000000"/>
                <w:sz w:val="20"/>
                <w:szCs w:val="20"/>
              </w:rPr>
            </w:pPr>
            <w:r w:rsidRPr="001F689E">
              <w:rPr>
                <w:rFonts w:ascii="Calibri" w:hAnsi="Calibri"/>
                <w:color w:val="000000"/>
                <w:sz w:val="20"/>
                <w:szCs w:val="20"/>
              </w:rPr>
              <w:t>1,122</w:t>
            </w:r>
          </w:p>
        </w:tc>
        <w:tc>
          <w:tcPr>
            <w:tcW w:w="5064" w:type="dxa"/>
            <w:vMerge/>
            <w:shd w:val="clear" w:color="auto" w:fill="FFFFFF" w:themeFill="background1"/>
          </w:tcPr>
          <w:p w:rsidR="00E40703" w:rsidRPr="00347523" w:rsidRDefault="00E40703" w:rsidP="0021365A">
            <w:pPr>
              <w:pStyle w:val="ListParagraph"/>
              <w:numPr>
                <w:ilvl w:val="0"/>
                <w:numId w:val="9"/>
              </w:numPr>
              <w:rPr>
                <w:b/>
                <w:sz w:val="20"/>
                <w:szCs w:val="20"/>
              </w:rPr>
            </w:pPr>
          </w:p>
        </w:tc>
      </w:tr>
      <w:tr w:rsidR="00305DE6" w:rsidRPr="00347523" w:rsidTr="00E40703">
        <w:tc>
          <w:tcPr>
            <w:tcW w:w="3249" w:type="dxa"/>
            <w:vAlign w:val="bottom"/>
          </w:tcPr>
          <w:p w:rsidR="00305DE6" w:rsidRPr="0014408A" w:rsidRDefault="00305DE6" w:rsidP="00305DE6">
            <w:pPr>
              <w:rPr>
                <w:sz w:val="20"/>
                <w:szCs w:val="20"/>
              </w:rPr>
            </w:pPr>
            <w:r w:rsidRPr="0014408A">
              <w:rPr>
                <w:sz w:val="20"/>
                <w:szCs w:val="20"/>
              </w:rPr>
              <w:t>Food and Beverage Services</w:t>
            </w:r>
          </w:p>
        </w:tc>
        <w:tc>
          <w:tcPr>
            <w:tcW w:w="1088" w:type="dxa"/>
            <w:vAlign w:val="bottom"/>
          </w:tcPr>
          <w:p w:rsidR="00305DE6" w:rsidRPr="001F689E" w:rsidRDefault="00305DE6" w:rsidP="00305DE6">
            <w:pPr>
              <w:jc w:val="right"/>
              <w:rPr>
                <w:rFonts w:ascii="Calibri" w:hAnsi="Calibri"/>
                <w:color w:val="000000"/>
                <w:sz w:val="20"/>
                <w:szCs w:val="20"/>
              </w:rPr>
            </w:pPr>
            <w:r w:rsidRPr="001F689E">
              <w:rPr>
                <w:rFonts w:ascii="Calibri" w:hAnsi="Calibri"/>
                <w:color w:val="000000"/>
                <w:sz w:val="20"/>
                <w:szCs w:val="20"/>
              </w:rPr>
              <w:t>16,841</w:t>
            </w:r>
          </w:p>
        </w:tc>
        <w:tc>
          <w:tcPr>
            <w:tcW w:w="1089" w:type="dxa"/>
            <w:vAlign w:val="bottom"/>
          </w:tcPr>
          <w:p w:rsidR="00305DE6" w:rsidRPr="001F689E" w:rsidRDefault="00305DE6" w:rsidP="00305DE6">
            <w:pPr>
              <w:jc w:val="right"/>
              <w:rPr>
                <w:rFonts w:ascii="Calibri" w:hAnsi="Calibri"/>
                <w:color w:val="000000"/>
                <w:sz w:val="20"/>
                <w:szCs w:val="20"/>
              </w:rPr>
            </w:pPr>
            <w:r w:rsidRPr="001F689E">
              <w:rPr>
                <w:rFonts w:ascii="Calibri" w:hAnsi="Calibri"/>
                <w:color w:val="000000"/>
                <w:sz w:val="20"/>
                <w:szCs w:val="20"/>
              </w:rPr>
              <w:t>17,660</w:t>
            </w:r>
          </w:p>
        </w:tc>
        <w:tc>
          <w:tcPr>
            <w:tcW w:w="5064" w:type="dxa"/>
            <w:vMerge/>
            <w:shd w:val="clear" w:color="auto" w:fill="FFFFFF" w:themeFill="background1"/>
          </w:tcPr>
          <w:p w:rsidR="00305DE6" w:rsidRPr="00347523" w:rsidRDefault="00305DE6" w:rsidP="000B1997">
            <w:pPr>
              <w:pStyle w:val="ListParagraph"/>
              <w:numPr>
                <w:ilvl w:val="0"/>
                <w:numId w:val="9"/>
              </w:numPr>
              <w:rPr>
                <w:sz w:val="20"/>
                <w:szCs w:val="20"/>
              </w:rPr>
            </w:pPr>
          </w:p>
        </w:tc>
      </w:tr>
      <w:tr w:rsidR="00305DE6" w:rsidRPr="00347523" w:rsidTr="00E40703">
        <w:tc>
          <w:tcPr>
            <w:tcW w:w="3249" w:type="dxa"/>
            <w:vAlign w:val="bottom"/>
          </w:tcPr>
          <w:p w:rsidR="00305DE6" w:rsidRPr="0014408A" w:rsidRDefault="00305DE6" w:rsidP="0014408A">
            <w:pPr>
              <w:rPr>
                <w:sz w:val="20"/>
                <w:szCs w:val="20"/>
              </w:rPr>
            </w:pPr>
            <w:r w:rsidRPr="0014408A">
              <w:rPr>
                <w:sz w:val="20"/>
                <w:szCs w:val="20"/>
              </w:rPr>
              <w:t>Accommodation and Food Services  (generic)</w:t>
            </w:r>
          </w:p>
        </w:tc>
        <w:tc>
          <w:tcPr>
            <w:tcW w:w="1088" w:type="dxa"/>
            <w:vAlign w:val="bottom"/>
          </w:tcPr>
          <w:p w:rsidR="00305DE6" w:rsidRPr="001F689E" w:rsidRDefault="00305DE6">
            <w:pPr>
              <w:jc w:val="right"/>
              <w:rPr>
                <w:rFonts w:ascii="Calibri" w:hAnsi="Calibri"/>
                <w:color w:val="000000"/>
                <w:sz w:val="20"/>
                <w:szCs w:val="20"/>
              </w:rPr>
            </w:pPr>
            <w:r w:rsidRPr="001F689E">
              <w:rPr>
                <w:rFonts w:ascii="Calibri" w:hAnsi="Calibri"/>
                <w:color w:val="000000"/>
                <w:sz w:val="20"/>
                <w:szCs w:val="20"/>
              </w:rPr>
              <w:t>13,173</w:t>
            </w:r>
          </w:p>
        </w:tc>
        <w:tc>
          <w:tcPr>
            <w:tcW w:w="1089" w:type="dxa"/>
            <w:vAlign w:val="bottom"/>
          </w:tcPr>
          <w:p w:rsidR="00305DE6" w:rsidRPr="001F689E" w:rsidRDefault="00305DE6">
            <w:pPr>
              <w:jc w:val="right"/>
              <w:rPr>
                <w:rFonts w:ascii="Calibri" w:hAnsi="Calibri"/>
                <w:color w:val="000000"/>
                <w:sz w:val="20"/>
                <w:szCs w:val="20"/>
              </w:rPr>
            </w:pPr>
            <w:r w:rsidRPr="001F689E">
              <w:rPr>
                <w:rFonts w:ascii="Calibri" w:hAnsi="Calibri"/>
                <w:color w:val="000000"/>
                <w:sz w:val="20"/>
                <w:szCs w:val="20"/>
              </w:rPr>
              <w:t>9,664</w:t>
            </w:r>
          </w:p>
        </w:tc>
        <w:tc>
          <w:tcPr>
            <w:tcW w:w="5064" w:type="dxa"/>
            <w:vMerge/>
            <w:shd w:val="clear" w:color="auto" w:fill="FFFFFF" w:themeFill="background1"/>
          </w:tcPr>
          <w:p w:rsidR="00305DE6" w:rsidRPr="00347523" w:rsidRDefault="00305DE6" w:rsidP="000B1997">
            <w:pPr>
              <w:pStyle w:val="ListParagraph"/>
              <w:numPr>
                <w:ilvl w:val="0"/>
                <w:numId w:val="9"/>
              </w:numPr>
              <w:rPr>
                <w:sz w:val="20"/>
                <w:szCs w:val="20"/>
              </w:rPr>
            </w:pPr>
          </w:p>
        </w:tc>
      </w:tr>
    </w:tbl>
    <w:p w:rsidR="000B1997" w:rsidRPr="00347523" w:rsidRDefault="000B1997" w:rsidP="000B1997">
      <w:pPr>
        <w:spacing w:after="0" w:line="240" w:lineRule="auto"/>
        <w:rPr>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AA23C2" w:rsidRPr="00347523" w:rsidTr="00B32C85">
        <w:tc>
          <w:tcPr>
            <w:tcW w:w="10490" w:type="dxa"/>
            <w:gridSpan w:val="4"/>
            <w:tcBorders>
              <w:top w:val="nil"/>
              <w:left w:val="nil"/>
              <w:right w:val="nil"/>
            </w:tcBorders>
            <w:shd w:val="clear" w:color="auto" w:fill="FFFFFF" w:themeFill="background1"/>
          </w:tcPr>
          <w:p w:rsidR="00AA23C2" w:rsidRPr="00347523" w:rsidRDefault="00CA747C" w:rsidP="000B1997">
            <w:pPr>
              <w:jc w:val="center"/>
              <w:rPr>
                <w:b/>
                <w:color w:val="FFFFFF" w:themeColor="background1"/>
                <w:sz w:val="20"/>
                <w:szCs w:val="20"/>
              </w:rPr>
            </w:pPr>
            <w:r w:rsidRPr="00347523">
              <w:rPr>
                <w:noProof/>
                <w:sz w:val="20"/>
                <w:szCs w:val="20"/>
                <w:lang w:eastAsia="en-AU"/>
              </w:rPr>
              <mc:AlternateContent>
                <mc:Choice Requires="wps">
                  <w:drawing>
                    <wp:anchor distT="0" distB="0" distL="114300" distR="114300" simplePos="0" relativeHeight="251735040" behindDoc="0" locked="0" layoutInCell="1" allowOverlap="1" wp14:anchorId="3B9BCB30" wp14:editId="62CED477">
                      <wp:simplePos x="0" y="0"/>
                      <wp:positionH relativeFrom="column">
                        <wp:posOffset>-74930</wp:posOffset>
                      </wp:positionH>
                      <wp:positionV relativeFrom="paragraph">
                        <wp:posOffset>108585</wp:posOffset>
                      </wp:positionV>
                      <wp:extent cx="6637655" cy="675005"/>
                      <wp:effectExtent l="0" t="0" r="10795" b="10795"/>
                      <wp:wrapNone/>
                      <wp:docPr id="22" name="Rounded Rectangle 22"/>
                      <wp:cNvGraphicFramePr/>
                      <a:graphic xmlns:a="http://schemas.openxmlformats.org/drawingml/2006/main">
                        <a:graphicData uri="http://schemas.microsoft.com/office/word/2010/wordprocessingShape">
                          <wps:wsp>
                            <wps:cNvSpPr/>
                            <wps:spPr>
                              <a:xfrm>
                                <a:off x="0" y="0"/>
                                <a:ext cx="6637655" cy="67500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margin-left:-5.9pt;margin-top:8.55pt;width:522.65pt;height:5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" filled="f" strokecolor="#4f81bd [3204]" strokeweight="2pt"/>
                  </w:pict>
                </mc:Fallback>
              </mc:AlternateContent>
            </w:r>
          </w:p>
          <w:p w:rsidR="00AA23C2" w:rsidRPr="00347523" w:rsidRDefault="0019556B" w:rsidP="0019556B">
            <w:pPr>
              <w:spacing w:line="276" w:lineRule="auto"/>
              <w:jc w:val="both"/>
              <w:rPr>
                <w:sz w:val="20"/>
                <w:szCs w:val="20"/>
              </w:rPr>
            </w:pPr>
            <w:r w:rsidRPr="0019556B">
              <w:rPr>
                <w:b/>
                <w:sz w:val="20"/>
                <w:szCs w:val="20"/>
              </w:rPr>
              <w:t>TABLE 2:</w:t>
            </w:r>
            <w:r>
              <w:rPr>
                <w:sz w:val="20"/>
                <w:szCs w:val="20"/>
              </w:rPr>
              <w:t xml:space="preserve"> </w:t>
            </w:r>
            <w:r w:rsidR="00AA23C2" w:rsidRPr="00347523">
              <w:rPr>
                <w:sz w:val="20"/>
                <w:szCs w:val="20"/>
              </w:rPr>
              <w:t xml:space="preserve">The </w:t>
            </w:r>
            <w:r w:rsidR="00AA23C2" w:rsidRPr="00600192">
              <w:rPr>
                <w:rFonts w:cs="Arial"/>
                <w:b/>
                <w:color w:val="4F81BD" w:themeColor="accent1"/>
                <w:sz w:val="20"/>
                <w:szCs w:val="20"/>
              </w:rPr>
              <w:t>Administrative and Support Services</w:t>
            </w:r>
            <w:r w:rsidR="00AA23C2" w:rsidRPr="00600192">
              <w:rPr>
                <w:rFonts w:cs="Arial"/>
                <w:color w:val="4F81BD" w:themeColor="accent1"/>
                <w:sz w:val="20"/>
                <w:szCs w:val="20"/>
              </w:rPr>
              <w:t xml:space="preserve"> </w:t>
            </w:r>
            <w:r w:rsidR="00AA23C2" w:rsidRPr="00347523">
              <w:rPr>
                <w:rFonts w:cs="Arial"/>
                <w:sz w:val="20"/>
                <w:szCs w:val="20"/>
              </w:rPr>
              <w:t xml:space="preserve">sector </w:t>
            </w:r>
            <w:r w:rsidR="00AA23C2" w:rsidRPr="00347523">
              <w:rPr>
                <w:sz w:val="20"/>
                <w:szCs w:val="20"/>
              </w:rPr>
              <w:t>includes employment services, travel agency and tour arrangement services and other administrative services such as office administration, debt collection and call centre operations. The sector also includes building, cleaning, pest control, gardening and packaging services.</w:t>
            </w:r>
          </w:p>
          <w:p w:rsidR="00AA23C2" w:rsidRPr="00347523" w:rsidRDefault="00AA23C2" w:rsidP="000B1997">
            <w:pPr>
              <w:rPr>
                <w:b/>
                <w:color w:val="FFFFFF" w:themeColor="background1"/>
                <w:sz w:val="20"/>
                <w:szCs w:val="20"/>
              </w:rPr>
            </w:pPr>
          </w:p>
        </w:tc>
      </w:tr>
      <w:tr w:rsidR="00786042" w:rsidRPr="00347523" w:rsidTr="008F1C0D">
        <w:tc>
          <w:tcPr>
            <w:tcW w:w="3249" w:type="dxa"/>
            <w:shd w:val="clear" w:color="auto" w:fill="4F81BD" w:themeFill="accent1"/>
          </w:tcPr>
          <w:p w:rsidR="00786042" w:rsidRPr="00347523" w:rsidRDefault="00786042" w:rsidP="000B1997">
            <w:pPr>
              <w:jc w:val="center"/>
              <w:rPr>
                <w:sz w:val="20"/>
                <w:szCs w:val="20"/>
              </w:rPr>
            </w:pPr>
          </w:p>
        </w:tc>
        <w:tc>
          <w:tcPr>
            <w:tcW w:w="2177" w:type="dxa"/>
            <w:gridSpan w:val="2"/>
            <w:shd w:val="clear" w:color="auto" w:fill="4F81BD" w:themeFill="accent1"/>
          </w:tcPr>
          <w:p w:rsidR="00786042" w:rsidRPr="00347523" w:rsidRDefault="00786042" w:rsidP="000B1997">
            <w:pPr>
              <w:jc w:val="center"/>
              <w:rPr>
                <w:b/>
                <w:color w:val="FFFFFF" w:themeColor="background1"/>
                <w:sz w:val="20"/>
                <w:szCs w:val="20"/>
              </w:rPr>
            </w:pPr>
            <w:r w:rsidRPr="00347523">
              <w:rPr>
                <w:b/>
                <w:color w:val="FFFFFF" w:themeColor="background1"/>
                <w:sz w:val="20"/>
                <w:szCs w:val="20"/>
              </w:rPr>
              <w:t>Enrolments</w:t>
            </w:r>
          </w:p>
        </w:tc>
        <w:tc>
          <w:tcPr>
            <w:tcW w:w="5064" w:type="dxa"/>
            <w:shd w:val="clear" w:color="auto" w:fill="4F81BD" w:themeFill="accent1"/>
          </w:tcPr>
          <w:p w:rsidR="00786042" w:rsidRPr="00347523" w:rsidRDefault="00B71B2E" w:rsidP="00B32C85">
            <w:pPr>
              <w:jc w:val="center"/>
              <w:rPr>
                <w:b/>
                <w:color w:val="FFFFFF" w:themeColor="background1"/>
                <w:sz w:val="20"/>
                <w:szCs w:val="20"/>
              </w:rPr>
            </w:pPr>
            <w:r w:rsidRPr="00B71B2E">
              <w:rPr>
                <w:b/>
                <w:color w:val="FFFFFF" w:themeColor="background1"/>
                <w:sz w:val="20"/>
                <w:szCs w:val="20"/>
              </w:rPr>
              <w:t>Top five courses by enrolments in 2014</w:t>
            </w:r>
          </w:p>
        </w:tc>
      </w:tr>
      <w:tr w:rsidR="00B71B2E" w:rsidRPr="00347523" w:rsidTr="00B71B2E">
        <w:tc>
          <w:tcPr>
            <w:tcW w:w="3249" w:type="dxa"/>
            <w:shd w:val="clear" w:color="auto" w:fill="B8CCE4" w:themeFill="accent1" w:themeFillTint="66"/>
          </w:tcPr>
          <w:p w:rsidR="00B71B2E" w:rsidRPr="00347523" w:rsidRDefault="00B71B2E" w:rsidP="00B71B2E">
            <w:pPr>
              <w:rPr>
                <w:sz w:val="20"/>
                <w:szCs w:val="20"/>
              </w:rPr>
            </w:pPr>
            <w:r w:rsidRPr="008F78E0">
              <w:rPr>
                <w:b/>
                <w:sz w:val="20"/>
                <w:szCs w:val="20"/>
              </w:rPr>
              <w:t>Industry</w:t>
            </w:r>
          </w:p>
        </w:tc>
        <w:tc>
          <w:tcPr>
            <w:tcW w:w="1088" w:type="dxa"/>
            <w:shd w:val="clear" w:color="auto" w:fill="B8CCE4" w:themeFill="accent1" w:themeFillTint="66"/>
          </w:tcPr>
          <w:p w:rsidR="00B71B2E" w:rsidRPr="00347523" w:rsidRDefault="00B71B2E" w:rsidP="000B1997">
            <w:pPr>
              <w:jc w:val="right"/>
              <w:rPr>
                <w:b/>
                <w:sz w:val="20"/>
                <w:szCs w:val="20"/>
              </w:rPr>
            </w:pPr>
            <w:r>
              <w:rPr>
                <w:b/>
                <w:sz w:val="20"/>
                <w:szCs w:val="20"/>
              </w:rPr>
              <w:t>2013</w:t>
            </w:r>
          </w:p>
        </w:tc>
        <w:tc>
          <w:tcPr>
            <w:tcW w:w="1089" w:type="dxa"/>
            <w:shd w:val="clear" w:color="auto" w:fill="B8CCE4" w:themeFill="accent1" w:themeFillTint="66"/>
          </w:tcPr>
          <w:p w:rsidR="00B71B2E" w:rsidRPr="00347523" w:rsidRDefault="00B71B2E" w:rsidP="000B1997">
            <w:pPr>
              <w:jc w:val="right"/>
              <w:rPr>
                <w:b/>
                <w:sz w:val="20"/>
                <w:szCs w:val="20"/>
              </w:rPr>
            </w:pPr>
            <w:r>
              <w:rPr>
                <w:b/>
                <w:sz w:val="20"/>
                <w:szCs w:val="20"/>
              </w:rPr>
              <w:t>2014</w:t>
            </w:r>
          </w:p>
        </w:tc>
        <w:tc>
          <w:tcPr>
            <w:tcW w:w="5064" w:type="dxa"/>
            <w:vMerge w:val="restart"/>
            <w:shd w:val="clear" w:color="auto" w:fill="FFFFFF" w:themeFill="background1"/>
          </w:tcPr>
          <w:p w:rsidR="005A2048" w:rsidRPr="005A2048" w:rsidRDefault="005A2048" w:rsidP="005A2048">
            <w:pPr>
              <w:pStyle w:val="ListParagraph"/>
              <w:numPr>
                <w:ilvl w:val="0"/>
                <w:numId w:val="9"/>
              </w:numPr>
              <w:rPr>
                <w:sz w:val="20"/>
                <w:szCs w:val="20"/>
              </w:rPr>
            </w:pPr>
            <w:r w:rsidRPr="005A2048">
              <w:rPr>
                <w:sz w:val="20"/>
                <w:szCs w:val="20"/>
              </w:rPr>
              <w:t>Certificate III in Tourism (15%)</w:t>
            </w:r>
          </w:p>
          <w:p w:rsidR="005A2048" w:rsidRPr="005A2048" w:rsidRDefault="005A2048" w:rsidP="005A2048">
            <w:pPr>
              <w:pStyle w:val="ListParagraph"/>
              <w:numPr>
                <w:ilvl w:val="0"/>
                <w:numId w:val="9"/>
              </w:numPr>
              <w:rPr>
                <w:sz w:val="20"/>
                <w:szCs w:val="20"/>
              </w:rPr>
            </w:pPr>
            <w:r w:rsidRPr="005A2048">
              <w:rPr>
                <w:sz w:val="20"/>
                <w:szCs w:val="20"/>
              </w:rPr>
              <w:t xml:space="preserve">Certificate IV in Travel and </w:t>
            </w:r>
            <w:r w:rsidR="006D28B5" w:rsidRPr="005A2048">
              <w:rPr>
                <w:sz w:val="20"/>
                <w:szCs w:val="20"/>
              </w:rPr>
              <w:t>Tourism</w:t>
            </w:r>
            <w:r w:rsidRPr="005A2048">
              <w:rPr>
                <w:sz w:val="20"/>
                <w:szCs w:val="20"/>
              </w:rPr>
              <w:t xml:space="preserve"> (13%)</w:t>
            </w:r>
          </w:p>
          <w:p w:rsidR="005A2048" w:rsidRPr="005A2048" w:rsidRDefault="005A2048" w:rsidP="005A2048">
            <w:pPr>
              <w:pStyle w:val="ListParagraph"/>
              <w:numPr>
                <w:ilvl w:val="0"/>
                <w:numId w:val="9"/>
              </w:numPr>
              <w:rPr>
                <w:sz w:val="20"/>
                <w:szCs w:val="20"/>
              </w:rPr>
            </w:pPr>
            <w:r w:rsidRPr="005A2048">
              <w:rPr>
                <w:sz w:val="20"/>
                <w:szCs w:val="20"/>
              </w:rPr>
              <w:t>Certificate IV in Customer Contact (12%)</w:t>
            </w:r>
          </w:p>
          <w:p w:rsidR="005A2048" w:rsidRPr="005A2048" w:rsidRDefault="005A2048" w:rsidP="005A2048">
            <w:pPr>
              <w:pStyle w:val="ListParagraph"/>
              <w:numPr>
                <w:ilvl w:val="0"/>
                <w:numId w:val="9"/>
              </w:numPr>
              <w:rPr>
                <w:sz w:val="20"/>
                <w:szCs w:val="20"/>
              </w:rPr>
            </w:pPr>
            <w:r w:rsidRPr="005A2048">
              <w:rPr>
                <w:sz w:val="20"/>
                <w:szCs w:val="20"/>
              </w:rPr>
              <w:t>Certificate III in Cleaning Operations (10%)</w:t>
            </w:r>
          </w:p>
          <w:p w:rsidR="005A2048" w:rsidRPr="00347523" w:rsidRDefault="005A2048" w:rsidP="005A2048">
            <w:pPr>
              <w:pStyle w:val="ListParagraph"/>
              <w:numPr>
                <w:ilvl w:val="0"/>
                <w:numId w:val="9"/>
              </w:numPr>
              <w:rPr>
                <w:b/>
                <w:sz w:val="20"/>
                <w:szCs w:val="20"/>
              </w:rPr>
            </w:pPr>
            <w:r w:rsidRPr="005A2048">
              <w:rPr>
                <w:sz w:val="20"/>
                <w:szCs w:val="20"/>
              </w:rPr>
              <w:t>Certificate III in Travel (8%)</w:t>
            </w:r>
          </w:p>
        </w:tc>
      </w:tr>
      <w:tr w:rsidR="005A2048" w:rsidRPr="00347523" w:rsidTr="005A2048">
        <w:tc>
          <w:tcPr>
            <w:tcW w:w="3249" w:type="dxa"/>
          </w:tcPr>
          <w:p w:rsidR="005A2048" w:rsidRPr="00347523" w:rsidRDefault="005A2048" w:rsidP="000B1997">
            <w:pPr>
              <w:rPr>
                <w:sz w:val="20"/>
                <w:szCs w:val="20"/>
              </w:rPr>
            </w:pPr>
            <w:r w:rsidRPr="00347523">
              <w:rPr>
                <w:sz w:val="20"/>
                <w:szCs w:val="20"/>
              </w:rPr>
              <w:t>Administrative and Support Services</w:t>
            </w:r>
          </w:p>
        </w:tc>
        <w:tc>
          <w:tcPr>
            <w:tcW w:w="1088" w:type="dxa"/>
            <w:vAlign w:val="bottom"/>
          </w:tcPr>
          <w:p w:rsidR="005A2048" w:rsidRPr="001F689E" w:rsidRDefault="005A2048">
            <w:pPr>
              <w:jc w:val="right"/>
              <w:rPr>
                <w:rFonts w:ascii="Calibri" w:hAnsi="Calibri"/>
                <w:bCs/>
                <w:color w:val="000000"/>
                <w:sz w:val="20"/>
                <w:szCs w:val="20"/>
              </w:rPr>
            </w:pPr>
            <w:r w:rsidRPr="001F689E">
              <w:rPr>
                <w:rFonts w:ascii="Calibri" w:hAnsi="Calibri"/>
                <w:bCs/>
                <w:color w:val="000000"/>
                <w:sz w:val="20"/>
                <w:szCs w:val="20"/>
              </w:rPr>
              <w:t>15,585</w:t>
            </w:r>
          </w:p>
        </w:tc>
        <w:tc>
          <w:tcPr>
            <w:tcW w:w="1089" w:type="dxa"/>
            <w:vAlign w:val="bottom"/>
          </w:tcPr>
          <w:p w:rsidR="005A2048" w:rsidRPr="001F689E" w:rsidRDefault="005A2048">
            <w:pPr>
              <w:jc w:val="right"/>
              <w:rPr>
                <w:rFonts w:ascii="Calibri" w:hAnsi="Calibri"/>
                <w:bCs/>
                <w:color w:val="000000"/>
                <w:sz w:val="20"/>
                <w:szCs w:val="20"/>
              </w:rPr>
            </w:pPr>
            <w:r w:rsidRPr="001F689E">
              <w:rPr>
                <w:rFonts w:ascii="Calibri" w:hAnsi="Calibri"/>
                <w:bCs/>
                <w:color w:val="000000"/>
                <w:sz w:val="20"/>
                <w:szCs w:val="20"/>
              </w:rPr>
              <w:t>11,084</w:t>
            </w:r>
          </w:p>
        </w:tc>
        <w:tc>
          <w:tcPr>
            <w:tcW w:w="5064" w:type="dxa"/>
            <w:vMerge/>
            <w:shd w:val="clear" w:color="auto" w:fill="FFFFFF" w:themeFill="background1"/>
          </w:tcPr>
          <w:p w:rsidR="005A2048" w:rsidRPr="00B32C85" w:rsidRDefault="005A2048" w:rsidP="00B32C85">
            <w:pPr>
              <w:pStyle w:val="ListParagraph"/>
              <w:numPr>
                <w:ilvl w:val="0"/>
                <w:numId w:val="9"/>
              </w:numPr>
              <w:rPr>
                <w:sz w:val="20"/>
              </w:rPr>
            </w:pPr>
          </w:p>
        </w:tc>
      </w:tr>
      <w:tr w:rsidR="00B71B2E" w:rsidRPr="00347523" w:rsidTr="00B71B2E">
        <w:tc>
          <w:tcPr>
            <w:tcW w:w="3249" w:type="dxa"/>
            <w:shd w:val="clear" w:color="auto" w:fill="B8CCE4" w:themeFill="accent1" w:themeFillTint="66"/>
          </w:tcPr>
          <w:p w:rsidR="00B71B2E" w:rsidRPr="00347523" w:rsidRDefault="00B71B2E" w:rsidP="000B1997">
            <w:pPr>
              <w:rPr>
                <w:b/>
                <w:color w:val="000000"/>
                <w:sz w:val="20"/>
                <w:szCs w:val="20"/>
              </w:rPr>
            </w:pPr>
            <w:r w:rsidRPr="00347523">
              <w:rPr>
                <w:b/>
                <w:color w:val="000000"/>
                <w:sz w:val="20"/>
                <w:szCs w:val="20"/>
              </w:rPr>
              <w:t>Sub-sector breakdown</w:t>
            </w:r>
          </w:p>
        </w:tc>
        <w:tc>
          <w:tcPr>
            <w:tcW w:w="2177" w:type="dxa"/>
            <w:gridSpan w:val="2"/>
            <w:shd w:val="clear" w:color="auto" w:fill="B8CCE4" w:themeFill="accent1" w:themeFillTint="66"/>
          </w:tcPr>
          <w:p w:rsidR="00B71B2E" w:rsidRPr="001F689E" w:rsidRDefault="00B71B2E" w:rsidP="000B1997">
            <w:pPr>
              <w:jc w:val="right"/>
              <w:rPr>
                <w:rFonts w:ascii="Calibri" w:hAnsi="Calibri"/>
                <w:bCs/>
                <w:color w:val="000000"/>
                <w:sz w:val="20"/>
                <w:szCs w:val="20"/>
              </w:rPr>
            </w:pPr>
          </w:p>
        </w:tc>
        <w:tc>
          <w:tcPr>
            <w:tcW w:w="5064" w:type="dxa"/>
            <w:vMerge/>
            <w:shd w:val="clear" w:color="auto" w:fill="FFFFFF" w:themeFill="background1"/>
          </w:tcPr>
          <w:p w:rsidR="00B71B2E" w:rsidRPr="00347523" w:rsidRDefault="00B71B2E" w:rsidP="00B32C85">
            <w:pPr>
              <w:pStyle w:val="ListParagraph"/>
              <w:numPr>
                <w:ilvl w:val="0"/>
                <w:numId w:val="9"/>
              </w:numPr>
              <w:rPr>
                <w:sz w:val="20"/>
                <w:szCs w:val="20"/>
              </w:rPr>
            </w:pPr>
          </w:p>
        </w:tc>
      </w:tr>
      <w:tr w:rsidR="005A2048" w:rsidRPr="00347523" w:rsidTr="005A2048">
        <w:trPr>
          <w:trHeight w:val="301"/>
        </w:trPr>
        <w:tc>
          <w:tcPr>
            <w:tcW w:w="3249" w:type="dxa"/>
          </w:tcPr>
          <w:p w:rsidR="005A2048" w:rsidRPr="0014408A" w:rsidRDefault="005A2048" w:rsidP="0014408A">
            <w:pPr>
              <w:rPr>
                <w:sz w:val="20"/>
                <w:szCs w:val="20"/>
              </w:rPr>
            </w:pPr>
            <w:r w:rsidRPr="0014408A">
              <w:rPr>
                <w:sz w:val="20"/>
                <w:szCs w:val="20"/>
              </w:rPr>
              <w:t>Administrative Services</w:t>
            </w:r>
          </w:p>
        </w:tc>
        <w:tc>
          <w:tcPr>
            <w:tcW w:w="1088" w:type="dxa"/>
            <w:vAlign w:val="bottom"/>
          </w:tcPr>
          <w:p w:rsidR="005A2048" w:rsidRPr="001F689E" w:rsidRDefault="005A2048" w:rsidP="005A2048">
            <w:pPr>
              <w:jc w:val="right"/>
              <w:rPr>
                <w:rFonts w:ascii="Calibri" w:hAnsi="Calibri"/>
                <w:bCs/>
                <w:color w:val="000000"/>
                <w:sz w:val="20"/>
                <w:szCs w:val="20"/>
              </w:rPr>
            </w:pPr>
            <w:r w:rsidRPr="001F689E">
              <w:rPr>
                <w:rFonts w:ascii="Calibri" w:hAnsi="Calibri"/>
                <w:bCs/>
                <w:color w:val="000000"/>
                <w:sz w:val="20"/>
                <w:szCs w:val="20"/>
              </w:rPr>
              <w:t>12,436</w:t>
            </w:r>
          </w:p>
        </w:tc>
        <w:tc>
          <w:tcPr>
            <w:tcW w:w="1089" w:type="dxa"/>
            <w:vAlign w:val="bottom"/>
          </w:tcPr>
          <w:p w:rsidR="005A2048" w:rsidRPr="001F689E" w:rsidRDefault="005A2048" w:rsidP="005A2048">
            <w:pPr>
              <w:jc w:val="right"/>
              <w:rPr>
                <w:rFonts w:ascii="Calibri" w:hAnsi="Calibri"/>
                <w:bCs/>
                <w:color w:val="000000"/>
                <w:sz w:val="20"/>
                <w:szCs w:val="20"/>
              </w:rPr>
            </w:pPr>
            <w:r w:rsidRPr="001F689E">
              <w:rPr>
                <w:rFonts w:ascii="Calibri" w:hAnsi="Calibri"/>
                <w:bCs/>
                <w:color w:val="000000"/>
                <w:sz w:val="20"/>
                <w:szCs w:val="20"/>
              </w:rPr>
              <w:t>8,374</w:t>
            </w:r>
          </w:p>
        </w:tc>
        <w:tc>
          <w:tcPr>
            <w:tcW w:w="5064" w:type="dxa"/>
            <w:vMerge/>
            <w:shd w:val="clear" w:color="auto" w:fill="FFFFFF" w:themeFill="background1"/>
          </w:tcPr>
          <w:p w:rsidR="005A2048" w:rsidRPr="00347523" w:rsidRDefault="005A2048" w:rsidP="00B32C85">
            <w:pPr>
              <w:pStyle w:val="ListParagraph"/>
              <w:numPr>
                <w:ilvl w:val="0"/>
                <w:numId w:val="9"/>
              </w:numPr>
              <w:rPr>
                <w:b/>
                <w:sz w:val="20"/>
                <w:szCs w:val="20"/>
              </w:rPr>
            </w:pPr>
          </w:p>
        </w:tc>
      </w:tr>
      <w:tr w:rsidR="005A2048" w:rsidRPr="00347523" w:rsidTr="007C298F">
        <w:trPr>
          <w:trHeight w:val="434"/>
        </w:trPr>
        <w:tc>
          <w:tcPr>
            <w:tcW w:w="3249" w:type="dxa"/>
          </w:tcPr>
          <w:p w:rsidR="005A2048" w:rsidRPr="00347523" w:rsidRDefault="005A2048" w:rsidP="0014408A">
            <w:pPr>
              <w:rPr>
                <w:sz w:val="20"/>
                <w:szCs w:val="20"/>
              </w:rPr>
            </w:pPr>
            <w:r w:rsidRPr="00347523">
              <w:rPr>
                <w:sz w:val="20"/>
                <w:szCs w:val="20"/>
              </w:rPr>
              <w:t>Building Cleaning, Pest Control and Similar</w:t>
            </w:r>
          </w:p>
        </w:tc>
        <w:tc>
          <w:tcPr>
            <w:tcW w:w="1088" w:type="dxa"/>
          </w:tcPr>
          <w:p w:rsidR="005A2048" w:rsidRPr="001F689E" w:rsidRDefault="005A2048" w:rsidP="007C298F">
            <w:pPr>
              <w:jc w:val="right"/>
              <w:rPr>
                <w:rFonts w:ascii="Calibri" w:hAnsi="Calibri"/>
                <w:bCs/>
                <w:color w:val="000000"/>
                <w:sz w:val="20"/>
                <w:szCs w:val="20"/>
              </w:rPr>
            </w:pPr>
            <w:r w:rsidRPr="001F689E">
              <w:rPr>
                <w:rFonts w:ascii="Calibri" w:hAnsi="Calibri"/>
                <w:bCs/>
                <w:color w:val="000000"/>
                <w:sz w:val="20"/>
                <w:szCs w:val="20"/>
              </w:rPr>
              <w:t>3,149</w:t>
            </w:r>
          </w:p>
        </w:tc>
        <w:tc>
          <w:tcPr>
            <w:tcW w:w="1089" w:type="dxa"/>
          </w:tcPr>
          <w:p w:rsidR="005A2048" w:rsidRPr="001F689E" w:rsidRDefault="005A2048" w:rsidP="007C298F">
            <w:pPr>
              <w:jc w:val="right"/>
              <w:rPr>
                <w:rFonts w:ascii="Calibri" w:hAnsi="Calibri"/>
                <w:bCs/>
                <w:color w:val="000000"/>
                <w:sz w:val="20"/>
                <w:szCs w:val="20"/>
              </w:rPr>
            </w:pPr>
            <w:r w:rsidRPr="001F689E">
              <w:rPr>
                <w:rFonts w:ascii="Calibri" w:hAnsi="Calibri"/>
                <w:bCs/>
                <w:color w:val="000000"/>
                <w:sz w:val="20"/>
                <w:szCs w:val="20"/>
              </w:rPr>
              <w:t>2,710</w:t>
            </w:r>
          </w:p>
        </w:tc>
        <w:tc>
          <w:tcPr>
            <w:tcW w:w="5064" w:type="dxa"/>
            <w:vMerge/>
            <w:shd w:val="clear" w:color="auto" w:fill="FFFFFF" w:themeFill="background1"/>
          </w:tcPr>
          <w:p w:rsidR="005A2048" w:rsidRPr="00347523" w:rsidRDefault="005A2048" w:rsidP="000B1997">
            <w:pPr>
              <w:pStyle w:val="ListParagraph"/>
              <w:numPr>
                <w:ilvl w:val="0"/>
                <w:numId w:val="9"/>
              </w:numPr>
              <w:rPr>
                <w:sz w:val="20"/>
                <w:szCs w:val="20"/>
              </w:rPr>
            </w:pPr>
          </w:p>
        </w:tc>
      </w:tr>
    </w:tbl>
    <w:p w:rsidR="000B1997" w:rsidRPr="00347523" w:rsidRDefault="000B1997" w:rsidP="000B1997">
      <w:pPr>
        <w:spacing w:after="0" w:line="240" w:lineRule="auto"/>
        <w:rPr>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AA23C2" w:rsidRPr="00347523" w:rsidTr="00B32C85">
        <w:tc>
          <w:tcPr>
            <w:tcW w:w="10490" w:type="dxa"/>
            <w:gridSpan w:val="4"/>
            <w:tcBorders>
              <w:top w:val="nil"/>
              <w:left w:val="nil"/>
              <w:right w:val="nil"/>
            </w:tcBorders>
            <w:shd w:val="clear" w:color="auto" w:fill="auto"/>
          </w:tcPr>
          <w:p w:rsidR="000C21D4" w:rsidRPr="00347523" w:rsidRDefault="0019556B" w:rsidP="000B1997">
            <w:pPr>
              <w:jc w:val="center"/>
              <w:rPr>
                <w:b/>
                <w:color w:val="FFFFFF" w:themeColor="background1"/>
                <w:sz w:val="20"/>
                <w:szCs w:val="20"/>
              </w:rPr>
            </w:pPr>
            <w:r w:rsidRPr="00347523">
              <w:rPr>
                <w:noProof/>
                <w:sz w:val="20"/>
                <w:szCs w:val="20"/>
                <w:lang w:eastAsia="en-AU"/>
              </w:rPr>
              <mc:AlternateContent>
                <mc:Choice Requires="wps">
                  <w:drawing>
                    <wp:anchor distT="0" distB="0" distL="114300" distR="114300" simplePos="0" relativeHeight="251697152" behindDoc="1" locked="0" layoutInCell="1" allowOverlap="1" wp14:anchorId="21853A64" wp14:editId="0F1DE493">
                      <wp:simplePos x="0" y="0"/>
                      <wp:positionH relativeFrom="column">
                        <wp:posOffset>-74559</wp:posOffset>
                      </wp:positionH>
                      <wp:positionV relativeFrom="paragraph">
                        <wp:posOffset>74691</wp:posOffset>
                      </wp:positionV>
                      <wp:extent cx="6698040" cy="1051884"/>
                      <wp:effectExtent l="0" t="0" r="26670" b="15240"/>
                      <wp:wrapNone/>
                      <wp:docPr id="27" name="Rounded Rectangle 27"/>
                      <wp:cNvGraphicFramePr/>
                      <a:graphic xmlns:a="http://schemas.openxmlformats.org/drawingml/2006/main">
                        <a:graphicData uri="http://schemas.microsoft.com/office/word/2010/wordprocessingShape">
                          <wps:wsp>
                            <wps:cNvSpPr/>
                            <wps:spPr>
                              <a:xfrm>
                                <a:off x="0" y="0"/>
                                <a:ext cx="6698040" cy="1051884"/>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5.85pt;margin-top:5.9pt;width:527.4pt;height:82.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" fillcolor="white [3201]" strokecolor="#4f81bd [3204]" strokeweight="2pt"/>
                  </w:pict>
                </mc:Fallback>
              </mc:AlternateContent>
            </w:r>
          </w:p>
          <w:p w:rsidR="000C21D4" w:rsidRPr="00347523" w:rsidRDefault="0019556B" w:rsidP="0019556B">
            <w:pPr>
              <w:spacing w:line="276" w:lineRule="auto"/>
              <w:jc w:val="both"/>
              <w:rPr>
                <w:sz w:val="20"/>
                <w:szCs w:val="20"/>
              </w:rPr>
            </w:pPr>
            <w:r w:rsidRPr="0019556B">
              <w:rPr>
                <w:b/>
                <w:sz w:val="20"/>
                <w:szCs w:val="20"/>
              </w:rPr>
              <w:t>TABLE 3:</w:t>
            </w:r>
            <w:r>
              <w:rPr>
                <w:sz w:val="20"/>
                <w:szCs w:val="20"/>
              </w:rPr>
              <w:t xml:space="preserve"> </w:t>
            </w:r>
            <w:r w:rsidR="000C21D4" w:rsidRPr="00347523">
              <w:rPr>
                <w:sz w:val="20"/>
                <w:szCs w:val="20"/>
              </w:rPr>
              <w:t xml:space="preserve">The </w:t>
            </w:r>
            <w:r w:rsidR="000C21D4" w:rsidRPr="00600192">
              <w:rPr>
                <w:b/>
                <w:color w:val="4F81BD" w:themeColor="accent1"/>
                <w:sz w:val="20"/>
                <w:szCs w:val="20"/>
              </w:rPr>
              <w:t>Agriculture, Forestry and Fishing</w:t>
            </w:r>
            <w:r w:rsidR="000C21D4" w:rsidRPr="00600192">
              <w:rPr>
                <w:color w:val="4F81BD" w:themeColor="accent1"/>
                <w:sz w:val="20"/>
                <w:szCs w:val="20"/>
              </w:rPr>
              <w:t xml:space="preserve"> </w:t>
            </w:r>
            <w:r w:rsidR="000C21D4" w:rsidRPr="00347523">
              <w:rPr>
                <w:sz w:val="20"/>
                <w:szCs w:val="20"/>
              </w:rPr>
              <w:t>sector includes nursery and floric</w:t>
            </w:r>
            <w:r>
              <w:rPr>
                <w:sz w:val="20"/>
                <w:szCs w:val="20"/>
              </w:rPr>
              <w:t xml:space="preserve">ulture production, mushroom, vegetable, </w:t>
            </w:r>
            <w:r w:rsidR="000C21D4" w:rsidRPr="00347523">
              <w:rPr>
                <w:sz w:val="20"/>
                <w:szCs w:val="20"/>
              </w:rPr>
              <w:t>fruit and tree nut growing, other crop growing such as sugar cane and cotton, sheep, cattle and grain farming, poultry, deer and other livestock farming</w:t>
            </w:r>
            <w:r w:rsidR="00DC299F" w:rsidRPr="00347523">
              <w:rPr>
                <w:sz w:val="20"/>
                <w:szCs w:val="20"/>
              </w:rPr>
              <w:t xml:space="preserve">, farmed and unfarmed fishing activities as well as agricultural and fishing support services such as cotton ginning and shearing services. </w:t>
            </w:r>
            <w:r w:rsidR="000C21D4" w:rsidRPr="00347523">
              <w:rPr>
                <w:sz w:val="20"/>
                <w:szCs w:val="20"/>
              </w:rPr>
              <w:t xml:space="preserve">The sector also includes businesses engaged in growing timber and </w:t>
            </w:r>
            <w:r w:rsidR="00DC299F" w:rsidRPr="00347523">
              <w:rPr>
                <w:sz w:val="20"/>
                <w:szCs w:val="20"/>
              </w:rPr>
              <w:t xml:space="preserve">those logging forests and associated </w:t>
            </w:r>
            <w:r w:rsidR="000C21D4" w:rsidRPr="00347523">
              <w:rPr>
                <w:sz w:val="20"/>
                <w:szCs w:val="20"/>
              </w:rPr>
              <w:t>forestry support services such as forest conservation, plan</w:t>
            </w:r>
            <w:r w:rsidR="00DC299F" w:rsidRPr="00347523">
              <w:rPr>
                <w:sz w:val="20"/>
                <w:szCs w:val="20"/>
              </w:rPr>
              <w:t>ting and plantation maintenance.</w:t>
            </w:r>
          </w:p>
          <w:p w:rsidR="00AA23C2" w:rsidRPr="00347523" w:rsidRDefault="00AA23C2" w:rsidP="000B1997">
            <w:pPr>
              <w:jc w:val="center"/>
              <w:rPr>
                <w:b/>
                <w:color w:val="FFFFFF" w:themeColor="background1"/>
                <w:sz w:val="20"/>
                <w:szCs w:val="20"/>
              </w:rPr>
            </w:pPr>
          </w:p>
        </w:tc>
      </w:tr>
      <w:tr w:rsidR="00786042" w:rsidRPr="00347523" w:rsidTr="008F1C0D">
        <w:tc>
          <w:tcPr>
            <w:tcW w:w="3249" w:type="dxa"/>
            <w:shd w:val="clear" w:color="auto" w:fill="4F81BD" w:themeFill="accent1"/>
          </w:tcPr>
          <w:p w:rsidR="00786042" w:rsidRPr="00347523" w:rsidRDefault="00786042" w:rsidP="000B1997">
            <w:pPr>
              <w:jc w:val="center"/>
              <w:rPr>
                <w:sz w:val="20"/>
                <w:szCs w:val="20"/>
              </w:rPr>
            </w:pPr>
          </w:p>
        </w:tc>
        <w:tc>
          <w:tcPr>
            <w:tcW w:w="2177" w:type="dxa"/>
            <w:gridSpan w:val="2"/>
            <w:shd w:val="clear" w:color="auto" w:fill="4F81BD" w:themeFill="accent1"/>
          </w:tcPr>
          <w:p w:rsidR="00786042" w:rsidRPr="00347523" w:rsidRDefault="00786042" w:rsidP="000B1997">
            <w:pPr>
              <w:jc w:val="center"/>
              <w:rPr>
                <w:b/>
                <w:color w:val="FFFFFF" w:themeColor="background1"/>
                <w:sz w:val="20"/>
                <w:szCs w:val="20"/>
              </w:rPr>
            </w:pPr>
            <w:r w:rsidRPr="00347523">
              <w:rPr>
                <w:b/>
                <w:color w:val="FFFFFF" w:themeColor="background1"/>
                <w:sz w:val="20"/>
                <w:szCs w:val="20"/>
              </w:rPr>
              <w:t>Enrolments</w:t>
            </w:r>
          </w:p>
        </w:tc>
        <w:tc>
          <w:tcPr>
            <w:tcW w:w="5064" w:type="dxa"/>
            <w:shd w:val="clear" w:color="auto" w:fill="4F81BD" w:themeFill="accent1"/>
          </w:tcPr>
          <w:p w:rsidR="00786042" w:rsidRPr="00347523" w:rsidRDefault="00EA1269" w:rsidP="00EA1269">
            <w:pPr>
              <w:jc w:val="center"/>
              <w:rPr>
                <w:b/>
                <w:color w:val="FFFFFF" w:themeColor="background1"/>
                <w:sz w:val="20"/>
                <w:szCs w:val="20"/>
              </w:rPr>
            </w:pPr>
            <w:r w:rsidRPr="00EA1269">
              <w:rPr>
                <w:b/>
                <w:color w:val="FFFFFF" w:themeColor="background1"/>
                <w:sz w:val="20"/>
                <w:szCs w:val="20"/>
              </w:rPr>
              <w:t>Top five courses by enrolments in 2014</w:t>
            </w:r>
          </w:p>
        </w:tc>
      </w:tr>
      <w:tr w:rsidR="00EA1269" w:rsidRPr="00347523" w:rsidTr="001604D7">
        <w:trPr>
          <w:trHeight w:val="335"/>
        </w:trPr>
        <w:tc>
          <w:tcPr>
            <w:tcW w:w="3249" w:type="dxa"/>
            <w:shd w:val="clear" w:color="auto" w:fill="B8CCE4" w:themeFill="accent1" w:themeFillTint="66"/>
          </w:tcPr>
          <w:p w:rsidR="00EA1269" w:rsidRPr="00347523" w:rsidRDefault="00EA1269" w:rsidP="000B1997">
            <w:pPr>
              <w:jc w:val="center"/>
              <w:rPr>
                <w:sz w:val="20"/>
                <w:szCs w:val="20"/>
              </w:rPr>
            </w:pPr>
          </w:p>
        </w:tc>
        <w:tc>
          <w:tcPr>
            <w:tcW w:w="1088" w:type="dxa"/>
            <w:shd w:val="clear" w:color="auto" w:fill="B8CCE4" w:themeFill="accent1" w:themeFillTint="66"/>
          </w:tcPr>
          <w:p w:rsidR="00EA1269" w:rsidRPr="00347523" w:rsidRDefault="00EA1269" w:rsidP="00B32C85">
            <w:pPr>
              <w:jc w:val="right"/>
              <w:rPr>
                <w:b/>
                <w:sz w:val="20"/>
                <w:szCs w:val="20"/>
              </w:rPr>
            </w:pPr>
            <w:r>
              <w:rPr>
                <w:b/>
                <w:sz w:val="20"/>
                <w:szCs w:val="20"/>
              </w:rPr>
              <w:t>2013</w:t>
            </w:r>
          </w:p>
        </w:tc>
        <w:tc>
          <w:tcPr>
            <w:tcW w:w="1089" w:type="dxa"/>
            <w:shd w:val="clear" w:color="auto" w:fill="B8CCE4" w:themeFill="accent1" w:themeFillTint="66"/>
          </w:tcPr>
          <w:p w:rsidR="00EA1269" w:rsidRPr="00347523" w:rsidRDefault="00EA1269" w:rsidP="000B1997">
            <w:pPr>
              <w:jc w:val="right"/>
              <w:rPr>
                <w:b/>
                <w:sz w:val="20"/>
                <w:szCs w:val="20"/>
              </w:rPr>
            </w:pPr>
            <w:r>
              <w:rPr>
                <w:b/>
                <w:sz w:val="20"/>
                <w:szCs w:val="20"/>
              </w:rPr>
              <w:t>2014</w:t>
            </w:r>
          </w:p>
        </w:tc>
        <w:tc>
          <w:tcPr>
            <w:tcW w:w="5064" w:type="dxa"/>
            <w:vMerge w:val="restart"/>
            <w:shd w:val="clear" w:color="auto" w:fill="FFFFFF" w:themeFill="background1"/>
          </w:tcPr>
          <w:p w:rsidR="002469C5" w:rsidRPr="002469C5" w:rsidRDefault="002469C5" w:rsidP="002469C5">
            <w:pPr>
              <w:pStyle w:val="ListParagraph"/>
              <w:numPr>
                <w:ilvl w:val="0"/>
                <w:numId w:val="9"/>
              </w:numPr>
              <w:rPr>
                <w:sz w:val="20"/>
                <w:szCs w:val="20"/>
              </w:rPr>
            </w:pPr>
            <w:r>
              <w:rPr>
                <w:sz w:val="20"/>
                <w:szCs w:val="20"/>
              </w:rPr>
              <w:t>Certificate IV in Agriculture (</w:t>
            </w:r>
            <w:r w:rsidRPr="002469C5">
              <w:rPr>
                <w:sz w:val="20"/>
                <w:szCs w:val="20"/>
              </w:rPr>
              <w:t>32%</w:t>
            </w:r>
            <w:r>
              <w:rPr>
                <w:sz w:val="20"/>
                <w:szCs w:val="20"/>
              </w:rPr>
              <w:t>)</w:t>
            </w:r>
          </w:p>
          <w:p w:rsidR="002469C5" w:rsidRPr="002469C5" w:rsidRDefault="002469C5" w:rsidP="002469C5">
            <w:pPr>
              <w:pStyle w:val="ListParagraph"/>
              <w:numPr>
                <w:ilvl w:val="0"/>
                <w:numId w:val="9"/>
              </w:numPr>
              <w:rPr>
                <w:sz w:val="20"/>
                <w:szCs w:val="20"/>
              </w:rPr>
            </w:pPr>
            <w:r>
              <w:rPr>
                <w:sz w:val="20"/>
                <w:szCs w:val="20"/>
              </w:rPr>
              <w:t>Certificate III in Agriculture (</w:t>
            </w:r>
            <w:r w:rsidRPr="002469C5">
              <w:rPr>
                <w:sz w:val="20"/>
                <w:szCs w:val="20"/>
              </w:rPr>
              <w:t>15%</w:t>
            </w:r>
            <w:r>
              <w:rPr>
                <w:sz w:val="20"/>
                <w:szCs w:val="20"/>
              </w:rPr>
              <w:t>)</w:t>
            </w:r>
          </w:p>
          <w:p w:rsidR="002469C5" w:rsidRPr="002469C5" w:rsidRDefault="002469C5" w:rsidP="002469C5">
            <w:pPr>
              <w:pStyle w:val="ListParagraph"/>
              <w:numPr>
                <w:ilvl w:val="0"/>
                <w:numId w:val="9"/>
              </w:numPr>
              <w:rPr>
                <w:sz w:val="20"/>
                <w:szCs w:val="20"/>
              </w:rPr>
            </w:pPr>
            <w:r w:rsidRPr="002469C5">
              <w:rPr>
                <w:sz w:val="20"/>
                <w:szCs w:val="20"/>
              </w:rPr>
              <w:t>Certificate III in Rural Operations</w:t>
            </w:r>
            <w:r>
              <w:rPr>
                <w:sz w:val="20"/>
                <w:szCs w:val="20"/>
              </w:rPr>
              <w:t xml:space="preserve"> (</w:t>
            </w:r>
            <w:r w:rsidRPr="002469C5">
              <w:rPr>
                <w:sz w:val="20"/>
                <w:szCs w:val="20"/>
              </w:rPr>
              <w:t>12%</w:t>
            </w:r>
            <w:r>
              <w:rPr>
                <w:sz w:val="20"/>
                <w:szCs w:val="20"/>
              </w:rPr>
              <w:t>)</w:t>
            </w:r>
          </w:p>
          <w:p w:rsidR="002469C5" w:rsidRPr="002469C5" w:rsidRDefault="002469C5" w:rsidP="002469C5">
            <w:pPr>
              <w:pStyle w:val="ListParagraph"/>
              <w:numPr>
                <w:ilvl w:val="0"/>
                <w:numId w:val="9"/>
              </w:numPr>
              <w:rPr>
                <w:sz w:val="20"/>
                <w:szCs w:val="20"/>
              </w:rPr>
            </w:pPr>
            <w:r w:rsidRPr="002469C5">
              <w:rPr>
                <w:sz w:val="20"/>
                <w:szCs w:val="20"/>
              </w:rPr>
              <w:t>Certificate III in Production Horticulture</w:t>
            </w:r>
            <w:r w:rsidRPr="002469C5">
              <w:rPr>
                <w:sz w:val="20"/>
                <w:szCs w:val="20"/>
              </w:rPr>
              <w:tab/>
            </w:r>
            <w:r w:rsidR="006E0296">
              <w:rPr>
                <w:sz w:val="20"/>
                <w:szCs w:val="20"/>
              </w:rPr>
              <w:t>(</w:t>
            </w:r>
            <w:r w:rsidRPr="002469C5">
              <w:rPr>
                <w:sz w:val="20"/>
                <w:szCs w:val="20"/>
              </w:rPr>
              <w:t>8%</w:t>
            </w:r>
            <w:r w:rsidR="006E0296">
              <w:rPr>
                <w:sz w:val="20"/>
                <w:szCs w:val="20"/>
              </w:rPr>
              <w:t>)</w:t>
            </w:r>
          </w:p>
          <w:p w:rsidR="002469C5" w:rsidRPr="00347523" w:rsidRDefault="006E0296" w:rsidP="002469C5">
            <w:pPr>
              <w:pStyle w:val="ListParagraph"/>
              <w:numPr>
                <w:ilvl w:val="0"/>
                <w:numId w:val="9"/>
              </w:numPr>
              <w:rPr>
                <w:b/>
                <w:sz w:val="20"/>
                <w:szCs w:val="20"/>
              </w:rPr>
            </w:pPr>
            <w:r>
              <w:rPr>
                <w:sz w:val="20"/>
                <w:szCs w:val="20"/>
              </w:rPr>
              <w:t>Certificate II in Agriculture (</w:t>
            </w:r>
            <w:r w:rsidR="002469C5" w:rsidRPr="002469C5">
              <w:rPr>
                <w:sz w:val="20"/>
                <w:szCs w:val="20"/>
              </w:rPr>
              <w:t>4%</w:t>
            </w:r>
            <w:r>
              <w:rPr>
                <w:sz w:val="20"/>
                <w:szCs w:val="20"/>
              </w:rPr>
              <w:t>)</w:t>
            </w:r>
          </w:p>
        </w:tc>
      </w:tr>
      <w:tr w:rsidR="00EA1269" w:rsidRPr="00347523" w:rsidTr="00EA1269">
        <w:tc>
          <w:tcPr>
            <w:tcW w:w="3249" w:type="dxa"/>
          </w:tcPr>
          <w:p w:rsidR="00EA1269" w:rsidRPr="001604D7" w:rsidRDefault="00EA1269" w:rsidP="000B1997">
            <w:pPr>
              <w:rPr>
                <w:sz w:val="20"/>
                <w:szCs w:val="20"/>
              </w:rPr>
            </w:pPr>
            <w:r w:rsidRPr="001604D7">
              <w:rPr>
                <w:sz w:val="20"/>
                <w:szCs w:val="20"/>
              </w:rPr>
              <w:t>Agriculture, Forestry and Fishing</w:t>
            </w:r>
          </w:p>
        </w:tc>
        <w:tc>
          <w:tcPr>
            <w:tcW w:w="1088" w:type="dxa"/>
          </w:tcPr>
          <w:p w:rsidR="00EA1269" w:rsidRPr="001604D7" w:rsidRDefault="002469C5" w:rsidP="002469C5">
            <w:pPr>
              <w:jc w:val="right"/>
              <w:rPr>
                <w:sz w:val="20"/>
                <w:szCs w:val="20"/>
              </w:rPr>
            </w:pPr>
            <w:r w:rsidRPr="001604D7">
              <w:rPr>
                <w:sz w:val="20"/>
                <w:szCs w:val="20"/>
              </w:rPr>
              <w:t>8,313</w:t>
            </w:r>
          </w:p>
        </w:tc>
        <w:tc>
          <w:tcPr>
            <w:tcW w:w="1089" w:type="dxa"/>
          </w:tcPr>
          <w:p w:rsidR="00EA1269" w:rsidRPr="001604D7" w:rsidRDefault="002469C5" w:rsidP="00B32C85">
            <w:pPr>
              <w:jc w:val="right"/>
              <w:rPr>
                <w:sz w:val="20"/>
                <w:szCs w:val="20"/>
              </w:rPr>
            </w:pPr>
            <w:r w:rsidRPr="001604D7">
              <w:rPr>
                <w:sz w:val="20"/>
                <w:szCs w:val="20"/>
              </w:rPr>
              <w:t>11,884</w:t>
            </w:r>
          </w:p>
        </w:tc>
        <w:tc>
          <w:tcPr>
            <w:tcW w:w="5064" w:type="dxa"/>
            <w:vMerge/>
            <w:shd w:val="clear" w:color="auto" w:fill="FFFFFF" w:themeFill="background1"/>
          </w:tcPr>
          <w:p w:rsidR="00EA1269" w:rsidRPr="00B32C85" w:rsidRDefault="00EA1269" w:rsidP="00B32C85">
            <w:pPr>
              <w:pStyle w:val="ListParagraph"/>
              <w:numPr>
                <w:ilvl w:val="0"/>
                <w:numId w:val="9"/>
              </w:numPr>
              <w:rPr>
                <w:sz w:val="20"/>
              </w:rPr>
            </w:pPr>
          </w:p>
        </w:tc>
      </w:tr>
      <w:tr w:rsidR="00EA1269" w:rsidRPr="00347523" w:rsidTr="00EA1269">
        <w:tc>
          <w:tcPr>
            <w:tcW w:w="3249" w:type="dxa"/>
            <w:shd w:val="clear" w:color="auto" w:fill="B8CCE4" w:themeFill="accent1" w:themeFillTint="66"/>
          </w:tcPr>
          <w:p w:rsidR="00EA1269" w:rsidRPr="001604D7" w:rsidRDefault="00EA1269" w:rsidP="000B1997">
            <w:pPr>
              <w:rPr>
                <w:b/>
                <w:color w:val="000000"/>
                <w:sz w:val="20"/>
                <w:szCs w:val="20"/>
              </w:rPr>
            </w:pPr>
            <w:r w:rsidRPr="001604D7">
              <w:rPr>
                <w:b/>
                <w:color w:val="000000"/>
                <w:sz w:val="20"/>
                <w:szCs w:val="20"/>
              </w:rPr>
              <w:t>Sub-sector breakdown</w:t>
            </w:r>
          </w:p>
        </w:tc>
        <w:tc>
          <w:tcPr>
            <w:tcW w:w="2177" w:type="dxa"/>
            <w:gridSpan w:val="2"/>
            <w:shd w:val="clear" w:color="auto" w:fill="B8CCE4" w:themeFill="accent1" w:themeFillTint="66"/>
          </w:tcPr>
          <w:p w:rsidR="00EA1269" w:rsidRPr="001604D7" w:rsidRDefault="00EA1269" w:rsidP="000B1997">
            <w:pPr>
              <w:jc w:val="right"/>
              <w:rPr>
                <w:color w:val="000000"/>
                <w:sz w:val="20"/>
                <w:szCs w:val="20"/>
              </w:rPr>
            </w:pPr>
          </w:p>
        </w:tc>
        <w:tc>
          <w:tcPr>
            <w:tcW w:w="5064" w:type="dxa"/>
            <w:vMerge/>
            <w:shd w:val="clear" w:color="auto" w:fill="FFFFFF" w:themeFill="background1"/>
          </w:tcPr>
          <w:p w:rsidR="00EA1269" w:rsidRPr="00347523" w:rsidRDefault="00EA1269" w:rsidP="00B32C85">
            <w:pPr>
              <w:pStyle w:val="ListParagraph"/>
              <w:numPr>
                <w:ilvl w:val="0"/>
                <w:numId w:val="9"/>
              </w:numPr>
              <w:rPr>
                <w:sz w:val="20"/>
                <w:szCs w:val="20"/>
              </w:rPr>
            </w:pPr>
          </w:p>
        </w:tc>
      </w:tr>
      <w:tr w:rsidR="002469C5" w:rsidRPr="00347523" w:rsidTr="00EA1269">
        <w:tc>
          <w:tcPr>
            <w:tcW w:w="3249" w:type="dxa"/>
          </w:tcPr>
          <w:p w:rsidR="002469C5" w:rsidRPr="001604D7" w:rsidRDefault="002469C5" w:rsidP="000B1997">
            <w:pPr>
              <w:rPr>
                <w:sz w:val="20"/>
                <w:szCs w:val="20"/>
              </w:rPr>
            </w:pPr>
            <w:r w:rsidRPr="001604D7">
              <w:rPr>
                <w:sz w:val="20"/>
                <w:szCs w:val="20"/>
              </w:rPr>
              <w:t>Agriculture</w:t>
            </w:r>
          </w:p>
        </w:tc>
        <w:tc>
          <w:tcPr>
            <w:tcW w:w="1088" w:type="dxa"/>
          </w:tcPr>
          <w:p w:rsidR="002469C5" w:rsidRPr="001604D7" w:rsidRDefault="002469C5" w:rsidP="002469C5">
            <w:pPr>
              <w:jc w:val="right"/>
              <w:rPr>
                <w:sz w:val="20"/>
                <w:szCs w:val="20"/>
              </w:rPr>
            </w:pPr>
            <w:r w:rsidRPr="001604D7">
              <w:rPr>
                <w:sz w:val="20"/>
                <w:szCs w:val="20"/>
              </w:rPr>
              <w:t>6,576</w:t>
            </w:r>
          </w:p>
        </w:tc>
        <w:tc>
          <w:tcPr>
            <w:tcW w:w="1089" w:type="dxa"/>
          </w:tcPr>
          <w:p w:rsidR="002469C5" w:rsidRPr="001604D7" w:rsidRDefault="002469C5" w:rsidP="002469C5">
            <w:pPr>
              <w:jc w:val="right"/>
              <w:rPr>
                <w:sz w:val="20"/>
                <w:szCs w:val="20"/>
              </w:rPr>
            </w:pPr>
            <w:r w:rsidRPr="001604D7">
              <w:rPr>
                <w:sz w:val="20"/>
                <w:szCs w:val="20"/>
              </w:rPr>
              <w:t>10,173</w:t>
            </w:r>
          </w:p>
        </w:tc>
        <w:tc>
          <w:tcPr>
            <w:tcW w:w="5064" w:type="dxa"/>
            <w:vMerge/>
            <w:shd w:val="clear" w:color="auto" w:fill="FFFFFF" w:themeFill="background1"/>
          </w:tcPr>
          <w:p w:rsidR="002469C5" w:rsidRPr="00347523" w:rsidRDefault="002469C5" w:rsidP="00B32C85">
            <w:pPr>
              <w:pStyle w:val="ListParagraph"/>
              <w:numPr>
                <w:ilvl w:val="0"/>
                <w:numId w:val="9"/>
              </w:numPr>
              <w:rPr>
                <w:b/>
                <w:sz w:val="20"/>
                <w:szCs w:val="20"/>
              </w:rPr>
            </w:pPr>
          </w:p>
        </w:tc>
      </w:tr>
      <w:tr w:rsidR="002469C5" w:rsidRPr="00347523" w:rsidTr="00EA1269">
        <w:tc>
          <w:tcPr>
            <w:tcW w:w="3249" w:type="dxa"/>
          </w:tcPr>
          <w:p w:rsidR="002469C5" w:rsidRPr="001604D7" w:rsidRDefault="002469C5" w:rsidP="000B1997">
            <w:pPr>
              <w:rPr>
                <w:sz w:val="20"/>
                <w:szCs w:val="20"/>
              </w:rPr>
            </w:pPr>
            <w:r w:rsidRPr="001604D7">
              <w:rPr>
                <w:sz w:val="20"/>
                <w:szCs w:val="20"/>
              </w:rPr>
              <w:t>Agriculture, Forestry and Fishing Support</w:t>
            </w:r>
          </w:p>
        </w:tc>
        <w:tc>
          <w:tcPr>
            <w:tcW w:w="1088" w:type="dxa"/>
          </w:tcPr>
          <w:p w:rsidR="002469C5" w:rsidRPr="001604D7" w:rsidRDefault="002469C5" w:rsidP="002469C5">
            <w:pPr>
              <w:jc w:val="right"/>
              <w:rPr>
                <w:sz w:val="20"/>
                <w:szCs w:val="20"/>
              </w:rPr>
            </w:pPr>
            <w:r w:rsidRPr="001604D7">
              <w:rPr>
                <w:sz w:val="20"/>
                <w:szCs w:val="20"/>
              </w:rPr>
              <w:t>862</w:t>
            </w:r>
          </w:p>
        </w:tc>
        <w:tc>
          <w:tcPr>
            <w:tcW w:w="1089" w:type="dxa"/>
          </w:tcPr>
          <w:p w:rsidR="002469C5" w:rsidRPr="001604D7" w:rsidRDefault="002469C5" w:rsidP="002469C5">
            <w:pPr>
              <w:jc w:val="right"/>
              <w:rPr>
                <w:sz w:val="20"/>
                <w:szCs w:val="20"/>
              </w:rPr>
            </w:pPr>
            <w:r w:rsidRPr="001604D7">
              <w:rPr>
                <w:sz w:val="20"/>
                <w:szCs w:val="20"/>
              </w:rPr>
              <w:t>818</w:t>
            </w:r>
          </w:p>
        </w:tc>
        <w:tc>
          <w:tcPr>
            <w:tcW w:w="5064" w:type="dxa"/>
            <w:vMerge/>
            <w:shd w:val="clear" w:color="auto" w:fill="FFFFFF" w:themeFill="background1"/>
          </w:tcPr>
          <w:p w:rsidR="002469C5" w:rsidRPr="00347523" w:rsidRDefault="002469C5" w:rsidP="000B1997">
            <w:pPr>
              <w:pStyle w:val="ListParagraph"/>
              <w:numPr>
                <w:ilvl w:val="0"/>
                <w:numId w:val="9"/>
              </w:numPr>
              <w:rPr>
                <w:sz w:val="20"/>
                <w:szCs w:val="20"/>
              </w:rPr>
            </w:pPr>
          </w:p>
        </w:tc>
      </w:tr>
      <w:tr w:rsidR="002469C5" w:rsidRPr="00347523" w:rsidTr="00EA1269">
        <w:tc>
          <w:tcPr>
            <w:tcW w:w="3249" w:type="dxa"/>
          </w:tcPr>
          <w:p w:rsidR="002469C5" w:rsidRPr="001604D7" w:rsidRDefault="002469C5" w:rsidP="000B1997">
            <w:pPr>
              <w:rPr>
                <w:sz w:val="20"/>
                <w:szCs w:val="20"/>
              </w:rPr>
            </w:pPr>
            <w:r w:rsidRPr="001604D7">
              <w:rPr>
                <w:sz w:val="20"/>
                <w:szCs w:val="20"/>
              </w:rPr>
              <w:t>Aquaculture</w:t>
            </w:r>
          </w:p>
        </w:tc>
        <w:tc>
          <w:tcPr>
            <w:tcW w:w="1088" w:type="dxa"/>
          </w:tcPr>
          <w:p w:rsidR="002469C5" w:rsidRPr="001604D7" w:rsidRDefault="002469C5" w:rsidP="002469C5">
            <w:pPr>
              <w:jc w:val="right"/>
              <w:rPr>
                <w:sz w:val="20"/>
                <w:szCs w:val="20"/>
              </w:rPr>
            </w:pPr>
            <w:r w:rsidRPr="001604D7">
              <w:rPr>
                <w:sz w:val="20"/>
                <w:szCs w:val="20"/>
              </w:rPr>
              <w:t>2</w:t>
            </w:r>
          </w:p>
        </w:tc>
        <w:tc>
          <w:tcPr>
            <w:tcW w:w="1089" w:type="dxa"/>
          </w:tcPr>
          <w:p w:rsidR="002469C5" w:rsidRPr="001604D7" w:rsidRDefault="002469C5" w:rsidP="002469C5">
            <w:pPr>
              <w:jc w:val="right"/>
              <w:rPr>
                <w:sz w:val="20"/>
                <w:szCs w:val="20"/>
              </w:rPr>
            </w:pPr>
            <w:r w:rsidRPr="001604D7">
              <w:rPr>
                <w:sz w:val="20"/>
                <w:szCs w:val="20"/>
              </w:rPr>
              <w:t>2</w:t>
            </w:r>
          </w:p>
        </w:tc>
        <w:tc>
          <w:tcPr>
            <w:tcW w:w="5064" w:type="dxa"/>
            <w:vMerge/>
            <w:shd w:val="clear" w:color="auto" w:fill="FFFFFF" w:themeFill="background1"/>
          </w:tcPr>
          <w:p w:rsidR="002469C5" w:rsidRPr="00347523" w:rsidRDefault="002469C5" w:rsidP="000B1997">
            <w:pPr>
              <w:pStyle w:val="ListParagraph"/>
              <w:numPr>
                <w:ilvl w:val="0"/>
                <w:numId w:val="9"/>
              </w:numPr>
              <w:rPr>
                <w:sz w:val="20"/>
                <w:szCs w:val="20"/>
              </w:rPr>
            </w:pPr>
          </w:p>
        </w:tc>
      </w:tr>
      <w:tr w:rsidR="00EA1269" w:rsidRPr="00347523" w:rsidTr="00EA1269">
        <w:tc>
          <w:tcPr>
            <w:tcW w:w="3249" w:type="dxa"/>
          </w:tcPr>
          <w:p w:rsidR="00EA1269" w:rsidRPr="001604D7" w:rsidRDefault="00EA1269" w:rsidP="000B1997">
            <w:pPr>
              <w:rPr>
                <w:sz w:val="20"/>
                <w:szCs w:val="20"/>
              </w:rPr>
            </w:pPr>
            <w:r w:rsidRPr="001604D7">
              <w:rPr>
                <w:sz w:val="20"/>
                <w:szCs w:val="20"/>
              </w:rPr>
              <w:t>Forestry and Logging</w:t>
            </w:r>
          </w:p>
        </w:tc>
        <w:tc>
          <w:tcPr>
            <w:tcW w:w="1088" w:type="dxa"/>
          </w:tcPr>
          <w:p w:rsidR="00EA1269" w:rsidRPr="001604D7" w:rsidRDefault="002469C5" w:rsidP="00B32C85">
            <w:pPr>
              <w:jc w:val="right"/>
              <w:rPr>
                <w:sz w:val="20"/>
                <w:szCs w:val="20"/>
              </w:rPr>
            </w:pPr>
            <w:r w:rsidRPr="001604D7">
              <w:rPr>
                <w:sz w:val="20"/>
                <w:szCs w:val="20"/>
              </w:rPr>
              <w:t>873</w:t>
            </w:r>
          </w:p>
        </w:tc>
        <w:tc>
          <w:tcPr>
            <w:tcW w:w="1089" w:type="dxa"/>
          </w:tcPr>
          <w:p w:rsidR="00EA1269" w:rsidRPr="001604D7" w:rsidRDefault="00EA1269" w:rsidP="002469C5">
            <w:pPr>
              <w:jc w:val="right"/>
              <w:rPr>
                <w:sz w:val="20"/>
                <w:szCs w:val="20"/>
              </w:rPr>
            </w:pPr>
            <w:r w:rsidRPr="001604D7">
              <w:rPr>
                <w:sz w:val="20"/>
                <w:szCs w:val="20"/>
              </w:rPr>
              <w:t xml:space="preserve"> </w:t>
            </w:r>
            <w:r w:rsidR="002469C5" w:rsidRPr="001604D7">
              <w:rPr>
                <w:sz w:val="20"/>
                <w:szCs w:val="20"/>
              </w:rPr>
              <w:t>891</w:t>
            </w:r>
          </w:p>
        </w:tc>
        <w:tc>
          <w:tcPr>
            <w:tcW w:w="5064" w:type="dxa"/>
            <w:vMerge/>
            <w:shd w:val="clear" w:color="auto" w:fill="FFFFFF" w:themeFill="background1"/>
          </w:tcPr>
          <w:p w:rsidR="00EA1269" w:rsidRPr="00347523" w:rsidRDefault="00EA1269" w:rsidP="000B1997">
            <w:pPr>
              <w:pStyle w:val="ListParagraph"/>
              <w:numPr>
                <w:ilvl w:val="0"/>
                <w:numId w:val="9"/>
              </w:numPr>
              <w:rPr>
                <w:sz w:val="20"/>
                <w:szCs w:val="20"/>
              </w:rPr>
            </w:pPr>
          </w:p>
        </w:tc>
      </w:tr>
    </w:tbl>
    <w:p w:rsidR="000B1997" w:rsidRDefault="000B1997" w:rsidP="000B1997">
      <w:pPr>
        <w:spacing w:after="0" w:line="240" w:lineRule="auto"/>
        <w:rPr>
          <w:sz w:val="20"/>
          <w:szCs w:val="20"/>
        </w:rPr>
      </w:pPr>
    </w:p>
    <w:p w:rsidR="001604D7" w:rsidRDefault="001604D7">
      <w:pPr>
        <w:rPr>
          <w:sz w:val="20"/>
          <w:szCs w:val="20"/>
        </w:rPr>
      </w:pPr>
      <w:r>
        <w:rPr>
          <w:sz w:val="20"/>
          <w:szCs w:val="20"/>
        </w:rPr>
        <w:br w:type="page"/>
      </w:r>
    </w:p>
    <w:p w:rsidR="000B1997" w:rsidRDefault="001604D7" w:rsidP="000B1997">
      <w:pPr>
        <w:spacing w:after="0" w:line="240" w:lineRule="auto"/>
        <w:rPr>
          <w:sz w:val="20"/>
          <w:szCs w:val="20"/>
        </w:rPr>
      </w:pPr>
      <w:r>
        <w:rPr>
          <w:noProof/>
          <w:lang w:eastAsia="en-AU"/>
        </w:rPr>
        <w:lastRenderedPageBreak/>
        <w:drawing>
          <wp:anchor distT="0" distB="0" distL="114300" distR="114300" simplePos="0" relativeHeight="251741184" behindDoc="0" locked="0" layoutInCell="1" allowOverlap="1" wp14:anchorId="7CA7ECA2" wp14:editId="512DEEAC">
            <wp:simplePos x="0" y="0"/>
            <wp:positionH relativeFrom="column">
              <wp:posOffset>-190500</wp:posOffset>
            </wp:positionH>
            <wp:positionV relativeFrom="paragraph">
              <wp:posOffset>-387985</wp:posOffset>
            </wp:positionV>
            <wp:extent cx="1861185" cy="395605"/>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p>
    <w:tbl>
      <w:tblPr>
        <w:tblStyle w:val="TableGrid"/>
        <w:tblW w:w="10490" w:type="dxa"/>
        <w:tblLayout w:type="fixed"/>
        <w:tblLook w:val="04A0" w:firstRow="1" w:lastRow="0" w:firstColumn="1" w:lastColumn="0" w:noHBand="0" w:noVBand="1"/>
      </w:tblPr>
      <w:tblGrid>
        <w:gridCol w:w="3249"/>
        <w:gridCol w:w="1088"/>
        <w:gridCol w:w="1089"/>
        <w:gridCol w:w="5064"/>
      </w:tblGrid>
      <w:tr w:rsidR="001A5D28" w:rsidRPr="00347523" w:rsidTr="00D518DF">
        <w:tc>
          <w:tcPr>
            <w:tcW w:w="10490" w:type="dxa"/>
            <w:gridSpan w:val="4"/>
            <w:tcBorders>
              <w:top w:val="nil"/>
              <w:left w:val="nil"/>
              <w:right w:val="nil"/>
            </w:tcBorders>
            <w:shd w:val="clear" w:color="auto" w:fill="auto"/>
          </w:tcPr>
          <w:p w:rsidR="001A5D28" w:rsidRDefault="000B1997" w:rsidP="000B1997">
            <w:pPr>
              <w:jc w:val="center"/>
              <w:rPr>
                <w:b/>
                <w:color w:val="FFFFFF" w:themeColor="background1"/>
                <w:sz w:val="20"/>
                <w:szCs w:val="20"/>
              </w:rPr>
            </w:pPr>
            <w:r>
              <w:rPr>
                <w:sz w:val="20"/>
                <w:szCs w:val="20"/>
              </w:rPr>
              <w:br w:type="page"/>
            </w:r>
          </w:p>
          <w:p w:rsidR="00E73FB0" w:rsidRDefault="001604D7" w:rsidP="000B1997">
            <w:pPr>
              <w:jc w:val="center"/>
              <w:rPr>
                <w:b/>
                <w:color w:val="FFFFFF" w:themeColor="background1"/>
                <w:sz w:val="20"/>
                <w:szCs w:val="20"/>
              </w:rPr>
            </w:pPr>
            <w:r w:rsidRPr="00D518DF">
              <w:rPr>
                <w:noProof/>
                <w:sz w:val="20"/>
                <w:szCs w:val="20"/>
                <w:lang w:eastAsia="en-AU"/>
              </w:rPr>
              <mc:AlternateContent>
                <mc:Choice Requires="wps">
                  <w:drawing>
                    <wp:anchor distT="0" distB="0" distL="114300" distR="114300" simplePos="0" relativeHeight="251699200" behindDoc="0" locked="0" layoutInCell="1" allowOverlap="1" wp14:anchorId="6A2A2502" wp14:editId="6DDAA679">
                      <wp:simplePos x="0" y="0"/>
                      <wp:positionH relativeFrom="column">
                        <wp:posOffset>-140335</wp:posOffset>
                      </wp:positionH>
                      <wp:positionV relativeFrom="paragraph">
                        <wp:posOffset>118110</wp:posOffset>
                      </wp:positionV>
                      <wp:extent cx="6726555" cy="923925"/>
                      <wp:effectExtent l="0" t="0" r="17145" b="28575"/>
                      <wp:wrapNone/>
                      <wp:docPr id="28" name="Rounded Rectangle 28"/>
                      <wp:cNvGraphicFramePr/>
                      <a:graphic xmlns:a="http://schemas.openxmlformats.org/drawingml/2006/main">
                        <a:graphicData uri="http://schemas.microsoft.com/office/word/2010/wordprocessingShape">
                          <wps:wsp>
                            <wps:cNvSpPr/>
                            <wps:spPr>
                              <a:xfrm>
                                <a:off x="0" y="0"/>
                                <a:ext cx="6726555" cy="923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D518DF" w:rsidRDefault="007C298F" w:rsidP="00E73FB0">
                                  <w:pPr>
                                    <w:jc w:val="both"/>
                                    <w:rPr>
                                      <w:b/>
                                      <w:color w:val="FFFFFF" w:themeColor="background1"/>
                                      <w:sz w:val="20"/>
                                      <w:szCs w:val="20"/>
                                    </w:rPr>
                                  </w:pPr>
                                  <w:r w:rsidRPr="00C848C6">
                                    <w:rPr>
                                      <w:b/>
                                      <w:sz w:val="20"/>
                                      <w:szCs w:val="20"/>
                                    </w:rPr>
                                    <w:t>TABLE 4:</w:t>
                                  </w:r>
                                  <w:r>
                                    <w:rPr>
                                      <w:sz w:val="20"/>
                                      <w:szCs w:val="20"/>
                                    </w:rPr>
                                    <w:t xml:space="preserve"> </w:t>
                                  </w:r>
                                  <w:r w:rsidRPr="00D518DF">
                                    <w:rPr>
                                      <w:sz w:val="20"/>
                                      <w:szCs w:val="20"/>
                                    </w:rPr>
                                    <w:t xml:space="preserve">The </w:t>
                                  </w:r>
                                  <w:r w:rsidRPr="00600192">
                                    <w:rPr>
                                      <w:b/>
                                      <w:color w:val="4F81BD" w:themeColor="accent1"/>
                                      <w:sz w:val="20"/>
                                      <w:szCs w:val="20"/>
                                    </w:rPr>
                                    <w:t xml:space="preserve">Arts and Recreation Services </w:t>
                                  </w:r>
                                  <w:r w:rsidRPr="00D518DF">
                                    <w:rPr>
                                      <w:sz w:val="20"/>
                                      <w:szCs w:val="20"/>
                                    </w:rPr>
                                    <w:t>sector includes businesses involved in performing arts operations</w:t>
                                  </w:r>
                                  <w:r>
                                    <w:rPr>
                                      <w:sz w:val="20"/>
                                      <w:szCs w:val="20"/>
                                    </w:rPr>
                                    <w:t xml:space="preserve"> and venues</w:t>
                                  </w:r>
                                  <w:r w:rsidRPr="00D518DF">
                                    <w:rPr>
                                      <w:sz w:val="20"/>
                                      <w:szCs w:val="20"/>
                                    </w:rPr>
                                    <w:t>, creative artists, musicians, writers and performers, parks and gardens operations and the preservation and exhibition of objects and sites of historical, cultural or educational interest. The sector also includes the operation of facilities/provision of sporting and other recreational activities.</w:t>
                                  </w:r>
                                </w:p>
                                <w:p w:rsidR="007C298F" w:rsidRDefault="007C298F" w:rsidP="00E73F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7" style="position:absolute;left:0;text-align:left;margin-left:-11.05pt;margin-top:9.3pt;width:529.65pt;height:7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" fillcolor="white [3201]" strokecolor="#4f81bd [3204]" strokeweight="2pt">
                      <v:textbox>
                        <w:txbxContent>
                          <w:p w:rsidR="00403CBE" w:rsidRPr="00D518DF" w:rsidRDefault="00403CBE" w:rsidP="00E73FB0">
                            <w:pPr>
                              <w:jc w:val="both"/>
                              <w:rPr>
                                <w:b/>
                                <w:color w:val="FFFFFF" w:themeColor="background1"/>
                                <w:sz w:val="20"/>
                                <w:szCs w:val="20"/>
                              </w:rPr>
                            </w:pPr>
                            <w:r w:rsidRPr="00C848C6">
                              <w:rPr>
                                <w:b/>
                                <w:sz w:val="20"/>
                                <w:szCs w:val="20"/>
                              </w:rPr>
                              <w:t>TABLE 4:</w:t>
                            </w:r>
                            <w:r>
                              <w:rPr>
                                <w:sz w:val="20"/>
                                <w:szCs w:val="20"/>
                              </w:rPr>
                              <w:t xml:space="preserve"> </w:t>
                            </w:r>
                            <w:r w:rsidRPr="00D518DF">
                              <w:rPr>
                                <w:sz w:val="20"/>
                                <w:szCs w:val="20"/>
                              </w:rPr>
                              <w:t xml:space="preserve">The </w:t>
                            </w:r>
                            <w:r w:rsidRPr="00600192">
                              <w:rPr>
                                <w:b/>
                                <w:color w:val="4F81BD" w:themeColor="accent1"/>
                                <w:sz w:val="20"/>
                                <w:szCs w:val="20"/>
                              </w:rPr>
                              <w:t xml:space="preserve">Arts and Recreation Services </w:t>
                            </w:r>
                            <w:r w:rsidRPr="00D518DF">
                              <w:rPr>
                                <w:sz w:val="20"/>
                                <w:szCs w:val="20"/>
                              </w:rPr>
                              <w:t>sector includes businesses involved in performing arts operations</w:t>
                            </w:r>
                            <w:r>
                              <w:rPr>
                                <w:sz w:val="20"/>
                                <w:szCs w:val="20"/>
                              </w:rPr>
                              <w:t xml:space="preserve"> and venues</w:t>
                            </w:r>
                            <w:r w:rsidRPr="00D518DF">
                              <w:rPr>
                                <w:sz w:val="20"/>
                                <w:szCs w:val="20"/>
                              </w:rPr>
                              <w:t>, creative artists, musicians, writers and performers, parks and gardens operations and the preservation and exhibition of objects and sites of historical, cultural or educational interest. The sector also includes the operation of facilities/provision of sporting and other recreational activities.</w:t>
                            </w:r>
                          </w:p>
                          <w:p w:rsidR="00403CBE" w:rsidRDefault="00403CBE" w:rsidP="00E73FB0">
                            <w:pPr>
                              <w:jc w:val="center"/>
                            </w:pPr>
                          </w:p>
                        </w:txbxContent>
                      </v:textbox>
                    </v:roundrect>
                  </w:pict>
                </mc:Fallback>
              </mc:AlternateContent>
            </w:r>
          </w:p>
          <w:p w:rsidR="00E73FB0" w:rsidRDefault="00E73FB0" w:rsidP="000B1997">
            <w:pPr>
              <w:jc w:val="center"/>
              <w:rPr>
                <w:b/>
                <w:color w:val="FFFFFF" w:themeColor="background1"/>
                <w:sz w:val="20"/>
                <w:szCs w:val="20"/>
              </w:rPr>
            </w:pPr>
          </w:p>
          <w:p w:rsidR="00E73FB0" w:rsidRPr="00D518DF" w:rsidRDefault="00E73FB0" w:rsidP="000B1997">
            <w:pPr>
              <w:jc w:val="center"/>
              <w:rPr>
                <w:b/>
                <w:color w:val="FFFFFF" w:themeColor="background1"/>
                <w:sz w:val="20"/>
                <w:szCs w:val="20"/>
              </w:rPr>
            </w:pPr>
          </w:p>
          <w:p w:rsidR="00D37839" w:rsidRDefault="00D37839" w:rsidP="000B1997">
            <w:pPr>
              <w:jc w:val="both"/>
              <w:rPr>
                <w:b/>
                <w:color w:val="FFFFFF" w:themeColor="background1"/>
                <w:sz w:val="20"/>
                <w:szCs w:val="20"/>
              </w:rPr>
            </w:pPr>
          </w:p>
          <w:p w:rsidR="00E73FB0" w:rsidRDefault="00E73FB0" w:rsidP="000B1997">
            <w:pPr>
              <w:jc w:val="both"/>
              <w:rPr>
                <w:b/>
                <w:color w:val="FFFFFF" w:themeColor="background1"/>
                <w:sz w:val="20"/>
                <w:szCs w:val="20"/>
              </w:rPr>
            </w:pPr>
          </w:p>
          <w:p w:rsidR="001604D7" w:rsidRDefault="001604D7" w:rsidP="000B1997">
            <w:pPr>
              <w:jc w:val="both"/>
              <w:rPr>
                <w:b/>
                <w:color w:val="FFFFFF" w:themeColor="background1"/>
                <w:sz w:val="20"/>
                <w:szCs w:val="20"/>
              </w:rPr>
            </w:pPr>
          </w:p>
          <w:p w:rsidR="001604D7" w:rsidRPr="00D518DF" w:rsidRDefault="001604D7" w:rsidP="000B1997">
            <w:pPr>
              <w:jc w:val="both"/>
              <w:rPr>
                <w:b/>
                <w:color w:val="FFFFFF" w:themeColor="background1"/>
                <w:sz w:val="20"/>
                <w:szCs w:val="20"/>
              </w:rPr>
            </w:pPr>
          </w:p>
        </w:tc>
      </w:tr>
      <w:tr w:rsidR="001A5D28" w:rsidRPr="00347523" w:rsidTr="008F1C0D">
        <w:tc>
          <w:tcPr>
            <w:tcW w:w="3249" w:type="dxa"/>
            <w:shd w:val="clear" w:color="auto" w:fill="4F81BD" w:themeFill="accent1"/>
          </w:tcPr>
          <w:p w:rsidR="001A5D28" w:rsidRPr="00D518DF" w:rsidRDefault="001A5D28" w:rsidP="000B1997">
            <w:pPr>
              <w:jc w:val="center"/>
              <w:rPr>
                <w:sz w:val="20"/>
                <w:szCs w:val="20"/>
              </w:rPr>
            </w:pPr>
          </w:p>
        </w:tc>
        <w:tc>
          <w:tcPr>
            <w:tcW w:w="2177" w:type="dxa"/>
            <w:gridSpan w:val="2"/>
            <w:shd w:val="clear" w:color="auto" w:fill="4F81BD" w:themeFill="accent1"/>
          </w:tcPr>
          <w:p w:rsidR="001A5D28" w:rsidRPr="00D518DF" w:rsidRDefault="001A5D28" w:rsidP="000B1997">
            <w:pPr>
              <w:jc w:val="center"/>
              <w:rPr>
                <w:b/>
                <w:color w:val="FFFFFF" w:themeColor="background1"/>
                <w:sz w:val="20"/>
                <w:szCs w:val="20"/>
              </w:rPr>
            </w:pPr>
            <w:r w:rsidRPr="00D518DF">
              <w:rPr>
                <w:b/>
                <w:color w:val="FFFFFF" w:themeColor="background1"/>
                <w:sz w:val="20"/>
                <w:szCs w:val="20"/>
              </w:rPr>
              <w:t>Enrolments</w:t>
            </w:r>
          </w:p>
        </w:tc>
        <w:tc>
          <w:tcPr>
            <w:tcW w:w="5064" w:type="dxa"/>
            <w:shd w:val="clear" w:color="auto" w:fill="4F81BD" w:themeFill="accent1"/>
          </w:tcPr>
          <w:p w:rsidR="001A5D28" w:rsidRPr="00D518DF" w:rsidRDefault="00EA1269" w:rsidP="00EA1269">
            <w:pPr>
              <w:jc w:val="center"/>
              <w:rPr>
                <w:b/>
                <w:color w:val="FFFFFF" w:themeColor="background1"/>
                <w:sz w:val="20"/>
                <w:szCs w:val="20"/>
              </w:rPr>
            </w:pPr>
            <w:r w:rsidRPr="00EA1269">
              <w:rPr>
                <w:b/>
                <w:color w:val="FFFFFF" w:themeColor="background1"/>
                <w:sz w:val="20"/>
                <w:szCs w:val="20"/>
              </w:rPr>
              <w:t>Top five courses by enrolments in 2014</w:t>
            </w:r>
          </w:p>
        </w:tc>
      </w:tr>
      <w:tr w:rsidR="00EA1269" w:rsidRPr="00347523" w:rsidTr="00EA1269">
        <w:tc>
          <w:tcPr>
            <w:tcW w:w="3249" w:type="dxa"/>
            <w:shd w:val="clear" w:color="auto" w:fill="B8CCE4" w:themeFill="accent1" w:themeFillTint="66"/>
          </w:tcPr>
          <w:p w:rsidR="00EA1269" w:rsidRPr="00D518DF" w:rsidRDefault="00062D4F" w:rsidP="00062D4F">
            <w:pPr>
              <w:rPr>
                <w:sz w:val="20"/>
                <w:szCs w:val="20"/>
              </w:rPr>
            </w:pPr>
            <w:r w:rsidRPr="008F78E0">
              <w:rPr>
                <w:b/>
                <w:sz w:val="20"/>
                <w:szCs w:val="20"/>
              </w:rPr>
              <w:t>Industry</w:t>
            </w:r>
          </w:p>
        </w:tc>
        <w:tc>
          <w:tcPr>
            <w:tcW w:w="1088" w:type="dxa"/>
            <w:shd w:val="clear" w:color="auto" w:fill="B8CCE4" w:themeFill="accent1" w:themeFillTint="66"/>
          </w:tcPr>
          <w:p w:rsidR="00EA1269" w:rsidRPr="00D518DF" w:rsidRDefault="00EA1269" w:rsidP="000B1997">
            <w:pPr>
              <w:jc w:val="right"/>
              <w:rPr>
                <w:b/>
                <w:sz w:val="20"/>
                <w:szCs w:val="20"/>
              </w:rPr>
            </w:pPr>
            <w:r>
              <w:rPr>
                <w:b/>
                <w:sz w:val="20"/>
                <w:szCs w:val="20"/>
              </w:rPr>
              <w:t>2013</w:t>
            </w:r>
          </w:p>
        </w:tc>
        <w:tc>
          <w:tcPr>
            <w:tcW w:w="1089" w:type="dxa"/>
            <w:shd w:val="clear" w:color="auto" w:fill="B8CCE4" w:themeFill="accent1" w:themeFillTint="66"/>
          </w:tcPr>
          <w:p w:rsidR="00EA1269" w:rsidRPr="00D518DF" w:rsidRDefault="00EA1269" w:rsidP="000B1997">
            <w:pPr>
              <w:jc w:val="right"/>
              <w:rPr>
                <w:b/>
                <w:sz w:val="20"/>
                <w:szCs w:val="20"/>
              </w:rPr>
            </w:pPr>
            <w:r>
              <w:rPr>
                <w:b/>
                <w:sz w:val="20"/>
                <w:szCs w:val="20"/>
              </w:rPr>
              <w:t>2014</w:t>
            </w:r>
          </w:p>
        </w:tc>
        <w:tc>
          <w:tcPr>
            <w:tcW w:w="5064" w:type="dxa"/>
            <w:vMerge w:val="restart"/>
            <w:shd w:val="clear" w:color="auto" w:fill="FFFFFF" w:themeFill="background1"/>
          </w:tcPr>
          <w:p w:rsidR="001F689E" w:rsidRPr="001F689E" w:rsidRDefault="001F689E" w:rsidP="001F689E">
            <w:pPr>
              <w:pStyle w:val="ListParagraph"/>
              <w:numPr>
                <w:ilvl w:val="0"/>
                <w:numId w:val="9"/>
              </w:numPr>
              <w:rPr>
                <w:sz w:val="20"/>
                <w:szCs w:val="20"/>
              </w:rPr>
            </w:pPr>
            <w:r w:rsidRPr="001F689E">
              <w:rPr>
                <w:sz w:val="20"/>
                <w:szCs w:val="20"/>
              </w:rPr>
              <w:t>Certificate III in fitness (15%)</w:t>
            </w:r>
          </w:p>
          <w:p w:rsidR="001F689E" w:rsidRPr="001F689E" w:rsidRDefault="001F689E" w:rsidP="001F689E">
            <w:pPr>
              <w:pStyle w:val="ListParagraph"/>
              <w:numPr>
                <w:ilvl w:val="0"/>
                <w:numId w:val="9"/>
              </w:numPr>
              <w:rPr>
                <w:sz w:val="20"/>
                <w:szCs w:val="20"/>
              </w:rPr>
            </w:pPr>
            <w:r w:rsidRPr="001F689E">
              <w:rPr>
                <w:sz w:val="20"/>
                <w:szCs w:val="20"/>
              </w:rPr>
              <w:t>Certificate IV in Fitness (11%)</w:t>
            </w:r>
          </w:p>
          <w:p w:rsidR="001F689E" w:rsidRPr="001F689E" w:rsidRDefault="001F689E" w:rsidP="001F689E">
            <w:pPr>
              <w:pStyle w:val="ListParagraph"/>
              <w:numPr>
                <w:ilvl w:val="0"/>
                <w:numId w:val="9"/>
              </w:numPr>
              <w:rPr>
                <w:sz w:val="20"/>
                <w:szCs w:val="20"/>
              </w:rPr>
            </w:pPr>
            <w:r w:rsidRPr="001F689E">
              <w:rPr>
                <w:sz w:val="20"/>
                <w:szCs w:val="20"/>
              </w:rPr>
              <w:t>Certificate IV in Community Recreation (7%)</w:t>
            </w:r>
          </w:p>
          <w:p w:rsidR="001F689E" w:rsidRPr="001F689E" w:rsidRDefault="001F689E" w:rsidP="001F689E">
            <w:pPr>
              <w:pStyle w:val="ListParagraph"/>
              <w:numPr>
                <w:ilvl w:val="0"/>
                <w:numId w:val="9"/>
              </w:numPr>
              <w:rPr>
                <w:sz w:val="20"/>
                <w:szCs w:val="20"/>
              </w:rPr>
            </w:pPr>
            <w:r w:rsidRPr="001F689E">
              <w:rPr>
                <w:sz w:val="20"/>
                <w:szCs w:val="20"/>
              </w:rPr>
              <w:t>Certificate III in Parks and Gardens (4%)</w:t>
            </w:r>
          </w:p>
          <w:p w:rsidR="001F689E" w:rsidRPr="00D518DF" w:rsidRDefault="001F689E" w:rsidP="001F689E">
            <w:pPr>
              <w:pStyle w:val="ListParagraph"/>
              <w:numPr>
                <w:ilvl w:val="0"/>
                <w:numId w:val="9"/>
              </w:numPr>
              <w:rPr>
                <w:b/>
                <w:sz w:val="20"/>
                <w:szCs w:val="20"/>
              </w:rPr>
            </w:pPr>
            <w:r w:rsidRPr="001F689E">
              <w:rPr>
                <w:sz w:val="20"/>
                <w:szCs w:val="20"/>
              </w:rPr>
              <w:t>Certificate III in Visual Arts (3%)</w:t>
            </w:r>
          </w:p>
        </w:tc>
      </w:tr>
      <w:tr w:rsidR="00EA1269" w:rsidRPr="00347523" w:rsidTr="00EA1269">
        <w:tc>
          <w:tcPr>
            <w:tcW w:w="3249" w:type="dxa"/>
          </w:tcPr>
          <w:p w:rsidR="00EA1269" w:rsidRPr="00D518DF" w:rsidRDefault="00EA1269" w:rsidP="000B1997">
            <w:pPr>
              <w:rPr>
                <w:sz w:val="20"/>
                <w:szCs w:val="20"/>
              </w:rPr>
            </w:pPr>
            <w:r w:rsidRPr="00D518DF">
              <w:rPr>
                <w:sz w:val="20"/>
                <w:szCs w:val="20"/>
              </w:rPr>
              <w:t>Arts and Recreation Services</w:t>
            </w:r>
          </w:p>
        </w:tc>
        <w:tc>
          <w:tcPr>
            <w:tcW w:w="1088" w:type="dxa"/>
          </w:tcPr>
          <w:p w:rsidR="00EA1269" w:rsidRPr="00D33E1C" w:rsidRDefault="00EA1269" w:rsidP="001604D7">
            <w:pPr>
              <w:jc w:val="right"/>
              <w:rPr>
                <w:sz w:val="20"/>
              </w:rPr>
            </w:pPr>
            <w:r w:rsidRPr="00D33E1C">
              <w:rPr>
                <w:sz w:val="20"/>
              </w:rPr>
              <w:t xml:space="preserve"> </w:t>
            </w:r>
            <w:r w:rsidR="001604D7">
              <w:rPr>
                <w:sz w:val="20"/>
              </w:rPr>
              <w:t>15,890</w:t>
            </w:r>
            <w:r w:rsidRPr="00D33E1C">
              <w:rPr>
                <w:sz w:val="20"/>
              </w:rPr>
              <w:t xml:space="preserve"> </w:t>
            </w:r>
          </w:p>
        </w:tc>
        <w:tc>
          <w:tcPr>
            <w:tcW w:w="1089" w:type="dxa"/>
          </w:tcPr>
          <w:p w:rsidR="00EA1269" w:rsidRPr="00D33E1C" w:rsidRDefault="00EA1269" w:rsidP="001604D7">
            <w:pPr>
              <w:jc w:val="right"/>
              <w:rPr>
                <w:sz w:val="20"/>
              </w:rPr>
            </w:pPr>
            <w:r w:rsidRPr="00D33E1C">
              <w:rPr>
                <w:sz w:val="20"/>
              </w:rPr>
              <w:t xml:space="preserve"> </w:t>
            </w:r>
            <w:r w:rsidR="001604D7">
              <w:rPr>
                <w:sz w:val="20"/>
              </w:rPr>
              <w:t>12,199</w:t>
            </w:r>
            <w:r w:rsidRPr="00D33E1C">
              <w:rPr>
                <w:sz w:val="20"/>
              </w:rPr>
              <w:t xml:space="preserve"> </w:t>
            </w:r>
          </w:p>
        </w:tc>
        <w:tc>
          <w:tcPr>
            <w:tcW w:w="5064" w:type="dxa"/>
            <w:vMerge/>
            <w:shd w:val="clear" w:color="auto" w:fill="FFFFFF" w:themeFill="background1"/>
          </w:tcPr>
          <w:p w:rsidR="00EA1269" w:rsidRPr="00D33E1C" w:rsidRDefault="00EA1269" w:rsidP="00D33E1C">
            <w:pPr>
              <w:pStyle w:val="ListParagraph"/>
              <w:numPr>
                <w:ilvl w:val="0"/>
                <w:numId w:val="9"/>
              </w:numPr>
              <w:rPr>
                <w:sz w:val="20"/>
              </w:rPr>
            </w:pPr>
          </w:p>
        </w:tc>
      </w:tr>
      <w:tr w:rsidR="00EA1269" w:rsidRPr="00347523" w:rsidTr="00EA1269">
        <w:tc>
          <w:tcPr>
            <w:tcW w:w="3249" w:type="dxa"/>
            <w:shd w:val="clear" w:color="auto" w:fill="B8CCE4" w:themeFill="accent1" w:themeFillTint="66"/>
          </w:tcPr>
          <w:p w:rsidR="00EA1269" w:rsidRPr="00D518DF" w:rsidRDefault="00EA1269" w:rsidP="000B1997">
            <w:pPr>
              <w:rPr>
                <w:b/>
                <w:color w:val="000000"/>
                <w:sz w:val="20"/>
                <w:szCs w:val="20"/>
              </w:rPr>
            </w:pPr>
            <w:r w:rsidRPr="00D518DF">
              <w:rPr>
                <w:b/>
                <w:color w:val="000000"/>
                <w:sz w:val="20"/>
                <w:szCs w:val="20"/>
              </w:rPr>
              <w:t>Sub-sector breakdown</w:t>
            </w:r>
          </w:p>
        </w:tc>
        <w:tc>
          <w:tcPr>
            <w:tcW w:w="2177" w:type="dxa"/>
            <w:gridSpan w:val="2"/>
            <w:shd w:val="clear" w:color="auto" w:fill="B8CCE4" w:themeFill="accent1" w:themeFillTint="66"/>
          </w:tcPr>
          <w:p w:rsidR="00EA1269" w:rsidRPr="00D518DF" w:rsidRDefault="00EA1269" w:rsidP="000B1997">
            <w:pPr>
              <w:jc w:val="right"/>
              <w:rPr>
                <w:color w:val="000000"/>
                <w:sz w:val="20"/>
                <w:szCs w:val="20"/>
              </w:rPr>
            </w:pPr>
          </w:p>
        </w:tc>
        <w:tc>
          <w:tcPr>
            <w:tcW w:w="5064" w:type="dxa"/>
            <w:vMerge/>
            <w:shd w:val="clear" w:color="auto" w:fill="FFFFFF" w:themeFill="background1"/>
          </w:tcPr>
          <w:p w:rsidR="00EA1269" w:rsidRPr="00D518DF" w:rsidRDefault="00EA1269" w:rsidP="00D33E1C">
            <w:pPr>
              <w:pStyle w:val="ListParagraph"/>
              <w:numPr>
                <w:ilvl w:val="0"/>
                <w:numId w:val="9"/>
              </w:numPr>
              <w:rPr>
                <w:sz w:val="20"/>
                <w:szCs w:val="20"/>
              </w:rPr>
            </w:pPr>
          </w:p>
        </w:tc>
      </w:tr>
      <w:tr w:rsidR="001604D7" w:rsidRPr="00347523" w:rsidTr="001604D7">
        <w:tc>
          <w:tcPr>
            <w:tcW w:w="3249" w:type="dxa"/>
          </w:tcPr>
          <w:p w:rsidR="001604D7" w:rsidRPr="00D518DF" w:rsidRDefault="001604D7" w:rsidP="000B1997">
            <w:pPr>
              <w:rPr>
                <w:sz w:val="20"/>
                <w:szCs w:val="20"/>
              </w:rPr>
            </w:pPr>
            <w:r w:rsidRPr="00D518DF">
              <w:rPr>
                <w:sz w:val="20"/>
                <w:szCs w:val="20"/>
              </w:rPr>
              <w:t>Creative and Performing Arts Activities</w:t>
            </w:r>
          </w:p>
        </w:tc>
        <w:tc>
          <w:tcPr>
            <w:tcW w:w="1088" w:type="dxa"/>
          </w:tcPr>
          <w:p w:rsidR="001604D7" w:rsidRPr="001604D7" w:rsidRDefault="001604D7" w:rsidP="001604D7">
            <w:pPr>
              <w:jc w:val="right"/>
              <w:rPr>
                <w:sz w:val="20"/>
              </w:rPr>
            </w:pPr>
            <w:r w:rsidRPr="001604D7">
              <w:rPr>
                <w:sz w:val="20"/>
              </w:rPr>
              <w:t>4,413</w:t>
            </w:r>
          </w:p>
        </w:tc>
        <w:tc>
          <w:tcPr>
            <w:tcW w:w="1089" w:type="dxa"/>
          </w:tcPr>
          <w:p w:rsidR="001604D7" w:rsidRPr="001604D7" w:rsidRDefault="001604D7" w:rsidP="001604D7">
            <w:pPr>
              <w:jc w:val="right"/>
              <w:rPr>
                <w:sz w:val="20"/>
              </w:rPr>
            </w:pPr>
            <w:r w:rsidRPr="001604D7">
              <w:rPr>
                <w:sz w:val="20"/>
              </w:rPr>
              <w:t>3,288</w:t>
            </w:r>
          </w:p>
        </w:tc>
        <w:tc>
          <w:tcPr>
            <w:tcW w:w="5064" w:type="dxa"/>
            <w:vMerge/>
            <w:shd w:val="clear" w:color="auto" w:fill="FFFFFF" w:themeFill="background1"/>
          </w:tcPr>
          <w:p w:rsidR="001604D7" w:rsidRPr="00D518DF" w:rsidRDefault="001604D7" w:rsidP="00D33E1C">
            <w:pPr>
              <w:pStyle w:val="ListParagraph"/>
              <w:numPr>
                <w:ilvl w:val="0"/>
                <w:numId w:val="9"/>
              </w:numPr>
              <w:rPr>
                <w:b/>
                <w:sz w:val="20"/>
                <w:szCs w:val="20"/>
              </w:rPr>
            </w:pPr>
          </w:p>
        </w:tc>
      </w:tr>
      <w:tr w:rsidR="001604D7" w:rsidRPr="00347523" w:rsidTr="00556F2E">
        <w:trPr>
          <w:trHeight w:val="277"/>
        </w:trPr>
        <w:tc>
          <w:tcPr>
            <w:tcW w:w="3249" w:type="dxa"/>
          </w:tcPr>
          <w:p w:rsidR="001604D7" w:rsidRPr="00D518DF" w:rsidRDefault="001604D7" w:rsidP="0021365A">
            <w:pPr>
              <w:tabs>
                <w:tab w:val="right" w:pos="3033"/>
              </w:tabs>
              <w:rPr>
                <w:sz w:val="20"/>
                <w:szCs w:val="20"/>
              </w:rPr>
            </w:pPr>
            <w:r w:rsidRPr="00D518DF">
              <w:rPr>
                <w:sz w:val="20"/>
                <w:szCs w:val="20"/>
              </w:rPr>
              <w:t>Heritage Activities</w:t>
            </w:r>
            <w:r>
              <w:rPr>
                <w:sz w:val="20"/>
                <w:szCs w:val="20"/>
              </w:rPr>
              <w:tab/>
            </w:r>
          </w:p>
        </w:tc>
        <w:tc>
          <w:tcPr>
            <w:tcW w:w="1088" w:type="dxa"/>
          </w:tcPr>
          <w:p w:rsidR="001604D7" w:rsidRPr="001604D7" w:rsidRDefault="001604D7" w:rsidP="001604D7">
            <w:pPr>
              <w:jc w:val="right"/>
              <w:rPr>
                <w:sz w:val="20"/>
              </w:rPr>
            </w:pPr>
            <w:r w:rsidRPr="001604D7">
              <w:rPr>
                <w:sz w:val="20"/>
              </w:rPr>
              <w:t>1,584</w:t>
            </w:r>
          </w:p>
        </w:tc>
        <w:tc>
          <w:tcPr>
            <w:tcW w:w="1089" w:type="dxa"/>
          </w:tcPr>
          <w:p w:rsidR="001604D7" w:rsidRPr="001604D7" w:rsidRDefault="001604D7" w:rsidP="001604D7">
            <w:pPr>
              <w:jc w:val="right"/>
              <w:rPr>
                <w:sz w:val="20"/>
              </w:rPr>
            </w:pPr>
            <w:r w:rsidRPr="001604D7">
              <w:rPr>
                <w:sz w:val="20"/>
              </w:rPr>
              <w:t>1,578</w:t>
            </w:r>
          </w:p>
        </w:tc>
        <w:tc>
          <w:tcPr>
            <w:tcW w:w="5064" w:type="dxa"/>
            <w:vMerge/>
            <w:shd w:val="clear" w:color="auto" w:fill="FFFFFF" w:themeFill="background1"/>
          </w:tcPr>
          <w:p w:rsidR="001604D7" w:rsidRPr="00D518DF" w:rsidRDefault="001604D7" w:rsidP="000B1997">
            <w:pPr>
              <w:pStyle w:val="ListParagraph"/>
              <w:numPr>
                <w:ilvl w:val="0"/>
                <w:numId w:val="9"/>
              </w:numPr>
              <w:rPr>
                <w:sz w:val="20"/>
                <w:szCs w:val="20"/>
              </w:rPr>
            </w:pPr>
          </w:p>
        </w:tc>
      </w:tr>
      <w:tr w:rsidR="001604D7" w:rsidRPr="00347523" w:rsidTr="00556F2E">
        <w:trPr>
          <w:trHeight w:val="271"/>
        </w:trPr>
        <w:tc>
          <w:tcPr>
            <w:tcW w:w="3249" w:type="dxa"/>
          </w:tcPr>
          <w:p w:rsidR="001604D7" w:rsidRPr="00D518DF" w:rsidRDefault="001604D7" w:rsidP="000B1997">
            <w:pPr>
              <w:rPr>
                <w:sz w:val="20"/>
                <w:szCs w:val="20"/>
              </w:rPr>
            </w:pPr>
            <w:r w:rsidRPr="00D518DF">
              <w:rPr>
                <w:sz w:val="20"/>
                <w:szCs w:val="20"/>
              </w:rPr>
              <w:t>Sports and Recreation Activities</w:t>
            </w:r>
          </w:p>
        </w:tc>
        <w:tc>
          <w:tcPr>
            <w:tcW w:w="1088" w:type="dxa"/>
          </w:tcPr>
          <w:p w:rsidR="001604D7" w:rsidRPr="001604D7" w:rsidRDefault="001604D7" w:rsidP="001604D7">
            <w:pPr>
              <w:jc w:val="right"/>
              <w:rPr>
                <w:sz w:val="20"/>
              </w:rPr>
            </w:pPr>
            <w:r w:rsidRPr="001604D7">
              <w:rPr>
                <w:sz w:val="20"/>
              </w:rPr>
              <w:t>9,892</w:t>
            </w:r>
          </w:p>
        </w:tc>
        <w:tc>
          <w:tcPr>
            <w:tcW w:w="1089" w:type="dxa"/>
          </w:tcPr>
          <w:p w:rsidR="001604D7" w:rsidRPr="001604D7" w:rsidRDefault="001604D7" w:rsidP="001604D7">
            <w:pPr>
              <w:jc w:val="right"/>
              <w:rPr>
                <w:sz w:val="20"/>
              </w:rPr>
            </w:pPr>
            <w:r w:rsidRPr="001604D7">
              <w:rPr>
                <w:sz w:val="20"/>
              </w:rPr>
              <w:t>7,333</w:t>
            </w:r>
          </w:p>
        </w:tc>
        <w:tc>
          <w:tcPr>
            <w:tcW w:w="5064" w:type="dxa"/>
            <w:vMerge/>
            <w:shd w:val="clear" w:color="auto" w:fill="FFFFFF" w:themeFill="background1"/>
          </w:tcPr>
          <w:p w:rsidR="001604D7" w:rsidRPr="00D518DF" w:rsidRDefault="001604D7" w:rsidP="000B1997">
            <w:pPr>
              <w:pStyle w:val="ListParagraph"/>
              <w:numPr>
                <w:ilvl w:val="0"/>
                <w:numId w:val="9"/>
              </w:numPr>
              <w:rPr>
                <w:sz w:val="20"/>
                <w:szCs w:val="20"/>
              </w:rPr>
            </w:pPr>
          </w:p>
        </w:tc>
      </w:tr>
    </w:tbl>
    <w:p w:rsidR="000B1997" w:rsidRDefault="000B1997"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D518DF" w:rsidRPr="00D518DF" w:rsidTr="00D82195">
        <w:tc>
          <w:tcPr>
            <w:tcW w:w="10490" w:type="dxa"/>
            <w:gridSpan w:val="4"/>
            <w:tcBorders>
              <w:top w:val="nil"/>
              <w:left w:val="nil"/>
              <w:right w:val="nil"/>
            </w:tcBorders>
            <w:shd w:val="clear" w:color="auto" w:fill="auto"/>
          </w:tcPr>
          <w:p w:rsidR="00D518DF" w:rsidRDefault="00E73FB0" w:rsidP="000B1997">
            <w:pPr>
              <w:jc w:val="center"/>
              <w:rPr>
                <w:b/>
                <w:color w:val="FFFFFF" w:themeColor="background1"/>
                <w:sz w:val="20"/>
                <w:szCs w:val="20"/>
              </w:rPr>
            </w:pPr>
            <w:r w:rsidRPr="00E73FB0">
              <w:rPr>
                <w:noProof/>
                <w:sz w:val="20"/>
                <w:szCs w:val="20"/>
                <w:lang w:eastAsia="en-AU"/>
              </w:rPr>
              <mc:AlternateContent>
                <mc:Choice Requires="wps">
                  <w:drawing>
                    <wp:anchor distT="0" distB="0" distL="114300" distR="114300" simplePos="0" relativeHeight="251701248" behindDoc="0" locked="0" layoutInCell="1" allowOverlap="1" wp14:anchorId="278000FC" wp14:editId="74B29118">
                      <wp:simplePos x="0" y="0"/>
                      <wp:positionH relativeFrom="column">
                        <wp:posOffset>-74295</wp:posOffset>
                      </wp:positionH>
                      <wp:positionV relativeFrom="paragraph">
                        <wp:posOffset>150351</wp:posOffset>
                      </wp:positionV>
                      <wp:extent cx="6659880" cy="897147"/>
                      <wp:effectExtent l="0" t="0" r="26670" b="17780"/>
                      <wp:wrapNone/>
                      <wp:docPr id="229" name="Rounded Rectangle 229"/>
                      <wp:cNvGraphicFramePr/>
                      <a:graphic xmlns:a="http://schemas.openxmlformats.org/drawingml/2006/main">
                        <a:graphicData uri="http://schemas.microsoft.com/office/word/2010/wordprocessingShape">
                          <wps:wsp>
                            <wps:cNvSpPr/>
                            <wps:spPr>
                              <a:xfrm>
                                <a:off x="0" y="0"/>
                                <a:ext cx="6659880" cy="897147"/>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E73FB0">
                                  <w:pPr>
                                    <w:tabs>
                                      <w:tab w:val="left" w:pos="10348"/>
                                    </w:tabs>
                                    <w:ind w:right="-144"/>
                                    <w:jc w:val="both"/>
                                    <w:rPr>
                                      <w:sz w:val="20"/>
                                      <w:szCs w:val="20"/>
                                    </w:rPr>
                                  </w:pPr>
                                  <w:r w:rsidRPr="00C848C6">
                                    <w:rPr>
                                      <w:b/>
                                      <w:sz w:val="20"/>
                                      <w:szCs w:val="20"/>
                                    </w:rPr>
                                    <w:t>TABLE 5:</w:t>
                                  </w:r>
                                  <w:r>
                                    <w:rPr>
                                      <w:sz w:val="20"/>
                                      <w:szCs w:val="20"/>
                                    </w:rPr>
                                    <w:t xml:space="preserve"> </w:t>
                                  </w:r>
                                  <w:r w:rsidRPr="00E73FB0">
                                    <w:rPr>
                                      <w:sz w:val="20"/>
                                      <w:szCs w:val="20"/>
                                    </w:rPr>
                                    <w:t xml:space="preserve">The </w:t>
                                  </w:r>
                                  <w:r w:rsidRPr="00600192">
                                    <w:rPr>
                                      <w:b/>
                                      <w:color w:val="4F81BD" w:themeColor="accent1"/>
                                      <w:sz w:val="20"/>
                                      <w:szCs w:val="20"/>
                                    </w:rPr>
                                    <w:t xml:space="preserve">Construction </w:t>
                                  </w:r>
                                  <w:r>
                                    <w:rPr>
                                      <w:sz w:val="20"/>
                                      <w:szCs w:val="20"/>
                                    </w:rPr>
                                    <w:t>industry</w:t>
                                  </w:r>
                                  <w:r w:rsidRPr="00E73FB0">
                                    <w:rPr>
                                      <w:sz w:val="20"/>
                                      <w:szCs w:val="20"/>
                                    </w:rPr>
                                    <w:t xml:space="preserve"> includes house</w:t>
                                  </w:r>
                                  <w:r>
                                    <w:rPr>
                                      <w:sz w:val="20"/>
                                      <w:szCs w:val="20"/>
                                    </w:rPr>
                                    <w:t xml:space="preserve"> and other residential building, </w:t>
                                  </w:r>
                                  <w:r w:rsidRPr="00E73FB0">
                                    <w:rPr>
                                      <w:sz w:val="20"/>
                                      <w:szCs w:val="20"/>
                                    </w:rPr>
                                    <w:t>non-residential building construction such as offices, business parks</w:t>
                                  </w:r>
                                  <w:r>
                                    <w:rPr>
                                      <w:sz w:val="20"/>
                                      <w:szCs w:val="20"/>
                                    </w:rPr>
                                    <w:t>,</w:t>
                                  </w:r>
                                  <w:r w:rsidRPr="00E73FB0">
                                    <w:rPr>
                                      <w:sz w:val="20"/>
                                      <w:szCs w:val="20"/>
                                    </w:rPr>
                                    <w:t xml:space="preserve"> hotels, schools and hospitals. Land development and site preparation services, building structure, installation and completion services (such as plumbing and electrical work) and landscape construction services are also include</w:t>
                                  </w:r>
                                  <w:r>
                                    <w:rPr>
                                      <w:sz w:val="20"/>
                                      <w:szCs w:val="20"/>
                                    </w:rPr>
                                    <w:t xml:space="preserve">d. </w:t>
                                  </w:r>
                                  <w:r w:rsidRPr="00E73FB0">
                                    <w:rPr>
                                      <w:sz w:val="20"/>
                                      <w:szCs w:val="20"/>
                                    </w:rPr>
                                    <w:t>The heavy and civil engineering sector include</w:t>
                                  </w:r>
                                  <w:r>
                                    <w:rPr>
                                      <w:sz w:val="20"/>
                                      <w:szCs w:val="20"/>
                                    </w:rPr>
                                    <w:t xml:space="preserve">s the construction of roads, </w:t>
                                  </w:r>
                                  <w:r w:rsidRPr="00E73FB0">
                                    <w:rPr>
                                      <w:sz w:val="20"/>
                                      <w:szCs w:val="20"/>
                                    </w:rPr>
                                    <w:t>b</w:t>
                                  </w:r>
                                  <w:r>
                                    <w:rPr>
                                      <w:sz w:val="20"/>
                                      <w:szCs w:val="20"/>
                                    </w:rPr>
                                    <w:t>ridges, pipelines and railways.</w:t>
                                  </w:r>
                                </w:p>
                                <w:p w:rsidR="007C298F" w:rsidRDefault="007C298F" w:rsidP="00E73F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9" o:spid="_x0000_s1028" style="position:absolute;left:0;text-align:left;margin-left:-5.85pt;margin-top:11.85pt;width:524.4pt;height:7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" fillcolor="white [3201]" strokecolor="#4f81bd [3204]" strokeweight="2pt">
                      <v:textbox>
                        <w:txbxContent>
                          <w:p w:rsidR="00403CBE" w:rsidRPr="00E73FB0" w:rsidRDefault="00403CBE" w:rsidP="00E73FB0">
                            <w:pPr>
                              <w:tabs>
                                <w:tab w:val="left" w:pos="10348"/>
                              </w:tabs>
                              <w:ind w:right="-144"/>
                              <w:jc w:val="both"/>
                              <w:rPr>
                                <w:sz w:val="20"/>
                                <w:szCs w:val="20"/>
                              </w:rPr>
                            </w:pPr>
                            <w:r w:rsidRPr="00C848C6">
                              <w:rPr>
                                <w:b/>
                                <w:sz w:val="20"/>
                                <w:szCs w:val="20"/>
                              </w:rPr>
                              <w:t>TABLE 5:</w:t>
                            </w:r>
                            <w:r>
                              <w:rPr>
                                <w:sz w:val="20"/>
                                <w:szCs w:val="20"/>
                              </w:rPr>
                              <w:t xml:space="preserve"> </w:t>
                            </w:r>
                            <w:r w:rsidRPr="00E73FB0">
                              <w:rPr>
                                <w:sz w:val="20"/>
                                <w:szCs w:val="20"/>
                              </w:rPr>
                              <w:t xml:space="preserve">The </w:t>
                            </w:r>
                            <w:r w:rsidRPr="00600192">
                              <w:rPr>
                                <w:b/>
                                <w:color w:val="4F81BD" w:themeColor="accent1"/>
                                <w:sz w:val="20"/>
                                <w:szCs w:val="20"/>
                              </w:rPr>
                              <w:t xml:space="preserve">Construction </w:t>
                            </w:r>
                            <w:r>
                              <w:rPr>
                                <w:sz w:val="20"/>
                                <w:szCs w:val="20"/>
                              </w:rPr>
                              <w:t>industry</w:t>
                            </w:r>
                            <w:r w:rsidRPr="00E73FB0">
                              <w:rPr>
                                <w:sz w:val="20"/>
                                <w:szCs w:val="20"/>
                              </w:rPr>
                              <w:t xml:space="preserve"> includes house</w:t>
                            </w:r>
                            <w:r>
                              <w:rPr>
                                <w:sz w:val="20"/>
                                <w:szCs w:val="20"/>
                              </w:rPr>
                              <w:t xml:space="preserve"> and other residential building, </w:t>
                            </w:r>
                            <w:r w:rsidRPr="00E73FB0">
                              <w:rPr>
                                <w:sz w:val="20"/>
                                <w:szCs w:val="20"/>
                              </w:rPr>
                              <w:t>non-residential building construction such as offices, business parks</w:t>
                            </w:r>
                            <w:r>
                              <w:rPr>
                                <w:sz w:val="20"/>
                                <w:szCs w:val="20"/>
                              </w:rPr>
                              <w:t>,</w:t>
                            </w:r>
                            <w:r w:rsidRPr="00E73FB0">
                              <w:rPr>
                                <w:sz w:val="20"/>
                                <w:szCs w:val="20"/>
                              </w:rPr>
                              <w:t xml:space="preserve"> hotels, schools and hospitals. Land development and site preparation services, building structure, installation and completion services (such as plumbing and electrical work) and landscape construction services are also include</w:t>
                            </w:r>
                            <w:r>
                              <w:rPr>
                                <w:sz w:val="20"/>
                                <w:szCs w:val="20"/>
                              </w:rPr>
                              <w:t xml:space="preserve">d. </w:t>
                            </w:r>
                            <w:r w:rsidRPr="00E73FB0">
                              <w:rPr>
                                <w:sz w:val="20"/>
                                <w:szCs w:val="20"/>
                              </w:rPr>
                              <w:t>The heavy and civil engineering sector include</w:t>
                            </w:r>
                            <w:r>
                              <w:rPr>
                                <w:sz w:val="20"/>
                                <w:szCs w:val="20"/>
                              </w:rPr>
                              <w:t xml:space="preserve">s the construction of roads, </w:t>
                            </w:r>
                            <w:r w:rsidRPr="00E73FB0">
                              <w:rPr>
                                <w:sz w:val="20"/>
                                <w:szCs w:val="20"/>
                              </w:rPr>
                              <w:t>b</w:t>
                            </w:r>
                            <w:r>
                              <w:rPr>
                                <w:sz w:val="20"/>
                                <w:szCs w:val="20"/>
                              </w:rPr>
                              <w:t>ridges, pipelines and railways.</w:t>
                            </w:r>
                          </w:p>
                          <w:p w:rsidR="00403CBE" w:rsidRDefault="00403CBE" w:rsidP="00E73FB0">
                            <w:pPr>
                              <w:jc w:val="center"/>
                            </w:pPr>
                          </w:p>
                        </w:txbxContent>
                      </v:textbox>
                    </v:roundrect>
                  </w:pict>
                </mc:Fallback>
              </mc:AlternateContent>
            </w:r>
          </w:p>
          <w:p w:rsidR="00E73FB0" w:rsidRDefault="00E73FB0" w:rsidP="000B1997">
            <w:pPr>
              <w:jc w:val="center"/>
              <w:rPr>
                <w:b/>
                <w:color w:val="FFFFFF" w:themeColor="background1"/>
                <w:sz w:val="20"/>
                <w:szCs w:val="20"/>
              </w:rPr>
            </w:pPr>
          </w:p>
          <w:p w:rsidR="00E73FB0" w:rsidRDefault="00E73FB0" w:rsidP="000B1997">
            <w:pPr>
              <w:jc w:val="center"/>
              <w:rPr>
                <w:b/>
                <w:color w:val="FFFFFF" w:themeColor="background1"/>
                <w:sz w:val="20"/>
                <w:szCs w:val="20"/>
              </w:rPr>
            </w:pPr>
          </w:p>
          <w:p w:rsidR="00E73FB0" w:rsidRDefault="00E73FB0" w:rsidP="000B1997">
            <w:pPr>
              <w:jc w:val="center"/>
              <w:rPr>
                <w:b/>
                <w:color w:val="FFFFFF" w:themeColor="background1"/>
                <w:sz w:val="20"/>
                <w:szCs w:val="20"/>
              </w:rPr>
            </w:pPr>
          </w:p>
          <w:p w:rsidR="00E73FB0" w:rsidRDefault="00E73FB0" w:rsidP="000B1997">
            <w:pPr>
              <w:jc w:val="center"/>
              <w:rPr>
                <w:b/>
                <w:color w:val="FFFFFF" w:themeColor="background1"/>
                <w:sz w:val="20"/>
                <w:szCs w:val="20"/>
              </w:rPr>
            </w:pPr>
          </w:p>
          <w:p w:rsidR="00E73FB0" w:rsidRPr="00E73FB0" w:rsidRDefault="00E73FB0" w:rsidP="000B1997">
            <w:pPr>
              <w:jc w:val="center"/>
              <w:rPr>
                <w:b/>
                <w:color w:val="FFFFFF" w:themeColor="background1"/>
                <w:sz w:val="20"/>
                <w:szCs w:val="20"/>
              </w:rPr>
            </w:pPr>
          </w:p>
          <w:p w:rsidR="00D518DF" w:rsidRPr="00E73FB0" w:rsidRDefault="00D518DF" w:rsidP="000B1997">
            <w:pPr>
              <w:tabs>
                <w:tab w:val="left" w:pos="10348"/>
              </w:tabs>
              <w:ind w:right="-144"/>
              <w:jc w:val="both"/>
              <w:rPr>
                <w:b/>
                <w:color w:val="FFFFFF" w:themeColor="background1"/>
                <w:sz w:val="20"/>
                <w:szCs w:val="20"/>
              </w:rPr>
            </w:pPr>
          </w:p>
        </w:tc>
      </w:tr>
      <w:tr w:rsidR="00D518DF" w:rsidRPr="00D518DF" w:rsidTr="008F1C0D">
        <w:tc>
          <w:tcPr>
            <w:tcW w:w="3249" w:type="dxa"/>
            <w:shd w:val="clear" w:color="auto" w:fill="4F81BD" w:themeFill="accent1"/>
          </w:tcPr>
          <w:p w:rsidR="00D518DF" w:rsidRPr="00E73FB0" w:rsidRDefault="00D518DF" w:rsidP="000B1997">
            <w:pPr>
              <w:jc w:val="center"/>
              <w:rPr>
                <w:sz w:val="20"/>
                <w:szCs w:val="20"/>
              </w:rPr>
            </w:pPr>
          </w:p>
        </w:tc>
        <w:tc>
          <w:tcPr>
            <w:tcW w:w="2177" w:type="dxa"/>
            <w:gridSpan w:val="2"/>
            <w:shd w:val="clear" w:color="auto" w:fill="4F81BD" w:themeFill="accent1"/>
          </w:tcPr>
          <w:p w:rsidR="00D518DF" w:rsidRPr="00E73FB0" w:rsidRDefault="00D518DF" w:rsidP="000B1997">
            <w:pPr>
              <w:jc w:val="center"/>
              <w:rPr>
                <w:b/>
                <w:color w:val="FFFFFF" w:themeColor="background1"/>
                <w:sz w:val="20"/>
                <w:szCs w:val="20"/>
              </w:rPr>
            </w:pPr>
            <w:r w:rsidRPr="00E73FB0">
              <w:rPr>
                <w:b/>
                <w:color w:val="FFFFFF" w:themeColor="background1"/>
                <w:sz w:val="20"/>
                <w:szCs w:val="20"/>
              </w:rPr>
              <w:t>Enrolments</w:t>
            </w:r>
          </w:p>
        </w:tc>
        <w:tc>
          <w:tcPr>
            <w:tcW w:w="5064" w:type="dxa"/>
            <w:shd w:val="clear" w:color="auto" w:fill="4F81BD" w:themeFill="accent1"/>
          </w:tcPr>
          <w:p w:rsidR="00D518DF" w:rsidRPr="00E73FB0" w:rsidRDefault="00EA1269" w:rsidP="00EA1269">
            <w:pPr>
              <w:jc w:val="center"/>
              <w:rPr>
                <w:b/>
                <w:color w:val="FFFFFF" w:themeColor="background1"/>
                <w:sz w:val="20"/>
                <w:szCs w:val="20"/>
              </w:rPr>
            </w:pPr>
            <w:r w:rsidRPr="00EA1269">
              <w:rPr>
                <w:b/>
                <w:color w:val="FFFFFF" w:themeColor="background1"/>
                <w:sz w:val="20"/>
                <w:szCs w:val="20"/>
              </w:rPr>
              <w:t>Top five courses by enrolments in 2014</w:t>
            </w:r>
          </w:p>
        </w:tc>
      </w:tr>
      <w:tr w:rsidR="00EA1269" w:rsidRPr="00D518DF" w:rsidTr="00EA1269">
        <w:tc>
          <w:tcPr>
            <w:tcW w:w="3249" w:type="dxa"/>
            <w:shd w:val="clear" w:color="auto" w:fill="B8CCE4" w:themeFill="accent1" w:themeFillTint="66"/>
          </w:tcPr>
          <w:p w:rsidR="00EA1269" w:rsidRPr="00E73FB0" w:rsidRDefault="00062D4F" w:rsidP="00062D4F">
            <w:pPr>
              <w:rPr>
                <w:sz w:val="20"/>
                <w:szCs w:val="20"/>
              </w:rPr>
            </w:pPr>
            <w:r w:rsidRPr="008F78E0">
              <w:rPr>
                <w:b/>
                <w:sz w:val="20"/>
                <w:szCs w:val="20"/>
              </w:rPr>
              <w:t>Industry</w:t>
            </w:r>
          </w:p>
        </w:tc>
        <w:tc>
          <w:tcPr>
            <w:tcW w:w="1088" w:type="dxa"/>
            <w:shd w:val="clear" w:color="auto" w:fill="B8CCE4" w:themeFill="accent1" w:themeFillTint="66"/>
          </w:tcPr>
          <w:p w:rsidR="00EA1269" w:rsidRPr="00E73FB0" w:rsidRDefault="00EA1269" w:rsidP="000B1997">
            <w:pPr>
              <w:jc w:val="right"/>
              <w:rPr>
                <w:b/>
                <w:sz w:val="20"/>
                <w:szCs w:val="20"/>
              </w:rPr>
            </w:pPr>
            <w:r>
              <w:rPr>
                <w:b/>
                <w:sz w:val="20"/>
                <w:szCs w:val="20"/>
              </w:rPr>
              <w:t>2013</w:t>
            </w:r>
          </w:p>
        </w:tc>
        <w:tc>
          <w:tcPr>
            <w:tcW w:w="1089" w:type="dxa"/>
            <w:shd w:val="clear" w:color="auto" w:fill="B8CCE4" w:themeFill="accent1" w:themeFillTint="66"/>
          </w:tcPr>
          <w:p w:rsidR="00EA1269" w:rsidRPr="00E73FB0" w:rsidRDefault="00EA1269" w:rsidP="000B1997">
            <w:pPr>
              <w:jc w:val="right"/>
              <w:rPr>
                <w:b/>
                <w:sz w:val="20"/>
                <w:szCs w:val="20"/>
              </w:rPr>
            </w:pPr>
            <w:r>
              <w:rPr>
                <w:b/>
                <w:sz w:val="20"/>
                <w:szCs w:val="20"/>
              </w:rPr>
              <w:t>2014</w:t>
            </w:r>
          </w:p>
        </w:tc>
        <w:tc>
          <w:tcPr>
            <w:tcW w:w="5064" w:type="dxa"/>
            <w:vMerge w:val="restart"/>
            <w:shd w:val="clear" w:color="auto" w:fill="FFFFFF" w:themeFill="background1"/>
          </w:tcPr>
          <w:p w:rsidR="001F689E" w:rsidRPr="001F689E" w:rsidRDefault="001F689E" w:rsidP="001F689E">
            <w:pPr>
              <w:pStyle w:val="ListParagraph"/>
              <w:numPr>
                <w:ilvl w:val="0"/>
                <w:numId w:val="9"/>
              </w:numPr>
              <w:rPr>
                <w:sz w:val="20"/>
                <w:szCs w:val="20"/>
              </w:rPr>
            </w:pPr>
            <w:r w:rsidRPr="001F689E">
              <w:rPr>
                <w:sz w:val="20"/>
                <w:szCs w:val="20"/>
              </w:rPr>
              <w:t>Certificate III in Civi</w:t>
            </w:r>
            <w:r>
              <w:rPr>
                <w:sz w:val="20"/>
                <w:szCs w:val="20"/>
              </w:rPr>
              <w:t>l Construction Plant Operations (</w:t>
            </w:r>
            <w:r w:rsidRPr="001F689E">
              <w:rPr>
                <w:sz w:val="20"/>
                <w:szCs w:val="20"/>
              </w:rPr>
              <w:t>12%</w:t>
            </w:r>
            <w:r>
              <w:rPr>
                <w:sz w:val="20"/>
                <w:szCs w:val="20"/>
              </w:rPr>
              <w:t>)</w:t>
            </w:r>
          </w:p>
          <w:p w:rsidR="001F689E" w:rsidRPr="001F689E" w:rsidRDefault="001F689E" w:rsidP="001F689E">
            <w:pPr>
              <w:pStyle w:val="ListParagraph"/>
              <w:numPr>
                <w:ilvl w:val="0"/>
                <w:numId w:val="9"/>
              </w:numPr>
              <w:rPr>
                <w:sz w:val="20"/>
                <w:szCs w:val="20"/>
              </w:rPr>
            </w:pPr>
            <w:r>
              <w:rPr>
                <w:sz w:val="20"/>
                <w:szCs w:val="20"/>
              </w:rPr>
              <w:t>Certificate III in Carpentry (</w:t>
            </w:r>
            <w:r w:rsidRPr="001F689E">
              <w:rPr>
                <w:sz w:val="20"/>
                <w:szCs w:val="20"/>
              </w:rPr>
              <w:t>12%</w:t>
            </w:r>
            <w:r>
              <w:rPr>
                <w:sz w:val="20"/>
                <w:szCs w:val="20"/>
              </w:rPr>
              <w:t>)</w:t>
            </w:r>
          </w:p>
          <w:p w:rsidR="001F689E" w:rsidRPr="001F689E" w:rsidRDefault="001F689E" w:rsidP="001F689E">
            <w:pPr>
              <w:pStyle w:val="ListParagraph"/>
              <w:numPr>
                <w:ilvl w:val="0"/>
                <w:numId w:val="9"/>
              </w:numPr>
              <w:rPr>
                <w:sz w:val="20"/>
                <w:szCs w:val="20"/>
              </w:rPr>
            </w:pPr>
            <w:r w:rsidRPr="001F689E">
              <w:rPr>
                <w:sz w:val="20"/>
                <w:szCs w:val="20"/>
              </w:rPr>
              <w:t>Certificate III in Electrotechnology Electrician</w:t>
            </w:r>
            <w:r>
              <w:rPr>
                <w:sz w:val="20"/>
                <w:szCs w:val="20"/>
              </w:rPr>
              <w:t xml:space="preserve"> (</w:t>
            </w:r>
            <w:r w:rsidRPr="001F689E">
              <w:rPr>
                <w:sz w:val="20"/>
                <w:szCs w:val="20"/>
              </w:rPr>
              <w:t>11%</w:t>
            </w:r>
            <w:r>
              <w:rPr>
                <w:sz w:val="20"/>
                <w:szCs w:val="20"/>
              </w:rPr>
              <w:t>)</w:t>
            </w:r>
          </w:p>
          <w:p w:rsidR="001F689E" w:rsidRPr="001F689E" w:rsidRDefault="001F689E" w:rsidP="001F689E">
            <w:pPr>
              <w:pStyle w:val="ListParagraph"/>
              <w:numPr>
                <w:ilvl w:val="0"/>
                <w:numId w:val="9"/>
              </w:numPr>
              <w:rPr>
                <w:sz w:val="20"/>
                <w:szCs w:val="20"/>
              </w:rPr>
            </w:pPr>
            <w:r w:rsidRPr="001F689E">
              <w:rPr>
                <w:sz w:val="20"/>
                <w:szCs w:val="20"/>
              </w:rPr>
              <w:t>Certificate IV in Build</w:t>
            </w:r>
            <w:r>
              <w:rPr>
                <w:sz w:val="20"/>
                <w:szCs w:val="20"/>
              </w:rPr>
              <w:t>ing and Construction (Building) (</w:t>
            </w:r>
            <w:r w:rsidRPr="001F689E">
              <w:rPr>
                <w:sz w:val="20"/>
                <w:szCs w:val="20"/>
              </w:rPr>
              <w:t>9%</w:t>
            </w:r>
            <w:r>
              <w:rPr>
                <w:sz w:val="20"/>
                <w:szCs w:val="20"/>
              </w:rPr>
              <w:t>)</w:t>
            </w:r>
          </w:p>
          <w:p w:rsidR="001F689E" w:rsidRPr="00E73FB0" w:rsidRDefault="001F689E" w:rsidP="001F689E">
            <w:pPr>
              <w:pStyle w:val="ListParagraph"/>
              <w:numPr>
                <w:ilvl w:val="0"/>
                <w:numId w:val="9"/>
              </w:numPr>
              <w:rPr>
                <w:b/>
                <w:sz w:val="20"/>
                <w:szCs w:val="20"/>
              </w:rPr>
            </w:pPr>
            <w:r>
              <w:rPr>
                <w:sz w:val="20"/>
                <w:szCs w:val="20"/>
              </w:rPr>
              <w:t>Certificate III in Plumbing (</w:t>
            </w:r>
            <w:r w:rsidRPr="001F689E">
              <w:rPr>
                <w:sz w:val="20"/>
                <w:szCs w:val="20"/>
              </w:rPr>
              <w:t>8%</w:t>
            </w:r>
            <w:r>
              <w:rPr>
                <w:sz w:val="20"/>
                <w:szCs w:val="20"/>
              </w:rPr>
              <w:t>)</w:t>
            </w:r>
          </w:p>
        </w:tc>
      </w:tr>
      <w:tr w:rsidR="001F689E" w:rsidRPr="00D518DF" w:rsidTr="001F689E">
        <w:tc>
          <w:tcPr>
            <w:tcW w:w="3249" w:type="dxa"/>
          </w:tcPr>
          <w:p w:rsidR="001F689E" w:rsidRPr="001F689E" w:rsidRDefault="001F689E" w:rsidP="001F689E">
            <w:pPr>
              <w:rPr>
                <w:sz w:val="20"/>
                <w:szCs w:val="20"/>
              </w:rPr>
            </w:pPr>
            <w:r w:rsidRPr="001F689E">
              <w:rPr>
                <w:sz w:val="20"/>
                <w:szCs w:val="20"/>
              </w:rPr>
              <w:t>Construction</w:t>
            </w:r>
          </w:p>
        </w:tc>
        <w:tc>
          <w:tcPr>
            <w:tcW w:w="1088" w:type="dxa"/>
          </w:tcPr>
          <w:p w:rsidR="001F689E" w:rsidRPr="00AC2FF2" w:rsidRDefault="001F689E" w:rsidP="001F689E">
            <w:pPr>
              <w:jc w:val="right"/>
              <w:rPr>
                <w:rFonts w:ascii="Calibri" w:hAnsi="Calibri"/>
                <w:bCs/>
                <w:color w:val="000000"/>
                <w:sz w:val="20"/>
                <w:szCs w:val="20"/>
              </w:rPr>
            </w:pPr>
            <w:r w:rsidRPr="00AC2FF2">
              <w:rPr>
                <w:rFonts w:ascii="Calibri" w:hAnsi="Calibri"/>
                <w:bCs/>
                <w:color w:val="000000"/>
                <w:sz w:val="20"/>
                <w:szCs w:val="20"/>
              </w:rPr>
              <w:t>62,702</w:t>
            </w:r>
          </w:p>
        </w:tc>
        <w:tc>
          <w:tcPr>
            <w:tcW w:w="1089" w:type="dxa"/>
          </w:tcPr>
          <w:p w:rsidR="001F689E" w:rsidRPr="00AC2FF2" w:rsidRDefault="001F689E" w:rsidP="001F689E">
            <w:pPr>
              <w:jc w:val="right"/>
              <w:rPr>
                <w:rFonts w:ascii="Calibri" w:hAnsi="Calibri"/>
                <w:bCs/>
                <w:color w:val="000000"/>
                <w:sz w:val="20"/>
                <w:szCs w:val="20"/>
              </w:rPr>
            </w:pPr>
            <w:r w:rsidRPr="00AC2FF2">
              <w:rPr>
                <w:rFonts w:ascii="Calibri" w:hAnsi="Calibri"/>
                <w:bCs/>
                <w:color w:val="000000"/>
                <w:sz w:val="20"/>
                <w:szCs w:val="20"/>
              </w:rPr>
              <w:t>59,589</w:t>
            </w:r>
          </w:p>
        </w:tc>
        <w:tc>
          <w:tcPr>
            <w:tcW w:w="5064" w:type="dxa"/>
            <w:vMerge/>
            <w:shd w:val="clear" w:color="auto" w:fill="FFFFFF" w:themeFill="background1"/>
          </w:tcPr>
          <w:p w:rsidR="001F689E" w:rsidRPr="00D33E1C" w:rsidRDefault="001F689E" w:rsidP="00D33E1C">
            <w:pPr>
              <w:pStyle w:val="ListParagraph"/>
              <w:numPr>
                <w:ilvl w:val="0"/>
                <w:numId w:val="9"/>
              </w:numPr>
              <w:rPr>
                <w:sz w:val="20"/>
              </w:rPr>
            </w:pPr>
          </w:p>
        </w:tc>
      </w:tr>
      <w:tr w:rsidR="00EA1269" w:rsidRPr="00D518DF" w:rsidTr="001F689E">
        <w:tc>
          <w:tcPr>
            <w:tcW w:w="3249" w:type="dxa"/>
            <w:shd w:val="clear" w:color="auto" w:fill="B8CCE4" w:themeFill="accent1" w:themeFillTint="66"/>
          </w:tcPr>
          <w:p w:rsidR="00EA1269" w:rsidRPr="001F689E" w:rsidRDefault="00EA1269" w:rsidP="001F689E">
            <w:pPr>
              <w:rPr>
                <w:b/>
                <w:color w:val="000000"/>
                <w:sz w:val="20"/>
                <w:szCs w:val="20"/>
              </w:rPr>
            </w:pPr>
            <w:r w:rsidRPr="001F689E">
              <w:rPr>
                <w:b/>
                <w:color w:val="000000"/>
                <w:sz w:val="20"/>
                <w:szCs w:val="20"/>
              </w:rPr>
              <w:t>Sub-sector breakdown</w:t>
            </w:r>
          </w:p>
        </w:tc>
        <w:tc>
          <w:tcPr>
            <w:tcW w:w="2177" w:type="dxa"/>
            <w:gridSpan w:val="2"/>
            <w:shd w:val="clear" w:color="auto" w:fill="B8CCE4" w:themeFill="accent1" w:themeFillTint="66"/>
          </w:tcPr>
          <w:p w:rsidR="00EA1269" w:rsidRPr="001F689E" w:rsidRDefault="00EA1269" w:rsidP="001F689E">
            <w:pPr>
              <w:jc w:val="right"/>
              <w:rPr>
                <w:color w:val="000000"/>
                <w:sz w:val="20"/>
                <w:szCs w:val="20"/>
              </w:rPr>
            </w:pPr>
          </w:p>
        </w:tc>
        <w:tc>
          <w:tcPr>
            <w:tcW w:w="5064" w:type="dxa"/>
            <w:vMerge/>
            <w:shd w:val="clear" w:color="auto" w:fill="FFFFFF" w:themeFill="background1"/>
          </w:tcPr>
          <w:p w:rsidR="00EA1269" w:rsidRPr="00E73FB0" w:rsidRDefault="00EA1269" w:rsidP="00D33E1C">
            <w:pPr>
              <w:pStyle w:val="ListParagraph"/>
              <w:numPr>
                <w:ilvl w:val="0"/>
                <w:numId w:val="9"/>
              </w:numPr>
              <w:rPr>
                <w:sz w:val="20"/>
                <w:szCs w:val="20"/>
              </w:rPr>
            </w:pPr>
          </w:p>
        </w:tc>
      </w:tr>
      <w:tr w:rsidR="001F689E" w:rsidRPr="00D518DF" w:rsidTr="001F689E">
        <w:tc>
          <w:tcPr>
            <w:tcW w:w="3249" w:type="dxa"/>
          </w:tcPr>
          <w:p w:rsidR="001F689E" w:rsidRPr="001F689E" w:rsidRDefault="001F689E" w:rsidP="001F689E">
            <w:pPr>
              <w:rPr>
                <w:rFonts w:ascii="Calibri" w:hAnsi="Calibri"/>
                <w:sz w:val="20"/>
                <w:szCs w:val="20"/>
              </w:rPr>
            </w:pPr>
            <w:r w:rsidRPr="001F689E">
              <w:rPr>
                <w:rFonts w:ascii="Calibri" w:hAnsi="Calibri"/>
                <w:sz w:val="20"/>
                <w:szCs w:val="20"/>
              </w:rPr>
              <w:t>Building Construction</w:t>
            </w:r>
          </w:p>
        </w:tc>
        <w:tc>
          <w:tcPr>
            <w:tcW w:w="1088" w:type="dxa"/>
          </w:tcPr>
          <w:p w:rsidR="001F689E" w:rsidRPr="001F689E" w:rsidRDefault="001F689E" w:rsidP="001F689E">
            <w:pPr>
              <w:jc w:val="right"/>
              <w:rPr>
                <w:rFonts w:ascii="Calibri" w:hAnsi="Calibri"/>
                <w:color w:val="000000"/>
                <w:sz w:val="20"/>
                <w:szCs w:val="20"/>
              </w:rPr>
            </w:pPr>
            <w:r w:rsidRPr="001F689E">
              <w:rPr>
                <w:rFonts w:ascii="Calibri" w:hAnsi="Calibri"/>
                <w:color w:val="000000"/>
                <w:sz w:val="20"/>
                <w:szCs w:val="20"/>
              </w:rPr>
              <w:t>4,850</w:t>
            </w:r>
          </w:p>
        </w:tc>
        <w:tc>
          <w:tcPr>
            <w:tcW w:w="1089" w:type="dxa"/>
          </w:tcPr>
          <w:p w:rsidR="001F689E" w:rsidRPr="001F689E" w:rsidRDefault="001F689E" w:rsidP="001F689E">
            <w:pPr>
              <w:jc w:val="right"/>
              <w:rPr>
                <w:rFonts w:ascii="Calibri" w:hAnsi="Calibri"/>
                <w:color w:val="000000"/>
                <w:sz w:val="20"/>
                <w:szCs w:val="20"/>
              </w:rPr>
            </w:pPr>
            <w:r w:rsidRPr="001F689E">
              <w:rPr>
                <w:rFonts w:ascii="Calibri" w:hAnsi="Calibri"/>
                <w:color w:val="000000"/>
                <w:sz w:val="20"/>
                <w:szCs w:val="20"/>
              </w:rPr>
              <w:t>8,173</w:t>
            </w:r>
          </w:p>
        </w:tc>
        <w:tc>
          <w:tcPr>
            <w:tcW w:w="5064" w:type="dxa"/>
            <w:vMerge/>
            <w:shd w:val="clear" w:color="auto" w:fill="FFFFFF" w:themeFill="background1"/>
          </w:tcPr>
          <w:p w:rsidR="001F689E" w:rsidRPr="00E73FB0" w:rsidRDefault="001F689E" w:rsidP="00D33E1C">
            <w:pPr>
              <w:pStyle w:val="ListParagraph"/>
              <w:numPr>
                <w:ilvl w:val="0"/>
                <w:numId w:val="9"/>
              </w:numPr>
              <w:rPr>
                <w:b/>
                <w:sz w:val="20"/>
                <w:szCs w:val="20"/>
              </w:rPr>
            </w:pPr>
          </w:p>
        </w:tc>
      </w:tr>
      <w:tr w:rsidR="00556F2E" w:rsidRPr="00D518DF" w:rsidTr="001F689E">
        <w:tc>
          <w:tcPr>
            <w:tcW w:w="3249" w:type="dxa"/>
          </w:tcPr>
          <w:p w:rsidR="00556F2E" w:rsidRPr="001F689E" w:rsidRDefault="00556F2E" w:rsidP="00B852DA">
            <w:pPr>
              <w:rPr>
                <w:rFonts w:ascii="Calibri" w:hAnsi="Calibri"/>
                <w:sz w:val="20"/>
                <w:szCs w:val="20"/>
              </w:rPr>
            </w:pPr>
            <w:r w:rsidRPr="001F689E">
              <w:rPr>
                <w:rFonts w:ascii="Calibri" w:hAnsi="Calibri"/>
                <w:sz w:val="20"/>
                <w:szCs w:val="20"/>
              </w:rPr>
              <w:t>Construction Services</w:t>
            </w:r>
          </w:p>
        </w:tc>
        <w:tc>
          <w:tcPr>
            <w:tcW w:w="1088" w:type="dxa"/>
          </w:tcPr>
          <w:p w:rsidR="00556F2E" w:rsidRPr="001F689E" w:rsidRDefault="00556F2E" w:rsidP="00B852DA">
            <w:pPr>
              <w:jc w:val="right"/>
              <w:rPr>
                <w:rFonts w:ascii="Calibri" w:hAnsi="Calibri"/>
                <w:color w:val="000000"/>
                <w:sz w:val="20"/>
                <w:szCs w:val="20"/>
              </w:rPr>
            </w:pPr>
            <w:r w:rsidRPr="001F689E">
              <w:rPr>
                <w:rFonts w:ascii="Calibri" w:hAnsi="Calibri"/>
                <w:color w:val="000000"/>
                <w:sz w:val="20"/>
                <w:szCs w:val="20"/>
              </w:rPr>
              <w:t>44,086</w:t>
            </w:r>
          </w:p>
        </w:tc>
        <w:tc>
          <w:tcPr>
            <w:tcW w:w="1089" w:type="dxa"/>
          </w:tcPr>
          <w:p w:rsidR="00556F2E" w:rsidRPr="001F689E" w:rsidRDefault="00556F2E" w:rsidP="00B852DA">
            <w:pPr>
              <w:jc w:val="right"/>
              <w:rPr>
                <w:rFonts w:ascii="Calibri" w:hAnsi="Calibri"/>
                <w:color w:val="000000"/>
                <w:sz w:val="20"/>
                <w:szCs w:val="20"/>
              </w:rPr>
            </w:pPr>
            <w:r w:rsidRPr="001F689E">
              <w:rPr>
                <w:rFonts w:ascii="Calibri" w:hAnsi="Calibri"/>
                <w:color w:val="000000"/>
                <w:sz w:val="20"/>
                <w:szCs w:val="20"/>
              </w:rPr>
              <w:t>38,452</w:t>
            </w:r>
          </w:p>
        </w:tc>
        <w:tc>
          <w:tcPr>
            <w:tcW w:w="5064" w:type="dxa"/>
            <w:vMerge/>
            <w:shd w:val="clear" w:color="auto" w:fill="FFFFFF" w:themeFill="background1"/>
          </w:tcPr>
          <w:p w:rsidR="00556F2E" w:rsidRPr="00E73FB0" w:rsidRDefault="00556F2E" w:rsidP="000B1997">
            <w:pPr>
              <w:pStyle w:val="ListParagraph"/>
              <w:numPr>
                <w:ilvl w:val="0"/>
                <w:numId w:val="9"/>
              </w:numPr>
              <w:rPr>
                <w:sz w:val="20"/>
                <w:szCs w:val="20"/>
              </w:rPr>
            </w:pPr>
          </w:p>
        </w:tc>
      </w:tr>
      <w:tr w:rsidR="00556F2E" w:rsidRPr="00D518DF" w:rsidTr="001F689E">
        <w:tc>
          <w:tcPr>
            <w:tcW w:w="3249" w:type="dxa"/>
          </w:tcPr>
          <w:p w:rsidR="00556F2E" w:rsidRPr="001F689E" w:rsidRDefault="00556F2E" w:rsidP="001F689E">
            <w:pPr>
              <w:rPr>
                <w:rFonts w:ascii="Calibri" w:hAnsi="Calibri"/>
                <w:sz w:val="20"/>
                <w:szCs w:val="20"/>
              </w:rPr>
            </w:pPr>
            <w:r w:rsidRPr="001F689E">
              <w:rPr>
                <w:rFonts w:ascii="Calibri" w:hAnsi="Calibri"/>
                <w:sz w:val="20"/>
                <w:szCs w:val="20"/>
              </w:rPr>
              <w:t>Heavy and Civil Engineering Construction</w:t>
            </w:r>
          </w:p>
        </w:tc>
        <w:tc>
          <w:tcPr>
            <w:tcW w:w="1088" w:type="dxa"/>
          </w:tcPr>
          <w:p w:rsidR="00556F2E" w:rsidRPr="001F689E" w:rsidRDefault="00556F2E" w:rsidP="001F689E">
            <w:pPr>
              <w:jc w:val="right"/>
              <w:rPr>
                <w:rFonts w:ascii="Calibri" w:hAnsi="Calibri"/>
                <w:color w:val="000000"/>
                <w:sz w:val="20"/>
                <w:szCs w:val="20"/>
              </w:rPr>
            </w:pPr>
            <w:r w:rsidRPr="001F689E">
              <w:rPr>
                <w:rFonts w:ascii="Calibri" w:hAnsi="Calibri"/>
                <w:color w:val="000000"/>
                <w:sz w:val="20"/>
                <w:szCs w:val="20"/>
              </w:rPr>
              <w:t>13,731</w:t>
            </w:r>
          </w:p>
        </w:tc>
        <w:tc>
          <w:tcPr>
            <w:tcW w:w="1089" w:type="dxa"/>
          </w:tcPr>
          <w:p w:rsidR="00556F2E" w:rsidRPr="001F689E" w:rsidRDefault="00556F2E" w:rsidP="001F689E">
            <w:pPr>
              <w:jc w:val="right"/>
              <w:rPr>
                <w:rFonts w:ascii="Calibri" w:hAnsi="Calibri"/>
                <w:color w:val="000000"/>
                <w:sz w:val="20"/>
                <w:szCs w:val="20"/>
              </w:rPr>
            </w:pPr>
            <w:r w:rsidRPr="001F689E">
              <w:rPr>
                <w:rFonts w:ascii="Calibri" w:hAnsi="Calibri"/>
                <w:color w:val="000000"/>
                <w:sz w:val="20"/>
                <w:szCs w:val="20"/>
              </w:rPr>
              <w:t>11,717</w:t>
            </w:r>
          </w:p>
        </w:tc>
        <w:tc>
          <w:tcPr>
            <w:tcW w:w="5064" w:type="dxa"/>
            <w:vMerge/>
            <w:shd w:val="clear" w:color="auto" w:fill="FFFFFF" w:themeFill="background1"/>
          </w:tcPr>
          <w:p w:rsidR="00556F2E" w:rsidRPr="00E73FB0" w:rsidRDefault="00556F2E" w:rsidP="000B1997">
            <w:pPr>
              <w:pStyle w:val="ListParagraph"/>
              <w:numPr>
                <w:ilvl w:val="0"/>
                <w:numId w:val="9"/>
              </w:numPr>
              <w:rPr>
                <w:sz w:val="20"/>
                <w:szCs w:val="20"/>
              </w:rPr>
            </w:pPr>
          </w:p>
        </w:tc>
      </w:tr>
      <w:tr w:rsidR="00556F2E" w:rsidRPr="00D518DF" w:rsidTr="001F689E">
        <w:tc>
          <w:tcPr>
            <w:tcW w:w="3249" w:type="dxa"/>
          </w:tcPr>
          <w:p w:rsidR="00556F2E" w:rsidRPr="001F689E" w:rsidRDefault="00556F2E" w:rsidP="00B852DA">
            <w:pPr>
              <w:rPr>
                <w:rFonts w:ascii="Calibri" w:hAnsi="Calibri"/>
                <w:sz w:val="20"/>
                <w:szCs w:val="20"/>
              </w:rPr>
            </w:pPr>
            <w:r w:rsidRPr="001F689E">
              <w:rPr>
                <w:rFonts w:ascii="Calibri" w:hAnsi="Calibri"/>
                <w:sz w:val="20"/>
                <w:szCs w:val="20"/>
              </w:rPr>
              <w:t xml:space="preserve">Construction </w:t>
            </w:r>
            <w:r>
              <w:rPr>
                <w:rFonts w:ascii="Calibri" w:hAnsi="Calibri"/>
                <w:sz w:val="20"/>
                <w:szCs w:val="20"/>
              </w:rPr>
              <w:t>(generic)</w:t>
            </w:r>
          </w:p>
        </w:tc>
        <w:tc>
          <w:tcPr>
            <w:tcW w:w="1088" w:type="dxa"/>
          </w:tcPr>
          <w:p w:rsidR="00556F2E" w:rsidRPr="001F689E" w:rsidRDefault="00556F2E" w:rsidP="00B852DA">
            <w:pPr>
              <w:jc w:val="right"/>
              <w:rPr>
                <w:rFonts w:ascii="Calibri" w:hAnsi="Calibri"/>
                <w:color w:val="000000"/>
                <w:sz w:val="20"/>
                <w:szCs w:val="20"/>
              </w:rPr>
            </w:pPr>
            <w:r w:rsidRPr="001F689E">
              <w:rPr>
                <w:rFonts w:ascii="Calibri" w:hAnsi="Calibri"/>
                <w:color w:val="000000"/>
                <w:sz w:val="20"/>
                <w:szCs w:val="20"/>
              </w:rPr>
              <w:t>35</w:t>
            </w:r>
          </w:p>
        </w:tc>
        <w:tc>
          <w:tcPr>
            <w:tcW w:w="1089" w:type="dxa"/>
          </w:tcPr>
          <w:p w:rsidR="00556F2E" w:rsidRPr="001F689E" w:rsidRDefault="00556F2E" w:rsidP="00B852DA">
            <w:pPr>
              <w:jc w:val="right"/>
              <w:rPr>
                <w:rFonts w:ascii="Calibri" w:hAnsi="Calibri"/>
                <w:color w:val="000000"/>
                <w:sz w:val="20"/>
                <w:szCs w:val="20"/>
              </w:rPr>
            </w:pPr>
            <w:r w:rsidRPr="001F689E">
              <w:rPr>
                <w:rFonts w:ascii="Calibri" w:hAnsi="Calibri"/>
                <w:color w:val="000000"/>
                <w:sz w:val="20"/>
                <w:szCs w:val="20"/>
              </w:rPr>
              <w:t>1,247</w:t>
            </w:r>
          </w:p>
        </w:tc>
        <w:tc>
          <w:tcPr>
            <w:tcW w:w="5064" w:type="dxa"/>
            <w:vMerge/>
            <w:shd w:val="clear" w:color="auto" w:fill="FFFFFF" w:themeFill="background1"/>
          </w:tcPr>
          <w:p w:rsidR="00556F2E" w:rsidRPr="00E73FB0" w:rsidRDefault="00556F2E" w:rsidP="000B1997">
            <w:pPr>
              <w:pStyle w:val="ListParagraph"/>
              <w:numPr>
                <w:ilvl w:val="0"/>
                <w:numId w:val="9"/>
              </w:numPr>
              <w:rPr>
                <w:sz w:val="20"/>
                <w:szCs w:val="20"/>
              </w:rPr>
            </w:pPr>
          </w:p>
        </w:tc>
      </w:tr>
    </w:tbl>
    <w:p w:rsidR="00D518DF" w:rsidRDefault="00D518DF" w:rsidP="000B1997">
      <w:pPr>
        <w:tabs>
          <w:tab w:val="left" w:pos="10348"/>
        </w:tabs>
        <w:spacing w:after="0" w:line="240" w:lineRule="auto"/>
        <w:ind w:right="-144"/>
        <w:rPr>
          <w:b/>
          <w:color w:val="76923C" w:themeColor="accent3" w:themeShade="BF"/>
          <w:sz w:val="20"/>
          <w:szCs w:val="20"/>
        </w:rPr>
      </w:pPr>
    </w:p>
    <w:p w:rsidR="000B1997" w:rsidRDefault="000B1997"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E73FB0" w:rsidRPr="00E73FB0" w:rsidTr="00A62EC2">
        <w:tc>
          <w:tcPr>
            <w:tcW w:w="10490" w:type="dxa"/>
            <w:gridSpan w:val="4"/>
            <w:tcBorders>
              <w:top w:val="nil"/>
              <w:left w:val="nil"/>
              <w:right w:val="nil"/>
            </w:tcBorders>
            <w:shd w:val="clear" w:color="auto" w:fill="auto"/>
          </w:tcPr>
          <w:p w:rsidR="00E73FB0" w:rsidRPr="00787B00" w:rsidRDefault="00E73FB0" w:rsidP="000B1997">
            <w:pPr>
              <w:jc w:val="center"/>
              <w:rPr>
                <w:b/>
                <w:color w:val="FFFFFF" w:themeColor="background1"/>
                <w:sz w:val="20"/>
                <w:szCs w:val="20"/>
              </w:rPr>
            </w:pPr>
            <w:r w:rsidRPr="00787B00">
              <w:rPr>
                <w:noProof/>
                <w:sz w:val="20"/>
                <w:szCs w:val="20"/>
                <w:lang w:eastAsia="en-AU"/>
              </w:rPr>
              <mc:AlternateContent>
                <mc:Choice Requires="wps">
                  <w:drawing>
                    <wp:anchor distT="0" distB="0" distL="114300" distR="114300" simplePos="0" relativeHeight="251703296" behindDoc="0" locked="0" layoutInCell="1" allowOverlap="1" wp14:anchorId="7898A043" wp14:editId="1249235A">
                      <wp:simplePos x="0" y="0"/>
                      <wp:positionH relativeFrom="column">
                        <wp:posOffset>-74393</wp:posOffset>
                      </wp:positionH>
                      <wp:positionV relativeFrom="paragraph">
                        <wp:posOffset>25449</wp:posOffset>
                      </wp:positionV>
                      <wp:extent cx="6659880" cy="879231"/>
                      <wp:effectExtent l="0" t="0" r="26670" b="16510"/>
                      <wp:wrapNone/>
                      <wp:docPr id="230" name="Rounded Rectangle 230"/>
                      <wp:cNvGraphicFramePr/>
                      <a:graphic xmlns:a="http://schemas.openxmlformats.org/drawingml/2006/main">
                        <a:graphicData uri="http://schemas.microsoft.com/office/word/2010/wordprocessingShape">
                          <wps:wsp>
                            <wps:cNvSpPr/>
                            <wps:spPr>
                              <a:xfrm>
                                <a:off x="0" y="0"/>
                                <a:ext cx="6659880" cy="87923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E73FB0">
                                  <w:pPr>
                                    <w:tabs>
                                      <w:tab w:val="left" w:pos="10348"/>
                                    </w:tabs>
                                    <w:ind w:right="-144"/>
                                    <w:jc w:val="both"/>
                                    <w:rPr>
                                      <w:sz w:val="20"/>
                                      <w:szCs w:val="20"/>
                                    </w:rPr>
                                  </w:pPr>
                                  <w:r w:rsidRPr="00C848C6">
                                    <w:rPr>
                                      <w:b/>
                                      <w:sz w:val="20"/>
                                      <w:szCs w:val="20"/>
                                    </w:rPr>
                                    <w:t>TABLE 6:</w:t>
                                  </w:r>
                                  <w:r>
                                    <w:rPr>
                                      <w:sz w:val="20"/>
                                      <w:szCs w:val="20"/>
                                    </w:rPr>
                                    <w:t xml:space="preserve"> </w:t>
                                  </w:r>
                                  <w:r w:rsidRPr="00E73FB0">
                                    <w:rPr>
                                      <w:sz w:val="20"/>
                                      <w:szCs w:val="20"/>
                                    </w:rPr>
                                    <w:t xml:space="preserve">The </w:t>
                                  </w:r>
                                  <w:r w:rsidRPr="00600192">
                                    <w:rPr>
                                      <w:b/>
                                      <w:color w:val="4F81BD" w:themeColor="accent1"/>
                                      <w:sz w:val="20"/>
                                      <w:szCs w:val="20"/>
                                    </w:rPr>
                                    <w:t xml:space="preserve">Education and Training </w:t>
                                  </w:r>
                                  <w:r w:rsidRPr="00E73FB0">
                                    <w:rPr>
                                      <w:sz w:val="20"/>
                                      <w:szCs w:val="20"/>
                                    </w:rPr>
                                    <w:t>sector includes pre-primary school education as well as primary, secondary and special school education.</w:t>
                                  </w:r>
                                  <w:r>
                                    <w:t xml:space="preserve"> </w:t>
                                  </w:r>
                                  <w:r w:rsidRPr="00E73FB0">
                                    <w:rPr>
                                      <w:sz w:val="20"/>
                                      <w:szCs w:val="20"/>
                                    </w:rPr>
                                    <w:t>The Tertiary Education sector includes technical and vocational education and traini</w:t>
                                  </w:r>
                                  <w:r>
                                    <w:rPr>
                                      <w:sz w:val="20"/>
                                      <w:szCs w:val="20"/>
                                    </w:rPr>
                                    <w:t>ng as well as higher education, while the</w:t>
                                  </w:r>
                                  <w:r w:rsidRPr="00E73FB0">
                                    <w:rPr>
                                      <w:sz w:val="20"/>
                                      <w:szCs w:val="20"/>
                                    </w:rPr>
                                    <w:t xml:space="preserve"> Adult, Community and Other Education sector includes adult, community and other education such as sports and physical recreation instruction and arts education, as well as educational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0" o:spid="_x0000_s1029" style="position:absolute;left:0;text-align:left;margin-left:-5.85pt;margin-top:2pt;width:524.4pt;height:6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" fillcolor="white [3201]" strokecolor="#4f81bd [3204]" strokeweight="2pt">
                      <v:textbox>
                        <w:txbxContent>
                          <w:p w:rsidR="00403CBE" w:rsidRPr="00E73FB0" w:rsidRDefault="00403CBE" w:rsidP="00E73FB0">
                            <w:pPr>
                              <w:tabs>
                                <w:tab w:val="left" w:pos="10348"/>
                              </w:tabs>
                              <w:ind w:right="-144"/>
                              <w:jc w:val="both"/>
                              <w:rPr>
                                <w:sz w:val="20"/>
                                <w:szCs w:val="20"/>
                              </w:rPr>
                            </w:pPr>
                            <w:r w:rsidRPr="00C848C6">
                              <w:rPr>
                                <w:b/>
                                <w:sz w:val="20"/>
                                <w:szCs w:val="20"/>
                              </w:rPr>
                              <w:t>TABLE 6:</w:t>
                            </w:r>
                            <w:r>
                              <w:rPr>
                                <w:sz w:val="20"/>
                                <w:szCs w:val="20"/>
                              </w:rPr>
                              <w:t xml:space="preserve"> </w:t>
                            </w:r>
                            <w:r w:rsidRPr="00E73FB0">
                              <w:rPr>
                                <w:sz w:val="20"/>
                                <w:szCs w:val="20"/>
                              </w:rPr>
                              <w:t xml:space="preserve">The </w:t>
                            </w:r>
                            <w:r w:rsidRPr="00600192">
                              <w:rPr>
                                <w:b/>
                                <w:color w:val="4F81BD" w:themeColor="accent1"/>
                                <w:sz w:val="20"/>
                                <w:szCs w:val="20"/>
                              </w:rPr>
                              <w:t xml:space="preserve">Education and Training </w:t>
                            </w:r>
                            <w:r w:rsidRPr="00E73FB0">
                              <w:rPr>
                                <w:sz w:val="20"/>
                                <w:szCs w:val="20"/>
                              </w:rPr>
                              <w:t>sector includes pre-primary school education as well as primary, secondary and special school education.</w:t>
                            </w:r>
                            <w:r>
                              <w:t xml:space="preserve"> </w:t>
                            </w:r>
                            <w:r w:rsidRPr="00E73FB0">
                              <w:rPr>
                                <w:sz w:val="20"/>
                                <w:szCs w:val="20"/>
                              </w:rPr>
                              <w:t>The Tertiary Education sector includes technical and vocational education and traini</w:t>
                            </w:r>
                            <w:r>
                              <w:rPr>
                                <w:sz w:val="20"/>
                                <w:szCs w:val="20"/>
                              </w:rPr>
                              <w:t>ng as well as higher education, while the</w:t>
                            </w:r>
                            <w:r w:rsidRPr="00E73FB0">
                              <w:rPr>
                                <w:sz w:val="20"/>
                                <w:szCs w:val="20"/>
                              </w:rPr>
                              <w:t xml:space="preserve"> Adult, Community and Other Education sector includes adult, community and other education such as sports and physical recreation instruction and arts education, as well as educational support services.</w:t>
                            </w:r>
                          </w:p>
                        </w:txbxContent>
                      </v:textbox>
                    </v:roundrect>
                  </w:pict>
                </mc:Fallback>
              </mc:AlternateContent>
            </w:r>
          </w:p>
          <w:p w:rsidR="00E73FB0" w:rsidRPr="00787B00" w:rsidRDefault="00E73FB0" w:rsidP="000B1997">
            <w:pPr>
              <w:tabs>
                <w:tab w:val="left" w:pos="10348"/>
              </w:tabs>
              <w:ind w:right="-144"/>
              <w:jc w:val="both"/>
              <w:rPr>
                <w:b/>
                <w:color w:val="FFFFFF" w:themeColor="background1"/>
                <w:sz w:val="20"/>
                <w:szCs w:val="20"/>
              </w:rPr>
            </w:pPr>
          </w:p>
          <w:p w:rsidR="00E73FB0" w:rsidRPr="00787B00" w:rsidRDefault="00E73FB0" w:rsidP="000B1997">
            <w:pPr>
              <w:tabs>
                <w:tab w:val="left" w:pos="10348"/>
              </w:tabs>
              <w:ind w:right="-144"/>
              <w:jc w:val="both"/>
              <w:rPr>
                <w:b/>
                <w:color w:val="FFFFFF" w:themeColor="background1"/>
                <w:sz w:val="20"/>
                <w:szCs w:val="20"/>
              </w:rPr>
            </w:pPr>
          </w:p>
          <w:p w:rsidR="00E73FB0" w:rsidRPr="00787B00" w:rsidRDefault="00E73FB0" w:rsidP="000B1997">
            <w:pPr>
              <w:tabs>
                <w:tab w:val="left" w:pos="10348"/>
              </w:tabs>
              <w:ind w:right="-144"/>
              <w:jc w:val="both"/>
              <w:rPr>
                <w:b/>
                <w:color w:val="FFFFFF" w:themeColor="background1"/>
                <w:sz w:val="20"/>
                <w:szCs w:val="20"/>
              </w:rPr>
            </w:pPr>
          </w:p>
          <w:p w:rsidR="00E73FB0" w:rsidRPr="00787B00" w:rsidRDefault="00E73FB0" w:rsidP="000B1997">
            <w:pPr>
              <w:tabs>
                <w:tab w:val="left" w:pos="10348"/>
              </w:tabs>
              <w:ind w:right="-144"/>
              <w:jc w:val="both"/>
              <w:rPr>
                <w:b/>
                <w:color w:val="FFFFFF" w:themeColor="background1"/>
                <w:sz w:val="20"/>
                <w:szCs w:val="20"/>
              </w:rPr>
            </w:pPr>
          </w:p>
          <w:p w:rsidR="00E73FB0" w:rsidRPr="00787B00" w:rsidRDefault="00E73FB0" w:rsidP="000B1997">
            <w:pPr>
              <w:tabs>
                <w:tab w:val="left" w:pos="10348"/>
              </w:tabs>
              <w:ind w:right="-144"/>
              <w:jc w:val="both"/>
              <w:rPr>
                <w:b/>
                <w:color w:val="FFFFFF" w:themeColor="background1"/>
                <w:sz w:val="20"/>
                <w:szCs w:val="20"/>
              </w:rPr>
            </w:pPr>
          </w:p>
        </w:tc>
      </w:tr>
      <w:tr w:rsidR="00E73FB0" w:rsidRPr="00E73FB0" w:rsidTr="008F1C0D">
        <w:tc>
          <w:tcPr>
            <w:tcW w:w="3249" w:type="dxa"/>
            <w:shd w:val="clear" w:color="auto" w:fill="4F81BD" w:themeFill="accent1"/>
          </w:tcPr>
          <w:p w:rsidR="00E73FB0" w:rsidRPr="00787B00" w:rsidRDefault="00E73FB0" w:rsidP="000B1997">
            <w:pPr>
              <w:jc w:val="center"/>
              <w:rPr>
                <w:sz w:val="20"/>
                <w:szCs w:val="20"/>
              </w:rPr>
            </w:pPr>
          </w:p>
        </w:tc>
        <w:tc>
          <w:tcPr>
            <w:tcW w:w="2177" w:type="dxa"/>
            <w:gridSpan w:val="2"/>
            <w:shd w:val="clear" w:color="auto" w:fill="4F81BD" w:themeFill="accent1"/>
          </w:tcPr>
          <w:p w:rsidR="00E73FB0" w:rsidRPr="00787B00" w:rsidRDefault="00E73FB0" w:rsidP="000B1997">
            <w:pPr>
              <w:jc w:val="center"/>
              <w:rPr>
                <w:b/>
                <w:color w:val="FFFFFF" w:themeColor="background1"/>
                <w:sz w:val="20"/>
                <w:szCs w:val="20"/>
              </w:rPr>
            </w:pPr>
            <w:r w:rsidRPr="00787B00">
              <w:rPr>
                <w:b/>
                <w:color w:val="FFFFFF" w:themeColor="background1"/>
                <w:sz w:val="20"/>
                <w:szCs w:val="20"/>
              </w:rPr>
              <w:t>Enrolments</w:t>
            </w:r>
          </w:p>
        </w:tc>
        <w:tc>
          <w:tcPr>
            <w:tcW w:w="5064" w:type="dxa"/>
            <w:shd w:val="clear" w:color="auto" w:fill="4F81BD" w:themeFill="accent1"/>
          </w:tcPr>
          <w:p w:rsidR="00E73FB0" w:rsidRPr="00787B00" w:rsidRDefault="00EA1269" w:rsidP="00EA1269">
            <w:pPr>
              <w:jc w:val="center"/>
              <w:rPr>
                <w:b/>
                <w:color w:val="FFFFFF" w:themeColor="background1"/>
                <w:sz w:val="20"/>
                <w:szCs w:val="20"/>
              </w:rPr>
            </w:pPr>
            <w:r w:rsidRPr="00EA1269">
              <w:rPr>
                <w:b/>
                <w:color w:val="FFFFFF" w:themeColor="background1"/>
                <w:sz w:val="20"/>
                <w:szCs w:val="20"/>
              </w:rPr>
              <w:t>Top five courses by enrolments in</w:t>
            </w:r>
            <w:r>
              <w:rPr>
                <w:b/>
                <w:color w:val="FFFFFF" w:themeColor="background1"/>
                <w:sz w:val="20"/>
                <w:szCs w:val="20"/>
              </w:rPr>
              <w:t xml:space="preserve"> 2014</w:t>
            </w:r>
          </w:p>
        </w:tc>
      </w:tr>
      <w:tr w:rsidR="00EA1269" w:rsidRPr="00E73FB0" w:rsidTr="00EA1269">
        <w:tc>
          <w:tcPr>
            <w:tcW w:w="3249" w:type="dxa"/>
            <w:shd w:val="clear" w:color="auto" w:fill="B8CCE4" w:themeFill="accent1" w:themeFillTint="66"/>
          </w:tcPr>
          <w:p w:rsidR="00EA1269" w:rsidRPr="00787B00" w:rsidRDefault="00062D4F" w:rsidP="00062D4F">
            <w:pPr>
              <w:rPr>
                <w:sz w:val="20"/>
                <w:szCs w:val="20"/>
              </w:rPr>
            </w:pPr>
            <w:r w:rsidRPr="008F78E0">
              <w:rPr>
                <w:b/>
                <w:sz w:val="20"/>
                <w:szCs w:val="20"/>
              </w:rPr>
              <w:t>Industry</w:t>
            </w:r>
          </w:p>
        </w:tc>
        <w:tc>
          <w:tcPr>
            <w:tcW w:w="1088" w:type="dxa"/>
            <w:shd w:val="clear" w:color="auto" w:fill="B8CCE4" w:themeFill="accent1" w:themeFillTint="66"/>
          </w:tcPr>
          <w:p w:rsidR="00EA1269" w:rsidRPr="00787B00" w:rsidRDefault="00EA1269" w:rsidP="000B1997">
            <w:pPr>
              <w:jc w:val="right"/>
              <w:rPr>
                <w:b/>
                <w:sz w:val="20"/>
                <w:szCs w:val="20"/>
              </w:rPr>
            </w:pPr>
            <w:r>
              <w:rPr>
                <w:b/>
                <w:sz w:val="20"/>
                <w:szCs w:val="20"/>
              </w:rPr>
              <w:t>2013</w:t>
            </w:r>
          </w:p>
        </w:tc>
        <w:tc>
          <w:tcPr>
            <w:tcW w:w="1089" w:type="dxa"/>
            <w:shd w:val="clear" w:color="auto" w:fill="B8CCE4" w:themeFill="accent1" w:themeFillTint="66"/>
          </w:tcPr>
          <w:p w:rsidR="00EA1269" w:rsidRPr="00787B00" w:rsidRDefault="00EA1269" w:rsidP="000B1997">
            <w:pPr>
              <w:jc w:val="right"/>
              <w:rPr>
                <w:b/>
                <w:sz w:val="20"/>
                <w:szCs w:val="20"/>
              </w:rPr>
            </w:pPr>
            <w:r>
              <w:rPr>
                <w:b/>
                <w:sz w:val="20"/>
                <w:szCs w:val="20"/>
              </w:rPr>
              <w:t>2014</w:t>
            </w:r>
          </w:p>
        </w:tc>
        <w:tc>
          <w:tcPr>
            <w:tcW w:w="5064" w:type="dxa"/>
            <w:vMerge w:val="restart"/>
            <w:shd w:val="clear" w:color="auto" w:fill="FFFFFF" w:themeFill="background1"/>
          </w:tcPr>
          <w:p w:rsidR="001F689E" w:rsidRPr="001F689E" w:rsidRDefault="00577F46" w:rsidP="001F689E">
            <w:pPr>
              <w:pStyle w:val="ListParagraph"/>
              <w:numPr>
                <w:ilvl w:val="0"/>
                <w:numId w:val="9"/>
              </w:numPr>
              <w:rPr>
                <w:sz w:val="20"/>
                <w:szCs w:val="20"/>
              </w:rPr>
            </w:pPr>
            <w:r>
              <w:rPr>
                <w:sz w:val="20"/>
                <w:szCs w:val="20"/>
              </w:rPr>
              <w:t>Certificate IV in Training &amp; Assessment (</w:t>
            </w:r>
            <w:r w:rsidR="001F689E" w:rsidRPr="001F689E">
              <w:rPr>
                <w:sz w:val="20"/>
                <w:szCs w:val="20"/>
              </w:rPr>
              <w:t>38%</w:t>
            </w:r>
            <w:r>
              <w:rPr>
                <w:sz w:val="20"/>
                <w:szCs w:val="20"/>
              </w:rPr>
              <w:t>)</w:t>
            </w:r>
          </w:p>
          <w:p w:rsidR="001F689E" w:rsidRPr="001F689E" w:rsidRDefault="001F689E" w:rsidP="001F689E">
            <w:pPr>
              <w:pStyle w:val="ListParagraph"/>
              <w:numPr>
                <w:ilvl w:val="0"/>
                <w:numId w:val="9"/>
              </w:numPr>
              <w:rPr>
                <w:sz w:val="20"/>
                <w:szCs w:val="20"/>
              </w:rPr>
            </w:pPr>
            <w:r w:rsidRPr="001F689E">
              <w:rPr>
                <w:sz w:val="20"/>
                <w:szCs w:val="20"/>
              </w:rPr>
              <w:t>Certi</w:t>
            </w:r>
            <w:r w:rsidR="00577F46">
              <w:rPr>
                <w:sz w:val="20"/>
                <w:szCs w:val="20"/>
              </w:rPr>
              <w:t>ficate III in Education Support (</w:t>
            </w:r>
            <w:r w:rsidRPr="001F689E">
              <w:rPr>
                <w:sz w:val="20"/>
                <w:szCs w:val="20"/>
              </w:rPr>
              <w:t>33%</w:t>
            </w:r>
            <w:r w:rsidR="00577F46">
              <w:rPr>
                <w:sz w:val="20"/>
                <w:szCs w:val="20"/>
              </w:rPr>
              <w:t>)</w:t>
            </w:r>
          </w:p>
          <w:p w:rsidR="001F689E" w:rsidRPr="001F689E" w:rsidRDefault="001F689E" w:rsidP="001F689E">
            <w:pPr>
              <w:pStyle w:val="ListParagraph"/>
              <w:numPr>
                <w:ilvl w:val="0"/>
                <w:numId w:val="9"/>
              </w:numPr>
              <w:rPr>
                <w:sz w:val="20"/>
                <w:szCs w:val="20"/>
              </w:rPr>
            </w:pPr>
            <w:r w:rsidRPr="001F689E">
              <w:rPr>
                <w:sz w:val="20"/>
                <w:szCs w:val="20"/>
              </w:rPr>
              <w:t>Cert</w:t>
            </w:r>
            <w:r w:rsidR="00577F46">
              <w:rPr>
                <w:sz w:val="20"/>
                <w:szCs w:val="20"/>
              </w:rPr>
              <w:t>ificate IV in Education Support (</w:t>
            </w:r>
            <w:r w:rsidRPr="001F689E">
              <w:rPr>
                <w:sz w:val="20"/>
                <w:szCs w:val="20"/>
              </w:rPr>
              <w:t>6%</w:t>
            </w:r>
            <w:r w:rsidR="00577F46">
              <w:rPr>
                <w:sz w:val="20"/>
                <w:szCs w:val="20"/>
              </w:rPr>
              <w:t>)</w:t>
            </w:r>
          </w:p>
          <w:p w:rsidR="001F689E" w:rsidRPr="001F689E" w:rsidRDefault="001F689E" w:rsidP="001F689E">
            <w:pPr>
              <w:pStyle w:val="ListParagraph"/>
              <w:numPr>
                <w:ilvl w:val="0"/>
                <w:numId w:val="9"/>
              </w:numPr>
              <w:rPr>
                <w:sz w:val="20"/>
                <w:szCs w:val="20"/>
              </w:rPr>
            </w:pPr>
            <w:r w:rsidRPr="001F689E">
              <w:rPr>
                <w:sz w:val="20"/>
                <w:szCs w:val="20"/>
              </w:rPr>
              <w:t>Certificate III in Business Administration (Education)</w:t>
            </w:r>
            <w:r w:rsidR="00577F46">
              <w:rPr>
                <w:sz w:val="20"/>
                <w:szCs w:val="20"/>
              </w:rPr>
              <w:t xml:space="preserve"> (</w:t>
            </w:r>
            <w:r w:rsidRPr="001F689E">
              <w:rPr>
                <w:sz w:val="20"/>
                <w:szCs w:val="20"/>
              </w:rPr>
              <w:t>5%</w:t>
            </w:r>
            <w:r w:rsidR="00577F46">
              <w:rPr>
                <w:sz w:val="20"/>
                <w:szCs w:val="20"/>
              </w:rPr>
              <w:t>)</w:t>
            </w:r>
          </w:p>
          <w:p w:rsidR="001F689E" w:rsidRPr="00787B00" w:rsidRDefault="001F689E" w:rsidP="001F689E">
            <w:pPr>
              <w:pStyle w:val="ListParagraph"/>
              <w:numPr>
                <w:ilvl w:val="0"/>
                <w:numId w:val="9"/>
              </w:numPr>
              <w:rPr>
                <w:b/>
                <w:sz w:val="20"/>
                <w:szCs w:val="20"/>
              </w:rPr>
            </w:pPr>
            <w:r w:rsidRPr="001F689E">
              <w:rPr>
                <w:sz w:val="20"/>
                <w:szCs w:val="20"/>
              </w:rPr>
              <w:t>Certificate II in Outdoor Recreati</w:t>
            </w:r>
            <w:r w:rsidR="00577F46">
              <w:rPr>
                <w:sz w:val="20"/>
                <w:szCs w:val="20"/>
              </w:rPr>
              <w:t>on (</w:t>
            </w:r>
            <w:r w:rsidRPr="001F689E">
              <w:rPr>
                <w:sz w:val="20"/>
                <w:szCs w:val="20"/>
              </w:rPr>
              <w:t>3%</w:t>
            </w:r>
            <w:r w:rsidR="00577F46">
              <w:rPr>
                <w:sz w:val="20"/>
                <w:szCs w:val="20"/>
              </w:rPr>
              <w:t>)</w:t>
            </w:r>
          </w:p>
        </w:tc>
      </w:tr>
      <w:tr w:rsidR="001F689E" w:rsidRPr="00E73FB0" w:rsidTr="001F689E">
        <w:tc>
          <w:tcPr>
            <w:tcW w:w="3249" w:type="dxa"/>
          </w:tcPr>
          <w:p w:rsidR="001F689E" w:rsidRPr="001F689E" w:rsidRDefault="001F689E" w:rsidP="000B1997">
            <w:pPr>
              <w:rPr>
                <w:sz w:val="20"/>
                <w:szCs w:val="20"/>
              </w:rPr>
            </w:pPr>
            <w:r w:rsidRPr="001F689E">
              <w:rPr>
                <w:sz w:val="20"/>
                <w:szCs w:val="20"/>
              </w:rPr>
              <w:t>Education and Training</w:t>
            </w:r>
          </w:p>
        </w:tc>
        <w:tc>
          <w:tcPr>
            <w:tcW w:w="1088" w:type="dxa"/>
            <w:vAlign w:val="bottom"/>
          </w:tcPr>
          <w:p w:rsidR="001F689E" w:rsidRPr="001F689E" w:rsidRDefault="001F689E">
            <w:pPr>
              <w:jc w:val="right"/>
              <w:rPr>
                <w:rFonts w:ascii="Calibri" w:hAnsi="Calibri"/>
                <w:bCs/>
                <w:sz w:val="20"/>
                <w:szCs w:val="20"/>
              </w:rPr>
            </w:pPr>
            <w:r w:rsidRPr="001F689E">
              <w:rPr>
                <w:rFonts w:ascii="Calibri" w:hAnsi="Calibri"/>
                <w:bCs/>
                <w:sz w:val="20"/>
                <w:szCs w:val="20"/>
              </w:rPr>
              <w:t>12,710</w:t>
            </w:r>
          </w:p>
        </w:tc>
        <w:tc>
          <w:tcPr>
            <w:tcW w:w="1089" w:type="dxa"/>
            <w:vAlign w:val="bottom"/>
          </w:tcPr>
          <w:p w:rsidR="001F689E" w:rsidRPr="001F689E" w:rsidRDefault="001F689E">
            <w:pPr>
              <w:jc w:val="right"/>
              <w:rPr>
                <w:rFonts w:ascii="Calibri" w:hAnsi="Calibri"/>
                <w:bCs/>
                <w:sz w:val="20"/>
                <w:szCs w:val="20"/>
              </w:rPr>
            </w:pPr>
            <w:r w:rsidRPr="001F689E">
              <w:rPr>
                <w:rFonts w:ascii="Calibri" w:hAnsi="Calibri"/>
                <w:bCs/>
                <w:sz w:val="20"/>
                <w:szCs w:val="20"/>
              </w:rPr>
              <w:t>9,585</w:t>
            </w:r>
          </w:p>
        </w:tc>
        <w:tc>
          <w:tcPr>
            <w:tcW w:w="5064" w:type="dxa"/>
            <w:vMerge/>
            <w:shd w:val="clear" w:color="auto" w:fill="FFFFFF" w:themeFill="background1"/>
          </w:tcPr>
          <w:p w:rsidR="001F689E" w:rsidRPr="00D55094" w:rsidRDefault="001F689E" w:rsidP="00E25AFB">
            <w:pPr>
              <w:pStyle w:val="ListParagraph"/>
              <w:numPr>
                <w:ilvl w:val="0"/>
                <w:numId w:val="9"/>
              </w:numPr>
              <w:rPr>
                <w:sz w:val="20"/>
              </w:rPr>
            </w:pPr>
          </w:p>
        </w:tc>
      </w:tr>
      <w:tr w:rsidR="00EA1269" w:rsidRPr="00E73FB0" w:rsidTr="00EA1269">
        <w:tc>
          <w:tcPr>
            <w:tcW w:w="3249" w:type="dxa"/>
            <w:shd w:val="clear" w:color="auto" w:fill="B8CCE4" w:themeFill="accent1" w:themeFillTint="66"/>
          </w:tcPr>
          <w:p w:rsidR="00EA1269" w:rsidRPr="001F689E" w:rsidRDefault="00EA1269" w:rsidP="000B1997">
            <w:pPr>
              <w:rPr>
                <w:b/>
                <w:sz w:val="20"/>
                <w:szCs w:val="20"/>
              </w:rPr>
            </w:pPr>
            <w:r w:rsidRPr="001F689E">
              <w:rPr>
                <w:b/>
                <w:sz w:val="20"/>
                <w:szCs w:val="20"/>
              </w:rPr>
              <w:t>Sub-sector breakdown</w:t>
            </w:r>
          </w:p>
        </w:tc>
        <w:tc>
          <w:tcPr>
            <w:tcW w:w="2177" w:type="dxa"/>
            <w:gridSpan w:val="2"/>
            <w:shd w:val="clear" w:color="auto" w:fill="B8CCE4" w:themeFill="accent1" w:themeFillTint="66"/>
          </w:tcPr>
          <w:p w:rsidR="00EA1269" w:rsidRPr="001F689E" w:rsidRDefault="00EA1269" w:rsidP="00D55094">
            <w:pPr>
              <w:jc w:val="right"/>
              <w:rPr>
                <w:sz w:val="20"/>
                <w:szCs w:val="20"/>
              </w:rPr>
            </w:pPr>
          </w:p>
        </w:tc>
        <w:tc>
          <w:tcPr>
            <w:tcW w:w="5064" w:type="dxa"/>
            <w:vMerge/>
            <w:shd w:val="clear" w:color="auto" w:fill="FFFFFF" w:themeFill="background1"/>
          </w:tcPr>
          <w:p w:rsidR="00EA1269" w:rsidRPr="00787B00" w:rsidRDefault="00EA1269" w:rsidP="00E25AFB">
            <w:pPr>
              <w:pStyle w:val="ListParagraph"/>
              <w:numPr>
                <w:ilvl w:val="0"/>
                <w:numId w:val="9"/>
              </w:numPr>
              <w:rPr>
                <w:sz w:val="20"/>
                <w:szCs w:val="20"/>
              </w:rPr>
            </w:pPr>
          </w:p>
        </w:tc>
      </w:tr>
      <w:tr w:rsidR="001F689E" w:rsidRPr="00E73FB0" w:rsidTr="00577F46">
        <w:tc>
          <w:tcPr>
            <w:tcW w:w="3249" w:type="dxa"/>
          </w:tcPr>
          <w:p w:rsidR="001F689E" w:rsidRPr="001F689E" w:rsidRDefault="001F689E" w:rsidP="00577F46">
            <w:pPr>
              <w:rPr>
                <w:rFonts w:ascii="Calibri" w:hAnsi="Calibri"/>
                <w:sz w:val="20"/>
                <w:szCs w:val="20"/>
              </w:rPr>
            </w:pPr>
            <w:r w:rsidRPr="001F689E">
              <w:rPr>
                <w:rFonts w:ascii="Calibri" w:hAnsi="Calibri"/>
                <w:sz w:val="20"/>
                <w:szCs w:val="20"/>
              </w:rPr>
              <w:t>Adult, Community and Other Education</w:t>
            </w:r>
          </w:p>
        </w:tc>
        <w:tc>
          <w:tcPr>
            <w:tcW w:w="1088" w:type="dxa"/>
          </w:tcPr>
          <w:p w:rsidR="001F689E" w:rsidRPr="001F689E" w:rsidRDefault="001F689E" w:rsidP="00577F46">
            <w:pPr>
              <w:jc w:val="right"/>
              <w:rPr>
                <w:rFonts w:ascii="Calibri" w:hAnsi="Calibri"/>
                <w:sz w:val="20"/>
                <w:szCs w:val="20"/>
              </w:rPr>
            </w:pPr>
            <w:r w:rsidRPr="001F689E">
              <w:rPr>
                <w:rFonts w:ascii="Calibri" w:hAnsi="Calibri"/>
                <w:sz w:val="20"/>
                <w:szCs w:val="20"/>
              </w:rPr>
              <w:t>2,591</w:t>
            </w:r>
          </w:p>
        </w:tc>
        <w:tc>
          <w:tcPr>
            <w:tcW w:w="1089" w:type="dxa"/>
          </w:tcPr>
          <w:p w:rsidR="001F689E" w:rsidRPr="001F689E" w:rsidRDefault="001F689E" w:rsidP="00577F46">
            <w:pPr>
              <w:jc w:val="right"/>
              <w:rPr>
                <w:rFonts w:ascii="Calibri" w:hAnsi="Calibri"/>
                <w:sz w:val="20"/>
                <w:szCs w:val="20"/>
              </w:rPr>
            </w:pPr>
            <w:r w:rsidRPr="001F689E">
              <w:rPr>
                <w:rFonts w:ascii="Calibri" w:hAnsi="Calibri"/>
                <w:sz w:val="20"/>
                <w:szCs w:val="20"/>
              </w:rPr>
              <w:t>973</w:t>
            </w:r>
          </w:p>
        </w:tc>
        <w:tc>
          <w:tcPr>
            <w:tcW w:w="5064" w:type="dxa"/>
            <w:vMerge/>
            <w:shd w:val="clear" w:color="auto" w:fill="FFFFFF" w:themeFill="background1"/>
          </w:tcPr>
          <w:p w:rsidR="001F689E" w:rsidRPr="00787B00" w:rsidRDefault="001F689E" w:rsidP="00E25AFB">
            <w:pPr>
              <w:pStyle w:val="ListParagraph"/>
              <w:numPr>
                <w:ilvl w:val="0"/>
                <w:numId w:val="9"/>
              </w:numPr>
              <w:rPr>
                <w:b/>
                <w:sz w:val="20"/>
                <w:szCs w:val="20"/>
              </w:rPr>
            </w:pPr>
          </w:p>
        </w:tc>
      </w:tr>
      <w:tr w:rsidR="00556F2E" w:rsidRPr="00E73FB0" w:rsidTr="00577F46">
        <w:tc>
          <w:tcPr>
            <w:tcW w:w="3249" w:type="dxa"/>
          </w:tcPr>
          <w:p w:rsidR="00556F2E" w:rsidRPr="001F689E" w:rsidRDefault="00556F2E" w:rsidP="00B852DA">
            <w:pPr>
              <w:rPr>
                <w:rFonts w:ascii="Calibri" w:hAnsi="Calibri"/>
                <w:sz w:val="20"/>
                <w:szCs w:val="20"/>
              </w:rPr>
            </w:pPr>
            <w:r w:rsidRPr="001F689E">
              <w:rPr>
                <w:rFonts w:ascii="Calibri" w:hAnsi="Calibri"/>
                <w:sz w:val="20"/>
                <w:szCs w:val="20"/>
              </w:rPr>
              <w:t>Preschool and School Education</w:t>
            </w:r>
          </w:p>
        </w:tc>
        <w:tc>
          <w:tcPr>
            <w:tcW w:w="1088" w:type="dxa"/>
          </w:tcPr>
          <w:p w:rsidR="00556F2E" w:rsidRPr="001F689E" w:rsidRDefault="00556F2E" w:rsidP="00B852DA">
            <w:pPr>
              <w:jc w:val="right"/>
              <w:rPr>
                <w:rFonts w:ascii="Calibri" w:hAnsi="Calibri"/>
                <w:sz w:val="20"/>
                <w:szCs w:val="20"/>
              </w:rPr>
            </w:pPr>
            <w:r w:rsidRPr="001F689E">
              <w:rPr>
                <w:rFonts w:ascii="Calibri" w:hAnsi="Calibri"/>
                <w:sz w:val="20"/>
                <w:szCs w:val="20"/>
              </w:rPr>
              <w:t>5,468</w:t>
            </w:r>
          </w:p>
        </w:tc>
        <w:tc>
          <w:tcPr>
            <w:tcW w:w="1089" w:type="dxa"/>
          </w:tcPr>
          <w:p w:rsidR="00556F2E" w:rsidRPr="001F689E" w:rsidRDefault="00556F2E" w:rsidP="00B852DA">
            <w:pPr>
              <w:jc w:val="right"/>
              <w:rPr>
                <w:rFonts w:ascii="Calibri" w:hAnsi="Calibri"/>
                <w:sz w:val="20"/>
                <w:szCs w:val="20"/>
              </w:rPr>
            </w:pPr>
            <w:r w:rsidRPr="001F689E">
              <w:rPr>
                <w:rFonts w:ascii="Calibri" w:hAnsi="Calibri"/>
                <w:sz w:val="20"/>
                <w:szCs w:val="20"/>
              </w:rPr>
              <w:t>4,300</w:t>
            </w:r>
          </w:p>
        </w:tc>
        <w:tc>
          <w:tcPr>
            <w:tcW w:w="5064" w:type="dxa"/>
            <w:vMerge/>
            <w:shd w:val="clear" w:color="auto" w:fill="FFFFFF" w:themeFill="background1"/>
          </w:tcPr>
          <w:p w:rsidR="00556F2E" w:rsidRPr="00787B00" w:rsidRDefault="00556F2E" w:rsidP="000B1997">
            <w:pPr>
              <w:pStyle w:val="ListParagraph"/>
              <w:numPr>
                <w:ilvl w:val="0"/>
                <w:numId w:val="9"/>
              </w:numPr>
              <w:rPr>
                <w:sz w:val="20"/>
                <w:szCs w:val="20"/>
              </w:rPr>
            </w:pPr>
          </w:p>
        </w:tc>
      </w:tr>
      <w:tr w:rsidR="00556F2E" w:rsidRPr="00E73FB0" w:rsidTr="00577F46">
        <w:tc>
          <w:tcPr>
            <w:tcW w:w="3249" w:type="dxa"/>
          </w:tcPr>
          <w:p w:rsidR="00556F2E" w:rsidRPr="001F689E" w:rsidRDefault="00556F2E" w:rsidP="00B852DA">
            <w:pPr>
              <w:rPr>
                <w:rFonts w:ascii="Calibri" w:hAnsi="Calibri"/>
                <w:sz w:val="20"/>
                <w:szCs w:val="20"/>
              </w:rPr>
            </w:pPr>
            <w:r w:rsidRPr="001F689E">
              <w:rPr>
                <w:rFonts w:ascii="Calibri" w:hAnsi="Calibri"/>
                <w:sz w:val="20"/>
                <w:szCs w:val="20"/>
              </w:rPr>
              <w:t>Tertiary Education</w:t>
            </w:r>
          </w:p>
        </w:tc>
        <w:tc>
          <w:tcPr>
            <w:tcW w:w="1088" w:type="dxa"/>
          </w:tcPr>
          <w:p w:rsidR="00556F2E" w:rsidRPr="001F689E" w:rsidRDefault="00556F2E" w:rsidP="00B852DA">
            <w:pPr>
              <w:jc w:val="right"/>
              <w:rPr>
                <w:rFonts w:ascii="Calibri" w:hAnsi="Calibri"/>
                <w:sz w:val="20"/>
                <w:szCs w:val="20"/>
              </w:rPr>
            </w:pPr>
            <w:r w:rsidRPr="001F689E">
              <w:rPr>
                <w:rFonts w:ascii="Calibri" w:hAnsi="Calibri"/>
                <w:sz w:val="20"/>
                <w:szCs w:val="20"/>
              </w:rPr>
              <w:t>3,874</w:t>
            </w:r>
          </w:p>
        </w:tc>
        <w:tc>
          <w:tcPr>
            <w:tcW w:w="1089" w:type="dxa"/>
          </w:tcPr>
          <w:p w:rsidR="00556F2E" w:rsidRPr="001F689E" w:rsidRDefault="00556F2E" w:rsidP="00B852DA">
            <w:pPr>
              <w:jc w:val="right"/>
              <w:rPr>
                <w:rFonts w:ascii="Calibri" w:hAnsi="Calibri"/>
                <w:sz w:val="20"/>
                <w:szCs w:val="20"/>
              </w:rPr>
            </w:pPr>
            <w:r w:rsidRPr="001F689E">
              <w:rPr>
                <w:rFonts w:ascii="Calibri" w:hAnsi="Calibri"/>
                <w:sz w:val="20"/>
                <w:szCs w:val="20"/>
              </w:rPr>
              <w:t>3,815</w:t>
            </w:r>
          </w:p>
        </w:tc>
        <w:tc>
          <w:tcPr>
            <w:tcW w:w="5064" w:type="dxa"/>
            <w:vMerge/>
            <w:shd w:val="clear" w:color="auto" w:fill="FFFFFF" w:themeFill="background1"/>
          </w:tcPr>
          <w:p w:rsidR="00556F2E" w:rsidRPr="00787B00" w:rsidRDefault="00556F2E" w:rsidP="000B1997">
            <w:pPr>
              <w:pStyle w:val="ListParagraph"/>
              <w:numPr>
                <w:ilvl w:val="0"/>
                <w:numId w:val="9"/>
              </w:numPr>
              <w:rPr>
                <w:sz w:val="20"/>
                <w:szCs w:val="20"/>
              </w:rPr>
            </w:pPr>
          </w:p>
        </w:tc>
      </w:tr>
      <w:tr w:rsidR="00556F2E" w:rsidRPr="00E73FB0" w:rsidTr="00577F46">
        <w:tc>
          <w:tcPr>
            <w:tcW w:w="3249" w:type="dxa"/>
          </w:tcPr>
          <w:p w:rsidR="00556F2E" w:rsidRPr="001F689E" w:rsidRDefault="00556F2E" w:rsidP="00B852DA">
            <w:pPr>
              <w:rPr>
                <w:rFonts w:ascii="Calibri" w:hAnsi="Calibri"/>
                <w:sz w:val="20"/>
                <w:szCs w:val="20"/>
              </w:rPr>
            </w:pPr>
            <w:r w:rsidRPr="001F689E">
              <w:rPr>
                <w:rFonts w:ascii="Calibri" w:hAnsi="Calibri"/>
                <w:sz w:val="20"/>
                <w:szCs w:val="20"/>
              </w:rPr>
              <w:t>Education and Training (generic)</w:t>
            </w:r>
          </w:p>
        </w:tc>
        <w:tc>
          <w:tcPr>
            <w:tcW w:w="1088" w:type="dxa"/>
          </w:tcPr>
          <w:p w:rsidR="00556F2E" w:rsidRPr="001F689E" w:rsidRDefault="00556F2E" w:rsidP="00B852DA">
            <w:pPr>
              <w:jc w:val="right"/>
              <w:rPr>
                <w:rFonts w:ascii="Calibri" w:hAnsi="Calibri"/>
                <w:sz w:val="20"/>
                <w:szCs w:val="20"/>
              </w:rPr>
            </w:pPr>
            <w:r w:rsidRPr="001F689E">
              <w:rPr>
                <w:rFonts w:ascii="Calibri" w:hAnsi="Calibri"/>
                <w:sz w:val="20"/>
                <w:szCs w:val="20"/>
              </w:rPr>
              <w:t>777</w:t>
            </w:r>
          </w:p>
        </w:tc>
        <w:tc>
          <w:tcPr>
            <w:tcW w:w="1089" w:type="dxa"/>
          </w:tcPr>
          <w:p w:rsidR="00556F2E" w:rsidRPr="001F689E" w:rsidRDefault="00556F2E" w:rsidP="00B852DA">
            <w:pPr>
              <w:jc w:val="right"/>
              <w:rPr>
                <w:rFonts w:ascii="Calibri" w:hAnsi="Calibri"/>
                <w:sz w:val="20"/>
                <w:szCs w:val="20"/>
              </w:rPr>
            </w:pPr>
            <w:r w:rsidRPr="001F689E">
              <w:rPr>
                <w:rFonts w:ascii="Calibri" w:hAnsi="Calibri"/>
                <w:sz w:val="20"/>
                <w:szCs w:val="20"/>
              </w:rPr>
              <w:t>497</w:t>
            </w:r>
          </w:p>
        </w:tc>
        <w:tc>
          <w:tcPr>
            <w:tcW w:w="5064" w:type="dxa"/>
            <w:vMerge/>
            <w:shd w:val="clear" w:color="auto" w:fill="FFFFFF" w:themeFill="background1"/>
          </w:tcPr>
          <w:p w:rsidR="00556F2E" w:rsidRPr="00787B00" w:rsidRDefault="00556F2E" w:rsidP="000B1997">
            <w:pPr>
              <w:pStyle w:val="ListParagraph"/>
              <w:numPr>
                <w:ilvl w:val="0"/>
                <w:numId w:val="9"/>
              </w:numPr>
              <w:rPr>
                <w:sz w:val="20"/>
                <w:szCs w:val="20"/>
              </w:rPr>
            </w:pPr>
          </w:p>
        </w:tc>
      </w:tr>
    </w:tbl>
    <w:p w:rsidR="00E73FB0" w:rsidRDefault="00E73FB0" w:rsidP="000B1997">
      <w:pPr>
        <w:tabs>
          <w:tab w:val="left" w:pos="10348"/>
        </w:tabs>
        <w:spacing w:after="0" w:line="240" w:lineRule="auto"/>
        <w:ind w:right="-144"/>
        <w:rPr>
          <w:b/>
          <w:color w:val="76923C" w:themeColor="accent3" w:themeShade="BF"/>
          <w:sz w:val="20"/>
          <w:szCs w:val="20"/>
        </w:rPr>
      </w:pPr>
    </w:p>
    <w:p w:rsidR="00EF7C44" w:rsidRDefault="00EF7C44" w:rsidP="000B1997">
      <w:pPr>
        <w:spacing w:after="0" w:line="240" w:lineRule="auto"/>
        <w:rPr>
          <w:b/>
          <w:color w:val="76923C" w:themeColor="accent3" w:themeShade="BF"/>
          <w:sz w:val="20"/>
          <w:szCs w:val="20"/>
        </w:rPr>
      </w:pPr>
      <w:r>
        <w:rPr>
          <w:b/>
          <w:color w:val="76923C" w:themeColor="accent3" w:themeShade="BF"/>
          <w:sz w:val="20"/>
          <w:szCs w:val="20"/>
        </w:rPr>
        <w:br w:type="page"/>
      </w:r>
    </w:p>
    <w:p w:rsidR="00EF7C44" w:rsidRDefault="00305DE6" w:rsidP="000B1997">
      <w:pPr>
        <w:tabs>
          <w:tab w:val="left" w:pos="10348"/>
        </w:tabs>
        <w:spacing w:after="0" w:line="240" w:lineRule="auto"/>
        <w:ind w:right="-144"/>
        <w:rPr>
          <w:b/>
          <w:color w:val="76923C" w:themeColor="accent3" w:themeShade="BF"/>
          <w:sz w:val="20"/>
          <w:szCs w:val="20"/>
        </w:rPr>
      </w:pPr>
      <w:r>
        <w:rPr>
          <w:noProof/>
          <w:lang w:eastAsia="en-AU"/>
        </w:rPr>
        <w:lastRenderedPageBreak/>
        <w:drawing>
          <wp:anchor distT="0" distB="0" distL="114300" distR="114300" simplePos="0" relativeHeight="251743232" behindDoc="0" locked="0" layoutInCell="1" allowOverlap="1" wp14:anchorId="329CF211" wp14:editId="49FF3CC2">
            <wp:simplePos x="0" y="0"/>
            <wp:positionH relativeFrom="column">
              <wp:posOffset>-190500</wp:posOffset>
            </wp:positionH>
            <wp:positionV relativeFrom="paragraph">
              <wp:posOffset>-391795</wp:posOffset>
            </wp:positionV>
            <wp:extent cx="1861185" cy="395605"/>
            <wp:effectExtent l="0" t="0" r="571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p>
    <w:p w:rsidR="000B1997" w:rsidRDefault="000B1997"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EF7C44" w:rsidRPr="00787B00" w:rsidTr="000B1997">
        <w:tc>
          <w:tcPr>
            <w:tcW w:w="10490" w:type="dxa"/>
            <w:gridSpan w:val="4"/>
            <w:tcBorders>
              <w:top w:val="nil"/>
              <w:left w:val="nil"/>
              <w:right w:val="nil"/>
            </w:tcBorders>
            <w:shd w:val="clear" w:color="auto" w:fill="auto"/>
          </w:tcPr>
          <w:p w:rsidR="00EF7C44" w:rsidRPr="00EF7C44" w:rsidRDefault="00305DE6" w:rsidP="000B1997">
            <w:pPr>
              <w:jc w:val="center"/>
              <w:rPr>
                <w:b/>
                <w:color w:val="FFFFFF" w:themeColor="background1"/>
                <w:sz w:val="20"/>
                <w:szCs w:val="20"/>
              </w:rPr>
            </w:pPr>
            <w:r>
              <w:rPr>
                <w:noProof/>
                <w:lang w:eastAsia="en-AU"/>
              </w:rPr>
              <w:drawing>
                <wp:anchor distT="0" distB="0" distL="114300" distR="114300" simplePos="0" relativeHeight="251745280" behindDoc="0" locked="0" layoutInCell="1" allowOverlap="1" wp14:anchorId="5FCABC5C" wp14:editId="7FA9061C">
                  <wp:simplePos x="0" y="0"/>
                  <wp:positionH relativeFrom="column">
                    <wp:posOffset>-3209925</wp:posOffset>
                  </wp:positionH>
                  <wp:positionV relativeFrom="paragraph">
                    <wp:posOffset>149860</wp:posOffset>
                  </wp:positionV>
                  <wp:extent cx="1861185" cy="395605"/>
                  <wp:effectExtent l="0" t="0" r="571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r w:rsidR="00EF7C44" w:rsidRPr="00EF7C44">
              <w:rPr>
                <w:noProof/>
                <w:sz w:val="20"/>
                <w:szCs w:val="20"/>
                <w:lang w:eastAsia="en-AU"/>
              </w:rPr>
              <mc:AlternateContent>
                <mc:Choice Requires="wps">
                  <w:drawing>
                    <wp:anchor distT="0" distB="0" distL="114300" distR="114300" simplePos="0" relativeHeight="251705344" behindDoc="0" locked="0" layoutInCell="1" allowOverlap="1" wp14:anchorId="125C6792" wp14:editId="7DFE0834">
                      <wp:simplePos x="0" y="0"/>
                      <wp:positionH relativeFrom="column">
                        <wp:posOffset>-77930</wp:posOffset>
                      </wp:positionH>
                      <wp:positionV relativeFrom="paragraph">
                        <wp:posOffset>17451</wp:posOffset>
                      </wp:positionV>
                      <wp:extent cx="6659880" cy="725213"/>
                      <wp:effectExtent l="0" t="0" r="26670" b="17780"/>
                      <wp:wrapNone/>
                      <wp:docPr id="233" name="Rounded Rectangle 233"/>
                      <wp:cNvGraphicFramePr/>
                      <a:graphic xmlns:a="http://schemas.openxmlformats.org/drawingml/2006/main">
                        <a:graphicData uri="http://schemas.microsoft.com/office/word/2010/wordprocessingShape">
                          <wps:wsp>
                            <wps:cNvSpPr/>
                            <wps:spPr>
                              <a:xfrm>
                                <a:off x="0" y="0"/>
                                <a:ext cx="6659880" cy="72521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EF7C44">
                                  <w:pPr>
                                    <w:tabs>
                                      <w:tab w:val="left" w:pos="10348"/>
                                    </w:tabs>
                                    <w:ind w:right="-144"/>
                                    <w:jc w:val="both"/>
                                    <w:rPr>
                                      <w:sz w:val="20"/>
                                      <w:szCs w:val="20"/>
                                    </w:rPr>
                                  </w:pPr>
                                  <w:r w:rsidRPr="000858F5">
                                    <w:rPr>
                                      <w:b/>
                                      <w:sz w:val="20"/>
                                      <w:szCs w:val="20"/>
                                    </w:rPr>
                                    <w:t xml:space="preserve">TABLE </w:t>
                                  </w:r>
                                  <w:r>
                                    <w:rPr>
                                      <w:b/>
                                      <w:sz w:val="20"/>
                                      <w:szCs w:val="20"/>
                                    </w:rPr>
                                    <w:t>7</w:t>
                                  </w:r>
                                  <w:r w:rsidRPr="000858F5">
                                    <w:rPr>
                                      <w:b/>
                                      <w:sz w:val="20"/>
                                      <w:szCs w:val="20"/>
                                    </w:rPr>
                                    <w:t>:</w:t>
                                  </w:r>
                                  <w:r>
                                    <w:rPr>
                                      <w:sz w:val="20"/>
                                      <w:szCs w:val="20"/>
                                    </w:rPr>
                                    <w:t xml:space="preserve"> </w:t>
                                  </w:r>
                                  <w:r w:rsidRPr="00E73FB0">
                                    <w:rPr>
                                      <w:sz w:val="20"/>
                                      <w:szCs w:val="20"/>
                                    </w:rPr>
                                    <w:t xml:space="preserve">The </w:t>
                                  </w:r>
                                  <w:r w:rsidRPr="00600192">
                                    <w:rPr>
                                      <w:b/>
                                      <w:color w:val="4F81BD" w:themeColor="accent1"/>
                                      <w:sz w:val="20"/>
                                      <w:szCs w:val="20"/>
                                    </w:rPr>
                                    <w:t xml:space="preserve">Electricity, Gas, Water and Waste Services </w:t>
                                  </w:r>
                                  <w:r w:rsidRPr="00E73FB0">
                                    <w:rPr>
                                      <w:sz w:val="20"/>
                                      <w:szCs w:val="20"/>
                                    </w:rPr>
                                    <w:t xml:space="preserve">sector </w:t>
                                  </w:r>
                                  <w:r>
                                    <w:rPr>
                                      <w:sz w:val="20"/>
                                      <w:szCs w:val="20"/>
                                    </w:rPr>
                                    <w:t>includes businesses</w:t>
                                  </w:r>
                                  <w:r w:rsidRPr="00DC4A63">
                                    <w:rPr>
                                      <w:sz w:val="20"/>
                                      <w:szCs w:val="20"/>
                                    </w:rPr>
                                    <w:t xml:space="preserve"> engaged in the provision of electricity</w:t>
                                  </w:r>
                                  <w:r>
                                    <w:rPr>
                                      <w:sz w:val="20"/>
                                      <w:szCs w:val="20"/>
                                    </w:rPr>
                                    <w:t>,</w:t>
                                  </w:r>
                                  <w:r w:rsidRPr="00DC4A63">
                                    <w:rPr>
                                      <w:sz w:val="20"/>
                                      <w:szCs w:val="20"/>
                                    </w:rPr>
                                    <w:t xml:space="preserve"> gas through mains systems</w:t>
                                  </w:r>
                                  <w:r>
                                    <w:rPr>
                                      <w:sz w:val="20"/>
                                      <w:szCs w:val="20"/>
                                    </w:rPr>
                                    <w:t>,</w:t>
                                  </w:r>
                                  <w:r w:rsidRPr="00DC4A63">
                                    <w:rPr>
                                      <w:sz w:val="20"/>
                                      <w:szCs w:val="20"/>
                                    </w:rPr>
                                    <w:t xml:space="preserve"> water</w:t>
                                  </w:r>
                                  <w:r>
                                    <w:rPr>
                                      <w:sz w:val="20"/>
                                      <w:szCs w:val="20"/>
                                    </w:rPr>
                                    <w:t>,</w:t>
                                  </w:r>
                                  <w:r w:rsidRPr="00DC4A63">
                                    <w:rPr>
                                      <w:sz w:val="20"/>
                                      <w:szCs w:val="20"/>
                                    </w:rPr>
                                    <w:t xml:space="preserve"> drainage</w:t>
                                  </w:r>
                                  <w:r>
                                    <w:rPr>
                                      <w:sz w:val="20"/>
                                      <w:szCs w:val="20"/>
                                    </w:rPr>
                                    <w:t>,</w:t>
                                  </w:r>
                                  <w:r w:rsidRPr="00DC4A63">
                                    <w:rPr>
                                      <w:sz w:val="20"/>
                                      <w:szCs w:val="20"/>
                                    </w:rPr>
                                    <w:t xml:space="preserve"> and sewage services.</w:t>
                                  </w:r>
                                  <w:r>
                                    <w:rPr>
                                      <w:sz w:val="20"/>
                                      <w:szCs w:val="20"/>
                                    </w:rPr>
                                    <w:t xml:space="preserve"> It also includes the collection, treatment and disposal of waste materials, remediation of contaminated materials (including land); and materials recovery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3" o:spid="_x0000_s1030" style="position:absolute;left:0;text-align:left;margin-left:-6.15pt;margin-top:1.35pt;width:524.4pt;height:5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" fillcolor="white [3201]" strokecolor="#4f81bd [3204]" strokeweight="2pt">
                      <v:textbox>
                        <w:txbxContent>
                          <w:p w:rsidR="00403CBE" w:rsidRPr="00E73FB0" w:rsidRDefault="00403CBE" w:rsidP="00EF7C44">
                            <w:pPr>
                              <w:tabs>
                                <w:tab w:val="left" w:pos="10348"/>
                              </w:tabs>
                              <w:ind w:right="-144"/>
                              <w:jc w:val="both"/>
                              <w:rPr>
                                <w:sz w:val="20"/>
                                <w:szCs w:val="20"/>
                              </w:rPr>
                            </w:pPr>
                            <w:r w:rsidRPr="000858F5">
                              <w:rPr>
                                <w:b/>
                                <w:sz w:val="20"/>
                                <w:szCs w:val="20"/>
                              </w:rPr>
                              <w:t xml:space="preserve">TABLE </w:t>
                            </w:r>
                            <w:r>
                              <w:rPr>
                                <w:b/>
                                <w:sz w:val="20"/>
                                <w:szCs w:val="20"/>
                              </w:rPr>
                              <w:t>7</w:t>
                            </w:r>
                            <w:r w:rsidRPr="000858F5">
                              <w:rPr>
                                <w:b/>
                                <w:sz w:val="20"/>
                                <w:szCs w:val="20"/>
                              </w:rPr>
                              <w:t>:</w:t>
                            </w:r>
                            <w:r>
                              <w:rPr>
                                <w:sz w:val="20"/>
                                <w:szCs w:val="20"/>
                              </w:rPr>
                              <w:t xml:space="preserve"> </w:t>
                            </w:r>
                            <w:r w:rsidRPr="00E73FB0">
                              <w:rPr>
                                <w:sz w:val="20"/>
                                <w:szCs w:val="20"/>
                              </w:rPr>
                              <w:t xml:space="preserve">The </w:t>
                            </w:r>
                            <w:r w:rsidRPr="00600192">
                              <w:rPr>
                                <w:b/>
                                <w:color w:val="4F81BD" w:themeColor="accent1"/>
                                <w:sz w:val="20"/>
                                <w:szCs w:val="20"/>
                              </w:rPr>
                              <w:t xml:space="preserve">Electricity, Gas, Water and Waste Services </w:t>
                            </w:r>
                            <w:r w:rsidRPr="00E73FB0">
                              <w:rPr>
                                <w:sz w:val="20"/>
                                <w:szCs w:val="20"/>
                              </w:rPr>
                              <w:t xml:space="preserve">sector </w:t>
                            </w:r>
                            <w:r>
                              <w:rPr>
                                <w:sz w:val="20"/>
                                <w:szCs w:val="20"/>
                              </w:rPr>
                              <w:t>includes businesses</w:t>
                            </w:r>
                            <w:r w:rsidRPr="00DC4A63">
                              <w:rPr>
                                <w:sz w:val="20"/>
                                <w:szCs w:val="20"/>
                              </w:rPr>
                              <w:t xml:space="preserve"> engaged in the provision of electricity</w:t>
                            </w:r>
                            <w:r>
                              <w:rPr>
                                <w:sz w:val="20"/>
                                <w:szCs w:val="20"/>
                              </w:rPr>
                              <w:t>,</w:t>
                            </w:r>
                            <w:r w:rsidRPr="00DC4A63">
                              <w:rPr>
                                <w:sz w:val="20"/>
                                <w:szCs w:val="20"/>
                              </w:rPr>
                              <w:t xml:space="preserve"> gas through mains systems</w:t>
                            </w:r>
                            <w:r>
                              <w:rPr>
                                <w:sz w:val="20"/>
                                <w:szCs w:val="20"/>
                              </w:rPr>
                              <w:t>,</w:t>
                            </w:r>
                            <w:r w:rsidRPr="00DC4A63">
                              <w:rPr>
                                <w:sz w:val="20"/>
                                <w:szCs w:val="20"/>
                              </w:rPr>
                              <w:t xml:space="preserve"> water</w:t>
                            </w:r>
                            <w:r>
                              <w:rPr>
                                <w:sz w:val="20"/>
                                <w:szCs w:val="20"/>
                              </w:rPr>
                              <w:t>,</w:t>
                            </w:r>
                            <w:r w:rsidRPr="00DC4A63">
                              <w:rPr>
                                <w:sz w:val="20"/>
                                <w:szCs w:val="20"/>
                              </w:rPr>
                              <w:t xml:space="preserve"> drainage</w:t>
                            </w:r>
                            <w:r>
                              <w:rPr>
                                <w:sz w:val="20"/>
                                <w:szCs w:val="20"/>
                              </w:rPr>
                              <w:t>,</w:t>
                            </w:r>
                            <w:r w:rsidRPr="00DC4A63">
                              <w:rPr>
                                <w:sz w:val="20"/>
                                <w:szCs w:val="20"/>
                              </w:rPr>
                              <w:t xml:space="preserve"> and sewage services.</w:t>
                            </w:r>
                            <w:r>
                              <w:rPr>
                                <w:sz w:val="20"/>
                                <w:szCs w:val="20"/>
                              </w:rPr>
                              <w:t xml:space="preserve"> It also includes the collection, treatment and disposal of waste materials, remediation of contaminated materials (including land); and materials recovery activities.</w:t>
                            </w:r>
                          </w:p>
                        </w:txbxContent>
                      </v:textbox>
                    </v:roundrect>
                  </w:pict>
                </mc:Fallback>
              </mc:AlternateContent>
            </w:r>
          </w:p>
          <w:p w:rsidR="00EF7C44" w:rsidRPr="00EF7C44" w:rsidRDefault="00EF7C44" w:rsidP="000B1997">
            <w:pPr>
              <w:tabs>
                <w:tab w:val="left" w:pos="10348"/>
              </w:tabs>
              <w:ind w:right="-144"/>
              <w:jc w:val="both"/>
              <w:rPr>
                <w:b/>
                <w:color w:val="FFFFFF" w:themeColor="background1"/>
                <w:sz w:val="20"/>
                <w:szCs w:val="20"/>
              </w:rPr>
            </w:pPr>
          </w:p>
          <w:p w:rsidR="00EF7C44" w:rsidRPr="00EF7C44" w:rsidRDefault="00EF7C44" w:rsidP="000B1997">
            <w:pPr>
              <w:tabs>
                <w:tab w:val="left" w:pos="10348"/>
              </w:tabs>
              <w:ind w:right="-144"/>
              <w:jc w:val="both"/>
              <w:rPr>
                <w:b/>
                <w:color w:val="FFFFFF" w:themeColor="background1"/>
                <w:sz w:val="20"/>
                <w:szCs w:val="20"/>
              </w:rPr>
            </w:pPr>
          </w:p>
          <w:p w:rsidR="00EF7C44" w:rsidRPr="00EF7C44" w:rsidRDefault="00EF7C44" w:rsidP="000B1997">
            <w:pPr>
              <w:tabs>
                <w:tab w:val="left" w:pos="10348"/>
              </w:tabs>
              <w:ind w:right="-144"/>
              <w:jc w:val="both"/>
              <w:rPr>
                <w:b/>
                <w:color w:val="FFFFFF" w:themeColor="background1"/>
                <w:sz w:val="20"/>
                <w:szCs w:val="20"/>
              </w:rPr>
            </w:pPr>
          </w:p>
          <w:p w:rsidR="00EF7C44" w:rsidRPr="00EF7C44" w:rsidRDefault="00EF7C44" w:rsidP="000B1997">
            <w:pPr>
              <w:tabs>
                <w:tab w:val="left" w:pos="10348"/>
              </w:tabs>
              <w:ind w:right="-144"/>
              <w:jc w:val="both"/>
              <w:rPr>
                <w:b/>
                <w:color w:val="FFFFFF" w:themeColor="background1"/>
                <w:sz w:val="20"/>
                <w:szCs w:val="20"/>
              </w:rPr>
            </w:pPr>
          </w:p>
        </w:tc>
      </w:tr>
      <w:tr w:rsidR="00EF7C44" w:rsidRPr="00787B00" w:rsidTr="008F1C0D">
        <w:tc>
          <w:tcPr>
            <w:tcW w:w="3249" w:type="dxa"/>
            <w:shd w:val="clear" w:color="auto" w:fill="4F81BD" w:themeFill="accent1"/>
          </w:tcPr>
          <w:p w:rsidR="00EF7C44" w:rsidRPr="00EF7C44" w:rsidRDefault="00EF7C44" w:rsidP="000B1997">
            <w:pPr>
              <w:jc w:val="center"/>
              <w:rPr>
                <w:sz w:val="20"/>
                <w:szCs w:val="20"/>
              </w:rPr>
            </w:pPr>
          </w:p>
        </w:tc>
        <w:tc>
          <w:tcPr>
            <w:tcW w:w="2177" w:type="dxa"/>
            <w:gridSpan w:val="2"/>
            <w:shd w:val="clear" w:color="auto" w:fill="4F81BD" w:themeFill="accent1"/>
          </w:tcPr>
          <w:p w:rsidR="00EF7C44" w:rsidRPr="00EF7C44" w:rsidRDefault="00EF7C44" w:rsidP="000B1997">
            <w:pPr>
              <w:jc w:val="center"/>
              <w:rPr>
                <w:b/>
                <w:color w:val="FFFFFF" w:themeColor="background1"/>
                <w:sz w:val="20"/>
                <w:szCs w:val="20"/>
              </w:rPr>
            </w:pPr>
            <w:r w:rsidRPr="00EF7C44">
              <w:rPr>
                <w:b/>
                <w:color w:val="FFFFFF" w:themeColor="background1"/>
                <w:sz w:val="20"/>
                <w:szCs w:val="20"/>
              </w:rPr>
              <w:t>Enrolments</w:t>
            </w:r>
          </w:p>
        </w:tc>
        <w:tc>
          <w:tcPr>
            <w:tcW w:w="5064" w:type="dxa"/>
            <w:shd w:val="clear" w:color="auto" w:fill="4F81BD" w:themeFill="accent1"/>
          </w:tcPr>
          <w:p w:rsidR="00062D4F" w:rsidRPr="00EF7C44" w:rsidRDefault="00062D4F" w:rsidP="00E25AFB">
            <w:pPr>
              <w:jc w:val="center"/>
              <w:rPr>
                <w:b/>
                <w:color w:val="FFFFFF" w:themeColor="background1"/>
                <w:sz w:val="20"/>
                <w:szCs w:val="20"/>
              </w:rPr>
            </w:pPr>
            <w:r w:rsidRPr="00062D4F">
              <w:rPr>
                <w:b/>
                <w:color w:val="FFFFFF" w:themeColor="background1"/>
                <w:sz w:val="20"/>
                <w:szCs w:val="20"/>
              </w:rPr>
              <w:t>Top five courses by enrolments in 2014</w:t>
            </w:r>
          </w:p>
        </w:tc>
      </w:tr>
      <w:tr w:rsidR="00062D4F" w:rsidRPr="00787B00" w:rsidTr="00062D4F">
        <w:tc>
          <w:tcPr>
            <w:tcW w:w="3249" w:type="dxa"/>
            <w:shd w:val="clear" w:color="auto" w:fill="B8CCE4" w:themeFill="accent1" w:themeFillTint="66"/>
          </w:tcPr>
          <w:p w:rsidR="00062D4F" w:rsidRPr="00EF7C44" w:rsidRDefault="00062D4F" w:rsidP="00062D4F">
            <w:pPr>
              <w:rPr>
                <w:sz w:val="20"/>
                <w:szCs w:val="20"/>
              </w:rPr>
            </w:pPr>
            <w:r w:rsidRPr="008F78E0">
              <w:rPr>
                <w:b/>
                <w:sz w:val="20"/>
                <w:szCs w:val="20"/>
              </w:rPr>
              <w:t>Industry</w:t>
            </w:r>
          </w:p>
        </w:tc>
        <w:tc>
          <w:tcPr>
            <w:tcW w:w="1088" w:type="dxa"/>
            <w:shd w:val="clear" w:color="auto" w:fill="B8CCE4" w:themeFill="accent1" w:themeFillTint="66"/>
          </w:tcPr>
          <w:p w:rsidR="00062D4F" w:rsidRPr="00EF7C44" w:rsidRDefault="00062D4F" w:rsidP="000B1997">
            <w:pPr>
              <w:jc w:val="right"/>
              <w:rPr>
                <w:b/>
                <w:sz w:val="20"/>
                <w:szCs w:val="20"/>
              </w:rPr>
            </w:pPr>
            <w:r>
              <w:rPr>
                <w:b/>
                <w:sz w:val="20"/>
                <w:szCs w:val="20"/>
              </w:rPr>
              <w:t>2013</w:t>
            </w:r>
          </w:p>
        </w:tc>
        <w:tc>
          <w:tcPr>
            <w:tcW w:w="1089" w:type="dxa"/>
            <w:shd w:val="clear" w:color="auto" w:fill="B8CCE4" w:themeFill="accent1" w:themeFillTint="66"/>
          </w:tcPr>
          <w:p w:rsidR="00062D4F" w:rsidRPr="00EF7C44" w:rsidRDefault="00062D4F" w:rsidP="000B1997">
            <w:pPr>
              <w:jc w:val="right"/>
              <w:rPr>
                <w:b/>
                <w:sz w:val="20"/>
                <w:szCs w:val="20"/>
              </w:rPr>
            </w:pPr>
            <w:r>
              <w:rPr>
                <w:b/>
                <w:sz w:val="20"/>
                <w:szCs w:val="20"/>
              </w:rPr>
              <w:t>2014</w:t>
            </w:r>
          </w:p>
        </w:tc>
        <w:tc>
          <w:tcPr>
            <w:tcW w:w="5064" w:type="dxa"/>
            <w:vMerge w:val="restart"/>
            <w:shd w:val="clear" w:color="auto" w:fill="FFFFFF" w:themeFill="background1"/>
          </w:tcPr>
          <w:p w:rsidR="00E62FF7" w:rsidRPr="00E62FF7" w:rsidRDefault="00E62FF7" w:rsidP="00E62FF7">
            <w:pPr>
              <w:pStyle w:val="ListParagraph"/>
              <w:numPr>
                <w:ilvl w:val="0"/>
                <w:numId w:val="9"/>
              </w:numPr>
              <w:rPr>
                <w:sz w:val="20"/>
                <w:szCs w:val="20"/>
              </w:rPr>
            </w:pPr>
            <w:r w:rsidRPr="00E62FF7">
              <w:rPr>
                <w:sz w:val="20"/>
                <w:szCs w:val="20"/>
              </w:rPr>
              <w:t xml:space="preserve">Certificate III in ESI - Power </w:t>
            </w:r>
            <w:r>
              <w:rPr>
                <w:sz w:val="20"/>
                <w:szCs w:val="20"/>
              </w:rPr>
              <w:t>Systems - Distribution Overhead (</w:t>
            </w:r>
            <w:r w:rsidRPr="00E62FF7">
              <w:rPr>
                <w:sz w:val="20"/>
                <w:szCs w:val="20"/>
              </w:rPr>
              <w:t>24%</w:t>
            </w:r>
            <w:r>
              <w:rPr>
                <w:sz w:val="20"/>
                <w:szCs w:val="20"/>
              </w:rPr>
              <w:t>)</w:t>
            </w:r>
          </w:p>
          <w:p w:rsidR="00E62FF7" w:rsidRPr="00E62FF7" w:rsidRDefault="00E62FF7" w:rsidP="00E62FF7">
            <w:pPr>
              <w:pStyle w:val="ListParagraph"/>
              <w:numPr>
                <w:ilvl w:val="0"/>
                <w:numId w:val="9"/>
              </w:numPr>
              <w:rPr>
                <w:sz w:val="20"/>
                <w:szCs w:val="20"/>
              </w:rPr>
            </w:pPr>
            <w:r w:rsidRPr="00E62FF7">
              <w:rPr>
                <w:sz w:val="20"/>
                <w:szCs w:val="20"/>
              </w:rPr>
              <w:t>Certif</w:t>
            </w:r>
            <w:r>
              <w:rPr>
                <w:sz w:val="20"/>
                <w:szCs w:val="20"/>
              </w:rPr>
              <w:t>icate III in ESI – Distribution (</w:t>
            </w:r>
            <w:r w:rsidRPr="00E62FF7">
              <w:rPr>
                <w:sz w:val="20"/>
                <w:szCs w:val="20"/>
              </w:rPr>
              <w:t>11%</w:t>
            </w:r>
            <w:r>
              <w:rPr>
                <w:sz w:val="20"/>
                <w:szCs w:val="20"/>
              </w:rPr>
              <w:t>)</w:t>
            </w:r>
          </w:p>
          <w:p w:rsidR="00E62FF7" w:rsidRPr="00E62FF7" w:rsidRDefault="00E62FF7" w:rsidP="00E62FF7">
            <w:pPr>
              <w:pStyle w:val="ListParagraph"/>
              <w:numPr>
                <w:ilvl w:val="0"/>
                <w:numId w:val="9"/>
              </w:numPr>
              <w:rPr>
                <w:sz w:val="20"/>
                <w:szCs w:val="20"/>
              </w:rPr>
            </w:pPr>
            <w:r w:rsidRPr="00E62FF7">
              <w:rPr>
                <w:sz w:val="20"/>
                <w:szCs w:val="20"/>
              </w:rPr>
              <w:t>Certificate IV in</w:t>
            </w:r>
            <w:r>
              <w:rPr>
                <w:sz w:val="20"/>
                <w:szCs w:val="20"/>
              </w:rPr>
              <w:t xml:space="preserve"> Gas Supply Industry Operations (</w:t>
            </w:r>
            <w:r w:rsidRPr="00E62FF7">
              <w:rPr>
                <w:sz w:val="20"/>
                <w:szCs w:val="20"/>
              </w:rPr>
              <w:t>10%</w:t>
            </w:r>
            <w:r>
              <w:rPr>
                <w:sz w:val="20"/>
                <w:szCs w:val="20"/>
              </w:rPr>
              <w:t>)</w:t>
            </w:r>
          </w:p>
          <w:p w:rsidR="00E62FF7" w:rsidRPr="00E62FF7" w:rsidRDefault="00E62FF7" w:rsidP="00E62FF7">
            <w:pPr>
              <w:pStyle w:val="ListParagraph"/>
              <w:numPr>
                <w:ilvl w:val="0"/>
                <w:numId w:val="9"/>
              </w:numPr>
              <w:rPr>
                <w:sz w:val="20"/>
                <w:szCs w:val="20"/>
              </w:rPr>
            </w:pPr>
            <w:r w:rsidRPr="00E62FF7">
              <w:rPr>
                <w:sz w:val="20"/>
                <w:szCs w:val="20"/>
              </w:rPr>
              <w:t>Advanced Diploma of Engi</w:t>
            </w:r>
            <w:r>
              <w:rPr>
                <w:sz w:val="20"/>
                <w:szCs w:val="20"/>
              </w:rPr>
              <w:t>neering Technology – Electrical (</w:t>
            </w:r>
            <w:r w:rsidRPr="00E62FF7">
              <w:rPr>
                <w:sz w:val="20"/>
                <w:szCs w:val="20"/>
              </w:rPr>
              <w:t>10%</w:t>
            </w:r>
            <w:r>
              <w:rPr>
                <w:sz w:val="20"/>
                <w:szCs w:val="20"/>
              </w:rPr>
              <w:t>)</w:t>
            </w:r>
          </w:p>
          <w:p w:rsidR="00062D4F" w:rsidRPr="00EF7C44" w:rsidRDefault="00E62FF7" w:rsidP="00E62FF7">
            <w:pPr>
              <w:pStyle w:val="ListParagraph"/>
              <w:numPr>
                <w:ilvl w:val="0"/>
                <w:numId w:val="9"/>
              </w:numPr>
              <w:rPr>
                <w:b/>
                <w:sz w:val="20"/>
                <w:szCs w:val="20"/>
              </w:rPr>
            </w:pPr>
            <w:r w:rsidRPr="00E62FF7">
              <w:rPr>
                <w:sz w:val="20"/>
                <w:szCs w:val="20"/>
              </w:rPr>
              <w:t>Certificate III in</w:t>
            </w:r>
            <w:r>
              <w:rPr>
                <w:sz w:val="20"/>
                <w:szCs w:val="20"/>
              </w:rPr>
              <w:t xml:space="preserve"> Gas Supply Industry Operations (</w:t>
            </w:r>
            <w:r w:rsidRPr="00E62FF7">
              <w:rPr>
                <w:sz w:val="20"/>
                <w:szCs w:val="20"/>
              </w:rPr>
              <w:t>10%</w:t>
            </w:r>
            <w:r>
              <w:rPr>
                <w:sz w:val="20"/>
                <w:szCs w:val="20"/>
              </w:rPr>
              <w:t>)</w:t>
            </w:r>
          </w:p>
        </w:tc>
      </w:tr>
      <w:tr w:rsidR="00E62FF7" w:rsidRPr="00787B00" w:rsidTr="00E62FF7">
        <w:tc>
          <w:tcPr>
            <w:tcW w:w="3249" w:type="dxa"/>
          </w:tcPr>
          <w:p w:rsidR="00E62FF7" w:rsidRPr="00EF7C44" w:rsidRDefault="00E62FF7" w:rsidP="000B1997">
            <w:pPr>
              <w:rPr>
                <w:sz w:val="20"/>
                <w:szCs w:val="20"/>
              </w:rPr>
            </w:pPr>
            <w:r w:rsidRPr="00EF7C44">
              <w:rPr>
                <w:sz w:val="20"/>
                <w:szCs w:val="20"/>
              </w:rPr>
              <w:t>Electricity, Gas, Water and Waste Services</w:t>
            </w:r>
          </w:p>
        </w:tc>
        <w:tc>
          <w:tcPr>
            <w:tcW w:w="1088" w:type="dxa"/>
          </w:tcPr>
          <w:p w:rsidR="00E62FF7" w:rsidRPr="00E62FF7" w:rsidRDefault="00E62FF7" w:rsidP="00E62FF7">
            <w:pPr>
              <w:jc w:val="right"/>
              <w:rPr>
                <w:rFonts w:ascii="Calibri" w:hAnsi="Calibri"/>
                <w:bCs/>
                <w:color w:val="000000"/>
                <w:sz w:val="20"/>
                <w:szCs w:val="20"/>
              </w:rPr>
            </w:pPr>
            <w:r w:rsidRPr="00E62FF7">
              <w:rPr>
                <w:rFonts w:ascii="Calibri" w:hAnsi="Calibri"/>
                <w:bCs/>
                <w:color w:val="000000"/>
                <w:sz w:val="20"/>
                <w:szCs w:val="20"/>
              </w:rPr>
              <w:t>772</w:t>
            </w:r>
          </w:p>
        </w:tc>
        <w:tc>
          <w:tcPr>
            <w:tcW w:w="1089" w:type="dxa"/>
          </w:tcPr>
          <w:p w:rsidR="00E62FF7" w:rsidRPr="00E62FF7" w:rsidRDefault="00E62FF7" w:rsidP="00E62FF7">
            <w:pPr>
              <w:jc w:val="right"/>
              <w:rPr>
                <w:rFonts w:ascii="Calibri" w:hAnsi="Calibri"/>
                <w:bCs/>
                <w:color w:val="000000"/>
                <w:sz w:val="20"/>
                <w:szCs w:val="20"/>
              </w:rPr>
            </w:pPr>
            <w:r w:rsidRPr="00E62FF7">
              <w:rPr>
                <w:rFonts w:ascii="Calibri" w:hAnsi="Calibri"/>
                <w:bCs/>
                <w:color w:val="000000"/>
                <w:sz w:val="20"/>
                <w:szCs w:val="20"/>
              </w:rPr>
              <w:t>1,019</w:t>
            </w:r>
          </w:p>
        </w:tc>
        <w:tc>
          <w:tcPr>
            <w:tcW w:w="5064" w:type="dxa"/>
            <w:vMerge/>
            <w:shd w:val="clear" w:color="auto" w:fill="FFFFFF" w:themeFill="background1"/>
          </w:tcPr>
          <w:p w:rsidR="00E62FF7" w:rsidRPr="00E25AFB" w:rsidRDefault="00E62FF7" w:rsidP="00E25AFB">
            <w:pPr>
              <w:pStyle w:val="ListParagraph"/>
              <w:numPr>
                <w:ilvl w:val="0"/>
                <w:numId w:val="9"/>
              </w:numPr>
              <w:rPr>
                <w:sz w:val="20"/>
              </w:rPr>
            </w:pPr>
          </w:p>
        </w:tc>
      </w:tr>
      <w:tr w:rsidR="00062D4F" w:rsidRPr="00787B00" w:rsidTr="00E62FF7">
        <w:tc>
          <w:tcPr>
            <w:tcW w:w="3249" w:type="dxa"/>
            <w:shd w:val="clear" w:color="auto" w:fill="B8CCE4" w:themeFill="accent1" w:themeFillTint="66"/>
          </w:tcPr>
          <w:p w:rsidR="00062D4F" w:rsidRPr="00EF7C44" w:rsidRDefault="00062D4F" w:rsidP="000B1997">
            <w:pPr>
              <w:rPr>
                <w:b/>
                <w:color w:val="000000"/>
                <w:sz w:val="20"/>
                <w:szCs w:val="20"/>
              </w:rPr>
            </w:pPr>
            <w:r w:rsidRPr="00EF7C44">
              <w:rPr>
                <w:b/>
                <w:color w:val="000000"/>
                <w:sz w:val="20"/>
                <w:szCs w:val="20"/>
              </w:rPr>
              <w:t>Sub-sector breakdown</w:t>
            </w:r>
          </w:p>
        </w:tc>
        <w:tc>
          <w:tcPr>
            <w:tcW w:w="2177" w:type="dxa"/>
            <w:gridSpan w:val="2"/>
            <w:shd w:val="clear" w:color="auto" w:fill="B8CCE4" w:themeFill="accent1" w:themeFillTint="66"/>
          </w:tcPr>
          <w:p w:rsidR="00062D4F" w:rsidRPr="00E62FF7" w:rsidRDefault="00062D4F" w:rsidP="00E62FF7">
            <w:pPr>
              <w:jc w:val="right"/>
              <w:rPr>
                <w:color w:val="000000"/>
                <w:sz w:val="20"/>
                <w:szCs w:val="20"/>
              </w:rPr>
            </w:pPr>
          </w:p>
        </w:tc>
        <w:tc>
          <w:tcPr>
            <w:tcW w:w="5064" w:type="dxa"/>
            <w:vMerge/>
            <w:shd w:val="clear" w:color="auto" w:fill="FFFFFF" w:themeFill="background1"/>
          </w:tcPr>
          <w:p w:rsidR="00062D4F" w:rsidRPr="00EF7C44" w:rsidRDefault="00062D4F" w:rsidP="00E25AFB">
            <w:pPr>
              <w:pStyle w:val="ListParagraph"/>
              <w:numPr>
                <w:ilvl w:val="0"/>
                <w:numId w:val="9"/>
              </w:numPr>
              <w:rPr>
                <w:sz w:val="20"/>
                <w:szCs w:val="20"/>
              </w:rPr>
            </w:pPr>
          </w:p>
        </w:tc>
      </w:tr>
      <w:tr w:rsidR="00E62FF7" w:rsidRPr="00787B00" w:rsidTr="00E62FF7">
        <w:tc>
          <w:tcPr>
            <w:tcW w:w="3249" w:type="dxa"/>
            <w:vAlign w:val="bottom"/>
          </w:tcPr>
          <w:p w:rsidR="00E62FF7" w:rsidRPr="00E62FF7" w:rsidRDefault="00E62FF7" w:rsidP="00E62FF7">
            <w:pPr>
              <w:rPr>
                <w:sz w:val="20"/>
                <w:szCs w:val="20"/>
              </w:rPr>
            </w:pPr>
            <w:r w:rsidRPr="00E62FF7">
              <w:rPr>
                <w:sz w:val="20"/>
                <w:szCs w:val="20"/>
              </w:rPr>
              <w:t>Electricity Supply</w:t>
            </w:r>
          </w:p>
        </w:tc>
        <w:tc>
          <w:tcPr>
            <w:tcW w:w="1088"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569</w:t>
            </w:r>
          </w:p>
        </w:tc>
        <w:tc>
          <w:tcPr>
            <w:tcW w:w="1089"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698</w:t>
            </w:r>
          </w:p>
        </w:tc>
        <w:tc>
          <w:tcPr>
            <w:tcW w:w="5064" w:type="dxa"/>
            <w:vMerge/>
            <w:shd w:val="clear" w:color="auto" w:fill="FFFFFF" w:themeFill="background1"/>
          </w:tcPr>
          <w:p w:rsidR="00E62FF7" w:rsidRPr="00EF7C44" w:rsidRDefault="00E62FF7" w:rsidP="00E25AFB">
            <w:pPr>
              <w:pStyle w:val="ListParagraph"/>
              <w:numPr>
                <w:ilvl w:val="0"/>
                <w:numId w:val="9"/>
              </w:numPr>
              <w:rPr>
                <w:b/>
                <w:sz w:val="20"/>
                <w:szCs w:val="20"/>
              </w:rPr>
            </w:pPr>
          </w:p>
        </w:tc>
      </w:tr>
      <w:tr w:rsidR="00E62FF7" w:rsidRPr="00787B00" w:rsidTr="00E62FF7">
        <w:tc>
          <w:tcPr>
            <w:tcW w:w="3249" w:type="dxa"/>
            <w:vAlign w:val="bottom"/>
          </w:tcPr>
          <w:p w:rsidR="00E62FF7" w:rsidRPr="00E62FF7" w:rsidRDefault="00E62FF7" w:rsidP="00E62FF7">
            <w:pPr>
              <w:rPr>
                <w:sz w:val="20"/>
                <w:szCs w:val="20"/>
              </w:rPr>
            </w:pPr>
            <w:r w:rsidRPr="00E62FF7">
              <w:rPr>
                <w:sz w:val="20"/>
                <w:szCs w:val="20"/>
              </w:rPr>
              <w:t>Gas Supply</w:t>
            </w:r>
          </w:p>
        </w:tc>
        <w:tc>
          <w:tcPr>
            <w:tcW w:w="1088"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47</w:t>
            </w:r>
          </w:p>
        </w:tc>
        <w:tc>
          <w:tcPr>
            <w:tcW w:w="1089"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273</w:t>
            </w:r>
          </w:p>
        </w:tc>
        <w:tc>
          <w:tcPr>
            <w:tcW w:w="5064" w:type="dxa"/>
            <w:vMerge/>
            <w:shd w:val="clear" w:color="auto" w:fill="FFFFFF" w:themeFill="background1"/>
          </w:tcPr>
          <w:p w:rsidR="00E62FF7" w:rsidRPr="00EF7C44" w:rsidRDefault="00E62FF7" w:rsidP="000B1997">
            <w:pPr>
              <w:pStyle w:val="ListParagraph"/>
              <w:numPr>
                <w:ilvl w:val="0"/>
                <w:numId w:val="9"/>
              </w:numPr>
              <w:rPr>
                <w:sz w:val="20"/>
                <w:szCs w:val="20"/>
              </w:rPr>
            </w:pPr>
          </w:p>
        </w:tc>
      </w:tr>
      <w:tr w:rsidR="00E62FF7" w:rsidRPr="00787B00" w:rsidTr="00E62FF7">
        <w:tc>
          <w:tcPr>
            <w:tcW w:w="3249" w:type="dxa"/>
            <w:vAlign w:val="bottom"/>
          </w:tcPr>
          <w:p w:rsidR="00E62FF7" w:rsidRPr="00E62FF7" w:rsidRDefault="00E62FF7" w:rsidP="00E62FF7">
            <w:pPr>
              <w:rPr>
                <w:sz w:val="20"/>
                <w:szCs w:val="20"/>
              </w:rPr>
            </w:pPr>
            <w:r w:rsidRPr="00E62FF7">
              <w:rPr>
                <w:sz w:val="20"/>
                <w:szCs w:val="20"/>
              </w:rPr>
              <w:t>Waste Collection, Treatment and Disposal Services</w:t>
            </w:r>
          </w:p>
        </w:tc>
        <w:tc>
          <w:tcPr>
            <w:tcW w:w="1088"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110</w:t>
            </w:r>
          </w:p>
        </w:tc>
        <w:tc>
          <w:tcPr>
            <w:tcW w:w="1089"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24</w:t>
            </w:r>
          </w:p>
        </w:tc>
        <w:tc>
          <w:tcPr>
            <w:tcW w:w="5064" w:type="dxa"/>
            <w:vMerge/>
            <w:shd w:val="clear" w:color="auto" w:fill="FFFFFF" w:themeFill="background1"/>
          </w:tcPr>
          <w:p w:rsidR="00E62FF7" w:rsidRPr="00EF7C44" w:rsidRDefault="00E62FF7" w:rsidP="000B1997">
            <w:pPr>
              <w:pStyle w:val="ListParagraph"/>
              <w:numPr>
                <w:ilvl w:val="0"/>
                <w:numId w:val="9"/>
              </w:numPr>
              <w:rPr>
                <w:sz w:val="20"/>
                <w:szCs w:val="20"/>
              </w:rPr>
            </w:pPr>
          </w:p>
        </w:tc>
      </w:tr>
      <w:tr w:rsidR="00E62FF7" w:rsidRPr="00787B00" w:rsidTr="00E62FF7">
        <w:tc>
          <w:tcPr>
            <w:tcW w:w="3249" w:type="dxa"/>
            <w:vAlign w:val="bottom"/>
          </w:tcPr>
          <w:p w:rsidR="00E62FF7" w:rsidRPr="00E62FF7" w:rsidRDefault="00E62FF7" w:rsidP="00E62FF7">
            <w:pPr>
              <w:rPr>
                <w:sz w:val="20"/>
                <w:szCs w:val="20"/>
              </w:rPr>
            </w:pPr>
            <w:r w:rsidRPr="00E62FF7">
              <w:rPr>
                <w:sz w:val="20"/>
                <w:szCs w:val="20"/>
              </w:rPr>
              <w:t>Water Supply, Sewerage and Drainage Services</w:t>
            </w:r>
          </w:p>
        </w:tc>
        <w:tc>
          <w:tcPr>
            <w:tcW w:w="1088"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46</w:t>
            </w:r>
          </w:p>
        </w:tc>
        <w:tc>
          <w:tcPr>
            <w:tcW w:w="1089" w:type="dxa"/>
          </w:tcPr>
          <w:p w:rsidR="00E62FF7" w:rsidRPr="00E62FF7" w:rsidRDefault="00E62FF7" w:rsidP="00E62FF7">
            <w:pPr>
              <w:jc w:val="right"/>
              <w:rPr>
                <w:rFonts w:ascii="Calibri" w:hAnsi="Calibri"/>
                <w:color w:val="000000"/>
                <w:sz w:val="20"/>
                <w:szCs w:val="20"/>
              </w:rPr>
            </w:pPr>
            <w:r w:rsidRPr="00E62FF7">
              <w:rPr>
                <w:rFonts w:ascii="Calibri" w:hAnsi="Calibri"/>
                <w:color w:val="000000"/>
                <w:sz w:val="20"/>
                <w:szCs w:val="20"/>
              </w:rPr>
              <w:t>24</w:t>
            </w:r>
          </w:p>
        </w:tc>
        <w:tc>
          <w:tcPr>
            <w:tcW w:w="5064" w:type="dxa"/>
            <w:vMerge/>
            <w:shd w:val="clear" w:color="auto" w:fill="FFFFFF" w:themeFill="background1"/>
          </w:tcPr>
          <w:p w:rsidR="00E62FF7" w:rsidRPr="00EF7C44" w:rsidRDefault="00E62FF7" w:rsidP="000B1997">
            <w:pPr>
              <w:pStyle w:val="ListParagraph"/>
              <w:numPr>
                <w:ilvl w:val="0"/>
                <w:numId w:val="9"/>
              </w:numPr>
              <w:rPr>
                <w:sz w:val="20"/>
                <w:szCs w:val="20"/>
              </w:rPr>
            </w:pPr>
          </w:p>
        </w:tc>
      </w:tr>
    </w:tbl>
    <w:p w:rsidR="000B1997" w:rsidRDefault="000B1997"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EB2DBD" w:rsidRPr="00EF7C44" w:rsidTr="000B1997">
        <w:tc>
          <w:tcPr>
            <w:tcW w:w="10490" w:type="dxa"/>
            <w:gridSpan w:val="4"/>
            <w:tcBorders>
              <w:top w:val="nil"/>
              <w:left w:val="nil"/>
              <w:right w:val="nil"/>
            </w:tcBorders>
            <w:shd w:val="clear" w:color="auto" w:fill="auto"/>
          </w:tcPr>
          <w:p w:rsidR="00EB2DBD" w:rsidRPr="00FF5489" w:rsidRDefault="00EB2DBD" w:rsidP="000B1997">
            <w:pPr>
              <w:jc w:val="center"/>
              <w:rPr>
                <w:b/>
                <w:color w:val="FFFFFF" w:themeColor="background1"/>
                <w:sz w:val="20"/>
                <w:szCs w:val="20"/>
              </w:rPr>
            </w:pPr>
            <w:r w:rsidRPr="00FF5489">
              <w:rPr>
                <w:noProof/>
                <w:sz w:val="20"/>
                <w:szCs w:val="20"/>
                <w:lang w:eastAsia="en-AU"/>
              </w:rPr>
              <mc:AlternateContent>
                <mc:Choice Requires="wps">
                  <w:drawing>
                    <wp:anchor distT="0" distB="0" distL="114300" distR="114300" simplePos="0" relativeHeight="251707392" behindDoc="0" locked="0" layoutInCell="1" allowOverlap="1" wp14:anchorId="158DADA0" wp14:editId="774A9AFA">
                      <wp:simplePos x="0" y="0"/>
                      <wp:positionH relativeFrom="column">
                        <wp:posOffset>-73025</wp:posOffset>
                      </wp:positionH>
                      <wp:positionV relativeFrom="paragraph">
                        <wp:posOffset>112307</wp:posOffset>
                      </wp:positionV>
                      <wp:extent cx="6659880" cy="1082040"/>
                      <wp:effectExtent l="0" t="0" r="26670" b="22860"/>
                      <wp:wrapNone/>
                      <wp:docPr id="234" name="Rounded Rectangle 234"/>
                      <wp:cNvGraphicFramePr/>
                      <a:graphic xmlns:a="http://schemas.openxmlformats.org/drawingml/2006/main">
                        <a:graphicData uri="http://schemas.microsoft.com/office/word/2010/wordprocessingShape">
                          <wps:wsp>
                            <wps:cNvSpPr/>
                            <wps:spPr>
                              <a:xfrm>
                                <a:off x="0" y="0"/>
                                <a:ext cx="6659880" cy="108204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EB2DBD">
                                  <w:pPr>
                                    <w:tabs>
                                      <w:tab w:val="left" w:pos="10348"/>
                                    </w:tabs>
                                    <w:ind w:right="-144"/>
                                    <w:jc w:val="both"/>
                                    <w:rPr>
                                      <w:sz w:val="20"/>
                                      <w:szCs w:val="20"/>
                                    </w:rPr>
                                  </w:pPr>
                                  <w:r w:rsidRPr="00F21BA9">
                                    <w:rPr>
                                      <w:b/>
                                      <w:sz w:val="20"/>
                                      <w:szCs w:val="20"/>
                                    </w:rPr>
                                    <w:t>TABLE 8:</w:t>
                                  </w:r>
                                  <w:r>
                                    <w:rPr>
                                      <w:sz w:val="20"/>
                                      <w:szCs w:val="20"/>
                                    </w:rPr>
                                    <w:t xml:space="preserve"> T</w:t>
                                  </w:r>
                                  <w:r w:rsidRPr="00E73FB0">
                                    <w:rPr>
                                      <w:sz w:val="20"/>
                                      <w:szCs w:val="20"/>
                                    </w:rPr>
                                    <w:t xml:space="preserve">he </w:t>
                                  </w:r>
                                  <w:r w:rsidRPr="00600192">
                                    <w:rPr>
                                      <w:b/>
                                      <w:color w:val="4F81BD" w:themeColor="accent1"/>
                                      <w:sz w:val="20"/>
                                      <w:szCs w:val="20"/>
                                    </w:rPr>
                                    <w:t xml:space="preserve">Financial and Insurance Services </w:t>
                                  </w:r>
                                  <w:r>
                                    <w:rPr>
                                      <w:sz w:val="20"/>
                                      <w:szCs w:val="20"/>
                                    </w:rPr>
                                    <w:t>industry</w:t>
                                  </w:r>
                                  <w:r w:rsidRPr="00E73FB0">
                                    <w:rPr>
                                      <w:sz w:val="20"/>
                                      <w:szCs w:val="20"/>
                                    </w:rPr>
                                    <w:t xml:space="preserve"> </w:t>
                                  </w:r>
                                  <w:r w:rsidRPr="00FF5489">
                                    <w:rPr>
                                      <w:sz w:val="20"/>
                                      <w:szCs w:val="20"/>
                                    </w:rPr>
                                    <w:t>is engaged in financial transactions involving the creation, liquidation, or change in ownership of financial assets, and/or in facilitating financial transactions</w:t>
                                  </w:r>
                                  <w:r>
                                    <w:rPr>
                                      <w:sz w:val="20"/>
                                      <w:szCs w:val="20"/>
                                    </w:rPr>
                                    <w:t xml:space="preserve"> through taking deposits, issuing securities, making investments, underwriting insurance and annuities, providing retirement incomes and other financial intermediation, insurance and employee benefit programs. The sector includes central banking, monetary control and the regulation of financial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4" o:spid="_x0000_s1031" style="position:absolute;left:0;text-align:left;margin-left:-5.75pt;margin-top:8.85pt;width:524.4pt;height:8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" fillcolor="white [3201]" strokecolor="#4f81bd [3204]" strokeweight="2pt">
                      <v:textbox>
                        <w:txbxContent>
                          <w:p w:rsidR="00403CBE" w:rsidRPr="00E73FB0" w:rsidRDefault="00403CBE" w:rsidP="00EB2DBD">
                            <w:pPr>
                              <w:tabs>
                                <w:tab w:val="left" w:pos="10348"/>
                              </w:tabs>
                              <w:ind w:right="-144"/>
                              <w:jc w:val="both"/>
                              <w:rPr>
                                <w:sz w:val="20"/>
                                <w:szCs w:val="20"/>
                              </w:rPr>
                            </w:pPr>
                            <w:r w:rsidRPr="00F21BA9">
                              <w:rPr>
                                <w:b/>
                                <w:sz w:val="20"/>
                                <w:szCs w:val="20"/>
                              </w:rPr>
                              <w:t>TABLE 8:</w:t>
                            </w:r>
                            <w:r>
                              <w:rPr>
                                <w:sz w:val="20"/>
                                <w:szCs w:val="20"/>
                              </w:rPr>
                              <w:t xml:space="preserve"> T</w:t>
                            </w:r>
                            <w:r w:rsidRPr="00E73FB0">
                              <w:rPr>
                                <w:sz w:val="20"/>
                                <w:szCs w:val="20"/>
                              </w:rPr>
                              <w:t xml:space="preserve">he </w:t>
                            </w:r>
                            <w:r w:rsidRPr="00600192">
                              <w:rPr>
                                <w:b/>
                                <w:color w:val="4F81BD" w:themeColor="accent1"/>
                                <w:sz w:val="20"/>
                                <w:szCs w:val="20"/>
                              </w:rPr>
                              <w:t xml:space="preserve">Financial and Insurance Services </w:t>
                            </w:r>
                            <w:r>
                              <w:rPr>
                                <w:sz w:val="20"/>
                                <w:szCs w:val="20"/>
                              </w:rPr>
                              <w:t>industry</w:t>
                            </w:r>
                            <w:r w:rsidRPr="00E73FB0">
                              <w:rPr>
                                <w:sz w:val="20"/>
                                <w:szCs w:val="20"/>
                              </w:rPr>
                              <w:t xml:space="preserve"> </w:t>
                            </w:r>
                            <w:r w:rsidRPr="00FF5489">
                              <w:rPr>
                                <w:sz w:val="20"/>
                                <w:szCs w:val="20"/>
                              </w:rPr>
                              <w:t>is engaged in financial transactions involving the creation, liquidation, or change in ownership of financial assets, and/or in facilitating financial transactions</w:t>
                            </w:r>
                            <w:r>
                              <w:rPr>
                                <w:sz w:val="20"/>
                                <w:szCs w:val="20"/>
                              </w:rPr>
                              <w:t xml:space="preserve"> through taking deposits, issuing securities, making investments, underwriting insurance and annuities, providing retirement incomes and other financial intermediation, insurance and employee benefit programs. The sector includes central banking, monetary control and the regulation of financial activities.</w:t>
                            </w:r>
                          </w:p>
                        </w:txbxContent>
                      </v:textbox>
                    </v:roundrect>
                  </w:pict>
                </mc:Fallback>
              </mc:AlternateContent>
            </w:r>
          </w:p>
          <w:p w:rsidR="00EB2DBD" w:rsidRPr="00FF5489" w:rsidRDefault="00EB2DBD" w:rsidP="000B1997">
            <w:pPr>
              <w:tabs>
                <w:tab w:val="left" w:pos="10348"/>
              </w:tabs>
              <w:ind w:right="-144"/>
              <w:jc w:val="both"/>
              <w:rPr>
                <w:b/>
                <w:color w:val="FFFFFF" w:themeColor="background1"/>
                <w:sz w:val="20"/>
                <w:szCs w:val="20"/>
              </w:rPr>
            </w:pPr>
          </w:p>
          <w:p w:rsidR="00EB2DBD" w:rsidRPr="00FF5489" w:rsidRDefault="00EB2DBD" w:rsidP="000B1997">
            <w:pPr>
              <w:tabs>
                <w:tab w:val="left" w:pos="10348"/>
              </w:tabs>
              <w:ind w:right="-144"/>
              <w:jc w:val="both"/>
              <w:rPr>
                <w:b/>
                <w:color w:val="FFFFFF" w:themeColor="background1"/>
                <w:sz w:val="20"/>
                <w:szCs w:val="20"/>
              </w:rPr>
            </w:pPr>
          </w:p>
          <w:p w:rsidR="00EB2DBD" w:rsidRPr="00FF5489" w:rsidRDefault="00EB2DBD" w:rsidP="000B1997">
            <w:pPr>
              <w:tabs>
                <w:tab w:val="left" w:pos="10348"/>
              </w:tabs>
              <w:ind w:right="-144"/>
              <w:jc w:val="both"/>
              <w:rPr>
                <w:b/>
                <w:color w:val="FFFFFF" w:themeColor="background1"/>
                <w:sz w:val="20"/>
                <w:szCs w:val="20"/>
              </w:rPr>
            </w:pPr>
          </w:p>
          <w:p w:rsidR="00EB2DBD" w:rsidRPr="00FF5489" w:rsidRDefault="00EB2DBD" w:rsidP="000B1997">
            <w:pPr>
              <w:tabs>
                <w:tab w:val="left" w:pos="10348"/>
              </w:tabs>
              <w:ind w:right="-144"/>
              <w:jc w:val="both"/>
              <w:rPr>
                <w:b/>
                <w:color w:val="FFFFFF" w:themeColor="background1"/>
                <w:sz w:val="20"/>
                <w:szCs w:val="20"/>
              </w:rPr>
            </w:pPr>
          </w:p>
          <w:p w:rsidR="00FF5489" w:rsidRPr="00FF5489" w:rsidRDefault="00FF5489" w:rsidP="000B1997">
            <w:pPr>
              <w:tabs>
                <w:tab w:val="left" w:pos="10348"/>
              </w:tabs>
              <w:ind w:right="-144"/>
              <w:jc w:val="both"/>
              <w:rPr>
                <w:b/>
                <w:color w:val="FFFFFF" w:themeColor="background1"/>
                <w:sz w:val="20"/>
                <w:szCs w:val="20"/>
              </w:rPr>
            </w:pPr>
          </w:p>
          <w:p w:rsidR="00FF5489" w:rsidRPr="00FF5489" w:rsidRDefault="00FF5489" w:rsidP="000B1997">
            <w:pPr>
              <w:tabs>
                <w:tab w:val="left" w:pos="10348"/>
              </w:tabs>
              <w:ind w:right="-144"/>
              <w:jc w:val="both"/>
              <w:rPr>
                <w:b/>
                <w:color w:val="FFFFFF" w:themeColor="background1"/>
                <w:sz w:val="20"/>
                <w:szCs w:val="20"/>
              </w:rPr>
            </w:pPr>
          </w:p>
          <w:p w:rsidR="00FF5489" w:rsidRPr="00FF5489" w:rsidRDefault="00FF5489" w:rsidP="000B1997">
            <w:pPr>
              <w:tabs>
                <w:tab w:val="left" w:pos="10348"/>
              </w:tabs>
              <w:ind w:right="-144"/>
              <w:jc w:val="both"/>
              <w:rPr>
                <w:b/>
                <w:color w:val="FFFFFF" w:themeColor="background1"/>
                <w:sz w:val="20"/>
                <w:szCs w:val="20"/>
              </w:rPr>
            </w:pPr>
          </w:p>
        </w:tc>
      </w:tr>
      <w:tr w:rsidR="00EB2DBD" w:rsidRPr="00EF7C44" w:rsidTr="008F1C0D">
        <w:tc>
          <w:tcPr>
            <w:tcW w:w="3249" w:type="dxa"/>
            <w:shd w:val="clear" w:color="auto" w:fill="4F81BD" w:themeFill="accent1"/>
          </w:tcPr>
          <w:p w:rsidR="00EB2DBD" w:rsidRPr="00FF5489" w:rsidRDefault="00EB2DBD" w:rsidP="000B1997">
            <w:pPr>
              <w:jc w:val="center"/>
              <w:rPr>
                <w:sz w:val="20"/>
                <w:szCs w:val="20"/>
              </w:rPr>
            </w:pPr>
          </w:p>
        </w:tc>
        <w:tc>
          <w:tcPr>
            <w:tcW w:w="2177" w:type="dxa"/>
            <w:gridSpan w:val="2"/>
            <w:shd w:val="clear" w:color="auto" w:fill="4F81BD" w:themeFill="accent1"/>
          </w:tcPr>
          <w:p w:rsidR="00EB2DBD" w:rsidRPr="00FF5489" w:rsidRDefault="00EB2DBD" w:rsidP="000B1997">
            <w:pPr>
              <w:jc w:val="center"/>
              <w:rPr>
                <w:b/>
                <w:color w:val="FFFFFF" w:themeColor="background1"/>
                <w:sz w:val="20"/>
                <w:szCs w:val="20"/>
              </w:rPr>
            </w:pPr>
            <w:r w:rsidRPr="00FF5489">
              <w:rPr>
                <w:b/>
                <w:color w:val="FFFFFF" w:themeColor="background1"/>
                <w:sz w:val="20"/>
                <w:szCs w:val="20"/>
              </w:rPr>
              <w:t>Enrolments</w:t>
            </w:r>
          </w:p>
        </w:tc>
        <w:tc>
          <w:tcPr>
            <w:tcW w:w="5064" w:type="dxa"/>
            <w:shd w:val="clear" w:color="auto" w:fill="4F81BD" w:themeFill="accent1"/>
          </w:tcPr>
          <w:p w:rsidR="00EB2DBD" w:rsidRPr="00FF5489" w:rsidRDefault="00E62FF7" w:rsidP="00E62FF7">
            <w:pPr>
              <w:jc w:val="center"/>
              <w:rPr>
                <w:b/>
                <w:color w:val="FFFFFF" w:themeColor="background1"/>
                <w:sz w:val="20"/>
                <w:szCs w:val="20"/>
              </w:rPr>
            </w:pPr>
            <w:r w:rsidRPr="00E62FF7">
              <w:rPr>
                <w:b/>
                <w:color w:val="FFFFFF" w:themeColor="background1"/>
                <w:sz w:val="20"/>
                <w:szCs w:val="20"/>
              </w:rPr>
              <w:t>Top five courses by enrolments in 2014</w:t>
            </w:r>
          </w:p>
        </w:tc>
      </w:tr>
      <w:tr w:rsidR="00E62FF7" w:rsidRPr="00EF7C44" w:rsidTr="00E62FF7">
        <w:tc>
          <w:tcPr>
            <w:tcW w:w="3249" w:type="dxa"/>
            <w:shd w:val="clear" w:color="auto" w:fill="B8CCE4" w:themeFill="accent1" w:themeFillTint="66"/>
          </w:tcPr>
          <w:p w:rsidR="00E62FF7" w:rsidRPr="00FF5489" w:rsidRDefault="00E62FF7" w:rsidP="00062D4F">
            <w:pPr>
              <w:rPr>
                <w:sz w:val="20"/>
                <w:szCs w:val="20"/>
              </w:rPr>
            </w:pPr>
            <w:r w:rsidRPr="008F78E0">
              <w:rPr>
                <w:b/>
                <w:sz w:val="20"/>
                <w:szCs w:val="20"/>
              </w:rPr>
              <w:t>Industry</w:t>
            </w:r>
          </w:p>
        </w:tc>
        <w:tc>
          <w:tcPr>
            <w:tcW w:w="1088" w:type="dxa"/>
            <w:shd w:val="clear" w:color="auto" w:fill="B8CCE4" w:themeFill="accent1" w:themeFillTint="66"/>
          </w:tcPr>
          <w:p w:rsidR="00E62FF7" w:rsidRPr="00FF5489" w:rsidRDefault="00E62FF7" w:rsidP="000B1997">
            <w:pPr>
              <w:jc w:val="right"/>
              <w:rPr>
                <w:b/>
                <w:sz w:val="20"/>
                <w:szCs w:val="20"/>
              </w:rPr>
            </w:pPr>
            <w:r>
              <w:rPr>
                <w:b/>
                <w:sz w:val="20"/>
                <w:szCs w:val="20"/>
              </w:rPr>
              <w:t>2013</w:t>
            </w:r>
          </w:p>
        </w:tc>
        <w:tc>
          <w:tcPr>
            <w:tcW w:w="1089" w:type="dxa"/>
            <w:shd w:val="clear" w:color="auto" w:fill="B8CCE4" w:themeFill="accent1" w:themeFillTint="66"/>
          </w:tcPr>
          <w:p w:rsidR="00E62FF7" w:rsidRPr="00FF5489" w:rsidRDefault="00E62FF7" w:rsidP="000B1997">
            <w:pPr>
              <w:jc w:val="right"/>
              <w:rPr>
                <w:b/>
                <w:sz w:val="20"/>
                <w:szCs w:val="20"/>
              </w:rPr>
            </w:pPr>
            <w:r>
              <w:rPr>
                <w:b/>
                <w:sz w:val="20"/>
                <w:szCs w:val="20"/>
              </w:rPr>
              <w:t>2014</w:t>
            </w:r>
          </w:p>
        </w:tc>
        <w:tc>
          <w:tcPr>
            <w:tcW w:w="5064" w:type="dxa"/>
            <w:vMerge w:val="restart"/>
            <w:shd w:val="clear" w:color="auto" w:fill="auto"/>
          </w:tcPr>
          <w:p w:rsidR="00E62FF7" w:rsidRPr="00E62FF7" w:rsidRDefault="00E62FF7" w:rsidP="00E62FF7">
            <w:pPr>
              <w:pStyle w:val="ListParagraph"/>
              <w:numPr>
                <w:ilvl w:val="0"/>
                <w:numId w:val="9"/>
              </w:numPr>
              <w:rPr>
                <w:sz w:val="20"/>
                <w:szCs w:val="20"/>
              </w:rPr>
            </w:pPr>
            <w:r>
              <w:rPr>
                <w:sz w:val="20"/>
                <w:szCs w:val="20"/>
              </w:rPr>
              <w:t>Diploma of Financial Planning (</w:t>
            </w:r>
            <w:r w:rsidRPr="00E62FF7">
              <w:rPr>
                <w:sz w:val="20"/>
                <w:szCs w:val="20"/>
              </w:rPr>
              <w:t>29%</w:t>
            </w:r>
            <w:r>
              <w:rPr>
                <w:sz w:val="20"/>
                <w:szCs w:val="20"/>
              </w:rPr>
              <w:t>)</w:t>
            </w:r>
          </w:p>
          <w:p w:rsidR="00E62FF7" w:rsidRPr="00E62FF7" w:rsidRDefault="00E62FF7" w:rsidP="00E62FF7">
            <w:pPr>
              <w:pStyle w:val="ListParagraph"/>
              <w:numPr>
                <w:ilvl w:val="0"/>
                <w:numId w:val="9"/>
              </w:numPr>
              <w:rPr>
                <w:sz w:val="20"/>
                <w:szCs w:val="20"/>
              </w:rPr>
            </w:pPr>
            <w:r w:rsidRPr="00E62FF7">
              <w:rPr>
                <w:sz w:val="20"/>
                <w:szCs w:val="20"/>
              </w:rPr>
              <w:t>Certificate III in Financial Services</w:t>
            </w:r>
            <w:r>
              <w:rPr>
                <w:sz w:val="20"/>
                <w:szCs w:val="20"/>
              </w:rPr>
              <w:t xml:space="preserve"> (</w:t>
            </w:r>
            <w:r w:rsidRPr="00E62FF7">
              <w:rPr>
                <w:sz w:val="20"/>
                <w:szCs w:val="20"/>
              </w:rPr>
              <w:t>15%</w:t>
            </w:r>
            <w:r>
              <w:rPr>
                <w:sz w:val="20"/>
                <w:szCs w:val="20"/>
              </w:rPr>
              <w:t>)</w:t>
            </w:r>
          </w:p>
          <w:p w:rsidR="00E62FF7" w:rsidRPr="00E62FF7" w:rsidRDefault="00E62FF7" w:rsidP="00E62FF7">
            <w:pPr>
              <w:pStyle w:val="ListParagraph"/>
              <w:numPr>
                <w:ilvl w:val="0"/>
                <w:numId w:val="9"/>
              </w:numPr>
              <w:rPr>
                <w:sz w:val="20"/>
                <w:szCs w:val="20"/>
              </w:rPr>
            </w:pPr>
            <w:r w:rsidRPr="00E62FF7">
              <w:rPr>
                <w:sz w:val="20"/>
                <w:szCs w:val="20"/>
              </w:rPr>
              <w:t>Advanced Diploma of Financial Planning</w:t>
            </w:r>
            <w:r>
              <w:rPr>
                <w:sz w:val="20"/>
                <w:szCs w:val="20"/>
              </w:rPr>
              <w:t xml:space="preserve"> (</w:t>
            </w:r>
            <w:r w:rsidRPr="00E62FF7">
              <w:rPr>
                <w:sz w:val="20"/>
                <w:szCs w:val="20"/>
              </w:rPr>
              <w:t>9%</w:t>
            </w:r>
            <w:r>
              <w:rPr>
                <w:sz w:val="20"/>
                <w:szCs w:val="20"/>
              </w:rPr>
              <w:t>)</w:t>
            </w:r>
          </w:p>
          <w:p w:rsidR="00E62FF7" w:rsidRPr="00E62FF7" w:rsidRDefault="00E62FF7" w:rsidP="00E62FF7">
            <w:pPr>
              <w:pStyle w:val="ListParagraph"/>
              <w:numPr>
                <w:ilvl w:val="0"/>
                <w:numId w:val="9"/>
              </w:numPr>
              <w:rPr>
                <w:sz w:val="20"/>
                <w:szCs w:val="20"/>
              </w:rPr>
            </w:pPr>
            <w:r>
              <w:rPr>
                <w:sz w:val="20"/>
                <w:szCs w:val="20"/>
              </w:rPr>
              <w:t>Certificate IV in Financial Services (</w:t>
            </w:r>
            <w:r w:rsidRPr="00E62FF7">
              <w:rPr>
                <w:sz w:val="20"/>
                <w:szCs w:val="20"/>
              </w:rPr>
              <w:t>9%</w:t>
            </w:r>
            <w:r>
              <w:rPr>
                <w:sz w:val="20"/>
                <w:szCs w:val="20"/>
              </w:rPr>
              <w:t>)</w:t>
            </w:r>
          </w:p>
          <w:p w:rsidR="00E62FF7" w:rsidRPr="00FF5489" w:rsidRDefault="00E62FF7" w:rsidP="00E62FF7">
            <w:pPr>
              <w:pStyle w:val="ListParagraph"/>
              <w:numPr>
                <w:ilvl w:val="0"/>
                <w:numId w:val="9"/>
              </w:numPr>
              <w:rPr>
                <w:b/>
                <w:sz w:val="20"/>
                <w:szCs w:val="20"/>
              </w:rPr>
            </w:pPr>
            <w:r w:rsidRPr="00E62FF7">
              <w:rPr>
                <w:sz w:val="20"/>
                <w:szCs w:val="20"/>
              </w:rPr>
              <w:t>Cer</w:t>
            </w:r>
            <w:r>
              <w:rPr>
                <w:sz w:val="20"/>
                <w:szCs w:val="20"/>
              </w:rPr>
              <w:t>tificate IV in Banking Services (</w:t>
            </w:r>
            <w:r w:rsidRPr="00E62FF7">
              <w:rPr>
                <w:sz w:val="20"/>
                <w:szCs w:val="20"/>
              </w:rPr>
              <w:t>8%</w:t>
            </w:r>
            <w:r>
              <w:rPr>
                <w:sz w:val="20"/>
                <w:szCs w:val="20"/>
              </w:rPr>
              <w:t>)</w:t>
            </w:r>
          </w:p>
        </w:tc>
      </w:tr>
      <w:tr w:rsidR="00E62FF7" w:rsidRPr="00EF7C44" w:rsidTr="00E62FF7">
        <w:tc>
          <w:tcPr>
            <w:tcW w:w="3249" w:type="dxa"/>
          </w:tcPr>
          <w:p w:rsidR="00E62FF7" w:rsidRPr="00FF5489" w:rsidRDefault="00E62FF7" w:rsidP="000B1997">
            <w:pPr>
              <w:rPr>
                <w:sz w:val="20"/>
                <w:szCs w:val="20"/>
              </w:rPr>
            </w:pPr>
            <w:r w:rsidRPr="00FF5489">
              <w:rPr>
                <w:sz w:val="20"/>
                <w:szCs w:val="20"/>
              </w:rPr>
              <w:t>Financial and Insurance Services</w:t>
            </w:r>
          </w:p>
        </w:tc>
        <w:tc>
          <w:tcPr>
            <w:tcW w:w="1088" w:type="dxa"/>
          </w:tcPr>
          <w:p w:rsidR="00E62FF7" w:rsidRPr="00E62FF7" w:rsidRDefault="00E62FF7" w:rsidP="00E62FF7">
            <w:pPr>
              <w:jc w:val="right"/>
              <w:rPr>
                <w:rFonts w:ascii="Calibri" w:hAnsi="Calibri"/>
                <w:bCs/>
                <w:color w:val="000000"/>
                <w:sz w:val="20"/>
                <w:szCs w:val="20"/>
              </w:rPr>
            </w:pPr>
            <w:r w:rsidRPr="00E62FF7">
              <w:rPr>
                <w:rFonts w:ascii="Calibri" w:hAnsi="Calibri"/>
                <w:bCs/>
                <w:color w:val="000000"/>
                <w:sz w:val="20"/>
                <w:szCs w:val="20"/>
              </w:rPr>
              <w:t>3,109</w:t>
            </w:r>
          </w:p>
        </w:tc>
        <w:tc>
          <w:tcPr>
            <w:tcW w:w="1089" w:type="dxa"/>
          </w:tcPr>
          <w:p w:rsidR="00E62FF7" w:rsidRPr="00E62FF7" w:rsidRDefault="00E62FF7" w:rsidP="00E62FF7">
            <w:pPr>
              <w:jc w:val="right"/>
              <w:rPr>
                <w:rFonts w:ascii="Calibri" w:hAnsi="Calibri"/>
                <w:bCs/>
                <w:color w:val="000000"/>
                <w:sz w:val="20"/>
                <w:szCs w:val="20"/>
              </w:rPr>
            </w:pPr>
            <w:r w:rsidRPr="00E62FF7">
              <w:rPr>
                <w:rFonts w:ascii="Calibri" w:hAnsi="Calibri"/>
                <w:bCs/>
                <w:color w:val="000000"/>
                <w:sz w:val="20"/>
                <w:szCs w:val="20"/>
              </w:rPr>
              <w:t>2,757</w:t>
            </w:r>
          </w:p>
        </w:tc>
        <w:tc>
          <w:tcPr>
            <w:tcW w:w="5064" w:type="dxa"/>
            <w:vMerge/>
            <w:shd w:val="clear" w:color="auto" w:fill="auto"/>
          </w:tcPr>
          <w:p w:rsidR="00E62FF7" w:rsidRPr="00132F00" w:rsidRDefault="00E62FF7" w:rsidP="00132F00">
            <w:pPr>
              <w:pStyle w:val="ListParagraph"/>
              <w:numPr>
                <w:ilvl w:val="0"/>
                <w:numId w:val="9"/>
              </w:numPr>
              <w:rPr>
                <w:sz w:val="20"/>
              </w:rPr>
            </w:pPr>
          </w:p>
        </w:tc>
      </w:tr>
      <w:tr w:rsidR="00E62FF7" w:rsidRPr="00EF7C44" w:rsidTr="00E62FF7">
        <w:tc>
          <w:tcPr>
            <w:tcW w:w="3249" w:type="dxa"/>
            <w:tcBorders>
              <w:bottom w:val="single" w:sz="4" w:space="0" w:color="auto"/>
            </w:tcBorders>
            <w:shd w:val="clear" w:color="auto" w:fill="B8CCE4" w:themeFill="accent1" w:themeFillTint="66"/>
          </w:tcPr>
          <w:p w:rsidR="00E62FF7" w:rsidRPr="00FF5489" w:rsidRDefault="00E62FF7" w:rsidP="000B1997">
            <w:pPr>
              <w:rPr>
                <w:b/>
                <w:color w:val="000000"/>
                <w:sz w:val="20"/>
                <w:szCs w:val="20"/>
              </w:rPr>
            </w:pPr>
            <w:r w:rsidRPr="00FF5489">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E62FF7" w:rsidRPr="00132F00" w:rsidRDefault="00E62FF7" w:rsidP="00132F00">
            <w:pPr>
              <w:jc w:val="right"/>
              <w:rPr>
                <w:color w:val="000000"/>
                <w:sz w:val="20"/>
                <w:szCs w:val="20"/>
              </w:rPr>
            </w:pPr>
          </w:p>
        </w:tc>
        <w:tc>
          <w:tcPr>
            <w:tcW w:w="5064" w:type="dxa"/>
            <w:vMerge/>
            <w:shd w:val="clear" w:color="auto" w:fill="auto"/>
          </w:tcPr>
          <w:p w:rsidR="00E62FF7" w:rsidRPr="00FF5489" w:rsidRDefault="00E62FF7" w:rsidP="00132F00">
            <w:pPr>
              <w:pStyle w:val="ListParagraph"/>
              <w:numPr>
                <w:ilvl w:val="0"/>
                <w:numId w:val="9"/>
              </w:numPr>
              <w:rPr>
                <w:sz w:val="20"/>
                <w:szCs w:val="20"/>
              </w:rPr>
            </w:pPr>
          </w:p>
        </w:tc>
      </w:tr>
      <w:tr w:rsidR="00E62FF7" w:rsidRPr="00EF7C44" w:rsidTr="00E62FF7">
        <w:tc>
          <w:tcPr>
            <w:tcW w:w="3249" w:type="dxa"/>
          </w:tcPr>
          <w:p w:rsidR="00E62FF7" w:rsidRPr="00E62FF7" w:rsidRDefault="00E62FF7" w:rsidP="00E62FF7">
            <w:pPr>
              <w:rPr>
                <w:sz w:val="20"/>
                <w:szCs w:val="20"/>
              </w:rPr>
            </w:pPr>
            <w:r w:rsidRPr="00E62FF7">
              <w:rPr>
                <w:sz w:val="20"/>
                <w:szCs w:val="20"/>
              </w:rPr>
              <w:t>Auxiliary Finance and Insurance Services</w:t>
            </w:r>
          </w:p>
        </w:tc>
        <w:tc>
          <w:tcPr>
            <w:tcW w:w="1088" w:type="dxa"/>
          </w:tcPr>
          <w:p w:rsidR="00E62FF7" w:rsidRPr="00E62FF7" w:rsidRDefault="00E62FF7" w:rsidP="00E62FF7">
            <w:pPr>
              <w:jc w:val="right"/>
              <w:rPr>
                <w:sz w:val="20"/>
                <w:szCs w:val="20"/>
              </w:rPr>
            </w:pPr>
            <w:r w:rsidRPr="00E62FF7">
              <w:rPr>
                <w:sz w:val="20"/>
                <w:szCs w:val="20"/>
              </w:rPr>
              <w:t>100</w:t>
            </w:r>
          </w:p>
        </w:tc>
        <w:tc>
          <w:tcPr>
            <w:tcW w:w="1089" w:type="dxa"/>
          </w:tcPr>
          <w:p w:rsidR="00E62FF7" w:rsidRPr="00E62FF7" w:rsidRDefault="00E62FF7" w:rsidP="00E62FF7">
            <w:pPr>
              <w:jc w:val="right"/>
              <w:rPr>
                <w:sz w:val="20"/>
                <w:szCs w:val="20"/>
              </w:rPr>
            </w:pPr>
            <w:r w:rsidRPr="00E62FF7">
              <w:rPr>
                <w:sz w:val="20"/>
                <w:szCs w:val="20"/>
              </w:rPr>
              <w:t>244</w:t>
            </w:r>
          </w:p>
        </w:tc>
        <w:tc>
          <w:tcPr>
            <w:tcW w:w="5064" w:type="dxa"/>
            <w:vMerge/>
            <w:shd w:val="clear" w:color="auto" w:fill="auto"/>
          </w:tcPr>
          <w:p w:rsidR="00E62FF7" w:rsidRPr="00FF5489" w:rsidRDefault="00E62FF7" w:rsidP="00132F00">
            <w:pPr>
              <w:pStyle w:val="ListParagraph"/>
              <w:numPr>
                <w:ilvl w:val="0"/>
                <w:numId w:val="9"/>
              </w:numPr>
              <w:rPr>
                <w:b/>
                <w:sz w:val="20"/>
                <w:szCs w:val="20"/>
              </w:rPr>
            </w:pPr>
          </w:p>
        </w:tc>
      </w:tr>
      <w:tr w:rsidR="00E62FF7" w:rsidRPr="00EF7C44" w:rsidTr="00E62FF7">
        <w:tc>
          <w:tcPr>
            <w:tcW w:w="3249" w:type="dxa"/>
          </w:tcPr>
          <w:p w:rsidR="00E62FF7" w:rsidRPr="00E62FF7" w:rsidRDefault="00E62FF7" w:rsidP="00E62FF7">
            <w:pPr>
              <w:rPr>
                <w:sz w:val="20"/>
                <w:szCs w:val="20"/>
              </w:rPr>
            </w:pPr>
            <w:r w:rsidRPr="00E62FF7">
              <w:rPr>
                <w:sz w:val="20"/>
                <w:szCs w:val="20"/>
              </w:rPr>
              <w:t>Finance</w:t>
            </w:r>
          </w:p>
        </w:tc>
        <w:tc>
          <w:tcPr>
            <w:tcW w:w="1088" w:type="dxa"/>
          </w:tcPr>
          <w:p w:rsidR="00E62FF7" w:rsidRPr="00E62FF7" w:rsidRDefault="00E62FF7" w:rsidP="00E62FF7">
            <w:pPr>
              <w:jc w:val="right"/>
              <w:rPr>
                <w:sz w:val="20"/>
                <w:szCs w:val="20"/>
              </w:rPr>
            </w:pPr>
            <w:r w:rsidRPr="00E62FF7">
              <w:rPr>
                <w:sz w:val="20"/>
                <w:szCs w:val="20"/>
              </w:rPr>
              <w:t>2,743</w:t>
            </w:r>
          </w:p>
        </w:tc>
        <w:tc>
          <w:tcPr>
            <w:tcW w:w="1089" w:type="dxa"/>
          </w:tcPr>
          <w:p w:rsidR="00E62FF7" w:rsidRPr="00E62FF7" w:rsidRDefault="00E62FF7" w:rsidP="00E62FF7">
            <w:pPr>
              <w:jc w:val="right"/>
              <w:rPr>
                <w:sz w:val="20"/>
                <w:szCs w:val="20"/>
              </w:rPr>
            </w:pPr>
            <w:r w:rsidRPr="00E62FF7">
              <w:rPr>
                <w:sz w:val="20"/>
                <w:szCs w:val="20"/>
              </w:rPr>
              <w:t>2,290</w:t>
            </w:r>
          </w:p>
        </w:tc>
        <w:tc>
          <w:tcPr>
            <w:tcW w:w="5064" w:type="dxa"/>
            <w:vMerge/>
            <w:shd w:val="clear" w:color="auto" w:fill="auto"/>
          </w:tcPr>
          <w:p w:rsidR="00E62FF7" w:rsidRPr="00FF5489" w:rsidRDefault="00E62FF7" w:rsidP="000B1997">
            <w:pPr>
              <w:pStyle w:val="ListParagraph"/>
              <w:numPr>
                <w:ilvl w:val="0"/>
                <w:numId w:val="9"/>
              </w:numPr>
              <w:rPr>
                <w:sz w:val="20"/>
                <w:szCs w:val="20"/>
              </w:rPr>
            </w:pPr>
          </w:p>
        </w:tc>
      </w:tr>
      <w:tr w:rsidR="00E62FF7" w:rsidRPr="00EF7C44" w:rsidTr="00E62FF7">
        <w:tc>
          <w:tcPr>
            <w:tcW w:w="3249" w:type="dxa"/>
          </w:tcPr>
          <w:p w:rsidR="00E62FF7" w:rsidRPr="00E62FF7" w:rsidRDefault="00E62FF7" w:rsidP="00E62FF7">
            <w:pPr>
              <w:rPr>
                <w:sz w:val="20"/>
                <w:szCs w:val="20"/>
              </w:rPr>
            </w:pPr>
            <w:r w:rsidRPr="00E62FF7">
              <w:rPr>
                <w:sz w:val="20"/>
                <w:szCs w:val="20"/>
              </w:rPr>
              <w:t>Insurance and Superannuation Funds</w:t>
            </w:r>
          </w:p>
        </w:tc>
        <w:tc>
          <w:tcPr>
            <w:tcW w:w="1088" w:type="dxa"/>
          </w:tcPr>
          <w:p w:rsidR="00E62FF7" w:rsidRPr="00E62FF7" w:rsidRDefault="00E62FF7" w:rsidP="00E62FF7">
            <w:pPr>
              <w:jc w:val="right"/>
              <w:rPr>
                <w:sz w:val="20"/>
                <w:szCs w:val="20"/>
              </w:rPr>
            </w:pPr>
            <w:r w:rsidRPr="00E62FF7">
              <w:rPr>
                <w:sz w:val="20"/>
                <w:szCs w:val="20"/>
              </w:rPr>
              <w:t>266</w:t>
            </w:r>
          </w:p>
        </w:tc>
        <w:tc>
          <w:tcPr>
            <w:tcW w:w="1089" w:type="dxa"/>
          </w:tcPr>
          <w:p w:rsidR="00E62FF7" w:rsidRPr="00E62FF7" w:rsidRDefault="00E62FF7" w:rsidP="00E62FF7">
            <w:pPr>
              <w:jc w:val="right"/>
              <w:rPr>
                <w:sz w:val="20"/>
                <w:szCs w:val="20"/>
              </w:rPr>
            </w:pPr>
            <w:r w:rsidRPr="00E62FF7">
              <w:rPr>
                <w:sz w:val="20"/>
                <w:szCs w:val="20"/>
              </w:rPr>
              <w:t>223</w:t>
            </w:r>
          </w:p>
        </w:tc>
        <w:tc>
          <w:tcPr>
            <w:tcW w:w="5064" w:type="dxa"/>
            <w:vMerge/>
            <w:shd w:val="clear" w:color="auto" w:fill="auto"/>
          </w:tcPr>
          <w:p w:rsidR="00E62FF7" w:rsidRPr="00FF5489" w:rsidRDefault="00E62FF7" w:rsidP="000B1997">
            <w:pPr>
              <w:pStyle w:val="ListParagraph"/>
              <w:numPr>
                <w:ilvl w:val="0"/>
                <w:numId w:val="9"/>
              </w:numPr>
              <w:rPr>
                <w:sz w:val="20"/>
                <w:szCs w:val="20"/>
              </w:rPr>
            </w:pPr>
          </w:p>
        </w:tc>
      </w:tr>
    </w:tbl>
    <w:p w:rsidR="000B1997" w:rsidRDefault="000B1997"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220D29" w:rsidRPr="00FF5489" w:rsidTr="000B1997">
        <w:tc>
          <w:tcPr>
            <w:tcW w:w="10490" w:type="dxa"/>
            <w:gridSpan w:val="4"/>
            <w:tcBorders>
              <w:top w:val="nil"/>
              <w:left w:val="nil"/>
              <w:right w:val="nil"/>
            </w:tcBorders>
            <w:shd w:val="clear" w:color="auto" w:fill="auto"/>
          </w:tcPr>
          <w:p w:rsidR="00220D29" w:rsidRPr="00021512" w:rsidRDefault="000B1997" w:rsidP="000B1997">
            <w:pPr>
              <w:jc w:val="center"/>
              <w:rPr>
                <w:b/>
                <w:color w:val="FFFFFF" w:themeColor="background1"/>
                <w:sz w:val="20"/>
                <w:szCs w:val="20"/>
              </w:rPr>
            </w:pPr>
            <w:r w:rsidRPr="00021512">
              <w:rPr>
                <w:noProof/>
                <w:sz w:val="20"/>
                <w:szCs w:val="20"/>
                <w:lang w:eastAsia="en-AU"/>
              </w:rPr>
              <mc:AlternateContent>
                <mc:Choice Requires="wps">
                  <w:drawing>
                    <wp:anchor distT="0" distB="0" distL="114300" distR="114300" simplePos="0" relativeHeight="251709440" behindDoc="0" locked="0" layoutInCell="1" allowOverlap="1" wp14:anchorId="346C0E95" wp14:editId="30784B2A">
                      <wp:simplePos x="0" y="0"/>
                      <wp:positionH relativeFrom="column">
                        <wp:posOffset>-74930</wp:posOffset>
                      </wp:positionH>
                      <wp:positionV relativeFrom="paragraph">
                        <wp:posOffset>109855</wp:posOffset>
                      </wp:positionV>
                      <wp:extent cx="6659880" cy="1090295"/>
                      <wp:effectExtent l="0" t="0" r="26670" b="14605"/>
                      <wp:wrapNone/>
                      <wp:docPr id="235" name="Rounded Rectangle 235"/>
                      <wp:cNvGraphicFramePr/>
                      <a:graphic xmlns:a="http://schemas.openxmlformats.org/drawingml/2006/main">
                        <a:graphicData uri="http://schemas.microsoft.com/office/word/2010/wordprocessingShape">
                          <wps:wsp>
                            <wps:cNvSpPr/>
                            <wps:spPr>
                              <a:xfrm>
                                <a:off x="0" y="0"/>
                                <a:ext cx="6659880" cy="109029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220D29">
                                  <w:pPr>
                                    <w:tabs>
                                      <w:tab w:val="left" w:pos="10348"/>
                                    </w:tabs>
                                    <w:ind w:right="-144"/>
                                    <w:jc w:val="both"/>
                                    <w:rPr>
                                      <w:sz w:val="20"/>
                                      <w:szCs w:val="20"/>
                                    </w:rPr>
                                  </w:pPr>
                                  <w:r w:rsidRPr="004A03BD">
                                    <w:rPr>
                                      <w:b/>
                                      <w:sz w:val="20"/>
                                      <w:szCs w:val="20"/>
                                    </w:rPr>
                                    <w:t>TABLE 9:</w:t>
                                  </w:r>
                                  <w:r>
                                    <w:rPr>
                                      <w:sz w:val="20"/>
                                      <w:szCs w:val="20"/>
                                    </w:rPr>
                                    <w:t xml:space="preserve"> </w:t>
                                  </w:r>
                                  <w:r w:rsidRPr="00E73FB0">
                                    <w:rPr>
                                      <w:sz w:val="20"/>
                                      <w:szCs w:val="20"/>
                                    </w:rPr>
                                    <w:t xml:space="preserve">The </w:t>
                                  </w:r>
                                  <w:r w:rsidRPr="00600192">
                                    <w:rPr>
                                      <w:b/>
                                      <w:color w:val="4F81BD" w:themeColor="accent1"/>
                                      <w:sz w:val="20"/>
                                      <w:szCs w:val="20"/>
                                    </w:rPr>
                                    <w:t xml:space="preserve">Health Care and Social Assistance </w:t>
                                  </w:r>
                                  <w:r>
                                    <w:rPr>
                                      <w:sz w:val="20"/>
                                      <w:szCs w:val="20"/>
                                    </w:rPr>
                                    <w:t>sector</w:t>
                                  </w:r>
                                  <w:r w:rsidRPr="00E73FB0">
                                    <w:rPr>
                                      <w:sz w:val="20"/>
                                      <w:szCs w:val="20"/>
                                    </w:rPr>
                                    <w:t xml:space="preserve"> </w:t>
                                  </w:r>
                                  <w:r>
                                    <w:rPr>
                                      <w:sz w:val="20"/>
                                      <w:szCs w:val="20"/>
                                    </w:rPr>
                                    <w:t xml:space="preserve">includes hospitals, </w:t>
                                  </w:r>
                                  <w:r w:rsidRPr="00021512">
                                    <w:rPr>
                                      <w:sz w:val="20"/>
                                      <w:szCs w:val="20"/>
                                    </w:rPr>
                                    <w:t>medical services, pathology and diagnostic imaging services, allied health services such as dental optometry and physiotherapy services as well as ambulance services.</w:t>
                                  </w:r>
                                  <w:r w:rsidRPr="00021512">
                                    <w:t xml:space="preserve"> </w:t>
                                  </w:r>
                                  <w:r>
                                    <w:rPr>
                                      <w:sz w:val="20"/>
                                      <w:szCs w:val="20"/>
                                    </w:rPr>
                                    <w:t>Social Assistance includes a</w:t>
                                  </w:r>
                                  <w:r w:rsidRPr="00021512">
                                    <w:rPr>
                                      <w:sz w:val="20"/>
                                      <w:szCs w:val="20"/>
                                    </w:rPr>
                                    <w:t>ged care residential services, children's home operation, community mental health hos</w:t>
                                  </w:r>
                                  <w:r>
                                    <w:rPr>
                                      <w:sz w:val="20"/>
                                      <w:szCs w:val="20"/>
                                    </w:rPr>
                                    <w:t xml:space="preserve">tels, crisis care accommodation, </w:t>
                                  </w:r>
                                  <w:r w:rsidRPr="00021512">
                                    <w:rPr>
                                      <w:sz w:val="20"/>
                                      <w:szCs w:val="20"/>
                                    </w:rPr>
                                    <w:t>re</w:t>
                                  </w:r>
                                  <w:r>
                                    <w:rPr>
                                      <w:sz w:val="20"/>
                                      <w:szCs w:val="20"/>
                                    </w:rPr>
                                    <w:t>spite residential care,</w:t>
                                  </w:r>
                                  <w:r w:rsidRPr="00021512">
                                    <w:rPr>
                                      <w:sz w:val="20"/>
                                      <w:szCs w:val="20"/>
                                    </w:rPr>
                                    <w:t xml:space="preserve"> child care services and other social assistance services such as aged care assistance, welfare counselling and youth welfare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5" o:spid="_x0000_s1032" style="position:absolute;left:0;text-align:left;margin-left:-5.9pt;margin-top:8.65pt;width:524.4pt;height:8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" fillcolor="white [3201]" strokecolor="#4f81bd [3204]" strokeweight="2pt">
                      <v:textbox>
                        <w:txbxContent>
                          <w:p w:rsidR="00403CBE" w:rsidRPr="00E73FB0" w:rsidRDefault="00403CBE" w:rsidP="00220D29">
                            <w:pPr>
                              <w:tabs>
                                <w:tab w:val="left" w:pos="10348"/>
                              </w:tabs>
                              <w:ind w:right="-144"/>
                              <w:jc w:val="both"/>
                              <w:rPr>
                                <w:sz w:val="20"/>
                                <w:szCs w:val="20"/>
                              </w:rPr>
                            </w:pPr>
                            <w:r w:rsidRPr="004A03BD">
                              <w:rPr>
                                <w:b/>
                                <w:sz w:val="20"/>
                                <w:szCs w:val="20"/>
                              </w:rPr>
                              <w:t>TABLE 9:</w:t>
                            </w:r>
                            <w:r>
                              <w:rPr>
                                <w:sz w:val="20"/>
                                <w:szCs w:val="20"/>
                              </w:rPr>
                              <w:t xml:space="preserve"> </w:t>
                            </w:r>
                            <w:r w:rsidRPr="00E73FB0">
                              <w:rPr>
                                <w:sz w:val="20"/>
                                <w:szCs w:val="20"/>
                              </w:rPr>
                              <w:t xml:space="preserve">The </w:t>
                            </w:r>
                            <w:r w:rsidRPr="00600192">
                              <w:rPr>
                                <w:b/>
                                <w:color w:val="4F81BD" w:themeColor="accent1"/>
                                <w:sz w:val="20"/>
                                <w:szCs w:val="20"/>
                              </w:rPr>
                              <w:t xml:space="preserve">Health Care and Social Assistance </w:t>
                            </w:r>
                            <w:r>
                              <w:rPr>
                                <w:sz w:val="20"/>
                                <w:szCs w:val="20"/>
                              </w:rPr>
                              <w:t>sector</w:t>
                            </w:r>
                            <w:r w:rsidRPr="00E73FB0">
                              <w:rPr>
                                <w:sz w:val="20"/>
                                <w:szCs w:val="20"/>
                              </w:rPr>
                              <w:t xml:space="preserve"> </w:t>
                            </w:r>
                            <w:r>
                              <w:rPr>
                                <w:sz w:val="20"/>
                                <w:szCs w:val="20"/>
                              </w:rPr>
                              <w:t xml:space="preserve">includes hospitals, </w:t>
                            </w:r>
                            <w:r w:rsidRPr="00021512">
                              <w:rPr>
                                <w:sz w:val="20"/>
                                <w:szCs w:val="20"/>
                              </w:rPr>
                              <w:t>medical services, pathology and diagnostic imaging services, allied health services such as dental optometry and physiotherapy services as well as ambulance services.</w:t>
                            </w:r>
                            <w:r w:rsidRPr="00021512">
                              <w:t xml:space="preserve"> </w:t>
                            </w:r>
                            <w:r>
                              <w:rPr>
                                <w:sz w:val="20"/>
                                <w:szCs w:val="20"/>
                              </w:rPr>
                              <w:t>Social Assistance includes a</w:t>
                            </w:r>
                            <w:r w:rsidRPr="00021512">
                              <w:rPr>
                                <w:sz w:val="20"/>
                                <w:szCs w:val="20"/>
                              </w:rPr>
                              <w:t>ged care residential services, children's home operation, community mental health hos</w:t>
                            </w:r>
                            <w:r>
                              <w:rPr>
                                <w:sz w:val="20"/>
                                <w:szCs w:val="20"/>
                              </w:rPr>
                              <w:t xml:space="preserve">tels, crisis care accommodation, </w:t>
                            </w:r>
                            <w:r w:rsidRPr="00021512">
                              <w:rPr>
                                <w:sz w:val="20"/>
                                <w:szCs w:val="20"/>
                              </w:rPr>
                              <w:t>re</w:t>
                            </w:r>
                            <w:r>
                              <w:rPr>
                                <w:sz w:val="20"/>
                                <w:szCs w:val="20"/>
                              </w:rPr>
                              <w:t>spite residential care,</w:t>
                            </w:r>
                            <w:r w:rsidRPr="00021512">
                              <w:rPr>
                                <w:sz w:val="20"/>
                                <w:szCs w:val="20"/>
                              </w:rPr>
                              <w:t xml:space="preserve"> child care services and other social assistance services such as aged care assistance, welfare counselling and youth welfare services.</w:t>
                            </w:r>
                          </w:p>
                        </w:txbxContent>
                      </v:textbox>
                    </v:roundrect>
                  </w:pict>
                </mc:Fallback>
              </mc:AlternateContent>
            </w:r>
          </w:p>
          <w:p w:rsidR="00220D29" w:rsidRPr="00021512" w:rsidRDefault="00220D29" w:rsidP="000B1997">
            <w:pPr>
              <w:tabs>
                <w:tab w:val="left" w:pos="10348"/>
              </w:tabs>
              <w:ind w:right="-144"/>
              <w:jc w:val="both"/>
              <w:rPr>
                <w:b/>
                <w:color w:val="FFFFFF" w:themeColor="background1"/>
                <w:sz w:val="20"/>
                <w:szCs w:val="20"/>
              </w:rPr>
            </w:pPr>
          </w:p>
          <w:p w:rsidR="00220D29" w:rsidRPr="00021512" w:rsidRDefault="00220D29" w:rsidP="000B1997">
            <w:pPr>
              <w:tabs>
                <w:tab w:val="left" w:pos="10348"/>
              </w:tabs>
              <w:ind w:right="-144"/>
              <w:jc w:val="both"/>
              <w:rPr>
                <w:b/>
                <w:color w:val="FFFFFF" w:themeColor="background1"/>
                <w:sz w:val="20"/>
                <w:szCs w:val="20"/>
              </w:rPr>
            </w:pPr>
          </w:p>
          <w:p w:rsidR="00220D29" w:rsidRPr="00021512" w:rsidRDefault="00220D29" w:rsidP="000B1997">
            <w:pPr>
              <w:tabs>
                <w:tab w:val="left" w:pos="10348"/>
              </w:tabs>
              <w:ind w:right="-144"/>
              <w:jc w:val="both"/>
              <w:rPr>
                <w:b/>
                <w:color w:val="FFFFFF" w:themeColor="background1"/>
                <w:sz w:val="20"/>
                <w:szCs w:val="20"/>
              </w:rPr>
            </w:pPr>
          </w:p>
          <w:p w:rsidR="00220D29" w:rsidRPr="00021512" w:rsidRDefault="00220D29" w:rsidP="000B1997">
            <w:pPr>
              <w:tabs>
                <w:tab w:val="left" w:pos="10348"/>
              </w:tabs>
              <w:ind w:right="-144"/>
              <w:jc w:val="both"/>
              <w:rPr>
                <w:b/>
                <w:color w:val="FFFFFF" w:themeColor="background1"/>
                <w:sz w:val="20"/>
                <w:szCs w:val="20"/>
              </w:rPr>
            </w:pPr>
          </w:p>
          <w:p w:rsidR="00220D29" w:rsidRPr="00021512" w:rsidRDefault="00220D29" w:rsidP="000B1997">
            <w:pPr>
              <w:tabs>
                <w:tab w:val="left" w:pos="10348"/>
              </w:tabs>
              <w:ind w:right="-144"/>
              <w:jc w:val="both"/>
              <w:rPr>
                <w:b/>
                <w:color w:val="FFFFFF" w:themeColor="background1"/>
                <w:sz w:val="20"/>
                <w:szCs w:val="20"/>
              </w:rPr>
            </w:pPr>
          </w:p>
          <w:p w:rsidR="00220D29" w:rsidRPr="00021512" w:rsidRDefault="00220D29" w:rsidP="000B1997">
            <w:pPr>
              <w:tabs>
                <w:tab w:val="left" w:pos="10348"/>
              </w:tabs>
              <w:ind w:right="-144"/>
              <w:jc w:val="both"/>
              <w:rPr>
                <w:b/>
                <w:color w:val="FFFFFF" w:themeColor="background1"/>
                <w:sz w:val="20"/>
                <w:szCs w:val="20"/>
              </w:rPr>
            </w:pPr>
          </w:p>
          <w:p w:rsidR="00220D29" w:rsidRPr="00021512" w:rsidRDefault="00220D29" w:rsidP="000B1997">
            <w:pPr>
              <w:tabs>
                <w:tab w:val="left" w:pos="10348"/>
              </w:tabs>
              <w:ind w:right="-144"/>
              <w:jc w:val="both"/>
              <w:rPr>
                <w:b/>
                <w:color w:val="FFFFFF" w:themeColor="background1"/>
                <w:sz w:val="20"/>
                <w:szCs w:val="20"/>
              </w:rPr>
            </w:pPr>
          </w:p>
        </w:tc>
      </w:tr>
      <w:tr w:rsidR="00220D29" w:rsidRPr="00FF5489" w:rsidTr="008F1C0D">
        <w:tc>
          <w:tcPr>
            <w:tcW w:w="3249" w:type="dxa"/>
            <w:shd w:val="clear" w:color="auto" w:fill="4F81BD" w:themeFill="accent1"/>
          </w:tcPr>
          <w:p w:rsidR="00220D29" w:rsidRPr="00021512" w:rsidRDefault="00220D29" w:rsidP="000B1997">
            <w:pPr>
              <w:jc w:val="center"/>
              <w:rPr>
                <w:sz w:val="20"/>
                <w:szCs w:val="20"/>
              </w:rPr>
            </w:pPr>
          </w:p>
        </w:tc>
        <w:tc>
          <w:tcPr>
            <w:tcW w:w="2177" w:type="dxa"/>
            <w:gridSpan w:val="2"/>
            <w:shd w:val="clear" w:color="auto" w:fill="4F81BD" w:themeFill="accent1"/>
          </w:tcPr>
          <w:p w:rsidR="00220D29" w:rsidRPr="00021512" w:rsidRDefault="00220D29" w:rsidP="000B1997">
            <w:pPr>
              <w:jc w:val="center"/>
              <w:rPr>
                <w:b/>
                <w:color w:val="FFFFFF" w:themeColor="background1"/>
                <w:sz w:val="20"/>
                <w:szCs w:val="20"/>
              </w:rPr>
            </w:pPr>
            <w:r w:rsidRPr="00021512">
              <w:rPr>
                <w:b/>
                <w:color w:val="FFFFFF" w:themeColor="background1"/>
                <w:sz w:val="20"/>
                <w:szCs w:val="20"/>
              </w:rPr>
              <w:t>Enrolments</w:t>
            </w:r>
          </w:p>
        </w:tc>
        <w:tc>
          <w:tcPr>
            <w:tcW w:w="5064" w:type="dxa"/>
            <w:shd w:val="clear" w:color="auto" w:fill="4F81BD" w:themeFill="accent1"/>
          </w:tcPr>
          <w:p w:rsidR="00220D29" w:rsidRPr="00021512" w:rsidRDefault="00E62FF7" w:rsidP="00E62FF7">
            <w:pPr>
              <w:jc w:val="center"/>
              <w:rPr>
                <w:b/>
                <w:color w:val="FFFFFF" w:themeColor="background1"/>
                <w:sz w:val="20"/>
                <w:szCs w:val="20"/>
              </w:rPr>
            </w:pPr>
            <w:r w:rsidRPr="00C31CE8">
              <w:rPr>
                <w:b/>
                <w:color w:val="FFFFFF" w:themeColor="background1"/>
                <w:sz w:val="20"/>
                <w:szCs w:val="20"/>
              </w:rPr>
              <w:t>Top five courses by enrolments in 2014</w:t>
            </w:r>
          </w:p>
        </w:tc>
      </w:tr>
      <w:tr w:rsidR="00C31CE8" w:rsidRPr="00FF5489" w:rsidTr="00C31CE8">
        <w:tc>
          <w:tcPr>
            <w:tcW w:w="3249" w:type="dxa"/>
            <w:shd w:val="clear" w:color="auto" w:fill="B8CCE4" w:themeFill="accent1" w:themeFillTint="66"/>
          </w:tcPr>
          <w:p w:rsidR="00C31CE8" w:rsidRPr="00021512" w:rsidRDefault="00C31CE8" w:rsidP="00062D4F">
            <w:pPr>
              <w:rPr>
                <w:sz w:val="20"/>
                <w:szCs w:val="20"/>
              </w:rPr>
            </w:pPr>
            <w:r w:rsidRPr="008F78E0">
              <w:rPr>
                <w:b/>
                <w:sz w:val="20"/>
                <w:szCs w:val="20"/>
              </w:rPr>
              <w:t>Industry</w:t>
            </w:r>
          </w:p>
        </w:tc>
        <w:tc>
          <w:tcPr>
            <w:tcW w:w="1088" w:type="dxa"/>
            <w:shd w:val="clear" w:color="auto" w:fill="B8CCE4" w:themeFill="accent1" w:themeFillTint="66"/>
          </w:tcPr>
          <w:p w:rsidR="00C31CE8" w:rsidRPr="00021512" w:rsidRDefault="00C31CE8" w:rsidP="000B1997">
            <w:pPr>
              <w:jc w:val="right"/>
              <w:rPr>
                <w:b/>
                <w:sz w:val="20"/>
                <w:szCs w:val="20"/>
              </w:rPr>
            </w:pPr>
            <w:r>
              <w:rPr>
                <w:b/>
                <w:sz w:val="20"/>
                <w:szCs w:val="20"/>
              </w:rPr>
              <w:t>2013</w:t>
            </w:r>
          </w:p>
        </w:tc>
        <w:tc>
          <w:tcPr>
            <w:tcW w:w="1089" w:type="dxa"/>
            <w:shd w:val="clear" w:color="auto" w:fill="B8CCE4" w:themeFill="accent1" w:themeFillTint="66"/>
          </w:tcPr>
          <w:p w:rsidR="00C31CE8" w:rsidRPr="00021512" w:rsidRDefault="00C31CE8" w:rsidP="000B1997">
            <w:pPr>
              <w:jc w:val="right"/>
              <w:rPr>
                <w:b/>
                <w:sz w:val="20"/>
                <w:szCs w:val="20"/>
              </w:rPr>
            </w:pPr>
            <w:r>
              <w:rPr>
                <w:b/>
                <w:sz w:val="20"/>
                <w:szCs w:val="20"/>
              </w:rPr>
              <w:t>2014</w:t>
            </w:r>
          </w:p>
        </w:tc>
        <w:tc>
          <w:tcPr>
            <w:tcW w:w="5064" w:type="dxa"/>
            <w:vMerge w:val="restart"/>
            <w:shd w:val="clear" w:color="auto" w:fill="auto"/>
          </w:tcPr>
          <w:p w:rsidR="00C31CE8" w:rsidRPr="00C31CE8" w:rsidRDefault="00C31CE8" w:rsidP="00C31CE8">
            <w:pPr>
              <w:pStyle w:val="ListParagraph"/>
              <w:numPr>
                <w:ilvl w:val="0"/>
                <w:numId w:val="9"/>
              </w:numPr>
              <w:rPr>
                <w:sz w:val="20"/>
                <w:szCs w:val="20"/>
              </w:rPr>
            </w:pPr>
            <w:r w:rsidRPr="00C31CE8">
              <w:rPr>
                <w:sz w:val="20"/>
                <w:szCs w:val="20"/>
              </w:rPr>
              <w:t xml:space="preserve">Certificate III in </w:t>
            </w:r>
            <w:r>
              <w:rPr>
                <w:sz w:val="20"/>
                <w:szCs w:val="20"/>
              </w:rPr>
              <w:t>Children’s Services (</w:t>
            </w:r>
            <w:r w:rsidRPr="00C31CE8">
              <w:rPr>
                <w:sz w:val="20"/>
                <w:szCs w:val="20"/>
              </w:rPr>
              <w:t>14%</w:t>
            </w:r>
            <w:r>
              <w:rPr>
                <w:sz w:val="20"/>
                <w:szCs w:val="20"/>
              </w:rPr>
              <w:t>)</w:t>
            </w:r>
          </w:p>
          <w:p w:rsidR="00C31CE8" w:rsidRPr="00C31CE8" w:rsidRDefault="00C31CE8" w:rsidP="00C31CE8">
            <w:pPr>
              <w:pStyle w:val="ListParagraph"/>
              <w:numPr>
                <w:ilvl w:val="0"/>
                <w:numId w:val="9"/>
              </w:numPr>
              <w:rPr>
                <w:sz w:val="20"/>
                <w:szCs w:val="20"/>
              </w:rPr>
            </w:pPr>
            <w:r>
              <w:rPr>
                <w:sz w:val="20"/>
                <w:szCs w:val="20"/>
              </w:rPr>
              <w:t>Certificate III in Aged Care (</w:t>
            </w:r>
            <w:r w:rsidRPr="00C31CE8">
              <w:rPr>
                <w:sz w:val="20"/>
                <w:szCs w:val="20"/>
              </w:rPr>
              <w:t>12%</w:t>
            </w:r>
            <w:r>
              <w:rPr>
                <w:sz w:val="20"/>
                <w:szCs w:val="20"/>
              </w:rPr>
              <w:t>)</w:t>
            </w:r>
          </w:p>
          <w:p w:rsidR="00C31CE8" w:rsidRPr="00C31CE8" w:rsidRDefault="00C31CE8" w:rsidP="00C31CE8">
            <w:pPr>
              <w:pStyle w:val="ListParagraph"/>
              <w:numPr>
                <w:ilvl w:val="0"/>
                <w:numId w:val="9"/>
              </w:numPr>
              <w:rPr>
                <w:sz w:val="20"/>
                <w:szCs w:val="20"/>
              </w:rPr>
            </w:pPr>
            <w:r w:rsidRPr="00C31CE8">
              <w:rPr>
                <w:sz w:val="20"/>
                <w:szCs w:val="20"/>
              </w:rPr>
              <w:t>Diploma of Children's Services (Earl</w:t>
            </w:r>
            <w:r>
              <w:rPr>
                <w:sz w:val="20"/>
                <w:szCs w:val="20"/>
              </w:rPr>
              <w:t>y childhood education and care) (</w:t>
            </w:r>
            <w:r w:rsidRPr="00C31CE8">
              <w:rPr>
                <w:sz w:val="20"/>
                <w:szCs w:val="20"/>
              </w:rPr>
              <w:t>8%</w:t>
            </w:r>
            <w:r>
              <w:rPr>
                <w:sz w:val="20"/>
                <w:szCs w:val="20"/>
              </w:rPr>
              <w:t>)</w:t>
            </w:r>
          </w:p>
          <w:p w:rsidR="00C31CE8" w:rsidRPr="00C31CE8" w:rsidRDefault="00C31CE8" w:rsidP="00C31CE8">
            <w:pPr>
              <w:pStyle w:val="ListParagraph"/>
              <w:numPr>
                <w:ilvl w:val="0"/>
                <w:numId w:val="9"/>
              </w:numPr>
              <w:rPr>
                <w:sz w:val="20"/>
                <w:szCs w:val="20"/>
              </w:rPr>
            </w:pPr>
            <w:r w:rsidRPr="00C31CE8">
              <w:rPr>
                <w:sz w:val="20"/>
                <w:szCs w:val="20"/>
              </w:rPr>
              <w:t>Diploma of Early Childhood Education and Care (8%)</w:t>
            </w:r>
          </w:p>
          <w:p w:rsidR="00C31CE8" w:rsidRPr="00021512" w:rsidRDefault="00C31CE8" w:rsidP="006D11C9">
            <w:pPr>
              <w:pStyle w:val="ListParagraph"/>
              <w:numPr>
                <w:ilvl w:val="0"/>
                <w:numId w:val="9"/>
              </w:numPr>
              <w:rPr>
                <w:b/>
                <w:sz w:val="20"/>
                <w:szCs w:val="20"/>
              </w:rPr>
            </w:pPr>
            <w:r w:rsidRPr="00C31CE8">
              <w:rPr>
                <w:sz w:val="20"/>
                <w:szCs w:val="20"/>
              </w:rPr>
              <w:t>Diploma of Nursing (Enrolled-Division 2 nursing)</w:t>
            </w:r>
            <w:r w:rsidRPr="00C31CE8">
              <w:rPr>
                <w:sz w:val="20"/>
                <w:szCs w:val="20"/>
              </w:rPr>
              <w:tab/>
            </w:r>
            <w:r>
              <w:rPr>
                <w:sz w:val="20"/>
                <w:szCs w:val="20"/>
              </w:rPr>
              <w:t>(</w:t>
            </w:r>
            <w:r w:rsidR="006D11C9">
              <w:rPr>
                <w:sz w:val="20"/>
                <w:szCs w:val="20"/>
              </w:rPr>
              <w:t>7</w:t>
            </w:r>
            <w:r w:rsidRPr="00C31CE8">
              <w:rPr>
                <w:sz w:val="20"/>
                <w:szCs w:val="20"/>
              </w:rPr>
              <w:t>%</w:t>
            </w:r>
            <w:r>
              <w:rPr>
                <w:sz w:val="20"/>
                <w:szCs w:val="20"/>
              </w:rPr>
              <w:t>)</w:t>
            </w:r>
          </w:p>
        </w:tc>
      </w:tr>
      <w:tr w:rsidR="00C31CE8" w:rsidRPr="00FF5489" w:rsidTr="00C31CE8">
        <w:tc>
          <w:tcPr>
            <w:tcW w:w="3249" w:type="dxa"/>
          </w:tcPr>
          <w:p w:rsidR="00C31CE8" w:rsidRPr="00021512" w:rsidRDefault="00C31CE8" w:rsidP="000B1997">
            <w:pPr>
              <w:rPr>
                <w:sz w:val="20"/>
                <w:szCs w:val="20"/>
              </w:rPr>
            </w:pPr>
            <w:r w:rsidRPr="00021512">
              <w:rPr>
                <w:sz w:val="20"/>
                <w:szCs w:val="20"/>
              </w:rPr>
              <w:t>Health Care and Social Assistance</w:t>
            </w:r>
          </w:p>
        </w:tc>
        <w:tc>
          <w:tcPr>
            <w:tcW w:w="1088" w:type="dxa"/>
            <w:vAlign w:val="bottom"/>
          </w:tcPr>
          <w:p w:rsidR="00C31CE8" w:rsidRPr="00E62FF7" w:rsidRDefault="00C31CE8">
            <w:pPr>
              <w:jc w:val="right"/>
              <w:rPr>
                <w:rFonts w:ascii="Calibri" w:hAnsi="Calibri"/>
                <w:bCs/>
                <w:color w:val="000000"/>
                <w:sz w:val="20"/>
                <w:szCs w:val="20"/>
              </w:rPr>
            </w:pPr>
            <w:r w:rsidRPr="00E62FF7">
              <w:rPr>
                <w:rFonts w:ascii="Calibri" w:hAnsi="Calibri"/>
                <w:bCs/>
                <w:color w:val="000000"/>
                <w:sz w:val="20"/>
                <w:szCs w:val="20"/>
              </w:rPr>
              <w:t>87,333</w:t>
            </w:r>
          </w:p>
        </w:tc>
        <w:tc>
          <w:tcPr>
            <w:tcW w:w="1089" w:type="dxa"/>
            <w:vAlign w:val="bottom"/>
          </w:tcPr>
          <w:p w:rsidR="00C31CE8" w:rsidRPr="00E62FF7" w:rsidRDefault="00C31CE8">
            <w:pPr>
              <w:jc w:val="right"/>
              <w:rPr>
                <w:rFonts w:ascii="Calibri" w:hAnsi="Calibri"/>
                <w:bCs/>
                <w:color w:val="000000"/>
                <w:sz w:val="20"/>
                <w:szCs w:val="20"/>
              </w:rPr>
            </w:pPr>
            <w:r w:rsidRPr="00E62FF7">
              <w:rPr>
                <w:rFonts w:ascii="Calibri" w:hAnsi="Calibri"/>
                <w:bCs/>
                <w:color w:val="000000"/>
                <w:sz w:val="20"/>
                <w:szCs w:val="20"/>
              </w:rPr>
              <w:t>104,613</w:t>
            </w:r>
          </w:p>
        </w:tc>
        <w:tc>
          <w:tcPr>
            <w:tcW w:w="5064" w:type="dxa"/>
            <w:vMerge/>
            <w:shd w:val="clear" w:color="auto" w:fill="auto"/>
          </w:tcPr>
          <w:p w:rsidR="00C31CE8" w:rsidRPr="00132F00" w:rsidRDefault="00C31CE8" w:rsidP="00132F00">
            <w:pPr>
              <w:pStyle w:val="ListParagraph"/>
              <w:numPr>
                <w:ilvl w:val="0"/>
                <w:numId w:val="9"/>
              </w:numPr>
              <w:rPr>
                <w:sz w:val="20"/>
              </w:rPr>
            </w:pPr>
          </w:p>
        </w:tc>
      </w:tr>
      <w:tr w:rsidR="00C31CE8" w:rsidRPr="00FF5489" w:rsidTr="00C31CE8">
        <w:tc>
          <w:tcPr>
            <w:tcW w:w="3249" w:type="dxa"/>
            <w:tcBorders>
              <w:bottom w:val="single" w:sz="4" w:space="0" w:color="auto"/>
            </w:tcBorders>
            <w:shd w:val="clear" w:color="auto" w:fill="B8CCE4" w:themeFill="accent1" w:themeFillTint="66"/>
          </w:tcPr>
          <w:p w:rsidR="00C31CE8" w:rsidRPr="00021512" w:rsidRDefault="00C31CE8" w:rsidP="000B1997">
            <w:pPr>
              <w:rPr>
                <w:b/>
                <w:color w:val="000000"/>
                <w:sz w:val="20"/>
                <w:szCs w:val="20"/>
              </w:rPr>
            </w:pPr>
            <w:r w:rsidRPr="00021512">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C31CE8" w:rsidRPr="00132F00" w:rsidRDefault="00C31CE8" w:rsidP="00132F00">
            <w:pPr>
              <w:jc w:val="right"/>
              <w:rPr>
                <w:color w:val="000000"/>
                <w:sz w:val="20"/>
                <w:szCs w:val="20"/>
              </w:rPr>
            </w:pPr>
          </w:p>
        </w:tc>
        <w:tc>
          <w:tcPr>
            <w:tcW w:w="5064" w:type="dxa"/>
            <w:vMerge/>
            <w:shd w:val="clear" w:color="auto" w:fill="auto"/>
          </w:tcPr>
          <w:p w:rsidR="00C31CE8" w:rsidRPr="00021512" w:rsidRDefault="00C31CE8" w:rsidP="00132F00">
            <w:pPr>
              <w:pStyle w:val="ListParagraph"/>
              <w:numPr>
                <w:ilvl w:val="0"/>
                <w:numId w:val="9"/>
              </w:numPr>
              <w:rPr>
                <w:sz w:val="20"/>
                <w:szCs w:val="20"/>
              </w:rPr>
            </w:pPr>
          </w:p>
        </w:tc>
      </w:tr>
      <w:tr w:rsidR="00556F2E" w:rsidRPr="00FF5489" w:rsidTr="00C31CE8">
        <w:tc>
          <w:tcPr>
            <w:tcW w:w="3249" w:type="dxa"/>
            <w:vAlign w:val="bottom"/>
          </w:tcPr>
          <w:p w:rsidR="00556F2E" w:rsidRPr="00E62FF7" w:rsidRDefault="00556F2E" w:rsidP="00B852DA">
            <w:pPr>
              <w:rPr>
                <w:sz w:val="20"/>
                <w:szCs w:val="20"/>
              </w:rPr>
            </w:pPr>
            <w:r w:rsidRPr="00E62FF7">
              <w:rPr>
                <w:sz w:val="20"/>
                <w:szCs w:val="20"/>
              </w:rPr>
              <w:t>Hospitals</w:t>
            </w:r>
          </w:p>
        </w:tc>
        <w:tc>
          <w:tcPr>
            <w:tcW w:w="1088" w:type="dxa"/>
            <w:vAlign w:val="bottom"/>
          </w:tcPr>
          <w:p w:rsidR="00556F2E" w:rsidRPr="00E62FF7" w:rsidRDefault="00556F2E" w:rsidP="00B852DA">
            <w:pPr>
              <w:jc w:val="right"/>
              <w:rPr>
                <w:sz w:val="20"/>
                <w:szCs w:val="20"/>
              </w:rPr>
            </w:pPr>
            <w:r w:rsidRPr="00E62FF7">
              <w:rPr>
                <w:sz w:val="20"/>
                <w:szCs w:val="20"/>
              </w:rPr>
              <w:t>250</w:t>
            </w:r>
          </w:p>
        </w:tc>
        <w:tc>
          <w:tcPr>
            <w:tcW w:w="1089" w:type="dxa"/>
            <w:vAlign w:val="bottom"/>
          </w:tcPr>
          <w:p w:rsidR="00556F2E" w:rsidRPr="00E62FF7" w:rsidRDefault="00556F2E" w:rsidP="00B852DA">
            <w:pPr>
              <w:jc w:val="right"/>
              <w:rPr>
                <w:sz w:val="20"/>
                <w:szCs w:val="20"/>
              </w:rPr>
            </w:pPr>
            <w:r w:rsidRPr="00E62FF7">
              <w:rPr>
                <w:sz w:val="20"/>
                <w:szCs w:val="20"/>
              </w:rPr>
              <w:t>346</w:t>
            </w:r>
          </w:p>
        </w:tc>
        <w:tc>
          <w:tcPr>
            <w:tcW w:w="5064" w:type="dxa"/>
            <w:vMerge/>
            <w:shd w:val="clear" w:color="auto" w:fill="auto"/>
          </w:tcPr>
          <w:p w:rsidR="00556F2E" w:rsidRPr="00021512" w:rsidRDefault="00556F2E" w:rsidP="00132F00">
            <w:pPr>
              <w:pStyle w:val="ListParagraph"/>
              <w:numPr>
                <w:ilvl w:val="0"/>
                <w:numId w:val="9"/>
              </w:numPr>
              <w:rPr>
                <w:b/>
                <w:sz w:val="20"/>
                <w:szCs w:val="20"/>
              </w:rPr>
            </w:pPr>
          </w:p>
        </w:tc>
      </w:tr>
      <w:tr w:rsidR="00556F2E" w:rsidRPr="00FF5489" w:rsidTr="007C298F">
        <w:tc>
          <w:tcPr>
            <w:tcW w:w="3249" w:type="dxa"/>
            <w:vAlign w:val="bottom"/>
          </w:tcPr>
          <w:p w:rsidR="00556F2E" w:rsidRPr="00E62FF7" w:rsidRDefault="00556F2E" w:rsidP="00B852DA">
            <w:pPr>
              <w:rPr>
                <w:sz w:val="20"/>
                <w:szCs w:val="20"/>
              </w:rPr>
            </w:pPr>
            <w:r w:rsidRPr="00E62FF7">
              <w:rPr>
                <w:sz w:val="20"/>
                <w:szCs w:val="20"/>
              </w:rPr>
              <w:t>Medical and Other Health Care Services</w:t>
            </w:r>
          </w:p>
        </w:tc>
        <w:tc>
          <w:tcPr>
            <w:tcW w:w="1088" w:type="dxa"/>
          </w:tcPr>
          <w:p w:rsidR="00556F2E" w:rsidRPr="00E62FF7" w:rsidRDefault="00556F2E" w:rsidP="007C298F">
            <w:pPr>
              <w:jc w:val="right"/>
              <w:rPr>
                <w:sz w:val="20"/>
                <w:szCs w:val="20"/>
              </w:rPr>
            </w:pPr>
            <w:r w:rsidRPr="00E62FF7">
              <w:rPr>
                <w:sz w:val="20"/>
                <w:szCs w:val="20"/>
              </w:rPr>
              <w:t>7,193</w:t>
            </w:r>
          </w:p>
        </w:tc>
        <w:tc>
          <w:tcPr>
            <w:tcW w:w="1089" w:type="dxa"/>
          </w:tcPr>
          <w:p w:rsidR="00556F2E" w:rsidRPr="00E62FF7" w:rsidRDefault="00556F2E" w:rsidP="007C298F">
            <w:pPr>
              <w:jc w:val="right"/>
              <w:rPr>
                <w:sz w:val="20"/>
                <w:szCs w:val="20"/>
              </w:rPr>
            </w:pPr>
            <w:r w:rsidRPr="00E62FF7">
              <w:rPr>
                <w:sz w:val="20"/>
                <w:szCs w:val="20"/>
              </w:rPr>
              <w:t>8,487</w:t>
            </w:r>
          </w:p>
        </w:tc>
        <w:tc>
          <w:tcPr>
            <w:tcW w:w="5064" w:type="dxa"/>
            <w:vMerge/>
            <w:shd w:val="clear" w:color="auto" w:fill="auto"/>
          </w:tcPr>
          <w:p w:rsidR="00556F2E" w:rsidRPr="00021512" w:rsidRDefault="00556F2E" w:rsidP="000B1997">
            <w:pPr>
              <w:pStyle w:val="ListParagraph"/>
              <w:numPr>
                <w:ilvl w:val="0"/>
                <w:numId w:val="9"/>
              </w:numPr>
              <w:rPr>
                <w:sz w:val="20"/>
                <w:szCs w:val="20"/>
              </w:rPr>
            </w:pPr>
          </w:p>
        </w:tc>
      </w:tr>
      <w:tr w:rsidR="00556F2E" w:rsidRPr="00FF5489" w:rsidTr="007C298F">
        <w:tc>
          <w:tcPr>
            <w:tcW w:w="3249" w:type="dxa"/>
            <w:vAlign w:val="bottom"/>
          </w:tcPr>
          <w:p w:rsidR="00556F2E" w:rsidRPr="00E62FF7" w:rsidRDefault="00556F2E" w:rsidP="00B852DA">
            <w:pPr>
              <w:rPr>
                <w:sz w:val="20"/>
                <w:szCs w:val="20"/>
              </w:rPr>
            </w:pPr>
            <w:r w:rsidRPr="00E62FF7">
              <w:rPr>
                <w:sz w:val="20"/>
                <w:szCs w:val="20"/>
              </w:rPr>
              <w:t>Residential Care Services</w:t>
            </w:r>
          </w:p>
        </w:tc>
        <w:tc>
          <w:tcPr>
            <w:tcW w:w="1088" w:type="dxa"/>
          </w:tcPr>
          <w:p w:rsidR="00556F2E" w:rsidRPr="00E62FF7" w:rsidRDefault="00556F2E" w:rsidP="007C298F">
            <w:pPr>
              <w:jc w:val="right"/>
              <w:rPr>
                <w:sz w:val="20"/>
                <w:szCs w:val="20"/>
              </w:rPr>
            </w:pPr>
            <w:r w:rsidRPr="00E62FF7">
              <w:rPr>
                <w:sz w:val="20"/>
                <w:szCs w:val="20"/>
              </w:rPr>
              <w:t>12,425</w:t>
            </w:r>
          </w:p>
        </w:tc>
        <w:tc>
          <w:tcPr>
            <w:tcW w:w="1089" w:type="dxa"/>
          </w:tcPr>
          <w:p w:rsidR="00556F2E" w:rsidRPr="00E62FF7" w:rsidRDefault="00556F2E" w:rsidP="007C298F">
            <w:pPr>
              <w:jc w:val="right"/>
              <w:rPr>
                <w:sz w:val="20"/>
                <w:szCs w:val="20"/>
              </w:rPr>
            </w:pPr>
            <w:r w:rsidRPr="00E62FF7">
              <w:rPr>
                <w:sz w:val="20"/>
                <w:szCs w:val="20"/>
              </w:rPr>
              <w:t>14,646</w:t>
            </w:r>
          </w:p>
        </w:tc>
        <w:tc>
          <w:tcPr>
            <w:tcW w:w="5064" w:type="dxa"/>
            <w:vMerge/>
            <w:shd w:val="clear" w:color="auto" w:fill="auto"/>
          </w:tcPr>
          <w:p w:rsidR="00556F2E" w:rsidRPr="00021512" w:rsidRDefault="00556F2E" w:rsidP="000B1997">
            <w:pPr>
              <w:pStyle w:val="ListParagraph"/>
              <w:numPr>
                <w:ilvl w:val="0"/>
                <w:numId w:val="9"/>
              </w:numPr>
              <w:rPr>
                <w:sz w:val="20"/>
                <w:szCs w:val="20"/>
              </w:rPr>
            </w:pPr>
          </w:p>
        </w:tc>
      </w:tr>
      <w:tr w:rsidR="00556F2E" w:rsidRPr="00FF5489" w:rsidTr="007C298F">
        <w:tc>
          <w:tcPr>
            <w:tcW w:w="3249" w:type="dxa"/>
            <w:vAlign w:val="bottom"/>
          </w:tcPr>
          <w:p w:rsidR="00556F2E" w:rsidRPr="00E62FF7" w:rsidRDefault="00556F2E" w:rsidP="00B852DA">
            <w:pPr>
              <w:rPr>
                <w:sz w:val="20"/>
                <w:szCs w:val="20"/>
              </w:rPr>
            </w:pPr>
            <w:r w:rsidRPr="00E62FF7">
              <w:rPr>
                <w:sz w:val="20"/>
                <w:szCs w:val="20"/>
              </w:rPr>
              <w:t>Social Assistance Services</w:t>
            </w:r>
          </w:p>
        </w:tc>
        <w:tc>
          <w:tcPr>
            <w:tcW w:w="1088" w:type="dxa"/>
          </w:tcPr>
          <w:p w:rsidR="00556F2E" w:rsidRPr="00E62FF7" w:rsidRDefault="00556F2E" w:rsidP="007C298F">
            <w:pPr>
              <w:jc w:val="right"/>
              <w:rPr>
                <w:sz w:val="20"/>
                <w:szCs w:val="20"/>
              </w:rPr>
            </w:pPr>
            <w:r w:rsidRPr="00E62FF7">
              <w:rPr>
                <w:sz w:val="20"/>
                <w:szCs w:val="20"/>
              </w:rPr>
              <w:t>54,501</w:t>
            </w:r>
          </w:p>
        </w:tc>
        <w:tc>
          <w:tcPr>
            <w:tcW w:w="1089" w:type="dxa"/>
          </w:tcPr>
          <w:p w:rsidR="00556F2E" w:rsidRPr="00E62FF7" w:rsidRDefault="00556F2E" w:rsidP="007C298F">
            <w:pPr>
              <w:jc w:val="right"/>
              <w:rPr>
                <w:sz w:val="20"/>
                <w:szCs w:val="20"/>
              </w:rPr>
            </w:pPr>
            <w:r w:rsidRPr="00E62FF7">
              <w:rPr>
                <w:sz w:val="20"/>
                <w:szCs w:val="20"/>
              </w:rPr>
              <w:t>63,906</w:t>
            </w:r>
          </w:p>
        </w:tc>
        <w:tc>
          <w:tcPr>
            <w:tcW w:w="5064" w:type="dxa"/>
            <w:vMerge/>
            <w:shd w:val="clear" w:color="auto" w:fill="auto"/>
          </w:tcPr>
          <w:p w:rsidR="00556F2E" w:rsidRPr="00021512" w:rsidRDefault="00556F2E" w:rsidP="000B1997">
            <w:pPr>
              <w:pStyle w:val="ListParagraph"/>
              <w:numPr>
                <w:ilvl w:val="0"/>
                <w:numId w:val="9"/>
              </w:numPr>
              <w:rPr>
                <w:sz w:val="20"/>
                <w:szCs w:val="20"/>
              </w:rPr>
            </w:pPr>
          </w:p>
        </w:tc>
      </w:tr>
      <w:tr w:rsidR="00556F2E" w:rsidRPr="00FF5489" w:rsidTr="007C298F">
        <w:tc>
          <w:tcPr>
            <w:tcW w:w="3249" w:type="dxa"/>
            <w:vAlign w:val="bottom"/>
          </w:tcPr>
          <w:p w:rsidR="00556F2E" w:rsidRPr="00E62FF7" w:rsidRDefault="00556F2E" w:rsidP="00B852DA">
            <w:pPr>
              <w:rPr>
                <w:sz w:val="20"/>
                <w:szCs w:val="20"/>
              </w:rPr>
            </w:pPr>
            <w:r w:rsidRPr="00E62FF7">
              <w:rPr>
                <w:sz w:val="20"/>
                <w:szCs w:val="20"/>
              </w:rPr>
              <w:t xml:space="preserve">Health Care and Social Assistance </w:t>
            </w:r>
            <w:r>
              <w:rPr>
                <w:sz w:val="20"/>
                <w:szCs w:val="20"/>
              </w:rPr>
              <w:t>(generic)</w:t>
            </w:r>
          </w:p>
        </w:tc>
        <w:tc>
          <w:tcPr>
            <w:tcW w:w="1088" w:type="dxa"/>
          </w:tcPr>
          <w:p w:rsidR="00556F2E" w:rsidRPr="00E62FF7" w:rsidRDefault="00556F2E" w:rsidP="007C298F">
            <w:pPr>
              <w:jc w:val="right"/>
              <w:rPr>
                <w:sz w:val="20"/>
                <w:szCs w:val="20"/>
              </w:rPr>
            </w:pPr>
            <w:r w:rsidRPr="00E62FF7">
              <w:rPr>
                <w:sz w:val="20"/>
                <w:szCs w:val="20"/>
              </w:rPr>
              <w:t>12,964</w:t>
            </w:r>
          </w:p>
        </w:tc>
        <w:tc>
          <w:tcPr>
            <w:tcW w:w="1089" w:type="dxa"/>
          </w:tcPr>
          <w:p w:rsidR="00556F2E" w:rsidRPr="00E62FF7" w:rsidRDefault="00556F2E" w:rsidP="007C298F">
            <w:pPr>
              <w:jc w:val="right"/>
              <w:rPr>
                <w:sz w:val="20"/>
                <w:szCs w:val="20"/>
              </w:rPr>
            </w:pPr>
            <w:r w:rsidRPr="00E62FF7">
              <w:rPr>
                <w:sz w:val="20"/>
                <w:szCs w:val="20"/>
              </w:rPr>
              <w:t>17,228</w:t>
            </w:r>
          </w:p>
        </w:tc>
        <w:tc>
          <w:tcPr>
            <w:tcW w:w="5064" w:type="dxa"/>
            <w:vMerge/>
            <w:shd w:val="clear" w:color="auto" w:fill="auto"/>
          </w:tcPr>
          <w:p w:rsidR="00556F2E" w:rsidRPr="00021512" w:rsidRDefault="00556F2E" w:rsidP="000B1997">
            <w:pPr>
              <w:pStyle w:val="ListParagraph"/>
              <w:numPr>
                <w:ilvl w:val="0"/>
                <w:numId w:val="9"/>
              </w:numPr>
              <w:rPr>
                <w:sz w:val="20"/>
                <w:szCs w:val="20"/>
              </w:rPr>
            </w:pPr>
          </w:p>
        </w:tc>
      </w:tr>
    </w:tbl>
    <w:p w:rsidR="00220D29" w:rsidRDefault="00220D29" w:rsidP="000B1997">
      <w:pPr>
        <w:tabs>
          <w:tab w:val="left" w:pos="10348"/>
        </w:tabs>
        <w:spacing w:after="0" w:line="240" w:lineRule="auto"/>
        <w:ind w:right="-144"/>
        <w:rPr>
          <w:b/>
          <w:color w:val="76923C" w:themeColor="accent3" w:themeShade="BF"/>
          <w:sz w:val="20"/>
          <w:szCs w:val="20"/>
        </w:rPr>
      </w:pPr>
    </w:p>
    <w:p w:rsidR="003E75F8" w:rsidRDefault="003E75F8" w:rsidP="000B1997">
      <w:pPr>
        <w:tabs>
          <w:tab w:val="left" w:pos="10348"/>
        </w:tabs>
        <w:spacing w:after="0" w:line="240" w:lineRule="auto"/>
        <w:ind w:right="-144"/>
        <w:rPr>
          <w:b/>
          <w:color w:val="76923C" w:themeColor="accent3" w:themeShade="BF"/>
          <w:sz w:val="20"/>
          <w:szCs w:val="20"/>
        </w:rPr>
      </w:pPr>
    </w:p>
    <w:p w:rsidR="004A03BD" w:rsidRDefault="004A03BD" w:rsidP="000B1997">
      <w:pPr>
        <w:tabs>
          <w:tab w:val="left" w:pos="10348"/>
        </w:tabs>
        <w:spacing w:after="0" w:line="240" w:lineRule="auto"/>
        <w:ind w:right="-144"/>
        <w:rPr>
          <w:b/>
          <w:color w:val="76923C" w:themeColor="accent3" w:themeShade="BF"/>
          <w:sz w:val="20"/>
          <w:szCs w:val="20"/>
        </w:rPr>
      </w:pPr>
    </w:p>
    <w:p w:rsidR="00C31CE8" w:rsidRDefault="00C31CE8" w:rsidP="000B1997">
      <w:pPr>
        <w:tabs>
          <w:tab w:val="left" w:pos="10348"/>
        </w:tabs>
        <w:spacing w:after="0" w:line="240" w:lineRule="auto"/>
        <w:ind w:right="-144"/>
        <w:rPr>
          <w:b/>
          <w:color w:val="76923C" w:themeColor="accent3" w:themeShade="BF"/>
          <w:sz w:val="20"/>
          <w:szCs w:val="20"/>
        </w:rPr>
      </w:pPr>
    </w:p>
    <w:p w:rsidR="00C31CE8" w:rsidRDefault="00305DE6" w:rsidP="000B1997">
      <w:pPr>
        <w:tabs>
          <w:tab w:val="left" w:pos="10348"/>
        </w:tabs>
        <w:spacing w:after="0" w:line="240" w:lineRule="auto"/>
        <w:ind w:right="-144"/>
        <w:rPr>
          <w:b/>
          <w:color w:val="76923C" w:themeColor="accent3" w:themeShade="BF"/>
          <w:sz w:val="20"/>
          <w:szCs w:val="20"/>
        </w:rPr>
      </w:pPr>
      <w:r>
        <w:rPr>
          <w:noProof/>
          <w:lang w:eastAsia="en-AU"/>
        </w:rPr>
        <w:lastRenderedPageBreak/>
        <w:drawing>
          <wp:anchor distT="0" distB="0" distL="114300" distR="114300" simplePos="0" relativeHeight="251747328" behindDoc="0" locked="0" layoutInCell="1" allowOverlap="1" wp14:anchorId="619E5A7D" wp14:editId="13025617">
            <wp:simplePos x="0" y="0"/>
            <wp:positionH relativeFrom="column">
              <wp:posOffset>-200025</wp:posOffset>
            </wp:positionH>
            <wp:positionV relativeFrom="paragraph">
              <wp:posOffset>-387985</wp:posOffset>
            </wp:positionV>
            <wp:extent cx="1861185" cy="395605"/>
            <wp:effectExtent l="0" t="0" r="571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p>
    <w:tbl>
      <w:tblPr>
        <w:tblStyle w:val="TableGrid"/>
        <w:tblW w:w="10490" w:type="dxa"/>
        <w:tblLayout w:type="fixed"/>
        <w:tblLook w:val="04A0" w:firstRow="1" w:lastRow="0" w:firstColumn="1" w:lastColumn="0" w:noHBand="0" w:noVBand="1"/>
      </w:tblPr>
      <w:tblGrid>
        <w:gridCol w:w="3249"/>
        <w:gridCol w:w="1088"/>
        <w:gridCol w:w="1089"/>
        <w:gridCol w:w="5064"/>
      </w:tblGrid>
      <w:tr w:rsidR="004A03BD" w:rsidRPr="003E75F8" w:rsidTr="004A03BD">
        <w:tc>
          <w:tcPr>
            <w:tcW w:w="10490" w:type="dxa"/>
            <w:gridSpan w:val="4"/>
            <w:tcBorders>
              <w:top w:val="nil"/>
              <w:left w:val="nil"/>
              <w:right w:val="nil"/>
            </w:tcBorders>
            <w:shd w:val="clear" w:color="auto" w:fill="auto"/>
          </w:tcPr>
          <w:p w:rsidR="00861949" w:rsidRDefault="00861949" w:rsidP="004A03BD">
            <w:pPr>
              <w:rPr>
                <w:b/>
                <w:color w:val="FFFFFF" w:themeColor="background1"/>
                <w:sz w:val="20"/>
                <w:szCs w:val="20"/>
              </w:rPr>
            </w:pPr>
          </w:p>
          <w:p w:rsidR="004A03BD" w:rsidRPr="003E75F8" w:rsidRDefault="00C31CE8" w:rsidP="004A03BD">
            <w:pPr>
              <w:rPr>
                <w:b/>
                <w:color w:val="FFFFFF" w:themeColor="background1"/>
                <w:sz w:val="20"/>
                <w:szCs w:val="20"/>
              </w:rPr>
            </w:pPr>
            <w:r w:rsidRPr="003E75F8">
              <w:rPr>
                <w:noProof/>
                <w:sz w:val="20"/>
                <w:szCs w:val="20"/>
                <w:lang w:eastAsia="en-AU"/>
              </w:rPr>
              <mc:AlternateContent>
                <mc:Choice Requires="wps">
                  <w:drawing>
                    <wp:anchor distT="0" distB="0" distL="114300" distR="114300" simplePos="0" relativeHeight="251734016" behindDoc="0" locked="0" layoutInCell="1" allowOverlap="1" wp14:anchorId="0A1B63A5" wp14:editId="57CA6757">
                      <wp:simplePos x="0" y="0"/>
                      <wp:positionH relativeFrom="column">
                        <wp:posOffset>-133350</wp:posOffset>
                      </wp:positionH>
                      <wp:positionV relativeFrom="paragraph">
                        <wp:posOffset>115570</wp:posOffset>
                      </wp:positionV>
                      <wp:extent cx="6659880" cy="939165"/>
                      <wp:effectExtent l="0" t="0" r="26670" b="13335"/>
                      <wp:wrapNone/>
                      <wp:docPr id="236" name="Rounded Rectangle 236"/>
                      <wp:cNvGraphicFramePr/>
                      <a:graphic xmlns:a="http://schemas.openxmlformats.org/drawingml/2006/main">
                        <a:graphicData uri="http://schemas.microsoft.com/office/word/2010/wordprocessingShape">
                          <wps:wsp>
                            <wps:cNvSpPr/>
                            <wps:spPr>
                              <a:xfrm>
                                <a:off x="0" y="0"/>
                                <a:ext cx="6659880" cy="93916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4A03BD">
                                  <w:pPr>
                                    <w:tabs>
                                      <w:tab w:val="left" w:pos="10348"/>
                                    </w:tabs>
                                    <w:ind w:right="-144"/>
                                    <w:jc w:val="both"/>
                                    <w:rPr>
                                      <w:sz w:val="20"/>
                                      <w:szCs w:val="20"/>
                                    </w:rPr>
                                  </w:pPr>
                                  <w:r w:rsidRPr="009D296B">
                                    <w:rPr>
                                      <w:b/>
                                      <w:sz w:val="20"/>
                                      <w:szCs w:val="20"/>
                                    </w:rPr>
                                    <w:t>TABLE 10:</w:t>
                                  </w:r>
                                  <w:r>
                                    <w:rPr>
                                      <w:sz w:val="20"/>
                                      <w:szCs w:val="20"/>
                                    </w:rPr>
                                    <w:t xml:space="preserve"> </w:t>
                                  </w:r>
                                  <w:r w:rsidRPr="00E73FB0">
                                    <w:rPr>
                                      <w:sz w:val="20"/>
                                      <w:szCs w:val="20"/>
                                    </w:rPr>
                                    <w:t xml:space="preserve">The </w:t>
                                  </w:r>
                                  <w:r w:rsidRPr="00600192">
                                    <w:rPr>
                                      <w:b/>
                                      <w:color w:val="4F81BD" w:themeColor="accent1"/>
                                      <w:sz w:val="20"/>
                                      <w:szCs w:val="20"/>
                                    </w:rPr>
                                    <w:t xml:space="preserve">Information, Media and Telecommunications </w:t>
                                  </w:r>
                                  <w:r>
                                    <w:rPr>
                                      <w:sz w:val="20"/>
                                      <w:szCs w:val="20"/>
                                    </w:rPr>
                                    <w:t>industry</w:t>
                                  </w:r>
                                  <w:r w:rsidRPr="00E73FB0">
                                    <w:rPr>
                                      <w:sz w:val="20"/>
                                      <w:szCs w:val="20"/>
                                    </w:rPr>
                                    <w:t xml:space="preserve"> </w:t>
                                  </w:r>
                                  <w:r w:rsidRPr="00B44F92">
                                    <w:rPr>
                                      <w:sz w:val="20"/>
                                      <w:szCs w:val="20"/>
                                    </w:rPr>
                                    <w:t>includes libraries, archives and information services such as news collection</w:t>
                                  </w:r>
                                  <w:r>
                                    <w:rPr>
                                      <w:sz w:val="20"/>
                                      <w:szCs w:val="20"/>
                                    </w:rPr>
                                    <w:t xml:space="preserve">. The sector also includes </w:t>
                                  </w:r>
                                  <w:r w:rsidRPr="003E75F8">
                                    <w:rPr>
                                      <w:sz w:val="20"/>
                                      <w:szCs w:val="20"/>
                                    </w:rPr>
                                    <w:t>motion picture</w:t>
                                  </w:r>
                                  <w:r>
                                    <w:rPr>
                                      <w:sz w:val="20"/>
                                      <w:szCs w:val="20"/>
                                    </w:rPr>
                                    <w:t>s</w:t>
                                  </w:r>
                                  <w:r w:rsidRPr="003E75F8">
                                    <w:rPr>
                                      <w:sz w:val="20"/>
                                      <w:szCs w:val="20"/>
                                    </w:rPr>
                                    <w:t xml:space="preserve"> and video activities, sound</w:t>
                                  </w:r>
                                  <w:r>
                                    <w:rPr>
                                      <w:sz w:val="20"/>
                                      <w:szCs w:val="20"/>
                                    </w:rPr>
                                    <w:t xml:space="preserve"> recording and music publishing, </w:t>
                                  </w:r>
                                  <w:r w:rsidRPr="00D13C80">
                                    <w:rPr>
                                      <w:sz w:val="20"/>
                                      <w:szCs w:val="20"/>
                                    </w:rPr>
                                    <w:t>telecommunications n</w:t>
                                  </w:r>
                                  <w:r>
                                    <w:rPr>
                                      <w:sz w:val="20"/>
                                      <w:szCs w:val="20"/>
                                    </w:rPr>
                                    <w:t>etwork operation and a range of</w:t>
                                  </w:r>
                                  <w:r w:rsidRPr="00D13C80">
                                    <w:rPr>
                                      <w:sz w:val="20"/>
                                      <w:szCs w:val="20"/>
                                    </w:rPr>
                                    <w:t xml:space="preserve"> telecommunication services such as paging services a</w:t>
                                  </w:r>
                                  <w:r>
                                    <w:rPr>
                                      <w:sz w:val="20"/>
                                      <w:szCs w:val="20"/>
                                    </w:rPr>
                                    <w:t>nd telecommunications reselling</w:t>
                                  </w:r>
                                  <w:r w:rsidRPr="00C757A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6" o:spid="_x0000_s1033" style="position:absolute;margin-left:-10.5pt;margin-top:9.1pt;width:524.4pt;height:7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" fillcolor="white [3201]" strokecolor="#4f81bd [3204]" strokeweight="2pt">
                      <v:textbox>
                        <w:txbxContent>
                          <w:p w:rsidR="00403CBE" w:rsidRPr="00E73FB0" w:rsidRDefault="00403CBE" w:rsidP="004A03BD">
                            <w:pPr>
                              <w:tabs>
                                <w:tab w:val="left" w:pos="10348"/>
                              </w:tabs>
                              <w:ind w:right="-144"/>
                              <w:jc w:val="both"/>
                              <w:rPr>
                                <w:sz w:val="20"/>
                                <w:szCs w:val="20"/>
                              </w:rPr>
                            </w:pPr>
                            <w:r w:rsidRPr="009D296B">
                              <w:rPr>
                                <w:b/>
                                <w:sz w:val="20"/>
                                <w:szCs w:val="20"/>
                              </w:rPr>
                              <w:t>TABLE 10:</w:t>
                            </w:r>
                            <w:r>
                              <w:rPr>
                                <w:sz w:val="20"/>
                                <w:szCs w:val="20"/>
                              </w:rPr>
                              <w:t xml:space="preserve"> </w:t>
                            </w:r>
                            <w:r w:rsidRPr="00E73FB0">
                              <w:rPr>
                                <w:sz w:val="20"/>
                                <w:szCs w:val="20"/>
                              </w:rPr>
                              <w:t xml:space="preserve">The </w:t>
                            </w:r>
                            <w:r w:rsidRPr="00600192">
                              <w:rPr>
                                <w:b/>
                                <w:color w:val="4F81BD" w:themeColor="accent1"/>
                                <w:sz w:val="20"/>
                                <w:szCs w:val="20"/>
                              </w:rPr>
                              <w:t xml:space="preserve">Information, Media and Telecommunications </w:t>
                            </w:r>
                            <w:r>
                              <w:rPr>
                                <w:sz w:val="20"/>
                                <w:szCs w:val="20"/>
                              </w:rPr>
                              <w:t>industry</w:t>
                            </w:r>
                            <w:r w:rsidRPr="00E73FB0">
                              <w:rPr>
                                <w:sz w:val="20"/>
                                <w:szCs w:val="20"/>
                              </w:rPr>
                              <w:t xml:space="preserve"> </w:t>
                            </w:r>
                            <w:r w:rsidRPr="00B44F92">
                              <w:rPr>
                                <w:sz w:val="20"/>
                                <w:szCs w:val="20"/>
                              </w:rPr>
                              <w:t>includes libraries, archives and information services such as news collection</w:t>
                            </w:r>
                            <w:r>
                              <w:rPr>
                                <w:sz w:val="20"/>
                                <w:szCs w:val="20"/>
                              </w:rPr>
                              <w:t xml:space="preserve">. The sector also includes </w:t>
                            </w:r>
                            <w:r w:rsidRPr="003E75F8">
                              <w:rPr>
                                <w:sz w:val="20"/>
                                <w:szCs w:val="20"/>
                              </w:rPr>
                              <w:t>motion picture</w:t>
                            </w:r>
                            <w:r>
                              <w:rPr>
                                <w:sz w:val="20"/>
                                <w:szCs w:val="20"/>
                              </w:rPr>
                              <w:t>s</w:t>
                            </w:r>
                            <w:r w:rsidRPr="003E75F8">
                              <w:rPr>
                                <w:sz w:val="20"/>
                                <w:szCs w:val="20"/>
                              </w:rPr>
                              <w:t xml:space="preserve"> and video activities, sound</w:t>
                            </w:r>
                            <w:r>
                              <w:rPr>
                                <w:sz w:val="20"/>
                                <w:szCs w:val="20"/>
                              </w:rPr>
                              <w:t xml:space="preserve"> recording and music publishing, </w:t>
                            </w:r>
                            <w:r w:rsidRPr="00D13C80">
                              <w:rPr>
                                <w:sz w:val="20"/>
                                <w:szCs w:val="20"/>
                              </w:rPr>
                              <w:t>telecommunications n</w:t>
                            </w:r>
                            <w:r>
                              <w:rPr>
                                <w:sz w:val="20"/>
                                <w:szCs w:val="20"/>
                              </w:rPr>
                              <w:t>etwork operation and a range of</w:t>
                            </w:r>
                            <w:r w:rsidRPr="00D13C80">
                              <w:rPr>
                                <w:sz w:val="20"/>
                                <w:szCs w:val="20"/>
                              </w:rPr>
                              <w:t xml:space="preserve"> telecommunication services such as paging services a</w:t>
                            </w:r>
                            <w:r>
                              <w:rPr>
                                <w:sz w:val="20"/>
                                <w:szCs w:val="20"/>
                              </w:rPr>
                              <w:t>nd telecommunications reselling</w:t>
                            </w:r>
                            <w:r w:rsidRPr="00C757AD">
                              <w:rPr>
                                <w:sz w:val="20"/>
                                <w:szCs w:val="20"/>
                              </w:rPr>
                              <w:t>.</w:t>
                            </w:r>
                          </w:p>
                        </w:txbxContent>
                      </v:textbox>
                    </v:roundrect>
                  </w:pict>
                </mc:Fallback>
              </mc:AlternateContent>
            </w:r>
          </w:p>
          <w:p w:rsidR="004A03BD" w:rsidRPr="003E75F8" w:rsidRDefault="004A03BD" w:rsidP="004A03BD">
            <w:pPr>
              <w:tabs>
                <w:tab w:val="left" w:pos="10348"/>
              </w:tabs>
              <w:ind w:right="-144"/>
              <w:jc w:val="both"/>
              <w:rPr>
                <w:b/>
                <w:color w:val="FFFFFF" w:themeColor="background1"/>
                <w:sz w:val="20"/>
                <w:szCs w:val="20"/>
              </w:rPr>
            </w:pPr>
          </w:p>
          <w:p w:rsidR="004A03BD" w:rsidRPr="003E75F8" w:rsidRDefault="004A03BD" w:rsidP="004A03BD">
            <w:pPr>
              <w:tabs>
                <w:tab w:val="left" w:pos="10348"/>
              </w:tabs>
              <w:ind w:right="-144"/>
              <w:jc w:val="both"/>
              <w:rPr>
                <w:b/>
                <w:color w:val="FFFFFF" w:themeColor="background1"/>
                <w:sz w:val="20"/>
                <w:szCs w:val="20"/>
              </w:rPr>
            </w:pPr>
          </w:p>
          <w:p w:rsidR="004A03BD" w:rsidRPr="003E75F8" w:rsidRDefault="004A03BD" w:rsidP="004A03BD">
            <w:pPr>
              <w:tabs>
                <w:tab w:val="left" w:pos="10348"/>
              </w:tabs>
              <w:ind w:right="-144"/>
              <w:jc w:val="both"/>
              <w:rPr>
                <w:b/>
                <w:color w:val="FFFFFF" w:themeColor="background1"/>
                <w:sz w:val="20"/>
                <w:szCs w:val="20"/>
              </w:rPr>
            </w:pPr>
          </w:p>
          <w:p w:rsidR="004A03BD" w:rsidRPr="003E75F8" w:rsidRDefault="004A03BD" w:rsidP="004A03BD">
            <w:pPr>
              <w:tabs>
                <w:tab w:val="left" w:pos="10348"/>
              </w:tabs>
              <w:ind w:right="-144"/>
              <w:jc w:val="both"/>
              <w:rPr>
                <w:b/>
                <w:color w:val="FFFFFF" w:themeColor="background1"/>
                <w:sz w:val="20"/>
                <w:szCs w:val="20"/>
              </w:rPr>
            </w:pPr>
          </w:p>
          <w:p w:rsidR="004A03BD" w:rsidRPr="003E75F8" w:rsidRDefault="004A03BD" w:rsidP="004A03BD">
            <w:pPr>
              <w:tabs>
                <w:tab w:val="left" w:pos="10348"/>
              </w:tabs>
              <w:ind w:right="-144"/>
              <w:jc w:val="both"/>
              <w:rPr>
                <w:b/>
                <w:color w:val="FFFFFF" w:themeColor="background1"/>
                <w:sz w:val="20"/>
                <w:szCs w:val="20"/>
              </w:rPr>
            </w:pPr>
          </w:p>
          <w:p w:rsidR="004A03BD" w:rsidRPr="003E75F8" w:rsidRDefault="004A03BD" w:rsidP="004A03BD">
            <w:pPr>
              <w:tabs>
                <w:tab w:val="left" w:pos="10348"/>
              </w:tabs>
              <w:ind w:right="-144"/>
              <w:jc w:val="both"/>
              <w:rPr>
                <w:b/>
                <w:color w:val="FFFFFF" w:themeColor="background1"/>
                <w:sz w:val="20"/>
                <w:szCs w:val="20"/>
              </w:rPr>
            </w:pPr>
          </w:p>
        </w:tc>
      </w:tr>
      <w:tr w:rsidR="004A03BD" w:rsidRPr="003E75F8" w:rsidTr="008F1C0D">
        <w:tc>
          <w:tcPr>
            <w:tcW w:w="3249" w:type="dxa"/>
            <w:shd w:val="clear" w:color="auto" w:fill="4F81BD" w:themeFill="accent1"/>
          </w:tcPr>
          <w:p w:rsidR="004A03BD" w:rsidRPr="003E75F8" w:rsidRDefault="004A03BD" w:rsidP="004A03BD">
            <w:pPr>
              <w:jc w:val="center"/>
              <w:rPr>
                <w:sz w:val="20"/>
                <w:szCs w:val="20"/>
              </w:rPr>
            </w:pPr>
          </w:p>
        </w:tc>
        <w:tc>
          <w:tcPr>
            <w:tcW w:w="2177" w:type="dxa"/>
            <w:gridSpan w:val="2"/>
            <w:shd w:val="clear" w:color="auto" w:fill="4F81BD" w:themeFill="accent1"/>
          </w:tcPr>
          <w:p w:rsidR="004A03BD" w:rsidRPr="003E75F8" w:rsidRDefault="004A03BD" w:rsidP="004A03BD">
            <w:pPr>
              <w:jc w:val="center"/>
              <w:rPr>
                <w:b/>
                <w:color w:val="FFFFFF" w:themeColor="background1"/>
                <w:sz w:val="20"/>
                <w:szCs w:val="20"/>
              </w:rPr>
            </w:pPr>
            <w:r w:rsidRPr="003E75F8">
              <w:rPr>
                <w:b/>
                <w:color w:val="FFFFFF" w:themeColor="background1"/>
                <w:sz w:val="20"/>
                <w:szCs w:val="20"/>
              </w:rPr>
              <w:t>Enrolments</w:t>
            </w:r>
          </w:p>
        </w:tc>
        <w:tc>
          <w:tcPr>
            <w:tcW w:w="5064" w:type="dxa"/>
            <w:shd w:val="clear" w:color="auto" w:fill="4F81BD" w:themeFill="accent1"/>
          </w:tcPr>
          <w:p w:rsidR="004A03BD" w:rsidRPr="003E75F8" w:rsidRDefault="00C31CE8" w:rsidP="00C31CE8">
            <w:pPr>
              <w:jc w:val="center"/>
              <w:rPr>
                <w:b/>
                <w:color w:val="FFFFFF" w:themeColor="background1"/>
                <w:sz w:val="20"/>
                <w:szCs w:val="20"/>
              </w:rPr>
            </w:pPr>
            <w:r w:rsidRPr="00C31CE8">
              <w:rPr>
                <w:b/>
                <w:color w:val="FFFFFF" w:themeColor="background1"/>
                <w:sz w:val="20"/>
                <w:szCs w:val="20"/>
              </w:rPr>
              <w:t>Top five courses by enrolments in 2014</w:t>
            </w:r>
          </w:p>
        </w:tc>
      </w:tr>
      <w:tr w:rsidR="00C31CE8" w:rsidRPr="003E75F8" w:rsidTr="00C31CE8">
        <w:tc>
          <w:tcPr>
            <w:tcW w:w="3249" w:type="dxa"/>
            <w:shd w:val="clear" w:color="auto" w:fill="B8CCE4" w:themeFill="accent1" w:themeFillTint="66"/>
          </w:tcPr>
          <w:p w:rsidR="00C31CE8" w:rsidRPr="003E75F8" w:rsidRDefault="00C31CE8" w:rsidP="00062D4F">
            <w:pPr>
              <w:rPr>
                <w:sz w:val="20"/>
                <w:szCs w:val="20"/>
              </w:rPr>
            </w:pPr>
            <w:r w:rsidRPr="008F78E0">
              <w:rPr>
                <w:b/>
                <w:sz w:val="20"/>
                <w:szCs w:val="20"/>
              </w:rPr>
              <w:t>Industry</w:t>
            </w:r>
          </w:p>
        </w:tc>
        <w:tc>
          <w:tcPr>
            <w:tcW w:w="1088" w:type="dxa"/>
            <w:shd w:val="clear" w:color="auto" w:fill="B8CCE4" w:themeFill="accent1" w:themeFillTint="66"/>
          </w:tcPr>
          <w:p w:rsidR="00C31CE8" w:rsidRPr="003E75F8" w:rsidRDefault="00C31CE8" w:rsidP="004A03BD">
            <w:pPr>
              <w:jc w:val="right"/>
              <w:rPr>
                <w:b/>
                <w:sz w:val="20"/>
                <w:szCs w:val="20"/>
              </w:rPr>
            </w:pPr>
            <w:r>
              <w:rPr>
                <w:b/>
                <w:sz w:val="20"/>
                <w:szCs w:val="20"/>
              </w:rPr>
              <w:t>2013</w:t>
            </w:r>
          </w:p>
        </w:tc>
        <w:tc>
          <w:tcPr>
            <w:tcW w:w="1089" w:type="dxa"/>
            <w:shd w:val="clear" w:color="auto" w:fill="B8CCE4" w:themeFill="accent1" w:themeFillTint="66"/>
          </w:tcPr>
          <w:p w:rsidR="00C31CE8" w:rsidRPr="003E75F8" w:rsidRDefault="00C31CE8" w:rsidP="004A03BD">
            <w:pPr>
              <w:jc w:val="right"/>
              <w:rPr>
                <w:b/>
                <w:sz w:val="20"/>
                <w:szCs w:val="20"/>
              </w:rPr>
            </w:pPr>
            <w:r>
              <w:rPr>
                <w:b/>
                <w:sz w:val="20"/>
                <w:szCs w:val="20"/>
              </w:rPr>
              <w:t>2014</w:t>
            </w:r>
          </w:p>
        </w:tc>
        <w:tc>
          <w:tcPr>
            <w:tcW w:w="5064" w:type="dxa"/>
            <w:vMerge w:val="restart"/>
            <w:shd w:val="clear" w:color="auto" w:fill="auto"/>
          </w:tcPr>
          <w:p w:rsidR="00C31CE8" w:rsidRPr="00C31CE8" w:rsidRDefault="00C31CE8" w:rsidP="00C31CE8">
            <w:pPr>
              <w:pStyle w:val="ListParagraph"/>
              <w:numPr>
                <w:ilvl w:val="0"/>
                <w:numId w:val="9"/>
              </w:numPr>
              <w:rPr>
                <w:sz w:val="20"/>
                <w:szCs w:val="20"/>
              </w:rPr>
            </w:pPr>
            <w:r w:rsidRPr="00C31CE8">
              <w:rPr>
                <w:sz w:val="20"/>
                <w:szCs w:val="20"/>
              </w:rPr>
              <w:t>Diploma of Specialist Make-up Services</w:t>
            </w:r>
            <w:r w:rsidRPr="00C31CE8">
              <w:rPr>
                <w:sz w:val="20"/>
                <w:szCs w:val="20"/>
              </w:rPr>
              <w:tab/>
            </w:r>
            <w:r>
              <w:rPr>
                <w:sz w:val="20"/>
                <w:szCs w:val="20"/>
              </w:rPr>
              <w:t>(</w:t>
            </w:r>
            <w:r w:rsidRPr="00C31CE8">
              <w:rPr>
                <w:sz w:val="20"/>
                <w:szCs w:val="20"/>
              </w:rPr>
              <w:t>16%</w:t>
            </w:r>
            <w:r>
              <w:rPr>
                <w:sz w:val="20"/>
                <w:szCs w:val="20"/>
              </w:rPr>
              <w:t>)</w:t>
            </w:r>
          </w:p>
          <w:p w:rsidR="00C31CE8" w:rsidRPr="00C31CE8" w:rsidRDefault="00C31CE8" w:rsidP="00C31CE8">
            <w:pPr>
              <w:pStyle w:val="ListParagraph"/>
              <w:numPr>
                <w:ilvl w:val="0"/>
                <w:numId w:val="9"/>
              </w:numPr>
              <w:rPr>
                <w:sz w:val="20"/>
                <w:szCs w:val="20"/>
              </w:rPr>
            </w:pPr>
            <w:r>
              <w:rPr>
                <w:sz w:val="20"/>
                <w:szCs w:val="20"/>
              </w:rPr>
              <w:t>Diploma of Screen and Media (</w:t>
            </w:r>
            <w:r w:rsidRPr="00C31CE8">
              <w:rPr>
                <w:sz w:val="20"/>
                <w:szCs w:val="20"/>
              </w:rPr>
              <w:t>10%</w:t>
            </w:r>
            <w:r>
              <w:rPr>
                <w:sz w:val="20"/>
                <w:szCs w:val="20"/>
              </w:rPr>
              <w:t>)</w:t>
            </w:r>
          </w:p>
          <w:p w:rsidR="00C31CE8" w:rsidRPr="00C31CE8" w:rsidRDefault="00C31CE8" w:rsidP="00C31CE8">
            <w:pPr>
              <w:pStyle w:val="ListParagraph"/>
              <w:numPr>
                <w:ilvl w:val="0"/>
                <w:numId w:val="9"/>
              </w:numPr>
              <w:rPr>
                <w:sz w:val="20"/>
                <w:szCs w:val="20"/>
              </w:rPr>
            </w:pPr>
            <w:r w:rsidRPr="00C31CE8">
              <w:rPr>
                <w:sz w:val="20"/>
                <w:szCs w:val="20"/>
              </w:rPr>
              <w:t>Certificate IV in Sound Production</w:t>
            </w:r>
            <w:r>
              <w:rPr>
                <w:sz w:val="20"/>
                <w:szCs w:val="20"/>
              </w:rPr>
              <w:t xml:space="preserve"> (</w:t>
            </w:r>
            <w:r w:rsidRPr="00C31CE8">
              <w:rPr>
                <w:sz w:val="20"/>
                <w:szCs w:val="20"/>
              </w:rPr>
              <w:t>9%</w:t>
            </w:r>
            <w:r>
              <w:rPr>
                <w:sz w:val="20"/>
                <w:szCs w:val="20"/>
              </w:rPr>
              <w:t>)</w:t>
            </w:r>
          </w:p>
          <w:p w:rsidR="00C31CE8" w:rsidRPr="00C31CE8" w:rsidRDefault="00C31CE8" w:rsidP="00C31CE8">
            <w:pPr>
              <w:pStyle w:val="ListParagraph"/>
              <w:numPr>
                <w:ilvl w:val="0"/>
                <w:numId w:val="9"/>
              </w:numPr>
              <w:rPr>
                <w:sz w:val="20"/>
                <w:szCs w:val="20"/>
              </w:rPr>
            </w:pPr>
            <w:r w:rsidRPr="00C31CE8">
              <w:rPr>
                <w:sz w:val="20"/>
                <w:szCs w:val="20"/>
              </w:rPr>
              <w:t>Diploma of Library and Information Services</w:t>
            </w:r>
            <w:r>
              <w:rPr>
                <w:sz w:val="20"/>
                <w:szCs w:val="20"/>
              </w:rPr>
              <w:t xml:space="preserve"> (</w:t>
            </w:r>
            <w:r w:rsidRPr="00C31CE8">
              <w:rPr>
                <w:sz w:val="20"/>
                <w:szCs w:val="20"/>
              </w:rPr>
              <w:t>8%</w:t>
            </w:r>
            <w:r>
              <w:rPr>
                <w:sz w:val="20"/>
                <w:szCs w:val="20"/>
              </w:rPr>
              <w:t>)</w:t>
            </w:r>
          </w:p>
          <w:p w:rsidR="00C31CE8" w:rsidRPr="003E75F8" w:rsidRDefault="00C31CE8" w:rsidP="00C31CE8">
            <w:pPr>
              <w:pStyle w:val="ListParagraph"/>
              <w:numPr>
                <w:ilvl w:val="0"/>
                <w:numId w:val="9"/>
              </w:numPr>
              <w:rPr>
                <w:b/>
                <w:sz w:val="20"/>
                <w:szCs w:val="20"/>
              </w:rPr>
            </w:pPr>
            <w:r w:rsidRPr="00C31CE8">
              <w:rPr>
                <w:sz w:val="20"/>
                <w:szCs w:val="20"/>
              </w:rPr>
              <w:t>Certif</w:t>
            </w:r>
            <w:r>
              <w:rPr>
                <w:sz w:val="20"/>
                <w:szCs w:val="20"/>
              </w:rPr>
              <w:t>icate III in Telecommunications (</w:t>
            </w:r>
            <w:r w:rsidRPr="00C31CE8">
              <w:rPr>
                <w:sz w:val="20"/>
                <w:szCs w:val="20"/>
              </w:rPr>
              <w:t>7%</w:t>
            </w:r>
            <w:r>
              <w:rPr>
                <w:sz w:val="20"/>
                <w:szCs w:val="20"/>
              </w:rPr>
              <w:t>)</w:t>
            </w:r>
          </w:p>
        </w:tc>
      </w:tr>
      <w:tr w:rsidR="00C31CE8" w:rsidRPr="00C31CE8" w:rsidTr="00C31CE8">
        <w:tc>
          <w:tcPr>
            <w:tcW w:w="3249" w:type="dxa"/>
          </w:tcPr>
          <w:p w:rsidR="00C31CE8" w:rsidRPr="00C31CE8" w:rsidRDefault="00C31CE8" w:rsidP="004A03BD">
            <w:pPr>
              <w:rPr>
                <w:sz w:val="20"/>
                <w:szCs w:val="20"/>
              </w:rPr>
            </w:pPr>
            <w:r w:rsidRPr="00C31CE8">
              <w:rPr>
                <w:sz w:val="20"/>
                <w:szCs w:val="20"/>
              </w:rPr>
              <w:t>Information Media and Telecommunications</w:t>
            </w:r>
          </w:p>
        </w:tc>
        <w:tc>
          <w:tcPr>
            <w:tcW w:w="1088" w:type="dxa"/>
          </w:tcPr>
          <w:p w:rsidR="00C31CE8" w:rsidRPr="00C31CE8" w:rsidRDefault="00C31CE8" w:rsidP="00C31CE8">
            <w:pPr>
              <w:jc w:val="right"/>
              <w:rPr>
                <w:rFonts w:ascii="Calibri" w:hAnsi="Calibri"/>
                <w:bCs/>
                <w:color w:val="000000"/>
                <w:sz w:val="20"/>
                <w:szCs w:val="20"/>
              </w:rPr>
            </w:pPr>
            <w:r w:rsidRPr="00C31CE8">
              <w:rPr>
                <w:rFonts w:ascii="Calibri" w:hAnsi="Calibri"/>
                <w:bCs/>
                <w:color w:val="000000"/>
                <w:sz w:val="20"/>
                <w:szCs w:val="20"/>
              </w:rPr>
              <w:t>3,305</w:t>
            </w:r>
          </w:p>
        </w:tc>
        <w:tc>
          <w:tcPr>
            <w:tcW w:w="1089" w:type="dxa"/>
          </w:tcPr>
          <w:p w:rsidR="00C31CE8" w:rsidRPr="00C31CE8" w:rsidRDefault="00C31CE8" w:rsidP="00C31CE8">
            <w:pPr>
              <w:jc w:val="right"/>
              <w:rPr>
                <w:rFonts w:ascii="Calibri" w:hAnsi="Calibri"/>
                <w:bCs/>
                <w:color w:val="000000"/>
                <w:sz w:val="20"/>
                <w:szCs w:val="20"/>
              </w:rPr>
            </w:pPr>
            <w:r w:rsidRPr="00C31CE8">
              <w:rPr>
                <w:rFonts w:ascii="Calibri" w:hAnsi="Calibri"/>
                <w:bCs/>
                <w:color w:val="000000"/>
                <w:sz w:val="20"/>
                <w:szCs w:val="20"/>
              </w:rPr>
              <w:t>3,236</w:t>
            </w:r>
          </w:p>
        </w:tc>
        <w:tc>
          <w:tcPr>
            <w:tcW w:w="5064" w:type="dxa"/>
            <w:vMerge/>
            <w:shd w:val="clear" w:color="auto" w:fill="auto"/>
          </w:tcPr>
          <w:p w:rsidR="00C31CE8" w:rsidRPr="00C31CE8" w:rsidRDefault="00C31CE8" w:rsidP="0083266E">
            <w:pPr>
              <w:pStyle w:val="ListParagraph"/>
              <w:numPr>
                <w:ilvl w:val="0"/>
                <w:numId w:val="9"/>
              </w:numPr>
              <w:rPr>
                <w:b/>
                <w:sz w:val="20"/>
              </w:rPr>
            </w:pPr>
          </w:p>
        </w:tc>
      </w:tr>
      <w:tr w:rsidR="00C31CE8" w:rsidRPr="003E75F8" w:rsidTr="00C31CE8">
        <w:tc>
          <w:tcPr>
            <w:tcW w:w="3249" w:type="dxa"/>
            <w:tcBorders>
              <w:bottom w:val="single" w:sz="4" w:space="0" w:color="auto"/>
            </w:tcBorders>
            <w:shd w:val="clear" w:color="auto" w:fill="B8CCE4" w:themeFill="accent1" w:themeFillTint="66"/>
          </w:tcPr>
          <w:p w:rsidR="00C31CE8" w:rsidRPr="003E75F8" w:rsidRDefault="00C31CE8" w:rsidP="004A03BD">
            <w:pPr>
              <w:rPr>
                <w:b/>
                <w:color w:val="000000"/>
                <w:sz w:val="20"/>
                <w:szCs w:val="20"/>
              </w:rPr>
            </w:pPr>
            <w:r w:rsidRPr="003E75F8">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C31CE8" w:rsidRPr="0083266E" w:rsidRDefault="00C31CE8" w:rsidP="0083266E">
            <w:pPr>
              <w:jc w:val="right"/>
              <w:rPr>
                <w:color w:val="000000"/>
                <w:sz w:val="20"/>
                <w:szCs w:val="20"/>
              </w:rPr>
            </w:pPr>
          </w:p>
        </w:tc>
        <w:tc>
          <w:tcPr>
            <w:tcW w:w="5064" w:type="dxa"/>
            <w:vMerge/>
            <w:shd w:val="clear" w:color="auto" w:fill="auto"/>
          </w:tcPr>
          <w:p w:rsidR="00C31CE8" w:rsidRPr="003E75F8" w:rsidRDefault="00C31CE8" w:rsidP="0083266E">
            <w:pPr>
              <w:pStyle w:val="ListParagraph"/>
              <w:numPr>
                <w:ilvl w:val="0"/>
                <w:numId w:val="9"/>
              </w:numPr>
              <w:rPr>
                <w:sz w:val="20"/>
                <w:szCs w:val="20"/>
              </w:rPr>
            </w:pPr>
          </w:p>
        </w:tc>
      </w:tr>
      <w:tr w:rsidR="00C31CE8" w:rsidRPr="003E75F8" w:rsidTr="00C31CE8">
        <w:tc>
          <w:tcPr>
            <w:tcW w:w="3249" w:type="dxa"/>
          </w:tcPr>
          <w:p w:rsidR="00C31CE8" w:rsidRPr="003E75F8" w:rsidRDefault="00C31CE8" w:rsidP="004A03BD">
            <w:pPr>
              <w:rPr>
                <w:sz w:val="20"/>
                <w:szCs w:val="20"/>
              </w:rPr>
            </w:pPr>
            <w:r w:rsidRPr="003E75F8">
              <w:rPr>
                <w:sz w:val="20"/>
                <w:szCs w:val="20"/>
              </w:rPr>
              <w:t>Library and Other Information Services</w:t>
            </w:r>
          </w:p>
        </w:tc>
        <w:tc>
          <w:tcPr>
            <w:tcW w:w="1088"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544</w:t>
            </w:r>
          </w:p>
        </w:tc>
        <w:tc>
          <w:tcPr>
            <w:tcW w:w="1089"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428</w:t>
            </w:r>
          </w:p>
        </w:tc>
        <w:tc>
          <w:tcPr>
            <w:tcW w:w="5064" w:type="dxa"/>
            <w:vMerge/>
            <w:shd w:val="clear" w:color="auto" w:fill="auto"/>
          </w:tcPr>
          <w:p w:rsidR="00C31CE8" w:rsidRPr="003E75F8" w:rsidRDefault="00C31CE8" w:rsidP="0083266E">
            <w:pPr>
              <w:pStyle w:val="ListParagraph"/>
              <w:numPr>
                <w:ilvl w:val="0"/>
                <w:numId w:val="9"/>
              </w:numPr>
              <w:rPr>
                <w:b/>
                <w:sz w:val="20"/>
                <w:szCs w:val="20"/>
              </w:rPr>
            </w:pPr>
          </w:p>
        </w:tc>
      </w:tr>
      <w:tr w:rsidR="00C31CE8" w:rsidRPr="003E75F8" w:rsidTr="00C31CE8">
        <w:tc>
          <w:tcPr>
            <w:tcW w:w="3249" w:type="dxa"/>
          </w:tcPr>
          <w:p w:rsidR="00C31CE8" w:rsidRPr="003E75F8" w:rsidRDefault="00C31CE8" w:rsidP="004A03BD">
            <w:pPr>
              <w:rPr>
                <w:sz w:val="20"/>
                <w:szCs w:val="20"/>
              </w:rPr>
            </w:pPr>
            <w:r w:rsidRPr="003E75F8">
              <w:rPr>
                <w:sz w:val="20"/>
                <w:szCs w:val="20"/>
              </w:rPr>
              <w:t>Motion Picture and Sound Recording Activities</w:t>
            </w:r>
          </w:p>
        </w:tc>
        <w:tc>
          <w:tcPr>
            <w:tcW w:w="1088"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2,163</w:t>
            </w:r>
          </w:p>
        </w:tc>
        <w:tc>
          <w:tcPr>
            <w:tcW w:w="1089"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2,115</w:t>
            </w:r>
          </w:p>
        </w:tc>
        <w:tc>
          <w:tcPr>
            <w:tcW w:w="5064" w:type="dxa"/>
            <w:vMerge/>
            <w:shd w:val="clear" w:color="auto" w:fill="auto"/>
          </w:tcPr>
          <w:p w:rsidR="00C31CE8" w:rsidRPr="003E75F8" w:rsidRDefault="00C31CE8" w:rsidP="004A03BD">
            <w:pPr>
              <w:pStyle w:val="ListParagraph"/>
              <w:numPr>
                <w:ilvl w:val="0"/>
                <w:numId w:val="9"/>
              </w:numPr>
              <w:rPr>
                <w:sz w:val="20"/>
                <w:szCs w:val="20"/>
              </w:rPr>
            </w:pPr>
          </w:p>
        </w:tc>
      </w:tr>
      <w:tr w:rsidR="00C31CE8" w:rsidRPr="003E75F8" w:rsidTr="00C31CE8">
        <w:tc>
          <w:tcPr>
            <w:tcW w:w="3249" w:type="dxa"/>
          </w:tcPr>
          <w:p w:rsidR="00C31CE8" w:rsidRPr="003E75F8" w:rsidRDefault="00C31CE8" w:rsidP="004A03BD">
            <w:pPr>
              <w:rPr>
                <w:sz w:val="20"/>
                <w:szCs w:val="20"/>
              </w:rPr>
            </w:pPr>
            <w:r w:rsidRPr="003E75F8">
              <w:rPr>
                <w:sz w:val="20"/>
                <w:szCs w:val="20"/>
              </w:rPr>
              <w:t>Publishing (except Internet and Music Publishing)</w:t>
            </w:r>
          </w:p>
        </w:tc>
        <w:tc>
          <w:tcPr>
            <w:tcW w:w="1088"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66</w:t>
            </w:r>
          </w:p>
        </w:tc>
        <w:tc>
          <w:tcPr>
            <w:tcW w:w="1089"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100</w:t>
            </w:r>
          </w:p>
        </w:tc>
        <w:tc>
          <w:tcPr>
            <w:tcW w:w="5064" w:type="dxa"/>
            <w:vMerge/>
            <w:shd w:val="clear" w:color="auto" w:fill="auto"/>
          </w:tcPr>
          <w:p w:rsidR="00C31CE8" w:rsidRPr="003E75F8" w:rsidRDefault="00C31CE8" w:rsidP="004A03BD">
            <w:pPr>
              <w:pStyle w:val="ListParagraph"/>
              <w:numPr>
                <w:ilvl w:val="0"/>
                <w:numId w:val="9"/>
              </w:numPr>
              <w:rPr>
                <w:sz w:val="20"/>
                <w:szCs w:val="20"/>
              </w:rPr>
            </w:pPr>
          </w:p>
        </w:tc>
      </w:tr>
      <w:tr w:rsidR="00C31CE8" w:rsidRPr="003E75F8" w:rsidTr="00C31CE8">
        <w:tc>
          <w:tcPr>
            <w:tcW w:w="3249" w:type="dxa"/>
          </w:tcPr>
          <w:p w:rsidR="00C31CE8" w:rsidRPr="003E75F8" w:rsidRDefault="00C31CE8" w:rsidP="004A03BD">
            <w:pPr>
              <w:rPr>
                <w:sz w:val="20"/>
                <w:szCs w:val="20"/>
              </w:rPr>
            </w:pPr>
            <w:r w:rsidRPr="003E75F8">
              <w:rPr>
                <w:sz w:val="20"/>
                <w:szCs w:val="20"/>
              </w:rPr>
              <w:t>Telecommunications Services</w:t>
            </w:r>
          </w:p>
        </w:tc>
        <w:tc>
          <w:tcPr>
            <w:tcW w:w="1088"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532</w:t>
            </w:r>
          </w:p>
        </w:tc>
        <w:tc>
          <w:tcPr>
            <w:tcW w:w="1089" w:type="dxa"/>
          </w:tcPr>
          <w:p w:rsidR="00C31CE8" w:rsidRPr="00C31CE8" w:rsidRDefault="00C31CE8" w:rsidP="00C31CE8">
            <w:pPr>
              <w:jc w:val="right"/>
              <w:rPr>
                <w:rFonts w:ascii="Calibri" w:hAnsi="Calibri"/>
                <w:color w:val="000000"/>
                <w:sz w:val="20"/>
                <w:szCs w:val="20"/>
              </w:rPr>
            </w:pPr>
            <w:r w:rsidRPr="00C31CE8">
              <w:rPr>
                <w:rFonts w:ascii="Calibri" w:hAnsi="Calibri"/>
                <w:color w:val="000000"/>
                <w:sz w:val="20"/>
                <w:szCs w:val="20"/>
              </w:rPr>
              <w:t>593</w:t>
            </w:r>
          </w:p>
        </w:tc>
        <w:tc>
          <w:tcPr>
            <w:tcW w:w="5064" w:type="dxa"/>
            <w:vMerge/>
            <w:shd w:val="clear" w:color="auto" w:fill="auto"/>
          </w:tcPr>
          <w:p w:rsidR="00C31CE8" w:rsidRPr="003E75F8" w:rsidRDefault="00C31CE8" w:rsidP="004A03BD">
            <w:pPr>
              <w:pStyle w:val="ListParagraph"/>
              <w:numPr>
                <w:ilvl w:val="0"/>
                <w:numId w:val="9"/>
              </w:numPr>
              <w:rPr>
                <w:sz w:val="20"/>
                <w:szCs w:val="20"/>
              </w:rPr>
            </w:pPr>
          </w:p>
        </w:tc>
      </w:tr>
    </w:tbl>
    <w:p w:rsidR="004A03BD" w:rsidRDefault="004A03BD"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8"/>
        <w:gridCol w:w="1088"/>
        <w:gridCol w:w="1089"/>
        <w:gridCol w:w="3039"/>
        <w:gridCol w:w="1013"/>
        <w:gridCol w:w="10"/>
        <w:gridCol w:w="1003"/>
      </w:tblGrid>
      <w:tr w:rsidR="0093205A" w:rsidRPr="003E75F8" w:rsidTr="007C298F">
        <w:tc>
          <w:tcPr>
            <w:tcW w:w="10490" w:type="dxa"/>
            <w:gridSpan w:val="7"/>
            <w:tcBorders>
              <w:top w:val="single" w:sz="4" w:space="0" w:color="FFFFFF" w:themeColor="background1"/>
              <w:left w:val="nil"/>
              <w:bottom w:val="single" w:sz="4" w:space="0" w:color="FFFFFF" w:themeColor="background1"/>
              <w:right w:val="nil"/>
            </w:tcBorders>
            <w:shd w:val="clear" w:color="auto" w:fill="FFFFFF" w:themeFill="background1"/>
          </w:tcPr>
          <w:p w:rsidR="0093205A" w:rsidRPr="0093205A" w:rsidRDefault="0093205A" w:rsidP="000B1997">
            <w:pPr>
              <w:jc w:val="center"/>
              <w:rPr>
                <w:b/>
                <w:color w:val="FFFFFF" w:themeColor="background1"/>
                <w:sz w:val="20"/>
                <w:szCs w:val="20"/>
              </w:rPr>
            </w:pPr>
          </w:p>
          <w:p w:rsidR="0093205A" w:rsidRPr="0093205A" w:rsidRDefault="0093205A" w:rsidP="000B1997">
            <w:pPr>
              <w:jc w:val="center"/>
              <w:rPr>
                <w:b/>
                <w:color w:val="FFFFFF" w:themeColor="background1"/>
                <w:sz w:val="20"/>
                <w:szCs w:val="20"/>
              </w:rPr>
            </w:pPr>
            <w:r w:rsidRPr="0093205A">
              <w:rPr>
                <w:noProof/>
                <w:sz w:val="20"/>
                <w:szCs w:val="20"/>
                <w:lang w:eastAsia="en-AU"/>
              </w:rPr>
              <mc:AlternateContent>
                <mc:Choice Requires="wps">
                  <w:drawing>
                    <wp:anchor distT="0" distB="0" distL="114300" distR="114300" simplePos="0" relativeHeight="251713536" behindDoc="0" locked="0" layoutInCell="1" allowOverlap="1" wp14:anchorId="021D40FF" wp14:editId="37531C8D">
                      <wp:simplePos x="0" y="0"/>
                      <wp:positionH relativeFrom="column">
                        <wp:posOffset>-86995</wp:posOffset>
                      </wp:positionH>
                      <wp:positionV relativeFrom="paragraph">
                        <wp:posOffset>-5080</wp:posOffset>
                      </wp:positionV>
                      <wp:extent cx="6659880" cy="714375"/>
                      <wp:effectExtent l="0" t="0" r="26670" b="28575"/>
                      <wp:wrapNone/>
                      <wp:docPr id="237" name="Rounded Rectangle 237"/>
                      <wp:cNvGraphicFramePr/>
                      <a:graphic xmlns:a="http://schemas.openxmlformats.org/drawingml/2006/main">
                        <a:graphicData uri="http://schemas.microsoft.com/office/word/2010/wordprocessingShape">
                          <wps:wsp>
                            <wps:cNvSpPr/>
                            <wps:spPr>
                              <a:xfrm>
                                <a:off x="0" y="0"/>
                                <a:ext cx="6659880" cy="7143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93205A">
                                  <w:pPr>
                                    <w:tabs>
                                      <w:tab w:val="left" w:pos="10348"/>
                                    </w:tabs>
                                    <w:ind w:right="-144"/>
                                    <w:jc w:val="both"/>
                                    <w:rPr>
                                      <w:sz w:val="20"/>
                                      <w:szCs w:val="20"/>
                                    </w:rPr>
                                  </w:pPr>
                                  <w:r w:rsidRPr="009D296B">
                                    <w:rPr>
                                      <w:b/>
                                      <w:sz w:val="20"/>
                                      <w:szCs w:val="20"/>
                                    </w:rPr>
                                    <w:t>TABLE 11:</w:t>
                                  </w:r>
                                  <w:r>
                                    <w:rPr>
                                      <w:sz w:val="20"/>
                                      <w:szCs w:val="20"/>
                                    </w:rPr>
                                    <w:t xml:space="preserve"> </w:t>
                                  </w:r>
                                  <w:r w:rsidRPr="00E73FB0">
                                    <w:rPr>
                                      <w:sz w:val="20"/>
                                      <w:szCs w:val="20"/>
                                    </w:rPr>
                                    <w:t xml:space="preserve">The </w:t>
                                  </w:r>
                                  <w:r w:rsidRPr="00600192">
                                    <w:rPr>
                                      <w:b/>
                                      <w:color w:val="4F81BD" w:themeColor="accent1"/>
                                      <w:sz w:val="20"/>
                                      <w:szCs w:val="20"/>
                                    </w:rPr>
                                    <w:t xml:space="preserve">Manufacturing </w:t>
                                  </w:r>
                                  <w:r>
                                    <w:rPr>
                                      <w:sz w:val="20"/>
                                      <w:szCs w:val="20"/>
                                    </w:rPr>
                                    <w:t>industry</w:t>
                                  </w:r>
                                  <w:r w:rsidRPr="0093205A">
                                    <w:t xml:space="preserve"> </w:t>
                                  </w:r>
                                  <w:r>
                                    <w:t xml:space="preserve">undertakes the </w:t>
                                  </w:r>
                                  <w:r w:rsidRPr="0093205A">
                                    <w:rPr>
                                      <w:sz w:val="20"/>
                                      <w:szCs w:val="20"/>
                                    </w:rPr>
                                    <w:t>physical or chemical transformation of materials, substances or components into new products (except agriculture and construction). The materials, substances or components transformed are raw materials that are products of agriculture, forestry, fishing and mining, or products of other manufacturing units.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7" o:spid="_x0000_s1034" style="position:absolute;left:0;text-align:left;margin-left:-6.85pt;margin-top:-.4pt;width:524.4pt;height:5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" fillcolor="white [3201]" strokecolor="#4f81bd [3204]" strokeweight="2pt">
                      <v:textbox>
                        <w:txbxContent>
                          <w:p w:rsidR="00403CBE" w:rsidRPr="00E73FB0" w:rsidRDefault="00403CBE" w:rsidP="0093205A">
                            <w:pPr>
                              <w:tabs>
                                <w:tab w:val="left" w:pos="10348"/>
                              </w:tabs>
                              <w:ind w:right="-144"/>
                              <w:jc w:val="both"/>
                              <w:rPr>
                                <w:sz w:val="20"/>
                                <w:szCs w:val="20"/>
                              </w:rPr>
                            </w:pPr>
                            <w:r w:rsidRPr="009D296B">
                              <w:rPr>
                                <w:b/>
                                <w:sz w:val="20"/>
                                <w:szCs w:val="20"/>
                              </w:rPr>
                              <w:t>TABLE 11:</w:t>
                            </w:r>
                            <w:r>
                              <w:rPr>
                                <w:sz w:val="20"/>
                                <w:szCs w:val="20"/>
                              </w:rPr>
                              <w:t xml:space="preserve"> </w:t>
                            </w:r>
                            <w:r w:rsidRPr="00E73FB0">
                              <w:rPr>
                                <w:sz w:val="20"/>
                                <w:szCs w:val="20"/>
                              </w:rPr>
                              <w:t xml:space="preserve">The </w:t>
                            </w:r>
                            <w:r w:rsidRPr="00600192">
                              <w:rPr>
                                <w:b/>
                                <w:color w:val="4F81BD" w:themeColor="accent1"/>
                                <w:sz w:val="20"/>
                                <w:szCs w:val="20"/>
                              </w:rPr>
                              <w:t xml:space="preserve">Manufacturing </w:t>
                            </w:r>
                            <w:r>
                              <w:rPr>
                                <w:sz w:val="20"/>
                                <w:szCs w:val="20"/>
                              </w:rPr>
                              <w:t>industry</w:t>
                            </w:r>
                            <w:r w:rsidRPr="0093205A">
                              <w:t xml:space="preserve"> </w:t>
                            </w:r>
                            <w:r>
                              <w:t xml:space="preserve">undertakes the </w:t>
                            </w:r>
                            <w:r w:rsidRPr="0093205A">
                              <w:rPr>
                                <w:sz w:val="20"/>
                                <w:szCs w:val="20"/>
                              </w:rPr>
                              <w:t>physical or chemical transformation of materials, substances or components into new products (except agriculture and construction). The materials, substances or components transformed are raw materials that are products of agriculture, forestry, fishing and mining, or products of other manufacturing units.</w:t>
                            </w:r>
                          </w:p>
                        </w:txbxContent>
                      </v:textbox>
                    </v:roundrect>
                  </w:pict>
                </mc:Fallback>
              </mc:AlternateContent>
            </w:r>
          </w:p>
          <w:p w:rsidR="0093205A" w:rsidRPr="0093205A" w:rsidRDefault="0093205A" w:rsidP="000B1997">
            <w:pPr>
              <w:jc w:val="center"/>
              <w:rPr>
                <w:b/>
                <w:color w:val="FFFFFF" w:themeColor="background1"/>
                <w:sz w:val="20"/>
                <w:szCs w:val="20"/>
              </w:rPr>
            </w:pPr>
          </w:p>
          <w:p w:rsidR="0093205A" w:rsidRPr="0093205A" w:rsidRDefault="0093205A" w:rsidP="000B1997">
            <w:pPr>
              <w:jc w:val="center"/>
              <w:rPr>
                <w:b/>
                <w:color w:val="FFFFFF" w:themeColor="background1"/>
                <w:sz w:val="20"/>
                <w:szCs w:val="20"/>
              </w:rPr>
            </w:pPr>
          </w:p>
          <w:p w:rsidR="0093205A" w:rsidRPr="0093205A" w:rsidRDefault="0093205A" w:rsidP="000B1997">
            <w:pPr>
              <w:jc w:val="center"/>
              <w:rPr>
                <w:b/>
                <w:color w:val="FFFFFF" w:themeColor="background1"/>
                <w:sz w:val="20"/>
                <w:szCs w:val="20"/>
              </w:rPr>
            </w:pPr>
          </w:p>
          <w:p w:rsidR="0093205A" w:rsidRPr="0093205A" w:rsidRDefault="0093205A" w:rsidP="000B1997">
            <w:pPr>
              <w:jc w:val="center"/>
              <w:rPr>
                <w:b/>
                <w:color w:val="FFFFFF" w:themeColor="background1"/>
                <w:sz w:val="20"/>
                <w:szCs w:val="20"/>
              </w:rPr>
            </w:pPr>
          </w:p>
        </w:tc>
      </w:tr>
      <w:tr w:rsidR="007C298F" w:rsidRPr="003E75F8" w:rsidTr="007C298F">
        <w:trPr>
          <w:trHeight w:val="181"/>
        </w:trPr>
        <w:tc>
          <w:tcPr>
            <w:tcW w:w="3248" w:type="dxa"/>
            <w:tcBorders>
              <w:top w:val="single" w:sz="4" w:space="0" w:color="auto"/>
            </w:tcBorders>
            <w:shd w:val="clear" w:color="auto" w:fill="4F81BD" w:themeFill="accent1"/>
          </w:tcPr>
          <w:p w:rsidR="007C298F" w:rsidRPr="0093205A" w:rsidRDefault="007C298F" w:rsidP="000B1997">
            <w:pPr>
              <w:jc w:val="center"/>
              <w:rPr>
                <w:sz w:val="20"/>
                <w:szCs w:val="20"/>
              </w:rPr>
            </w:pPr>
          </w:p>
        </w:tc>
        <w:tc>
          <w:tcPr>
            <w:tcW w:w="2177" w:type="dxa"/>
            <w:gridSpan w:val="2"/>
            <w:tcBorders>
              <w:top w:val="single" w:sz="4" w:space="0" w:color="auto"/>
            </w:tcBorders>
            <w:shd w:val="clear" w:color="auto" w:fill="4F81BD" w:themeFill="accent1"/>
          </w:tcPr>
          <w:p w:rsidR="007C298F" w:rsidRPr="0093205A" w:rsidRDefault="007C298F" w:rsidP="000B1997">
            <w:pPr>
              <w:jc w:val="center"/>
              <w:rPr>
                <w:b/>
                <w:color w:val="FFFFFF" w:themeColor="background1"/>
                <w:sz w:val="20"/>
                <w:szCs w:val="20"/>
              </w:rPr>
            </w:pPr>
            <w:r w:rsidRPr="0093205A">
              <w:rPr>
                <w:b/>
                <w:color w:val="FFFFFF" w:themeColor="background1"/>
                <w:sz w:val="20"/>
                <w:szCs w:val="20"/>
              </w:rPr>
              <w:t>Enrolments</w:t>
            </w:r>
          </w:p>
        </w:tc>
        <w:tc>
          <w:tcPr>
            <w:tcW w:w="5065" w:type="dxa"/>
            <w:gridSpan w:val="4"/>
            <w:vMerge w:val="restart"/>
            <w:tcBorders>
              <w:top w:val="single" w:sz="4" w:space="0" w:color="FFFFFF" w:themeColor="background1"/>
              <w:right w:val="nil"/>
            </w:tcBorders>
            <w:shd w:val="clear" w:color="auto" w:fill="FFFFFF" w:themeFill="background1"/>
            <w:vAlign w:val="bottom"/>
          </w:tcPr>
          <w:p w:rsidR="007C298F" w:rsidRPr="0093205A" w:rsidRDefault="007C298F" w:rsidP="00564DEC">
            <w:pPr>
              <w:rPr>
                <w:b/>
                <w:color w:val="FFFFFF" w:themeColor="background1"/>
                <w:sz w:val="20"/>
                <w:szCs w:val="20"/>
              </w:rPr>
            </w:pPr>
          </w:p>
        </w:tc>
      </w:tr>
      <w:tr w:rsidR="007C298F" w:rsidRPr="003E75F8" w:rsidTr="007C298F">
        <w:tc>
          <w:tcPr>
            <w:tcW w:w="3248" w:type="dxa"/>
            <w:shd w:val="clear" w:color="auto" w:fill="B8CCE4" w:themeFill="accent1" w:themeFillTint="66"/>
          </w:tcPr>
          <w:p w:rsidR="007C298F" w:rsidRPr="0093205A" w:rsidRDefault="007C298F" w:rsidP="00062D4F">
            <w:pPr>
              <w:rPr>
                <w:sz w:val="20"/>
                <w:szCs w:val="20"/>
              </w:rPr>
            </w:pPr>
            <w:r w:rsidRPr="008F78E0">
              <w:rPr>
                <w:b/>
                <w:sz w:val="20"/>
                <w:szCs w:val="20"/>
              </w:rPr>
              <w:t>Industry</w:t>
            </w:r>
          </w:p>
        </w:tc>
        <w:tc>
          <w:tcPr>
            <w:tcW w:w="1088" w:type="dxa"/>
            <w:shd w:val="clear" w:color="auto" w:fill="B8CCE4" w:themeFill="accent1" w:themeFillTint="66"/>
          </w:tcPr>
          <w:p w:rsidR="007C298F" w:rsidRPr="0093205A" w:rsidRDefault="007C298F" w:rsidP="000B1997">
            <w:pPr>
              <w:jc w:val="right"/>
              <w:rPr>
                <w:b/>
                <w:sz w:val="20"/>
                <w:szCs w:val="20"/>
              </w:rPr>
            </w:pPr>
            <w:r>
              <w:rPr>
                <w:b/>
                <w:sz w:val="20"/>
                <w:szCs w:val="20"/>
              </w:rPr>
              <w:t>2013</w:t>
            </w:r>
          </w:p>
        </w:tc>
        <w:tc>
          <w:tcPr>
            <w:tcW w:w="1089" w:type="dxa"/>
            <w:shd w:val="clear" w:color="auto" w:fill="B8CCE4" w:themeFill="accent1" w:themeFillTint="66"/>
          </w:tcPr>
          <w:p w:rsidR="007C298F" w:rsidRPr="0093205A" w:rsidRDefault="007C298F" w:rsidP="000B1997">
            <w:pPr>
              <w:jc w:val="right"/>
              <w:rPr>
                <w:b/>
                <w:sz w:val="20"/>
                <w:szCs w:val="20"/>
              </w:rPr>
            </w:pPr>
            <w:r>
              <w:rPr>
                <w:b/>
                <w:sz w:val="20"/>
                <w:szCs w:val="20"/>
              </w:rPr>
              <w:t>2014</w:t>
            </w:r>
          </w:p>
        </w:tc>
        <w:tc>
          <w:tcPr>
            <w:tcW w:w="5065" w:type="dxa"/>
            <w:gridSpan w:val="4"/>
            <w:vMerge/>
            <w:tcBorders>
              <w:right w:val="nil"/>
            </w:tcBorders>
            <w:shd w:val="clear" w:color="auto" w:fill="FFFFFF" w:themeFill="background1"/>
          </w:tcPr>
          <w:p w:rsidR="007C298F" w:rsidRPr="0093205A" w:rsidRDefault="007C298F" w:rsidP="000B1997">
            <w:pPr>
              <w:rPr>
                <w:b/>
                <w:sz w:val="20"/>
                <w:szCs w:val="20"/>
              </w:rPr>
            </w:pPr>
          </w:p>
        </w:tc>
      </w:tr>
      <w:tr w:rsidR="007C298F" w:rsidTr="007C298F">
        <w:tc>
          <w:tcPr>
            <w:tcW w:w="3248" w:type="dxa"/>
          </w:tcPr>
          <w:p w:rsidR="007C298F" w:rsidRPr="00F62771" w:rsidRDefault="007C298F" w:rsidP="000B1997">
            <w:pPr>
              <w:rPr>
                <w:sz w:val="20"/>
                <w:szCs w:val="20"/>
              </w:rPr>
            </w:pPr>
            <w:r w:rsidRPr="00F62771">
              <w:rPr>
                <w:sz w:val="20"/>
                <w:szCs w:val="20"/>
              </w:rPr>
              <w:t>Manufacturing</w:t>
            </w:r>
          </w:p>
        </w:tc>
        <w:tc>
          <w:tcPr>
            <w:tcW w:w="1088" w:type="dxa"/>
            <w:vAlign w:val="bottom"/>
          </w:tcPr>
          <w:p w:rsidR="007C298F" w:rsidRPr="00F62771" w:rsidRDefault="007C298F">
            <w:pPr>
              <w:jc w:val="right"/>
              <w:rPr>
                <w:rFonts w:ascii="Calibri" w:hAnsi="Calibri"/>
                <w:bCs/>
                <w:color w:val="000000"/>
                <w:sz w:val="20"/>
                <w:szCs w:val="20"/>
              </w:rPr>
            </w:pPr>
            <w:r w:rsidRPr="00F62771">
              <w:rPr>
                <w:rFonts w:ascii="Calibri" w:hAnsi="Calibri"/>
                <w:bCs/>
                <w:color w:val="000000"/>
                <w:sz w:val="20"/>
                <w:szCs w:val="20"/>
              </w:rPr>
              <w:t>43,467</w:t>
            </w:r>
          </w:p>
        </w:tc>
        <w:tc>
          <w:tcPr>
            <w:tcW w:w="1089" w:type="dxa"/>
            <w:vAlign w:val="bottom"/>
          </w:tcPr>
          <w:p w:rsidR="007C298F" w:rsidRPr="00F62771" w:rsidRDefault="007C298F">
            <w:pPr>
              <w:jc w:val="right"/>
              <w:rPr>
                <w:rFonts w:ascii="Calibri" w:hAnsi="Calibri"/>
                <w:bCs/>
                <w:color w:val="000000"/>
                <w:sz w:val="20"/>
                <w:szCs w:val="20"/>
              </w:rPr>
            </w:pPr>
            <w:r w:rsidRPr="00F62771">
              <w:rPr>
                <w:rFonts w:ascii="Calibri" w:hAnsi="Calibri"/>
                <w:bCs/>
                <w:color w:val="000000"/>
                <w:sz w:val="20"/>
                <w:szCs w:val="20"/>
              </w:rPr>
              <w:t>44,759</w:t>
            </w:r>
          </w:p>
        </w:tc>
        <w:tc>
          <w:tcPr>
            <w:tcW w:w="5065" w:type="dxa"/>
            <w:gridSpan w:val="4"/>
            <w:vMerge/>
            <w:tcBorders>
              <w:right w:val="nil"/>
            </w:tcBorders>
            <w:shd w:val="clear" w:color="auto" w:fill="FFFFFF" w:themeFill="background1"/>
          </w:tcPr>
          <w:p w:rsidR="007C298F" w:rsidRPr="0083266E" w:rsidRDefault="007C298F" w:rsidP="000B1997">
            <w:pPr>
              <w:rPr>
                <w:sz w:val="20"/>
                <w:szCs w:val="20"/>
              </w:rPr>
            </w:pPr>
          </w:p>
        </w:tc>
      </w:tr>
      <w:tr w:rsidR="00F62771" w:rsidTr="00F62771">
        <w:trPr>
          <w:trHeight w:val="70"/>
        </w:trPr>
        <w:tc>
          <w:tcPr>
            <w:tcW w:w="5425" w:type="dxa"/>
            <w:gridSpan w:val="3"/>
            <w:shd w:val="clear" w:color="auto" w:fill="B8CCE4" w:themeFill="accent1" w:themeFillTint="66"/>
          </w:tcPr>
          <w:p w:rsidR="00F62771" w:rsidRPr="0093205A" w:rsidRDefault="00F62771" w:rsidP="000B1997">
            <w:pPr>
              <w:rPr>
                <w:sz w:val="20"/>
                <w:szCs w:val="20"/>
              </w:rPr>
            </w:pPr>
            <w:r w:rsidRPr="0093205A">
              <w:rPr>
                <w:b/>
                <w:color w:val="000000"/>
                <w:sz w:val="20"/>
                <w:szCs w:val="20"/>
              </w:rPr>
              <w:t>Sub-sector breakdown</w:t>
            </w:r>
          </w:p>
        </w:tc>
        <w:tc>
          <w:tcPr>
            <w:tcW w:w="3039" w:type="dxa"/>
            <w:shd w:val="clear" w:color="auto" w:fill="B8CCE4" w:themeFill="accent1" w:themeFillTint="66"/>
          </w:tcPr>
          <w:p w:rsidR="00F62771" w:rsidRPr="0093205A" w:rsidRDefault="00F62771" w:rsidP="000B1997">
            <w:pPr>
              <w:rPr>
                <w:sz w:val="20"/>
                <w:szCs w:val="20"/>
              </w:rPr>
            </w:pPr>
            <w:r w:rsidRPr="0093205A">
              <w:rPr>
                <w:b/>
                <w:color w:val="000000"/>
                <w:sz w:val="20"/>
                <w:szCs w:val="20"/>
              </w:rPr>
              <w:t>Sub-sector breakdown</w:t>
            </w:r>
            <w:r>
              <w:rPr>
                <w:b/>
                <w:color w:val="000000"/>
                <w:sz w:val="20"/>
                <w:szCs w:val="20"/>
              </w:rPr>
              <w:t xml:space="preserve"> (cont’d)</w:t>
            </w:r>
          </w:p>
        </w:tc>
        <w:tc>
          <w:tcPr>
            <w:tcW w:w="1023" w:type="dxa"/>
            <w:gridSpan w:val="2"/>
            <w:shd w:val="clear" w:color="auto" w:fill="B8CCE4" w:themeFill="accent1" w:themeFillTint="66"/>
          </w:tcPr>
          <w:p w:rsidR="00F62771" w:rsidRPr="0093205A" w:rsidRDefault="00F62771" w:rsidP="00792C8C">
            <w:pPr>
              <w:jc w:val="right"/>
              <w:rPr>
                <w:b/>
                <w:sz w:val="20"/>
                <w:szCs w:val="20"/>
              </w:rPr>
            </w:pPr>
            <w:r>
              <w:rPr>
                <w:b/>
                <w:sz w:val="20"/>
                <w:szCs w:val="20"/>
              </w:rPr>
              <w:t>2013</w:t>
            </w:r>
          </w:p>
        </w:tc>
        <w:tc>
          <w:tcPr>
            <w:tcW w:w="1003" w:type="dxa"/>
            <w:shd w:val="clear" w:color="auto" w:fill="B8CCE4" w:themeFill="accent1" w:themeFillTint="66"/>
          </w:tcPr>
          <w:p w:rsidR="00F62771" w:rsidRPr="0093205A" w:rsidRDefault="00F62771" w:rsidP="00792C8C">
            <w:pPr>
              <w:jc w:val="right"/>
              <w:rPr>
                <w:b/>
                <w:sz w:val="20"/>
                <w:szCs w:val="20"/>
              </w:rPr>
            </w:pPr>
            <w:r>
              <w:rPr>
                <w:b/>
                <w:sz w:val="20"/>
                <w:szCs w:val="20"/>
              </w:rPr>
              <w:t>2014</w:t>
            </w:r>
          </w:p>
        </w:tc>
      </w:tr>
      <w:tr w:rsidR="00F62771" w:rsidTr="00F62771">
        <w:tc>
          <w:tcPr>
            <w:tcW w:w="3248" w:type="dxa"/>
          </w:tcPr>
          <w:p w:rsidR="00F62771" w:rsidRPr="00F62771" w:rsidRDefault="00F62771" w:rsidP="00564DEC">
            <w:pPr>
              <w:rPr>
                <w:sz w:val="20"/>
                <w:szCs w:val="20"/>
              </w:rPr>
            </w:pPr>
            <w:r w:rsidRPr="00F62771">
              <w:rPr>
                <w:sz w:val="20"/>
                <w:szCs w:val="20"/>
              </w:rPr>
              <w:t>Basic Chemical and Chemical Product Manufacturing</w:t>
            </w:r>
          </w:p>
        </w:tc>
        <w:tc>
          <w:tcPr>
            <w:tcW w:w="1088" w:type="dxa"/>
          </w:tcPr>
          <w:p w:rsidR="00F62771" w:rsidRPr="00F62771" w:rsidRDefault="00F62771" w:rsidP="00F62771">
            <w:pPr>
              <w:jc w:val="right"/>
              <w:rPr>
                <w:sz w:val="20"/>
                <w:szCs w:val="20"/>
              </w:rPr>
            </w:pPr>
            <w:r w:rsidRPr="00F62771">
              <w:rPr>
                <w:sz w:val="20"/>
                <w:szCs w:val="20"/>
              </w:rPr>
              <w:t>1,248</w:t>
            </w:r>
          </w:p>
        </w:tc>
        <w:tc>
          <w:tcPr>
            <w:tcW w:w="1089" w:type="dxa"/>
          </w:tcPr>
          <w:p w:rsidR="00F62771" w:rsidRPr="00F62771" w:rsidRDefault="00F62771" w:rsidP="00F62771">
            <w:pPr>
              <w:jc w:val="right"/>
              <w:rPr>
                <w:sz w:val="20"/>
                <w:szCs w:val="20"/>
              </w:rPr>
            </w:pPr>
            <w:r w:rsidRPr="00F62771">
              <w:rPr>
                <w:sz w:val="20"/>
                <w:szCs w:val="20"/>
              </w:rPr>
              <w:t>799</w:t>
            </w:r>
          </w:p>
        </w:tc>
        <w:tc>
          <w:tcPr>
            <w:tcW w:w="3039" w:type="dxa"/>
          </w:tcPr>
          <w:p w:rsidR="00F62771" w:rsidRPr="00F62771" w:rsidRDefault="00F62771" w:rsidP="00792C8C">
            <w:pPr>
              <w:rPr>
                <w:sz w:val="20"/>
                <w:szCs w:val="20"/>
              </w:rPr>
            </w:pPr>
            <w:r w:rsidRPr="00F62771">
              <w:rPr>
                <w:sz w:val="20"/>
                <w:szCs w:val="20"/>
              </w:rPr>
              <w:t xml:space="preserve">Pulp, Paper and Converted Paper Product </w:t>
            </w:r>
            <w:r w:rsidR="006D28B5" w:rsidRPr="00F62771">
              <w:rPr>
                <w:sz w:val="20"/>
                <w:szCs w:val="20"/>
              </w:rPr>
              <w:t>Manufactu</w:t>
            </w:r>
            <w:r w:rsidR="006D28B5">
              <w:rPr>
                <w:sz w:val="20"/>
                <w:szCs w:val="20"/>
              </w:rPr>
              <w:t>ring</w:t>
            </w:r>
          </w:p>
        </w:tc>
        <w:tc>
          <w:tcPr>
            <w:tcW w:w="1013" w:type="dxa"/>
          </w:tcPr>
          <w:p w:rsidR="00F62771" w:rsidRPr="00F62771" w:rsidRDefault="00F62771" w:rsidP="00F62771">
            <w:pPr>
              <w:jc w:val="right"/>
              <w:rPr>
                <w:sz w:val="20"/>
                <w:szCs w:val="20"/>
              </w:rPr>
            </w:pPr>
            <w:r w:rsidRPr="00F62771">
              <w:rPr>
                <w:sz w:val="20"/>
                <w:szCs w:val="20"/>
              </w:rPr>
              <w:t>151</w:t>
            </w:r>
          </w:p>
        </w:tc>
        <w:tc>
          <w:tcPr>
            <w:tcW w:w="1013" w:type="dxa"/>
            <w:gridSpan w:val="2"/>
          </w:tcPr>
          <w:p w:rsidR="00F62771" w:rsidRPr="00F62771" w:rsidRDefault="00F62771" w:rsidP="00F62771">
            <w:pPr>
              <w:jc w:val="right"/>
              <w:rPr>
                <w:sz w:val="20"/>
                <w:szCs w:val="20"/>
              </w:rPr>
            </w:pPr>
            <w:r>
              <w:rPr>
                <w:sz w:val="20"/>
                <w:szCs w:val="20"/>
              </w:rPr>
              <w:t>0</w:t>
            </w:r>
          </w:p>
        </w:tc>
      </w:tr>
      <w:tr w:rsidR="00F62771" w:rsidTr="00F62771">
        <w:tc>
          <w:tcPr>
            <w:tcW w:w="3248" w:type="dxa"/>
          </w:tcPr>
          <w:p w:rsidR="00F62771" w:rsidRPr="00F62771" w:rsidRDefault="00F62771" w:rsidP="00564DEC">
            <w:pPr>
              <w:rPr>
                <w:sz w:val="20"/>
                <w:szCs w:val="20"/>
              </w:rPr>
            </w:pPr>
            <w:r w:rsidRPr="00F62771">
              <w:rPr>
                <w:sz w:val="20"/>
                <w:szCs w:val="20"/>
              </w:rPr>
              <w:t>Beverage and Tobacco Product Manufacturing</w:t>
            </w:r>
          </w:p>
        </w:tc>
        <w:tc>
          <w:tcPr>
            <w:tcW w:w="1088" w:type="dxa"/>
          </w:tcPr>
          <w:p w:rsidR="00F62771" w:rsidRPr="00F62771" w:rsidRDefault="00F62771" w:rsidP="00F62771">
            <w:pPr>
              <w:jc w:val="right"/>
              <w:rPr>
                <w:sz w:val="20"/>
                <w:szCs w:val="20"/>
              </w:rPr>
            </w:pPr>
            <w:r w:rsidRPr="00F62771">
              <w:rPr>
                <w:sz w:val="20"/>
                <w:szCs w:val="20"/>
              </w:rPr>
              <w:t>132</w:t>
            </w:r>
          </w:p>
        </w:tc>
        <w:tc>
          <w:tcPr>
            <w:tcW w:w="1089" w:type="dxa"/>
          </w:tcPr>
          <w:p w:rsidR="00F62771" w:rsidRPr="00F62771" w:rsidRDefault="00F62771" w:rsidP="00F62771">
            <w:pPr>
              <w:jc w:val="right"/>
              <w:rPr>
                <w:sz w:val="20"/>
                <w:szCs w:val="20"/>
              </w:rPr>
            </w:pPr>
            <w:r w:rsidRPr="00F62771">
              <w:rPr>
                <w:sz w:val="20"/>
                <w:szCs w:val="20"/>
              </w:rPr>
              <w:t>137</w:t>
            </w:r>
          </w:p>
        </w:tc>
        <w:tc>
          <w:tcPr>
            <w:tcW w:w="3039" w:type="dxa"/>
          </w:tcPr>
          <w:p w:rsidR="00F62771" w:rsidRPr="00F62771" w:rsidRDefault="00F62771" w:rsidP="00792C8C">
            <w:pPr>
              <w:rPr>
                <w:sz w:val="20"/>
                <w:szCs w:val="20"/>
              </w:rPr>
            </w:pPr>
            <w:r w:rsidRPr="00F62771">
              <w:rPr>
                <w:sz w:val="20"/>
                <w:szCs w:val="20"/>
              </w:rPr>
              <w:t xml:space="preserve">Textile, Leather, Clothing and Footwear </w:t>
            </w:r>
            <w:r w:rsidR="006D28B5" w:rsidRPr="00F62771">
              <w:rPr>
                <w:sz w:val="20"/>
                <w:szCs w:val="20"/>
              </w:rPr>
              <w:t>Manufacturing</w:t>
            </w:r>
          </w:p>
        </w:tc>
        <w:tc>
          <w:tcPr>
            <w:tcW w:w="1013" w:type="dxa"/>
          </w:tcPr>
          <w:p w:rsidR="00F62771" w:rsidRPr="00F62771" w:rsidRDefault="00F62771" w:rsidP="00F62771">
            <w:pPr>
              <w:jc w:val="right"/>
              <w:rPr>
                <w:sz w:val="20"/>
                <w:szCs w:val="20"/>
              </w:rPr>
            </w:pPr>
            <w:r w:rsidRPr="00F62771">
              <w:rPr>
                <w:sz w:val="20"/>
                <w:szCs w:val="20"/>
              </w:rPr>
              <w:t>1,223</w:t>
            </w:r>
          </w:p>
        </w:tc>
        <w:tc>
          <w:tcPr>
            <w:tcW w:w="1013" w:type="dxa"/>
            <w:gridSpan w:val="2"/>
          </w:tcPr>
          <w:p w:rsidR="00F62771" w:rsidRPr="00F62771" w:rsidRDefault="00F62771" w:rsidP="00F62771">
            <w:pPr>
              <w:jc w:val="right"/>
              <w:rPr>
                <w:sz w:val="20"/>
                <w:szCs w:val="20"/>
              </w:rPr>
            </w:pPr>
            <w:r w:rsidRPr="00F62771">
              <w:rPr>
                <w:sz w:val="20"/>
                <w:szCs w:val="20"/>
              </w:rPr>
              <w:t>1,101</w:t>
            </w:r>
          </w:p>
        </w:tc>
      </w:tr>
      <w:tr w:rsidR="00F62771" w:rsidTr="00F62771">
        <w:tc>
          <w:tcPr>
            <w:tcW w:w="3248" w:type="dxa"/>
          </w:tcPr>
          <w:p w:rsidR="00F62771" w:rsidRPr="00F62771" w:rsidRDefault="00F62771" w:rsidP="00564DEC">
            <w:pPr>
              <w:rPr>
                <w:sz w:val="20"/>
                <w:szCs w:val="20"/>
              </w:rPr>
            </w:pPr>
            <w:r w:rsidRPr="00F62771">
              <w:rPr>
                <w:sz w:val="20"/>
                <w:szCs w:val="20"/>
              </w:rPr>
              <w:t>Fabricated Metal Product Manufacturing</w:t>
            </w:r>
          </w:p>
        </w:tc>
        <w:tc>
          <w:tcPr>
            <w:tcW w:w="1088" w:type="dxa"/>
          </w:tcPr>
          <w:p w:rsidR="00F62771" w:rsidRPr="00F62771" w:rsidRDefault="00F62771" w:rsidP="00F62771">
            <w:pPr>
              <w:jc w:val="right"/>
              <w:rPr>
                <w:sz w:val="20"/>
                <w:szCs w:val="20"/>
              </w:rPr>
            </w:pPr>
            <w:r w:rsidRPr="00F62771">
              <w:rPr>
                <w:sz w:val="20"/>
                <w:szCs w:val="20"/>
              </w:rPr>
              <w:t>1,354</w:t>
            </w:r>
          </w:p>
        </w:tc>
        <w:tc>
          <w:tcPr>
            <w:tcW w:w="1089" w:type="dxa"/>
          </w:tcPr>
          <w:p w:rsidR="00F62771" w:rsidRPr="00F62771" w:rsidRDefault="00F62771" w:rsidP="00F62771">
            <w:pPr>
              <w:jc w:val="right"/>
              <w:rPr>
                <w:sz w:val="20"/>
                <w:szCs w:val="20"/>
              </w:rPr>
            </w:pPr>
            <w:r w:rsidRPr="00F62771">
              <w:rPr>
                <w:sz w:val="20"/>
                <w:szCs w:val="20"/>
              </w:rPr>
              <w:t>1,268</w:t>
            </w:r>
          </w:p>
        </w:tc>
        <w:tc>
          <w:tcPr>
            <w:tcW w:w="3039" w:type="dxa"/>
          </w:tcPr>
          <w:p w:rsidR="00F62771" w:rsidRPr="00F62771" w:rsidRDefault="00F62771" w:rsidP="00792C8C">
            <w:pPr>
              <w:rPr>
                <w:sz w:val="20"/>
                <w:szCs w:val="20"/>
              </w:rPr>
            </w:pPr>
            <w:r w:rsidRPr="00F62771">
              <w:rPr>
                <w:sz w:val="20"/>
                <w:szCs w:val="20"/>
              </w:rPr>
              <w:t>Transport Equipment Manufacturing</w:t>
            </w:r>
          </w:p>
        </w:tc>
        <w:tc>
          <w:tcPr>
            <w:tcW w:w="1013" w:type="dxa"/>
          </w:tcPr>
          <w:p w:rsidR="00F62771" w:rsidRPr="00F62771" w:rsidRDefault="00F62771" w:rsidP="00F62771">
            <w:pPr>
              <w:jc w:val="right"/>
              <w:rPr>
                <w:sz w:val="20"/>
                <w:szCs w:val="20"/>
              </w:rPr>
            </w:pPr>
            <w:r w:rsidRPr="00F62771">
              <w:rPr>
                <w:sz w:val="20"/>
                <w:szCs w:val="20"/>
              </w:rPr>
              <w:t>3,942</w:t>
            </w:r>
          </w:p>
        </w:tc>
        <w:tc>
          <w:tcPr>
            <w:tcW w:w="1013" w:type="dxa"/>
            <w:gridSpan w:val="2"/>
          </w:tcPr>
          <w:p w:rsidR="00F62771" w:rsidRPr="00F62771" w:rsidRDefault="00F62771" w:rsidP="00F62771">
            <w:pPr>
              <w:jc w:val="right"/>
              <w:rPr>
                <w:sz w:val="20"/>
                <w:szCs w:val="20"/>
              </w:rPr>
            </w:pPr>
            <w:r w:rsidRPr="00F62771">
              <w:rPr>
                <w:sz w:val="20"/>
                <w:szCs w:val="20"/>
              </w:rPr>
              <w:t>3,237</w:t>
            </w:r>
          </w:p>
        </w:tc>
      </w:tr>
      <w:tr w:rsidR="00F62771" w:rsidTr="00F62771">
        <w:tc>
          <w:tcPr>
            <w:tcW w:w="3248" w:type="dxa"/>
          </w:tcPr>
          <w:p w:rsidR="00F62771" w:rsidRPr="00F62771" w:rsidRDefault="00F62771" w:rsidP="00564DEC">
            <w:pPr>
              <w:rPr>
                <w:sz w:val="20"/>
                <w:szCs w:val="20"/>
              </w:rPr>
            </w:pPr>
            <w:r w:rsidRPr="00F62771">
              <w:rPr>
                <w:sz w:val="20"/>
                <w:szCs w:val="20"/>
              </w:rPr>
              <w:t>Food Product Manufacturing</w:t>
            </w:r>
          </w:p>
        </w:tc>
        <w:tc>
          <w:tcPr>
            <w:tcW w:w="1088" w:type="dxa"/>
          </w:tcPr>
          <w:p w:rsidR="00F62771" w:rsidRPr="00F62771" w:rsidRDefault="00F62771" w:rsidP="00F62771">
            <w:pPr>
              <w:jc w:val="right"/>
              <w:rPr>
                <w:sz w:val="20"/>
                <w:szCs w:val="20"/>
              </w:rPr>
            </w:pPr>
            <w:r w:rsidRPr="00F62771">
              <w:rPr>
                <w:sz w:val="20"/>
                <w:szCs w:val="20"/>
              </w:rPr>
              <w:t>10,349</w:t>
            </w:r>
          </w:p>
        </w:tc>
        <w:tc>
          <w:tcPr>
            <w:tcW w:w="1089" w:type="dxa"/>
          </w:tcPr>
          <w:p w:rsidR="00F62771" w:rsidRPr="00F62771" w:rsidRDefault="00F62771" w:rsidP="00F62771">
            <w:pPr>
              <w:jc w:val="right"/>
              <w:rPr>
                <w:sz w:val="20"/>
                <w:szCs w:val="20"/>
              </w:rPr>
            </w:pPr>
            <w:r w:rsidRPr="00F62771">
              <w:rPr>
                <w:sz w:val="20"/>
                <w:szCs w:val="20"/>
              </w:rPr>
              <w:t>12,017</w:t>
            </w:r>
          </w:p>
        </w:tc>
        <w:tc>
          <w:tcPr>
            <w:tcW w:w="3039" w:type="dxa"/>
          </w:tcPr>
          <w:p w:rsidR="00F62771" w:rsidRPr="00F62771" w:rsidRDefault="00F62771" w:rsidP="00792C8C">
            <w:pPr>
              <w:rPr>
                <w:sz w:val="20"/>
                <w:szCs w:val="20"/>
              </w:rPr>
            </w:pPr>
            <w:r w:rsidRPr="00F62771">
              <w:rPr>
                <w:sz w:val="20"/>
                <w:szCs w:val="20"/>
              </w:rPr>
              <w:t>Wood Product Manufacturing</w:t>
            </w:r>
          </w:p>
        </w:tc>
        <w:tc>
          <w:tcPr>
            <w:tcW w:w="1013" w:type="dxa"/>
          </w:tcPr>
          <w:p w:rsidR="00F62771" w:rsidRPr="00F62771" w:rsidRDefault="00F62771" w:rsidP="00F62771">
            <w:pPr>
              <w:jc w:val="right"/>
              <w:rPr>
                <w:sz w:val="20"/>
                <w:szCs w:val="20"/>
              </w:rPr>
            </w:pPr>
            <w:r w:rsidRPr="00F62771">
              <w:rPr>
                <w:sz w:val="20"/>
                <w:szCs w:val="20"/>
              </w:rPr>
              <w:t>205</w:t>
            </w:r>
          </w:p>
        </w:tc>
        <w:tc>
          <w:tcPr>
            <w:tcW w:w="1013" w:type="dxa"/>
            <w:gridSpan w:val="2"/>
          </w:tcPr>
          <w:p w:rsidR="00F62771" w:rsidRPr="00F62771" w:rsidRDefault="00F62771" w:rsidP="00F62771">
            <w:pPr>
              <w:jc w:val="right"/>
              <w:rPr>
                <w:sz w:val="20"/>
                <w:szCs w:val="20"/>
              </w:rPr>
            </w:pPr>
            <w:r w:rsidRPr="00F62771">
              <w:rPr>
                <w:sz w:val="20"/>
                <w:szCs w:val="20"/>
              </w:rPr>
              <w:t>136</w:t>
            </w:r>
          </w:p>
        </w:tc>
      </w:tr>
      <w:tr w:rsidR="00F62771" w:rsidTr="00F62771">
        <w:tc>
          <w:tcPr>
            <w:tcW w:w="3248" w:type="dxa"/>
          </w:tcPr>
          <w:p w:rsidR="00F62771" w:rsidRPr="00F62771" w:rsidRDefault="00F62771" w:rsidP="00564DEC">
            <w:pPr>
              <w:rPr>
                <w:sz w:val="20"/>
                <w:szCs w:val="20"/>
              </w:rPr>
            </w:pPr>
            <w:r w:rsidRPr="00F62771">
              <w:rPr>
                <w:sz w:val="20"/>
                <w:szCs w:val="20"/>
              </w:rPr>
              <w:t>Furniture and Other Manufacturing</w:t>
            </w:r>
          </w:p>
        </w:tc>
        <w:tc>
          <w:tcPr>
            <w:tcW w:w="1088" w:type="dxa"/>
          </w:tcPr>
          <w:p w:rsidR="00F62771" w:rsidRPr="00F62771" w:rsidRDefault="00F62771" w:rsidP="00F62771">
            <w:pPr>
              <w:jc w:val="right"/>
              <w:rPr>
                <w:sz w:val="20"/>
                <w:szCs w:val="20"/>
              </w:rPr>
            </w:pPr>
            <w:r w:rsidRPr="00F62771">
              <w:rPr>
                <w:sz w:val="20"/>
                <w:szCs w:val="20"/>
              </w:rPr>
              <w:t>1,530</w:t>
            </w:r>
          </w:p>
        </w:tc>
        <w:tc>
          <w:tcPr>
            <w:tcW w:w="1089" w:type="dxa"/>
          </w:tcPr>
          <w:p w:rsidR="00F62771" w:rsidRPr="00F62771" w:rsidRDefault="00F62771" w:rsidP="00F62771">
            <w:pPr>
              <w:jc w:val="right"/>
              <w:rPr>
                <w:sz w:val="20"/>
                <w:szCs w:val="20"/>
              </w:rPr>
            </w:pPr>
            <w:r w:rsidRPr="00F62771">
              <w:rPr>
                <w:sz w:val="20"/>
                <w:szCs w:val="20"/>
              </w:rPr>
              <w:t>1,525</w:t>
            </w:r>
          </w:p>
        </w:tc>
        <w:tc>
          <w:tcPr>
            <w:tcW w:w="3039" w:type="dxa"/>
          </w:tcPr>
          <w:p w:rsidR="00F62771" w:rsidRPr="00F62771" w:rsidRDefault="00F62771" w:rsidP="00792C8C">
            <w:pPr>
              <w:rPr>
                <w:sz w:val="20"/>
                <w:szCs w:val="20"/>
              </w:rPr>
            </w:pPr>
            <w:r w:rsidRPr="00F62771">
              <w:rPr>
                <w:sz w:val="20"/>
                <w:szCs w:val="20"/>
              </w:rPr>
              <w:t xml:space="preserve">Manufacturing </w:t>
            </w:r>
            <w:r w:rsidR="008C34E9">
              <w:rPr>
                <w:sz w:val="20"/>
                <w:szCs w:val="20"/>
              </w:rPr>
              <w:t>(generic)</w:t>
            </w:r>
          </w:p>
        </w:tc>
        <w:tc>
          <w:tcPr>
            <w:tcW w:w="1013" w:type="dxa"/>
          </w:tcPr>
          <w:p w:rsidR="00F62771" w:rsidRPr="00F62771" w:rsidRDefault="00F62771" w:rsidP="00F62771">
            <w:pPr>
              <w:jc w:val="right"/>
              <w:rPr>
                <w:sz w:val="20"/>
                <w:szCs w:val="20"/>
              </w:rPr>
            </w:pPr>
            <w:r w:rsidRPr="00F62771">
              <w:rPr>
                <w:sz w:val="20"/>
                <w:szCs w:val="20"/>
              </w:rPr>
              <w:t>14,725</w:t>
            </w:r>
          </w:p>
        </w:tc>
        <w:tc>
          <w:tcPr>
            <w:tcW w:w="1013" w:type="dxa"/>
            <w:gridSpan w:val="2"/>
          </w:tcPr>
          <w:p w:rsidR="00F62771" w:rsidRPr="00F62771" w:rsidRDefault="00F62771" w:rsidP="00F62771">
            <w:pPr>
              <w:jc w:val="right"/>
              <w:rPr>
                <w:sz w:val="20"/>
                <w:szCs w:val="20"/>
              </w:rPr>
            </w:pPr>
            <w:r w:rsidRPr="00F62771">
              <w:rPr>
                <w:sz w:val="20"/>
                <w:szCs w:val="20"/>
              </w:rPr>
              <w:t>17,352</w:t>
            </w:r>
          </w:p>
        </w:tc>
      </w:tr>
      <w:tr w:rsidR="00556F2E" w:rsidTr="00556F2E">
        <w:trPr>
          <w:trHeight w:val="248"/>
        </w:trPr>
        <w:tc>
          <w:tcPr>
            <w:tcW w:w="3248" w:type="dxa"/>
            <w:vMerge w:val="restart"/>
          </w:tcPr>
          <w:p w:rsidR="00556F2E" w:rsidRPr="00F62771" w:rsidRDefault="00556F2E" w:rsidP="00564DEC">
            <w:pPr>
              <w:rPr>
                <w:sz w:val="20"/>
                <w:szCs w:val="20"/>
              </w:rPr>
            </w:pPr>
            <w:r w:rsidRPr="00F62771">
              <w:rPr>
                <w:sz w:val="20"/>
                <w:szCs w:val="20"/>
              </w:rPr>
              <w:t>Machinery and Equipment Manufacturing</w:t>
            </w:r>
          </w:p>
        </w:tc>
        <w:tc>
          <w:tcPr>
            <w:tcW w:w="1088" w:type="dxa"/>
            <w:vMerge w:val="restart"/>
          </w:tcPr>
          <w:p w:rsidR="00556F2E" w:rsidRPr="00F62771" w:rsidRDefault="00556F2E" w:rsidP="00F62771">
            <w:pPr>
              <w:jc w:val="right"/>
              <w:rPr>
                <w:sz w:val="20"/>
                <w:szCs w:val="20"/>
              </w:rPr>
            </w:pPr>
            <w:r w:rsidRPr="00F62771">
              <w:rPr>
                <w:sz w:val="20"/>
                <w:szCs w:val="20"/>
              </w:rPr>
              <w:t>1,991</w:t>
            </w:r>
          </w:p>
        </w:tc>
        <w:tc>
          <w:tcPr>
            <w:tcW w:w="1089" w:type="dxa"/>
            <w:vMerge w:val="restart"/>
          </w:tcPr>
          <w:p w:rsidR="00556F2E" w:rsidRPr="00F62771" w:rsidRDefault="00556F2E" w:rsidP="00F62771">
            <w:pPr>
              <w:jc w:val="right"/>
              <w:rPr>
                <w:sz w:val="20"/>
                <w:szCs w:val="20"/>
              </w:rPr>
            </w:pPr>
            <w:r w:rsidRPr="00F62771">
              <w:rPr>
                <w:sz w:val="20"/>
                <w:szCs w:val="20"/>
              </w:rPr>
              <w:t>2,214</w:t>
            </w:r>
          </w:p>
        </w:tc>
        <w:tc>
          <w:tcPr>
            <w:tcW w:w="5065" w:type="dxa"/>
            <w:gridSpan w:val="4"/>
            <w:tcBorders>
              <w:bottom w:val="single" w:sz="4" w:space="0" w:color="auto"/>
            </w:tcBorders>
            <w:shd w:val="clear" w:color="auto" w:fill="4F81BD" w:themeFill="accent1"/>
          </w:tcPr>
          <w:p w:rsidR="00556F2E" w:rsidRPr="0093205A" w:rsidRDefault="00556F2E" w:rsidP="00556F2E">
            <w:pPr>
              <w:jc w:val="center"/>
              <w:rPr>
                <w:sz w:val="20"/>
                <w:szCs w:val="20"/>
              </w:rPr>
            </w:pPr>
            <w:r w:rsidRPr="00564DEC">
              <w:rPr>
                <w:b/>
                <w:color w:val="FFFFFF" w:themeColor="background1"/>
                <w:sz w:val="20"/>
                <w:szCs w:val="20"/>
              </w:rPr>
              <w:t>Top five courses by enrolments in 2014</w:t>
            </w:r>
          </w:p>
        </w:tc>
      </w:tr>
      <w:tr w:rsidR="00556F2E" w:rsidTr="00556F2E">
        <w:trPr>
          <w:trHeight w:val="247"/>
        </w:trPr>
        <w:tc>
          <w:tcPr>
            <w:tcW w:w="3248" w:type="dxa"/>
            <w:vMerge/>
          </w:tcPr>
          <w:p w:rsidR="00556F2E" w:rsidRPr="00F62771" w:rsidRDefault="00556F2E" w:rsidP="00564DEC">
            <w:pPr>
              <w:rPr>
                <w:sz w:val="20"/>
                <w:szCs w:val="20"/>
              </w:rPr>
            </w:pPr>
          </w:p>
        </w:tc>
        <w:tc>
          <w:tcPr>
            <w:tcW w:w="1088" w:type="dxa"/>
            <w:vMerge/>
          </w:tcPr>
          <w:p w:rsidR="00556F2E" w:rsidRPr="00F62771" w:rsidRDefault="00556F2E" w:rsidP="00F62771">
            <w:pPr>
              <w:jc w:val="right"/>
              <w:rPr>
                <w:sz w:val="20"/>
                <w:szCs w:val="20"/>
              </w:rPr>
            </w:pPr>
          </w:p>
        </w:tc>
        <w:tc>
          <w:tcPr>
            <w:tcW w:w="1089" w:type="dxa"/>
            <w:vMerge/>
          </w:tcPr>
          <w:p w:rsidR="00556F2E" w:rsidRPr="00F62771" w:rsidRDefault="00556F2E" w:rsidP="00F62771">
            <w:pPr>
              <w:jc w:val="right"/>
              <w:rPr>
                <w:sz w:val="20"/>
                <w:szCs w:val="20"/>
              </w:rPr>
            </w:pPr>
          </w:p>
        </w:tc>
        <w:tc>
          <w:tcPr>
            <w:tcW w:w="5065" w:type="dxa"/>
            <w:gridSpan w:val="4"/>
            <w:vMerge w:val="restart"/>
            <w:shd w:val="clear" w:color="auto" w:fill="FFFFFF" w:themeFill="background1"/>
          </w:tcPr>
          <w:p w:rsidR="00556F2E" w:rsidRPr="00F62771" w:rsidRDefault="00556F2E" w:rsidP="00F62771">
            <w:pPr>
              <w:pStyle w:val="ListParagraph"/>
              <w:numPr>
                <w:ilvl w:val="0"/>
                <w:numId w:val="9"/>
              </w:numPr>
              <w:rPr>
                <w:sz w:val="20"/>
                <w:szCs w:val="20"/>
              </w:rPr>
            </w:pPr>
            <w:r w:rsidRPr="00F62771">
              <w:rPr>
                <w:sz w:val="20"/>
                <w:szCs w:val="20"/>
              </w:rPr>
              <w:t>Certificate III in Competitive Systems and Practices</w:t>
            </w:r>
            <w:r>
              <w:rPr>
                <w:sz w:val="20"/>
                <w:szCs w:val="20"/>
              </w:rPr>
              <w:t xml:space="preserve"> (</w:t>
            </w:r>
            <w:r w:rsidRPr="00F62771">
              <w:rPr>
                <w:sz w:val="20"/>
                <w:szCs w:val="20"/>
              </w:rPr>
              <w:t>19%</w:t>
            </w:r>
            <w:r>
              <w:rPr>
                <w:sz w:val="20"/>
                <w:szCs w:val="20"/>
              </w:rPr>
              <w:t>)</w:t>
            </w:r>
          </w:p>
          <w:p w:rsidR="00556F2E" w:rsidRPr="00F62771" w:rsidRDefault="00556F2E" w:rsidP="00F62771">
            <w:pPr>
              <w:pStyle w:val="ListParagraph"/>
              <w:numPr>
                <w:ilvl w:val="0"/>
                <w:numId w:val="9"/>
              </w:numPr>
              <w:rPr>
                <w:sz w:val="20"/>
                <w:szCs w:val="20"/>
              </w:rPr>
            </w:pPr>
            <w:r w:rsidRPr="00F62771">
              <w:rPr>
                <w:sz w:val="20"/>
                <w:szCs w:val="20"/>
              </w:rPr>
              <w:t>Certificate IV in Co</w:t>
            </w:r>
            <w:r>
              <w:rPr>
                <w:sz w:val="20"/>
                <w:szCs w:val="20"/>
              </w:rPr>
              <w:t>mpetitive Systems and Practices (</w:t>
            </w:r>
            <w:r w:rsidRPr="00F62771">
              <w:rPr>
                <w:sz w:val="20"/>
                <w:szCs w:val="20"/>
              </w:rPr>
              <w:t>13%</w:t>
            </w:r>
            <w:r>
              <w:rPr>
                <w:sz w:val="20"/>
                <w:szCs w:val="20"/>
              </w:rPr>
              <w:t>)</w:t>
            </w:r>
          </w:p>
          <w:p w:rsidR="00556F2E" w:rsidRPr="00F62771" w:rsidRDefault="00556F2E" w:rsidP="00F62771">
            <w:pPr>
              <w:pStyle w:val="ListParagraph"/>
              <w:numPr>
                <w:ilvl w:val="0"/>
                <w:numId w:val="9"/>
              </w:numPr>
              <w:rPr>
                <w:sz w:val="20"/>
                <w:szCs w:val="20"/>
              </w:rPr>
            </w:pPr>
            <w:r w:rsidRPr="00F62771">
              <w:rPr>
                <w:sz w:val="20"/>
                <w:szCs w:val="20"/>
              </w:rPr>
              <w:t xml:space="preserve">Certificate III in </w:t>
            </w:r>
            <w:r>
              <w:rPr>
                <w:sz w:val="20"/>
                <w:szCs w:val="20"/>
              </w:rPr>
              <w:t>Food Processing (</w:t>
            </w:r>
            <w:r w:rsidRPr="00F62771">
              <w:rPr>
                <w:sz w:val="20"/>
                <w:szCs w:val="20"/>
              </w:rPr>
              <w:t>8%</w:t>
            </w:r>
            <w:r>
              <w:rPr>
                <w:sz w:val="20"/>
                <w:szCs w:val="20"/>
              </w:rPr>
              <w:t>)</w:t>
            </w:r>
          </w:p>
          <w:p w:rsidR="00556F2E" w:rsidRPr="00F62771" w:rsidRDefault="00556F2E" w:rsidP="00F62771">
            <w:pPr>
              <w:pStyle w:val="ListParagraph"/>
              <w:numPr>
                <w:ilvl w:val="0"/>
                <w:numId w:val="9"/>
              </w:numPr>
              <w:rPr>
                <w:sz w:val="20"/>
                <w:szCs w:val="20"/>
              </w:rPr>
            </w:pPr>
            <w:r w:rsidRPr="00F62771">
              <w:rPr>
                <w:sz w:val="20"/>
                <w:szCs w:val="20"/>
              </w:rPr>
              <w:t>Certificate III i</w:t>
            </w:r>
            <w:r>
              <w:rPr>
                <w:sz w:val="20"/>
                <w:szCs w:val="20"/>
              </w:rPr>
              <w:t>n Meat Processing (Boning Room) (</w:t>
            </w:r>
            <w:r w:rsidRPr="00F62771">
              <w:rPr>
                <w:sz w:val="20"/>
                <w:szCs w:val="20"/>
              </w:rPr>
              <w:t>6%</w:t>
            </w:r>
            <w:r>
              <w:rPr>
                <w:sz w:val="20"/>
                <w:szCs w:val="20"/>
              </w:rPr>
              <w:t>)</w:t>
            </w:r>
          </w:p>
          <w:p w:rsidR="00556F2E" w:rsidRPr="00564DEC" w:rsidRDefault="00556F2E" w:rsidP="00F62771">
            <w:pPr>
              <w:pStyle w:val="ListParagraph"/>
              <w:numPr>
                <w:ilvl w:val="0"/>
                <w:numId w:val="9"/>
              </w:numPr>
              <w:rPr>
                <w:b/>
                <w:color w:val="FFFFFF" w:themeColor="background1"/>
                <w:sz w:val="20"/>
                <w:szCs w:val="20"/>
              </w:rPr>
            </w:pPr>
            <w:r w:rsidRPr="00F62771">
              <w:rPr>
                <w:sz w:val="20"/>
                <w:szCs w:val="20"/>
              </w:rPr>
              <w:t xml:space="preserve">Certificate III in </w:t>
            </w:r>
            <w:r>
              <w:rPr>
                <w:sz w:val="20"/>
                <w:szCs w:val="20"/>
              </w:rPr>
              <w:t>Engineering - Fabrication Trade (</w:t>
            </w:r>
            <w:r w:rsidRPr="00F62771">
              <w:rPr>
                <w:sz w:val="20"/>
                <w:szCs w:val="20"/>
              </w:rPr>
              <w:t>5%</w:t>
            </w:r>
            <w:r>
              <w:rPr>
                <w:sz w:val="20"/>
                <w:szCs w:val="20"/>
              </w:rPr>
              <w:t>)</w:t>
            </w:r>
          </w:p>
        </w:tc>
      </w:tr>
      <w:tr w:rsidR="00556F2E" w:rsidTr="00F62771">
        <w:tc>
          <w:tcPr>
            <w:tcW w:w="3248" w:type="dxa"/>
          </w:tcPr>
          <w:p w:rsidR="00556F2E" w:rsidRPr="00F62771" w:rsidRDefault="00556F2E" w:rsidP="00564DEC">
            <w:pPr>
              <w:rPr>
                <w:sz w:val="20"/>
                <w:szCs w:val="20"/>
              </w:rPr>
            </w:pPr>
            <w:r w:rsidRPr="00F62771">
              <w:rPr>
                <w:sz w:val="20"/>
                <w:szCs w:val="20"/>
              </w:rPr>
              <w:t>Non-Metallic Mineral Product Manufacturing</w:t>
            </w:r>
          </w:p>
        </w:tc>
        <w:tc>
          <w:tcPr>
            <w:tcW w:w="1088" w:type="dxa"/>
          </w:tcPr>
          <w:p w:rsidR="00556F2E" w:rsidRPr="00F62771" w:rsidRDefault="00556F2E" w:rsidP="00F62771">
            <w:pPr>
              <w:jc w:val="right"/>
              <w:rPr>
                <w:sz w:val="20"/>
                <w:szCs w:val="20"/>
              </w:rPr>
            </w:pPr>
            <w:r w:rsidRPr="00F62771">
              <w:rPr>
                <w:sz w:val="20"/>
                <w:szCs w:val="20"/>
              </w:rPr>
              <w:t>1,263</w:t>
            </w:r>
          </w:p>
        </w:tc>
        <w:tc>
          <w:tcPr>
            <w:tcW w:w="1089" w:type="dxa"/>
          </w:tcPr>
          <w:p w:rsidR="00556F2E" w:rsidRPr="00F62771" w:rsidRDefault="00556F2E" w:rsidP="00F62771">
            <w:pPr>
              <w:jc w:val="right"/>
              <w:rPr>
                <w:sz w:val="20"/>
                <w:szCs w:val="20"/>
              </w:rPr>
            </w:pPr>
            <w:r w:rsidRPr="00F62771">
              <w:rPr>
                <w:sz w:val="20"/>
                <w:szCs w:val="20"/>
              </w:rPr>
              <w:t>748</w:t>
            </w:r>
          </w:p>
        </w:tc>
        <w:tc>
          <w:tcPr>
            <w:tcW w:w="5065" w:type="dxa"/>
            <w:gridSpan w:val="4"/>
            <w:vMerge/>
          </w:tcPr>
          <w:p w:rsidR="00556F2E" w:rsidRPr="0093205A" w:rsidRDefault="00556F2E" w:rsidP="00F62771">
            <w:pPr>
              <w:pStyle w:val="ListParagraph"/>
              <w:numPr>
                <w:ilvl w:val="0"/>
                <w:numId w:val="9"/>
              </w:numPr>
              <w:rPr>
                <w:sz w:val="20"/>
                <w:szCs w:val="20"/>
              </w:rPr>
            </w:pPr>
          </w:p>
        </w:tc>
      </w:tr>
      <w:tr w:rsidR="00556F2E" w:rsidTr="00F62771">
        <w:tc>
          <w:tcPr>
            <w:tcW w:w="3248" w:type="dxa"/>
          </w:tcPr>
          <w:p w:rsidR="00556F2E" w:rsidRPr="00F62771" w:rsidRDefault="00556F2E" w:rsidP="00564DEC">
            <w:pPr>
              <w:rPr>
                <w:sz w:val="20"/>
                <w:szCs w:val="20"/>
              </w:rPr>
            </w:pPr>
            <w:r w:rsidRPr="00F62771">
              <w:rPr>
                <w:sz w:val="20"/>
                <w:szCs w:val="20"/>
              </w:rPr>
              <w:t>Polymer Product and Rubber Product Manufacturing</w:t>
            </w:r>
          </w:p>
        </w:tc>
        <w:tc>
          <w:tcPr>
            <w:tcW w:w="1088" w:type="dxa"/>
          </w:tcPr>
          <w:p w:rsidR="00556F2E" w:rsidRPr="00F62771" w:rsidRDefault="00556F2E" w:rsidP="00F62771">
            <w:pPr>
              <w:jc w:val="right"/>
              <w:rPr>
                <w:sz w:val="20"/>
                <w:szCs w:val="20"/>
              </w:rPr>
            </w:pPr>
            <w:r w:rsidRPr="00F62771">
              <w:rPr>
                <w:sz w:val="20"/>
                <w:szCs w:val="20"/>
              </w:rPr>
              <w:t>2,836</w:t>
            </w:r>
          </w:p>
        </w:tc>
        <w:tc>
          <w:tcPr>
            <w:tcW w:w="1089" w:type="dxa"/>
          </w:tcPr>
          <w:p w:rsidR="00556F2E" w:rsidRPr="00F62771" w:rsidRDefault="00556F2E" w:rsidP="00F62771">
            <w:pPr>
              <w:jc w:val="right"/>
              <w:rPr>
                <w:sz w:val="20"/>
                <w:szCs w:val="20"/>
              </w:rPr>
            </w:pPr>
            <w:r w:rsidRPr="00F62771">
              <w:rPr>
                <w:sz w:val="20"/>
                <w:szCs w:val="20"/>
              </w:rPr>
              <w:t>1,690</w:t>
            </w:r>
          </w:p>
        </w:tc>
        <w:tc>
          <w:tcPr>
            <w:tcW w:w="5065" w:type="dxa"/>
            <w:gridSpan w:val="4"/>
            <w:vMerge/>
          </w:tcPr>
          <w:p w:rsidR="00556F2E" w:rsidRPr="0093205A" w:rsidRDefault="00556F2E" w:rsidP="000B1997">
            <w:pPr>
              <w:rPr>
                <w:sz w:val="20"/>
                <w:szCs w:val="20"/>
              </w:rPr>
            </w:pPr>
          </w:p>
        </w:tc>
      </w:tr>
      <w:tr w:rsidR="00556F2E" w:rsidTr="00F62771">
        <w:tc>
          <w:tcPr>
            <w:tcW w:w="3248" w:type="dxa"/>
          </w:tcPr>
          <w:p w:rsidR="00556F2E" w:rsidRPr="00F62771" w:rsidRDefault="00556F2E" w:rsidP="00564DEC">
            <w:pPr>
              <w:rPr>
                <w:sz w:val="20"/>
                <w:szCs w:val="20"/>
              </w:rPr>
            </w:pPr>
            <w:r w:rsidRPr="00F62771">
              <w:rPr>
                <w:sz w:val="20"/>
                <w:szCs w:val="20"/>
              </w:rPr>
              <w:t>Primary Metal and Metal Product Manufacturing</w:t>
            </w:r>
          </w:p>
        </w:tc>
        <w:tc>
          <w:tcPr>
            <w:tcW w:w="1088" w:type="dxa"/>
          </w:tcPr>
          <w:p w:rsidR="00556F2E" w:rsidRPr="00F62771" w:rsidRDefault="00556F2E" w:rsidP="00F62771">
            <w:pPr>
              <w:jc w:val="right"/>
              <w:rPr>
                <w:sz w:val="20"/>
                <w:szCs w:val="20"/>
              </w:rPr>
            </w:pPr>
            <w:r w:rsidRPr="00F62771">
              <w:rPr>
                <w:sz w:val="20"/>
                <w:szCs w:val="20"/>
              </w:rPr>
              <w:t>1,570</w:t>
            </w:r>
          </w:p>
        </w:tc>
        <w:tc>
          <w:tcPr>
            <w:tcW w:w="1089" w:type="dxa"/>
          </w:tcPr>
          <w:p w:rsidR="00556F2E" w:rsidRPr="00F62771" w:rsidRDefault="00556F2E" w:rsidP="00F62771">
            <w:pPr>
              <w:jc w:val="right"/>
              <w:rPr>
                <w:sz w:val="20"/>
                <w:szCs w:val="20"/>
              </w:rPr>
            </w:pPr>
            <w:r w:rsidRPr="00F62771">
              <w:rPr>
                <w:sz w:val="20"/>
                <w:szCs w:val="20"/>
              </w:rPr>
              <w:t>1,512</w:t>
            </w:r>
          </w:p>
        </w:tc>
        <w:tc>
          <w:tcPr>
            <w:tcW w:w="5065" w:type="dxa"/>
            <w:gridSpan w:val="4"/>
            <w:vMerge/>
          </w:tcPr>
          <w:p w:rsidR="00556F2E" w:rsidRPr="0093205A" w:rsidRDefault="00556F2E" w:rsidP="000B1997">
            <w:pPr>
              <w:rPr>
                <w:sz w:val="20"/>
                <w:szCs w:val="20"/>
              </w:rPr>
            </w:pPr>
          </w:p>
        </w:tc>
      </w:tr>
      <w:tr w:rsidR="00556F2E" w:rsidTr="00F62771">
        <w:tc>
          <w:tcPr>
            <w:tcW w:w="3248" w:type="dxa"/>
          </w:tcPr>
          <w:p w:rsidR="00556F2E" w:rsidRPr="00F62771" w:rsidRDefault="00556F2E" w:rsidP="00564DEC">
            <w:pPr>
              <w:rPr>
                <w:sz w:val="20"/>
                <w:szCs w:val="20"/>
              </w:rPr>
            </w:pPr>
            <w:r w:rsidRPr="00F62771">
              <w:rPr>
                <w:sz w:val="20"/>
                <w:szCs w:val="20"/>
              </w:rPr>
              <w:t>Printing (including the Reproduction of Recorded M</w:t>
            </w:r>
          </w:p>
        </w:tc>
        <w:tc>
          <w:tcPr>
            <w:tcW w:w="1088" w:type="dxa"/>
          </w:tcPr>
          <w:p w:rsidR="00556F2E" w:rsidRPr="00F62771" w:rsidRDefault="00556F2E" w:rsidP="00F62771">
            <w:pPr>
              <w:jc w:val="right"/>
              <w:rPr>
                <w:sz w:val="20"/>
                <w:szCs w:val="20"/>
              </w:rPr>
            </w:pPr>
            <w:r w:rsidRPr="00F62771">
              <w:rPr>
                <w:sz w:val="20"/>
                <w:szCs w:val="20"/>
              </w:rPr>
              <w:t>948</w:t>
            </w:r>
          </w:p>
        </w:tc>
        <w:tc>
          <w:tcPr>
            <w:tcW w:w="1089" w:type="dxa"/>
          </w:tcPr>
          <w:p w:rsidR="00556F2E" w:rsidRPr="00F62771" w:rsidRDefault="00556F2E" w:rsidP="00F62771">
            <w:pPr>
              <w:jc w:val="right"/>
              <w:rPr>
                <w:sz w:val="20"/>
                <w:szCs w:val="20"/>
              </w:rPr>
            </w:pPr>
            <w:r w:rsidRPr="00F62771">
              <w:rPr>
                <w:sz w:val="20"/>
                <w:szCs w:val="20"/>
              </w:rPr>
              <w:t>1,024</w:t>
            </w:r>
          </w:p>
        </w:tc>
        <w:tc>
          <w:tcPr>
            <w:tcW w:w="5065" w:type="dxa"/>
            <w:gridSpan w:val="4"/>
            <w:vMerge/>
          </w:tcPr>
          <w:p w:rsidR="00556F2E" w:rsidRPr="0093205A" w:rsidRDefault="00556F2E" w:rsidP="000B1997">
            <w:pPr>
              <w:rPr>
                <w:sz w:val="20"/>
                <w:szCs w:val="20"/>
              </w:rPr>
            </w:pPr>
          </w:p>
        </w:tc>
      </w:tr>
    </w:tbl>
    <w:p w:rsidR="00103A64" w:rsidRDefault="00103A64" w:rsidP="000B1997">
      <w:pPr>
        <w:tabs>
          <w:tab w:val="left" w:pos="10348"/>
        </w:tabs>
        <w:spacing w:after="0" w:line="240" w:lineRule="auto"/>
        <w:ind w:right="-144"/>
        <w:rPr>
          <w:b/>
          <w:color w:val="76923C" w:themeColor="accent3" w:themeShade="BF"/>
          <w:sz w:val="20"/>
          <w:szCs w:val="20"/>
        </w:rPr>
      </w:pPr>
    </w:p>
    <w:p w:rsidR="00103A64" w:rsidRDefault="00103A64" w:rsidP="000B1997">
      <w:pPr>
        <w:spacing w:after="0" w:line="240" w:lineRule="auto"/>
        <w:rPr>
          <w:b/>
          <w:color w:val="76923C" w:themeColor="accent3" w:themeShade="BF"/>
          <w:sz w:val="20"/>
          <w:szCs w:val="20"/>
        </w:rPr>
      </w:pPr>
      <w:r>
        <w:rPr>
          <w:b/>
          <w:color w:val="76923C" w:themeColor="accent3" w:themeShade="BF"/>
          <w:sz w:val="20"/>
          <w:szCs w:val="20"/>
        </w:rPr>
        <w:br w:type="page"/>
      </w:r>
    </w:p>
    <w:p w:rsidR="0093205A" w:rsidRDefault="0093205A"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103A64" w:rsidRPr="003E75F8" w:rsidTr="000B1997">
        <w:tc>
          <w:tcPr>
            <w:tcW w:w="10490" w:type="dxa"/>
            <w:gridSpan w:val="4"/>
            <w:tcBorders>
              <w:top w:val="nil"/>
              <w:left w:val="nil"/>
              <w:right w:val="nil"/>
            </w:tcBorders>
            <w:shd w:val="clear" w:color="auto" w:fill="auto"/>
          </w:tcPr>
          <w:p w:rsidR="00103A64" w:rsidRPr="000479BC" w:rsidRDefault="00103A64" w:rsidP="000B1997">
            <w:pPr>
              <w:tabs>
                <w:tab w:val="left" w:pos="10348"/>
              </w:tabs>
              <w:ind w:right="-144"/>
              <w:jc w:val="both"/>
              <w:rPr>
                <w:b/>
                <w:color w:val="FFFFFF" w:themeColor="background1"/>
                <w:sz w:val="20"/>
                <w:szCs w:val="20"/>
              </w:rPr>
            </w:pPr>
          </w:p>
          <w:p w:rsidR="00103A64" w:rsidRPr="000479BC" w:rsidRDefault="004C716E" w:rsidP="000B1997">
            <w:pPr>
              <w:tabs>
                <w:tab w:val="left" w:pos="10348"/>
              </w:tabs>
              <w:ind w:right="-144"/>
              <w:jc w:val="both"/>
              <w:rPr>
                <w:b/>
                <w:color w:val="FFFFFF" w:themeColor="background1"/>
                <w:sz w:val="20"/>
                <w:szCs w:val="20"/>
              </w:rPr>
            </w:pPr>
            <w:r w:rsidRPr="000479BC">
              <w:rPr>
                <w:noProof/>
                <w:sz w:val="20"/>
                <w:szCs w:val="20"/>
                <w:lang w:eastAsia="en-AU"/>
              </w:rPr>
              <mc:AlternateContent>
                <mc:Choice Requires="wps">
                  <w:drawing>
                    <wp:anchor distT="0" distB="0" distL="114300" distR="114300" simplePos="0" relativeHeight="251715584" behindDoc="0" locked="0" layoutInCell="1" allowOverlap="1" wp14:anchorId="6963D83A" wp14:editId="366B2048">
                      <wp:simplePos x="0" y="0"/>
                      <wp:positionH relativeFrom="column">
                        <wp:posOffset>-83185</wp:posOffset>
                      </wp:positionH>
                      <wp:positionV relativeFrom="paragraph">
                        <wp:posOffset>11430</wp:posOffset>
                      </wp:positionV>
                      <wp:extent cx="6659880" cy="888365"/>
                      <wp:effectExtent l="0" t="0" r="26670" b="26035"/>
                      <wp:wrapNone/>
                      <wp:docPr id="238" name="Rounded Rectangle 238"/>
                      <wp:cNvGraphicFramePr/>
                      <a:graphic xmlns:a="http://schemas.openxmlformats.org/drawingml/2006/main">
                        <a:graphicData uri="http://schemas.microsoft.com/office/word/2010/wordprocessingShape">
                          <wps:wsp>
                            <wps:cNvSpPr/>
                            <wps:spPr>
                              <a:xfrm>
                                <a:off x="0" y="0"/>
                                <a:ext cx="6659880" cy="88836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103A64">
                                  <w:pPr>
                                    <w:tabs>
                                      <w:tab w:val="left" w:pos="10348"/>
                                    </w:tabs>
                                    <w:ind w:right="-144"/>
                                    <w:jc w:val="both"/>
                                    <w:rPr>
                                      <w:sz w:val="20"/>
                                      <w:szCs w:val="20"/>
                                    </w:rPr>
                                  </w:pPr>
                                  <w:r w:rsidRPr="009D296B">
                                    <w:rPr>
                                      <w:b/>
                                      <w:sz w:val="20"/>
                                      <w:szCs w:val="20"/>
                                    </w:rPr>
                                    <w:t>TABLE 12:</w:t>
                                  </w:r>
                                  <w:r>
                                    <w:rPr>
                                      <w:sz w:val="20"/>
                                      <w:szCs w:val="20"/>
                                    </w:rPr>
                                    <w:t xml:space="preserve"> </w:t>
                                  </w:r>
                                  <w:r w:rsidRPr="00E73FB0">
                                    <w:rPr>
                                      <w:sz w:val="20"/>
                                      <w:szCs w:val="20"/>
                                    </w:rPr>
                                    <w:t xml:space="preserve">The </w:t>
                                  </w:r>
                                  <w:r w:rsidRPr="00600192">
                                    <w:rPr>
                                      <w:b/>
                                      <w:color w:val="4F81BD" w:themeColor="accent1"/>
                                      <w:sz w:val="20"/>
                                      <w:szCs w:val="20"/>
                                    </w:rPr>
                                    <w:t xml:space="preserve">Mining </w:t>
                                  </w:r>
                                  <w:r>
                                    <w:rPr>
                                      <w:sz w:val="20"/>
                                      <w:szCs w:val="20"/>
                                    </w:rPr>
                                    <w:t>industry</w:t>
                                  </w:r>
                                  <w:r w:rsidRPr="00E73FB0">
                                    <w:rPr>
                                      <w:sz w:val="20"/>
                                      <w:szCs w:val="20"/>
                                    </w:rPr>
                                    <w:t xml:space="preserve"> </w:t>
                                  </w:r>
                                  <w:r>
                                    <w:rPr>
                                      <w:sz w:val="20"/>
                                      <w:szCs w:val="20"/>
                                    </w:rPr>
                                    <w:t>i</w:t>
                                  </w:r>
                                  <w:r w:rsidRPr="00103A64">
                                    <w:rPr>
                                      <w:sz w:val="20"/>
                                      <w:szCs w:val="20"/>
                                    </w:rPr>
                                    <w:t>ncludes the exploration and extraction of naturally occurring mineral solids, such as coal and ores; liquid minerals, such as crude petroleum; and gases. It includes</w:t>
                                  </w:r>
                                  <w:r>
                                    <w:rPr>
                                      <w:sz w:val="20"/>
                                      <w:szCs w:val="20"/>
                                    </w:rPr>
                                    <w:t xml:space="preserve"> underground or open cut mining,</w:t>
                                  </w:r>
                                  <w:r w:rsidRPr="00103A64">
                                    <w:rPr>
                                      <w:sz w:val="20"/>
                                      <w:szCs w:val="20"/>
                                    </w:rPr>
                                    <w:t xml:space="preserve"> dredging</w:t>
                                  </w:r>
                                  <w:r>
                                    <w:rPr>
                                      <w:sz w:val="20"/>
                                      <w:szCs w:val="20"/>
                                    </w:rPr>
                                    <w:t>,</w:t>
                                  </w:r>
                                  <w:r w:rsidRPr="00103A64">
                                    <w:rPr>
                                      <w:sz w:val="20"/>
                                      <w:szCs w:val="20"/>
                                    </w:rPr>
                                    <w:t xml:space="preserve"> quarrying</w:t>
                                  </w:r>
                                  <w:r>
                                    <w:rPr>
                                      <w:sz w:val="20"/>
                                      <w:szCs w:val="20"/>
                                    </w:rPr>
                                    <w:t>,</w:t>
                                  </w:r>
                                  <w:r w:rsidRPr="00103A64">
                                    <w:rPr>
                                      <w:sz w:val="20"/>
                                      <w:szCs w:val="20"/>
                                    </w:rPr>
                                    <w:t xml:space="preserve"> well operations or evaporation pans; recovery from ore dumps or tailings as well as beneficiation activities (i.e. preparing, including crushing, screening, washing and flotat</w:t>
                                  </w:r>
                                  <w:r>
                                    <w:rPr>
                                      <w:sz w:val="20"/>
                                      <w:szCs w:val="20"/>
                                    </w:rPr>
                                    <w:t>ion) and other preparation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8" o:spid="_x0000_s1035" style="position:absolute;left:0;text-align:left;margin-left:-6.55pt;margin-top:.9pt;width:524.4pt;height:6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" fillcolor="white [3201]" strokecolor="#4f81bd [3204]" strokeweight="2pt">
                      <v:textbox>
                        <w:txbxContent>
                          <w:p w:rsidR="00403CBE" w:rsidRPr="00E73FB0" w:rsidRDefault="00403CBE" w:rsidP="00103A64">
                            <w:pPr>
                              <w:tabs>
                                <w:tab w:val="left" w:pos="10348"/>
                              </w:tabs>
                              <w:ind w:right="-144"/>
                              <w:jc w:val="both"/>
                              <w:rPr>
                                <w:sz w:val="20"/>
                                <w:szCs w:val="20"/>
                              </w:rPr>
                            </w:pPr>
                            <w:r w:rsidRPr="009D296B">
                              <w:rPr>
                                <w:b/>
                                <w:sz w:val="20"/>
                                <w:szCs w:val="20"/>
                              </w:rPr>
                              <w:t>TABLE 12:</w:t>
                            </w:r>
                            <w:r>
                              <w:rPr>
                                <w:sz w:val="20"/>
                                <w:szCs w:val="20"/>
                              </w:rPr>
                              <w:t xml:space="preserve"> </w:t>
                            </w:r>
                            <w:r w:rsidRPr="00E73FB0">
                              <w:rPr>
                                <w:sz w:val="20"/>
                                <w:szCs w:val="20"/>
                              </w:rPr>
                              <w:t xml:space="preserve">The </w:t>
                            </w:r>
                            <w:r w:rsidRPr="00600192">
                              <w:rPr>
                                <w:b/>
                                <w:color w:val="4F81BD" w:themeColor="accent1"/>
                                <w:sz w:val="20"/>
                                <w:szCs w:val="20"/>
                              </w:rPr>
                              <w:t xml:space="preserve">Mining </w:t>
                            </w:r>
                            <w:r>
                              <w:rPr>
                                <w:sz w:val="20"/>
                                <w:szCs w:val="20"/>
                              </w:rPr>
                              <w:t>industry</w:t>
                            </w:r>
                            <w:r w:rsidRPr="00E73FB0">
                              <w:rPr>
                                <w:sz w:val="20"/>
                                <w:szCs w:val="20"/>
                              </w:rPr>
                              <w:t xml:space="preserve"> </w:t>
                            </w:r>
                            <w:r>
                              <w:rPr>
                                <w:sz w:val="20"/>
                                <w:szCs w:val="20"/>
                              </w:rPr>
                              <w:t>i</w:t>
                            </w:r>
                            <w:r w:rsidRPr="00103A64">
                              <w:rPr>
                                <w:sz w:val="20"/>
                                <w:szCs w:val="20"/>
                              </w:rPr>
                              <w:t>ncludes the exploration and extraction of naturally occurring mineral solids, such as coal and ores; liquid minerals, such as crude petroleum; and gases. It includes</w:t>
                            </w:r>
                            <w:r>
                              <w:rPr>
                                <w:sz w:val="20"/>
                                <w:szCs w:val="20"/>
                              </w:rPr>
                              <w:t xml:space="preserve"> underground or open cut mining,</w:t>
                            </w:r>
                            <w:r w:rsidRPr="00103A64">
                              <w:rPr>
                                <w:sz w:val="20"/>
                                <w:szCs w:val="20"/>
                              </w:rPr>
                              <w:t xml:space="preserve"> dredging</w:t>
                            </w:r>
                            <w:r>
                              <w:rPr>
                                <w:sz w:val="20"/>
                                <w:szCs w:val="20"/>
                              </w:rPr>
                              <w:t>,</w:t>
                            </w:r>
                            <w:r w:rsidRPr="00103A64">
                              <w:rPr>
                                <w:sz w:val="20"/>
                                <w:szCs w:val="20"/>
                              </w:rPr>
                              <w:t xml:space="preserve"> quarrying</w:t>
                            </w:r>
                            <w:r>
                              <w:rPr>
                                <w:sz w:val="20"/>
                                <w:szCs w:val="20"/>
                              </w:rPr>
                              <w:t>,</w:t>
                            </w:r>
                            <w:r w:rsidRPr="00103A64">
                              <w:rPr>
                                <w:sz w:val="20"/>
                                <w:szCs w:val="20"/>
                              </w:rPr>
                              <w:t xml:space="preserve"> well operations or evaporation pans; recovery from ore dumps or tailings as well as beneficiation activities (i.e. preparing, including crushing, screening, washing and flotat</w:t>
                            </w:r>
                            <w:r>
                              <w:rPr>
                                <w:sz w:val="20"/>
                                <w:szCs w:val="20"/>
                              </w:rPr>
                              <w:t>ion) and other preparation work.</w:t>
                            </w:r>
                          </w:p>
                        </w:txbxContent>
                      </v:textbox>
                    </v:roundrect>
                  </w:pict>
                </mc:Fallback>
              </mc:AlternateContent>
            </w:r>
          </w:p>
          <w:p w:rsidR="00103A64" w:rsidRPr="000479BC" w:rsidRDefault="00103A64" w:rsidP="000B1997">
            <w:pPr>
              <w:tabs>
                <w:tab w:val="left" w:pos="10348"/>
              </w:tabs>
              <w:ind w:right="-144"/>
              <w:jc w:val="both"/>
              <w:rPr>
                <w:b/>
                <w:color w:val="FFFFFF" w:themeColor="background1"/>
                <w:sz w:val="20"/>
                <w:szCs w:val="20"/>
              </w:rPr>
            </w:pPr>
          </w:p>
          <w:p w:rsidR="00103A64" w:rsidRPr="000479BC" w:rsidRDefault="00103A64" w:rsidP="000B1997">
            <w:pPr>
              <w:tabs>
                <w:tab w:val="left" w:pos="10348"/>
              </w:tabs>
              <w:ind w:right="-144"/>
              <w:jc w:val="both"/>
              <w:rPr>
                <w:b/>
                <w:color w:val="FFFFFF" w:themeColor="background1"/>
                <w:sz w:val="20"/>
                <w:szCs w:val="20"/>
              </w:rPr>
            </w:pPr>
          </w:p>
          <w:p w:rsidR="00103A64" w:rsidRPr="000479BC" w:rsidRDefault="00103A64" w:rsidP="000B1997">
            <w:pPr>
              <w:tabs>
                <w:tab w:val="left" w:pos="10348"/>
              </w:tabs>
              <w:ind w:right="-144"/>
              <w:jc w:val="both"/>
              <w:rPr>
                <w:b/>
                <w:color w:val="FFFFFF" w:themeColor="background1"/>
                <w:sz w:val="20"/>
                <w:szCs w:val="20"/>
              </w:rPr>
            </w:pPr>
          </w:p>
          <w:p w:rsidR="00103A64" w:rsidRPr="000479BC" w:rsidRDefault="00103A64" w:rsidP="000B1997">
            <w:pPr>
              <w:tabs>
                <w:tab w:val="left" w:pos="10348"/>
              </w:tabs>
              <w:ind w:right="-144"/>
              <w:jc w:val="both"/>
              <w:rPr>
                <w:b/>
                <w:color w:val="FFFFFF" w:themeColor="background1"/>
                <w:sz w:val="20"/>
                <w:szCs w:val="20"/>
              </w:rPr>
            </w:pPr>
          </w:p>
          <w:p w:rsidR="00103A64" w:rsidRPr="000479BC" w:rsidRDefault="00103A64" w:rsidP="000B1997">
            <w:pPr>
              <w:tabs>
                <w:tab w:val="left" w:pos="10348"/>
              </w:tabs>
              <w:ind w:right="-144"/>
              <w:jc w:val="both"/>
              <w:rPr>
                <w:b/>
                <w:color w:val="FFFFFF" w:themeColor="background1"/>
                <w:sz w:val="20"/>
                <w:szCs w:val="20"/>
              </w:rPr>
            </w:pPr>
          </w:p>
        </w:tc>
      </w:tr>
      <w:tr w:rsidR="00103A64" w:rsidRPr="003E75F8" w:rsidTr="008F1C0D">
        <w:tc>
          <w:tcPr>
            <w:tcW w:w="3249" w:type="dxa"/>
            <w:shd w:val="clear" w:color="auto" w:fill="4F81BD" w:themeFill="accent1"/>
          </w:tcPr>
          <w:p w:rsidR="00103A64" w:rsidRPr="000479BC" w:rsidRDefault="00103A64" w:rsidP="000B1997">
            <w:pPr>
              <w:jc w:val="center"/>
              <w:rPr>
                <w:sz w:val="20"/>
                <w:szCs w:val="20"/>
              </w:rPr>
            </w:pPr>
          </w:p>
        </w:tc>
        <w:tc>
          <w:tcPr>
            <w:tcW w:w="2177" w:type="dxa"/>
            <w:gridSpan w:val="2"/>
            <w:shd w:val="clear" w:color="auto" w:fill="4F81BD" w:themeFill="accent1"/>
          </w:tcPr>
          <w:p w:rsidR="00103A64" w:rsidRPr="000479BC" w:rsidRDefault="00103A64" w:rsidP="000B1997">
            <w:pPr>
              <w:jc w:val="center"/>
              <w:rPr>
                <w:b/>
                <w:color w:val="FFFFFF" w:themeColor="background1"/>
                <w:sz w:val="20"/>
                <w:szCs w:val="20"/>
              </w:rPr>
            </w:pPr>
            <w:r w:rsidRPr="000479BC">
              <w:rPr>
                <w:b/>
                <w:color w:val="FFFFFF" w:themeColor="background1"/>
                <w:sz w:val="20"/>
                <w:szCs w:val="20"/>
              </w:rPr>
              <w:t>Enrolments</w:t>
            </w:r>
          </w:p>
        </w:tc>
        <w:tc>
          <w:tcPr>
            <w:tcW w:w="5064" w:type="dxa"/>
            <w:shd w:val="clear" w:color="auto" w:fill="4F81BD" w:themeFill="accent1"/>
          </w:tcPr>
          <w:p w:rsidR="00103A64" w:rsidRPr="000479BC" w:rsidRDefault="00792C8C" w:rsidP="00792C8C">
            <w:pPr>
              <w:jc w:val="center"/>
              <w:rPr>
                <w:b/>
                <w:color w:val="FFFFFF" w:themeColor="background1"/>
                <w:sz w:val="20"/>
                <w:szCs w:val="20"/>
              </w:rPr>
            </w:pPr>
            <w:r w:rsidRPr="00792C8C">
              <w:rPr>
                <w:b/>
                <w:color w:val="FFFFFF" w:themeColor="background1"/>
                <w:sz w:val="20"/>
                <w:szCs w:val="20"/>
              </w:rPr>
              <w:t>Top five courses by enrolments in 2014</w:t>
            </w:r>
          </w:p>
        </w:tc>
      </w:tr>
      <w:tr w:rsidR="00792C8C" w:rsidRPr="003E75F8" w:rsidTr="00792C8C">
        <w:tc>
          <w:tcPr>
            <w:tcW w:w="3249" w:type="dxa"/>
            <w:shd w:val="clear" w:color="auto" w:fill="B8CCE4" w:themeFill="accent1" w:themeFillTint="66"/>
          </w:tcPr>
          <w:p w:rsidR="00792C8C" w:rsidRPr="000479BC" w:rsidRDefault="00792C8C" w:rsidP="00062D4F">
            <w:pPr>
              <w:rPr>
                <w:sz w:val="20"/>
                <w:szCs w:val="20"/>
              </w:rPr>
            </w:pPr>
            <w:r w:rsidRPr="008F78E0">
              <w:rPr>
                <w:b/>
                <w:sz w:val="20"/>
                <w:szCs w:val="20"/>
              </w:rPr>
              <w:t>Industry</w:t>
            </w:r>
          </w:p>
        </w:tc>
        <w:tc>
          <w:tcPr>
            <w:tcW w:w="1088" w:type="dxa"/>
            <w:shd w:val="clear" w:color="auto" w:fill="B8CCE4" w:themeFill="accent1" w:themeFillTint="66"/>
          </w:tcPr>
          <w:p w:rsidR="00792C8C" w:rsidRPr="000479BC" w:rsidRDefault="00792C8C" w:rsidP="000B1997">
            <w:pPr>
              <w:jc w:val="right"/>
              <w:rPr>
                <w:b/>
                <w:sz w:val="20"/>
                <w:szCs w:val="20"/>
              </w:rPr>
            </w:pPr>
            <w:r>
              <w:rPr>
                <w:b/>
                <w:sz w:val="20"/>
                <w:szCs w:val="20"/>
              </w:rPr>
              <w:t>2014</w:t>
            </w:r>
          </w:p>
        </w:tc>
        <w:tc>
          <w:tcPr>
            <w:tcW w:w="1089" w:type="dxa"/>
            <w:shd w:val="clear" w:color="auto" w:fill="B8CCE4" w:themeFill="accent1" w:themeFillTint="66"/>
          </w:tcPr>
          <w:p w:rsidR="00792C8C" w:rsidRPr="000479BC" w:rsidRDefault="00792C8C" w:rsidP="000B1997">
            <w:pPr>
              <w:jc w:val="right"/>
              <w:rPr>
                <w:b/>
                <w:sz w:val="20"/>
                <w:szCs w:val="20"/>
              </w:rPr>
            </w:pPr>
            <w:r>
              <w:rPr>
                <w:b/>
                <w:sz w:val="20"/>
                <w:szCs w:val="20"/>
              </w:rPr>
              <w:t>2014</w:t>
            </w:r>
          </w:p>
        </w:tc>
        <w:tc>
          <w:tcPr>
            <w:tcW w:w="5064" w:type="dxa"/>
            <w:vMerge w:val="restart"/>
            <w:shd w:val="clear" w:color="auto" w:fill="FFFFFF" w:themeFill="background1"/>
          </w:tcPr>
          <w:p w:rsidR="00792C8C" w:rsidRPr="00792C8C" w:rsidRDefault="00792C8C" w:rsidP="00792C8C">
            <w:pPr>
              <w:pStyle w:val="ListParagraph"/>
              <w:numPr>
                <w:ilvl w:val="0"/>
                <w:numId w:val="9"/>
              </w:numPr>
              <w:rPr>
                <w:sz w:val="20"/>
                <w:szCs w:val="20"/>
              </w:rPr>
            </w:pPr>
            <w:r w:rsidRPr="00792C8C">
              <w:rPr>
                <w:sz w:val="20"/>
                <w:szCs w:val="20"/>
              </w:rPr>
              <w:t>Certificate IV i</w:t>
            </w:r>
            <w:r>
              <w:rPr>
                <w:sz w:val="20"/>
                <w:szCs w:val="20"/>
              </w:rPr>
              <w:t>n Surface Extraction Operations (</w:t>
            </w:r>
            <w:r w:rsidRPr="00792C8C">
              <w:rPr>
                <w:sz w:val="20"/>
                <w:szCs w:val="20"/>
              </w:rPr>
              <w:t>65%</w:t>
            </w:r>
            <w:r>
              <w:rPr>
                <w:sz w:val="20"/>
                <w:szCs w:val="20"/>
              </w:rPr>
              <w:t>)</w:t>
            </w:r>
          </w:p>
          <w:p w:rsidR="00792C8C" w:rsidRPr="00792C8C" w:rsidRDefault="00792C8C" w:rsidP="00792C8C">
            <w:pPr>
              <w:pStyle w:val="ListParagraph"/>
              <w:numPr>
                <w:ilvl w:val="0"/>
                <w:numId w:val="9"/>
              </w:numPr>
              <w:rPr>
                <w:sz w:val="20"/>
                <w:szCs w:val="20"/>
              </w:rPr>
            </w:pPr>
            <w:r w:rsidRPr="00792C8C">
              <w:rPr>
                <w:sz w:val="20"/>
                <w:szCs w:val="20"/>
              </w:rPr>
              <w:t>Certificate III i</w:t>
            </w:r>
            <w:r>
              <w:rPr>
                <w:sz w:val="20"/>
                <w:szCs w:val="20"/>
              </w:rPr>
              <w:t>n Surface Extraction Operations (</w:t>
            </w:r>
            <w:r w:rsidRPr="00792C8C">
              <w:rPr>
                <w:sz w:val="20"/>
                <w:szCs w:val="20"/>
              </w:rPr>
              <w:t>24%</w:t>
            </w:r>
            <w:r>
              <w:rPr>
                <w:sz w:val="20"/>
                <w:szCs w:val="20"/>
              </w:rPr>
              <w:t>)</w:t>
            </w:r>
          </w:p>
          <w:p w:rsidR="00792C8C" w:rsidRPr="00792C8C" w:rsidRDefault="00792C8C" w:rsidP="00792C8C">
            <w:pPr>
              <w:pStyle w:val="ListParagraph"/>
              <w:numPr>
                <w:ilvl w:val="0"/>
                <w:numId w:val="9"/>
              </w:numPr>
              <w:rPr>
                <w:sz w:val="20"/>
                <w:szCs w:val="20"/>
              </w:rPr>
            </w:pPr>
            <w:r w:rsidRPr="00792C8C">
              <w:rPr>
                <w:sz w:val="20"/>
                <w:szCs w:val="20"/>
              </w:rPr>
              <w:t>Certifi</w:t>
            </w:r>
            <w:r>
              <w:rPr>
                <w:sz w:val="20"/>
                <w:szCs w:val="20"/>
              </w:rPr>
              <w:t>cate III in Resource Processing (</w:t>
            </w:r>
            <w:r w:rsidRPr="00792C8C">
              <w:rPr>
                <w:sz w:val="20"/>
                <w:szCs w:val="20"/>
              </w:rPr>
              <w:t>3%</w:t>
            </w:r>
            <w:r>
              <w:rPr>
                <w:sz w:val="20"/>
                <w:szCs w:val="20"/>
              </w:rPr>
              <w:t>)</w:t>
            </w:r>
          </w:p>
          <w:p w:rsidR="00792C8C" w:rsidRPr="00792C8C" w:rsidRDefault="00792C8C" w:rsidP="00792C8C">
            <w:pPr>
              <w:pStyle w:val="ListParagraph"/>
              <w:numPr>
                <w:ilvl w:val="0"/>
                <w:numId w:val="9"/>
              </w:numPr>
              <w:rPr>
                <w:sz w:val="20"/>
                <w:szCs w:val="20"/>
              </w:rPr>
            </w:pPr>
            <w:r w:rsidRPr="00792C8C">
              <w:rPr>
                <w:sz w:val="20"/>
                <w:szCs w:val="20"/>
              </w:rPr>
              <w:t>Certificate III in Min</w:t>
            </w:r>
            <w:r>
              <w:rPr>
                <w:sz w:val="20"/>
                <w:szCs w:val="20"/>
              </w:rPr>
              <w:t>e Emergency Response and Rescue (</w:t>
            </w:r>
            <w:r w:rsidRPr="00792C8C">
              <w:rPr>
                <w:sz w:val="20"/>
                <w:szCs w:val="20"/>
              </w:rPr>
              <w:t>3%</w:t>
            </w:r>
            <w:r>
              <w:rPr>
                <w:sz w:val="20"/>
                <w:szCs w:val="20"/>
              </w:rPr>
              <w:t>)</w:t>
            </w:r>
          </w:p>
          <w:p w:rsidR="00792C8C" w:rsidRPr="000479BC" w:rsidRDefault="00792C8C" w:rsidP="00792C8C">
            <w:pPr>
              <w:pStyle w:val="ListParagraph"/>
              <w:numPr>
                <w:ilvl w:val="0"/>
                <w:numId w:val="9"/>
              </w:numPr>
              <w:rPr>
                <w:b/>
                <w:sz w:val="20"/>
                <w:szCs w:val="20"/>
              </w:rPr>
            </w:pPr>
            <w:r w:rsidRPr="00792C8C">
              <w:rPr>
                <w:sz w:val="20"/>
                <w:szCs w:val="20"/>
              </w:rPr>
              <w:t>Certificate III in U</w:t>
            </w:r>
            <w:r>
              <w:rPr>
                <w:sz w:val="20"/>
                <w:szCs w:val="20"/>
              </w:rPr>
              <w:t xml:space="preserve">nderground </w:t>
            </w:r>
            <w:r w:rsidR="006D28B5">
              <w:rPr>
                <w:sz w:val="20"/>
                <w:szCs w:val="20"/>
              </w:rPr>
              <w:t>Metalliferous</w:t>
            </w:r>
            <w:r>
              <w:rPr>
                <w:sz w:val="20"/>
                <w:szCs w:val="20"/>
              </w:rPr>
              <w:t xml:space="preserve"> Mining (</w:t>
            </w:r>
            <w:r w:rsidRPr="00792C8C">
              <w:rPr>
                <w:sz w:val="20"/>
                <w:szCs w:val="20"/>
              </w:rPr>
              <w:t>1%</w:t>
            </w:r>
            <w:r>
              <w:rPr>
                <w:sz w:val="20"/>
                <w:szCs w:val="20"/>
              </w:rPr>
              <w:t>)</w:t>
            </w:r>
          </w:p>
        </w:tc>
      </w:tr>
      <w:tr w:rsidR="00792C8C" w:rsidRPr="003E75F8" w:rsidTr="00792C8C">
        <w:tc>
          <w:tcPr>
            <w:tcW w:w="3249" w:type="dxa"/>
          </w:tcPr>
          <w:p w:rsidR="00792C8C" w:rsidRPr="000479BC" w:rsidRDefault="00792C8C" w:rsidP="000B1997">
            <w:pPr>
              <w:rPr>
                <w:sz w:val="20"/>
                <w:szCs w:val="20"/>
              </w:rPr>
            </w:pPr>
            <w:r w:rsidRPr="000479BC">
              <w:rPr>
                <w:sz w:val="20"/>
                <w:szCs w:val="20"/>
              </w:rPr>
              <w:t>Mining</w:t>
            </w:r>
          </w:p>
        </w:tc>
        <w:tc>
          <w:tcPr>
            <w:tcW w:w="1088" w:type="dxa"/>
          </w:tcPr>
          <w:p w:rsidR="00792C8C" w:rsidRPr="00792C8C" w:rsidRDefault="00792C8C" w:rsidP="00792C8C">
            <w:pPr>
              <w:jc w:val="right"/>
              <w:rPr>
                <w:sz w:val="20"/>
                <w:szCs w:val="20"/>
              </w:rPr>
            </w:pPr>
            <w:r w:rsidRPr="00792C8C">
              <w:rPr>
                <w:sz w:val="20"/>
                <w:szCs w:val="20"/>
              </w:rPr>
              <w:t>368</w:t>
            </w:r>
          </w:p>
        </w:tc>
        <w:tc>
          <w:tcPr>
            <w:tcW w:w="1089" w:type="dxa"/>
          </w:tcPr>
          <w:p w:rsidR="00792C8C" w:rsidRPr="00792C8C" w:rsidRDefault="00792C8C" w:rsidP="00792C8C">
            <w:pPr>
              <w:jc w:val="right"/>
              <w:rPr>
                <w:sz w:val="20"/>
                <w:szCs w:val="20"/>
              </w:rPr>
            </w:pPr>
            <w:r w:rsidRPr="00792C8C">
              <w:rPr>
                <w:sz w:val="20"/>
                <w:szCs w:val="20"/>
              </w:rPr>
              <w:t>347</w:t>
            </w:r>
          </w:p>
        </w:tc>
        <w:tc>
          <w:tcPr>
            <w:tcW w:w="5064" w:type="dxa"/>
            <w:vMerge/>
            <w:shd w:val="clear" w:color="auto" w:fill="FFFFFF" w:themeFill="background1"/>
          </w:tcPr>
          <w:p w:rsidR="00792C8C" w:rsidRPr="00665354" w:rsidRDefault="00792C8C" w:rsidP="00665354">
            <w:pPr>
              <w:pStyle w:val="ListParagraph"/>
              <w:numPr>
                <w:ilvl w:val="0"/>
                <w:numId w:val="9"/>
              </w:numPr>
              <w:rPr>
                <w:sz w:val="20"/>
              </w:rPr>
            </w:pPr>
          </w:p>
        </w:tc>
      </w:tr>
      <w:tr w:rsidR="00792C8C" w:rsidRPr="003E75F8" w:rsidTr="00792C8C">
        <w:tc>
          <w:tcPr>
            <w:tcW w:w="3249" w:type="dxa"/>
            <w:tcBorders>
              <w:bottom w:val="single" w:sz="4" w:space="0" w:color="auto"/>
            </w:tcBorders>
            <w:shd w:val="clear" w:color="auto" w:fill="B8CCE4" w:themeFill="accent1" w:themeFillTint="66"/>
          </w:tcPr>
          <w:p w:rsidR="00792C8C" w:rsidRPr="000479BC" w:rsidRDefault="00792C8C" w:rsidP="000B1997">
            <w:pPr>
              <w:rPr>
                <w:b/>
                <w:color w:val="000000"/>
                <w:sz w:val="20"/>
                <w:szCs w:val="20"/>
              </w:rPr>
            </w:pPr>
            <w:r w:rsidRPr="000479BC">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792C8C" w:rsidRPr="00792C8C" w:rsidRDefault="00792C8C" w:rsidP="00792C8C">
            <w:pPr>
              <w:jc w:val="right"/>
              <w:rPr>
                <w:color w:val="000000"/>
                <w:sz w:val="20"/>
                <w:szCs w:val="20"/>
              </w:rPr>
            </w:pPr>
          </w:p>
        </w:tc>
        <w:tc>
          <w:tcPr>
            <w:tcW w:w="5064" w:type="dxa"/>
            <w:vMerge/>
            <w:shd w:val="clear" w:color="auto" w:fill="FFFFFF" w:themeFill="background1"/>
          </w:tcPr>
          <w:p w:rsidR="00792C8C" w:rsidRPr="000479BC" w:rsidRDefault="00792C8C" w:rsidP="00665354">
            <w:pPr>
              <w:pStyle w:val="ListParagraph"/>
              <w:numPr>
                <w:ilvl w:val="0"/>
                <w:numId w:val="9"/>
              </w:numPr>
              <w:rPr>
                <w:sz w:val="20"/>
                <w:szCs w:val="20"/>
              </w:rPr>
            </w:pPr>
          </w:p>
        </w:tc>
      </w:tr>
      <w:tr w:rsidR="00792C8C" w:rsidRPr="003E75F8" w:rsidTr="00792C8C">
        <w:tc>
          <w:tcPr>
            <w:tcW w:w="3249" w:type="dxa"/>
          </w:tcPr>
          <w:p w:rsidR="00792C8C" w:rsidRPr="000479BC" w:rsidRDefault="00792C8C" w:rsidP="000B1997">
            <w:pPr>
              <w:rPr>
                <w:sz w:val="20"/>
                <w:szCs w:val="20"/>
              </w:rPr>
            </w:pPr>
            <w:r w:rsidRPr="000479BC">
              <w:rPr>
                <w:sz w:val="20"/>
                <w:szCs w:val="20"/>
              </w:rPr>
              <w:t>Exploration and Other Mining Support</w:t>
            </w:r>
          </w:p>
        </w:tc>
        <w:tc>
          <w:tcPr>
            <w:tcW w:w="1088" w:type="dxa"/>
          </w:tcPr>
          <w:p w:rsidR="00792C8C" w:rsidRPr="00792C8C" w:rsidRDefault="00792C8C" w:rsidP="00792C8C">
            <w:pPr>
              <w:jc w:val="right"/>
              <w:rPr>
                <w:sz w:val="20"/>
                <w:szCs w:val="20"/>
              </w:rPr>
            </w:pPr>
            <w:r w:rsidRPr="00792C8C">
              <w:rPr>
                <w:sz w:val="20"/>
                <w:szCs w:val="20"/>
              </w:rPr>
              <w:t>14</w:t>
            </w:r>
          </w:p>
        </w:tc>
        <w:tc>
          <w:tcPr>
            <w:tcW w:w="1089" w:type="dxa"/>
          </w:tcPr>
          <w:p w:rsidR="00792C8C" w:rsidRPr="00792C8C" w:rsidRDefault="00792C8C" w:rsidP="00792C8C">
            <w:pPr>
              <w:jc w:val="right"/>
              <w:rPr>
                <w:sz w:val="20"/>
                <w:szCs w:val="20"/>
              </w:rPr>
            </w:pPr>
            <w:r>
              <w:rPr>
                <w:sz w:val="20"/>
                <w:szCs w:val="20"/>
              </w:rPr>
              <w:t>0</w:t>
            </w:r>
          </w:p>
        </w:tc>
        <w:tc>
          <w:tcPr>
            <w:tcW w:w="5064" w:type="dxa"/>
            <w:vMerge/>
            <w:shd w:val="clear" w:color="auto" w:fill="FFFFFF" w:themeFill="background1"/>
          </w:tcPr>
          <w:p w:rsidR="00792C8C" w:rsidRPr="000479BC" w:rsidRDefault="00792C8C" w:rsidP="00665354">
            <w:pPr>
              <w:pStyle w:val="ListParagraph"/>
              <w:numPr>
                <w:ilvl w:val="0"/>
                <w:numId w:val="9"/>
              </w:numPr>
              <w:rPr>
                <w:b/>
                <w:sz w:val="20"/>
                <w:szCs w:val="20"/>
              </w:rPr>
            </w:pPr>
          </w:p>
        </w:tc>
      </w:tr>
      <w:tr w:rsidR="00792C8C" w:rsidRPr="003E75F8" w:rsidTr="00792C8C">
        <w:tc>
          <w:tcPr>
            <w:tcW w:w="3249" w:type="dxa"/>
          </w:tcPr>
          <w:p w:rsidR="00792C8C" w:rsidRPr="000479BC" w:rsidRDefault="00792C8C" w:rsidP="000B1997">
            <w:pPr>
              <w:rPr>
                <w:sz w:val="20"/>
                <w:szCs w:val="20"/>
              </w:rPr>
            </w:pPr>
            <w:r>
              <w:rPr>
                <w:sz w:val="20"/>
                <w:szCs w:val="20"/>
              </w:rPr>
              <w:t>Metal Ore Mining</w:t>
            </w:r>
          </w:p>
        </w:tc>
        <w:tc>
          <w:tcPr>
            <w:tcW w:w="1088" w:type="dxa"/>
          </w:tcPr>
          <w:p w:rsidR="00792C8C" w:rsidRPr="00792C8C" w:rsidRDefault="00792C8C" w:rsidP="00792C8C">
            <w:pPr>
              <w:jc w:val="right"/>
              <w:rPr>
                <w:sz w:val="20"/>
                <w:szCs w:val="20"/>
              </w:rPr>
            </w:pPr>
            <w:r w:rsidRPr="00792C8C">
              <w:rPr>
                <w:sz w:val="20"/>
                <w:szCs w:val="20"/>
              </w:rPr>
              <w:t>32</w:t>
            </w:r>
          </w:p>
        </w:tc>
        <w:tc>
          <w:tcPr>
            <w:tcW w:w="1089" w:type="dxa"/>
          </w:tcPr>
          <w:p w:rsidR="00792C8C" w:rsidRPr="00792C8C" w:rsidRDefault="00792C8C" w:rsidP="00792C8C">
            <w:pPr>
              <w:jc w:val="right"/>
              <w:rPr>
                <w:sz w:val="20"/>
                <w:szCs w:val="20"/>
              </w:rPr>
            </w:pPr>
            <w:r w:rsidRPr="00792C8C">
              <w:rPr>
                <w:sz w:val="20"/>
                <w:szCs w:val="20"/>
              </w:rPr>
              <w:t>5</w:t>
            </w:r>
          </w:p>
        </w:tc>
        <w:tc>
          <w:tcPr>
            <w:tcW w:w="5064" w:type="dxa"/>
            <w:vMerge/>
            <w:shd w:val="clear" w:color="auto" w:fill="FFFFFF" w:themeFill="background1"/>
          </w:tcPr>
          <w:p w:rsidR="00792C8C" w:rsidRPr="000479BC" w:rsidRDefault="00792C8C" w:rsidP="000B1997">
            <w:pPr>
              <w:pStyle w:val="ListParagraph"/>
              <w:numPr>
                <w:ilvl w:val="0"/>
                <w:numId w:val="9"/>
              </w:numPr>
              <w:rPr>
                <w:sz w:val="20"/>
                <w:szCs w:val="20"/>
              </w:rPr>
            </w:pPr>
          </w:p>
        </w:tc>
      </w:tr>
      <w:tr w:rsidR="00792C8C" w:rsidRPr="003E75F8" w:rsidTr="00792C8C">
        <w:tc>
          <w:tcPr>
            <w:tcW w:w="3249" w:type="dxa"/>
          </w:tcPr>
          <w:p w:rsidR="00792C8C" w:rsidRPr="000479BC" w:rsidRDefault="00792C8C" w:rsidP="000B1997">
            <w:pPr>
              <w:rPr>
                <w:sz w:val="20"/>
                <w:szCs w:val="20"/>
              </w:rPr>
            </w:pPr>
            <w:r w:rsidRPr="000479BC">
              <w:rPr>
                <w:sz w:val="20"/>
                <w:szCs w:val="20"/>
              </w:rPr>
              <w:t xml:space="preserve">Mining </w:t>
            </w:r>
            <w:r>
              <w:rPr>
                <w:sz w:val="20"/>
                <w:szCs w:val="20"/>
              </w:rPr>
              <w:t>(generic)</w:t>
            </w:r>
          </w:p>
        </w:tc>
        <w:tc>
          <w:tcPr>
            <w:tcW w:w="1088" w:type="dxa"/>
          </w:tcPr>
          <w:p w:rsidR="00792C8C" w:rsidRPr="00792C8C" w:rsidRDefault="00792C8C" w:rsidP="00792C8C">
            <w:pPr>
              <w:jc w:val="right"/>
              <w:rPr>
                <w:sz w:val="20"/>
                <w:szCs w:val="20"/>
              </w:rPr>
            </w:pPr>
            <w:r w:rsidRPr="00792C8C">
              <w:rPr>
                <w:sz w:val="20"/>
                <w:szCs w:val="20"/>
              </w:rPr>
              <w:t>322</w:t>
            </w:r>
          </w:p>
        </w:tc>
        <w:tc>
          <w:tcPr>
            <w:tcW w:w="1089" w:type="dxa"/>
          </w:tcPr>
          <w:p w:rsidR="00792C8C" w:rsidRPr="00792C8C" w:rsidRDefault="00792C8C" w:rsidP="00792C8C">
            <w:pPr>
              <w:jc w:val="right"/>
              <w:rPr>
                <w:sz w:val="20"/>
                <w:szCs w:val="20"/>
              </w:rPr>
            </w:pPr>
            <w:r w:rsidRPr="00792C8C">
              <w:rPr>
                <w:sz w:val="20"/>
                <w:szCs w:val="20"/>
              </w:rPr>
              <w:t>342</w:t>
            </w:r>
          </w:p>
        </w:tc>
        <w:tc>
          <w:tcPr>
            <w:tcW w:w="5064" w:type="dxa"/>
            <w:vMerge/>
            <w:shd w:val="clear" w:color="auto" w:fill="FFFFFF" w:themeFill="background1"/>
          </w:tcPr>
          <w:p w:rsidR="00792C8C" w:rsidRPr="000479BC" w:rsidRDefault="00792C8C" w:rsidP="000B1997">
            <w:pPr>
              <w:pStyle w:val="ListParagraph"/>
              <w:numPr>
                <w:ilvl w:val="0"/>
                <w:numId w:val="9"/>
              </w:numPr>
              <w:rPr>
                <w:sz w:val="20"/>
                <w:szCs w:val="20"/>
              </w:rPr>
            </w:pPr>
          </w:p>
        </w:tc>
      </w:tr>
    </w:tbl>
    <w:p w:rsidR="00103A64" w:rsidRDefault="00103A64"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0479BC" w:rsidRPr="003E75F8" w:rsidTr="000B1997">
        <w:tc>
          <w:tcPr>
            <w:tcW w:w="10490" w:type="dxa"/>
            <w:gridSpan w:val="4"/>
            <w:tcBorders>
              <w:top w:val="nil"/>
              <w:left w:val="nil"/>
              <w:right w:val="nil"/>
            </w:tcBorders>
            <w:shd w:val="clear" w:color="auto" w:fill="auto"/>
          </w:tcPr>
          <w:p w:rsidR="000479BC" w:rsidRPr="000479BC" w:rsidRDefault="000479BC" w:rsidP="000B1997">
            <w:pPr>
              <w:jc w:val="center"/>
              <w:rPr>
                <w:b/>
                <w:color w:val="FFFFFF" w:themeColor="background1"/>
                <w:sz w:val="20"/>
                <w:szCs w:val="20"/>
              </w:rPr>
            </w:pPr>
            <w:r w:rsidRPr="000479BC">
              <w:rPr>
                <w:noProof/>
                <w:sz w:val="20"/>
                <w:szCs w:val="20"/>
                <w:lang w:eastAsia="en-AU"/>
              </w:rPr>
              <mc:AlternateContent>
                <mc:Choice Requires="wps">
                  <w:drawing>
                    <wp:anchor distT="0" distB="0" distL="114300" distR="114300" simplePos="0" relativeHeight="251717632" behindDoc="0" locked="0" layoutInCell="1" allowOverlap="1" wp14:anchorId="60965C22" wp14:editId="03597D11">
                      <wp:simplePos x="0" y="0"/>
                      <wp:positionH relativeFrom="column">
                        <wp:posOffset>-83185</wp:posOffset>
                      </wp:positionH>
                      <wp:positionV relativeFrom="paragraph">
                        <wp:posOffset>128905</wp:posOffset>
                      </wp:positionV>
                      <wp:extent cx="6659880" cy="1086928"/>
                      <wp:effectExtent l="0" t="0" r="26670" b="18415"/>
                      <wp:wrapNone/>
                      <wp:docPr id="239" name="Rounded Rectangle 239"/>
                      <wp:cNvGraphicFramePr/>
                      <a:graphic xmlns:a="http://schemas.openxmlformats.org/drawingml/2006/main">
                        <a:graphicData uri="http://schemas.microsoft.com/office/word/2010/wordprocessingShape">
                          <wps:wsp>
                            <wps:cNvSpPr/>
                            <wps:spPr>
                              <a:xfrm>
                                <a:off x="0" y="0"/>
                                <a:ext cx="6659880" cy="1086928"/>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0479BC">
                                  <w:pPr>
                                    <w:tabs>
                                      <w:tab w:val="left" w:pos="10348"/>
                                    </w:tabs>
                                    <w:ind w:right="-144"/>
                                    <w:jc w:val="both"/>
                                    <w:rPr>
                                      <w:sz w:val="20"/>
                                      <w:szCs w:val="20"/>
                                    </w:rPr>
                                  </w:pPr>
                                  <w:r w:rsidRPr="009D296B">
                                    <w:rPr>
                                      <w:b/>
                                      <w:sz w:val="20"/>
                                      <w:szCs w:val="20"/>
                                    </w:rPr>
                                    <w:t>TABLE 13:</w:t>
                                  </w:r>
                                  <w:r>
                                    <w:rPr>
                                      <w:sz w:val="20"/>
                                      <w:szCs w:val="20"/>
                                    </w:rPr>
                                    <w:t xml:space="preserve"> </w:t>
                                  </w:r>
                                  <w:r w:rsidRPr="00E73FB0">
                                    <w:rPr>
                                      <w:sz w:val="20"/>
                                      <w:szCs w:val="20"/>
                                    </w:rPr>
                                    <w:t xml:space="preserve">The </w:t>
                                  </w:r>
                                  <w:r w:rsidRPr="00600192">
                                    <w:rPr>
                                      <w:b/>
                                      <w:color w:val="4F81BD" w:themeColor="accent1"/>
                                      <w:sz w:val="20"/>
                                      <w:szCs w:val="20"/>
                                    </w:rPr>
                                    <w:t xml:space="preserve">Other Services </w:t>
                                  </w:r>
                                  <w:r>
                                    <w:rPr>
                                      <w:sz w:val="20"/>
                                      <w:szCs w:val="20"/>
                                    </w:rPr>
                                    <w:t>sector includes</w:t>
                                  </w:r>
                                  <w:r w:rsidRPr="000479BC">
                                    <w:rPr>
                                      <w:sz w:val="20"/>
                                      <w:szCs w:val="20"/>
                                    </w:rPr>
                                    <w:t xml:space="preserve"> </w:t>
                                  </w:r>
                                  <w:r>
                                    <w:rPr>
                                      <w:sz w:val="20"/>
                                      <w:szCs w:val="20"/>
                                    </w:rPr>
                                    <w:t>the provision of</w:t>
                                  </w:r>
                                  <w:r w:rsidRPr="000479BC">
                                    <w:rPr>
                                      <w:sz w:val="20"/>
                                      <w:szCs w:val="20"/>
                                    </w:rPr>
                                    <w:t xml:space="preserve"> personal care services, such as hair, beauty</w:t>
                                  </w:r>
                                  <w:r>
                                    <w:rPr>
                                      <w:sz w:val="20"/>
                                      <w:szCs w:val="20"/>
                                    </w:rPr>
                                    <w:t xml:space="preserve"> and diet; provides death care services; promotes or administers</w:t>
                                  </w:r>
                                  <w:r w:rsidRPr="000479BC">
                                    <w:rPr>
                                      <w:sz w:val="20"/>
                                      <w:szCs w:val="20"/>
                                    </w:rPr>
                                    <w:t xml:space="preserve"> </w:t>
                                  </w:r>
                                  <w:r>
                                    <w:rPr>
                                      <w:sz w:val="20"/>
                                      <w:szCs w:val="20"/>
                                    </w:rPr>
                                    <w:t xml:space="preserve">religious events or activities and covers membership organisations. </w:t>
                                  </w:r>
                                  <w:r w:rsidRPr="000479BC">
                                    <w:rPr>
                                      <w:sz w:val="20"/>
                                      <w:szCs w:val="20"/>
                                    </w:rPr>
                                    <w:t>The sector also in</w:t>
                                  </w:r>
                                  <w:r>
                                    <w:rPr>
                                      <w:sz w:val="20"/>
                                      <w:szCs w:val="20"/>
                                    </w:rPr>
                                    <w:t>cludes the repair and/or mainte</w:t>
                                  </w:r>
                                  <w:r w:rsidRPr="000479BC">
                                    <w:rPr>
                                      <w:sz w:val="20"/>
                                      <w:szCs w:val="20"/>
                                    </w:rPr>
                                    <w:t>nance of equipment and machinery (except ships, boats, aircraft, or railway rolling stock) or other items (except buildings); as well as units of private households that engage in employing workers on or about the premises in activities primarily concerned with the operation of households.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9" o:spid="_x0000_s1036" style="position:absolute;left:0;text-align:left;margin-left:-6.55pt;margin-top:10.15pt;width:524.4pt;height:8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" fillcolor="white [3201]" strokecolor="#4f81bd [3204]" strokeweight="2pt">
                      <v:textbox>
                        <w:txbxContent>
                          <w:p w:rsidR="00403CBE" w:rsidRPr="00E73FB0" w:rsidRDefault="00403CBE" w:rsidP="000479BC">
                            <w:pPr>
                              <w:tabs>
                                <w:tab w:val="left" w:pos="10348"/>
                              </w:tabs>
                              <w:ind w:right="-144"/>
                              <w:jc w:val="both"/>
                              <w:rPr>
                                <w:sz w:val="20"/>
                                <w:szCs w:val="20"/>
                              </w:rPr>
                            </w:pPr>
                            <w:r w:rsidRPr="009D296B">
                              <w:rPr>
                                <w:b/>
                                <w:sz w:val="20"/>
                                <w:szCs w:val="20"/>
                              </w:rPr>
                              <w:t>TABLE 13:</w:t>
                            </w:r>
                            <w:r>
                              <w:rPr>
                                <w:sz w:val="20"/>
                                <w:szCs w:val="20"/>
                              </w:rPr>
                              <w:t xml:space="preserve"> </w:t>
                            </w:r>
                            <w:r w:rsidRPr="00E73FB0">
                              <w:rPr>
                                <w:sz w:val="20"/>
                                <w:szCs w:val="20"/>
                              </w:rPr>
                              <w:t xml:space="preserve">The </w:t>
                            </w:r>
                            <w:r w:rsidRPr="00600192">
                              <w:rPr>
                                <w:b/>
                                <w:color w:val="4F81BD" w:themeColor="accent1"/>
                                <w:sz w:val="20"/>
                                <w:szCs w:val="20"/>
                              </w:rPr>
                              <w:t xml:space="preserve">Other Services </w:t>
                            </w:r>
                            <w:r>
                              <w:rPr>
                                <w:sz w:val="20"/>
                                <w:szCs w:val="20"/>
                              </w:rPr>
                              <w:t>sector includes</w:t>
                            </w:r>
                            <w:r w:rsidRPr="000479BC">
                              <w:rPr>
                                <w:sz w:val="20"/>
                                <w:szCs w:val="20"/>
                              </w:rPr>
                              <w:t xml:space="preserve"> </w:t>
                            </w:r>
                            <w:r>
                              <w:rPr>
                                <w:sz w:val="20"/>
                                <w:szCs w:val="20"/>
                              </w:rPr>
                              <w:t>the provision of</w:t>
                            </w:r>
                            <w:r w:rsidRPr="000479BC">
                              <w:rPr>
                                <w:sz w:val="20"/>
                                <w:szCs w:val="20"/>
                              </w:rPr>
                              <w:t xml:space="preserve"> personal care services, such as hair, beauty</w:t>
                            </w:r>
                            <w:r>
                              <w:rPr>
                                <w:sz w:val="20"/>
                                <w:szCs w:val="20"/>
                              </w:rPr>
                              <w:t xml:space="preserve"> and diet; provides death care services; promotes or administers</w:t>
                            </w:r>
                            <w:r w:rsidRPr="000479BC">
                              <w:rPr>
                                <w:sz w:val="20"/>
                                <w:szCs w:val="20"/>
                              </w:rPr>
                              <w:t xml:space="preserve"> </w:t>
                            </w:r>
                            <w:r>
                              <w:rPr>
                                <w:sz w:val="20"/>
                                <w:szCs w:val="20"/>
                              </w:rPr>
                              <w:t xml:space="preserve">religious events or activities and covers membership organisations. </w:t>
                            </w:r>
                            <w:r w:rsidRPr="000479BC">
                              <w:rPr>
                                <w:sz w:val="20"/>
                                <w:szCs w:val="20"/>
                              </w:rPr>
                              <w:t>The sector also in</w:t>
                            </w:r>
                            <w:r>
                              <w:rPr>
                                <w:sz w:val="20"/>
                                <w:szCs w:val="20"/>
                              </w:rPr>
                              <w:t>cludes the repair and/or mainte</w:t>
                            </w:r>
                            <w:r w:rsidRPr="000479BC">
                              <w:rPr>
                                <w:sz w:val="20"/>
                                <w:szCs w:val="20"/>
                              </w:rPr>
                              <w:t>nance of equipment and machinery (except ships, boats, aircraft, or railway rolling stock) or other items (except buildings); as well as units of private households that engage in employing workers on or about the premises in activities primarily concerned with the operation of households.</w:t>
                            </w:r>
                          </w:p>
                        </w:txbxContent>
                      </v:textbox>
                    </v:roundrect>
                  </w:pict>
                </mc:Fallback>
              </mc:AlternateContent>
            </w:r>
          </w:p>
          <w:p w:rsidR="000479BC" w:rsidRPr="000479BC" w:rsidRDefault="000479BC" w:rsidP="000B1997">
            <w:pPr>
              <w:tabs>
                <w:tab w:val="left" w:pos="10348"/>
              </w:tabs>
              <w:ind w:right="-144"/>
              <w:jc w:val="both"/>
              <w:rPr>
                <w:b/>
                <w:color w:val="FFFFFF" w:themeColor="background1"/>
                <w:sz w:val="20"/>
                <w:szCs w:val="20"/>
              </w:rPr>
            </w:pPr>
          </w:p>
          <w:p w:rsidR="000479BC" w:rsidRPr="000479BC" w:rsidRDefault="000479BC" w:rsidP="000B1997">
            <w:pPr>
              <w:tabs>
                <w:tab w:val="left" w:pos="10348"/>
              </w:tabs>
              <w:ind w:right="-144"/>
              <w:jc w:val="both"/>
              <w:rPr>
                <w:b/>
                <w:color w:val="FFFFFF" w:themeColor="background1"/>
                <w:sz w:val="20"/>
                <w:szCs w:val="20"/>
              </w:rPr>
            </w:pPr>
          </w:p>
          <w:p w:rsidR="000479BC" w:rsidRPr="000479BC" w:rsidRDefault="000479BC" w:rsidP="000B1997">
            <w:pPr>
              <w:tabs>
                <w:tab w:val="left" w:pos="10348"/>
              </w:tabs>
              <w:ind w:right="-144"/>
              <w:jc w:val="both"/>
              <w:rPr>
                <w:b/>
                <w:color w:val="FFFFFF" w:themeColor="background1"/>
                <w:sz w:val="20"/>
                <w:szCs w:val="20"/>
              </w:rPr>
            </w:pPr>
          </w:p>
          <w:p w:rsidR="000479BC" w:rsidRPr="000479BC" w:rsidRDefault="000479BC" w:rsidP="000B1997">
            <w:pPr>
              <w:tabs>
                <w:tab w:val="left" w:pos="10348"/>
              </w:tabs>
              <w:ind w:right="-144"/>
              <w:jc w:val="both"/>
              <w:rPr>
                <w:b/>
                <w:color w:val="FFFFFF" w:themeColor="background1"/>
                <w:sz w:val="20"/>
                <w:szCs w:val="20"/>
              </w:rPr>
            </w:pPr>
          </w:p>
          <w:p w:rsidR="000479BC" w:rsidRPr="000479BC" w:rsidRDefault="000479BC" w:rsidP="000B1997">
            <w:pPr>
              <w:tabs>
                <w:tab w:val="left" w:pos="10348"/>
              </w:tabs>
              <w:ind w:right="-144"/>
              <w:jc w:val="both"/>
              <w:rPr>
                <w:b/>
                <w:color w:val="FFFFFF" w:themeColor="background1"/>
                <w:sz w:val="20"/>
                <w:szCs w:val="20"/>
              </w:rPr>
            </w:pPr>
          </w:p>
          <w:p w:rsidR="000479BC" w:rsidRPr="000479BC" w:rsidRDefault="000479BC" w:rsidP="000B1997">
            <w:pPr>
              <w:tabs>
                <w:tab w:val="left" w:pos="10348"/>
              </w:tabs>
              <w:ind w:right="-144"/>
              <w:jc w:val="both"/>
              <w:rPr>
                <w:b/>
                <w:color w:val="FFFFFF" w:themeColor="background1"/>
                <w:sz w:val="20"/>
                <w:szCs w:val="20"/>
              </w:rPr>
            </w:pPr>
          </w:p>
          <w:p w:rsidR="00792C8C" w:rsidRPr="000479BC" w:rsidRDefault="00792C8C" w:rsidP="000B1997">
            <w:pPr>
              <w:tabs>
                <w:tab w:val="left" w:pos="10348"/>
              </w:tabs>
              <w:ind w:right="-144"/>
              <w:jc w:val="both"/>
              <w:rPr>
                <w:b/>
                <w:color w:val="FFFFFF" w:themeColor="background1"/>
                <w:sz w:val="20"/>
                <w:szCs w:val="20"/>
              </w:rPr>
            </w:pPr>
          </w:p>
        </w:tc>
      </w:tr>
      <w:tr w:rsidR="000479BC" w:rsidRPr="003E75F8" w:rsidTr="008F1C0D">
        <w:tc>
          <w:tcPr>
            <w:tcW w:w="3249" w:type="dxa"/>
            <w:shd w:val="clear" w:color="auto" w:fill="4F81BD" w:themeFill="accent1"/>
          </w:tcPr>
          <w:p w:rsidR="000479BC" w:rsidRPr="000479BC" w:rsidRDefault="000479BC" w:rsidP="000B1997">
            <w:pPr>
              <w:jc w:val="center"/>
              <w:rPr>
                <w:sz w:val="20"/>
                <w:szCs w:val="20"/>
              </w:rPr>
            </w:pPr>
          </w:p>
        </w:tc>
        <w:tc>
          <w:tcPr>
            <w:tcW w:w="2177" w:type="dxa"/>
            <w:gridSpan w:val="2"/>
            <w:shd w:val="clear" w:color="auto" w:fill="4F81BD" w:themeFill="accent1"/>
          </w:tcPr>
          <w:p w:rsidR="000479BC" w:rsidRPr="000479BC" w:rsidRDefault="000479BC" w:rsidP="000B1997">
            <w:pPr>
              <w:jc w:val="center"/>
              <w:rPr>
                <w:b/>
                <w:color w:val="FFFFFF" w:themeColor="background1"/>
                <w:sz w:val="20"/>
                <w:szCs w:val="20"/>
              </w:rPr>
            </w:pPr>
            <w:r w:rsidRPr="000479BC">
              <w:rPr>
                <w:b/>
                <w:color w:val="FFFFFF" w:themeColor="background1"/>
                <w:sz w:val="20"/>
                <w:szCs w:val="20"/>
              </w:rPr>
              <w:t>Enrolments</w:t>
            </w:r>
          </w:p>
        </w:tc>
        <w:tc>
          <w:tcPr>
            <w:tcW w:w="5064" w:type="dxa"/>
            <w:shd w:val="clear" w:color="auto" w:fill="4F81BD" w:themeFill="accent1"/>
          </w:tcPr>
          <w:p w:rsidR="000479BC" w:rsidRPr="000479BC" w:rsidRDefault="00792C8C" w:rsidP="00792C8C">
            <w:pPr>
              <w:jc w:val="center"/>
              <w:rPr>
                <w:b/>
                <w:color w:val="FFFFFF" w:themeColor="background1"/>
                <w:sz w:val="20"/>
                <w:szCs w:val="20"/>
              </w:rPr>
            </w:pPr>
            <w:r w:rsidRPr="00792C8C">
              <w:rPr>
                <w:b/>
                <w:color w:val="FFFFFF" w:themeColor="background1"/>
                <w:sz w:val="20"/>
                <w:szCs w:val="20"/>
              </w:rPr>
              <w:t>Top five courses by enrolments in 2014</w:t>
            </w:r>
          </w:p>
        </w:tc>
      </w:tr>
      <w:tr w:rsidR="008F19BB" w:rsidRPr="003E75F8" w:rsidTr="008F19BB">
        <w:tc>
          <w:tcPr>
            <w:tcW w:w="3249" w:type="dxa"/>
            <w:shd w:val="clear" w:color="auto" w:fill="B8CCE4" w:themeFill="accent1" w:themeFillTint="66"/>
          </w:tcPr>
          <w:p w:rsidR="008F19BB" w:rsidRPr="000479BC" w:rsidRDefault="008F19BB" w:rsidP="000B1997">
            <w:pPr>
              <w:jc w:val="center"/>
              <w:rPr>
                <w:sz w:val="20"/>
                <w:szCs w:val="20"/>
              </w:rPr>
            </w:pPr>
          </w:p>
        </w:tc>
        <w:tc>
          <w:tcPr>
            <w:tcW w:w="1088" w:type="dxa"/>
            <w:shd w:val="clear" w:color="auto" w:fill="B8CCE4" w:themeFill="accent1" w:themeFillTint="66"/>
          </w:tcPr>
          <w:p w:rsidR="008F19BB" w:rsidRPr="000479BC" w:rsidRDefault="008F19BB" w:rsidP="000B1997">
            <w:pPr>
              <w:jc w:val="right"/>
              <w:rPr>
                <w:b/>
                <w:sz w:val="20"/>
                <w:szCs w:val="20"/>
              </w:rPr>
            </w:pPr>
            <w:r>
              <w:rPr>
                <w:b/>
                <w:sz w:val="20"/>
                <w:szCs w:val="20"/>
              </w:rPr>
              <w:t>2013</w:t>
            </w:r>
          </w:p>
        </w:tc>
        <w:tc>
          <w:tcPr>
            <w:tcW w:w="1089" w:type="dxa"/>
            <w:shd w:val="clear" w:color="auto" w:fill="B8CCE4" w:themeFill="accent1" w:themeFillTint="66"/>
          </w:tcPr>
          <w:p w:rsidR="008F19BB" w:rsidRPr="000479BC" w:rsidRDefault="008F19BB" w:rsidP="000B1997">
            <w:pPr>
              <w:jc w:val="right"/>
              <w:rPr>
                <w:b/>
                <w:sz w:val="20"/>
                <w:szCs w:val="20"/>
              </w:rPr>
            </w:pPr>
            <w:r>
              <w:rPr>
                <w:b/>
                <w:sz w:val="20"/>
                <w:szCs w:val="20"/>
              </w:rPr>
              <w:t>2014</w:t>
            </w:r>
          </w:p>
        </w:tc>
        <w:tc>
          <w:tcPr>
            <w:tcW w:w="5064" w:type="dxa"/>
            <w:vMerge w:val="restart"/>
            <w:shd w:val="clear" w:color="auto" w:fill="FFFFFF" w:themeFill="background1"/>
          </w:tcPr>
          <w:p w:rsidR="008F19BB" w:rsidRPr="00792C8C" w:rsidRDefault="008F19BB" w:rsidP="00792C8C">
            <w:pPr>
              <w:pStyle w:val="ListParagraph"/>
              <w:numPr>
                <w:ilvl w:val="0"/>
                <w:numId w:val="9"/>
              </w:numPr>
              <w:rPr>
                <w:sz w:val="20"/>
                <w:szCs w:val="20"/>
              </w:rPr>
            </w:pPr>
            <w:r w:rsidRPr="00792C8C">
              <w:rPr>
                <w:sz w:val="20"/>
                <w:szCs w:val="20"/>
              </w:rPr>
              <w:t xml:space="preserve">Certificate III in </w:t>
            </w:r>
            <w:r>
              <w:rPr>
                <w:sz w:val="20"/>
                <w:szCs w:val="20"/>
              </w:rPr>
              <w:t>Hairdressing (</w:t>
            </w:r>
            <w:r w:rsidRPr="00792C8C">
              <w:rPr>
                <w:sz w:val="20"/>
                <w:szCs w:val="20"/>
              </w:rPr>
              <w:t>25%</w:t>
            </w:r>
            <w:r>
              <w:rPr>
                <w:sz w:val="20"/>
                <w:szCs w:val="20"/>
              </w:rPr>
              <w:t>)</w:t>
            </w:r>
          </w:p>
          <w:p w:rsidR="008F19BB" w:rsidRPr="00792C8C" w:rsidRDefault="008F19BB" w:rsidP="00792C8C">
            <w:pPr>
              <w:pStyle w:val="ListParagraph"/>
              <w:numPr>
                <w:ilvl w:val="0"/>
                <w:numId w:val="9"/>
              </w:numPr>
              <w:rPr>
                <w:sz w:val="20"/>
                <w:szCs w:val="20"/>
              </w:rPr>
            </w:pPr>
            <w:r w:rsidRPr="00792C8C">
              <w:rPr>
                <w:sz w:val="20"/>
                <w:szCs w:val="20"/>
              </w:rPr>
              <w:t>Certificate III in A</w:t>
            </w:r>
            <w:r>
              <w:rPr>
                <w:sz w:val="20"/>
                <w:szCs w:val="20"/>
              </w:rPr>
              <w:t>utomotive Mechanical Technology (</w:t>
            </w:r>
            <w:r w:rsidRPr="00792C8C">
              <w:rPr>
                <w:sz w:val="20"/>
                <w:szCs w:val="20"/>
              </w:rPr>
              <w:t>13%</w:t>
            </w:r>
            <w:r>
              <w:rPr>
                <w:sz w:val="20"/>
                <w:szCs w:val="20"/>
              </w:rPr>
              <w:t>)</w:t>
            </w:r>
          </w:p>
          <w:p w:rsidR="008F19BB" w:rsidRPr="00792C8C" w:rsidRDefault="008F19BB" w:rsidP="00792C8C">
            <w:pPr>
              <w:pStyle w:val="ListParagraph"/>
              <w:numPr>
                <w:ilvl w:val="0"/>
                <w:numId w:val="9"/>
              </w:numPr>
              <w:rPr>
                <w:sz w:val="20"/>
                <w:szCs w:val="20"/>
              </w:rPr>
            </w:pPr>
            <w:r w:rsidRPr="00792C8C">
              <w:rPr>
                <w:sz w:val="20"/>
                <w:szCs w:val="20"/>
              </w:rPr>
              <w:t>Certificate III in Ligh</w:t>
            </w:r>
            <w:r>
              <w:rPr>
                <w:sz w:val="20"/>
                <w:szCs w:val="20"/>
              </w:rPr>
              <w:t>t Vehicle Mechanical Technology (</w:t>
            </w:r>
            <w:r w:rsidRPr="00792C8C">
              <w:rPr>
                <w:sz w:val="20"/>
                <w:szCs w:val="20"/>
              </w:rPr>
              <w:t>11%</w:t>
            </w:r>
            <w:r>
              <w:rPr>
                <w:sz w:val="20"/>
                <w:szCs w:val="20"/>
              </w:rPr>
              <w:t>)</w:t>
            </w:r>
          </w:p>
          <w:p w:rsidR="008F19BB" w:rsidRPr="00792C8C" w:rsidRDefault="008F19BB" w:rsidP="00792C8C">
            <w:pPr>
              <w:pStyle w:val="ListParagraph"/>
              <w:numPr>
                <w:ilvl w:val="0"/>
                <w:numId w:val="9"/>
              </w:numPr>
              <w:rPr>
                <w:sz w:val="20"/>
                <w:szCs w:val="20"/>
              </w:rPr>
            </w:pPr>
            <w:r w:rsidRPr="00792C8C">
              <w:rPr>
                <w:sz w:val="20"/>
                <w:szCs w:val="20"/>
              </w:rPr>
              <w:t xml:space="preserve">Certificate III in </w:t>
            </w:r>
            <w:r>
              <w:rPr>
                <w:sz w:val="20"/>
                <w:szCs w:val="20"/>
              </w:rPr>
              <w:t>Beauty Services (</w:t>
            </w:r>
            <w:r w:rsidRPr="00792C8C">
              <w:rPr>
                <w:sz w:val="20"/>
                <w:szCs w:val="20"/>
              </w:rPr>
              <w:t>7%</w:t>
            </w:r>
            <w:r>
              <w:rPr>
                <w:sz w:val="20"/>
                <w:szCs w:val="20"/>
              </w:rPr>
              <w:t>)</w:t>
            </w:r>
          </w:p>
          <w:p w:rsidR="008F19BB" w:rsidRPr="000479BC" w:rsidRDefault="008F19BB" w:rsidP="00792C8C">
            <w:pPr>
              <w:pStyle w:val="ListParagraph"/>
              <w:numPr>
                <w:ilvl w:val="0"/>
                <w:numId w:val="9"/>
              </w:numPr>
              <w:rPr>
                <w:b/>
                <w:sz w:val="20"/>
                <w:szCs w:val="20"/>
              </w:rPr>
            </w:pPr>
            <w:r>
              <w:rPr>
                <w:sz w:val="20"/>
                <w:szCs w:val="20"/>
              </w:rPr>
              <w:t>Diploma of Beauty Therapy (</w:t>
            </w:r>
            <w:r w:rsidRPr="00792C8C">
              <w:rPr>
                <w:sz w:val="20"/>
                <w:szCs w:val="20"/>
              </w:rPr>
              <w:t>6%</w:t>
            </w:r>
            <w:r>
              <w:rPr>
                <w:sz w:val="20"/>
                <w:szCs w:val="20"/>
              </w:rPr>
              <w:t>)</w:t>
            </w:r>
          </w:p>
        </w:tc>
      </w:tr>
      <w:tr w:rsidR="008F19BB" w:rsidTr="008F19BB">
        <w:tc>
          <w:tcPr>
            <w:tcW w:w="3249" w:type="dxa"/>
          </w:tcPr>
          <w:p w:rsidR="008F19BB" w:rsidRPr="00792C8C" w:rsidRDefault="008F19BB" w:rsidP="000B1997">
            <w:pPr>
              <w:rPr>
                <w:sz w:val="20"/>
                <w:szCs w:val="20"/>
              </w:rPr>
            </w:pPr>
            <w:r w:rsidRPr="00792C8C">
              <w:rPr>
                <w:sz w:val="20"/>
                <w:szCs w:val="20"/>
              </w:rPr>
              <w:t>Other Services</w:t>
            </w:r>
          </w:p>
        </w:tc>
        <w:tc>
          <w:tcPr>
            <w:tcW w:w="1088" w:type="dxa"/>
          </w:tcPr>
          <w:p w:rsidR="008F19BB" w:rsidRPr="00792C8C" w:rsidRDefault="008F19BB" w:rsidP="00792C8C">
            <w:pPr>
              <w:jc w:val="right"/>
              <w:rPr>
                <w:sz w:val="20"/>
                <w:szCs w:val="20"/>
              </w:rPr>
            </w:pPr>
            <w:r w:rsidRPr="00792C8C">
              <w:rPr>
                <w:sz w:val="20"/>
                <w:szCs w:val="20"/>
              </w:rPr>
              <w:t>21,107</w:t>
            </w:r>
          </w:p>
        </w:tc>
        <w:tc>
          <w:tcPr>
            <w:tcW w:w="1089" w:type="dxa"/>
          </w:tcPr>
          <w:p w:rsidR="008F19BB" w:rsidRPr="00792C8C" w:rsidRDefault="008F19BB" w:rsidP="00792C8C">
            <w:pPr>
              <w:jc w:val="right"/>
              <w:rPr>
                <w:sz w:val="20"/>
                <w:szCs w:val="20"/>
              </w:rPr>
            </w:pPr>
            <w:r w:rsidRPr="00792C8C">
              <w:rPr>
                <w:sz w:val="20"/>
                <w:szCs w:val="20"/>
              </w:rPr>
              <w:t>20,277</w:t>
            </w:r>
          </w:p>
        </w:tc>
        <w:tc>
          <w:tcPr>
            <w:tcW w:w="5064" w:type="dxa"/>
            <w:vMerge/>
            <w:shd w:val="clear" w:color="auto" w:fill="FFFFFF" w:themeFill="background1"/>
          </w:tcPr>
          <w:p w:rsidR="008F19BB" w:rsidRPr="00665354" w:rsidRDefault="008F19BB" w:rsidP="00792C8C">
            <w:pPr>
              <w:pStyle w:val="ListParagraph"/>
              <w:numPr>
                <w:ilvl w:val="0"/>
                <w:numId w:val="9"/>
              </w:numPr>
              <w:rPr>
                <w:sz w:val="20"/>
              </w:rPr>
            </w:pPr>
          </w:p>
        </w:tc>
      </w:tr>
      <w:tr w:rsidR="008F19BB" w:rsidRPr="003E75F8" w:rsidTr="008F19BB">
        <w:tc>
          <w:tcPr>
            <w:tcW w:w="3249" w:type="dxa"/>
            <w:tcBorders>
              <w:bottom w:val="single" w:sz="4" w:space="0" w:color="auto"/>
            </w:tcBorders>
            <w:shd w:val="clear" w:color="auto" w:fill="B8CCE4" w:themeFill="accent1" w:themeFillTint="66"/>
          </w:tcPr>
          <w:p w:rsidR="008F19BB" w:rsidRPr="000479BC" w:rsidRDefault="008F19BB" w:rsidP="000B1997">
            <w:pPr>
              <w:rPr>
                <w:b/>
                <w:color w:val="000000"/>
                <w:sz w:val="20"/>
                <w:szCs w:val="20"/>
              </w:rPr>
            </w:pPr>
            <w:r w:rsidRPr="000479BC">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8F19BB" w:rsidRPr="000479BC" w:rsidRDefault="008F19BB" w:rsidP="000B1997">
            <w:pPr>
              <w:jc w:val="right"/>
              <w:rPr>
                <w:color w:val="000000"/>
                <w:sz w:val="20"/>
                <w:szCs w:val="20"/>
              </w:rPr>
            </w:pPr>
          </w:p>
        </w:tc>
        <w:tc>
          <w:tcPr>
            <w:tcW w:w="5064" w:type="dxa"/>
            <w:vMerge/>
            <w:shd w:val="clear" w:color="auto" w:fill="FFFFFF" w:themeFill="background1"/>
          </w:tcPr>
          <w:p w:rsidR="008F19BB" w:rsidRPr="000479BC" w:rsidRDefault="008F19BB" w:rsidP="00792C8C">
            <w:pPr>
              <w:pStyle w:val="ListParagraph"/>
              <w:numPr>
                <w:ilvl w:val="0"/>
                <w:numId w:val="9"/>
              </w:numPr>
              <w:rPr>
                <w:sz w:val="20"/>
                <w:szCs w:val="20"/>
              </w:rPr>
            </w:pPr>
          </w:p>
        </w:tc>
      </w:tr>
      <w:tr w:rsidR="008F19BB" w:rsidRPr="003E75F8" w:rsidTr="00B852DA">
        <w:trPr>
          <w:trHeight w:val="508"/>
        </w:trPr>
        <w:tc>
          <w:tcPr>
            <w:tcW w:w="3249" w:type="dxa"/>
          </w:tcPr>
          <w:p w:rsidR="008F19BB" w:rsidRPr="00792C8C" w:rsidRDefault="008F19BB" w:rsidP="00792C8C">
            <w:pPr>
              <w:rPr>
                <w:sz w:val="20"/>
                <w:szCs w:val="20"/>
              </w:rPr>
            </w:pPr>
            <w:r w:rsidRPr="00792C8C">
              <w:rPr>
                <w:sz w:val="20"/>
                <w:szCs w:val="20"/>
              </w:rPr>
              <w:t>Personal and Other Services</w:t>
            </w:r>
          </w:p>
        </w:tc>
        <w:tc>
          <w:tcPr>
            <w:tcW w:w="1088" w:type="dxa"/>
          </w:tcPr>
          <w:p w:rsidR="008F19BB" w:rsidRPr="00792C8C" w:rsidRDefault="008F19BB" w:rsidP="00792C8C">
            <w:pPr>
              <w:jc w:val="right"/>
              <w:rPr>
                <w:sz w:val="20"/>
                <w:szCs w:val="20"/>
              </w:rPr>
            </w:pPr>
            <w:r w:rsidRPr="00792C8C">
              <w:rPr>
                <w:sz w:val="20"/>
                <w:szCs w:val="20"/>
              </w:rPr>
              <w:t>11,601</w:t>
            </w:r>
          </w:p>
        </w:tc>
        <w:tc>
          <w:tcPr>
            <w:tcW w:w="1089" w:type="dxa"/>
          </w:tcPr>
          <w:p w:rsidR="008F19BB" w:rsidRPr="00792C8C" w:rsidRDefault="008F19BB" w:rsidP="00792C8C">
            <w:pPr>
              <w:jc w:val="right"/>
              <w:rPr>
                <w:sz w:val="20"/>
                <w:szCs w:val="20"/>
              </w:rPr>
            </w:pPr>
            <w:r w:rsidRPr="00792C8C">
              <w:rPr>
                <w:sz w:val="20"/>
                <w:szCs w:val="20"/>
              </w:rPr>
              <w:t>10,432</w:t>
            </w:r>
          </w:p>
        </w:tc>
        <w:tc>
          <w:tcPr>
            <w:tcW w:w="5064" w:type="dxa"/>
            <w:vMerge/>
            <w:shd w:val="clear" w:color="auto" w:fill="FFFFFF" w:themeFill="background1"/>
          </w:tcPr>
          <w:p w:rsidR="008F19BB" w:rsidRPr="000479BC" w:rsidRDefault="008F19BB" w:rsidP="00792C8C">
            <w:pPr>
              <w:pStyle w:val="ListParagraph"/>
              <w:numPr>
                <w:ilvl w:val="0"/>
                <w:numId w:val="9"/>
              </w:numPr>
              <w:rPr>
                <w:b/>
                <w:sz w:val="20"/>
                <w:szCs w:val="20"/>
              </w:rPr>
            </w:pPr>
          </w:p>
        </w:tc>
      </w:tr>
      <w:tr w:rsidR="008F19BB" w:rsidRPr="003E75F8" w:rsidTr="00B852DA">
        <w:trPr>
          <w:trHeight w:val="481"/>
        </w:trPr>
        <w:tc>
          <w:tcPr>
            <w:tcW w:w="3249" w:type="dxa"/>
          </w:tcPr>
          <w:p w:rsidR="008F19BB" w:rsidRPr="00792C8C" w:rsidRDefault="008F19BB" w:rsidP="00792C8C">
            <w:pPr>
              <w:rPr>
                <w:sz w:val="20"/>
                <w:szCs w:val="20"/>
              </w:rPr>
            </w:pPr>
            <w:r w:rsidRPr="00792C8C">
              <w:rPr>
                <w:sz w:val="20"/>
                <w:szCs w:val="20"/>
              </w:rPr>
              <w:t>Repair and Maintenance</w:t>
            </w:r>
          </w:p>
        </w:tc>
        <w:tc>
          <w:tcPr>
            <w:tcW w:w="1088" w:type="dxa"/>
          </w:tcPr>
          <w:p w:rsidR="008F19BB" w:rsidRPr="00792C8C" w:rsidRDefault="008F19BB" w:rsidP="00792C8C">
            <w:pPr>
              <w:jc w:val="right"/>
              <w:rPr>
                <w:sz w:val="20"/>
                <w:szCs w:val="20"/>
              </w:rPr>
            </w:pPr>
            <w:r w:rsidRPr="00792C8C">
              <w:rPr>
                <w:sz w:val="20"/>
                <w:szCs w:val="20"/>
              </w:rPr>
              <w:t>9,505</w:t>
            </w:r>
          </w:p>
        </w:tc>
        <w:tc>
          <w:tcPr>
            <w:tcW w:w="1089" w:type="dxa"/>
          </w:tcPr>
          <w:p w:rsidR="008F19BB" w:rsidRPr="00792C8C" w:rsidRDefault="008F19BB" w:rsidP="00792C8C">
            <w:pPr>
              <w:jc w:val="right"/>
              <w:rPr>
                <w:sz w:val="20"/>
                <w:szCs w:val="20"/>
              </w:rPr>
            </w:pPr>
            <w:r w:rsidRPr="00792C8C">
              <w:rPr>
                <w:sz w:val="20"/>
                <w:szCs w:val="20"/>
              </w:rPr>
              <w:t>9,845</w:t>
            </w:r>
          </w:p>
        </w:tc>
        <w:tc>
          <w:tcPr>
            <w:tcW w:w="5064" w:type="dxa"/>
            <w:vMerge/>
            <w:shd w:val="clear" w:color="auto" w:fill="FFFFFF" w:themeFill="background1"/>
          </w:tcPr>
          <w:p w:rsidR="008F19BB" w:rsidRPr="000479BC" w:rsidRDefault="008F19BB" w:rsidP="000B1997">
            <w:pPr>
              <w:pStyle w:val="ListParagraph"/>
              <w:numPr>
                <w:ilvl w:val="0"/>
                <w:numId w:val="9"/>
              </w:numPr>
              <w:rPr>
                <w:sz w:val="20"/>
                <w:szCs w:val="20"/>
              </w:rPr>
            </w:pPr>
          </w:p>
        </w:tc>
      </w:tr>
    </w:tbl>
    <w:p w:rsidR="000479BC" w:rsidRDefault="000479BC" w:rsidP="000B1997">
      <w:pPr>
        <w:tabs>
          <w:tab w:val="left" w:pos="10348"/>
        </w:tabs>
        <w:spacing w:after="0" w:line="240" w:lineRule="auto"/>
        <w:ind w:right="-144"/>
        <w:rPr>
          <w:b/>
          <w:color w:val="76923C" w:themeColor="accent3" w:themeShade="BF"/>
          <w:sz w:val="20"/>
          <w:szCs w:val="20"/>
        </w:rPr>
      </w:pPr>
    </w:p>
    <w:p w:rsidR="00001C1F" w:rsidRDefault="00001C1F"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0B1997" w:rsidRPr="000479BC" w:rsidTr="000B1997">
        <w:tc>
          <w:tcPr>
            <w:tcW w:w="10490" w:type="dxa"/>
            <w:gridSpan w:val="4"/>
            <w:tcBorders>
              <w:top w:val="nil"/>
              <w:left w:val="nil"/>
              <w:right w:val="nil"/>
            </w:tcBorders>
            <w:shd w:val="clear" w:color="auto" w:fill="auto"/>
          </w:tcPr>
          <w:p w:rsidR="000B1997" w:rsidRPr="00001C1F" w:rsidRDefault="004C716E" w:rsidP="000B1997">
            <w:pPr>
              <w:tabs>
                <w:tab w:val="left" w:pos="10348"/>
              </w:tabs>
              <w:ind w:right="-144"/>
              <w:jc w:val="both"/>
              <w:rPr>
                <w:b/>
                <w:color w:val="FFFFFF" w:themeColor="background1"/>
                <w:sz w:val="20"/>
                <w:szCs w:val="20"/>
              </w:rPr>
            </w:pPr>
            <w:r w:rsidRPr="00001C1F">
              <w:rPr>
                <w:noProof/>
                <w:sz w:val="20"/>
                <w:szCs w:val="20"/>
                <w:lang w:eastAsia="en-AU"/>
              </w:rPr>
              <mc:AlternateContent>
                <mc:Choice Requires="wps">
                  <w:drawing>
                    <wp:anchor distT="0" distB="0" distL="114300" distR="114300" simplePos="0" relativeHeight="251719680" behindDoc="0" locked="0" layoutInCell="1" allowOverlap="1" wp14:anchorId="3F38CC93" wp14:editId="010CF54E">
                      <wp:simplePos x="0" y="0"/>
                      <wp:positionH relativeFrom="column">
                        <wp:posOffset>-83185</wp:posOffset>
                      </wp:positionH>
                      <wp:positionV relativeFrom="paragraph">
                        <wp:posOffset>29210</wp:posOffset>
                      </wp:positionV>
                      <wp:extent cx="6659880" cy="689610"/>
                      <wp:effectExtent l="0" t="0" r="26670" b="15240"/>
                      <wp:wrapNone/>
                      <wp:docPr id="241" name="Rounded Rectangle 241"/>
                      <wp:cNvGraphicFramePr/>
                      <a:graphic xmlns:a="http://schemas.openxmlformats.org/drawingml/2006/main">
                        <a:graphicData uri="http://schemas.microsoft.com/office/word/2010/wordprocessingShape">
                          <wps:wsp>
                            <wps:cNvSpPr/>
                            <wps:spPr>
                              <a:xfrm>
                                <a:off x="0" y="0"/>
                                <a:ext cx="6659880" cy="68961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0B1997">
                                  <w:pPr>
                                    <w:tabs>
                                      <w:tab w:val="left" w:pos="10348"/>
                                    </w:tabs>
                                    <w:ind w:right="-144"/>
                                    <w:jc w:val="both"/>
                                    <w:rPr>
                                      <w:sz w:val="20"/>
                                      <w:szCs w:val="20"/>
                                    </w:rPr>
                                  </w:pPr>
                                  <w:r w:rsidRPr="009D296B">
                                    <w:rPr>
                                      <w:b/>
                                      <w:sz w:val="20"/>
                                      <w:szCs w:val="20"/>
                                    </w:rPr>
                                    <w:t>TABLE 14:</w:t>
                                  </w:r>
                                  <w:r>
                                    <w:rPr>
                                      <w:sz w:val="20"/>
                                      <w:szCs w:val="20"/>
                                    </w:rPr>
                                    <w:t xml:space="preserve"> </w:t>
                                  </w:r>
                                  <w:r w:rsidRPr="00E73FB0">
                                    <w:rPr>
                                      <w:sz w:val="20"/>
                                      <w:szCs w:val="20"/>
                                    </w:rPr>
                                    <w:t xml:space="preserve">The </w:t>
                                  </w:r>
                                  <w:r w:rsidRPr="00600192">
                                    <w:rPr>
                                      <w:b/>
                                      <w:color w:val="4F81BD" w:themeColor="accent1"/>
                                      <w:sz w:val="20"/>
                                      <w:szCs w:val="20"/>
                                    </w:rPr>
                                    <w:t xml:space="preserve">Professional, Scientific and Technical Services </w:t>
                                  </w:r>
                                  <w:r>
                                    <w:rPr>
                                      <w:sz w:val="20"/>
                                      <w:szCs w:val="20"/>
                                    </w:rPr>
                                    <w:t>sector includes</w:t>
                                  </w:r>
                                  <w:r w:rsidRPr="0019422E">
                                    <w:rPr>
                                      <w:sz w:val="20"/>
                                      <w:szCs w:val="20"/>
                                    </w:rPr>
                                    <w:t xml:space="preserve"> </w:t>
                                  </w:r>
                                  <w:r w:rsidRPr="00001C1F">
                                    <w:rPr>
                                      <w:sz w:val="20"/>
                                      <w:szCs w:val="20"/>
                                    </w:rPr>
                                    <w:t>scientific research, architecture, engineering, computer systems design, law, accountancy, advertising, market research, management and other consultancy, veterinary science and professional photography.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1" o:spid="_x0000_s1037" style="position:absolute;left:0;text-align:left;margin-left:-6.55pt;margin-top:2.3pt;width:524.4pt;height:5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" fillcolor="white [3201]" strokecolor="#4f81bd [3204]" strokeweight="2pt">
                      <v:textbox>
                        <w:txbxContent>
                          <w:p w:rsidR="00403CBE" w:rsidRPr="00E73FB0" w:rsidRDefault="00403CBE" w:rsidP="000B1997">
                            <w:pPr>
                              <w:tabs>
                                <w:tab w:val="left" w:pos="10348"/>
                              </w:tabs>
                              <w:ind w:right="-144"/>
                              <w:jc w:val="both"/>
                              <w:rPr>
                                <w:sz w:val="20"/>
                                <w:szCs w:val="20"/>
                              </w:rPr>
                            </w:pPr>
                            <w:r w:rsidRPr="009D296B">
                              <w:rPr>
                                <w:b/>
                                <w:sz w:val="20"/>
                                <w:szCs w:val="20"/>
                              </w:rPr>
                              <w:t>TABLE 14:</w:t>
                            </w:r>
                            <w:r>
                              <w:rPr>
                                <w:sz w:val="20"/>
                                <w:szCs w:val="20"/>
                              </w:rPr>
                              <w:t xml:space="preserve"> </w:t>
                            </w:r>
                            <w:r w:rsidRPr="00E73FB0">
                              <w:rPr>
                                <w:sz w:val="20"/>
                                <w:szCs w:val="20"/>
                              </w:rPr>
                              <w:t xml:space="preserve">The </w:t>
                            </w:r>
                            <w:r w:rsidRPr="00600192">
                              <w:rPr>
                                <w:b/>
                                <w:color w:val="4F81BD" w:themeColor="accent1"/>
                                <w:sz w:val="20"/>
                                <w:szCs w:val="20"/>
                              </w:rPr>
                              <w:t xml:space="preserve">Professional, Scientific and Technical Services </w:t>
                            </w:r>
                            <w:r>
                              <w:rPr>
                                <w:sz w:val="20"/>
                                <w:szCs w:val="20"/>
                              </w:rPr>
                              <w:t>sector includes</w:t>
                            </w:r>
                            <w:r w:rsidRPr="0019422E">
                              <w:rPr>
                                <w:sz w:val="20"/>
                                <w:szCs w:val="20"/>
                              </w:rPr>
                              <w:t xml:space="preserve"> </w:t>
                            </w:r>
                            <w:r w:rsidRPr="00001C1F">
                              <w:rPr>
                                <w:sz w:val="20"/>
                                <w:szCs w:val="20"/>
                              </w:rPr>
                              <w:t>scientific research, architecture, engineering, computer systems design, law, accountancy, advertising, market research, management and other consultancy, veterinary science and professional photography.</w:t>
                            </w:r>
                          </w:p>
                        </w:txbxContent>
                      </v:textbox>
                    </v:roundrect>
                  </w:pict>
                </mc:Fallback>
              </mc:AlternateContent>
            </w:r>
          </w:p>
          <w:p w:rsidR="000B1997" w:rsidRPr="00001C1F" w:rsidRDefault="000B1997" w:rsidP="000B1997">
            <w:pPr>
              <w:tabs>
                <w:tab w:val="left" w:pos="10348"/>
              </w:tabs>
              <w:ind w:right="-144"/>
              <w:jc w:val="both"/>
              <w:rPr>
                <w:b/>
                <w:color w:val="FFFFFF" w:themeColor="background1"/>
                <w:sz w:val="20"/>
                <w:szCs w:val="20"/>
              </w:rPr>
            </w:pPr>
          </w:p>
          <w:p w:rsidR="000B1997" w:rsidRPr="00001C1F" w:rsidRDefault="000B1997" w:rsidP="000B1997">
            <w:pPr>
              <w:tabs>
                <w:tab w:val="left" w:pos="10348"/>
              </w:tabs>
              <w:ind w:right="-144"/>
              <w:jc w:val="both"/>
              <w:rPr>
                <w:b/>
                <w:color w:val="FFFFFF" w:themeColor="background1"/>
                <w:sz w:val="20"/>
                <w:szCs w:val="20"/>
              </w:rPr>
            </w:pPr>
          </w:p>
          <w:p w:rsidR="000B1997" w:rsidRPr="00001C1F" w:rsidRDefault="000B1997" w:rsidP="000B1997">
            <w:pPr>
              <w:tabs>
                <w:tab w:val="left" w:pos="10348"/>
              </w:tabs>
              <w:ind w:right="-144"/>
              <w:jc w:val="both"/>
              <w:rPr>
                <w:b/>
                <w:color w:val="FFFFFF" w:themeColor="background1"/>
                <w:sz w:val="20"/>
                <w:szCs w:val="20"/>
              </w:rPr>
            </w:pPr>
          </w:p>
          <w:p w:rsidR="000B1997" w:rsidRPr="00001C1F" w:rsidRDefault="000B1997" w:rsidP="000B1997">
            <w:pPr>
              <w:tabs>
                <w:tab w:val="left" w:pos="10348"/>
              </w:tabs>
              <w:ind w:right="-144"/>
              <w:jc w:val="both"/>
              <w:rPr>
                <w:b/>
                <w:color w:val="FFFFFF" w:themeColor="background1"/>
                <w:sz w:val="20"/>
                <w:szCs w:val="20"/>
              </w:rPr>
            </w:pPr>
          </w:p>
        </w:tc>
      </w:tr>
      <w:tr w:rsidR="000B1997" w:rsidRPr="000479BC" w:rsidTr="008F1C0D">
        <w:tc>
          <w:tcPr>
            <w:tcW w:w="3249" w:type="dxa"/>
            <w:shd w:val="clear" w:color="auto" w:fill="4F81BD" w:themeFill="accent1"/>
          </w:tcPr>
          <w:p w:rsidR="000B1997" w:rsidRPr="00001C1F" w:rsidRDefault="000B1997" w:rsidP="000B1997">
            <w:pPr>
              <w:jc w:val="center"/>
              <w:rPr>
                <w:sz w:val="20"/>
                <w:szCs w:val="20"/>
              </w:rPr>
            </w:pPr>
          </w:p>
        </w:tc>
        <w:tc>
          <w:tcPr>
            <w:tcW w:w="2177" w:type="dxa"/>
            <w:gridSpan w:val="2"/>
            <w:shd w:val="clear" w:color="auto" w:fill="4F81BD" w:themeFill="accent1"/>
          </w:tcPr>
          <w:p w:rsidR="000B1997" w:rsidRPr="00001C1F" w:rsidRDefault="000B1997" w:rsidP="000B1997">
            <w:pPr>
              <w:jc w:val="center"/>
              <w:rPr>
                <w:b/>
                <w:color w:val="FFFFFF" w:themeColor="background1"/>
                <w:sz w:val="20"/>
                <w:szCs w:val="20"/>
              </w:rPr>
            </w:pPr>
            <w:r w:rsidRPr="00001C1F">
              <w:rPr>
                <w:b/>
                <w:color w:val="FFFFFF" w:themeColor="background1"/>
                <w:sz w:val="20"/>
                <w:szCs w:val="20"/>
              </w:rPr>
              <w:t>Enrolments</w:t>
            </w:r>
          </w:p>
        </w:tc>
        <w:tc>
          <w:tcPr>
            <w:tcW w:w="5064" w:type="dxa"/>
            <w:shd w:val="clear" w:color="auto" w:fill="4F81BD" w:themeFill="accent1"/>
          </w:tcPr>
          <w:p w:rsidR="000B1997" w:rsidRPr="00001C1F" w:rsidRDefault="008F19BB" w:rsidP="008F19BB">
            <w:pPr>
              <w:jc w:val="center"/>
              <w:rPr>
                <w:b/>
                <w:color w:val="FFFFFF" w:themeColor="background1"/>
                <w:sz w:val="20"/>
                <w:szCs w:val="20"/>
              </w:rPr>
            </w:pPr>
            <w:r w:rsidRPr="008F19BB">
              <w:rPr>
                <w:b/>
                <w:color w:val="FFFFFF" w:themeColor="background1"/>
                <w:sz w:val="20"/>
                <w:szCs w:val="20"/>
              </w:rPr>
              <w:t>Top five courses by enrolments in 2014</w:t>
            </w:r>
          </w:p>
        </w:tc>
      </w:tr>
      <w:tr w:rsidR="008F19BB" w:rsidRPr="000479BC" w:rsidTr="00BB0172">
        <w:tc>
          <w:tcPr>
            <w:tcW w:w="3249" w:type="dxa"/>
            <w:shd w:val="clear" w:color="auto" w:fill="B8CCE4" w:themeFill="accent1" w:themeFillTint="66"/>
          </w:tcPr>
          <w:p w:rsidR="008F19BB" w:rsidRPr="00001C1F" w:rsidRDefault="008F19BB" w:rsidP="00062D4F">
            <w:pPr>
              <w:rPr>
                <w:sz w:val="20"/>
                <w:szCs w:val="20"/>
              </w:rPr>
            </w:pPr>
            <w:r w:rsidRPr="008F78E0">
              <w:rPr>
                <w:b/>
                <w:sz w:val="20"/>
                <w:szCs w:val="20"/>
              </w:rPr>
              <w:t>Industry</w:t>
            </w:r>
          </w:p>
        </w:tc>
        <w:tc>
          <w:tcPr>
            <w:tcW w:w="1088" w:type="dxa"/>
            <w:shd w:val="clear" w:color="auto" w:fill="B8CCE4" w:themeFill="accent1" w:themeFillTint="66"/>
          </w:tcPr>
          <w:p w:rsidR="008F19BB" w:rsidRPr="00001C1F" w:rsidRDefault="008F19BB" w:rsidP="000B1997">
            <w:pPr>
              <w:jc w:val="right"/>
              <w:rPr>
                <w:b/>
                <w:sz w:val="20"/>
                <w:szCs w:val="20"/>
              </w:rPr>
            </w:pPr>
            <w:r>
              <w:rPr>
                <w:b/>
                <w:sz w:val="20"/>
                <w:szCs w:val="20"/>
              </w:rPr>
              <w:t>2013</w:t>
            </w:r>
          </w:p>
        </w:tc>
        <w:tc>
          <w:tcPr>
            <w:tcW w:w="1089" w:type="dxa"/>
            <w:shd w:val="clear" w:color="auto" w:fill="B8CCE4" w:themeFill="accent1" w:themeFillTint="66"/>
          </w:tcPr>
          <w:p w:rsidR="008F19BB" w:rsidRPr="00001C1F" w:rsidRDefault="008F19BB" w:rsidP="000B1997">
            <w:pPr>
              <w:jc w:val="right"/>
              <w:rPr>
                <w:b/>
                <w:sz w:val="20"/>
                <w:szCs w:val="20"/>
              </w:rPr>
            </w:pPr>
            <w:r>
              <w:rPr>
                <w:b/>
                <w:sz w:val="20"/>
                <w:szCs w:val="20"/>
              </w:rPr>
              <w:t>2014</w:t>
            </w:r>
          </w:p>
        </w:tc>
        <w:tc>
          <w:tcPr>
            <w:tcW w:w="5064" w:type="dxa"/>
            <w:vMerge w:val="restart"/>
            <w:shd w:val="clear" w:color="auto" w:fill="FFFFFF" w:themeFill="background1"/>
          </w:tcPr>
          <w:p w:rsidR="008F19BB" w:rsidRPr="008F19BB" w:rsidRDefault="008F19BB" w:rsidP="008F19BB">
            <w:pPr>
              <w:pStyle w:val="ListParagraph"/>
              <w:numPr>
                <w:ilvl w:val="0"/>
                <w:numId w:val="9"/>
              </w:numPr>
              <w:rPr>
                <w:sz w:val="20"/>
                <w:szCs w:val="20"/>
              </w:rPr>
            </w:pPr>
            <w:r>
              <w:rPr>
                <w:sz w:val="20"/>
                <w:szCs w:val="20"/>
              </w:rPr>
              <w:t>Certificate IV in Engineering (</w:t>
            </w:r>
            <w:r w:rsidRPr="008F19BB">
              <w:rPr>
                <w:sz w:val="20"/>
                <w:szCs w:val="20"/>
              </w:rPr>
              <w:t>19%</w:t>
            </w:r>
            <w:r>
              <w:rPr>
                <w:sz w:val="20"/>
                <w:szCs w:val="20"/>
              </w:rPr>
              <w:t>)</w:t>
            </w:r>
          </w:p>
          <w:p w:rsidR="008F19BB" w:rsidRPr="008F19BB" w:rsidRDefault="008F19BB" w:rsidP="008F19BB">
            <w:pPr>
              <w:pStyle w:val="ListParagraph"/>
              <w:numPr>
                <w:ilvl w:val="0"/>
                <w:numId w:val="9"/>
              </w:numPr>
              <w:rPr>
                <w:sz w:val="20"/>
                <w:szCs w:val="20"/>
              </w:rPr>
            </w:pPr>
            <w:r w:rsidRPr="008F19BB">
              <w:rPr>
                <w:sz w:val="20"/>
                <w:szCs w:val="20"/>
              </w:rPr>
              <w:t xml:space="preserve">Advanced Diploma of </w:t>
            </w:r>
            <w:r>
              <w:rPr>
                <w:sz w:val="20"/>
                <w:szCs w:val="20"/>
              </w:rPr>
              <w:t>Building Design (Architectural) (</w:t>
            </w:r>
            <w:r w:rsidRPr="008F19BB">
              <w:rPr>
                <w:sz w:val="20"/>
                <w:szCs w:val="20"/>
              </w:rPr>
              <w:t>15%</w:t>
            </w:r>
            <w:r>
              <w:rPr>
                <w:sz w:val="20"/>
                <w:szCs w:val="20"/>
              </w:rPr>
              <w:t>)</w:t>
            </w:r>
          </w:p>
          <w:p w:rsidR="008F19BB" w:rsidRPr="008F19BB" w:rsidRDefault="008F19BB" w:rsidP="008F19BB">
            <w:pPr>
              <w:pStyle w:val="ListParagraph"/>
              <w:numPr>
                <w:ilvl w:val="0"/>
                <w:numId w:val="9"/>
              </w:numPr>
              <w:rPr>
                <w:sz w:val="20"/>
                <w:szCs w:val="20"/>
              </w:rPr>
            </w:pPr>
            <w:r>
              <w:rPr>
                <w:sz w:val="20"/>
                <w:szCs w:val="20"/>
              </w:rPr>
              <w:t>Diploma of Graphic Design (</w:t>
            </w:r>
            <w:r w:rsidRPr="008F19BB">
              <w:rPr>
                <w:sz w:val="20"/>
                <w:szCs w:val="20"/>
              </w:rPr>
              <w:t>5%</w:t>
            </w:r>
            <w:r>
              <w:rPr>
                <w:sz w:val="20"/>
                <w:szCs w:val="20"/>
              </w:rPr>
              <w:t>)</w:t>
            </w:r>
          </w:p>
          <w:p w:rsidR="008F19BB" w:rsidRPr="008F19BB" w:rsidRDefault="008F19BB" w:rsidP="008F19BB">
            <w:pPr>
              <w:pStyle w:val="ListParagraph"/>
              <w:numPr>
                <w:ilvl w:val="0"/>
                <w:numId w:val="9"/>
              </w:numPr>
              <w:rPr>
                <w:sz w:val="20"/>
                <w:szCs w:val="20"/>
              </w:rPr>
            </w:pPr>
            <w:r w:rsidRPr="008F19BB">
              <w:rPr>
                <w:sz w:val="20"/>
                <w:szCs w:val="20"/>
              </w:rPr>
              <w:t>Advanced Diploma of Legal Practice</w:t>
            </w:r>
            <w:r>
              <w:rPr>
                <w:sz w:val="20"/>
                <w:szCs w:val="20"/>
              </w:rPr>
              <w:t xml:space="preserve"> (</w:t>
            </w:r>
            <w:r w:rsidRPr="008F19BB">
              <w:rPr>
                <w:sz w:val="20"/>
                <w:szCs w:val="20"/>
              </w:rPr>
              <w:t>4%</w:t>
            </w:r>
            <w:r>
              <w:rPr>
                <w:sz w:val="20"/>
                <w:szCs w:val="20"/>
              </w:rPr>
              <w:t>)</w:t>
            </w:r>
          </w:p>
          <w:p w:rsidR="008F19BB" w:rsidRPr="00001C1F" w:rsidRDefault="008F19BB" w:rsidP="008F19BB">
            <w:pPr>
              <w:pStyle w:val="ListParagraph"/>
              <w:numPr>
                <w:ilvl w:val="0"/>
                <w:numId w:val="9"/>
              </w:numPr>
              <w:rPr>
                <w:b/>
                <w:sz w:val="20"/>
                <w:szCs w:val="20"/>
              </w:rPr>
            </w:pPr>
            <w:r w:rsidRPr="008F19BB">
              <w:rPr>
                <w:sz w:val="20"/>
                <w:szCs w:val="20"/>
              </w:rPr>
              <w:t>Certi</w:t>
            </w:r>
            <w:r>
              <w:rPr>
                <w:sz w:val="20"/>
                <w:szCs w:val="20"/>
              </w:rPr>
              <w:t>ficate IV in Veterinary Nursing (</w:t>
            </w:r>
            <w:r w:rsidRPr="008F19BB">
              <w:rPr>
                <w:sz w:val="20"/>
                <w:szCs w:val="20"/>
              </w:rPr>
              <w:t>4%</w:t>
            </w:r>
            <w:r>
              <w:rPr>
                <w:sz w:val="20"/>
                <w:szCs w:val="20"/>
              </w:rPr>
              <w:t>)</w:t>
            </w:r>
          </w:p>
        </w:tc>
      </w:tr>
      <w:tr w:rsidR="0014408A" w:rsidRPr="000479BC" w:rsidTr="0014408A">
        <w:tc>
          <w:tcPr>
            <w:tcW w:w="3249" w:type="dxa"/>
          </w:tcPr>
          <w:p w:rsidR="0014408A" w:rsidRPr="00001C1F" w:rsidRDefault="0014408A" w:rsidP="000B1997">
            <w:pPr>
              <w:rPr>
                <w:sz w:val="20"/>
                <w:szCs w:val="20"/>
              </w:rPr>
            </w:pPr>
            <w:r w:rsidRPr="00001C1F">
              <w:rPr>
                <w:sz w:val="20"/>
                <w:szCs w:val="20"/>
              </w:rPr>
              <w:t>Professional, Scientific and Technical Services</w:t>
            </w:r>
          </w:p>
        </w:tc>
        <w:tc>
          <w:tcPr>
            <w:tcW w:w="1088" w:type="dxa"/>
          </w:tcPr>
          <w:p w:rsidR="0014408A" w:rsidRPr="0014408A" w:rsidRDefault="0014408A" w:rsidP="0014408A">
            <w:pPr>
              <w:jc w:val="right"/>
              <w:rPr>
                <w:rFonts w:ascii="Calibri" w:hAnsi="Calibri"/>
                <w:bCs/>
                <w:color w:val="000000"/>
                <w:sz w:val="20"/>
                <w:szCs w:val="20"/>
              </w:rPr>
            </w:pPr>
            <w:r w:rsidRPr="0014408A">
              <w:rPr>
                <w:rFonts w:ascii="Calibri" w:hAnsi="Calibri"/>
                <w:bCs/>
                <w:color w:val="000000"/>
                <w:sz w:val="20"/>
                <w:szCs w:val="20"/>
              </w:rPr>
              <w:t>10,567</w:t>
            </w:r>
          </w:p>
        </w:tc>
        <w:tc>
          <w:tcPr>
            <w:tcW w:w="1089" w:type="dxa"/>
          </w:tcPr>
          <w:p w:rsidR="0014408A" w:rsidRPr="0014408A" w:rsidRDefault="0014408A" w:rsidP="0014408A">
            <w:pPr>
              <w:jc w:val="right"/>
              <w:rPr>
                <w:rFonts w:ascii="Calibri" w:hAnsi="Calibri"/>
                <w:bCs/>
                <w:color w:val="000000"/>
                <w:sz w:val="20"/>
                <w:szCs w:val="20"/>
              </w:rPr>
            </w:pPr>
            <w:r w:rsidRPr="0014408A">
              <w:rPr>
                <w:rFonts w:ascii="Calibri" w:hAnsi="Calibri"/>
                <w:bCs/>
                <w:color w:val="000000"/>
                <w:sz w:val="20"/>
                <w:szCs w:val="20"/>
              </w:rPr>
              <w:t>10,560</w:t>
            </w:r>
          </w:p>
        </w:tc>
        <w:tc>
          <w:tcPr>
            <w:tcW w:w="5064" w:type="dxa"/>
            <w:vMerge/>
            <w:shd w:val="clear" w:color="auto" w:fill="FFFFFF" w:themeFill="background1"/>
          </w:tcPr>
          <w:p w:rsidR="0014408A" w:rsidRPr="00665354" w:rsidRDefault="0014408A" w:rsidP="00665354">
            <w:pPr>
              <w:pStyle w:val="ListParagraph"/>
              <w:numPr>
                <w:ilvl w:val="0"/>
                <w:numId w:val="9"/>
              </w:numPr>
              <w:rPr>
                <w:sz w:val="20"/>
              </w:rPr>
            </w:pPr>
          </w:p>
        </w:tc>
      </w:tr>
      <w:tr w:rsidR="008F19BB" w:rsidRPr="000479BC" w:rsidTr="00BB0172">
        <w:tc>
          <w:tcPr>
            <w:tcW w:w="3249" w:type="dxa"/>
            <w:tcBorders>
              <w:bottom w:val="single" w:sz="4" w:space="0" w:color="auto"/>
            </w:tcBorders>
            <w:shd w:val="clear" w:color="auto" w:fill="B8CCE4" w:themeFill="accent1" w:themeFillTint="66"/>
          </w:tcPr>
          <w:p w:rsidR="008F19BB" w:rsidRPr="00001C1F" w:rsidRDefault="008F19BB" w:rsidP="000B1997">
            <w:pPr>
              <w:rPr>
                <w:b/>
                <w:color w:val="000000"/>
                <w:sz w:val="20"/>
                <w:szCs w:val="20"/>
              </w:rPr>
            </w:pPr>
            <w:r w:rsidRPr="00001C1F">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8F19BB" w:rsidRPr="00001C1F" w:rsidRDefault="008F19BB" w:rsidP="000B1997">
            <w:pPr>
              <w:jc w:val="right"/>
              <w:rPr>
                <w:color w:val="000000"/>
                <w:sz w:val="20"/>
                <w:szCs w:val="20"/>
              </w:rPr>
            </w:pPr>
          </w:p>
        </w:tc>
        <w:tc>
          <w:tcPr>
            <w:tcW w:w="5064" w:type="dxa"/>
            <w:vMerge/>
            <w:shd w:val="clear" w:color="auto" w:fill="FFFFFF" w:themeFill="background1"/>
          </w:tcPr>
          <w:p w:rsidR="008F19BB" w:rsidRPr="00001C1F" w:rsidRDefault="008F19BB" w:rsidP="00665354">
            <w:pPr>
              <w:pStyle w:val="ListParagraph"/>
              <w:numPr>
                <w:ilvl w:val="0"/>
                <w:numId w:val="9"/>
              </w:numPr>
              <w:rPr>
                <w:sz w:val="20"/>
                <w:szCs w:val="20"/>
              </w:rPr>
            </w:pPr>
          </w:p>
        </w:tc>
      </w:tr>
      <w:tr w:rsidR="008F19BB" w:rsidRPr="000479BC" w:rsidTr="00BB0172">
        <w:tc>
          <w:tcPr>
            <w:tcW w:w="3249" w:type="dxa"/>
          </w:tcPr>
          <w:p w:rsidR="008F19BB" w:rsidRPr="008F19BB" w:rsidRDefault="008F19BB" w:rsidP="00F50714">
            <w:pPr>
              <w:rPr>
                <w:sz w:val="20"/>
                <w:szCs w:val="20"/>
              </w:rPr>
            </w:pPr>
            <w:r w:rsidRPr="008F19BB">
              <w:rPr>
                <w:sz w:val="20"/>
                <w:szCs w:val="20"/>
              </w:rPr>
              <w:t>Computer System Design and Related Services</w:t>
            </w:r>
          </w:p>
        </w:tc>
        <w:tc>
          <w:tcPr>
            <w:tcW w:w="1088" w:type="dxa"/>
          </w:tcPr>
          <w:p w:rsidR="008F19BB" w:rsidRPr="008F19BB" w:rsidRDefault="008F19BB" w:rsidP="008F19BB">
            <w:pPr>
              <w:jc w:val="right"/>
              <w:rPr>
                <w:sz w:val="20"/>
                <w:szCs w:val="20"/>
              </w:rPr>
            </w:pPr>
            <w:r w:rsidRPr="008F19BB">
              <w:rPr>
                <w:sz w:val="20"/>
                <w:szCs w:val="20"/>
              </w:rPr>
              <w:t>205</w:t>
            </w:r>
          </w:p>
        </w:tc>
        <w:tc>
          <w:tcPr>
            <w:tcW w:w="1089" w:type="dxa"/>
          </w:tcPr>
          <w:p w:rsidR="008F19BB" w:rsidRPr="008F19BB" w:rsidRDefault="008F19BB" w:rsidP="008F19BB">
            <w:pPr>
              <w:jc w:val="right"/>
              <w:rPr>
                <w:sz w:val="20"/>
                <w:szCs w:val="20"/>
              </w:rPr>
            </w:pPr>
            <w:r w:rsidRPr="008F19BB">
              <w:rPr>
                <w:sz w:val="20"/>
                <w:szCs w:val="20"/>
              </w:rPr>
              <w:t>137</w:t>
            </w:r>
          </w:p>
        </w:tc>
        <w:tc>
          <w:tcPr>
            <w:tcW w:w="5064" w:type="dxa"/>
            <w:vMerge/>
            <w:shd w:val="clear" w:color="auto" w:fill="FFFFFF" w:themeFill="background1"/>
          </w:tcPr>
          <w:p w:rsidR="008F19BB" w:rsidRPr="00001C1F" w:rsidRDefault="008F19BB" w:rsidP="00665354">
            <w:pPr>
              <w:pStyle w:val="ListParagraph"/>
              <w:numPr>
                <w:ilvl w:val="0"/>
                <w:numId w:val="9"/>
              </w:numPr>
              <w:rPr>
                <w:b/>
                <w:sz w:val="20"/>
                <w:szCs w:val="20"/>
              </w:rPr>
            </w:pPr>
          </w:p>
        </w:tc>
      </w:tr>
      <w:tr w:rsidR="008F19BB" w:rsidRPr="000479BC" w:rsidTr="00BB0172">
        <w:tc>
          <w:tcPr>
            <w:tcW w:w="3249" w:type="dxa"/>
          </w:tcPr>
          <w:p w:rsidR="008F19BB" w:rsidRPr="008F19BB" w:rsidRDefault="008F19BB" w:rsidP="00F50714">
            <w:pPr>
              <w:rPr>
                <w:sz w:val="20"/>
                <w:szCs w:val="20"/>
              </w:rPr>
            </w:pPr>
            <w:r w:rsidRPr="008F19BB">
              <w:rPr>
                <w:sz w:val="20"/>
                <w:szCs w:val="20"/>
              </w:rPr>
              <w:t>Professional, Scientific and Technical Services (</w:t>
            </w:r>
            <w:r w:rsidR="00275D39">
              <w:rPr>
                <w:sz w:val="20"/>
                <w:szCs w:val="20"/>
              </w:rPr>
              <w:t xml:space="preserve">Except </w:t>
            </w:r>
            <w:r w:rsidR="00275D39" w:rsidRPr="008F19BB">
              <w:rPr>
                <w:sz w:val="20"/>
                <w:szCs w:val="20"/>
              </w:rPr>
              <w:t>Computer System Design and Related Services</w:t>
            </w:r>
            <w:r w:rsidR="00275D39">
              <w:rPr>
                <w:sz w:val="20"/>
                <w:szCs w:val="20"/>
              </w:rPr>
              <w:t>)</w:t>
            </w:r>
          </w:p>
        </w:tc>
        <w:tc>
          <w:tcPr>
            <w:tcW w:w="1088" w:type="dxa"/>
          </w:tcPr>
          <w:p w:rsidR="008F19BB" w:rsidRPr="008F19BB" w:rsidRDefault="008F19BB" w:rsidP="008F19BB">
            <w:pPr>
              <w:jc w:val="right"/>
              <w:rPr>
                <w:sz w:val="20"/>
                <w:szCs w:val="20"/>
              </w:rPr>
            </w:pPr>
            <w:r w:rsidRPr="008F19BB">
              <w:rPr>
                <w:sz w:val="20"/>
                <w:szCs w:val="20"/>
              </w:rPr>
              <w:t>10,362</w:t>
            </w:r>
          </w:p>
        </w:tc>
        <w:tc>
          <w:tcPr>
            <w:tcW w:w="1089" w:type="dxa"/>
          </w:tcPr>
          <w:p w:rsidR="008F19BB" w:rsidRPr="008F19BB" w:rsidRDefault="008F19BB" w:rsidP="008F19BB">
            <w:pPr>
              <w:jc w:val="right"/>
              <w:rPr>
                <w:sz w:val="20"/>
                <w:szCs w:val="20"/>
              </w:rPr>
            </w:pPr>
            <w:r w:rsidRPr="008F19BB">
              <w:rPr>
                <w:sz w:val="20"/>
                <w:szCs w:val="20"/>
              </w:rPr>
              <w:t>10,423</w:t>
            </w:r>
          </w:p>
        </w:tc>
        <w:tc>
          <w:tcPr>
            <w:tcW w:w="5064" w:type="dxa"/>
            <w:vMerge/>
            <w:shd w:val="clear" w:color="auto" w:fill="FFFFFF" w:themeFill="background1"/>
          </w:tcPr>
          <w:p w:rsidR="008F19BB" w:rsidRPr="00001C1F" w:rsidRDefault="008F19BB" w:rsidP="000B1997">
            <w:pPr>
              <w:pStyle w:val="ListParagraph"/>
              <w:numPr>
                <w:ilvl w:val="0"/>
                <w:numId w:val="9"/>
              </w:numPr>
              <w:rPr>
                <w:sz w:val="20"/>
                <w:szCs w:val="20"/>
              </w:rPr>
            </w:pPr>
          </w:p>
        </w:tc>
      </w:tr>
    </w:tbl>
    <w:p w:rsidR="000B1997" w:rsidRDefault="000B1997" w:rsidP="000B1997">
      <w:pPr>
        <w:tabs>
          <w:tab w:val="left" w:pos="10348"/>
        </w:tabs>
        <w:spacing w:after="0" w:line="240" w:lineRule="auto"/>
        <w:ind w:right="-144"/>
        <w:rPr>
          <w:b/>
          <w:color w:val="76923C" w:themeColor="accent3" w:themeShade="BF"/>
          <w:sz w:val="20"/>
          <w:szCs w:val="20"/>
        </w:rPr>
      </w:pPr>
    </w:p>
    <w:p w:rsidR="009D296B" w:rsidRDefault="009D296B">
      <w:pPr>
        <w:rPr>
          <w:b/>
          <w:color w:val="76923C" w:themeColor="accent3" w:themeShade="BF"/>
          <w:sz w:val="20"/>
          <w:szCs w:val="20"/>
        </w:rPr>
      </w:pPr>
      <w:r>
        <w:rPr>
          <w:b/>
          <w:color w:val="76923C" w:themeColor="accent3" w:themeShade="BF"/>
          <w:sz w:val="20"/>
          <w:szCs w:val="20"/>
        </w:rPr>
        <w:br w:type="page"/>
      </w:r>
    </w:p>
    <w:p w:rsidR="00001C1F" w:rsidRDefault="00001C1F" w:rsidP="000B1997">
      <w:pPr>
        <w:tabs>
          <w:tab w:val="left" w:pos="10348"/>
        </w:tabs>
        <w:spacing w:after="0" w:line="240" w:lineRule="auto"/>
        <w:ind w:right="-144"/>
        <w:rPr>
          <w:b/>
          <w:color w:val="76923C" w:themeColor="accent3" w:themeShade="BF"/>
          <w:sz w:val="20"/>
          <w:szCs w:val="20"/>
        </w:rPr>
      </w:pPr>
    </w:p>
    <w:p w:rsidR="009D296B" w:rsidRDefault="009D296B"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001C1F" w:rsidRPr="00001C1F" w:rsidTr="00001C1F">
        <w:tc>
          <w:tcPr>
            <w:tcW w:w="10490" w:type="dxa"/>
            <w:gridSpan w:val="4"/>
            <w:tcBorders>
              <w:top w:val="nil"/>
              <w:left w:val="nil"/>
              <w:right w:val="nil"/>
            </w:tcBorders>
            <w:shd w:val="clear" w:color="auto" w:fill="auto"/>
          </w:tcPr>
          <w:p w:rsidR="00001C1F" w:rsidRPr="00001C1F" w:rsidRDefault="004C716E" w:rsidP="00001C1F">
            <w:pPr>
              <w:tabs>
                <w:tab w:val="left" w:pos="10348"/>
              </w:tabs>
              <w:ind w:right="-144"/>
              <w:jc w:val="both"/>
              <w:rPr>
                <w:b/>
                <w:color w:val="FFFFFF" w:themeColor="background1"/>
                <w:sz w:val="20"/>
                <w:szCs w:val="20"/>
              </w:rPr>
            </w:pPr>
            <w:r w:rsidRPr="00001C1F">
              <w:rPr>
                <w:noProof/>
                <w:sz w:val="20"/>
                <w:szCs w:val="20"/>
                <w:lang w:eastAsia="en-AU"/>
              </w:rPr>
              <mc:AlternateContent>
                <mc:Choice Requires="wps">
                  <w:drawing>
                    <wp:anchor distT="0" distB="0" distL="114300" distR="114300" simplePos="0" relativeHeight="251721728" behindDoc="0" locked="0" layoutInCell="1" allowOverlap="1" wp14:anchorId="1FAAD668" wp14:editId="77F02467">
                      <wp:simplePos x="0" y="0"/>
                      <wp:positionH relativeFrom="column">
                        <wp:posOffset>-83185</wp:posOffset>
                      </wp:positionH>
                      <wp:positionV relativeFrom="paragraph">
                        <wp:posOffset>18415</wp:posOffset>
                      </wp:positionV>
                      <wp:extent cx="6659880" cy="689610"/>
                      <wp:effectExtent l="0" t="0" r="26670" b="15240"/>
                      <wp:wrapNone/>
                      <wp:docPr id="242" name="Rounded Rectangle 242"/>
                      <wp:cNvGraphicFramePr/>
                      <a:graphic xmlns:a="http://schemas.openxmlformats.org/drawingml/2006/main">
                        <a:graphicData uri="http://schemas.microsoft.com/office/word/2010/wordprocessingShape">
                          <wps:wsp>
                            <wps:cNvSpPr/>
                            <wps:spPr>
                              <a:xfrm>
                                <a:off x="0" y="0"/>
                                <a:ext cx="6659880" cy="68961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001C1F">
                                  <w:pPr>
                                    <w:tabs>
                                      <w:tab w:val="left" w:pos="10348"/>
                                    </w:tabs>
                                    <w:ind w:right="-144"/>
                                    <w:jc w:val="both"/>
                                    <w:rPr>
                                      <w:sz w:val="20"/>
                                      <w:szCs w:val="20"/>
                                    </w:rPr>
                                  </w:pPr>
                                  <w:r w:rsidRPr="009D296B">
                                    <w:rPr>
                                      <w:b/>
                                      <w:sz w:val="20"/>
                                      <w:szCs w:val="20"/>
                                    </w:rPr>
                                    <w:t>TABLE 15:</w:t>
                                  </w:r>
                                  <w:r>
                                    <w:rPr>
                                      <w:sz w:val="20"/>
                                      <w:szCs w:val="20"/>
                                    </w:rPr>
                                    <w:t xml:space="preserve"> </w:t>
                                  </w:r>
                                  <w:r w:rsidRPr="00E73FB0">
                                    <w:rPr>
                                      <w:sz w:val="20"/>
                                      <w:szCs w:val="20"/>
                                    </w:rPr>
                                    <w:t xml:space="preserve">The </w:t>
                                  </w:r>
                                  <w:r w:rsidRPr="00600192">
                                    <w:rPr>
                                      <w:b/>
                                      <w:color w:val="4F81BD" w:themeColor="accent1"/>
                                      <w:sz w:val="20"/>
                                      <w:szCs w:val="20"/>
                                    </w:rPr>
                                    <w:t xml:space="preserve">Public Administration and Safety </w:t>
                                  </w:r>
                                  <w:r>
                                    <w:rPr>
                                      <w:sz w:val="20"/>
                                      <w:szCs w:val="20"/>
                                    </w:rPr>
                                    <w:t>sector covers</w:t>
                                  </w:r>
                                  <w:r w:rsidRPr="0019422E">
                                    <w:rPr>
                                      <w:sz w:val="20"/>
                                      <w:szCs w:val="20"/>
                                    </w:rPr>
                                    <w:t xml:space="preserve"> </w:t>
                                  </w:r>
                                  <w:r w:rsidRPr="00001C1F">
                                    <w:rPr>
                                      <w:sz w:val="20"/>
                                      <w:szCs w:val="20"/>
                                    </w:rPr>
                                    <w:t>central, state and local government administration, justic</w:t>
                                  </w:r>
                                  <w:r>
                                    <w:rPr>
                                      <w:sz w:val="20"/>
                                      <w:szCs w:val="20"/>
                                    </w:rPr>
                                    <w:t>e and government representation,</w:t>
                                  </w:r>
                                  <w:r w:rsidRPr="00001C1F">
                                    <w:rPr>
                                      <w:sz w:val="20"/>
                                      <w:szCs w:val="20"/>
                                    </w:rPr>
                                    <w:t xml:space="preserve"> police, investigation, fire protection and correctional services as well as regulatory services such as consumer protection and motor vehicle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2" o:spid="_x0000_s1038" style="position:absolute;left:0;text-align:left;margin-left:-6.55pt;margin-top:1.45pt;width:524.4pt;height:5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" fillcolor="white [3201]" strokecolor="#4f81bd [3204]" strokeweight="2pt">
                      <v:textbox>
                        <w:txbxContent>
                          <w:p w:rsidR="00403CBE" w:rsidRPr="00E73FB0" w:rsidRDefault="00403CBE" w:rsidP="00001C1F">
                            <w:pPr>
                              <w:tabs>
                                <w:tab w:val="left" w:pos="10348"/>
                              </w:tabs>
                              <w:ind w:right="-144"/>
                              <w:jc w:val="both"/>
                              <w:rPr>
                                <w:sz w:val="20"/>
                                <w:szCs w:val="20"/>
                              </w:rPr>
                            </w:pPr>
                            <w:r w:rsidRPr="009D296B">
                              <w:rPr>
                                <w:b/>
                                <w:sz w:val="20"/>
                                <w:szCs w:val="20"/>
                              </w:rPr>
                              <w:t>TABLE 15:</w:t>
                            </w:r>
                            <w:r>
                              <w:rPr>
                                <w:sz w:val="20"/>
                                <w:szCs w:val="20"/>
                              </w:rPr>
                              <w:t xml:space="preserve"> </w:t>
                            </w:r>
                            <w:r w:rsidRPr="00E73FB0">
                              <w:rPr>
                                <w:sz w:val="20"/>
                                <w:szCs w:val="20"/>
                              </w:rPr>
                              <w:t xml:space="preserve">The </w:t>
                            </w:r>
                            <w:r w:rsidRPr="00600192">
                              <w:rPr>
                                <w:b/>
                                <w:color w:val="4F81BD" w:themeColor="accent1"/>
                                <w:sz w:val="20"/>
                                <w:szCs w:val="20"/>
                              </w:rPr>
                              <w:t xml:space="preserve">Public Administration and Safety </w:t>
                            </w:r>
                            <w:r>
                              <w:rPr>
                                <w:sz w:val="20"/>
                                <w:szCs w:val="20"/>
                              </w:rPr>
                              <w:t>sector covers</w:t>
                            </w:r>
                            <w:r w:rsidRPr="0019422E">
                              <w:rPr>
                                <w:sz w:val="20"/>
                                <w:szCs w:val="20"/>
                              </w:rPr>
                              <w:t xml:space="preserve"> </w:t>
                            </w:r>
                            <w:r w:rsidRPr="00001C1F">
                              <w:rPr>
                                <w:sz w:val="20"/>
                                <w:szCs w:val="20"/>
                              </w:rPr>
                              <w:t>central, state and local government administration, justic</w:t>
                            </w:r>
                            <w:r>
                              <w:rPr>
                                <w:sz w:val="20"/>
                                <w:szCs w:val="20"/>
                              </w:rPr>
                              <w:t>e and government representation,</w:t>
                            </w:r>
                            <w:r w:rsidRPr="00001C1F">
                              <w:rPr>
                                <w:sz w:val="20"/>
                                <w:szCs w:val="20"/>
                              </w:rPr>
                              <w:t xml:space="preserve"> police, investigation, fire protection and correctional services as well as regulatory services such as consumer protection and motor vehicle testing.</w:t>
                            </w:r>
                          </w:p>
                        </w:txbxContent>
                      </v:textbox>
                    </v:roundrect>
                  </w:pict>
                </mc:Fallback>
              </mc:AlternateContent>
            </w:r>
          </w:p>
          <w:p w:rsidR="00001C1F" w:rsidRPr="00001C1F" w:rsidRDefault="00001C1F" w:rsidP="00001C1F">
            <w:pPr>
              <w:tabs>
                <w:tab w:val="left" w:pos="10348"/>
              </w:tabs>
              <w:ind w:right="-144"/>
              <w:jc w:val="both"/>
              <w:rPr>
                <w:b/>
                <w:color w:val="FFFFFF" w:themeColor="background1"/>
                <w:sz w:val="20"/>
                <w:szCs w:val="20"/>
              </w:rPr>
            </w:pPr>
          </w:p>
          <w:p w:rsidR="00001C1F" w:rsidRPr="00001C1F" w:rsidRDefault="00001C1F" w:rsidP="00001C1F">
            <w:pPr>
              <w:tabs>
                <w:tab w:val="left" w:pos="10348"/>
              </w:tabs>
              <w:ind w:right="-144"/>
              <w:jc w:val="both"/>
              <w:rPr>
                <w:b/>
                <w:color w:val="FFFFFF" w:themeColor="background1"/>
                <w:sz w:val="20"/>
                <w:szCs w:val="20"/>
              </w:rPr>
            </w:pPr>
          </w:p>
          <w:p w:rsidR="00001C1F" w:rsidRPr="00001C1F" w:rsidRDefault="00001C1F" w:rsidP="00001C1F">
            <w:pPr>
              <w:tabs>
                <w:tab w:val="left" w:pos="10348"/>
              </w:tabs>
              <w:ind w:right="-144"/>
              <w:jc w:val="both"/>
              <w:rPr>
                <w:b/>
                <w:color w:val="FFFFFF" w:themeColor="background1"/>
                <w:sz w:val="20"/>
                <w:szCs w:val="20"/>
              </w:rPr>
            </w:pPr>
          </w:p>
          <w:p w:rsidR="00001C1F" w:rsidRPr="00001C1F" w:rsidRDefault="00001C1F" w:rsidP="00001C1F">
            <w:pPr>
              <w:tabs>
                <w:tab w:val="left" w:pos="10348"/>
              </w:tabs>
              <w:ind w:right="-144"/>
              <w:jc w:val="both"/>
              <w:rPr>
                <w:b/>
                <w:color w:val="FFFFFF" w:themeColor="background1"/>
                <w:sz w:val="20"/>
                <w:szCs w:val="20"/>
              </w:rPr>
            </w:pPr>
          </w:p>
        </w:tc>
      </w:tr>
      <w:tr w:rsidR="00001C1F" w:rsidRPr="00001C1F" w:rsidTr="008F1C0D">
        <w:tc>
          <w:tcPr>
            <w:tcW w:w="3249" w:type="dxa"/>
            <w:shd w:val="clear" w:color="auto" w:fill="4F81BD" w:themeFill="accent1"/>
          </w:tcPr>
          <w:p w:rsidR="00001C1F" w:rsidRPr="00001C1F" w:rsidRDefault="00001C1F" w:rsidP="00001C1F">
            <w:pPr>
              <w:jc w:val="center"/>
              <w:rPr>
                <w:sz w:val="20"/>
                <w:szCs w:val="20"/>
              </w:rPr>
            </w:pPr>
          </w:p>
        </w:tc>
        <w:tc>
          <w:tcPr>
            <w:tcW w:w="2177" w:type="dxa"/>
            <w:gridSpan w:val="2"/>
            <w:shd w:val="clear" w:color="auto" w:fill="4F81BD" w:themeFill="accent1"/>
          </w:tcPr>
          <w:p w:rsidR="00001C1F" w:rsidRPr="00001C1F" w:rsidRDefault="00001C1F" w:rsidP="00001C1F">
            <w:pPr>
              <w:jc w:val="center"/>
              <w:rPr>
                <w:b/>
                <w:color w:val="FFFFFF" w:themeColor="background1"/>
                <w:sz w:val="20"/>
                <w:szCs w:val="20"/>
              </w:rPr>
            </w:pPr>
            <w:r w:rsidRPr="00001C1F">
              <w:rPr>
                <w:b/>
                <w:color w:val="FFFFFF" w:themeColor="background1"/>
                <w:sz w:val="20"/>
                <w:szCs w:val="20"/>
              </w:rPr>
              <w:t>Enrolments</w:t>
            </w:r>
          </w:p>
        </w:tc>
        <w:tc>
          <w:tcPr>
            <w:tcW w:w="5064" w:type="dxa"/>
            <w:shd w:val="clear" w:color="auto" w:fill="4F81BD" w:themeFill="accent1"/>
          </w:tcPr>
          <w:p w:rsidR="00001C1F" w:rsidRPr="00001C1F" w:rsidRDefault="00F32799" w:rsidP="00001C1F">
            <w:pPr>
              <w:jc w:val="center"/>
              <w:rPr>
                <w:b/>
                <w:color w:val="FFFFFF" w:themeColor="background1"/>
                <w:sz w:val="20"/>
                <w:szCs w:val="20"/>
              </w:rPr>
            </w:pPr>
            <w:r w:rsidRPr="00F32799">
              <w:rPr>
                <w:b/>
                <w:color w:val="FFFFFF" w:themeColor="background1"/>
                <w:sz w:val="20"/>
                <w:szCs w:val="20"/>
              </w:rPr>
              <w:t>Top five courses by enrolments in 2014</w:t>
            </w:r>
          </w:p>
        </w:tc>
      </w:tr>
      <w:tr w:rsidR="00F32799" w:rsidRPr="00001C1F" w:rsidTr="00F32799">
        <w:tc>
          <w:tcPr>
            <w:tcW w:w="3249" w:type="dxa"/>
            <w:shd w:val="clear" w:color="auto" w:fill="B8CCE4" w:themeFill="accent1" w:themeFillTint="66"/>
          </w:tcPr>
          <w:p w:rsidR="00F32799" w:rsidRPr="00001C1F" w:rsidRDefault="00F32799" w:rsidP="00062D4F">
            <w:pPr>
              <w:rPr>
                <w:sz w:val="20"/>
                <w:szCs w:val="20"/>
              </w:rPr>
            </w:pPr>
            <w:r w:rsidRPr="008F78E0">
              <w:rPr>
                <w:b/>
                <w:sz w:val="20"/>
                <w:szCs w:val="20"/>
              </w:rPr>
              <w:t>Industry</w:t>
            </w:r>
          </w:p>
        </w:tc>
        <w:tc>
          <w:tcPr>
            <w:tcW w:w="1088" w:type="dxa"/>
            <w:shd w:val="clear" w:color="auto" w:fill="B8CCE4" w:themeFill="accent1" w:themeFillTint="66"/>
          </w:tcPr>
          <w:p w:rsidR="00F32799" w:rsidRPr="00001C1F" w:rsidRDefault="00F32799" w:rsidP="00001C1F">
            <w:pPr>
              <w:jc w:val="right"/>
              <w:rPr>
                <w:b/>
                <w:sz w:val="20"/>
                <w:szCs w:val="20"/>
              </w:rPr>
            </w:pPr>
            <w:r>
              <w:rPr>
                <w:b/>
                <w:sz w:val="20"/>
                <w:szCs w:val="20"/>
              </w:rPr>
              <w:t>2013</w:t>
            </w:r>
          </w:p>
        </w:tc>
        <w:tc>
          <w:tcPr>
            <w:tcW w:w="1089" w:type="dxa"/>
            <w:shd w:val="clear" w:color="auto" w:fill="B8CCE4" w:themeFill="accent1" w:themeFillTint="66"/>
          </w:tcPr>
          <w:p w:rsidR="00F32799" w:rsidRPr="00001C1F" w:rsidRDefault="00F32799" w:rsidP="00001C1F">
            <w:pPr>
              <w:jc w:val="right"/>
              <w:rPr>
                <w:b/>
                <w:sz w:val="20"/>
                <w:szCs w:val="20"/>
              </w:rPr>
            </w:pPr>
            <w:r>
              <w:rPr>
                <w:b/>
                <w:sz w:val="20"/>
                <w:szCs w:val="20"/>
              </w:rPr>
              <w:t>2014</w:t>
            </w:r>
          </w:p>
        </w:tc>
        <w:tc>
          <w:tcPr>
            <w:tcW w:w="5064" w:type="dxa"/>
            <w:vMerge w:val="restart"/>
            <w:shd w:val="clear" w:color="auto" w:fill="auto"/>
          </w:tcPr>
          <w:p w:rsidR="00B853AA" w:rsidRPr="00B853AA" w:rsidRDefault="00B853AA" w:rsidP="00B853AA">
            <w:pPr>
              <w:pStyle w:val="ListParagraph"/>
              <w:numPr>
                <w:ilvl w:val="0"/>
                <w:numId w:val="9"/>
              </w:numPr>
              <w:rPr>
                <w:sz w:val="20"/>
                <w:szCs w:val="20"/>
              </w:rPr>
            </w:pPr>
            <w:r w:rsidRPr="00B853AA">
              <w:rPr>
                <w:sz w:val="20"/>
                <w:szCs w:val="20"/>
              </w:rPr>
              <w:t>Certif</w:t>
            </w:r>
            <w:r>
              <w:rPr>
                <w:sz w:val="20"/>
                <w:szCs w:val="20"/>
              </w:rPr>
              <w:t>icate II in Security Operations (</w:t>
            </w:r>
            <w:r w:rsidRPr="00B853AA">
              <w:rPr>
                <w:sz w:val="20"/>
                <w:szCs w:val="20"/>
              </w:rPr>
              <w:t>40%</w:t>
            </w:r>
            <w:r>
              <w:rPr>
                <w:sz w:val="20"/>
                <w:szCs w:val="20"/>
              </w:rPr>
              <w:t>)</w:t>
            </w:r>
          </w:p>
          <w:p w:rsidR="00B853AA" w:rsidRPr="00B853AA" w:rsidRDefault="00B853AA" w:rsidP="00B853AA">
            <w:pPr>
              <w:pStyle w:val="ListParagraph"/>
              <w:numPr>
                <w:ilvl w:val="0"/>
                <w:numId w:val="9"/>
              </w:numPr>
              <w:rPr>
                <w:sz w:val="20"/>
                <w:szCs w:val="20"/>
              </w:rPr>
            </w:pPr>
            <w:r w:rsidRPr="00B853AA">
              <w:rPr>
                <w:sz w:val="20"/>
                <w:szCs w:val="20"/>
              </w:rPr>
              <w:t>Certifi</w:t>
            </w:r>
            <w:r>
              <w:rPr>
                <w:sz w:val="20"/>
                <w:szCs w:val="20"/>
              </w:rPr>
              <w:t>cate III in Security Operations (</w:t>
            </w:r>
            <w:r w:rsidRPr="00B853AA">
              <w:rPr>
                <w:sz w:val="20"/>
                <w:szCs w:val="20"/>
              </w:rPr>
              <w:t>21%</w:t>
            </w:r>
            <w:r>
              <w:rPr>
                <w:sz w:val="20"/>
                <w:szCs w:val="20"/>
              </w:rPr>
              <w:t>)</w:t>
            </w:r>
          </w:p>
          <w:p w:rsidR="00B853AA" w:rsidRPr="00B853AA" w:rsidRDefault="00B853AA" w:rsidP="00B853AA">
            <w:pPr>
              <w:pStyle w:val="ListParagraph"/>
              <w:numPr>
                <w:ilvl w:val="0"/>
                <w:numId w:val="9"/>
              </w:numPr>
              <w:rPr>
                <w:sz w:val="20"/>
                <w:szCs w:val="20"/>
              </w:rPr>
            </w:pPr>
            <w:r>
              <w:rPr>
                <w:sz w:val="20"/>
                <w:szCs w:val="20"/>
              </w:rPr>
              <w:t>Certificate IV in Justice (</w:t>
            </w:r>
            <w:r w:rsidRPr="00B853AA">
              <w:rPr>
                <w:sz w:val="20"/>
                <w:szCs w:val="20"/>
              </w:rPr>
              <w:t>8%</w:t>
            </w:r>
            <w:r>
              <w:rPr>
                <w:sz w:val="20"/>
                <w:szCs w:val="20"/>
              </w:rPr>
              <w:t>)</w:t>
            </w:r>
          </w:p>
          <w:p w:rsidR="00B853AA" w:rsidRPr="00B853AA" w:rsidRDefault="00B853AA" w:rsidP="00B853AA">
            <w:pPr>
              <w:pStyle w:val="ListParagraph"/>
              <w:numPr>
                <w:ilvl w:val="0"/>
                <w:numId w:val="9"/>
              </w:numPr>
              <w:rPr>
                <w:sz w:val="20"/>
                <w:szCs w:val="20"/>
              </w:rPr>
            </w:pPr>
            <w:r>
              <w:rPr>
                <w:sz w:val="20"/>
                <w:szCs w:val="20"/>
              </w:rPr>
              <w:t>Diploma of Justice (</w:t>
            </w:r>
            <w:r w:rsidRPr="00B853AA">
              <w:rPr>
                <w:sz w:val="20"/>
                <w:szCs w:val="20"/>
              </w:rPr>
              <w:t>6%</w:t>
            </w:r>
            <w:r>
              <w:rPr>
                <w:sz w:val="20"/>
                <w:szCs w:val="20"/>
              </w:rPr>
              <w:t>)</w:t>
            </w:r>
          </w:p>
          <w:p w:rsidR="00F32799" w:rsidRPr="00001C1F" w:rsidRDefault="00B853AA" w:rsidP="00B853AA">
            <w:pPr>
              <w:pStyle w:val="ListParagraph"/>
              <w:numPr>
                <w:ilvl w:val="0"/>
                <w:numId w:val="9"/>
              </w:numPr>
              <w:rPr>
                <w:b/>
                <w:sz w:val="20"/>
                <w:szCs w:val="20"/>
              </w:rPr>
            </w:pPr>
            <w:r w:rsidRPr="00B853AA">
              <w:rPr>
                <w:sz w:val="20"/>
                <w:szCs w:val="20"/>
              </w:rPr>
              <w:t>Certifica</w:t>
            </w:r>
            <w:r>
              <w:rPr>
                <w:sz w:val="20"/>
                <w:szCs w:val="20"/>
              </w:rPr>
              <w:t>te III in Correctional Practice (</w:t>
            </w:r>
            <w:r w:rsidRPr="00B853AA">
              <w:rPr>
                <w:sz w:val="20"/>
                <w:szCs w:val="20"/>
              </w:rPr>
              <w:t>5%</w:t>
            </w:r>
            <w:r>
              <w:rPr>
                <w:sz w:val="20"/>
                <w:szCs w:val="20"/>
              </w:rPr>
              <w:t>)</w:t>
            </w:r>
          </w:p>
        </w:tc>
      </w:tr>
      <w:tr w:rsidR="0021022E" w:rsidRPr="00001C1F" w:rsidTr="00B853AA">
        <w:tc>
          <w:tcPr>
            <w:tcW w:w="3249" w:type="dxa"/>
          </w:tcPr>
          <w:p w:rsidR="0021022E" w:rsidRPr="00001C1F" w:rsidRDefault="0021022E" w:rsidP="00001C1F">
            <w:pPr>
              <w:rPr>
                <w:sz w:val="20"/>
                <w:szCs w:val="20"/>
              </w:rPr>
            </w:pPr>
            <w:r w:rsidRPr="00001C1F">
              <w:rPr>
                <w:sz w:val="20"/>
                <w:szCs w:val="20"/>
              </w:rPr>
              <w:t>Public Administration and Safety</w:t>
            </w:r>
          </w:p>
        </w:tc>
        <w:tc>
          <w:tcPr>
            <w:tcW w:w="1088" w:type="dxa"/>
          </w:tcPr>
          <w:p w:rsidR="0021022E" w:rsidRPr="0021022E" w:rsidRDefault="0021022E" w:rsidP="00B853AA">
            <w:pPr>
              <w:jc w:val="right"/>
              <w:rPr>
                <w:sz w:val="20"/>
                <w:szCs w:val="20"/>
              </w:rPr>
            </w:pPr>
            <w:r w:rsidRPr="0021022E">
              <w:rPr>
                <w:sz w:val="20"/>
                <w:szCs w:val="20"/>
              </w:rPr>
              <w:t>8,128</w:t>
            </w:r>
          </w:p>
        </w:tc>
        <w:tc>
          <w:tcPr>
            <w:tcW w:w="1089" w:type="dxa"/>
          </w:tcPr>
          <w:p w:rsidR="0021022E" w:rsidRPr="0021022E" w:rsidRDefault="0021022E" w:rsidP="00B853AA">
            <w:pPr>
              <w:jc w:val="right"/>
              <w:rPr>
                <w:sz w:val="20"/>
                <w:szCs w:val="20"/>
              </w:rPr>
            </w:pPr>
            <w:r w:rsidRPr="0021022E">
              <w:rPr>
                <w:sz w:val="20"/>
                <w:szCs w:val="20"/>
              </w:rPr>
              <w:t>8,562</w:t>
            </w:r>
          </w:p>
        </w:tc>
        <w:tc>
          <w:tcPr>
            <w:tcW w:w="5064" w:type="dxa"/>
            <w:vMerge/>
            <w:shd w:val="clear" w:color="auto" w:fill="auto"/>
          </w:tcPr>
          <w:p w:rsidR="0021022E" w:rsidRPr="0048747F" w:rsidRDefault="0021022E" w:rsidP="0048747F">
            <w:pPr>
              <w:pStyle w:val="ListParagraph"/>
              <w:numPr>
                <w:ilvl w:val="0"/>
                <w:numId w:val="9"/>
              </w:numPr>
              <w:rPr>
                <w:sz w:val="20"/>
              </w:rPr>
            </w:pPr>
          </w:p>
        </w:tc>
      </w:tr>
      <w:tr w:rsidR="00F32799" w:rsidRPr="00001C1F" w:rsidTr="00F32799">
        <w:tc>
          <w:tcPr>
            <w:tcW w:w="3249" w:type="dxa"/>
            <w:tcBorders>
              <w:bottom w:val="single" w:sz="4" w:space="0" w:color="auto"/>
            </w:tcBorders>
            <w:shd w:val="clear" w:color="auto" w:fill="B8CCE4" w:themeFill="accent1" w:themeFillTint="66"/>
          </w:tcPr>
          <w:p w:rsidR="00F32799" w:rsidRPr="00001C1F" w:rsidRDefault="00F32799" w:rsidP="00001C1F">
            <w:pPr>
              <w:rPr>
                <w:b/>
                <w:color w:val="000000"/>
                <w:sz w:val="20"/>
                <w:szCs w:val="20"/>
              </w:rPr>
            </w:pPr>
            <w:r w:rsidRPr="00001C1F">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F32799" w:rsidRPr="00001C1F" w:rsidRDefault="00F32799" w:rsidP="00001C1F">
            <w:pPr>
              <w:jc w:val="right"/>
              <w:rPr>
                <w:color w:val="000000"/>
                <w:sz w:val="20"/>
                <w:szCs w:val="20"/>
              </w:rPr>
            </w:pPr>
          </w:p>
        </w:tc>
        <w:tc>
          <w:tcPr>
            <w:tcW w:w="5064" w:type="dxa"/>
            <w:vMerge/>
            <w:shd w:val="clear" w:color="auto" w:fill="auto"/>
          </w:tcPr>
          <w:p w:rsidR="00F32799" w:rsidRPr="00001C1F" w:rsidRDefault="00F32799" w:rsidP="0048747F">
            <w:pPr>
              <w:pStyle w:val="ListParagraph"/>
              <w:numPr>
                <w:ilvl w:val="0"/>
                <w:numId w:val="9"/>
              </w:numPr>
              <w:rPr>
                <w:sz w:val="20"/>
                <w:szCs w:val="20"/>
              </w:rPr>
            </w:pPr>
          </w:p>
        </w:tc>
      </w:tr>
      <w:tr w:rsidR="0021022E" w:rsidRPr="00001C1F" w:rsidTr="00B853AA">
        <w:tc>
          <w:tcPr>
            <w:tcW w:w="3249" w:type="dxa"/>
          </w:tcPr>
          <w:p w:rsidR="0021022E" w:rsidRPr="0021022E" w:rsidRDefault="0021022E" w:rsidP="008124F5">
            <w:pPr>
              <w:rPr>
                <w:sz w:val="20"/>
                <w:szCs w:val="20"/>
              </w:rPr>
            </w:pPr>
            <w:r w:rsidRPr="0021022E">
              <w:rPr>
                <w:sz w:val="20"/>
                <w:szCs w:val="20"/>
              </w:rPr>
              <w:t>Public Administration</w:t>
            </w:r>
          </w:p>
        </w:tc>
        <w:tc>
          <w:tcPr>
            <w:tcW w:w="1088" w:type="dxa"/>
          </w:tcPr>
          <w:p w:rsidR="0021022E" w:rsidRPr="0021022E" w:rsidRDefault="0021022E" w:rsidP="00B853AA">
            <w:pPr>
              <w:jc w:val="right"/>
              <w:rPr>
                <w:sz w:val="20"/>
                <w:szCs w:val="20"/>
              </w:rPr>
            </w:pPr>
            <w:r w:rsidRPr="0021022E">
              <w:rPr>
                <w:sz w:val="20"/>
                <w:szCs w:val="20"/>
              </w:rPr>
              <w:t>2,168</w:t>
            </w:r>
          </w:p>
        </w:tc>
        <w:tc>
          <w:tcPr>
            <w:tcW w:w="1089" w:type="dxa"/>
          </w:tcPr>
          <w:p w:rsidR="0021022E" w:rsidRPr="0021022E" w:rsidRDefault="0021022E" w:rsidP="00B853AA">
            <w:pPr>
              <w:jc w:val="right"/>
              <w:rPr>
                <w:sz w:val="20"/>
                <w:szCs w:val="20"/>
              </w:rPr>
            </w:pPr>
            <w:r w:rsidRPr="0021022E">
              <w:rPr>
                <w:sz w:val="20"/>
                <w:szCs w:val="20"/>
              </w:rPr>
              <w:t>1,944</w:t>
            </w:r>
          </w:p>
        </w:tc>
        <w:tc>
          <w:tcPr>
            <w:tcW w:w="5064" w:type="dxa"/>
            <w:vMerge/>
            <w:shd w:val="clear" w:color="auto" w:fill="auto"/>
          </w:tcPr>
          <w:p w:rsidR="0021022E" w:rsidRPr="00001C1F" w:rsidRDefault="0021022E" w:rsidP="0048747F">
            <w:pPr>
              <w:pStyle w:val="ListParagraph"/>
              <w:numPr>
                <w:ilvl w:val="0"/>
                <w:numId w:val="9"/>
              </w:numPr>
              <w:rPr>
                <w:b/>
                <w:sz w:val="20"/>
                <w:szCs w:val="20"/>
              </w:rPr>
            </w:pPr>
          </w:p>
        </w:tc>
      </w:tr>
      <w:tr w:rsidR="0021022E" w:rsidRPr="00001C1F" w:rsidTr="00B853AA">
        <w:tc>
          <w:tcPr>
            <w:tcW w:w="3249" w:type="dxa"/>
          </w:tcPr>
          <w:p w:rsidR="0021022E" w:rsidRPr="0021022E" w:rsidRDefault="0021022E" w:rsidP="008124F5">
            <w:pPr>
              <w:rPr>
                <w:sz w:val="20"/>
                <w:szCs w:val="20"/>
              </w:rPr>
            </w:pPr>
            <w:r w:rsidRPr="0021022E">
              <w:rPr>
                <w:sz w:val="20"/>
                <w:szCs w:val="20"/>
              </w:rPr>
              <w:t>Public Order, Safety and Regulatory Services</w:t>
            </w:r>
          </w:p>
        </w:tc>
        <w:tc>
          <w:tcPr>
            <w:tcW w:w="1088" w:type="dxa"/>
          </w:tcPr>
          <w:p w:rsidR="0021022E" w:rsidRPr="0021022E" w:rsidRDefault="0021022E" w:rsidP="00B853AA">
            <w:pPr>
              <w:jc w:val="right"/>
              <w:rPr>
                <w:sz w:val="20"/>
                <w:szCs w:val="20"/>
              </w:rPr>
            </w:pPr>
            <w:r w:rsidRPr="0021022E">
              <w:rPr>
                <w:sz w:val="20"/>
                <w:szCs w:val="20"/>
              </w:rPr>
              <w:t>5,960</w:t>
            </w:r>
          </w:p>
        </w:tc>
        <w:tc>
          <w:tcPr>
            <w:tcW w:w="1089" w:type="dxa"/>
          </w:tcPr>
          <w:p w:rsidR="0021022E" w:rsidRPr="0021022E" w:rsidRDefault="0021022E" w:rsidP="00B853AA">
            <w:pPr>
              <w:jc w:val="right"/>
              <w:rPr>
                <w:sz w:val="20"/>
                <w:szCs w:val="20"/>
              </w:rPr>
            </w:pPr>
            <w:r w:rsidRPr="0021022E">
              <w:rPr>
                <w:sz w:val="20"/>
                <w:szCs w:val="20"/>
              </w:rPr>
              <w:t>6,618</w:t>
            </w:r>
          </w:p>
        </w:tc>
        <w:tc>
          <w:tcPr>
            <w:tcW w:w="5064" w:type="dxa"/>
            <w:vMerge/>
            <w:shd w:val="clear" w:color="auto" w:fill="auto"/>
          </w:tcPr>
          <w:p w:rsidR="0021022E" w:rsidRPr="00001C1F" w:rsidRDefault="0021022E" w:rsidP="00001C1F">
            <w:pPr>
              <w:pStyle w:val="ListParagraph"/>
              <w:numPr>
                <w:ilvl w:val="0"/>
                <w:numId w:val="9"/>
              </w:numPr>
              <w:rPr>
                <w:sz w:val="20"/>
                <w:szCs w:val="20"/>
              </w:rPr>
            </w:pPr>
          </w:p>
        </w:tc>
      </w:tr>
    </w:tbl>
    <w:p w:rsidR="00001C1F" w:rsidRDefault="00001C1F" w:rsidP="000B1997">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001C1F" w:rsidRPr="00001C1F" w:rsidTr="00001C1F">
        <w:tc>
          <w:tcPr>
            <w:tcW w:w="10490" w:type="dxa"/>
            <w:gridSpan w:val="4"/>
            <w:tcBorders>
              <w:top w:val="nil"/>
              <w:left w:val="nil"/>
              <w:right w:val="nil"/>
            </w:tcBorders>
            <w:shd w:val="clear" w:color="auto" w:fill="auto"/>
          </w:tcPr>
          <w:p w:rsidR="00001C1F" w:rsidRPr="00446058" w:rsidRDefault="00C55AF0" w:rsidP="00001C1F">
            <w:pPr>
              <w:tabs>
                <w:tab w:val="left" w:pos="10348"/>
              </w:tabs>
              <w:ind w:right="-144"/>
              <w:jc w:val="both"/>
              <w:rPr>
                <w:b/>
                <w:color w:val="FFFFFF" w:themeColor="background1"/>
                <w:sz w:val="20"/>
                <w:szCs w:val="20"/>
              </w:rPr>
            </w:pPr>
            <w:r w:rsidRPr="00446058">
              <w:rPr>
                <w:noProof/>
                <w:sz w:val="20"/>
                <w:szCs w:val="20"/>
                <w:lang w:eastAsia="en-AU"/>
              </w:rPr>
              <mc:AlternateContent>
                <mc:Choice Requires="wps">
                  <w:drawing>
                    <wp:anchor distT="0" distB="0" distL="114300" distR="114300" simplePos="0" relativeHeight="251723776" behindDoc="0" locked="0" layoutInCell="1" allowOverlap="1" wp14:anchorId="4AEE02BA" wp14:editId="27EB816C">
                      <wp:simplePos x="0" y="0"/>
                      <wp:positionH relativeFrom="column">
                        <wp:posOffset>-83185</wp:posOffset>
                      </wp:positionH>
                      <wp:positionV relativeFrom="paragraph">
                        <wp:posOffset>127000</wp:posOffset>
                      </wp:positionV>
                      <wp:extent cx="6659880" cy="914400"/>
                      <wp:effectExtent l="0" t="0" r="26670" b="19050"/>
                      <wp:wrapNone/>
                      <wp:docPr id="243" name="Rounded Rectangle 243"/>
                      <wp:cNvGraphicFramePr/>
                      <a:graphic xmlns:a="http://schemas.openxmlformats.org/drawingml/2006/main">
                        <a:graphicData uri="http://schemas.microsoft.com/office/word/2010/wordprocessingShape">
                          <wps:wsp>
                            <wps:cNvSpPr/>
                            <wps:spPr>
                              <a:xfrm>
                                <a:off x="0" y="0"/>
                                <a:ext cx="6659880" cy="9144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001C1F">
                                  <w:pPr>
                                    <w:tabs>
                                      <w:tab w:val="left" w:pos="10348"/>
                                    </w:tabs>
                                    <w:ind w:right="-144"/>
                                    <w:jc w:val="both"/>
                                    <w:rPr>
                                      <w:sz w:val="20"/>
                                      <w:szCs w:val="20"/>
                                    </w:rPr>
                                  </w:pPr>
                                  <w:r w:rsidRPr="009D296B">
                                    <w:rPr>
                                      <w:b/>
                                      <w:sz w:val="20"/>
                                      <w:szCs w:val="20"/>
                                    </w:rPr>
                                    <w:t>TABLE 16:</w:t>
                                  </w:r>
                                  <w:r>
                                    <w:rPr>
                                      <w:sz w:val="20"/>
                                      <w:szCs w:val="20"/>
                                    </w:rPr>
                                    <w:t xml:space="preserve"> </w:t>
                                  </w:r>
                                  <w:r w:rsidRPr="00E73FB0">
                                    <w:rPr>
                                      <w:sz w:val="20"/>
                                      <w:szCs w:val="20"/>
                                    </w:rPr>
                                    <w:t xml:space="preserve">The </w:t>
                                  </w:r>
                                  <w:r w:rsidRPr="00600192">
                                    <w:rPr>
                                      <w:b/>
                                      <w:color w:val="4F81BD" w:themeColor="accent1"/>
                                      <w:sz w:val="20"/>
                                      <w:szCs w:val="20"/>
                                    </w:rPr>
                                    <w:t xml:space="preserve">Rental, Hiring and Real Estate Services </w:t>
                                  </w:r>
                                  <w:r>
                                    <w:rPr>
                                      <w:sz w:val="20"/>
                                      <w:szCs w:val="20"/>
                                    </w:rPr>
                                    <w:t xml:space="preserve">industry covers businesses engaged in </w:t>
                                  </w:r>
                                  <w:r w:rsidRPr="00C55AF0">
                                    <w:rPr>
                                      <w:sz w:val="20"/>
                                      <w:szCs w:val="20"/>
                                    </w:rPr>
                                    <w:t>renting, hiring, or otherwise allowing the use of tangible (su</w:t>
                                  </w:r>
                                  <w:r>
                                    <w:rPr>
                                      <w:sz w:val="20"/>
                                      <w:szCs w:val="20"/>
                                    </w:rPr>
                                    <w:t>ch as real estate and equipment</w:t>
                                  </w:r>
                                  <w:r w:rsidRPr="00C55AF0">
                                    <w:rPr>
                                      <w:sz w:val="20"/>
                                      <w:szCs w:val="20"/>
                                    </w:rPr>
                                    <w:t>)</w:t>
                                  </w:r>
                                  <w:r>
                                    <w:rPr>
                                      <w:sz w:val="20"/>
                                      <w:szCs w:val="20"/>
                                    </w:rPr>
                                    <w:t xml:space="preserve"> </w:t>
                                  </w:r>
                                  <w:r w:rsidRPr="00C55AF0">
                                    <w:rPr>
                                      <w:sz w:val="20"/>
                                      <w:szCs w:val="20"/>
                                    </w:rPr>
                                    <w:t>or intangible assets (such as patents and trademarks – except copyrights), and related services. The sector also includes real estate services, inclu</w:t>
                                  </w:r>
                                  <w:r>
                                    <w:rPr>
                                      <w:sz w:val="20"/>
                                      <w:szCs w:val="20"/>
                                    </w:rPr>
                                    <w:t>ding selling, renting, management and appraisal</w:t>
                                  </w:r>
                                  <w:r w:rsidRPr="00C55AF0">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3" o:spid="_x0000_s1039" style="position:absolute;left:0;text-align:left;margin-left:-6.55pt;margin-top:10pt;width:524.4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" fillcolor="white [3201]" strokecolor="#4f81bd [3204]" strokeweight="2pt">
                      <v:textbox>
                        <w:txbxContent>
                          <w:p w:rsidR="00403CBE" w:rsidRPr="00E73FB0" w:rsidRDefault="00403CBE" w:rsidP="00001C1F">
                            <w:pPr>
                              <w:tabs>
                                <w:tab w:val="left" w:pos="10348"/>
                              </w:tabs>
                              <w:ind w:right="-144"/>
                              <w:jc w:val="both"/>
                              <w:rPr>
                                <w:sz w:val="20"/>
                                <w:szCs w:val="20"/>
                              </w:rPr>
                            </w:pPr>
                            <w:r w:rsidRPr="009D296B">
                              <w:rPr>
                                <w:b/>
                                <w:sz w:val="20"/>
                                <w:szCs w:val="20"/>
                              </w:rPr>
                              <w:t>TABLE 16:</w:t>
                            </w:r>
                            <w:r>
                              <w:rPr>
                                <w:sz w:val="20"/>
                                <w:szCs w:val="20"/>
                              </w:rPr>
                              <w:t xml:space="preserve"> </w:t>
                            </w:r>
                            <w:r w:rsidRPr="00E73FB0">
                              <w:rPr>
                                <w:sz w:val="20"/>
                                <w:szCs w:val="20"/>
                              </w:rPr>
                              <w:t xml:space="preserve">The </w:t>
                            </w:r>
                            <w:r w:rsidRPr="00600192">
                              <w:rPr>
                                <w:b/>
                                <w:color w:val="4F81BD" w:themeColor="accent1"/>
                                <w:sz w:val="20"/>
                                <w:szCs w:val="20"/>
                              </w:rPr>
                              <w:t xml:space="preserve">Rental, Hiring and Real Estate Services </w:t>
                            </w:r>
                            <w:r>
                              <w:rPr>
                                <w:sz w:val="20"/>
                                <w:szCs w:val="20"/>
                              </w:rPr>
                              <w:t xml:space="preserve">industry covers businesses engaged in </w:t>
                            </w:r>
                            <w:r w:rsidRPr="00C55AF0">
                              <w:rPr>
                                <w:sz w:val="20"/>
                                <w:szCs w:val="20"/>
                              </w:rPr>
                              <w:t>renting, hiring, or otherwise allowing the use of tangible (su</w:t>
                            </w:r>
                            <w:r>
                              <w:rPr>
                                <w:sz w:val="20"/>
                                <w:szCs w:val="20"/>
                              </w:rPr>
                              <w:t>ch as real estate and equipment</w:t>
                            </w:r>
                            <w:r w:rsidRPr="00C55AF0">
                              <w:rPr>
                                <w:sz w:val="20"/>
                                <w:szCs w:val="20"/>
                              </w:rPr>
                              <w:t>)</w:t>
                            </w:r>
                            <w:r>
                              <w:rPr>
                                <w:sz w:val="20"/>
                                <w:szCs w:val="20"/>
                              </w:rPr>
                              <w:t xml:space="preserve"> </w:t>
                            </w:r>
                            <w:r w:rsidRPr="00C55AF0">
                              <w:rPr>
                                <w:sz w:val="20"/>
                                <w:szCs w:val="20"/>
                              </w:rPr>
                              <w:t>or intangible assets (such as patents and trademarks – except copyrights), and related services. The sector also includes real estate services, inclu</w:t>
                            </w:r>
                            <w:r>
                              <w:rPr>
                                <w:sz w:val="20"/>
                                <w:szCs w:val="20"/>
                              </w:rPr>
                              <w:t>ding selling, renting, management and appraisal</w:t>
                            </w:r>
                            <w:r w:rsidRPr="00C55AF0">
                              <w:rPr>
                                <w:sz w:val="20"/>
                                <w:szCs w:val="20"/>
                              </w:rPr>
                              <w:t>.</w:t>
                            </w:r>
                          </w:p>
                        </w:txbxContent>
                      </v:textbox>
                    </v:roundrect>
                  </w:pict>
                </mc:Fallback>
              </mc:AlternateContent>
            </w:r>
          </w:p>
          <w:p w:rsidR="00001C1F" w:rsidRPr="00446058" w:rsidRDefault="00001C1F" w:rsidP="00001C1F">
            <w:pPr>
              <w:tabs>
                <w:tab w:val="left" w:pos="10348"/>
              </w:tabs>
              <w:ind w:right="-144"/>
              <w:jc w:val="both"/>
              <w:rPr>
                <w:b/>
                <w:color w:val="FFFFFF" w:themeColor="background1"/>
                <w:sz w:val="20"/>
                <w:szCs w:val="20"/>
              </w:rPr>
            </w:pPr>
          </w:p>
          <w:p w:rsidR="00001C1F" w:rsidRPr="00446058" w:rsidRDefault="00001C1F" w:rsidP="00001C1F">
            <w:pPr>
              <w:tabs>
                <w:tab w:val="left" w:pos="10348"/>
              </w:tabs>
              <w:ind w:right="-144"/>
              <w:jc w:val="both"/>
              <w:rPr>
                <w:b/>
                <w:color w:val="FFFFFF" w:themeColor="background1"/>
                <w:sz w:val="20"/>
                <w:szCs w:val="20"/>
              </w:rPr>
            </w:pPr>
          </w:p>
          <w:p w:rsidR="00001C1F" w:rsidRPr="00446058" w:rsidRDefault="00001C1F" w:rsidP="00001C1F">
            <w:pPr>
              <w:tabs>
                <w:tab w:val="left" w:pos="10348"/>
              </w:tabs>
              <w:ind w:right="-144"/>
              <w:jc w:val="both"/>
              <w:rPr>
                <w:b/>
                <w:color w:val="FFFFFF" w:themeColor="background1"/>
                <w:sz w:val="20"/>
                <w:szCs w:val="20"/>
              </w:rPr>
            </w:pPr>
          </w:p>
          <w:p w:rsidR="00001C1F" w:rsidRDefault="00001C1F" w:rsidP="00001C1F">
            <w:pPr>
              <w:tabs>
                <w:tab w:val="left" w:pos="10348"/>
              </w:tabs>
              <w:ind w:right="-144"/>
              <w:jc w:val="both"/>
              <w:rPr>
                <w:b/>
                <w:color w:val="FFFFFF" w:themeColor="background1"/>
                <w:sz w:val="20"/>
                <w:szCs w:val="20"/>
              </w:rPr>
            </w:pPr>
          </w:p>
          <w:p w:rsidR="00C55AF0" w:rsidRDefault="00C55AF0" w:rsidP="00001C1F">
            <w:pPr>
              <w:tabs>
                <w:tab w:val="left" w:pos="10348"/>
              </w:tabs>
              <w:ind w:right="-144"/>
              <w:jc w:val="both"/>
              <w:rPr>
                <w:b/>
                <w:color w:val="FFFFFF" w:themeColor="background1"/>
                <w:sz w:val="20"/>
                <w:szCs w:val="20"/>
              </w:rPr>
            </w:pPr>
          </w:p>
          <w:p w:rsidR="00C55AF0" w:rsidRPr="00446058" w:rsidRDefault="00C55AF0" w:rsidP="00001C1F">
            <w:pPr>
              <w:tabs>
                <w:tab w:val="left" w:pos="10348"/>
              </w:tabs>
              <w:ind w:right="-144"/>
              <w:jc w:val="both"/>
              <w:rPr>
                <w:b/>
                <w:color w:val="FFFFFF" w:themeColor="background1"/>
                <w:sz w:val="20"/>
                <w:szCs w:val="20"/>
              </w:rPr>
            </w:pPr>
          </w:p>
        </w:tc>
      </w:tr>
      <w:tr w:rsidR="00001C1F" w:rsidRPr="00001C1F" w:rsidTr="008F1C0D">
        <w:tc>
          <w:tcPr>
            <w:tcW w:w="3249" w:type="dxa"/>
            <w:shd w:val="clear" w:color="auto" w:fill="4F81BD" w:themeFill="accent1"/>
          </w:tcPr>
          <w:p w:rsidR="00001C1F" w:rsidRPr="00446058" w:rsidRDefault="00001C1F" w:rsidP="00001C1F">
            <w:pPr>
              <w:jc w:val="center"/>
              <w:rPr>
                <w:sz w:val="20"/>
                <w:szCs w:val="20"/>
              </w:rPr>
            </w:pPr>
          </w:p>
        </w:tc>
        <w:tc>
          <w:tcPr>
            <w:tcW w:w="2177" w:type="dxa"/>
            <w:gridSpan w:val="2"/>
            <w:shd w:val="clear" w:color="auto" w:fill="4F81BD" w:themeFill="accent1"/>
          </w:tcPr>
          <w:p w:rsidR="00001C1F" w:rsidRPr="00446058" w:rsidRDefault="00001C1F" w:rsidP="00001C1F">
            <w:pPr>
              <w:jc w:val="center"/>
              <w:rPr>
                <w:b/>
                <w:color w:val="FFFFFF" w:themeColor="background1"/>
                <w:sz w:val="20"/>
                <w:szCs w:val="20"/>
              </w:rPr>
            </w:pPr>
            <w:r w:rsidRPr="00446058">
              <w:rPr>
                <w:b/>
                <w:color w:val="FFFFFF" w:themeColor="background1"/>
                <w:sz w:val="20"/>
                <w:szCs w:val="20"/>
              </w:rPr>
              <w:t>Enrolments</w:t>
            </w:r>
          </w:p>
        </w:tc>
        <w:tc>
          <w:tcPr>
            <w:tcW w:w="5064" w:type="dxa"/>
            <w:shd w:val="clear" w:color="auto" w:fill="4F81BD" w:themeFill="accent1"/>
          </w:tcPr>
          <w:p w:rsidR="00001C1F" w:rsidRPr="00446058" w:rsidRDefault="00F32799" w:rsidP="008124F5">
            <w:pPr>
              <w:jc w:val="center"/>
              <w:rPr>
                <w:b/>
                <w:color w:val="FFFFFF" w:themeColor="background1"/>
                <w:sz w:val="20"/>
                <w:szCs w:val="20"/>
              </w:rPr>
            </w:pPr>
            <w:r w:rsidRPr="00F32799">
              <w:rPr>
                <w:b/>
                <w:color w:val="FFFFFF" w:themeColor="background1"/>
                <w:sz w:val="20"/>
                <w:szCs w:val="20"/>
              </w:rPr>
              <w:t xml:space="preserve">Top </w:t>
            </w:r>
            <w:r w:rsidR="008124F5">
              <w:rPr>
                <w:b/>
                <w:color w:val="FFFFFF" w:themeColor="background1"/>
                <w:sz w:val="20"/>
                <w:szCs w:val="20"/>
              </w:rPr>
              <w:t>four</w:t>
            </w:r>
            <w:r w:rsidRPr="00F32799">
              <w:rPr>
                <w:b/>
                <w:color w:val="FFFFFF" w:themeColor="background1"/>
                <w:sz w:val="20"/>
                <w:szCs w:val="20"/>
              </w:rPr>
              <w:t xml:space="preserve"> courses by enrolments in 2014</w:t>
            </w:r>
          </w:p>
        </w:tc>
      </w:tr>
      <w:tr w:rsidR="00F32799" w:rsidRPr="00001C1F" w:rsidTr="00F32799">
        <w:tc>
          <w:tcPr>
            <w:tcW w:w="3249" w:type="dxa"/>
            <w:shd w:val="clear" w:color="auto" w:fill="B8CCE4" w:themeFill="accent1" w:themeFillTint="66"/>
          </w:tcPr>
          <w:p w:rsidR="00F32799" w:rsidRPr="00446058" w:rsidRDefault="00F32799" w:rsidP="00062D4F">
            <w:pPr>
              <w:rPr>
                <w:sz w:val="20"/>
                <w:szCs w:val="20"/>
              </w:rPr>
            </w:pPr>
            <w:r w:rsidRPr="008F78E0">
              <w:rPr>
                <w:b/>
                <w:sz w:val="20"/>
                <w:szCs w:val="20"/>
              </w:rPr>
              <w:t>Industry</w:t>
            </w:r>
          </w:p>
        </w:tc>
        <w:tc>
          <w:tcPr>
            <w:tcW w:w="1088" w:type="dxa"/>
            <w:shd w:val="clear" w:color="auto" w:fill="B8CCE4" w:themeFill="accent1" w:themeFillTint="66"/>
          </w:tcPr>
          <w:p w:rsidR="00F32799" w:rsidRPr="00446058" w:rsidRDefault="00F32799" w:rsidP="00001C1F">
            <w:pPr>
              <w:jc w:val="right"/>
              <w:rPr>
                <w:b/>
                <w:sz w:val="20"/>
                <w:szCs w:val="20"/>
              </w:rPr>
            </w:pPr>
            <w:r>
              <w:rPr>
                <w:b/>
                <w:sz w:val="20"/>
                <w:szCs w:val="20"/>
              </w:rPr>
              <w:t>2013</w:t>
            </w:r>
          </w:p>
        </w:tc>
        <w:tc>
          <w:tcPr>
            <w:tcW w:w="1089" w:type="dxa"/>
            <w:shd w:val="clear" w:color="auto" w:fill="B8CCE4" w:themeFill="accent1" w:themeFillTint="66"/>
          </w:tcPr>
          <w:p w:rsidR="00F32799" w:rsidRPr="00446058" w:rsidRDefault="00F32799" w:rsidP="00001C1F">
            <w:pPr>
              <w:jc w:val="right"/>
              <w:rPr>
                <w:b/>
                <w:sz w:val="20"/>
                <w:szCs w:val="20"/>
              </w:rPr>
            </w:pPr>
            <w:r>
              <w:rPr>
                <w:b/>
                <w:sz w:val="20"/>
                <w:szCs w:val="20"/>
              </w:rPr>
              <w:t>2014</w:t>
            </w:r>
          </w:p>
        </w:tc>
        <w:tc>
          <w:tcPr>
            <w:tcW w:w="5064" w:type="dxa"/>
            <w:vMerge w:val="restart"/>
            <w:shd w:val="clear" w:color="auto" w:fill="auto"/>
          </w:tcPr>
          <w:p w:rsidR="008124F5" w:rsidRPr="008124F5" w:rsidRDefault="008124F5" w:rsidP="008124F5">
            <w:pPr>
              <w:pStyle w:val="ListParagraph"/>
              <w:numPr>
                <w:ilvl w:val="0"/>
                <w:numId w:val="9"/>
              </w:numPr>
              <w:rPr>
                <w:sz w:val="20"/>
                <w:szCs w:val="20"/>
              </w:rPr>
            </w:pPr>
            <w:r w:rsidRPr="008124F5">
              <w:rPr>
                <w:sz w:val="20"/>
                <w:szCs w:val="20"/>
              </w:rPr>
              <w:t xml:space="preserve">Certificate IV in Property Services (Real Estate) </w:t>
            </w:r>
            <w:r>
              <w:rPr>
                <w:sz w:val="20"/>
                <w:szCs w:val="20"/>
              </w:rPr>
              <w:t>(</w:t>
            </w:r>
            <w:r w:rsidRPr="008124F5">
              <w:rPr>
                <w:sz w:val="20"/>
                <w:szCs w:val="20"/>
              </w:rPr>
              <w:t>98%</w:t>
            </w:r>
            <w:r>
              <w:rPr>
                <w:sz w:val="20"/>
                <w:szCs w:val="20"/>
              </w:rPr>
              <w:t>)</w:t>
            </w:r>
          </w:p>
          <w:p w:rsidR="008124F5" w:rsidRPr="008124F5" w:rsidRDefault="008124F5" w:rsidP="008124F5">
            <w:pPr>
              <w:pStyle w:val="ListParagraph"/>
              <w:numPr>
                <w:ilvl w:val="0"/>
                <w:numId w:val="9"/>
              </w:numPr>
              <w:rPr>
                <w:sz w:val="20"/>
                <w:szCs w:val="20"/>
              </w:rPr>
            </w:pPr>
            <w:r w:rsidRPr="008124F5">
              <w:rPr>
                <w:sz w:val="20"/>
                <w:szCs w:val="20"/>
              </w:rPr>
              <w:t xml:space="preserve">Diploma of Property Services </w:t>
            </w:r>
            <w:r>
              <w:rPr>
                <w:sz w:val="20"/>
                <w:szCs w:val="20"/>
              </w:rPr>
              <w:t>(Asset and Facility Management) (</w:t>
            </w:r>
            <w:r w:rsidRPr="008124F5">
              <w:rPr>
                <w:sz w:val="20"/>
                <w:szCs w:val="20"/>
              </w:rPr>
              <w:t>2%</w:t>
            </w:r>
            <w:r>
              <w:rPr>
                <w:sz w:val="20"/>
                <w:szCs w:val="20"/>
              </w:rPr>
              <w:t>)</w:t>
            </w:r>
          </w:p>
          <w:p w:rsidR="008124F5" w:rsidRPr="008124F5" w:rsidRDefault="008124F5" w:rsidP="008124F5">
            <w:pPr>
              <w:pStyle w:val="ListParagraph"/>
              <w:numPr>
                <w:ilvl w:val="0"/>
                <w:numId w:val="9"/>
              </w:numPr>
              <w:rPr>
                <w:sz w:val="20"/>
                <w:szCs w:val="20"/>
              </w:rPr>
            </w:pPr>
            <w:r w:rsidRPr="008124F5">
              <w:rPr>
                <w:sz w:val="20"/>
                <w:szCs w:val="20"/>
              </w:rPr>
              <w:t>Certificate IV in</w:t>
            </w:r>
            <w:r>
              <w:rPr>
                <w:sz w:val="20"/>
                <w:szCs w:val="20"/>
              </w:rPr>
              <w:t xml:space="preserve"> Property Services (Operations) (</w:t>
            </w:r>
            <w:r w:rsidRPr="008124F5">
              <w:rPr>
                <w:sz w:val="20"/>
                <w:szCs w:val="20"/>
              </w:rPr>
              <w:t>0.2%</w:t>
            </w:r>
            <w:r>
              <w:rPr>
                <w:sz w:val="20"/>
                <w:szCs w:val="20"/>
              </w:rPr>
              <w:t>)</w:t>
            </w:r>
          </w:p>
          <w:p w:rsidR="00F32799" w:rsidRPr="008124F5" w:rsidRDefault="008124F5" w:rsidP="008124F5">
            <w:pPr>
              <w:pStyle w:val="ListParagraph"/>
              <w:numPr>
                <w:ilvl w:val="0"/>
                <w:numId w:val="9"/>
              </w:numPr>
              <w:rPr>
                <w:sz w:val="20"/>
                <w:szCs w:val="20"/>
              </w:rPr>
            </w:pPr>
            <w:r w:rsidRPr="008124F5">
              <w:rPr>
                <w:sz w:val="20"/>
                <w:szCs w:val="20"/>
              </w:rPr>
              <w:t>Certificate II</w:t>
            </w:r>
            <w:r>
              <w:rPr>
                <w:sz w:val="20"/>
                <w:szCs w:val="20"/>
              </w:rPr>
              <w:t>I in Property Services (Agency) (</w:t>
            </w:r>
            <w:r w:rsidRPr="008124F5">
              <w:rPr>
                <w:sz w:val="20"/>
                <w:szCs w:val="20"/>
              </w:rPr>
              <w:t>0.1%</w:t>
            </w:r>
            <w:r>
              <w:rPr>
                <w:sz w:val="20"/>
                <w:szCs w:val="20"/>
              </w:rPr>
              <w:t>)</w:t>
            </w:r>
          </w:p>
        </w:tc>
      </w:tr>
      <w:tr w:rsidR="008124F5" w:rsidRPr="00001C1F" w:rsidTr="008124F5">
        <w:tc>
          <w:tcPr>
            <w:tcW w:w="3249" w:type="dxa"/>
          </w:tcPr>
          <w:p w:rsidR="008124F5" w:rsidRPr="00446058" w:rsidRDefault="008124F5" w:rsidP="00001C1F">
            <w:pPr>
              <w:rPr>
                <w:sz w:val="20"/>
                <w:szCs w:val="20"/>
              </w:rPr>
            </w:pPr>
            <w:r w:rsidRPr="00446058">
              <w:rPr>
                <w:sz w:val="20"/>
                <w:szCs w:val="20"/>
              </w:rPr>
              <w:t>Rental, Hiring and Real Estate Services</w:t>
            </w:r>
          </w:p>
        </w:tc>
        <w:tc>
          <w:tcPr>
            <w:tcW w:w="1088" w:type="dxa"/>
          </w:tcPr>
          <w:p w:rsidR="008124F5" w:rsidRPr="008124F5" w:rsidRDefault="008124F5" w:rsidP="008124F5">
            <w:pPr>
              <w:jc w:val="right"/>
              <w:rPr>
                <w:sz w:val="20"/>
                <w:szCs w:val="20"/>
              </w:rPr>
            </w:pPr>
            <w:r w:rsidRPr="008124F5">
              <w:rPr>
                <w:sz w:val="20"/>
                <w:szCs w:val="20"/>
              </w:rPr>
              <w:t>1,722</w:t>
            </w:r>
          </w:p>
        </w:tc>
        <w:tc>
          <w:tcPr>
            <w:tcW w:w="1089" w:type="dxa"/>
          </w:tcPr>
          <w:p w:rsidR="008124F5" w:rsidRPr="008124F5" w:rsidRDefault="008124F5" w:rsidP="008124F5">
            <w:pPr>
              <w:jc w:val="right"/>
              <w:rPr>
                <w:sz w:val="20"/>
                <w:szCs w:val="20"/>
              </w:rPr>
            </w:pPr>
            <w:r w:rsidRPr="008124F5">
              <w:rPr>
                <w:sz w:val="20"/>
                <w:szCs w:val="20"/>
              </w:rPr>
              <w:t>1,890</w:t>
            </w:r>
          </w:p>
        </w:tc>
        <w:tc>
          <w:tcPr>
            <w:tcW w:w="5064" w:type="dxa"/>
            <w:vMerge/>
            <w:shd w:val="clear" w:color="auto" w:fill="auto"/>
          </w:tcPr>
          <w:p w:rsidR="008124F5" w:rsidRPr="0048747F" w:rsidRDefault="008124F5" w:rsidP="0048747F">
            <w:pPr>
              <w:pStyle w:val="ListParagraph"/>
              <w:numPr>
                <w:ilvl w:val="0"/>
                <w:numId w:val="9"/>
              </w:numPr>
              <w:rPr>
                <w:sz w:val="20"/>
              </w:rPr>
            </w:pPr>
          </w:p>
        </w:tc>
      </w:tr>
      <w:tr w:rsidR="00F32799" w:rsidRPr="00001C1F" w:rsidTr="00F32799">
        <w:tc>
          <w:tcPr>
            <w:tcW w:w="3249" w:type="dxa"/>
            <w:tcBorders>
              <w:bottom w:val="single" w:sz="4" w:space="0" w:color="auto"/>
            </w:tcBorders>
            <w:shd w:val="clear" w:color="auto" w:fill="B8CCE4" w:themeFill="accent1" w:themeFillTint="66"/>
          </w:tcPr>
          <w:p w:rsidR="00F32799" w:rsidRPr="00446058" w:rsidRDefault="00F32799" w:rsidP="00001C1F">
            <w:pPr>
              <w:rPr>
                <w:b/>
                <w:color w:val="000000"/>
                <w:sz w:val="20"/>
                <w:szCs w:val="20"/>
              </w:rPr>
            </w:pPr>
            <w:r w:rsidRPr="00446058">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F32799" w:rsidRPr="00446058" w:rsidRDefault="00F32799" w:rsidP="00001C1F">
            <w:pPr>
              <w:jc w:val="right"/>
              <w:rPr>
                <w:color w:val="000000"/>
                <w:sz w:val="20"/>
                <w:szCs w:val="20"/>
              </w:rPr>
            </w:pPr>
          </w:p>
        </w:tc>
        <w:tc>
          <w:tcPr>
            <w:tcW w:w="5064" w:type="dxa"/>
            <w:vMerge/>
            <w:shd w:val="clear" w:color="auto" w:fill="auto"/>
          </w:tcPr>
          <w:p w:rsidR="00F32799" w:rsidRPr="00446058" w:rsidRDefault="00F32799" w:rsidP="0048747F">
            <w:pPr>
              <w:pStyle w:val="ListParagraph"/>
              <w:numPr>
                <w:ilvl w:val="0"/>
                <w:numId w:val="9"/>
              </w:numPr>
              <w:rPr>
                <w:sz w:val="20"/>
                <w:szCs w:val="20"/>
              </w:rPr>
            </w:pPr>
          </w:p>
        </w:tc>
      </w:tr>
      <w:tr w:rsidR="008124F5" w:rsidRPr="008124F5" w:rsidTr="00861949">
        <w:trPr>
          <w:trHeight w:val="467"/>
        </w:trPr>
        <w:tc>
          <w:tcPr>
            <w:tcW w:w="3249" w:type="dxa"/>
          </w:tcPr>
          <w:p w:rsidR="008124F5" w:rsidRPr="008124F5" w:rsidRDefault="008124F5" w:rsidP="008124F5">
            <w:pPr>
              <w:rPr>
                <w:sz w:val="20"/>
                <w:szCs w:val="20"/>
              </w:rPr>
            </w:pPr>
            <w:r w:rsidRPr="008124F5">
              <w:rPr>
                <w:sz w:val="20"/>
                <w:szCs w:val="20"/>
              </w:rPr>
              <w:t>Property Operators and Real Estate Services</w:t>
            </w:r>
          </w:p>
        </w:tc>
        <w:tc>
          <w:tcPr>
            <w:tcW w:w="1088" w:type="dxa"/>
          </w:tcPr>
          <w:p w:rsidR="008124F5" w:rsidRPr="008124F5" w:rsidRDefault="008124F5" w:rsidP="008124F5">
            <w:pPr>
              <w:jc w:val="right"/>
              <w:rPr>
                <w:sz w:val="20"/>
                <w:szCs w:val="20"/>
              </w:rPr>
            </w:pPr>
            <w:r w:rsidRPr="008124F5">
              <w:rPr>
                <w:sz w:val="20"/>
                <w:szCs w:val="20"/>
              </w:rPr>
              <w:t>1,722</w:t>
            </w:r>
          </w:p>
        </w:tc>
        <w:tc>
          <w:tcPr>
            <w:tcW w:w="1089" w:type="dxa"/>
          </w:tcPr>
          <w:p w:rsidR="008124F5" w:rsidRPr="008124F5" w:rsidRDefault="008124F5" w:rsidP="008124F5">
            <w:pPr>
              <w:jc w:val="right"/>
              <w:rPr>
                <w:sz w:val="20"/>
                <w:szCs w:val="20"/>
              </w:rPr>
            </w:pPr>
            <w:r w:rsidRPr="008124F5">
              <w:rPr>
                <w:sz w:val="20"/>
                <w:szCs w:val="20"/>
              </w:rPr>
              <w:t>1,890</w:t>
            </w:r>
          </w:p>
        </w:tc>
        <w:tc>
          <w:tcPr>
            <w:tcW w:w="5064" w:type="dxa"/>
            <w:vMerge/>
            <w:shd w:val="clear" w:color="auto" w:fill="auto"/>
          </w:tcPr>
          <w:p w:rsidR="008124F5" w:rsidRPr="008124F5" w:rsidRDefault="008124F5" w:rsidP="008124F5">
            <w:pPr>
              <w:rPr>
                <w:sz w:val="20"/>
                <w:szCs w:val="20"/>
              </w:rPr>
            </w:pPr>
          </w:p>
        </w:tc>
      </w:tr>
    </w:tbl>
    <w:p w:rsidR="00001C1F" w:rsidRPr="008124F5" w:rsidRDefault="00001C1F" w:rsidP="008124F5">
      <w:pPr>
        <w:spacing w:after="0" w:line="240" w:lineRule="auto"/>
        <w:rPr>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4C6FA2" w:rsidRPr="00446058" w:rsidTr="004C6FA2">
        <w:tc>
          <w:tcPr>
            <w:tcW w:w="10490" w:type="dxa"/>
            <w:gridSpan w:val="4"/>
            <w:tcBorders>
              <w:top w:val="nil"/>
              <w:left w:val="nil"/>
              <w:right w:val="nil"/>
            </w:tcBorders>
            <w:shd w:val="clear" w:color="auto" w:fill="auto"/>
          </w:tcPr>
          <w:p w:rsidR="003C644C" w:rsidRPr="00A54E75" w:rsidRDefault="004C716E" w:rsidP="004C6FA2">
            <w:pPr>
              <w:tabs>
                <w:tab w:val="left" w:pos="10348"/>
              </w:tabs>
              <w:ind w:right="-144"/>
              <w:jc w:val="both"/>
              <w:rPr>
                <w:b/>
                <w:color w:val="FFFFFF" w:themeColor="background1"/>
                <w:sz w:val="20"/>
                <w:szCs w:val="20"/>
              </w:rPr>
            </w:pPr>
            <w:r w:rsidRPr="00A54E75">
              <w:rPr>
                <w:noProof/>
                <w:sz w:val="20"/>
                <w:szCs w:val="20"/>
                <w:lang w:eastAsia="en-AU"/>
              </w:rPr>
              <mc:AlternateContent>
                <mc:Choice Requires="wps">
                  <w:drawing>
                    <wp:anchor distT="0" distB="0" distL="114300" distR="114300" simplePos="0" relativeHeight="251725824" behindDoc="0" locked="0" layoutInCell="1" allowOverlap="1" wp14:anchorId="0FD12F2D" wp14:editId="670B9169">
                      <wp:simplePos x="0" y="0"/>
                      <wp:positionH relativeFrom="column">
                        <wp:posOffset>-83185</wp:posOffset>
                      </wp:positionH>
                      <wp:positionV relativeFrom="paragraph">
                        <wp:posOffset>131445</wp:posOffset>
                      </wp:positionV>
                      <wp:extent cx="6659880" cy="888365"/>
                      <wp:effectExtent l="0" t="0" r="26670" b="26035"/>
                      <wp:wrapNone/>
                      <wp:docPr id="244" name="Rounded Rectangle 244"/>
                      <wp:cNvGraphicFramePr/>
                      <a:graphic xmlns:a="http://schemas.openxmlformats.org/drawingml/2006/main">
                        <a:graphicData uri="http://schemas.microsoft.com/office/word/2010/wordprocessingShape">
                          <wps:wsp>
                            <wps:cNvSpPr/>
                            <wps:spPr>
                              <a:xfrm>
                                <a:off x="0" y="0"/>
                                <a:ext cx="6659880" cy="88836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4C6FA2">
                                  <w:pPr>
                                    <w:tabs>
                                      <w:tab w:val="left" w:pos="10348"/>
                                    </w:tabs>
                                    <w:ind w:right="-144"/>
                                    <w:jc w:val="both"/>
                                    <w:rPr>
                                      <w:sz w:val="20"/>
                                      <w:szCs w:val="20"/>
                                    </w:rPr>
                                  </w:pPr>
                                  <w:r w:rsidRPr="009D296B">
                                    <w:rPr>
                                      <w:b/>
                                      <w:sz w:val="20"/>
                                      <w:szCs w:val="20"/>
                                    </w:rPr>
                                    <w:t>TABLE 17:</w:t>
                                  </w:r>
                                  <w:r>
                                    <w:rPr>
                                      <w:sz w:val="20"/>
                                      <w:szCs w:val="20"/>
                                    </w:rPr>
                                    <w:t xml:space="preserve"> </w:t>
                                  </w:r>
                                  <w:r w:rsidRPr="00E73FB0">
                                    <w:rPr>
                                      <w:sz w:val="20"/>
                                      <w:szCs w:val="20"/>
                                    </w:rPr>
                                    <w:t xml:space="preserve">The </w:t>
                                  </w:r>
                                  <w:r w:rsidRPr="00600192">
                                    <w:rPr>
                                      <w:b/>
                                      <w:color w:val="4F81BD" w:themeColor="accent1"/>
                                      <w:sz w:val="20"/>
                                      <w:szCs w:val="20"/>
                                    </w:rPr>
                                    <w:t xml:space="preserve">Retail Trade </w:t>
                                  </w:r>
                                  <w:r>
                                    <w:rPr>
                                      <w:sz w:val="20"/>
                                      <w:szCs w:val="20"/>
                                    </w:rPr>
                                    <w:t xml:space="preserve">sector includes </w:t>
                                  </w:r>
                                  <w:r w:rsidRPr="003C644C">
                                    <w:rPr>
                                      <w:sz w:val="20"/>
                                      <w:szCs w:val="20"/>
                                    </w:rPr>
                                    <w:t>supermarkets and grocery stores</w:t>
                                  </w:r>
                                  <w:r>
                                    <w:rPr>
                                      <w:sz w:val="20"/>
                                      <w:szCs w:val="20"/>
                                    </w:rPr>
                                    <w:t>; the</w:t>
                                  </w:r>
                                  <w:r w:rsidRPr="003C644C">
                                    <w:rPr>
                                      <w:sz w:val="20"/>
                                      <w:szCs w:val="20"/>
                                    </w:rPr>
                                    <w:t xml:space="preserve"> retail of cars, motor cycles and trailers, motor vehicle parts and tyres</w:t>
                                  </w:r>
                                  <w:r>
                                    <w:rPr>
                                      <w:sz w:val="20"/>
                                      <w:szCs w:val="20"/>
                                    </w:rPr>
                                    <w:t xml:space="preserve">. </w:t>
                                  </w:r>
                                  <w:r w:rsidRPr="003C644C">
                                    <w:rPr>
                                      <w:sz w:val="20"/>
                                      <w:szCs w:val="20"/>
                                    </w:rPr>
                                    <w:t xml:space="preserve">Other Store-Based Retailing </w:t>
                                  </w:r>
                                  <w:r>
                                    <w:rPr>
                                      <w:sz w:val="20"/>
                                      <w:szCs w:val="20"/>
                                    </w:rPr>
                                    <w:t>covers</w:t>
                                  </w:r>
                                  <w:r w:rsidRPr="003C644C">
                                    <w:rPr>
                                      <w:sz w:val="20"/>
                                      <w:szCs w:val="20"/>
                                    </w:rPr>
                                    <w:t xml:space="preserve"> the retail of furniture, housewares and textiles, electrical and electronic goods, hardware, building and garden supplies, recreational goods, clothing and footwear and pharmaceuticals as well as department store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4" o:spid="_x0000_s1040" style="position:absolute;left:0;text-align:left;margin-left:-6.55pt;margin-top:10.35pt;width:524.4pt;height:69.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" fillcolor="white [3201]" strokecolor="#4f81bd [3204]" strokeweight="2pt">
                      <v:textbox>
                        <w:txbxContent>
                          <w:p w:rsidR="00403CBE" w:rsidRPr="00E73FB0" w:rsidRDefault="00403CBE" w:rsidP="004C6FA2">
                            <w:pPr>
                              <w:tabs>
                                <w:tab w:val="left" w:pos="10348"/>
                              </w:tabs>
                              <w:ind w:right="-144"/>
                              <w:jc w:val="both"/>
                              <w:rPr>
                                <w:sz w:val="20"/>
                                <w:szCs w:val="20"/>
                              </w:rPr>
                            </w:pPr>
                            <w:r w:rsidRPr="009D296B">
                              <w:rPr>
                                <w:b/>
                                <w:sz w:val="20"/>
                                <w:szCs w:val="20"/>
                              </w:rPr>
                              <w:t>TABLE 17:</w:t>
                            </w:r>
                            <w:r>
                              <w:rPr>
                                <w:sz w:val="20"/>
                                <w:szCs w:val="20"/>
                              </w:rPr>
                              <w:t xml:space="preserve"> </w:t>
                            </w:r>
                            <w:r w:rsidRPr="00E73FB0">
                              <w:rPr>
                                <w:sz w:val="20"/>
                                <w:szCs w:val="20"/>
                              </w:rPr>
                              <w:t xml:space="preserve">The </w:t>
                            </w:r>
                            <w:r w:rsidRPr="00600192">
                              <w:rPr>
                                <w:b/>
                                <w:color w:val="4F81BD" w:themeColor="accent1"/>
                                <w:sz w:val="20"/>
                                <w:szCs w:val="20"/>
                              </w:rPr>
                              <w:t xml:space="preserve">Retail Trade </w:t>
                            </w:r>
                            <w:r>
                              <w:rPr>
                                <w:sz w:val="20"/>
                                <w:szCs w:val="20"/>
                              </w:rPr>
                              <w:t xml:space="preserve">sector includes </w:t>
                            </w:r>
                            <w:r w:rsidRPr="003C644C">
                              <w:rPr>
                                <w:sz w:val="20"/>
                                <w:szCs w:val="20"/>
                              </w:rPr>
                              <w:t>supermarkets and grocery stores</w:t>
                            </w:r>
                            <w:r>
                              <w:rPr>
                                <w:sz w:val="20"/>
                                <w:szCs w:val="20"/>
                              </w:rPr>
                              <w:t>; the</w:t>
                            </w:r>
                            <w:r w:rsidRPr="003C644C">
                              <w:rPr>
                                <w:sz w:val="20"/>
                                <w:szCs w:val="20"/>
                              </w:rPr>
                              <w:t xml:space="preserve"> retail of cars, motor cycles and trailers, motor vehicle parts and tyres</w:t>
                            </w:r>
                            <w:r>
                              <w:rPr>
                                <w:sz w:val="20"/>
                                <w:szCs w:val="20"/>
                              </w:rPr>
                              <w:t xml:space="preserve">. </w:t>
                            </w:r>
                            <w:r w:rsidRPr="003C644C">
                              <w:rPr>
                                <w:sz w:val="20"/>
                                <w:szCs w:val="20"/>
                              </w:rPr>
                              <w:t xml:space="preserve">Other Store-Based Retailing </w:t>
                            </w:r>
                            <w:r>
                              <w:rPr>
                                <w:sz w:val="20"/>
                                <w:szCs w:val="20"/>
                              </w:rPr>
                              <w:t>covers</w:t>
                            </w:r>
                            <w:r w:rsidRPr="003C644C">
                              <w:rPr>
                                <w:sz w:val="20"/>
                                <w:szCs w:val="20"/>
                              </w:rPr>
                              <w:t xml:space="preserve"> the retail of furniture, housewares and textiles, electrical and electronic goods, hardware, building and garden supplies, recreational goods, clothing and footwear and pharmaceuticals as well as department store operation.</w:t>
                            </w:r>
                          </w:p>
                        </w:txbxContent>
                      </v:textbox>
                    </v:roundrect>
                  </w:pict>
                </mc:Fallback>
              </mc:AlternateContent>
            </w:r>
          </w:p>
          <w:p w:rsidR="004C6FA2" w:rsidRPr="00A54E75" w:rsidRDefault="004C6FA2" w:rsidP="004C6FA2">
            <w:pPr>
              <w:tabs>
                <w:tab w:val="left" w:pos="10348"/>
              </w:tabs>
              <w:ind w:right="-144"/>
              <w:jc w:val="both"/>
              <w:rPr>
                <w:b/>
                <w:color w:val="FFFFFF" w:themeColor="background1"/>
                <w:sz w:val="20"/>
                <w:szCs w:val="20"/>
              </w:rPr>
            </w:pPr>
          </w:p>
          <w:p w:rsidR="004C6FA2" w:rsidRPr="00A54E75" w:rsidRDefault="004C6FA2" w:rsidP="004C6FA2">
            <w:pPr>
              <w:tabs>
                <w:tab w:val="left" w:pos="10348"/>
              </w:tabs>
              <w:ind w:right="-144"/>
              <w:jc w:val="both"/>
              <w:rPr>
                <w:b/>
                <w:color w:val="FFFFFF" w:themeColor="background1"/>
                <w:sz w:val="20"/>
                <w:szCs w:val="20"/>
              </w:rPr>
            </w:pPr>
          </w:p>
          <w:p w:rsidR="004C6FA2" w:rsidRPr="00A54E75" w:rsidRDefault="004C6FA2" w:rsidP="004C6FA2">
            <w:pPr>
              <w:tabs>
                <w:tab w:val="left" w:pos="10348"/>
              </w:tabs>
              <w:ind w:right="-144"/>
              <w:jc w:val="both"/>
              <w:rPr>
                <w:b/>
                <w:color w:val="FFFFFF" w:themeColor="background1"/>
                <w:sz w:val="20"/>
                <w:szCs w:val="20"/>
              </w:rPr>
            </w:pPr>
          </w:p>
          <w:p w:rsidR="004C6FA2" w:rsidRPr="00A54E75" w:rsidRDefault="004C6FA2" w:rsidP="004C6FA2">
            <w:pPr>
              <w:tabs>
                <w:tab w:val="left" w:pos="10348"/>
              </w:tabs>
              <w:ind w:right="-144"/>
              <w:jc w:val="both"/>
              <w:rPr>
                <w:b/>
                <w:color w:val="FFFFFF" w:themeColor="background1"/>
                <w:sz w:val="20"/>
                <w:szCs w:val="20"/>
              </w:rPr>
            </w:pPr>
          </w:p>
          <w:p w:rsidR="004C6FA2" w:rsidRPr="00A54E75" w:rsidRDefault="004C6FA2" w:rsidP="004C6FA2">
            <w:pPr>
              <w:tabs>
                <w:tab w:val="left" w:pos="10348"/>
              </w:tabs>
              <w:ind w:right="-144"/>
              <w:jc w:val="both"/>
              <w:rPr>
                <w:b/>
                <w:color w:val="FFFFFF" w:themeColor="background1"/>
                <w:sz w:val="20"/>
                <w:szCs w:val="20"/>
              </w:rPr>
            </w:pPr>
          </w:p>
          <w:p w:rsidR="004C6FA2" w:rsidRPr="00A54E75" w:rsidRDefault="004C6FA2" w:rsidP="004C6FA2">
            <w:pPr>
              <w:tabs>
                <w:tab w:val="left" w:pos="10348"/>
              </w:tabs>
              <w:ind w:right="-144"/>
              <w:jc w:val="both"/>
              <w:rPr>
                <w:b/>
                <w:color w:val="FFFFFF" w:themeColor="background1"/>
                <w:sz w:val="20"/>
                <w:szCs w:val="20"/>
              </w:rPr>
            </w:pPr>
          </w:p>
        </w:tc>
      </w:tr>
      <w:tr w:rsidR="004C6FA2" w:rsidRPr="00446058" w:rsidTr="008F1C0D">
        <w:tc>
          <w:tcPr>
            <w:tcW w:w="3249" w:type="dxa"/>
            <w:shd w:val="clear" w:color="auto" w:fill="4F81BD" w:themeFill="accent1"/>
          </w:tcPr>
          <w:p w:rsidR="004C6FA2" w:rsidRPr="00A54E75" w:rsidRDefault="004C6FA2" w:rsidP="004C6FA2">
            <w:pPr>
              <w:jc w:val="center"/>
              <w:rPr>
                <w:sz w:val="20"/>
                <w:szCs w:val="20"/>
              </w:rPr>
            </w:pPr>
          </w:p>
        </w:tc>
        <w:tc>
          <w:tcPr>
            <w:tcW w:w="2177" w:type="dxa"/>
            <w:gridSpan w:val="2"/>
            <w:shd w:val="clear" w:color="auto" w:fill="4F81BD" w:themeFill="accent1"/>
          </w:tcPr>
          <w:p w:rsidR="004C6FA2" w:rsidRPr="00A54E75" w:rsidRDefault="004C6FA2" w:rsidP="004C6FA2">
            <w:pPr>
              <w:jc w:val="center"/>
              <w:rPr>
                <w:b/>
                <w:color w:val="FFFFFF" w:themeColor="background1"/>
                <w:sz w:val="20"/>
                <w:szCs w:val="20"/>
              </w:rPr>
            </w:pPr>
            <w:r w:rsidRPr="00A54E75">
              <w:rPr>
                <w:b/>
                <w:color w:val="FFFFFF" w:themeColor="background1"/>
                <w:sz w:val="20"/>
                <w:szCs w:val="20"/>
              </w:rPr>
              <w:t>Enrolments</w:t>
            </w:r>
          </w:p>
        </w:tc>
        <w:tc>
          <w:tcPr>
            <w:tcW w:w="5064" w:type="dxa"/>
            <w:shd w:val="clear" w:color="auto" w:fill="4F81BD" w:themeFill="accent1"/>
          </w:tcPr>
          <w:p w:rsidR="004C6FA2" w:rsidRPr="00A54E75" w:rsidRDefault="00F32799" w:rsidP="004C6FA2">
            <w:pPr>
              <w:jc w:val="center"/>
              <w:rPr>
                <w:b/>
                <w:color w:val="FFFFFF" w:themeColor="background1"/>
                <w:sz w:val="20"/>
                <w:szCs w:val="20"/>
              </w:rPr>
            </w:pPr>
            <w:r w:rsidRPr="00F32799">
              <w:rPr>
                <w:b/>
                <w:color w:val="FFFFFF" w:themeColor="background1"/>
                <w:sz w:val="20"/>
                <w:szCs w:val="20"/>
              </w:rPr>
              <w:t>Top five courses by enrolments in 2014</w:t>
            </w:r>
          </w:p>
        </w:tc>
      </w:tr>
      <w:tr w:rsidR="00F32799" w:rsidRPr="00446058" w:rsidTr="00F32799">
        <w:tc>
          <w:tcPr>
            <w:tcW w:w="3249" w:type="dxa"/>
            <w:shd w:val="clear" w:color="auto" w:fill="B8CCE4" w:themeFill="accent1" w:themeFillTint="66"/>
          </w:tcPr>
          <w:p w:rsidR="00F32799" w:rsidRPr="00A54E75" w:rsidRDefault="00F32799" w:rsidP="00062D4F">
            <w:pPr>
              <w:rPr>
                <w:sz w:val="20"/>
                <w:szCs w:val="20"/>
              </w:rPr>
            </w:pPr>
            <w:r w:rsidRPr="008F78E0">
              <w:rPr>
                <w:b/>
                <w:sz w:val="20"/>
                <w:szCs w:val="20"/>
              </w:rPr>
              <w:t>Industry</w:t>
            </w:r>
          </w:p>
        </w:tc>
        <w:tc>
          <w:tcPr>
            <w:tcW w:w="1088" w:type="dxa"/>
            <w:shd w:val="clear" w:color="auto" w:fill="B8CCE4" w:themeFill="accent1" w:themeFillTint="66"/>
          </w:tcPr>
          <w:p w:rsidR="00F32799" w:rsidRPr="00A54E75" w:rsidRDefault="00F32799" w:rsidP="004C6FA2">
            <w:pPr>
              <w:jc w:val="right"/>
              <w:rPr>
                <w:b/>
                <w:sz w:val="20"/>
                <w:szCs w:val="20"/>
              </w:rPr>
            </w:pPr>
            <w:r>
              <w:rPr>
                <w:b/>
                <w:sz w:val="20"/>
                <w:szCs w:val="20"/>
              </w:rPr>
              <w:t>2013</w:t>
            </w:r>
          </w:p>
        </w:tc>
        <w:tc>
          <w:tcPr>
            <w:tcW w:w="1089" w:type="dxa"/>
            <w:shd w:val="clear" w:color="auto" w:fill="B8CCE4" w:themeFill="accent1" w:themeFillTint="66"/>
          </w:tcPr>
          <w:p w:rsidR="00F32799" w:rsidRPr="00A54E75" w:rsidRDefault="00F32799" w:rsidP="004C6FA2">
            <w:pPr>
              <w:jc w:val="right"/>
              <w:rPr>
                <w:b/>
                <w:sz w:val="20"/>
                <w:szCs w:val="20"/>
              </w:rPr>
            </w:pPr>
            <w:r>
              <w:rPr>
                <w:b/>
                <w:sz w:val="20"/>
                <w:szCs w:val="20"/>
              </w:rPr>
              <w:t>2014</w:t>
            </w:r>
          </w:p>
        </w:tc>
        <w:tc>
          <w:tcPr>
            <w:tcW w:w="5064" w:type="dxa"/>
            <w:vMerge w:val="restart"/>
            <w:shd w:val="clear" w:color="auto" w:fill="auto"/>
          </w:tcPr>
          <w:p w:rsidR="008124F5" w:rsidRPr="008124F5" w:rsidRDefault="008124F5" w:rsidP="008124F5">
            <w:pPr>
              <w:pStyle w:val="ListParagraph"/>
              <w:numPr>
                <w:ilvl w:val="0"/>
                <w:numId w:val="9"/>
              </w:numPr>
              <w:rPr>
                <w:sz w:val="20"/>
                <w:szCs w:val="20"/>
              </w:rPr>
            </w:pPr>
            <w:r w:rsidRPr="008124F5">
              <w:rPr>
                <w:sz w:val="20"/>
                <w:szCs w:val="20"/>
              </w:rPr>
              <w:t>Certificate III in C</w:t>
            </w:r>
            <w:r>
              <w:rPr>
                <w:sz w:val="20"/>
                <w:szCs w:val="20"/>
              </w:rPr>
              <w:t>ommunity Pharmacy (</w:t>
            </w:r>
            <w:r w:rsidRPr="008124F5">
              <w:rPr>
                <w:sz w:val="20"/>
                <w:szCs w:val="20"/>
              </w:rPr>
              <w:t>13%</w:t>
            </w:r>
            <w:r>
              <w:rPr>
                <w:sz w:val="20"/>
                <w:szCs w:val="20"/>
              </w:rPr>
              <w:t>)</w:t>
            </w:r>
          </w:p>
          <w:p w:rsidR="008124F5" w:rsidRPr="008124F5" w:rsidRDefault="008124F5" w:rsidP="008124F5">
            <w:pPr>
              <w:pStyle w:val="ListParagraph"/>
              <w:numPr>
                <w:ilvl w:val="0"/>
                <w:numId w:val="9"/>
              </w:numPr>
              <w:rPr>
                <w:sz w:val="20"/>
                <w:szCs w:val="20"/>
              </w:rPr>
            </w:pPr>
            <w:r w:rsidRPr="008124F5">
              <w:rPr>
                <w:sz w:val="20"/>
                <w:szCs w:val="20"/>
              </w:rPr>
              <w:t>Certificate III in R</w:t>
            </w:r>
            <w:r w:rsidR="00E45A31">
              <w:rPr>
                <w:sz w:val="20"/>
                <w:szCs w:val="20"/>
              </w:rPr>
              <w:t>etail Operations (</w:t>
            </w:r>
            <w:r w:rsidRPr="008124F5">
              <w:rPr>
                <w:sz w:val="20"/>
                <w:szCs w:val="20"/>
              </w:rPr>
              <w:t>12%</w:t>
            </w:r>
            <w:r w:rsidR="00E45A31">
              <w:rPr>
                <w:sz w:val="20"/>
                <w:szCs w:val="20"/>
              </w:rPr>
              <w:t>)</w:t>
            </w:r>
          </w:p>
          <w:p w:rsidR="008124F5" w:rsidRPr="008124F5" w:rsidRDefault="008124F5" w:rsidP="008124F5">
            <w:pPr>
              <w:pStyle w:val="ListParagraph"/>
              <w:numPr>
                <w:ilvl w:val="0"/>
                <w:numId w:val="9"/>
              </w:numPr>
              <w:rPr>
                <w:sz w:val="20"/>
                <w:szCs w:val="20"/>
              </w:rPr>
            </w:pPr>
            <w:r w:rsidRPr="008124F5">
              <w:rPr>
                <w:sz w:val="20"/>
                <w:szCs w:val="20"/>
              </w:rPr>
              <w:t>Certificate IV in Retail Management</w:t>
            </w:r>
            <w:r w:rsidR="00E45A31">
              <w:rPr>
                <w:sz w:val="20"/>
                <w:szCs w:val="20"/>
              </w:rPr>
              <w:t xml:space="preserve"> (</w:t>
            </w:r>
            <w:r w:rsidRPr="008124F5">
              <w:rPr>
                <w:sz w:val="20"/>
                <w:szCs w:val="20"/>
              </w:rPr>
              <w:t>8%</w:t>
            </w:r>
            <w:r w:rsidR="00E45A31">
              <w:rPr>
                <w:sz w:val="20"/>
                <w:szCs w:val="20"/>
              </w:rPr>
              <w:t>)</w:t>
            </w:r>
          </w:p>
          <w:p w:rsidR="008124F5" w:rsidRPr="008124F5" w:rsidRDefault="008124F5" w:rsidP="008124F5">
            <w:pPr>
              <w:pStyle w:val="ListParagraph"/>
              <w:numPr>
                <w:ilvl w:val="0"/>
                <w:numId w:val="9"/>
              </w:numPr>
              <w:rPr>
                <w:sz w:val="20"/>
                <w:szCs w:val="20"/>
              </w:rPr>
            </w:pPr>
            <w:r w:rsidRPr="008124F5">
              <w:rPr>
                <w:sz w:val="20"/>
                <w:szCs w:val="20"/>
              </w:rPr>
              <w:t>Certificate III in A</w:t>
            </w:r>
            <w:r w:rsidR="00E45A31">
              <w:rPr>
                <w:sz w:val="20"/>
                <w:szCs w:val="20"/>
              </w:rPr>
              <w:t>utomotive Mechanical Technology (</w:t>
            </w:r>
            <w:r w:rsidRPr="008124F5">
              <w:rPr>
                <w:sz w:val="20"/>
                <w:szCs w:val="20"/>
              </w:rPr>
              <w:t>6%</w:t>
            </w:r>
            <w:r w:rsidR="00E45A31">
              <w:rPr>
                <w:sz w:val="20"/>
                <w:szCs w:val="20"/>
              </w:rPr>
              <w:t>)</w:t>
            </w:r>
          </w:p>
          <w:p w:rsidR="00F32799" w:rsidRPr="00A54E75" w:rsidRDefault="008124F5" w:rsidP="00E45A31">
            <w:pPr>
              <w:pStyle w:val="ListParagraph"/>
              <w:numPr>
                <w:ilvl w:val="0"/>
                <w:numId w:val="9"/>
              </w:numPr>
              <w:rPr>
                <w:b/>
                <w:sz w:val="20"/>
                <w:szCs w:val="20"/>
              </w:rPr>
            </w:pPr>
            <w:r w:rsidRPr="008124F5">
              <w:rPr>
                <w:sz w:val="20"/>
                <w:szCs w:val="20"/>
              </w:rPr>
              <w:t>Certificate III in Light Vehicle Mechanical Technology</w:t>
            </w:r>
            <w:r w:rsidR="00E45A31">
              <w:rPr>
                <w:sz w:val="20"/>
                <w:szCs w:val="20"/>
              </w:rPr>
              <w:t xml:space="preserve"> (</w:t>
            </w:r>
            <w:r w:rsidRPr="008124F5">
              <w:rPr>
                <w:sz w:val="20"/>
                <w:szCs w:val="20"/>
              </w:rPr>
              <w:t>5%</w:t>
            </w:r>
            <w:r w:rsidR="00E45A31">
              <w:rPr>
                <w:sz w:val="20"/>
                <w:szCs w:val="20"/>
              </w:rPr>
              <w:t>)</w:t>
            </w:r>
          </w:p>
        </w:tc>
      </w:tr>
      <w:tr w:rsidR="008124F5" w:rsidRPr="00446058" w:rsidTr="008124F5">
        <w:tc>
          <w:tcPr>
            <w:tcW w:w="3249" w:type="dxa"/>
          </w:tcPr>
          <w:p w:rsidR="008124F5" w:rsidRPr="00A54E75" w:rsidRDefault="008124F5" w:rsidP="004C6FA2">
            <w:pPr>
              <w:rPr>
                <w:sz w:val="20"/>
                <w:szCs w:val="20"/>
              </w:rPr>
            </w:pPr>
            <w:r w:rsidRPr="00A54E75">
              <w:rPr>
                <w:sz w:val="20"/>
                <w:szCs w:val="20"/>
              </w:rPr>
              <w:t>Retail Trade</w:t>
            </w:r>
          </w:p>
        </w:tc>
        <w:tc>
          <w:tcPr>
            <w:tcW w:w="1088" w:type="dxa"/>
          </w:tcPr>
          <w:p w:rsidR="008124F5" w:rsidRPr="008124F5" w:rsidRDefault="008124F5" w:rsidP="008124F5">
            <w:pPr>
              <w:jc w:val="right"/>
              <w:rPr>
                <w:sz w:val="20"/>
                <w:szCs w:val="20"/>
              </w:rPr>
            </w:pPr>
            <w:r w:rsidRPr="008124F5">
              <w:rPr>
                <w:sz w:val="20"/>
                <w:szCs w:val="20"/>
              </w:rPr>
              <w:t>15,379</w:t>
            </w:r>
          </w:p>
        </w:tc>
        <w:tc>
          <w:tcPr>
            <w:tcW w:w="1089" w:type="dxa"/>
          </w:tcPr>
          <w:p w:rsidR="008124F5" w:rsidRPr="008124F5" w:rsidRDefault="008124F5" w:rsidP="008124F5">
            <w:pPr>
              <w:jc w:val="right"/>
              <w:rPr>
                <w:sz w:val="20"/>
                <w:szCs w:val="20"/>
              </w:rPr>
            </w:pPr>
            <w:r w:rsidRPr="008124F5">
              <w:rPr>
                <w:sz w:val="20"/>
                <w:szCs w:val="20"/>
              </w:rPr>
              <w:t>9,934</w:t>
            </w:r>
          </w:p>
        </w:tc>
        <w:tc>
          <w:tcPr>
            <w:tcW w:w="5064" w:type="dxa"/>
            <w:vMerge/>
            <w:shd w:val="clear" w:color="auto" w:fill="auto"/>
          </w:tcPr>
          <w:p w:rsidR="008124F5" w:rsidRPr="0048747F" w:rsidRDefault="008124F5" w:rsidP="0048747F">
            <w:pPr>
              <w:pStyle w:val="ListParagraph"/>
              <w:numPr>
                <w:ilvl w:val="0"/>
                <w:numId w:val="9"/>
              </w:numPr>
              <w:rPr>
                <w:sz w:val="20"/>
              </w:rPr>
            </w:pPr>
          </w:p>
        </w:tc>
      </w:tr>
      <w:tr w:rsidR="00F32799" w:rsidRPr="00446058" w:rsidTr="00F32799">
        <w:tc>
          <w:tcPr>
            <w:tcW w:w="3249" w:type="dxa"/>
            <w:tcBorders>
              <w:bottom w:val="single" w:sz="4" w:space="0" w:color="auto"/>
            </w:tcBorders>
            <w:shd w:val="clear" w:color="auto" w:fill="B8CCE4" w:themeFill="accent1" w:themeFillTint="66"/>
          </w:tcPr>
          <w:p w:rsidR="00F32799" w:rsidRPr="00A54E75" w:rsidRDefault="00F32799" w:rsidP="004C6FA2">
            <w:pPr>
              <w:rPr>
                <w:b/>
                <w:color w:val="000000"/>
                <w:sz w:val="20"/>
                <w:szCs w:val="20"/>
              </w:rPr>
            </w:pPr>
            <w:r w:rsidRPr="00A54E75">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F32799" w:rsidRPr="00A54E75" w:rsidRDefault="00F32799" w:rsidP="004C6FA2">
            <w:pPr>
              <w:jc w:val="right"/>
              <w:rPr>
                <w:color w:val="000000"/>
                <w:sz w:val="20"/>
                <w:szCs w:val="20"/>
              </w:rPr>
            </w:pPr>
          </w:p>
        </w:tc>
        <w:tc>
          <w:tcPr>
            <w:tcW w:w="5064" w:type="dxa"/>
            <w:vMerge/>
            <w:shd w:val="clear" w:color="auto" w:fill="auto"/>
          </w:tcPr>
          <w:p w:rsidR="00F32799" w:rsidRPr="00A54E75" w:rsidRDefault="00F32799" w:rsidP="0048747F">
            <w:pPr>
              <w:pStyle w:val="ListParagraph"/>
              <w:numPr>
                <w:ilvl w:val="0"/>
                <w:numId w:val="9"/>
              </w:numPr>
              <w:rPr>
                <w:sz w:val="20"/>
                <w:szCs w:val="20"/>
              </w:rPr>
            </w:pPr>
          </w:p>
        </w:tc>
      </w:tr>
      <w:tr w:rsidR="008124F5" w:rsidRPr="00446058" w:rsidTr="008124F5">
        <w:tc>
          <w:tcPr>
            <w:tcW w:w="3249" w:type="dxa"/>
            <w:vAlign w:val="bottom"/>
          </w:tcPr>
          <w:p w:rsidR="008124F5" w:rsidRPr="008124F5" w:rsidRDefault="008124F5" w:rsidP="008124F5">
            <w:pPr>
              <w:rPr>
                <w:sz w:val="20"/>
                <w:szCs w:val="20"/>
              </w:rPr>
            </w:pPr>
            <w:r w:rsidRPr="008124F5">
              <w:rPr>
                <w:sz w:val="20"/>
                <w:szCs w:val="20"/>
              </w:rPr>
              <w:t>Food Retailing</w:t>
            </w:r>
          </w:p>
        </w:tc>
        <w:tc>
          <w:tcPr>
            <w:tcW w:w="1088" w:type="dxa"/>
            <w:vAlign w:val="bottom"/>
          </w:tcPr>
          <w:p w:rsidR="008124F5" w:rsidRPr="008124F5" w:rsidRDefault="008124F5">
            <w:pPr>
              <w:jc w:val="right"/>
              <w:rPr>
                <w:sz w:val="20"/>
                <w:szCs w:val="20"/>
              </w:rPr>
            </w:pPr>
            <w:r w:rsidRPr="008124F5">
              <w:rPr>
                <w:sz w:val="20"/>
                <w:szCs w:val="20"/>
              </w:rPr>
              <w:t>1,924</w:t>
            </w:r>
          </w:p>
        </w:tc>
        <w:tc>
          <w:tcPr>
            <w:tcW w:w="1089" w:type="dxa"/>
            <w:vAlign w:val="bottom"/>
          </w:tcPr>
          <w:p w:rsidR="008124F5" w:rsidRPr="008124F5" w:rsidRDefault="008124F5">
            <w:pPr>
              <w:jc w:val="right"/>
              <w:rPr>
                <w:sz w:val="20"/>
                <w:szCs w:val="20"/>
              </w:rPr>
            </w:pPr>
            <w:r w:rsidRPr="008124F5">
              <w:rPr>
                <w:sz w:val="20"/>
                <w:szCs w:val="20"/>
              </w:rPr>
              <w:t>1,889</w:t>
            </w:r>
          </w:p>
        </w:tc>
        <w:tc>
          <w:tcPr>
            <w:tcW w:w="5064" w:type="dxa"/>
            <w:vMerge/>
            <w:shd w:val="clear" w:color="auto" w:fill="auto"/>
          </w:tcPr>
          <w:p w:rsidR="008124F5" w:rsidRPr="00A54E75" w:rsidRDefault="008124F5" w:rsidP="0048747F">
            <w:pPr>
              <w:pStyle w:val="ListParagraph"/>
              <w:numPr>
                <w:ilvl w:val="0"/>
                <w:numId w:val="9"/>
              </w:numPr>
              <w:rPr>
                <w:b/>
                <w:sz w:val="20"/>
                <w:szCs w:val="20"/>
              </w:rPr>
            </w:pPr>
          </w:p>
        </w:tc>
      </w:tr>
      <w:tr w:rsidR="008124F5" w:rsidRPr="00446058" w:rsidTr="007C298F">
        <w:tc>
          <w:tcPr>
            <w:tcW w:w="3249" w:type="dxa"/>
            <w:vAlign w:val="bottom"/>
          </w:tcPr>
          <w:p w:rsidR="008124F5" w:rsidRPr="008124F5" w:rsidRDefault="008124F5" w:rsidP="008124F5">
            <w:pPr>
              <w:rPr>
                <w:sz w:val="20"/>
                <w:szCs w:val="20"/>
              </w:rPr>
            </w:pPr>
            <w:r w:rsidRPr="008124F5">
              <w:rPr>
                <w:sz w:val="20"/>
                <w:szCs w:val="20"/>
              </w:rPr>
              <w:t>Motor Vehicle and Motor Vehicle Parts Retailing</w:t>
            </w:r>
          </w:p>
        </w:tc>
        <w:tc>
          <w:tcPr>
            <w:tcW w:w="1088" w:type="dxa"/>
          </w:tcPr>
          <w:p w:rsidR="008124F5" w:rsidRPr="008124F5" w:rsidRDefault="008124F5" w:rsidP="007C298F">
            <w:pPr>
              <w:jc w:val="right"/>
              <w:rPr>
                <w:sz w:val="20"/>
                <w:szCs w:val="20"/>
              </w:rPr>
            </w:pPr>
            <w:r w:rsidRPr="008124F5">
              <w:rPr>
                <w:sz w:val="20"/>
                <w:szCs w:val="20"/>
              </w:rPr>
              <w:t>2,163</w:t>
            </w:r>
          </w:p>
        </w:tc>
        <w:tc>
          <w:tcPr>
            <w:tcW w:w="1089" w:type="dxa"/>
          </w:tcPr>
          <w:p w:rsidR="008124F5" w:rsidRPr="008124F5" w:rsidRDefault="008124F5" w:rsidP="007C298F">
            <w:pPr>
              <w:jc w:val="right"/>
              <w:rPr>
                <w:sz w:val="20"/>
                <w:szCs w:val="20"/>
              </w:rPr>
            </w:pPr>
            <w:r w:rsidRPr="008124F5">
              <w:rPr>
                <w:sz w:val="20"/>
                <w:szCs w:val="20"/>
              </w:rPr>
              <w:t>2,304</w:t>
            </w:r>
          </w:p>
        </w:tc>
        <w:tc>
          <w:tcPr>
            <w:tcW w:w="5064" w:type="dxa"/>
            <w:vMerge/>
            <w:shd w:val="clear" w:color="auto" w:fill="auto"/>
          </w:tcPr>
          <w:p w:rsidR="008124F5" w:rsidRPr="00A54E75" w:rsidRDefault="008124F5" w:rsidP="004C6FA2">
            <w:pPr>
              <w:pStyle w:val="ListParagraph"/>
              <w:numPr>
                <w:ilvl w:val="0"/>
                <w:numId w:val="9"/>
              </w:numPr>
              <w:rPr>
                <w:sz w:val="20"/>
                <w:szCs w:val="20"/>
              </w:rPr>
            </w:pPr>
          </w:p>
        </w:tc>
      </w:tr>
      <w:tr w:rsidR="008124F5" w:rsidRPr="00446058" w:rsidTr="007C298F">
        <w:tc>
          <w:tcPr>
            <w:tcW w:w="3249" w:type="dxa"/>
            <w:vAlign w:val="bottom"/>
          </w:tcPr>
          <w:p w:rsidR="008124F5" w:rsidRPr="008124F5" w:rsidRDefault="008124F5" w:rsidP="008124F5">
            <w:pPr>
              <w:rPr>
                <w:sz w:val="20"/>
                <w:szCs w:val="20"/>
              </w:rPr>
            </w:pPr>
            <w:r w:rsidRPr="008124F5">
              <w:rPr>
                <w:sz w:val="20"/>
                <w:szCs w:val="20"/>
              </w:rPr>
              <w:t>Other Store-Based Retailing</w:t>
            </w:r>
          </w:p>
        </w:tc>
        <w:tc>
          <w:tcPr>
            <w:tcW w:w="1088" w:type="dxa"/>
          </w:tcPr>
          <w:p w:rsidR="008124F5" w:rsidRPr="008124F5" w:rsidRDefault="008124F5" w:rsidP="007C298F">
            <w:pPr>
              <w:jc w:val="right"/>
              <w:rPr>
                <w:sz w:val="20"/>
                <w:szCs w:val="20"/>
              </w:rPr>
            </w:pPr>
            <w:r w:rsidRPr="008124F5">
              <w:rPr>
                <w:sz w:val="20"/>
                <w:szCs w:val="20"/>
              </w:rPr>
              <w:t>2,842</w:t>
            </w:r>
          </w:p>
        </w:tc>
        <w:tc>
          <w:tcPr>
            <w:tcW w:w="1089" w:type="dxa"/>
          </w:tcPr>
          <w:p w:rsidR="008124F5" w:rsidRPr="008124F5" w:rsidRDefault="008124F5" w:rsidP="007C298F">
            <w:pPr>
              <w:jc w:val="right"/>
              <w:rPr>
                <w:sz w:val="20"/>
                <w:szCs w:val="20"/>
              </w:rPr>
            </w:pPr>
            <w:r w:rsidRPr="008124F5">
              <w:rPr>
                <w:sz w:val="20"/>
                <w:szCs w:val="20"/>
              </w:rPr>
              <w:t>2,319</w:t>
            </w:r>
          </w:p>
        </w:tc>
        <w:tc>
          <w:tcPr>
            <w:tcW w:w="5064" w:type="dxa"/>
            <w:vMerge/>
            <w:shd w:val="clear" w:color="auto" w:fill="auto"/>
          </w:tcPr>
          <w:p w:rsidR="008124F5" w:rsidRPr="00A54E75" w:rsidRDefault="008124F5" w:rsidP="004C6FA2">
            <w:pPr>
              <w:pStyle w:val="ListParagraph"/>
              <w:numPr>
                <w:ilvl w:val="0"/>
                <w:numId w:val="9"/>
              </w:numPr>
              <w:rPr>
                <w:sz w:val="20"/>
                <w:szCs w:val="20"/>
              </w:rPr>
            </w:pPr>
          </w:p>
        </w:tc>
      </w:tr>
      <w:tr w:rsidR="008124F5" w:rsidRPr="00446058" w:rsidTr="007C298F">
        <w:tc>
          <w:tcPr>
            <w:tcW w:w="3249" w:type="dxa"/>
            <w:vAlign w:val="bottom"/>
          </w:tcPr>
          <w:p w:rsidR="008124F5" w:rsidRPr="008124F5" w:rsidRDefault="008124F5" w:rsidP="008124F5">
            <w:pPr>
              <w:rPr>
                <w:sz w:val="20"/>
                <w:szCs w:val="20"/>
              </w:rPr>
            </w:pPr>
            <w:r w:rsidRPr="008124F5">
              <w:rPr>
                <w:sz w:val="20"/>
                <w:szCs w:val="20"/>
              </w:rPr>
              <w:t>Retail Trade (generic)</w:t>
            </w:r>
          </w:p>
        </w:tc>
        <w:tc>
          <w:tcPr>
            <w:tcW w:w="1088" w:type="dxa"/>
          </w:tcPr>
          <w:p w:rsidR="008124F5" w:rsidRPr="008124F5" w:rsidRDefault="008124F5" w:rsidP="007C298F">
            <w:pPr>
              <w:jc w:val="right"/>
              <w:rPr>
                <w:sz w:val="20"/>
                <w:szCs w:val="20"/>
              </w:rPr>
            </w:pPr>
            <w:r w:rsidRPr="008124F5">
              <w:rPr>
                <w:sz w:val="20"/>
                <w:szCs w:val="20"/>
              </w:rPr>
              <w:t>8,450</w:t>
            </w:r>
          </w:p>
        </w:tc>
        <w:tc>
          <w:tcPr>
            <w:tcW w:w="1089" w:type="dxa"/>
          </w:tcPr>
          <w:p w:rsidR="008124F5" w:rsidRPr="008124F5" w:rsidRDefault="008124F5" w:rsidP="007C298F">
            <w:pPr>
              <w:jc w:val="right"/>
              <w:rPr>
                <w:sz w:val="20"/>
                <w:szCs w:val="20"/>
              </w:rPr>
            </w:pPr>
            <w:r w:rsidRPr="008124F5">
              <w:rPr>
                <w:sz w:val="20"/>
                <w:szCs w:val="20"/>
              </w:rPr>
              <w:t>3,422</w:t>
            </w:r>
          </w:p>
        </w:tc>
        <w:tc>
          <w:tcPr>
            <w:tcW w:w="5064" w:type="dxa"/>
            <w:vMerge/>
            <w:shd w:val="clear" w:color="auto" w:fill="auto"/>
          </w:tcPr>
          <w:p w:rsidR="008124F5" w:rsidRPr="00A54E75" w:rsidRDefault="008124F5" w:rsidP="004C6FA2">
            <w:pPr>
              <w:pStyle w:val="ListParagraph"/>
              <w:numPr>
                <w:ilvl w:val="0"/>
                <w:numId w:val="9"/>
              </w:numPr>
              <w:rPr>
                <w:sz w:val="20"/>
                <w:szCs w:val="20"/>
              </w:rPr>
            </w:pPr>
          </w:p>
        </w:tc>
      </w:tr>
    </w:tbl>
    <w:p w:rsidR="003C644C" w:rsidRDefault="003C644C" w:rsidP="00446058">
      <w:pPr>
        <w:tabs>
          <w:tab w:val="left" w:pos="10348"/>
        </w:tabs>
        <w:spacing w:after="0" w:line="240" w:lineRule="auto"/>
        <w:ind w:right="-144"/>
        <w:rPr>
          <w:b/>
          <w:color w:val="76923C" w:themeColor="accent3" w:themeShade="BF"/>
          <w:sz w:val="20"/>
          <w:szCs w:val="20"/>
        </w:rPr>
      </w:pPr>
    </w:p>
    <w:p w:rsidR="003C644C" w:rsidRDefault="003C644C">
      <w:pPr>
        <w:rPr>
          <w:b/>
          <w:color w:val="76923C" w:themeColor="accent3" w:themeShade="BF"/>
          <w:sz w:val="20"/>
          <w:szCs w:val="20"/>
        </w:rPr>
      </w:pPr>
      <w:r>
        <w:rPr>
          <w:b/>
          <w:color w:val="76923C" w:themeColor="accent3" w:themeShade="BF"/>
          <w:sz w:val="20"/>
          <w:szCs w:val="20"/>
        </w:rPr>
        <w:br w:type="page"/>
      </w:r>
    </w:p>
    <w:p w:rsidR="004C6FA2" w:rsidRDefault="004C6FA2" w:rsidP="00446058">
      <w:pPr>
        <w:tabs>
          <w:tab w:val="left" w:pos="10348"/>
        </w:tabs>
        <w:spacing w:after="0" w:line="240" w:lineRule="auto"/>
        <w:ind w:right="-144"/>
        <w:rPr>
          <w:b/>
          <w:color w:val="76923C" w:themeColor="accent3" w:themeShade="BF"/>
          <w:sz w:val="20"/>
          <w:szCs w:val="20"/>
        </w:rPr>
      </w:pPr>
    </w:p>
    <w:p w:rsidR="003C644C" w:rsidRDefault="008C7D4E" w:rsidP="00446058">
      <w:pPr>
        <w:tabs>
          <w:tab w:val="left" w:pos="10348"/>
        </w:tabs>
        <w:spacing w:after="0" w:line="240" w:lineRule="auto"/>
        <w:ind w:right="-144"/>
        <w:rPr>
          <w:b/>
          <w:color w:val="76923C" w:themeColor="accent3" w:themeShade="BF"/>
          <w:sz w:val="20"/>
          <w:szCs w:val="20"/>
        </w:rPr>
      </w:pPr>
      <w:r w:rsidRPr="00FE75E1">
        <w:rPr>
          <w:noProof/>
          <w:sz w:val="20"/>
          <w:szCs w:val="20"/>
          <w:lang w:eastAsia="en-AU"/>
        </w:rPr>
        <mc:AlternateContent>
          <mc:Choice Requires="wps">
            <w:drawing>
              <wp:anchor distT="0" distB="0" distL="114300" distR="114300" simplePos="0" relativeHeight="251727872" behindDoc="0" locked="0" layoutInCell="1" allowOverlap="1" wp14:anchorId="5D9C4820" wp14:editId="4F87CAEA">
                <wp:simplePos x="0" y="0"/>
                <wp:positionH relativeFrom="column">
                  <wp:posOffset>-83185</wp:posOffset>
                </wp:positionH>
                <wp:positionV relativeFrom="paragraph">
                  <wp:posOffset>132080</wp:posOffset>
                </wp:positionV>
                <wp:extent cx="6659880" cy="888365"/>
                <wp:effectExtent l="0" t="0" r="26670" b="26035"/>
                <wp:wrapNone/>
                <wp:docPr id="2" name="Rounded Rectangle 2"/>
                <wp:cNvGraphicFramePr/>
                <a:graphic xmlns:a="http://schemas.openxmlformats.org/drawingml/2006/main">
                  <a:graphicData uri="http://schemas.microsoft.com/office/word/2010/wordprocessingShape">
                    <wps:wsp>
                      <wps:cNvSpPr/>
                      <wps:spPr>
                        <a:xfrm>
                          <a:off x="0" y="0"/>
                          <a:ext cx="6659880" cy="88836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3C644C">
                            <w:pPr>
                              <w:tabs>
                                <w:tab w:val="left" w:pos="10348"/>
                              </w:tabs>
                              <w:ind w:right="-144"/>
                              <w:jc w:val="both"/>
                              <w:rPr>
                                <w:sz w:val="20"/>
                                <w:szCs w:val="20"/>
                              </w:rPr>
                            </w:pPr>
                            <w:r w:rsidRPr="009D296B">
                              <w:rPr>
                                <w:b/>
                                <w:sz w:val="20"/>
                                <w:szCs w:val="20"/>
                              </w:rPr>
                              <w:t>TABLE 18:</w:t>
                            </w:r>
                            <w:r>
                              <w:rPr>
                                <w:sz w:val="20"/>
                                <w:szCs w:val="20"/>
                              </w:rPr>
                              <w:t xml:space="preserve"> </w:t>
                            </w:r>
                            <w:r w:rsidRPr="00E73FB0">
                              <w:rPr>
                                <w:sz w:val="20"/>
                                <w:szCs w:val="20"/>
                              </w:rPr>
                              <w:t xml:space="preserve">The </w:t>
                            </w:r>
                            <w:r w:rsidRPr="00600192">
                              <w:rPr>
                                <w:b/>
                                <w:color w:val="4F81BD" w:themeColor="accent1"/>
                                <w:sz w:val="20"/>
                                <w:szCs w:val="20"/>
                              </w:rPr>
                              <w:t xml:space="preserve">Transport, Postal and Warehousing </w:t>
                            </w:r>
                            <w:r>
                              <w:rPr>
                                <w:sz w:val="20"/>
                                <w:szCs w:val="20"/>
                              </w:rPr>
                              <w:t xml:space="preserve">sector </w:t>
                            </w:r>
                            <w:r w:rsidRPr="00EC3EBF">
                              <w:rPr>
                                <w:sz w:val="20"/>
                                <w:szCs w:val="20"/>
                              </w:rPr>
                              <w:t>provides transportation of passengers and freig</w:t>
                            </w:r>
                            <w:r>
                              <w:rPr>
                                <w:sz w:val="20"/>
                                <w:szCs w:val="20"/>
                              </w:rPr>
                              <w:t>ht by road, rail, water or air; postal services;</w:t>
                            </w:r>
                            <w:r w:rsidRPr="00EC3EBF">
                              <w:rPr>
                                <w:sz w:val="20"/>
                                <w:szCs w:val="20"/>
                              </w:rPr>
                              <w:t xml:space="preserve"> pipeline transport and scenic and sightseeing transport are</w:t>
                            </w:r>
                            <w:r>
                              <w:rPr>
                                <w:sz w:val="20"/>
                                <w:szCs w:val="20"/>
                              </w:rPr>
                              <w:t xml:space="preserve"> also included; as well as</w:t>
                            </w:r>
                            <w:r w:rsidRPr="00EC3EBF">
                              <w:rPr>
                                <w:sz w:val="20"/>
                                <w:szCs w:val="20"/>
                              </w:rPr>
                              <w:t xml:space="preserve"> support servi</w:t>
                            </w:r>
                            <w:r>
                              <w:rPr>
                                <w:sz w:val="20"/>
                                <w:szCs w:val="20"/>
                              </w:rPr>
                              <w:t>ces such as stevedoring, harbour</w:t>
                            </w:r>
                            <w:r w:rsidRPr="00EC3EBF">
                              <w:rPr>
                                <w:sz w:val="20"/>
                                <w:szCs w:val="20"/>
                              </w:rPr>
                              <w:t>, navigation services, airport operations and customs agency services. Warehousing and stora</w:t>
                            </w:r>
                            <w:r>
                              <w:rPr>
                                <w:sz w:val="20"/>
                                <w:szCs w:val="20"/>
                              </w:rPr>
                              <w:t>ge activities are also included in this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41" style="position:absolute;margin-left:-6.55pt;margin-top:10.4pt;width:524.4pt;height:69.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" fillcolor="white [3201]" strokecolor="#4f81bd [3204]" strokeweight="2pt">
                <v:textbox>
                  <w:txbxContent>
                    <w:p w:rsidR="00403CBE" w:rsidRPr="00E73FB0" w:rsidRDefault="00403CBE" w:rsidP="003C644C">
                      <w:pPr>
                        <w:tabs>
                          <w:tab w:val="left" w:pos="10348"/>
                        </w:tabs>
                        <w:ind w:right="-144"/>
                        <w:jc w:val="both"/>
                        <w:rPr>
                          <w:sz w:val="20"/>
                          <w:szCs w:val="20"/>
                        </w:rPr>
                      </w:pPr>
                      <w:r w:rsidRPr="009D296B">
                        <w:rPr>
                          <w:b/>
                          <w:sz w:val="20"/>
                          <w:szCs w:val="20"/>
                        </w:rPr>
                        <w:t>TABLE 18:</w:t>
                      </w:r>
                      <w:r>
                        <w:rPr>
                          <w:sz w:val="20"/>
                          <w:szCs w:val="20"/>
                        </w:rPr>
                        <w:t xml:space="preserve"> </w:t>
                      </w:r>
                      <w:r w:rsidRPr="00E73FB0">
                        <w:rPr>
                          <w:sz w:val="20"/>
                          <w:szCs w:val="20"/>
                        </w:rPr>
                        <w:t xml:space="preserve">The </w:t>
                      </w:r>
                      <w:r w:rsidRPr="00600192">
                        <w:rPr>
                          <w:b/>
                          <w:color w:val="4F81BD" w:themeColor="accent1"/>
                          <w:sz w:val="20"/>
                          <w:szCs w:val="20"/>
                        </w:rPr>
                        <w:t xml:space="preserve">Transport, Postal and Warehousing </w:t>
                      </w:r>
                      <w:r>
                        <w:rPr>
                          <w:sz w:val="20"/>
                          <w:szCs w:val="20"/>
                        </w:rPr>
                        <w:t xml:space="preserve">sector </w:t>
                      </w:r>
                      <w:r w:rsidRPr="00EC3EBF">
                        <w:rPr>
                          <w:sz w:val="20"/>
                          <w:szCs w:val="20"/>
                        </w:rPr>
                        <w:t>provides transportation of passengers and freig</w:t>
                      </w:r>
                      <w:r>
                        <w:rPr>
                          <w:sz w:val="20"/>
                          <w:szCs w:val="20"/>
                        </w:rPr>
                        <w:t>ht by road, rail, water or air; postal services;</w:t>
                      </w:r>
                      <w:r w:rsidRPr="00EC3EBF">
                        <w:rPr>
                          <w:sz w:val="20"/>
                          <w:szCs w:val="20"/>
                        </w:rPr>
                        <w:t xml:space="preserve"> pipeline transport and scenic and sightseeing transport are</w:t>
                      </w:r>
                      <w:r>
                        <w:rPr>
                          <w:sz w:val="20"/>
                          <w:szCs w:val="20"/>
                        </w:rPr>
                        <w:t xml:space="preserve"> also included; as well as</w:t>
                      </w:r>
                      <w:r w:rsidRPr="00EC3EBF">
                        <w:rPr>
                          <w:sz w:val="20"/>
                          <w:szCs w:val="20"/>
                        </w:rPr>
                        <w:t xml:space="preserve"> support servi</w:t>
                      </w:r>
                      <w:r>
                        <w:rPr>
                          <w:sz w:val="20"/>
                          <w:szCs w:val="20"/>
                        </w:rPr>
                        <w:t>ces such as stevedoring, harbour</w:t>
                      </w:r>
                      <w:r w:rsidRPr="00EC3EBF">
                        <w:rPr>
                          <w:sz w:val="20"/>
                          <w:szCs w:val="20"/>
                        </w:rPr>
                        <w:t>, navigation services, airport operations and customs agency services. Warehousing and stora</w:t>
                      </w:r>
                      <w:r>
                        <w:rPr>
                          <w:sz w:val="20"/>
                          <w:szCs w:val="20"/>
                        </w:rPr>
                        <w:t>ge activities are also included in this industry.</w:t>
                      </w:r>
                    </w:p>
                  </w:txbxContent>
                </v:textbox>
              </v:roundrect>
            </w:pict>
          </mc:Fallback>
        </mc:AlternateContent>
      </w:r>
    </w:p>
    <w:tbl>
      <w:tblPr>
        <w:tblStyle w:val="TableGrid"/>
        <w:tblW w:w="10490" w:type="dxa"/>
        <w:tblLayout w:type="fixed"/>
        <w:tblLook w:val="04A0" w:firstRow="1" w:lastRow="0" w:firstColumn="1" w:lastColumn="0" w:noHBand="0" w:noVBand="1"/>
      </w:tblPr>
      <w:tblGrid>
        <w:gridCol w:w="3249"/>
        <w:gridCol w:w="1088"/>
        <w:gridCol w:w="1089"/>
        <w:gridCol w:w="5064"/>
      </w:tblGrid>
      <w:tr w:rsidR="003C644C" w:rsidRPr="00A54E75" w:rsidTr="003C644C">
        <w:tc>
          <w:tcPr>
            <w:tcW w:w="10490" w:type="dxa"/>
            <w:gridSpan w:val="4"/>
            <w:tcBorders>
              <w:top w:val="nil"/>
              <w:left w:val="nil"/>
              <w:right w:val="nil"/>
            </w:tcBorders>
            <w:shd w:val="clear" w:color="auto" w:fill="auto"/>
          </w:tcPr>
          <w:p w:rsidR="003C644C" w:rsidRPr="00FE75E1" w:rsidRDefault="003C644C" w:rsidP="003C644C">
            <w:pPr>
              <w:tabs>
                <w:tab w:val="left" w:pos="10348"/>
              </w:tabs>
              <w:ind w:right="-144"/>
              <w:jc w:val="both"/>
              <w:rPr>
                <w:b/>
                <w:color w:val="FFFFFF" w:themeColor="background1"/>
                <w:sz w:val="20"/>
                <w:szCs w:val="20"/>
              </w:rPr>
            </w:pPr>
          </w:p>
          <w:p w:rsidR="003C644C" w:rsidRPr="00FE75E1" w:rsidRDefault="003C644C" w:rsidP="003C644C">
            <w:pPr>
              <w:tabs>
                <w:tab w:val="left" w:pos="10348"/>
              </w:tabs>
              <w:ind w:right="-144"/>
              <w:jc w:val="both"/>
              <w:rPr>
                <w:b/>
                <w:color w:val="FFFFFF" w:themeColor="background1"/>
                <w:sz w:val="20"/>
                <w:szCs w:val="20"/>
              </w:rPr>
            </w:pPr>
          </w:p>
          <w:p w:rsidR="003C644C" w:rsidRPr="00FE75E1" w:rsidRDefault="003C644C" w:rsidP="003C644C">
            <w:pPr>
              <w:tabs>
                <w:tab w:val="left" w:pos="10348"/>
              </w:tabs>
              <w:ind w:right="-144"/>
              <w:jc w:val="both"/>
              <w:rPr>
                <w:b/>
                <w:color w:val="FFFFFF" w:themeColor="background1"/>
                <w:sz w:val="20"/>
                <w:szCs w:val="20"/>
              </w:rPr>
            </w:pPr>
          </w:p>
          <w:p w:rsidR="003C644C" w:rsidRPr="00FE75E1" w:rsidRDefault="003C644C" w:rsidP="003C644C">
            <w:pPr>
              <w:tabs>
                <w:tab w:val="left" w:pos="10348"/>
              </w:tabs>
              <w:ind w:right="-144"/>
              <w:jc w:val="both"/>
              <w:rPr>
                <w:b/>
                <w:color w:val="FFFFFF" w:themeColor="background1"/>
                <w:sz w:val="20"/>
                <w:szCs w:val="20"/>
              </w:rPr>
            </w:pPr>
          </w:p>
          <w:p w:rsidR="003C644C" w:rsidRPr="00FE75E1" w:rsidRDefault="003C644C" w:rsidP="003C644C">
            <w:pPr>
              <w:tabs>
                <w:tab w:val="left" w:pos="10348"/>
              </w:tabs>
              <w:ind w:right="-144"/>
              <w:jc w:val="both"/>
              <w:rPr>
                <w:b/>
                <w:color w:val="FFFFFF" w:themeColor="background1"/>
                <w:sz w:val="20"/>
                <w:szCs w:val="20"/>
              </w:rPr>
            </w:pPr>
          </w:p>
          <w:p w:rsidR="003C644C" w:rsidRPr="00FE75E1" w:rsidRDefault="003C644C" w:rsidP="003C644C">
            <w:pPr>
              <w:tabs>
                <w:tab w:val="left" w:pos="10348"/>
              </w:tabs>
              <w:ind w:right="-144"/>
              <w:jc w:val="both"/>
              <w:rPr>
                <w:b/>
                <w:color w:val="FFFFFF" w:themeColor="background1"/>
                <w:sz w:val="20"/>
                <w:szCs w:val="20"/>
              </w:rPr>
            </w:pPr>
          </w:p>
        </w:tc>
      </w:tr>
      <w:tr w:rsidR="003C644C" w:rsidRPr="00A54E75" w:rsidTr="008F1C0D">
        <w:tc>
          <w:tcPr>
            <w:tcW w:w="3249" w:type="dxa"/>
            <w:shd w:val="clear" w:color="auto" w:fill="4F81BD" w:themeFill="accent1"/>
          </w:tcPr>
          <w:p w:rsidR="003C644C" w:rsidRPr="00FE75E1" w:rsidRDefault="003C644C" w:rsidP="003C644C">
            <w:pPr>
              <w:jc w:val="center"/>
              <w:rPr>
                <w:sz w:val="20"/>
                <w:szCs w:val="20"/>
              </w:rPr>
            </w:pPr>
          </w:p>
        </w:tc>
        <w:tc>
          <w:tcPr>
            <w:tcW w:w="2177" w:type="dxa"/>
            <w:gridSpan w:val="2"/>
            <w:shd w:val="clear" w:color="auto" w:fill="4F81BD" w:themeFill="accent1"/>
          </w:tcPr>
          <w:p w:rsidR="003C644C" w:rsidRPr="00FE75E1" w:rsidRDefault="003C644C" w:rsidP="003C644C">
            <w:pPr>
              <w:jc w:val="center"/>
              <w:rPr>
                <w:b/>
                <w:color w:val="FFFFFF" w:themeColor="background1"/>
                <w:sz w:val="20"/>
                <w:szCs w:val="20"/>
              </w:rPr>
            </w:pPr>
            <w:r w:rsidRPr="00FE75E1">
              <w:rPr>
                <w:b/>
                <w:color w:val="FFFFFF" w:themeColor="background1"/>
                <w:sz w:val="20"/>
                <w:szCs w:val="20"/>
              </w:rPr>
              <w:t>Enrolments</w:t>
            </w:r>
          </w:p>
        </w:tc>
        <w:tc>
          <w:tcPr>
            <w:tcW w:w="5064" w:type="dxa"/>
            <w:shd w:val="clear" w:color="auto" w:fill="4F81BD" w:themeFill="accent1"/>
          </w:tcPr>
          <w:p w:rsidR="003C644C" w:rsidRPr="00FE75E1" w:rsidRDefault="00F32799" w:rsidP="003C644C">
            <w:pPr>
              <w:jc w:val="center"/>
              <w:rPr>
                <w:b/>
                <w:color w:val="FFFFFF" w:themeColor="background1"/>
                <w:sz w:val="20"/>
                <w:szCs w:val="20"/>
              </w:rPr>
            </w:pPr>
            <w:r w:rsidRPr="00F32799">
              <w:rPr>
                <w:b/>
                <w:color w:val="FFFFFF" w:themeColor="background1"/>
                <w:sz w:val="20"/>
                <w:szCs w:val="20"/>
              </w:rPr>
              <w:t>Top five courses by enrolments in 2014</w:t>
            </w:r>
          </w:p>
        </w:tc>
      </w:tr>
      <w:tr w:rsidR="00F32799" w:rsidRPr="00A54E75" w:rsidTr="00F32799">
        <w:tc>
          <w:tcPr>
            <w:tcW w:w="3249" w:type="dxa"/>
            <w:shd w:val="clear" w:color="auto" w:fill="B8CCE4" w:themeFill="accent1" w:themeFillTint="66"/>
          </w:tcPr>
          <w:p w:rsidR="00F32799" w:rsidRPr="00FE75E1" w:rsidRDefault="00F32799" w:rsidP="00062D4F">
            <w:pPr>
              <w:rPr>
                <w:sz w:val="20"/>
                <w:szCs w:val="20"/>
              </w:rPr>
            </w:pPr>
            <w:r w:rsidRPr="008F78E0">
              <w:rPr>
                <w:b/>
                <w:sz w:val="20"/>
                <w:szCs w:val="20"/>
              </w:rPr>
              <w:t>Industry</w:t>
            </w:r>
          </w:p>
        </w:tc>
        <w:tc>
          <w:tcPr>
            <w:tcW w:w="1088" w:type="dxa"/>
            <w:shd w:val="clear" w:color="auto" w:fill="B8CCE4" w:themeFill="accent1" w:themeFillTint="66"/>
          </w:tcPr>
          <w:p w:rsidR="00F32799" w:rsidRPr="00FE75E1" w:rsidRDefault="00F32799" w:rsidP="003C644C">
            <w:pPr>
              <w:jc w:val="right"/>
              <w:rPr>
                <w:b/>
                <w:sz w:val="20"/>
                <w:szCs w:val="20"/>
              </w:rPr>
            </w:pPr>
            <w:r>
              <w:rPr>
                <w:b/>
                <w:sz w:val="20"/>
                <w:szCs w:val="20"/>
              </w:rPr>
              <w:t>2013</w:t>
            </w:r>
          </w:p>
        </w:tc>
        <w:tc>
          <w:tcPr>
            <w:tcW w:w="1089" w:type="dxa"/>
            <w:shd w:val="clear" w:color="auto" w:fill="B8CCE4" w:themeFill="accent1" w:themeFillTint="66"/>
          </w:tcPr>
          <w:p w:rsidR="00F32799" w:rsidRPr="00FE75E1" w:rsidRDefault="00F32799" w:rsidP="003C644C">
            <w:pPr>
              <w:jc w:val="right"/>
              <w:rPr>
                <w:b/>
                <w:sz w:val="20"/>
                <w:szCs w:val="20"/>
              </w:rPr>
            </w:pPr>
            <w:r>
              <w:rPr>
                <w:b/>
                <w:sz w:val="20"/>
                <w:szCs w:val="20"/>
              </w:rPr>
              <w:t>2014</w:t>
            </w:r>
          </w:p>
        </w:tc>
        <w:tc>
          <w:tcPr>
            <w:tcW w:w="5064" w:type="dxa"/>
            <w:vMerge w:val="restart"/>
            <w:shd w:val="clear" w:color="auto" w:fill="auto"/>
          </w:tcPr>
          <w:p w:rsidR="00C83AE6" w:rsidRPr="00E45A31" w:rsidRDefault="00C83AE6" w:rsidP="00C83AE6">
            <w:pPr>
              <w:pStyle w:val="ListParagraph"/>
              <w:numPr>
                <w:ilvl w:val="0"/>
                <w:numId w:val="9"/>
              </w:numPr>
              <w:rPr>
                <w:sz w:val="20"/>
                <w:szCs w:val="20"/>
              </w:rPr>
            </w:pPr>
            <w:r w:rsidRPr="00E45A31">
              <w:rPr>
                <w:sz w:val="20"/>
                <w:szCs w:val="20"/>
              </w:rPr>
              <w:t xml:space="preserve">Certificate III in </w:t>
            </w:r>
            <w:r>
              <w:rPr>
                <w:sz w:val="20"/>
                <w:szCs w:val="20"/>
              </w:rPr>
              <w:t>Warehousing Operations (</w:t>
            </w:r>
            <w:r w:rsidRPr="00E45A31">
              <w:rPr>
                <w:sz w:val="20"/>
                <w:szCs w:val="20"/>
              </w:rPr>
              <w:t>37%</w:t>
            </w:r>
            <w:r>
              <w:rPr>
                <w:sz w:val="20"/>
                <w:szCs w:val="20"/>
              </w:rPr>
              <w:t>)</w:t>
            </w:r>
          </w:p>
          <w:p w:rsidR="00C83AE6" w:rsidRPr="00E45A31" w:rsidRDefault="00C83AE6" w:rsidP="00C83AE6">
            <w:pPr>
              <w:pStyle w:val="ListParagraph"/>
              <w:numPr>
                <w:ilvl w:val="0"/>
                <w:numId w:val="9"/>
              </w:numPr>
              <w:rPr>
                <w:sz w:val="20"/>
                <w:szCs w:val="20"/>
              </w:rPr>
            </w:pPr>
            <w:r w:rsidRPr="00E45A31">
              <w:rPr>
                <w:sz w:val="20"/>
                <w:szCs w:val="20"/>
              </w:rPr>
              <w:t>Certif</w:t>
            </w:r>
            <w:r>
              <w:rPr>
                <w:sz w:val="20"/>
                <w:szCs w:val="20"/>
              </w:rPr>
              <w:t>icate III in Driving Operations (</w:t>
            </w:r>
            <w:r w:rsidRPr="00E45A31">
              <w:rPr>
                <w:sz w:val="20"/>
                <w:szCs w:val="20"/>
              </w:rPr>
              <w:t>23%</w:t>
            </w:r>
            <w:r>
              <w:rPr>
                <w:sz w:val="20"/>
                <w:szCs w:val="20"/>
              </w:rPr>
              <w:t>)</w:t>
            </w:r>
          </w:p>
          <w:p w:rsidR="00C83AE6" w:rsidRPr="00E45A31" w:rsidRDefault="00C83AE6" w:rsidP="00C83AE6">
            <w:pPr>
              <w:pStyle w:val="ListParagraph"/>
              <w:numPr>
                <w:ilvl w:val="0"/>
                <w:numId w:val="9"/>
              </w:numPr>
              <w:rPr>
                <w:sz w:val="20"/>
                <w:szCs w:val="20"/>
              </w:rPr>
            </w:pPr>
            <w:r>
              <w:rPr>
                <w:sz w:val="20"/>
                <w:szCs w:val="20"/>
              </w:rPr>
              <w:t xml:space="preserve">Certificate </w:t>
            </w:r>
            <w:r w:rsidRPr="00E45A31">
              <w:rPr>
                <w:sz w:val="20"/>
                <w:szCs w:val="20"/>
              </w:rPr>
              <w:t xml:space="preserve">IV </w:t>
            </w:r>
            <w:r w:rsidR="006D28B5" w:rsidRPr="00E45A31">
              <w:rPr>
                <w:sz w:val="20"/>
                <w:szCs w:val="20"/>
              </w:rPr>
              <w:t>in</w:t>
            </w:r>
            <w:r w:rsidRPr="00E45A31">
              <w:rPr>
                <w:sz w:val="20"/>
                <w:szCs w:val="20"/>
              </w:rPr>
              <w:t xml:space="preserve"> </w:t>
            </w:r>
            <w:r>
              <w:rPr>
                <w:sz w:val="20"/>
                <w:szCs w:val="20"/>
              </w:rPr>
              <w:t>Warehousing Operations (</w:t>
            </w:r>
            <w:r w:rsidRPr="00E45A31">
              <w:rPr>
                <w:sz w:val="20"/>
                <w:szCs w:val="20"/>
              </w:rPr>
              <w:t>11%</w:t>
            </w:r>
            <w:r>
              <w:rPr>
                <w:sz w:val="20"/>
                <w:szCs w:val="20"/>
              </w:rPr>
              <w:t>)</w:t>
            </w:r>
          </w:p>
          <w:p w:rsidR="00C83AE6" w:rsidRPr="00E45A31" w:rsidRDefault="00C83AE6" w:rsidP="00C83AE6">
            <w:pPr>
              <w:pStyle w:val="ListParagraph"/>
              <w:numPr>
                <w:ilvl w:val="0"/>
                <w:numId w:val="9"/>
              </w:numPr>
              <w:rPr>
                <w:sz w:val="20"/>
                <w:szCs w:val="20"/>
              </w:rPr>
            </w:pPr>
            <w:r>
              <w:rPr>
                <w:sz w:val="20"/>
                <w:szCs w:val="20"/>
              </w:rPr>
              <w:t>Certificate III in Logistics (</w:t>
            </w:r>
            <w:r w:rsidRPr="00E45A31">
              <w:rPr>
                <w:sz w:val="20"/>
                <w:szCs w:val="20"/>
              </w:rPr>
              <w:t>8%</w:t>
            </w:r>
            <w:r>
              <w:rPr>
                <w:sz w:val="20"/>
                <w:szCs w:val="20"/>
              </w:rPr>
              <w:t>)</w:t>
            </w:r>
          </w:p>
          <w:p w:rsidR="00F32799" w:rsidRPr="00FE75E1" w:rsidRDefault="00C83AE6" w:rsidP="00C83AE6">
            <w:pPr>
              <w:pStyle w:val="ListParagraph"/>
              <w:numPr>
                <w:ilvl w:val="0"/>
                <w:numId w:val="9"/>
              </w:numPr>
              <w:rPr>
                <w:b/>
                <w:sz w:val="20"/>
                <w:szCs w:val="20"/>
              </w:rPr>
            </w:pPr>
            <w:r w:rsidRPr="00E45A31">
              <w:rPr>
                <w:sz w:val="20"/>
                <w:szCs w:val="20"/>
              </w:rPr>
              <w:t>Certificate IV in Driving Operations</w:t>
            </w:r>
            <w:r>
              <w:rPr>
                <w:sz w:val="20"/>
                <w:szCs w:val="20"/>
              </w:rPr>
              <w:t xml:space="preserve"> (</w:t>
            </w:r>
            <w:r w:rsidRPr="00E45A31">
              <w:rPr>
                <w:sz w:val="20"/>
                <w:szCs w:val="20"/>
              </w:rPr>
              <w:t xml:space="preserve">7% </w:t>
            </w:r>
            <w:r>
              <w:rPr>
                <w:sz w:val="20"/>
                <w:szCs w:val="20"/>
              </w:rPr>
              <w:t>)</w:t>
            </w:r>
          </w:p>
        </w:tc>
      </w:tr>
      <w:tr w:rsidR="00C83AE6" w:rsidRPr="00A54E75" w:rsidTr="00C83AE6">
        <w:tc>
          <w:tcPr>
            <w:tcW w:w="3249" w:type="dxa"/>
          </w:tcPr>
          <w:p w:rsidR="00C83AE6" w:rsidRPr="00FE75E1" w:rsidRDefault="00C83AE6" w:rsidP="00492DAD">
            <w:pPr>
              <w:rPr>
                <w:sz w:val="20"/>
                <w:szCs w:val="20"/>
              </w:rPr>
            </w:pPr>
            <w:r w:rsidRPr="00FE75E1">
              <w:rPr>
                <w:sz w:val="20"/>
                <w:szCs w:val="20"/>
              </w:rPr>
              <w:t>Transport, Postal and Warehousing</w:t>
            </w:r>
          </w:p>
        </w:tc>
        <w:tc>
          <w:tcPr>
            <w:tcW w:w="1088" w:type="dxa"/>
          </w:tcPr>
          <w:p w:rsidR="00C83AE6" w:rsidRPr="00C83AE6" w:rsidRDefault="00C83AE6" w:rsidP="00C83AE6">
            <w:pPr>
              <w:jc w:val="right"/>
              <w:rPr>
                <w:sz w:val="20"/>
                <w:szCs w:val="20"/>
              </w:rPr>
            </w:pPr>
            <w:r w:rsidRPr="00C83AE6">
              <w:rPr>
                <w:sz w:val="20"/>
                <w:szCs w:val="20"/>
              </w:rPr>
              <w:t>46,121</w:t>
            </w:r>
          </w:p>
        </w:tc>
        <w:tc>
          <w:tcPr>
            <w:tcW w:w="1089" w:type="dxa"/>
          </w:tcPr>
          <w:p w:rsidR="00C83AE6" w:rsidRPr="00C83AE6" w:rsidRDefault="00C83AE6" w:rsidP="00C83AE6">
            <w:pPr>
              <w:jc w:val="right"/>
              <w:rPr>
                <w:sz w:val="20"/>
                <w:szCs w:val="20"/>
              </w:rPr>
            </w:pPr>
            <w:r w:rsidRPr="00C83AE6">
              <w:rPr>
                <w:sz w:val="20"/>
                <w:szCs w:val="20"/>
              </w:rPr>
              <w:t>42,885</w:t>
            </w:r>
          </w:p>
        </w:tc>
        <w:tc>
          <w:tcPr>
            <w:tcW w:w="5064" w:type="dxa"/>
            <w:vMerge/>
            <w:shd w:val="clear" w:color="auto" w:fill="auto"/>
          </w:tcPr>
          <w:p w:rsidR="00C83AE6" w:rsidRPr="0048747F" w:rsidRDefault="00C83AE6" w:rsidP="0048747F">
            <w:pPr>
              <w:pStyle w:val="ListParagraph"/>
              <w:numPr>
                <w:ilvl w:val="0"/>
                <w:numId w:val="9"/>
              </w:numPr>
              <w:rPr>
                <w:sz w:val="20"/>
              </w:rPr>
            </w:pPr>
          </w:p>
        </w:tc>
      </w:tr>
      <w:tr w:rsidR="00F32799" w:rsidRPr="00A54E75" w:rsidTr="00F32799">
        <w:tc>
          <w:tcPr>
            <w:tcW w:w="3249" w:type="dxa"/>
            <w:tcBorders>
              <w:bottom w:val="single" w:sz="4" w:space="0" w:color="auto"/>
            </w:tcBorders>
            <w:shd w:val="clear" w:color="auto" w:fill="B8CCE4" w:themeFill="accent1" w:themeFillTint="66"/>
          </w:tcPr>
          <w:p w:rsidR="00F32799" w:rsidRPr="00FE75E1" w:rsidRDefault="00F32799" w:rsidP="003C644C">
            <w:pPr>
              <w:rPr>
                <w:b/>
                <w:color w:val="000000"/>
                <w:sz w:val="20"/>
                <w:szCs w:val="20"/>
              </w:rPr>
            </w:pPr>
            <w:r w:rsidRPr="00FE75E1">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F32799" w:rsidRPr="00FE75E1" w:rsidRDefault="00F32799" w:rsidP="003C644C">
            <w:pPr>
              <w:jc w:val="right"/>
              <w:rPr>
                <w:color w:val="000000"/>
                <w:sz w:val="20"/>
                <w:szCs w:val="20"/>
              </w:rPr>
            </w:pPr>
          </w:p>
        </w:tc>
        <w:tc>
          <w:tcPr>
            <w:tcW w:w="5064" w:type="dxa"/>
            <w:vMerge/>
            <w:shd w:val="clear" w:color="auto" w:fill="auto"/>
          </w:tcPr>
          <w:p w:rsidR="00F32799" w:rsidRPr="00FE75E1" w:rsidRDefault="00F32799" w:rsidP="0048747F">
            <w:pPr>
              <w:pStyle w:val="ListParagraph"/>
              <w:numPr>
                <w:ilvl w:val="0"/>
                <w:numId w:val="9"/>
              </w:numPr>
              <w:rPr>
                <w:sz w:val="20"/>
                <w:szCs w:val="20"/>
              </w:rPr>
            </w:pPr>
          </w:p>
        </w:tc>
      </w:tr>
      <w:tr w:rsidR="00C83AE6" w:rsidRPr="00A54E75" w:rsidTr="00C83AE6">
        <w:tc>
          <w:tcPr>
            <w:tcW w:w="3249" w:type="dxa"/>
            <w:vAlign w:val="bottom"/>
          </w:tcPr>
          <w:p w:rsidR="00C83AE6" w:rsidRPr="00C83AE6" w:rsidRDefault="00C83AE6" w:rsidP="00C83AE6">
            <w:pPr>
              <w:rPr>
                <w:sz w:val="20"/>
                <w:szCs w:val="20"/>
              </w:rPr>
            </w:pPr>
            <w:r w:rsidRPr="00C83AE6">
              <w:rPr>
                <w:sz w:val="20"/>
                <w:szCs w:val="20"/>
              </w:rPr>
              <w:t>Air and Space Transport</w:t>
            </w:r>
          </w:p>
        </w:tc>
        <w:tc>
          <w:tcPr>
            <w:tcW w:w="1088" w:type="dxa"/>
            <w:vAlign w:val="bottom"/>
          </w:tcPr>
          <w:p w:rsidR="00C83AE6" w:rsidRPr="00C83AE6" w:rsidRDefault="00C83AE6" w:rsidP="00C83AE6">
            <w:pPr>
              <w:jc w:val="right"/>
              <w:rPr>
                <w:sz w:val="20"/>
                <w:szCs w:val="20"/>
              </w:rPr>
            </w:pPr>
            <w:r w:rsidRPr="00C83AE6">
              <w:rPr>
                <w:sz w:val="20"/>
                <w:szCs w:val="20"/>
              </w:rPr>
              <w:t>14</w:t>
            </w:r>
          </w:p>
        </w:tc>
        <w:tc>
          <w:tcPr>
            <w:tcW w:w="1089" w:type="dxa"/>
            <w:vAlign w:val="bottom"/>
          </w:tcPr>
          <w:p w:rsidR="00C83AE6" w:rsidRPr="00C83AE6" w:rsidRDefault="00861949" w:rsidP="00C83AE6">
            <w:pPr>
              <w:jc w:val="right"/>
              <w:rPr>
                <w:sz w:val="20"/>
                <w:szCs w:val="20"/>
              </w:rPr>
            </w:pPr>
            <w:r>
              <w:rPr>
                <w:sz w:val="20"/>
                <w:szCs w:val="20"/>
              </w:rPr>
              <w:t>&lt;5</w:t>
            </w:r>
          </w:p>
        </w:tc>
        <w:tc>
          <w:tcPr>
            <w:tcW w:w="5064" w:type="dxa"/>
            <w:vMerge/>
            <w:shd w:val="clear" w:color="auto" w:fill="auto"/>
          </w:tcPr>
          <w:p w:rsidR="00C83AE6" w:rsidRPr="00FE75E1" w:rsidRDefault="00C83AE6" w:rsidP="0048747F">
            <w:pPr>
              <w:pStyle w:val="ListParagraph"/>
              <w:numPr>
                <w:ilvl w:val="0"/>
                <w:numId w:val="9"/>
              </w:numPr>
              <w:rPr>
                <w:b/>
                <w:sz w:val="20"/>
                <w:szCs w:val="20"/>
              </w:rPr>
            </w:pPr>
          </w:p>
        </w:tc>
      </w:tr>
      <w:tr w:rsidR="00C83AE6" w:rsidRPr="00A54E75" w:rsidTr="00C83AE6">
        <w:tc>
          <w:tcPr>
            <w:tcW w:w="3249" w:type="dxa"/>
            <w:vAlign w:val="bottom"/>
          </w:tcPr>
          <w:p w:rsidR="00C83AE6" w:rsidRPr="00C83AE6" w:rsidRDefault="00C83AE6" w:rsidP="00C83AE6">
            <w:pPr>
              <w:rPr>
                <w:sz w:val="20"/>
                <w:szCs w:val="20"/>
              </w:rPr>
            </w:pPr>
            <w:r w:rsidRPr="00C83AE6">
              <w:rPr>
                <w:sz w:val="20"/>
                <w:szCs w:val="20"/>
              </w:rPr>
              <w:t>Rail Transport</w:t>
            </w:r>
          </w:p>
        </w:tc>
        <w:tc>
          <w:tcPr>
            <w:tcW w:w="1088" w:type="dxa"/>
            <w:vAlign w:val="bottom"/>
          </w:tcPr>
          <w:p w:rsidR="00C83AE6" w:rsidRPr="00C83AE6" w:rsidRDefault="00C83AE6" w:rsidP="00C83AE6">
            <w:pPr>
              <w:jc w:val="right"/>
              <w:rPr>
                <w:sz w:val="20"/>
                <w:szCs w:val="20"/>
              </w:rPr>
            </w:pPr>
            <w:r w:rsidRPr="00C83AE6">
              <w:rPr>
                <w:sz w:val="20"/>
                <w:szCs w:val="20"/>
              </w:rPr>
              <w:t>1,983</w:t>
            </w:r>
          </w:p>
        </w:tc>
        <w:tc>
          <w:tcPr>
            <w:tcW w:w="1089" w:type="dxa"/>
            <w:vAlign w:val="bottom"/>
          </w:tcPr>
          <w:p w:rsidR="00C83AE6" w:rsidRPr="00C83AE6" w:rsidRDefault="00C83AE6" w:rsidP="00C83AE6">
            <w:pPr>
              <w:jc w:val="right"/>
              <w:rPr>
                <w:sz w:val="20"/>
                <w:szCs w:val="20"/>
              </w:rPr>
            </w:pPr>
            <w:r w:rsidRPr="00C83AE6">
              <w:rPr>
                <w:sz w:val="20"/>
                <w:szCs w:val="20"/>
              </w:rPr>
              <w:t>772</w:t>
            </w:r>
          </w:p>
        </w:tc>
        <w:tc>
          <w:tcPr>
            <w:tcW w:w="5064" w:type="dxa"/>
            <w:vMerge/>
            <w:shd w:val="clear" w:color="auto" w:fill="auto"/>
          </w:tcPr>
          <w:p w:rsidR="00C83AE6" w:rsidRPr="00FE75E1" w:rsidRDefault="00C83AE6" w:rsidP="003C644C">
            <w:pPr>
              <w:pStyle w:val="ListParagraph"/>
              <w:numPr>
                <w:ilvl w:val="0"/>
                <w:numId w:val="9"/>
              </w:numPr>
              <w:rPr>
                <w:sz w:val="20"/>
                <w:szCs w:val="20"/>
              </w:rPr>
            </w:pPr>
          </w:p>
        </w:tc>
      </w:tr>
      <w:tr w:rsidR="00C83AE6" w:rsidRPr="00A54E75" w:rsidTr="00C83AE6">
        <w:tc>
          <w:tcPr>
            <w:tcW w:w="3249" w:type="dxa"/>
            <w:vAlign w:val="bottom"/>
          </w:tcPr>
          <w:p w:rsidR="00C83AE6" w:rsidRPr="00C83AE6" w:rsidRDefault="00C83AE6" w:rsidP="00C83AE6">
            <w:pPr>
              <w:rPr>
                <w:sz w:val="20"/>
                <w:szCs w:val="20"/>
              </w:rPr>
            </w:pPr>
            <w:r w:rsidRPr="00C83AE6">
              <w:rPr>
                <w:sz w:val="20"/>
                <w:szCs w:val="20"/>
              </w:rPr>
              <w:t>Road Transport</w:t>
            </w:r>
          </w:p>
        </w:tc>
        <w:tc>
          <w:tcPr>
            <w:tcW w:w="1088" w:type="dxa"/>
            <w:vAlign w:val="bottom"/>
          </w:tcPr>
          <w:p w:rsidR="00C83AE6" w:rsidRPr="00C83AE6" w:rsidRDefault="00C83AE6" w:rsidP="00C83AE6">
            <w:pPr>
              <w:jc w:val="right"/>
              <w:rPr>
                <w:sz w:val="20"/>
                <w:szCs w:val="20"/>
              </w:rPr>
            </w:pPr>
            <w:r w:rsidRPr="00C83AE6">
              <w:rPr>
                <w:sz w:val="20"/>
                <w:szCs w:val="20"/>
              </w:rPr>
              <w:t>15,111</w:t>
            </w:r>
          </w:p>
        </w:tc>
        <w:tc>
          <w:tcPr>
            <w:tcW w:w="1089" w:type="dxa"/>
            <w:vAlign w:val="bottom"/>
          </w:tcPr>
          <w:p w:rsidR="00C83AE6" w:rsidRPr="00C83AE6" w:rsidRDefault="00C83AE6" w:rsidP="00C83AE6">
            <w:pPr>
              <w:jc w:val="right"/>
              <w:rPr>
                <w:sz w:val="20"/>
                <w:szCs w:val="20"/>
              </w:rPr>
            </w:pPr>
            <w:r w:rsidRPr="00C83AE6">
              <w:rPr>
                <w:sz w:val="20"/>
                <w:szCs w:val="20"/>
              </w:rPr>
              <w:t>13,779</w:t>
            </w:r>
          </w:p>
        </w:tc>
        <w:tc>
          <w:tcPr>
            <w:tcW w:w="5064" w:type="dxa"/>
            <w:vMerge/>
            <w:shd w:val="clear" w:color="auto" w:fill="auto"/>
          </w:tcPr>
          <w:p w:rsidR="00C83AE6" w:rsidRPr="00FE75E1" w:rsidRDefault="00C83AE6" w:rsidP="003C644C">
            <w:pPr>
              <w:pStyle w:val="ListParagraph"/>
              <w:numPr>
                <w:ilvl w:val="0"/>
                <w:numId w:val="9"/>
              </w:numPr>
              <w:rPr>
                <w:sz w:val="20"/>
                <w:szCs w:val="20"/>
              </w:rPr>
            </w:pPr>
          </w:p>
        </w:tc>
      </w:tr>
      <w:tr w:rsidR="00C83AE6" w:rsidRPr="00A54E75" w:rsidTr="00C83AE6">
        <w:tc>
          <w:tcPr>
            <w:tcW w:w="3249" w:type="dxa"/>
            <w:vAlign w:val="bottom"/>
          </w:tcPr>
          <w:p w:rsidR="00C83AE6" w:rsidRPr="00C83AE6" w:rsidRDefault="00C83AE6" w:rsidP="00C83AE6">
            <w:pPr>
              <w:rPr>
                <w:sz w:val="20"/>
                <w:szCs w:val="20"/>
              </w:rPr>
            </w:pPr>
            <w:r w:rsidRPr="00C83AE6">
              <w:rPr>
                <w:sz w:val="20"/>
                <w:szCs w:val="20"/>
              </w:rPr>
              <w:t>Transport Support Services</w:t>
            </w:r>
          </w:p>
        </w:tc>
        <w:tc>
          <w:tcPr>
            <w:tcW w:w="1088" w:type="dxa"/>
            <w:vAlign w:val="bottom"/>
          </w:tcPr>
          <w:p w:rsidR="00C83AE6" w:rsidRPr="00C83AE6" w:rsidRDefault="00C83AE6" w:rsidP="00C83AE6">
            <w:pPr>
              <w:jc w:val="right"/>
              <w:rPr>
                <w:sz w:val="20"/>
                <w:szCs w:val="20"/>
              </w:rPr>
            </w:pPr>
            <w:r w:rsidRPr="00C83AE6">
              <w:rPr>
                <w:sz w:val="20"/>
                <w:szCs w:val="20"/>
              </w:rPr>
              <w:t>214</w:t>
            </w:r>
          </w:p>
        </w:tc>
        <w:tc>
          <w:tcPr>
            <w:tcW w:w="1089" w:type="dxa"/>
            <w:vAlign w:val="bottom"/>
          </w:tcPr>
          <w:p w:rsidR="00C83AE6" w:rsidRPr="00C83AE6" w:rsidRDefault="00C83AE6" w:rsidP="00C83AE6">
            <w:pPr>
              <w:jc w:val="right"/>
              <w:rPr>
                <w:sz w:val="20"/>
                <w:szCs w:val="20"/>
              </w:rPr>
            </w:pPr>
            <w:r w:rsidRPr="00C83AE6">
              <w:rPr>
                <w:sz w:val="20"/>
                <w:szCs w:val="20"/>
              </w:rPr>
              <w:t>253</w:t>
            </w:r>
          </w:p>
        </w:tc>
        <w:tc>
          <w:tcPr>
            <w:tcW w:w="5064" w:type="dxa"/>
            <w:vMerge/>
            <w:shd w:val="clear" w:color="auto" w:fill="auto"/>
          </w:tcPr>
          <w:p w:rsidR="00C83AE6" w:rsidRPr="00FE75E1" w:rsidRDefault="00C83AE6" w:rsidP="003C644C">
            <w:pPr>
              <w:pStyle w:val="ListParagraph"/>
              <w:numPr>
                <w:ilvl w:val="0"/>
                <w:numId w:val="9"/>
              </w:numPr>
              <w:rPr>
                <w:sz w:val="20"/>
                <w:szCs w:val="20"/>
              </w:rPr>
            </w:pPr>
          </w:p>
        </w:tc>
      </w:tr>
      <w:tr w:rsidR="00861949" w:rsidRPr="00A54E75" w:rsidTr="00C83AE6">
        <w:tc>
          <w:tcPr>
            <w:tcW w:w="3249" w:type="dxa"/>
            <w:vAlign w:val="bottom"/>
          </w:tcPr>
          <w:p w:rsidR="00861949" w:rsidRPr="00C83AE6" w:rsidRDefault="00861949" w:rsidP="007C298F">
            <w:pPr>
              <w:rPr>
                <w:sz w:val="20"/>
                <w:szCs w:val="20"/>
              </w:rPr>
            </w:pPr>
            <w:r w:rsidRPr="00C83AE6">
              <w:rPr>
                <w:sz w:val="20"/>
                <w:szCs w:val="20"/>
              </w:rPr>
              <w:t>Warehousing and Storage Services</w:t>
            </w:r>
          </w:p>
        </w:tc>
        <w:tc>
          <w:tcPr>
            <w:tcW w:w="1088" w:type="dxa"/>
            <w:vAlign w:val="bottom"/>
          </w:tcPr>
          <w:p w:rsidR="00861949" w:rsidRPr="00C83AE6" w:rsidRDefault="00861949" w:rsidP="007C298F">
            <w:pPr>
              <w:jc w:val="right"/>
              <w:rPr>
                <w:sz w:val="20"/>
                <w:szCs w:val="20"/>
              </w:rPr>
            </w:pPr>
            <w:r w:rsidRPr="00C83AE6">
              <w:rPr>
                <w:sz w:val="20"/>
                <w:szCs w:val="20"/>
              </w:rPr>
              <w:t>23,677</w:t>
            </w:r>
          </w:p>
        </w:tc>
        <w:tc>
          <w:tcPr>
            <w:tcW w:w="1089" w:type="dxa"/>
            <w:vAlign w:val="bottom"/>
          </w:tcPr>
          <w:p w:rsidR="00861949" w:rsidRPr="00C83AE6" w:rsidRDefault="00861949" w:rsidP="007C298F">
            <w:pPr>
              <w:jc w:val="right"/>
              <w:rPr>
                <w:sz w:val="20"/>
                <w:szCs w:val="20"/>
              </w:rPr>
            </w:pPr>
            <w:r w:rsidRPr="00C83AE6">
              <w:rPr>
                <w:sz w:val="20"/>
                <w:szCs w:val="20"/>
              </w:rPr>
              <w:t>23,469</w:t>
            </w:r>
          </w:p>
        </w:tc>
        <w:tc>
          <w:tcPr>
            <w:tcW w:w="5064" w:type="dxa"/>
            <w:vMerge/>
            <w:shd w:val="clear" w:color="auto" w:fill="auto"/>
          </w:tcPr>
          <w:p w:rsidR="00861949" w:rsidRPr="00FE75E1" w:rsidRDefault="00861949" w:rsidP="003C644C">
            <w:pPr>
              <w:pStyle w:val="ListParagraph"/>
              <w:numPr>
                <w:ilvl w:val="0"/>
                <w:numId w:val="9"/>
              </w:numPr>
              <w:rPr>
                <w:sz w:val="20"/>
                <w:szCs w:val="20"/>
              </w:rPr>
            </w:pPr>
          </w:p>
        </w:tc>
      </w:tr>
      <w:tr w:rsidR="00861949" w:rsidRPr="00A54E75" w:rsidTr="00C83AE6">
        <w:tc>
          <w:tcPr>
            <w:tcW w:w="3249" w:type="dxa"/>
            <w:vAlign w:val="bottom"/>
          </w:tcPr>
          <w:p w:rsidR="00861949" w:rsidRPr="00C83AE6" w:rsidRDefault="00861949" w:rsidP="007C298F">
            <w:pPr>
              <w:rPr>
                <w:sz w:val="20"/>
                <w:szCs w:val="20"/>
              </w:rPr>
            </w:pPr>
            <w:r w:rsidRPr="00C83AE6">
              <w:rPr>
                <w:sz w:val="20"/>
                <w:szCs w:val="20"/>
              </w:rPr>
              <w:t>Water Transport</w:t>
            </w:r>
          </w:p>
        </w:tc>
        <w:tc>
          <w:tcPr>
            <w:tcW w:w="1088" w:type="dxa"/>
            <w:vAlign w:val="bottom"/>
          </w:tcPr>
          <w:p w:rsidR="00861949" w:rsidRPr="00C83AE6" w:rsidRDefault="00861949" w:rsidP="007C298F">
            <w:pPr>
              <w:jc w:val="right"/>
              <w:rPr>
                <w:sz w:val="20"/>
                <w:szCs w:val="20"/>
              </w:rPr>
            </w:pPr>
            <w:r w:rsidRPr="00C83AE6">
              <w:rPr>
                <w:sz w:val="20"/>
                <w:szCs w:val="20"/>
              </w:rPr>
              <w:t>161</w:t>
            </w:r>
          </w:p>
        </w:tc>
        <w:tc>
          <w:tcPr>
            <w:tcW w:w="1089" w:type="dxa"/>
            <w:vAlign w:val="bottom"/>
          </w:tcPr>
          <w:p w:rsidR="00861949" w:rsidRPr="00C83AE6" w:rsidRDefault="00861949" w:rsidP="007C298F">
            <w:pPr>
              <w:jc w:val="right"/>
              <w:rPr>
                <w:sz w:val="20"/>
                <w:szCs w:val="20"/>
              </w:rPr>
            </w:pPr>
            <w:r w:rsidRPr="00C83AE6">
              <w:rPr>
                <w:sz w:val="20"/>
                <w:szCs w:val="20"/>
              </w:rPr>
              <w:t>185</w:t>
            </w:r>
          </w:p>
        </w:tc>
        <w:tc>
          <w:tcPr>
            <w:tcW w:w="5064" w:type="dxa"/>
            <w:vMerge/>
            <w:shd w:val="clear" w:color="auto" w:fill="auto"/>
          </w:tcPr>
          <w:p w:rsidR="00861949" w:rsidRPr="00FE75E1" w:rsidRDefault="00861949" w:rsidP="003C644C">
            <w:pPr>
              <w:pStyle w:val="ListParagraph"/>
              <w:numPr>
                <w:ilvl w:val="0"/>
                <w:numId w:val="9"/>
              </w:numPr>
              <w:rPr>
                <w:sz w:val="20"/>
                <w:szCs w:val="20"/>
              </w:rPr>
            </w:pPr>
          </w:p>
        </w:tc>
      </w:tr>
      <w:tr w:rsidR="00861949" w:rsidRPr="00A54E75" w:rsidTr="00C83AE6">
        <w:tc>
          <w:tcPr>
            <w:tcW w:w="3249" w:type="dxa"/>
            <w:vAlign w:val="bottom"/>
          </w:tcPr>
          <w:p w:rsidR="00861949" w:rsidRPr="00C83AE6" w:rsidRDefault="00861949" w:rsidP="007C298F">
            <w:pPr>
              <w:rPr>
                <w:sz w:val="20"/>
                <w:szCs w:val="20"/>
              </w:rPr>
            </w:pPr>
            <w:r w:rsidRPr="00C83AE6">
              <w:rPr>
                <w:sz w:val="20"/>
                <w:szCs w:val="20"/>
              </w:rPr>
              <w:t xml:space="preserve">Transport, Postal and Warehousing </w:t>
            </w:r>
            <w:r>
              <w:rPr>
                <w:sz w:val="20"/>
                <w:szCs w:val="20"/>
              </w:rPr>
              <w:t>(generic)</w:t>
            </w:r>
          </w:p>
        </w:tc>
        <w:tc>
          <w:tcPr>
            <w:tcW w:w="1088" w:type="dxa"/>
            <w:vAlign w:val="bottom"/>
          </w:tcPr>
          <w:p w:rsidR="00861949" w:rsidRPr="00C83AE6" w:rsidRDefault="00861949" w:rsidP="007C298F">
            <w:pPr>
              <w:jc w:val="right"/>
              <w:rPr>
                <w:sz w:val="20"/>
                <w:szCs w:val="20"/>
              </w:rPr>
            </w:pPr>
            <w:r w:rsidRPr="00C83AE6">
              <w:rPr>
                <w:sz w:val="20"/>
                <w:szCs w:val="20"/>
              </w:rPr>
              <w:t>4,961</w:t>
            </w:r>
          </w:p>
        </w:tc>
        <w:tc>
          <w:tcPr>
            <w:tcW w:w="1089" w:type="dxa"/>
            <w:vAlign w:val="bottom"/>
          </w:tcPr>
          <w:p w:rsidR="00861949" w:rsidRPr="00C83AE6" w:rsidRDefault="00861949" w:rsidP="007C298F">
            <w:pPr>
              <w:jc w:val="right"/>
              <w:rPr>
                <w:sz w:val="20"/>
                <w:szCs w:val="20"/>
              </w:rPr>
            </w:pPr>
            <w:r w:rsidRPr="00C83AE6">
              <w:rPr>
                <w:sz w:val="20"/>
                <w:szCs w:val="20"/>
              </w:rPr>
              <w:t>4,425</w:t>
            </w:r>
          </w:p>
        </w:tc>
        <w:tc>
          <w:tcPr>
            <w:tcW w:w="5064" w:type="dxa"/>
            <w:vMerge/>
            <w:shd w:val="clear" w:color="auto" w:fill="auto"/>
          </w:tcPr>
          <w:p w:rsidR="00861949" w:rsidRPr="00FE75E1" w:rsidRDefault="00861949" w:rsidP="003C644C">
            <w:pPr>
              <w:pStyle w:val="ListParagraph"/>
              <w:numPr>
                <w:ilvl w:val="0"/>
                <w:numId w:val="9"/>
              </w:numPr>
              <w:rPr>
                <w:sz w:val="20"/>
                <w:szCs w:val="20"/>
              </w:rPr>
            </w:pPr>
          </w:p>
        </w:tc>
      </w:tr>
    </w:tbl>
    <w:p w:rsidR="003C644C" w:rsidRDefault="003C644C" w:rsidP="003C644C">
      <w:pPr>
        <w:tabs>
          <w:tab w:val="left" w:pos="10348"/>
        </w:tabs>
        <w:spacing w:after="0" w:line="240" w:lineRule="auto"/>
        <w:ind w:right="-144"/>
        <w:rPr>
          <w:b/>
          <w:color w:val="76923C" w:themeColor="accent3" w:themeShade="BF"/>
          <w:sz w:val="20"/>
          <w:szCs w:val="20"/>
        </w:rPr>
      </w:pPr>
    </w:p>
    <w:p w:rsidR="00861949" w:rsidRPr="003C644C" w:rsidRDefault="00861949" w:rsidP="003C644C">
      <w:pPr>
        <w:tabs>
          <w:tab w:val="left" w:pos="10348"/>
        </w:tabs>
        <w:spacing w:after="0" w:line="240" w:lineRule="auto"/>
        <w:ind w:right="-144"/>
        <w:rPr>
          <w:b/>
          <w:color w:val="76923C" w:themeColor="accent3" w:themeShade="BF"/>
          <w:sz w:val="20"/>
          <w:szCs w:val="20"/>
        </w:rPr>
      </w:pPr>
    </w:p>
    <w:tbl>
      <w:tblPr>
        <w:tblStyle w:val="TableGrid"/>
        <w:tblW w:w="10490" w:type="dxa"/>
        <w:tblLayout w:type="fixed"/>
        <w:tblLook w:val="04A0" w:firstRow="1" w:lastRow="0" w:firstColumn="1" w:lastColumn="0" w:noHBand="0" w:noVBand="1"/>
      </w:tblPr>
      <w:tblGrid>
        <w:gridCol w:w="3249"/>
        <w:gridCol w:w="1088"/>
        <w:gridCol w:w="1089"/>
        <w:gridCol w:w="5064"/>
      </w:tblGrid>
      <w:tr w:rsidR="00FE75E1" w:rsidRPr="00A54E75" w:rsidTr="00492DAD">
        <w:tc>
          <w:tcPr>
            <w:tcW w:w="10490" w:type="dxa"/>
            <w:gridSpan w:val="4"/>
            <w:tcBorders>
              <w:top w:val="nil"/>
              <w:left w:val="nil"/>
              <w:right w:val="nil"/>
            </w:tcBorders>
            <w:shd w:val="clear" w:color="auto" w:fill="auto"/>
          </w:tcPr>
          <w:p w:rsidR="00FE75E1" w:rsidRPr="00FE75E1" w:rsidRDefault="00FE75E1" w:rsidP="00492DAD">
            <w:pPr>
              <w:tabs>
                <w:tab w:val="left" w:pos="10348"/>
              </w:tabs>
              <w:ind w:right="-144"/>
              <w:jc w:val="both"/>
              <w:rPr>
                <w:b/>
                <w:color w:val="FFFFFF" w:themeColor="background1"/>
                <w:sz w:val="20"/>
                <w:szCs w:val="20"/>
              </w:rPr>
            </w:pPr>
            <w:r w:rsidRPr="00FE75E1">
              <w:rPr>
                <w:noProof/>
                <w:sz w:val="20"/>
                <w:szCs w:val="20"/>
                <w:lang w:eastAsia="en-AU"/>
              </w:rPr>
              <mc:AlternateContent>
                <mc:Choice Requires="wps">
                  <w:drawing>
                    <wp:anchor distT="0" distB="0" distL="114300" distR="114300" simplePos="0" relativeHeight="251729920" behindDoc="0" locked="0" layoutInCell="1" allowOverlap="1" wp14:anchorId="63E381B9" wp14:editId="29F48B2C">
                      <wp:simplePos x="0" y="0"/>
                      <wp:positionH relativeFrom="column">
                        <wp:posOffset>-83185</wp:posOffset>
                      </wp:positionH>
                      <wp:positionV relativeFrom="paragraph">
                        <wp:posOffset>-4445</wp:posOffset>
                      </wp:positionV>
                      <wp:extent cx="6659880" cy="681355"/>
                      <wp:effectExtent l="0" t="0" r="26670" b="23495"/>
                      <wp:wrapNone/>
                      <wp:docPr id="4" name="Rounded Rectangle 4"/>
                      <wp:cNvGraphicFramePr/>
                      <a:graphic xmlns:a="http://schemas.openxmlformats.org/drawingml/2006/main">
                        <a:graphicData uri="http://schemas.microsoft.com/office/word/2010/wordprocessingShape">
                          <wps:wsp>
                            <wps:cNvSpPr/>
                            <wps:spPr>
                              <a:xfrm>
                                <a:off x="0" y="0"/>
                                <a:ext cx="6659880" cy="68135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FE75E1">
                                  <w:pPr>
                                    <w:tabs>
                                      <w:tab w:val="left" w:pos="10348"/>
                                    </w:tabs>
                                    <w:ind w:right="-144"/>
                                    <w:jc w:val="both"/>
                                    <w:rPr>
                                      <w:sz w:val="20"/>
                                      <w:szCs w:val="20"/>
                                    </w:rPr>
                                  </w:pPr>
                                  <w:r w:rsidRPr="009D296B">
                                    <w:rPr>
                                      <w:b/>
                                      <w:sz w:val="20"/>
                                      <w:szCs w:val="20"/>
                                    </w:rPr>
                                    <w:t>TABLE 19:</w:t>
                                  </w:r>
                                  <w:r>
                                    <w:rPr>
                                      <w:sz w:val="20"/>
                                      <w:szCs w:val="20"/>
                                    </w:rPr>
                                    <w:t xml:space="preserve"> </w:t>
                                  </w:r>
                                  <w:r w:rsidRPr="00E73FB0">
                                    <w:rPr>
                                      <w:sz w:val="20"/>
                                      <w:szCs w:val="20"/>
                                    </w:rPr>
                                    <w:t xml:space="preserve">The </w:t>
                                  </w:r>
                                  <w:r w:rsidRPr="00600192">
                                    <w:rPr>
                                      <w:b/>
                                      <w:color w:val="4F81BD" w:themeColor="accent1"/>
                                      <w:sz w:val="20"/>
                                      <w:szCs w:val="20"/>
                                    </w:rPr>
                                    <w:t xml:space="preserve">Wholesale Trade </w:t>
                                  </w:r>
                                  <w:r>
                                    <w:rPr>
                                      <w:sz w:val="20"/>
                                      <w:szCs w:val="20"/>
                                    </w:rPr>
                                    <w:t>industry includes two types of wholesalers:</w:t>
                                  </w:r>
                                  <w:r w:rsidRPr="00FE75E1">
                                    <w:t xml:space="preserve"> </w:t>
                                  </w:r>
                                  <w:r w:rsidRPr="00FE75E1">
                                    <w:rPr>
                                      <w:sz w:val="20"/>
                                      <w:szCs w:val="20"/>
                                    </w:rPr>
                                    <w:t>merchant wholesalers who take title to the goods they sell, including import/export merchants; and wholesalers whose main activity is the commission-based buying and/or selling of goods, acting as wholesale agents or brokers, or business to business electronic markets.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2" style="position:absolute;left:0;text-align:left;margin-left:-6.55pt;margin-top:-.35pt;width:524.4pt;height:53.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" fillcolor="white [3201]" strokecolor="#4f81bd [3204]" strokeweight="2pt">
                      <v:textbox>
                        <w:txbxContent>
                          <w:p w:rsidR="00403CBE" w:rsidRPr="00E73FB0" w:rsidRDefault="00403CBE" w:rsidP="00FE75E1">
                            <w:pPr>
                              <w:tabs>
                                <w:tab w:val="left" w:pos="10348"/>
                              </w:tabs>
                              <w:ind w:right="-144"/>
                              <w:jc w:val="both"/>
                              <w:rPr>
                                <w:sz w:val="20"/>
                                <w:szCs w:val="20"/>
                              </w:rPr>
                            </w:pPr>
                            <w:r w:rsidRPr="009D296B">
                              <w:rPr>
                                <w:b/>
                                <w:sz w:val="20"/>
                                <w:szCs w:val="20"/>
                              </w:rPr>
                              <w:t>TABLE 19:</w:t>
                            </w:r>
                            <w:r>
                              <w:rPr>
                                <w:sz w:val="20"/>
                                <w:szCs w:val="20"/>
                              </w:rPr>
                              <w:t xml:space="preserve"> </w:t>
                            </w:r>
                            <w:r w:rsidRPr="00E73FB0">
                              <w:rPr>
                                <w:sz w:val="20"/>
                                <w:szCs w:val="20"/>
                              </w:rPr>
                              <w:t xml:space="preserve">The </w:t>
                            </w:r>
                            <w:r w:rsidRPr="00600192">
                              <w:rPr>
                                <w:b/>
                                <w:color w:val="4F81BD" w:themeColor="accent1"/>
                                <w:sz w:val="20"/>
                                <w:szCs w:val="20"/>
                              </w:rPr>
                              <w:t xml:space="preserve">Wholesale Trade </w:t>
                            </w:r>
                            <w:r>
                              <w:rPr>
                                <w:sz w:val="20"/>
                                <w:szCs w:val="20"/>
                              </w:rPr>
                              <w:t>industry includes two types of wholesalers:</w:t>
                            </w:r>
                            <w:r w:rsidRPr="00FE75E1">
                              <w:t xml:space="preserve"> </w:t>
                            </w:r>
                            <w:r w:rsidRPr="00FE75E1">
                              <w:rPr>
                                <w:sz w:val="20"/>
                                <w:szCs w:val="20"/>
                              </w:rPr>
                              <w:t>merchant wholesalers who take title to the goods they sell, including import/export merchants; and wholesalers whose main activity is the commission-based buying and/or selling of goods, acting as wholesale agents or brokers, or business to business electronic markets.</w:t>
                            </w:r>
                          </w:p>
                        </w:txbxContent>
                      </v:textbox>
                    </v:roundrect>
                  </w:pict>
                </mc:Fallback>
              </mc:AlternateContent>
            </w:r>
          </w:p>
          <w:p w:rsidR="00FE75E1" w:rsidRPr="00FE75E1" w:rsidRDefault="00FE75E1" w:rsidP="00492DAD">
            <w:pPr>
              <w:tabs>
                <w:tab w:val="left" w:pos="10348"/>
              </w:tabs>
              <w:ind w:right="-144"/>
              <w:jc w:val="both"/>
              <w:rPr>
                <w:b/>
                <w:color w:val="FFFFFF" w:themeColor="background1"/>
                <w:sz w:val="20"/>
                <w:szCs w:val="20"/>
              </w:rPr>
            </w:pPr>
          </w:p>
          <w:p w:rsidR="00FE75E1" w:rsidRPr="00FE75E1" w:rsidRDefault="00FE75E1" w:rsidP="00492DAD">
            <w:pPr>
              <w:tabs>
                <w:tab w:val="left" w:pos="10348"/>
              </w:tabs>
              <w:ind w:right="-144"/>
              <w:jc w:val="both"/>
              <w:rPr>
                <w:b/>
                <w:color w:val="FFFFFF" w:themeColor="background1"/>
                <w:sz w:val="20"/>
                <w:szCs w:val="20"/>
              </w:rPr>
            </w:pPr>
          </w:p>
          <w:p w:rsidR="00FE75E1" w:rsidRPr="00FE75E1" w:rsidRDefault="00FE75E1" w:rsidP="00492DAD">
            <w:pPr>
              <w:tabs>
                <w:tab w:val="left" w:pos="10348"/>
              </w:tabs>
              <w:ind w:right="-144"/>
              <w:jc w:val="both"/>
              <w:rPr>
                <w:b/>
                <w:color w:val="FFFFFF" w:themeColor="background1"/>
                <w:sz w:val="20"/>
                <w:szCs w:val="20"/>
              </w:rPr>
            </w:pPr>
          </w:p>
          <w:p w:rsidR="00FE75E1" w:rsidRPr="00FE75E1" w:rsidRDefault="00FE75E1" w:rsidP="00492DAD">
            <w:pPr>
              <w:tabs>
                <w:tab w:val="left" w:pos="10348"/>
              </w:tabs>
              <w:ind w:right="-144"/>
              <w:jc w:val="both"/>
              <w:rPr>
                <w:b/>
                <w:color w:val="FFFFFF" w:themeColor="background1"/>
                <w:sz w:val="20"/>
                <w:szCs w:val="20"/>
              </w:rPr>
            </w:pPr>
          </w:p>
        </w:tc>
      </w:tr>
      <w:tr w:rsidR="00FE75E1" w:rsidRPr="00A54E75" w:rsidTr="008F1C0D">
        <w:tc>
          <w:tcPr>
            <w:tcW w:w="3249" w:type="dxa"/>
            <w:shd w:val="clear" w:color="auto" w:fill="4F81BD" w:themeFill="accent1"/>
          </w:tcPr>
          <w:p w:rsidR="00FE75E1" w:rsidRPr="00FE75E1" w:rsidRDefault="00FE75E1" w:rsidP="00492DAD">
            <w:pPr>
              <w:jc w:val="center"/>
              <w:rPr>
                <w:sz w:val="20"/>
                <w:szCs w:val="20"/>
              </w:rPr>
            </w:pPr>
          </w:p>
        </w:tc>
        <w:tc>
          <w:tcPr>
            <w:tcW w:w="2177" w:type="dxa"/>
            <w:gridSpan w:val="2"/>
            <w:shd w:val="clear" w:color="auto" w:fill="4F81BD" w:themeFill="accent1"/>
          </w:tcPr>
          <w:p w:rsidR="00FE75E1" w:rsidRPr="00FE75E1" w:rsidRDefault="00FE75E1" w:rsidP="00492DAD">
            <w:pPr>
              <w:jc w:val="center"/>
              <w:rPr>
                <w:b/>
                <w:color w:val="FFFFFF" w:themeColor="background1"/>
                <w:sz w:val="20"/>
                <w:szCs w:val="20"/>
              </w:rPr>
            </w:pPr>
            <w:r w:rsidRPr="00FE75E1">
              <w:rPr>
                <w:b/>
                <w:color w:val="FFFFFF" w:themeColor="background1"/>
                <w:sz w:val="20"/>
                <w:szCs w:val="20"/>
              </w:rPr>
              <w:t>Enrolments</w:t>
            </w:r>
          </w:p>
        </w:tc>
        <w:tc>
          <w:tcPr>
            <w:tcW w:w="5064" w:type="dxa"/>
            <w:shd w:val="clear" w:color="auto" w:fill="4F81BD" w:themeFill="accent1"/>
          </w:tcPr>
          <w:p w:rsidR="00FE75E1" w:rsidRPr="00FE75E1" w:rsidRDefault="00F32799" w:rsidP="00492DAD">
            <w:pPr>
              <w:jc w:val="center"/>
              <w:rPr>
                <w:b/>
                <w:color w:val="FFFFFF" w:themeColor="background1"/>
                <w:sz w:val="20"/>
                <w:szCs w:val="20"/>
              </w:rPr>
            </w:pPr>
            <w:r w:rsidRPr="00F32799">
              <w:rPr>
                <w:b/>
                <w:color w:val="FFFFFF" w:themeColor="background1"/>
                <w:sz w:val="20"/>
                <w:szCs w:val="20"/>
              </w:rPr>
              <w:t>Top five courses by enrolments in 2014</w:t>
            </w:r>
          </w:p>
        </w:tc>
      </w:tr>
      <w:tr w:rsidR="00F32799" w:rsidRPr="00A54E75" w:rsidTr="00F32799">
        <w:tc>
          <w:tcPr>
            <w:tcW w:w="3249" w:type="dxa"/>
            <w:shd w:val="clear" w:color="auto" w:fill="B8CCE4" w:themeFill="accent1" w:themeFillTint="66"/>
          </w:tcPr>
          <w:p w:rsidR="00F32799" w:rsidRPr="00FE75E1" w:rsidRDefault="00F32799" w:rsidP="00062D4F">
            <w:pPr>
              <w:rPr>
                <w:sz w:val="20"/>
                <w:szCs w:val="20"/>
              </w:rPr>
            </w:pPr>
            <w:r w:rsidRPr="008F78E0">
              <w:rPr>
                <w:b/>
                <w:sz w:val="20"/>
                <w:szCs w:val="20"/>
              </w:rPr>
              <w:t>Industry</w:t>
            </w:r>
          </w:p>
        </w:tc>
        <w:tc>
          <w:tcPr>
            <w:tcW w:w="1088" w:type="dxa"/>
            <w:shd w:val="clear" w:color="auto" w:fill="B8CCE4" w:themeFill="accent1" w:themeFillTint="66"/>
          </w:tcPr>
          <w:p w:rsidR="00F32799" w:rsidRPr="00FE75E1" w:rsidRDefault="00F32799" w:rsidP="00492DAD">
            <w:pPr>
              <w:jc w:val="right"/>
              <w:rPr>
                <w:b/>
                <w:sz w:val="20"/>
                <w:szCs w:val="20"/>
              </w:rPr>
            </w:pPr>
            <w:r>
              <w:rPr>
                <w:b/>
                <w:sz w:val="20"/>
                <w:szCs w:val="20"/>
              </w:rPr>
              <w:t>2013</w:t>
            </w:r>
          </w:p>
        </w:tc>
        <w:tc>
          <w:tcPr>
            <w:tcW w:w="1089" w:type="dxa"/>
            <w:shd w:val="clear" w:color="auto" w:fill="B8CCE4" w:themeFill="accent1" w:themeFillTint="66"/>
          </w:tcPr>
          <w:p w:rsidR="00F32799" w:rsidRPr="00FE75E1" w:rsidRDefault="00F32799" w:rsidP="00492DAD">
            <w:pPr>
              <w:jc w:val="right"/>
              <w:rPr>
                <w:b/>
                <w:sz w:val="20"/>
                <w:szCs w:val="20"/>
              </w:rPr>
            </w:pPr>
            <w:r>
              <w:rPr>
                <w:b/>
                <w:sz w:val="20"/>
                <w:szCs w:val="20"/>
              </w:rPr>
              <w:t>2014</w:t>
            </w:r>
          </w:p>
        </w:tc>
        <w:tc>
          <w:tcPr>
            <w:tcW w:w="5064" w:type="dxa"/>
            <w:vMerge w:val="restart"/>
            <w:shd w:val="clear" w:color="auto" w:fill="auto"/>
          </w:tcPr>
          <w:p w:rsidR="00C83AE6" w:rsidRPr="00C83AE6" w:rsidRDefault="00C83AE6" w:rsidP="00C83AE6">
            <w:pPr>
              <w:pStyle w:val="ListParagraph"/>
              <w:numPr>
                <w:ilvl w:val="0"/>
                <w:numId w:val="9"/>
              </w:numPr>
              <w:rPr>
                <w:sz w:val="20"/>
                <w:szCs w:val="20"/>
              </w:rPr>
            </w:pPr>
            <w:r w:rsidRPr="00C83AE6">
              <w:rPr>
                <w:sz w:val="20"/>
                <w:szCs w:val="20"/>
              </w:rPr>
              <w:t>Certificate II in Wholesale</w:t>
            </w:r>
            <w:r>
              <w:rPr>
                <w:sz w:val="20"/>
                <w:szCs w:val="20"/>
              </w:rPr>
              <w:t xml:space="preserve"> (</w:t>
            </w:r>
            <w:r w:rsidRPr="00C83AE6">
              <w:rPr>
                <w:sz w:val="20"/>
                <w:szCs w:val="20"/>
              </w:rPr>
              <w:t>77%</w:t>
            </w:r>
            <w:r>
              <w:rPr>
                <w:sz w:val="20"/>
                <w:szCs w:val="20"/>
              </w:rPr>
              <w:t>)</w:t>
            </w:r>
          </w:p>
          <w:p w:rsidR="00C83AE6" w:rsidRPr="00C83AE6" w:rsidRDefault="00C83AE6" w:rsidP="00C83AE6">
            <w:pPr>
              <w:pStyle w:val="ListParagraph"/>
              <w:numPr>
                <w:ilvl w:val="0"/>
                <w:numId w:val="9"/>
              </w:numPr>
              <w:rPr>
                <w:sz w:val="20"/>
                <w:szCs w:val="20"/>
              </w:rPr>
            </w:pPr>
            <w:r>
              <w:rPr>
                <w:sz w:val="20"/>
                <w:szCs w:val="20"/>
              </w:rPr>
              <w:t>Certificate III in Wholesale (</w:t>
            </w:r>
            <w:r w:rsidRPr="00C83AE6">
              <w:rPr>
                <w:sz w:val="20"/>
                <w:szCs w:val="20"/>
              </w:rPr>
              <w:t>10%</w:t>
            </w:r>
            <w:r>
              <w:rPr>
                <w:sz w:val="20"/>
                <w:szCs w:val="20"/>
              </w:rPr>
              <w:t>)</w:t>
            </w:r>
          </w:p>
          <w:p w:rsidR="00C83AE6" w:rsidRPr="00C83AE6" w:rsidRDefault="00C83AE6" w:rsidP="00C83AE6">
            <w:pPr>
              <w:pStyle w:val="ListParagraph"/>
              <w:numPr>
                <w:ilvl w:val="0"/>
                <w:numId w:val="9"/>
              </w:numPr>
              <w:rPr>
                <w:sz w:val="20"/>
                <w:szCs w:val="20"/>
              </w:rPr>
            </w:pPr>
            <w:r w:rsidRPr="00C83AE6">
              <w:rPr>
                <w:sz w:val="20"/>
                <w:szCs w:val="20"/>
              </w:rPr>
              <w:t>Certificate III in Business to Business Sales</w:t>
            </w:r>
            <w:r>
              <w:rPr>
                <w:sz w:val="20"/>
                <w:szCs w:val="20"/>
              </w:rPr>
              <w:t xml:space="preserve"> (</w:t>
            </w:r>
            <w:r w:rsidRPr="00C83AE6">
              <w:rPr>
                <w:sz w:val="20"/>
                <w:szCs w:val="20"/>
              </w:rPr>
              <w:t>4%</w:t>
            </w:r>
            <w:r>
              <w:rPr>
                <w:sz w:val="20"/>
                <w:szCs w:val="20"/>
              </w:rPr>
              <w:t>)</w:t>
            </w:r>
          </w:p>
          <w:p w:rsidR="00C83AE6" w:rsidRPr="00C83AE6" w:rsidRDefault="00C83AE6" w:rsidP="00C83AE6">
            <w:pPr>
              <w:pStyle w:val="ListParagraph"/>
              <w:numPr>
                <w:ilvl w:val="0"/>
                <w:numId w:val="9"/>
              </w:numPr>
              <w:rPr>
                <w:sz w:val="20"/>
                <w:szCs w:val="20"/>
              </w:rPr>
            </w:pPr>
            <w:r w:rsidRPr="00C83AE6">
              <w:rPr>
                <w:sz w:val="20"/>
                <w:szCs w:val="20"/>
              </w:rPr>
              <w:t>Certificate IV in Fashion and Textiles Merchandising</w:t>
            </w:r>
            <w:r>
              <w:rPr>
                <w:sz w:val="20"/>
                <w:szCs w:val="20"/>
              </w:rPr>
              <w:t xml:space="preserve"> (</w:t>
            </w:r>
            <w:r w:rsidRPr="00C83AE6">
              <w:rPr>
                <w:sz w:val="20"/>
                <w:szCs w:val="20"/>
              </w:rPr>
              <w:t>3%</w:t>
            </w:r>
            <w:r>
              <w:rPr>
                <w:sz w:val="20"/>
                <w:szCs w:val="20"/>
              </w:rPr>
              <w:t>)</w:t>
            </w:r>
          </w:p>
          <w:p w:rsidR="00F32799" w:rsidRPr="00E45A31" w:rsidRDefault="00C83AE6" w:rsidP="00C83AE6">
            <w:pPr>
              <w:pStyle w:val="ListParagraph"/>
              <w:numPr>
                <w:ilvl w:val="0"/>
                <w:numId w:val="9"/>
              </w:numPr>
              <w:rPr>
                <w:b/>
                <w:sz w:val="20"/>
                <w:szCs w:val="20"/>
              </w:rPr>
            </w:pPr>
            <w:r w:rsidRPr="00C83AE6">
              <w:rPr>
                <w:sz w:val="20"/>
                <w:szCs w:val="20"/>
              </w:rPr>
              <w:t>Diploma of Fas</w:t>
            </w:r>
            <w:r>
              <w:rPr>
                <w:sz w:val="20"/>
                <w:szCs w:val="20"/>
              </w:rPr>
              <w:t>hion and Textiles Merchandising (</w:t>
            </w:r>
            <w:r w:rsidRPr="00C83AE6">
              <w:rPr>
                <w:sz w:val="20"/>
                <w:szCs w:val="20"/>
              </w:rPr>
              <w:t>3%</w:t>
            </w:r>
            <w:r>
              <w:rPr>
                <w:sz w:val="20"/>
                <w:szCs w:val="20"/>
              </w:rPr>
              <w:t>)</w:t>
            </w:r>
          </w:p>
        </w:tc>
      </w:tr>
      <w:tr w:rsidR="00E45A31" w:rsidTr="00F32799">
        <w:tc>
          <w:tcPr>
            <w:tcW w:w="3249" w:type="dxa"/>
          </w:tcPr>
          <w:p w:rsidR="00E45A31" w:rsidRPr="00FE75E1" w:rsidRDefault="00E45A31" w:rsidP="00492DAD">
            <w:pPr>
              <w:rPr>
                <w:sz w:val="20"/>
                <w:szCs w:val="20"/>
              </w:rPr>
            </w:pPr>
            <w:r w:rsidRPr="00FE75E1">
              <w:rPr>
                <w:sz w:val="20"/>
                <w:szCs w:val="20"/>
              </w:rPr>
              <w:t>Wholesale Trade</w:t>
            </w:r>
          </w:p>
        </w:tc>
        <w:tc>
          <w:tcPr>
            <w:tcW w:w="1088" w:type="dxa"/>
          </w:tcPr>
          <w:p w:rsidR="00E45A31" w:rsidRPr="00E45A31" w:rsidRDefault="00E45A31" w:rsidP="00E45A31">
            <w:pPr>
              <w:jc w:val="right"/>
              <w:rPr>
                <w:sz w:val="20"/>
              </w:rPr>
            </w:pPr>
            <w:r w:rsidRPr="00E45A31">
              <w:rPr>
                <w:sz w:val="20"/>
              </w:rPr>
              <w:t>1,031</w:t>
            </w:r>
          </w:p>
        </w:tc>
        <w:tc>
          <w:tcPr>
            <w:tcW w:w="1089" w:type="dxa"/>
          </w:tcPr>
          <w:p w:rsidR="00E45A31" w:rsidRPr="00E45A31" w:rsidRDefault="00E45A31" w:rsidP="00E45A31">
            <w:pPr>
              <w:jc w:val="right"/>
              <w:rPr>
                <w:sz w:val="20"/>
              </w:rPr>
            </w:pPr>
            <w:r w:rsidRPr="00E45A31">
              <w:rPr>
                <w:sz w:val="20"/>
              </w:rPr>
              <w:t>837</w:t>
            </w:r>
          </w:p>
        </w:tc>
        <w:tc>
          <w:tcPr>
            <w:tcW w:w="5064" w:type="dxa"/>
            <w:vMerge/>
            <w:shd w:val="clear" w:color="auto" w:fill="auto"/>
          </w:tcPr>
          <w:p w:rsidR="00E45A31" w:rsidRPr="0048747F" w:rsidRDefault="00E45A31" w:rsidP="0048747F">
            <w:pPr>
              <w:pStyle w:val="ListParagraph"/>
              <w:numPr>
                <w:ilvl w:val="0"/>
                <w:numId w:val="9"/>
              </w:numPr>
              <w:rPr>
                <w:sz w:val="20"/>
              </w:rPr>
            </w:pPr>
          </w:p>
        </w:tc>
      </w:tr>
      <w:tr w:rsidR="00F32799" w:rsidRPr="00A54E75" w:rsidTr="00F32799">
        <w:tc>
          <w:tcPr>
            <w:tcW w:w="3249" w:type="dxa"/>
            <w:tcBorders>
              <w:bottom w:val="single" w:sz="4" w:space="0" w:color="auto"/>
            </w:tcBorders>
            <w:shd w:val="clear" w:color="auto" w:fill="B8CCE4" w:themeFill="accent1" w:themeFillTint="66"/>
          </w:tcPr>
          <w:p w:rsidR="00F32799" w:rsidRPr="00FE75E1" w:rsidRDefault="00F32799" w:rsidP="00492DAD">
            <w:pPr>
              <w:rPr>
                <w:b/>
                <w:color w:val="000000"/>
                <w:sz w:val="20"/>
                <w:szCs w:val="20"/>
              </w:rPr>
            </w:pPr>
            <w:r w:rsidRPr="00FE75E1">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F32799" w:rsidRPr="00FE75E1" w:rsidRDefault="00F32799" w:rsidP="00492DAD">
            <w:pPr>
              <w:jc w:val="right"/>
              <w:rPr>
                <w:color w:val="000000"/>
                <w:sz w:val="20"/>
                <w:szCs w:val="20"/>
              </w:rPr>
            </w:pPr>
          </w:p>
        </w:tc>
        <w:tc>
          <w:tcPr>
            <w:tcW w:w="5064" w:type="dxa"/>
            <w:vMerge/>
            <w:shd w:val="clear" w:color="auto" w:fill="auto"/>
          </w:tcPr>
          <w:p w:rsidR="00F32799" w:rsidRPr="00FE75E1" w:rsidRDefault="00F32799" w:rsidP="0048747F">
            <w:pPr>
              <w:pStyle w:val="ListParagraph"/>
              <w:numPr>
                <w:ilvl w:val="0"/>
                <w:numId w:val="9"/>
              </w:numPr>
              <w:rPr>
                <w:sz w:val="20"/>
                <w:szCs w:val="20"/>
              </w:rPr>
            </w:pPr>
          </w:p>
        </w:tc>
      </w:tr>
      <w:tr w:rsidR="00E45A31" w:rsidRPr="00A54E75" w:rsidTr="00F32799">
        <w:tc>
          <w:tcPr>
            <w:tcW w:w="3249" w:type="dxa"/>
          </w:tcPr>
          <w:p w:rsidR="00E45A31" w:rsidRPr="00E45A31" w:rsidRDefault="00E45A31" w:rsidP="00C83AE6">
            <w:pPr>
              <w:rPr>
                <w:sz w:val="20"/>
                <w:szCs w:val="20"/>
              </w:rPr>
            </w:pPr>
            <w:r w:rsidRPr="00E45A31">
              <w:rPr>
                <w:sz w:val="20"/>
                <w:szCs w:val="20"/>
              </w:rPr>
              <w:t>Basic Material Wholesaling</w:t>
            </w:r>
          </w:p>
        </w:tc>
        <w:tc>
          <w:tcPr>
            <w:tcW w:w="1088" w:type="dxa"/>
          </w:tcPr>
          <w:p w:rsidR="00E45A31" w:rsidRPr="00E45A31" w:rsidRDefault="00E45A31" w:rsidP="00E45A31">
            <w:pPr>
              <w:jc w:val="right"/>
              <w:rPr>
                <w:sz w:val="20"/>
              </w:rPr>
            </w:pPr>
            <w:r w:rsidRPr="00E45A31">
              <w:rPr>
                <w:sz w:val="20"/>
              </w:rPr>
              <w:t>45</w:t>
            </w:r>
          </w:p>
        </w:tc>
        <w:tc>
          <w:tcPr>
            <w:tcW w:w="1089" w:type="dxa"/>
          </w:tcPr>
          <w:p w:rsidR="00E45A31" w:rsidRPr="00E45A31" w:rsidRDefault="00E45A31" w:rsidP="00E45A31">
            <w:pPr>
              <w:jc w:val="right"/>
              <w:rPr>
                <w:sz w:val="20"/>
              </w:rPr>
            </w:pPr>
            <w:r w:rsidRPr="00E45A31">
              <w:rPr>
                <w:sz w:val="20"/>
              </w:rPr>
              <w:t>9</w:t>
            </w:r>
          </w:p>
        </w:tc>
        <w:tc>
          <w:tcPr>
            <w:tcW w:w="5064" w:type="dxa"/>
            <w:vMerge/>
            <w:shd w:val="clear" w:color="auto" w:fill="auto"/>
          </w:tcPr>
          <w:p w:rsidR="00E45A31" w:rsidRPr="00FE75E1" w:rsidRDefault="00E45A31" w:rsidP="0048747F">
            <w:pPr>
              <w:pStyle w:val="ListParagraph"/>
              <w:numPr>
                <w:ilvl w:val="0"/>
                <w:numId w:val="9"/>
              </w:numPr>
              <w:rPr>
                <w:b/>
                <w:sz w:val="20"/>
                <w:szCs w:val="20"/>
              </w:rPr>
            </w:pPr>
          </w:p>
        </w:tc>
      </w:tr>
      <w:tr w:rsidR="00E45A31" w:rsidRPr="00A54E75" w:rsidTr="00F32799">
        <w:tc>
          <w:tcPr>
            <w:tcW w:w="3249" w:type="dxa"/>
          </w:tcPr>
          <w:p w:rsidR="00E45A31" w:rsidRPr="00E45A31" w:rsidRDefault="00E45A31" w:rsidP="00C83AE6">
            <w:pPr>
              <w:rPr>
                <w:sz w:val="20"/>
                <w:szCs w:val="20"/>
              </w:rPr>
            </w:pPr>
            <w:r w:rsidRPr="00E45A31">
              <w:rPr>
                <w:sz w:val="20"/>
                <w:szCs w:val="20"/>
              </w:rPr>
              <w:t>Other Goods Wholesaling</w:t>
            </w:r>
          </w:p>
        </w:tc>
        <w:tc>
          <w:tcPr>
            <w:tcW w:w="1088" w:type="dxa"/>
          </w:tcPr>
          <w:p w:rsidR="00E45A31" w:rsidRPr="00E45A31" w:rsidRDefault="00E45A31" w:rsidP="00E45A31">
            <w:pPr>
              <w:jc w:val="right"/>
              <w:rPr>
                <w:sz w:val="20"/>
              </w:rPr>
            </w:pPr>
            <w:r w:rsidRPr="00E45A31">
              <w:rPr>
                <w:sz w:val="20"/>
              </w:rPr>
              <w:t>80</w:t>
            </w:r>
          </w:p>
        </w:tc>
        <w:tc>
          <w:tcPr>
            <w:tcW w:w="1089" w:type="dxa"/>
          </w:tcPr>
          <w:p w:rsidR="00E45A31" w:rsidRPr="00E45A31" w:rsidRDefault="00E45A31" w:rsidP="00E45A31">
            <w:pPr>
              <w:jc w:val="right"/>
              <w:rPr>
                <w:sz w:val="20"/>
              </w:rPr>
            </w:pPr>
            <w:r w:rsidRPr="00E45A31">
              <w:rPr>
                <w:sz w:val="20"/>
              </w:rPr>
              <w:t>67</w:t>
            </w:r>
          </w:p>
        </w:tc>
        <w:tc>
          <w:tcPr>
            <w:tcW w:w="5064" w:type="dxa"/>
            <w:vMerge/>
            <w:shd w:val="clear" w:color="auto" w:fill="auto"/>
          </w:tcPr>
          <w:p w:rsidR="00E45A31" w:rsidRPr="00FE75E1" w:rsidRDefault="00E45A31" w:rsidP="00492DAD">
            <w:pPr>
              <w:pStyle w:val="ListParagraph"/>
              <w:numPr>
                <w:ilvl w:val="0"/>
                <w:numId w:val="9"/>
              </w:numPr>
              <w:rPr>
                <w:sz w:val="20"/>
                <w:szCs w:val="20"/>
              </w:rPr>
            </w:pPr>
          </w:p>
        </w:tc>
      </w:tr>
      <w:tr w:rsidR="00E45A31" w:rsidRPr="00A54E75" w:rsidTr="00F32799">
        <w:tc>
          <w:tcPr>
            <w:tcW w:w="3249" w:type="dxa"/>
          </w:tcPr>
          <w:p w:rsidR="00E45A31" w:rsidRPr="00E45A31" w:rsidRDefault="00E45A31" w:rsidP="00C83AE6">
            <w:pPr>
              <w:rPr>
                <w:sz w:val="20"/>
                <w:szCs w:val="20"/>
              </w:rPr>
            </w:pPr>
            <w:r w:rsidRPr="00E45A31">
              <w:rPr>
                <w:sz w:val="20"/>
                <w:szCs w:val="20"/>
              </w:rPr>
              <w:t xml:space="preserve">Wholesale Trade </w:t>
            </w:r>
            <w:r>
              <w:rPr>
                <w:sz w:val="20"/>
                <w:szCs w:val="20"/>
              </w:rPr>
              <w:t>(generic)</w:t>
            </w:r>
          </w:p>
        </w:tc>
        <w:tc>
          <w:tcPr>
            <w:tcW w:w="1088" w:type="dxa"/>
          </w:tcPr>
          <w:p w:rsidR="00E45A31" w:rsidRPr="00E45A31" w:rsidRDefault="00E45A31" w:rsidP="00E45A31">
            <w:pPr>
              <w:jc w:val="right"/>
              <w:rPr>
                <w:sz w:val="20"/>
              </w:rPr>
            </w:pPr>
            <w:r w:rsidRPr="00E45A31">
              <w:rPr>
                <w:sz w:val="20"/>
              </w:rPr>
              <w:t>905</w:t>
            </w:r>
          </w:p>
        </w:tc>
        <w:tc>
          <w:tcPr>
            <w:tcW w:w="1089" w:type="dxa"/>
          </w:tcPr>
          <w:p w:rsidR="00E45A31" w:rsidRPr="00E45A31" w:rsidRDefault="00E45A31" w:rsidP="00E45A31">
            <w:pPr>
              <w:jc w:val="right"/>
              <w:rPr>
                <w:sz w:val="20"/>
              </w:rPr>
            </w:pPr>
            <w:r w:rsidRPr="00E45A31">
              <w:rPr>
                <w:sz w:val="20"/>
              </w:rPr>
              <w:t>761</w:t>
            </w:r>
          </w:p>
        </w:tc>
        <w:tc>
          <w:tcPr>
            <w:tcW w:w="5064" w:type="dxa"/>
            <w:vMerge/>
            <w:shd w:val="clear" w:color="auto" w:fill="auto"/>
          </w:tcPr>
          <w:p w:rsidR="00E45A31" w:rsidRPr="00FE75E1" w:rsidRDefault="00E45A31" w:rsidP="00492DAD">
            <w:pPr>
              <w:pStyle w:val="ListParagraph"/>
              <w:numPr>
                <w:ilvl w:val="0"/>
                <w:numId w:val="9"/>
              </w:numPr>
              <w:rPr>
                <w:sz w:val="20"/>
                <w:szCs w:val="20"/>
              </w:rPr>
            </w:pPr>
          </w:p>
        </w:tc>
      </w:tr>
      <w:tr w:rsidR="00492DAD" w:rsidRPr="00FE75E1" w:rsidTr="00492DAD">
        <w:tc>
          <w:tcPr>
            <w:tcW w:w="10490" w:type="dxa"/>
            <w:gridSpan w:val="4"/>
            <w:tcBorders>
              <w:top w:val="nil"/>
              <w:left w:val="nil"/>
              <w:right w:val="nil"/>
            </w:tcBorders>
            <w:shd w:val="clear" w:color="auto" w:fill="auto"/>
          </w:tcPr>
          <w:p w:rsidR="00E45A31" w:rsidRDefault="00E45A31" w:rsidP="00492DAD">
            <w:pPr>
              <w:tabs>
                <w:tab w:val="left" w:pos="10348"/>
              </w:tabs>
              <w:ind w:right="-144"/>
              <w:jc w:val="both"/>
              <w:rPr>
                <w:b/>
                <w:color w:val="FFFFFF" w:themeColor="background1"/>
                <w:sz w:val="20"/>
                <w:szCs w:val="20"/>
              </w:rPr>
            </w:pPr>
          </w:p>
          <w:p w:rsidR="00861949" w:rsidRDefault="00861949" w:rsidP="00492DAD">
            <w:pPr>
              <w:tabs>
                <w:tab w:val="left" w:pos="10348"/>
              </w:tabs>
              <w:ind w:right="-144"/>
              <w:jc w:val="both"/>
              <w:rPr>
                <w:b/>
                <w:color w:val="FFFFFF" w:themeColor="background1"/>
                <w:sz w:val="20"/>
                <w:szCs w:val="20"/>
              </w:rPr>
            </w:pPr>
          </w:p>
          <w:p w:rsidR="00492DAD" w:rsidRPr="0019556B" w:rsidRDefault="008C7D4E" w:rsidP="00492DAD">
            <w:pPr>
              <w:tabs>
                <w:tab w:val="left" w:pos="10348"/>
              </w:tabs>
              <w:ind w:right="-144"/>
              <w:jc w:val="both"/>
              <w:rPr>
                <w:b/>
                <w:color w:val="FFFFFF" w:themeColor="background1"/>
                <w:sz w:val="20"/>
                <w:szCs w:val="20"/>
              </w:rPr>
            </w:pPr>
            <w:r w:rsidRPr="0019556B">
              <w:rPr>
                <w:noProof/>
                <w:sz w:val="20"/>
                <w:szCs w:val="20"/>
                <w:lang w:eastAsia="en-AU"/>
              </w:rPr>
              <mc:AlternateContent>
                <mc:Choice Requires="wps">
                  <w:drawing>
                    <wp:anchor distT="0" distB="0" distL="114300" distR="114300" simplePos="0" relativeHeight="251731968" behindDoc="0" locked="0" layoutInCell="1" allowOverlap="1" wp14:anchorId="0DD107E5" wp14:editId="2728955D">
                      <wp:simplePos x="0" y="0"/>
                      <wp:positionH relativeFrom="column">
                        <wp:posOffset>-81280</wp:posOffset>
                      </wp:positionH>
                      <wp:positionV relativeFrom="paragraph">
                        <wp:posOffset>-4445</wp:posOffset>
                      </wp:positionV>
                      <wp:extent cx="6659880" cy="681355"/>
                      <wp:effectExtent l="0" t="0" r="26670" b="23495"/>
                      <wp:wrapNone/>
                      <wp:docPr id="5" name="Rounded Rectangle 5"/>
                      <wp:cNvGraphicFramePr/>
                      <a:graphic xmlns:a="http://schemas.openxmlformats.org/drawingml/2006/main">
                        <a:graphicData uri="http://schemas.microsoft.com/office/word/2010/wordprocessingShape">
                          <wps:wsp>
                            <wps:cNvSpPr/>
                            <wps:spPr>
                              <a:xfrm>
                                <a:off x="0" y="0"/>
                                <a:ext cx="6659880" cy="68135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C298F" w:rsidRPr="00E73FB0" w:rsidRDefault="007C298F" w:rsidP="00492DAD">
                                  <w:pPr>
                                    <w:tabs>
                                      <w:tab w:val="left" w:pos="10348"/>
                                    </w:tabs>
                                    <w:ind w:right="-144"/>
                                    <w:jc w:val="both"/>
                                    <w:rPr>
                                      <w:sz w:val="20"/>
                                      <w:szCs w:val="20"/>
                                    </w:rPr>
                                  </w:pPr>
                                  <w:r w:rsidRPr="009D296B">
                                    <w:rPr>
                                      <w:b/>
                                      <w:sz w:val="20"/>
                                      <w:szCs w:val="20"/>
                                    </w:rPr>
                                    <w:t>TABLE 20:</w:t>
                                  </w:r>
                                  <w:r>
                                    <w:rPr>
                                      <w:sz w:val="20"/>
                                      <w:szCs w:val="20"/>
                                    </w:rPr>
                                    <w:t xml:space="preserve"> The </w:t>
                                  </w:r>
                                  <w:r w:rsidRPr="00600192">
                                    <w:rPr>
                                      <w:b/>
                                      <w:color w:val="4F81BD" w:themeColor="accent1"/>
                                      <w:sz w:val="20"/>
                                      <w:szCs w:val="20"/>
                                    </w:rPr>
                                    <w:t xml:space="preserve">Cross-Industry </w:t>
                                  </w:r>
                                  <w:r w:rsidRPr="00140827">
                                    <w:rPr>
                                      <w:sz w:val="20"/>
                                      <w:szCs w:val="20"/>
                                    </w:rPr>
                                    <w:t>courses</w:t>
                                  </w:r>
                                  <w:r>
                                    <w:rPr>
                                      <w:b/>
                                      <w:color w:val="9BBB59" w:themeColor="accent3"/>
                                      <w:sz w:val="20"/>
                                      <w:szCs w:val="20"/>
                                    </w:rPr>
                                    <w:t xml:space="preserve"> </w:t>
                                  </w:r>
                                  <w:r>
                                    <w:rPr>
                                      <w:sz w:val="20"/>
                                      <w:szCs w:val="20"/>
                                    </w:rPr>
                                    <w:t>provide more generic training for skills that are required by many industries e.g. project managers, accountants, Information Technology, human resources and sales. These enrolments have not been allocated to any one industry, but are accounted for in this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3" style="position:absolute;left:0;text-align:left;margin-left:-6.4pt;margin-top:-.35pt;width:524.4pt;height:53.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" fillcolor="white [3201]" strokecolor="#4f81bd [3204]" strokeweight="2pt">
                      <v:textbox>
                        <w:txbxContent>
                          <w:p w:rsidR="00403CBE" w:rsidRPr="00E73FB0" w:rsidRDefault="00403CBE" w:rsidP="00492DAD">
                            <w:pPr>
                              <w:tabs>
                                <w:tab w:val="left" w:pos="10348"/>
                              </w:tabs>
                              <w:ind w:right="-144"/>
                              <w:jc w:val="both"/>
                              <w:rPr>
                                <w:sz w:val="20"/>
                                <w:szCs w:val="20"/>
                              </w:rPr>
                            </w:pPr>
                            <w:r w:rsidRPr="009D296B">
                              <w:rPr>
                                <w:b/>
                                <w:sz w:val="20"/>
                                <w:szCs w:val="20"/>
                              </w:rPr>
                              <w:t>TABLE 20:</w:t>
                            </w:r>
                            <w:r>
                              <w:rPr>
                                <w:sz w:val="20"/>
                                <w:szCs w:val="20"/>
                              </w:rPr>
                              <w:t xml:space="preserve"> The </w:t>
                            </w:r>
                            <w:r w:rsidRPr="00600192">
                              <w:rPr>
                                <w:b/>
                                <w:color w:val="4F81BD" w:themeColor="accent1"/>
                                <w:sz w:val="20"/>
                                <w:szCs w:val="20"/>
                              </w:rPr>
                              <w:t xml:space="preserve">Cross-Industry </w:t>
                            </w:r>
                            <w:r w:rsidRPr="00140827">
                              <w:rPr>
                                <w:sz w:val="20"/>
                                <w:szCs w:val="20"/>
                              </w:rPr>
                              <w:t>courses</w:t>
                            </w:r>
                            <w:r>
                              <w:rPr>
                                <w:b/>
                                <w:color w:val="9BBB59" w:themeColor="accent3"/>
                                <w:sz w:val="20"/>
                                <w:szCs w:val="20"/>
                              </w:rPr>
                              <w:t xml:space="preserve"> </w:t>
                            </w:r>
                            <w:r>
                              <w:rPr>
                                <w:sz w:val="20"/>
                                <w:szCs w:val="20"/>
                              </w:rPr>
                              <w:t>provide more generic training for skills that are required by many industries e.g. project managers, accountants, Information Technology, human resources and sales. These enrolments have not been allocated to any one industry, but are accounted for in this table.</w:t>
                            </w:r>
                          </w:p>
                        </w:txbxContent>
                      </v:textbox>
                    </v:roundrect>
                  </w:pict>
                </mc:Fallback>
              </mc:AlternateContent>
            </w:r>
          </w:p>
          <w:p w:rsidR="00492DAD" w:rsidRPr="0019556B" w:rsidRDefault="00492DAD" w:rsidP="00492DAD">
            <w:pPr>
              <w:tabs>
                <w:tab w:val="left" w:pos="10348"/>
              </w:tabs>
              <w:ind w:right="-144"/>
              <w:jc w:val="both"/>
              <w:rPr>
                <w:b/>
                <w:color w:val="FFFFFF" w:themeColor="background1"/>
                <w:sz w:val="20"/>
                <w:szCs w:val="20"/>
              </w:rPr>
            </w:pPr>
          </w:p>
          <w:p w:rsidR="00492DAD" w:rsidRPr="0019556B" w:rsidRDefault="00492DAD" w:rsidP="00492DAD">
            <w:pPr>
              <w:tabs>
                <w:tab w:val="left" w:pos="10348"/>
              </w:tabs>
              <w:ind w:right="-144"/>
              <w:jc w:val="both"/>
              <w:rPr>
                <w:b/>
                <w:color w:val="FFFFFF" w:themeColor="background1"/>
                <w:sz w:val="20"/>
                <w:szCs w:val="20"/>
              </w:rPr>
            </w:pPr>
          </w:p>
          <w:p w:rsidR="00492DAD" w:rsidRPr="0019556B" w:rsidRDefault="00492DAD" w:rsidP="00492DAD">
            <w:pPr>
              <w:tabs>
                <w:tab w:val="left" w:pos="10348"/>
              </w:tabs>
              <w:ind w:right="-144"/>
              <w:jc w:val="both"/>
              <w:rPr>
                <w:b/>
                <w:color w:val="FFFFFF" w:themeColor="background1"/>
                <w:sz w:val="20"/>
                <w:szCs w:val="20"/>
              </w:rPr>
            </w:pPr>
          </w:p>
          <w:p w:rsidR="00492DAD" w:rsidRPr="0019556B" w:rsidRDefault="00492DAD" w:rsidP="00492DAD">
            <w:pPr>
              <w:tabs>
                <w:tab w:val="left" w:pos="10348"/>
              </w:tabs>
              <w:ind w:right="-144"/>
              <w:jc w:val="both"/>
              <w:rPr>
                <w:b/>
                <w:color w:val="FFFFFF" w:themeColor="background1"/>
                <w:sz w:val="20"/>
                <w:szCs w:val="20"/>
              </w:rPr>
            </w:pPr>
          </w:p>
        </w:tc>
      </w:tr>
      <w:tr w:rsidR="00492DAD" w:rsidRPr="00FE75E1" w:rsidTr="008F1C0D">
        <w:tc>
          <w:tcPr>
            <w:tcW w:w="3249" w:type="dxa"/>
            <w:shd w:val="clear" w:color="auto" w:fill="4F81BD" w:themeFill="accent1"/>
          </w:tcPr>
          <w:p w:rsidR="00492DAD" w:rsidRPr="0019556B" w:rsidRDefault="00492DAD" w:rsidP="00492DAD">
            <w:pPr>
              <w:jc w:val="center"/>
              <w:rPr>
                <w:sz w:val="20"/>
                <w:szCs w:val="20"/>
              </w:rPr>
            </w:pPr>
          </w:p>
        </w:tc>
        <w:tc>
          <w:tcPr>
            <w:tcW w:w="2177" w:type="dxa"/>
            <w:gridSpan w:val="2"/>
            <w:shd w:val="clear" w:color="auto" w:fill="4F81BD" w:themeFill="accent1"/>
          </w:tcPr>
          <w:p w:rsidR="00492DAD" w:rsidRPr="0019556B" w:rsidRDefault="00492DAD" w:rsidP="00492DAD">
            <w:pPr>
              <w:jc w:val="center"/>
              <w:rPr>
                <w:b/>
                <w:color w:val="FFFFFF" w:themeColor="background1"/>
                <w:sz w:val="20"/>
                <w:szCs w:val="20"/>
              </w:rPr>
            </w:pPr>
            <w:r w:rsidRPr="0019556B">
              <w:rPr>
                <w:b/>
                <w:color w:val="FFFFFF" w:themeColor="background1"/>
                <w:sz w:val="20"/>
                <w:szCs w:val="20"/>
              </w:rPr>
              <w:t>Enrolments</w:t>
            </w:r>
          </w:p>
        </w:tc>
        <w:tc>
          <w:tcPr>
            <w:tcW w:w="5064" w:type="dxa"/>
            <w:shd w:val="clear" w:color="auto" w:fill="4F81BD" w:themeFill="accent1"/>
          </w:tcPr>
          <w:p w:rsidR="00492DAD" w:rsidRPr="0019556B" w:rsidRDefault="00F32799" w:rsidP="00492DAD">
            <w:pPr>
              <w:jc w:val="center"/>
              <w:rPr>
                <w:b/>
                <w:color w:val="FFFFFF" w:themeColor="background1"/>
                <w:sz w:val="20"/>
                <w:szCs w:val="20"/>
              </w:rPr>
            </w:pPr>
            <w:r w:rsidRPr="00F32799">
              <w:rPr>
                <w:b/>
                <w:color w:val="FFFFFF" w:themeColor="background1"/>
                <w:sz w:val="20"/>
                <w:szCs w:val="20"/>
              </w:rPr>
              <w:t>Top five courses by enrolments in 2014</w:t>
            </w:r>
          </w:p>
        </w:tc>
      </w:tr>
      <w:tr w:rsidR="00F32799" w:rsidRPr="00FE75E1" w:rsidTr="00F32799">
        <w:tc>
          <w:tcPr>
            <w:tcW w:w="3249" w:type="dxa"/>
            <w:shd w:val="clear" w:color="auto" w:fill="B8CCE4" w:themeFill="accent1" w:themeFillTint="66"/>
          </w:tcPr>
          <w:p w:rsidR="00F32799" w:rsidRPr="0019556B" w:rsidRDefault="00F32799" w:rsidP="00062D4F">
            <w:pPr>
              <w:rPr>
                <w:sz w:val="20"/>
                <w:szCs w:val="20"/>
              </w:rPr>
            </w:pPr>
            <w:r w:rsidRPr="008F78E0">
              <w:rPr>
                <w:b/>
                <w:sz w:val="20"/>
                <w:szCs w:val="20"/>
              </w:rPr>
              <w:t>Industry</w:t>
            </w:r>
          </w:p>
        </w:tc>
        <w:tc>
          <w:tcPr>
            <w:tcW w:w="1088" w:type="dxa"/>
            <w:shd w:val="clear" w:color="auto" w:fill="B8CCE4" w:themeFill="accent1" w:themeFillTint="66"/>
          </w:tcPr>
          <w:p w:rsidR="00F32799" w:rsidRPr="0019556B" w:rsidRDefault="00F32799" w:rsidP="00492DAD">
            <w:pPr>
              <w:jc w:val="right"/>
              <w:rPr>
                <w:b/>
                <w:sz w:val="20"/>
                <w:szCs w:val="20"/>
              </w:rPr>
            </w:pPr>
            <w:r>
              <w:rPr>
                <w:b/>
                <w:sz w:val="20"/>
                <w:szCs w:val="20"/>
              </w:rPr>
              <w:t>2013</w:t>
            </w:r>
          </w:p>
        </w:tc>
        <w:tc>
          <w:tcPr>
            <w:tcW w:w="1089" w:type="dxa"/>
            <w:shd w:val="clear" w:color="auto" w:fill="B8CCE4" w:themeFill="accent1" w:themeFillTint="66"/>
          </w:tcPr>
          <w:p w:rsidR="00F32799" w:rsidRPr="0019556B" w:rsidRDefault="00F32799" w:rsidP="00492DAD">
            <w:pPr>
              <w:jc w:val="right"/>
              <w:rPr>
                <w:b/>
                <w:sz w:val="20"/>
                <w:szCs w:val="20"/>
              </w:rPr>
            </w:pPr>
            <w:r>
              <w:rPr>
                <w:b/>
                <w:sz w:val="20"/>
                <w:szCs w:val="20"/>
              </w:rPr>
              <w:t>2014</w:t>
            </w:r>
          </w:p>
        </w:tc>
        <w:tc>
          <w:tcPr>
            <w:tcW w:w="5064" w:type="dxa"/>
            <w:vMerge w:val="restart"/>
            <w:shd w:val="clear" w:color="auto" w:fill="auto"/>
          </w:tcPr>
          <w:p w:rsidR="002E35AB" w:rsidRPr="002E35AB" w:rsidRDefault="002E35AB" w:rsidP="002E35AB">
            <w:pPr>
              <w:pStyle w:val="ListParagraph"/>
              <w:numPr>
                <w:ilvl w:val="0"/>
                <w:numId w:val="9"/>
              </w:numPr>
              <w:rPr>
                <w:sz w:val="20"/>
                <w:szCs w:val="20"/>
              </w:rPr>
            </w:pPr>
            <w:r w:rsidRPr="002E35AB">
              <w:rPr>
                <w:sz w:val="20"/>
                <w:szCs w:val="20"/>
              </w:rPr>
              <w:t>Certifi</w:t>
            </w:r>
            <w:r>
              <w:rPr>
                <w:sz w:val="20"/>
                <w:szCs w:val="20"/>
              </w:rPr>
              <w:t>cate IV in Frontline Management (</w:t>
            </w:r>
            <w:r w:rsidRPr="002E35AB">
              <w:rPr>
                <w:sz w:val="20"/>
                <w:szCs w:val="20"/>
              </w:rPr>
              <w:t>21%</w:t>
            </w:r>
            <w:r>
              <w:rPr>
                <w:sz w:val="20"/>
                <w:szCs w:val="20"/>
              </w:rPr>
              <w:t>)</w:t>
            </w:r>
          </w:p>
          <w:p w:rsidR="002E35AB" w:rsidRPr="002E35AB" w:rsidRDefault="002E35AB" w:rsidP="002E35AB">
            <w:pPr>
              <w:pStyle w:val="ListParagraph"/>
              <w:numPr>
                <w:ilvl w:val="0"/>
                <w:numId w:val="9"/>
              </w:numPr>
              <w:rPr>
                <w:sz w:val="20"/>
                <w:szCs w:val="20"/>
              </w:rPr>
            </w:pPr>
            <w:r>
              <w:rPr>
                <w:sz w:val="20"/>
                <w:szCs w:val="20"/>
              </w:rPr>
              <w:t>Certificate IV in Business (</w:t>
            </w:r>
            <w:r w:rsidRPr="002E35AB">
              <w:rPr>
                <w:sz w:val="20"/>
                <w:szCs w:val="20"/>
              </w:rPr>
              <w:t>8%</w:t>
            </w:r>
            <w:r>
              <w:rPr>
                <w:sz w:val="20"/>
                <w:szCs w:val="20"/>
              </w:rPr>
              <w:t>)</w:t>
            </w:r>
          </w:p>
          <w:p w:rsidR="002E35AB" w:rsidRPr="002E35AB" w:rsidRDefault="002E35AB" w:rsidP="002E35AB">
            <w:pPr>
              <w:pStyle w:val="ListParagraph"/>
              <w:numPr>
                <w:ilvl w:val="0"/>
                <w:numId w:val="9"/>
              </w:numPr>
              <w:rPr>
                <w:sz w:val="20"/>
                <w:szCs w:val="20"/>
              </w:rPr>
            </w:pPr>
            <w:r w:rsidRPr="002E35AB">
              <w:rPr>
                <w:sz w:val="20"/>
                <w:szCs w:val="20"/>
              </w:rPr>
              <w:t>Certificate IV in Small Business Management</w:t>
            </w:r>
            <w:r>
              <w:rPr>
                <w:sz w:val="20"/>
                <w:szCs w:val="20"/>
              </w:rPr>
              <w:t xml:space="preserve"> (</w:t>
            </w:r>
            <w:r w:rsidRPr="002E35AB">
              <w:rPr>
                <w:sz w:val="20"/>
                <w:szCs w:val="20"/>
              </w:rPr>
              <w:t>7%</w:t>
            </w:r>
            <w:r>
              <w:rPr>
                <w:sz w:val="20"/>
                <w:szCs w:val="20"/>
              </w:rPr>
              <w:t>)</w:t>
            </w:r>
          </w:p>
          <w:p w:rsidR="002E35AB" w:rsidRPr="002E35AB" w:rsidRDefault="002E35AB" w:rsidP="002E35AB">
            <w:pPr>
              <w:pStyle w:val="ListParagraph"/>
              <w:numPr>
                <w:ilvl w:val="0"/>
                <w:numId w:val="9"/>
              </w:numPr>
              <w:rPr>
                <w:sz w:val="20"/>
                <w:szCs w:val="20"/>
              </w:rPr>
            </w:pPr>
            <w:r>
              <w:rPr>
                <w:sz w:val="20"/>
                <w:szCs w:val="20"/>
              </w:rPr>
              <w:t>Certificate IV in Accounting (</w:t>
            </w:r>
            <w:r w:rsidRPr="002E35AB">
              <w:rPr>
                <w:sz w:val="20"/>
                <w:szCs w:val="20"/>
              </w:rPr>
              <w:t>5%</w:t>
            </w:r>
            <w:r>
              <w:rPr>
                <w:sz w:val="20"/>
                <w:szCs w:val="20"/>
              </w:rPr>
              <w:t>)</w:t>
            </w:r>
          </w:p>
          <w:p w:rsidR="002E35AB" w:rsidRPr="002E35AB" w:rsidRDefault="002E35AB" w:rsidP="002E35AB">
            <w:pPr>
              <w:pStyle w:val="ListParagraph"/>
              <w:numPr>
                <w:ilvl w:val="0"/>
                <w:numId w:val="9"/>
              </w:numPr>
              <w:rPr>
                <w:sz w:val="20"/>
                <w:szCs w:val="20"/>
              </w:rPr>
            </w:pPr>
            <w:r w:rsidRPr="002E35AB">
              <w:rPr>
                <w:sz w:val="20"/>
                <w:szCs w:val="20"/>
              </w:rPr>
              <w:t>Certificat</w:t>
            </w:r>
            <w:r>
              <w:rPr>
                <w:sz w:val="20"/>
                <w:szCs w:val="20"/>
              </w:rPr>
              <w:t>e IV in Business Administration (</w:t>
            </w:r>
            <w:r w:rsidRPr="002E35AB">
              <w:rPr>
                <w:sz w:val="20"/>
                <w:szCs w:val="20"/>
              </w:rPr>
              <w:t>4%</w:t>
            </w:r>
            <w:r>
              <w:rPr>
                <w:sz w:val="20"/>
                <w:szCs w:val="20"/>
              </w:rPr>
              <w:t>)</w:t>
            </w:r>
          </w:p>
          <w:tbl>
            <w:tblPr>
              <w:tblW w:w="7652" w:type="dxa"/>
              <w:tblLayout w:type="fixed"/>
              <w:tblLook w:val="04A0" w:firstRow="1" w:lastRow="0" w:firstColumn="1" w:lastColumn="0" w:noHBand="0" w:noVBand="1"/>
            </w:tblPr>
            <w:tblGrid>
              <w:gridCol w:w="4296"/>
              <w:gridCol w:w="3356"/>
            </w:tblGrid>
            <w:tr w:rsidR="002E35AB" w:rsidRPr="002E35AB" w:rsidTr="002E35AB">
              <w:trPr>
                <w:trHeight w:val="300"/>
              </w:trPr>
              <w:tc>
                <w:tcPr>
                  <w:tcW w:w="4296" w:type="dxa"/>
                  <w:tcBorders>
                    <w:top w:val="nil"/>
                    <w:left w:val="nil"/>
                    <w:bottom w:val="nil"/>
                    <w:right w:val="nil"/>
                  </w:tcBorders>
                  <w:shd w:val="clear" w:color="auto" w:fill="auto"/>
                  <w:noWrap/>
                  <w:vAlign w:val="bottom"/>
                </w:tcPr>
                <w:p w:rsidR="002E35AB" w:rsidRPr="002E35AB" w:rsidRDefault="002E35AB" w:rsidP="002E35AB">
                  <w:pPr>
                    <w:spacing w:after="0" w:line="240" w:lineRule="auto"/>
                    <w:rPr>
                      <w:rFonts w:ascii="Calibri" w:eastAsia="Times New Roman" w:hAnsi="Calibri" w:cs="Times New Roman"/>
                      <w:color w:val="000000"/>
                      <w:lang w:eastAsia="en-AU"/>
                    </w:rPr>
                  </w:pPr>
                </w:p>
              </w:tc>
              <w:tc>
                <w:tcPr>
                  <w:tcW w:w="3356" w:type="dxa"/>
                  <w:tcBorders>
                    <w:top w:val="nil"/>
                    <w:left w:val="nil"/>
                    <w:bottom w:val="nil"/>
                    <w:right w:val="nil"/>
                  </w:tcBorders>
                  <w:shd w:val="clear" w:color="auto" w:fill="auto"/>
                  <w:noWrap/>
                  <w:vAlign w:val="bottom"/>
                  <w:hideMark/>
                </w:tcPr>
                <w:p w:rsidR="002E35AB" w:rsidRPr="002E35AB" w:rsidRDefault="002E35AB" w:rsidP="002E35AB">
                  <w:pPr>
                    <w:spacing w:after="0" w:line="240" w:lineRule="auto"/>
                    <w:jc w:val="right"/>
                    <w:rPr>
                      <w:rFonts w:ascii="Calibri" w:eastAsia="Times New Roman" w:hAnsi="Calibri" w:cs="Times New Roman"/>
                      <w:color w:val="000000"/>
                      <w:lang w:eastAsia="en-AU"/>
                    </w:rPr>
                  </w:pPr>
                  <w:r w:rsidRPr="002E35AB">
                    <w:rPr>
                      <w:rFonts w:ascii="Calibri" w:eastAsia="Times New Roman" w:hAnsi="Calibri" w:cs="Times New Roman"/>
                      <w:color w:val="000000"/>
                      <w:lang w:eastAsia="en-AU"/>
                    </w:rPr>
                    <w:t>21%</w:t>
                  </w:r>
                </w:p>
              </w:tc>
            </w:tr>
            <w:tr w:rsidR="002E35AB" w:rsidRPr="002E35AB" w:rsidTr="002E35AB">
              <w:trPr>
                <w:trHeight w:val="300"/>
              </w:trPr>
              <w:tc>
                <w:tcPr>
                  <w:tcW w:w="4296" w:type="dxa"/>
                  <w:tcBorders>
                    <w:top w:val="nil"/>
                    <w:left w:val="nil"/>
                    <w:bottom w:val="nil"/>
                    <w:right w:val="nil"/>
                  </w:tcBorders>
                  <w:shd w:val="clear" w:color="auto" w:fill="auto"/>
                  <w:noWrap/>
                  <w:vAlign w:val="bottom"/>
                </w:tcPr>
                <w:p w:rsidR="002E35AB" w:rsidRPr="002E35AB" w:rsidRDefault="002E35AB" w:rsidP="002E35AB">
                  <w:pPr>
                    <w:spacing w:after="0" w:line="240" w:lineRule="auto"/>
                    <w:rPr>
                      <w:rFonts w:ascii="Calibri" w:eastAsia="Times New Roman" w:hAnsi="Calibri" w:cs="Times New Roman"/>
                      <w:color w:val="000000"/>
                      <w:lang w:eastAsia="en-AU"/>
                    </w:rPr>
                  </w:pPr>
                </w:p>
              </w:tc>
              <w:tc>
                <w:tcPr>
                  <w:tcW w:w="3356" w:type="dxa"/>
                  <w:tcBorders>
                    <w:top w:val="nil"/>
                    <w:left w:val="nil"/>
                    <w:bottom w:val="nil"/>
                    <w:right w:val="nil"/>
                  </w:tcBorders>
                  <w:shd w:val="clear" w:color="auto" w:fill="auto"/>
                  <w:noWrap/>
                  <w:vAlign w:val="bottom"/>
                  <w:hideMark/>
                </w:tcPr>
                <w:p w:rsidR="002E35AB" w:rsidRPr="002E35AB" w:rsidRDefault="002E35AB" w:rsidP="002E35AB">
                  <w:pPr>
                    <w:spacing w:after="0" w:line="240" w:lineRule="auto"/>
                    <w:jc w:val="right"/>
                    <w:rPr>
                      <w:rFonts w:ascii="Calibri" w:eastAsia="Times New Roman" w:hAnsi="Calibri" w:cs="Times New Roman"/>
                      <w:color w:val="000000"/>
                      <w:lang w:eastAsia="en-AU"/>
                    </w:rPr>
                  </w:pPr>
                  <w:r w:rsidRPr="002E35AB">
                    <w:rPr>
                      <w:rFonts w:ascii="Calibri" w:eastAsia="Times New Roman" w:hAnsi="Calibri" w:cs="Times New Roman"/>
                      <w:color w:val="000000"/>
                      <w:lang w:eastAsia="en-AU"/>
                    </w:rPr>
                    <w:t>8%</w:t>
                  </w:r>
                </w:p>
              </w:tc>
            </w:tr>
            <w:tr w:rsidR="002E35AB" w:rsidRPr="002E35AB" w:rsidTr="002E35AB">
              <w:trPr>
                <w:trHeight w:val="300"/>
              </w:trPr>
              <w:tc>
                <w:tcPr>
                  <w:tcW w:w="4296" w:type="dxa"/>
                  <w:tcBorders>
                    <w:top w:val="nil"/>
                    <w:left w:val="nil"/>
                    <w:bottom w:val="nil"/>
                    <w:right w:val="nil"/>
                  </w:tcBorders>
                  <w:shd w:val="clear" w:color="auto" w:fill="auto"/>
                  <w:noWrap/>
                  <w:vAlign w:val="bottom"/>
                </w:tcPr>
                <w:p w:rsidR="002E35AB" w:rsidRPr="002E35AB" w:rsidRDefault="002E35AB" w:rsidP="002E35AB">
                  <w:pPr>
                    <w:spacing w:after="0" w:line="240" w:lineRule="auto"/>
                    <w:rPr>
                      <w:rFonts w:ascii="Calibri" w:eastAsia="Times New Roman" w:hAnsi="Calibri" w:cs="Times New Roman"/>
                      <w:color w:val="000000"/>
                      <w:lang w:eastAsia="en-AU"/>
                    </w:rPr>
                  </w:pPr>
                </w:p>
              </w:tc>
              <w:tc>
                <w:tcPr>
                  <w:tcW w:w="3356" w:type="dxa"/>
                  <w:tcBorders>
                    <w:top w:val="nil"/>
                    <w:left w:val="nil"/>
                    <w:bottom w:val="nil"/>
                    <w:right w:val="nil"/>
                  </w:tcBorders>
                  <w:shd w:val="clear" w:color="auto" w:fill="auto"/>
                  <w:noWrap/>
                  <w:vAlign w:val="bottom"/>
                  <w:hideMark/>
                </w:tcPr>
                <w:p w:rsidR="002E35AB" w:rsidRPr="002E35AB" w:rsidRDefault="002E35AB" w:rsidP="002E35AB">
                  <w:pPr>
                    <w:spacing w:after="0" w:line="240" w:lineRule="auto"/>
                    <w:jc w:val="right"/>
                    <w:rPr>
                      <w:rFonts w:ascii="Calibri" w:eastAsia="Times New Roman" w:hAnsi="Calibri" w:cs="Times New Roman"/>
                      <w:color w:val="000000"/>
                      <w:lang w:eastAsia="en-AU"/>
                    </w:rPr>
                  </w:pPr>
                  <w:r w:rsidRPr="002E35AB">
                    <w:rPr>
                      <w:rFonts w:ascii="Calibri" w:eastAsia="Times New Roman" w:hAnsi="Calibri" w:cs="Times New Roman"/>
                      <w:color w:val="000000"/>
                      <w:lang w:eastAsia="en-AU"/>
                    </w:rPr>
                    <w:t>7%</w:t>
                  </w:r>
                </w:p>
              </w:tc>
            </w:tr>
            <w:tr w:rsidR="002E35AB" w:rsidRPr="002E35AB" w:rsidTr="002E35AB">
              <w:trPr>
                <w:trHeight w:val="300"/>
              </w:trPr>
              <w:tc>
                <w:tcPr>
                  <w:tcW w:w="4296" w:type="dxa"/>
                  <w:tcBorders>
                    <w:top w:val="nil"/>
                    <w:left w:val="nil"/>
                    <w:bottom w:val="nil"/>
                    <w:right w:val="nil"/>
                  </w:tcBorders>
                  <w:shd w:val="clear" w:color="auto" w:fill="auto"/>
                  <w:noWrap/>
                  <w:vAlign w:val="bottom"/>
                </w:tcPr>
                <w:p w:rsidR="002E35AB" w:rsidRPr="002E35AB" w:rsidRDefault="002E35AB" w:rsidP="002E35AB">
                  <w:pPr>
                    <w:spacing w:after="0" w:line="240" w:lineRule="auto"/>
                    <w:rPr>
                      <w:rFonts w:ascii="Calibri" w:eastAsia="Times New Roman" w:hAnsi="Calibri" w:cs="Times New Roman"/>
                      <w:color w:val="000000"/>
                      <w:lang w:eastAsia="en-AU"/>
                    </w:rPr>
                  </w:pPr>
                </w:p>
              </w:tc>
              <w:tc>
                <w:tcPr>
                  <w:tcW w:w="3356" w:type="dxa"/>
                  <w:tcBorders>
                    <w:top w:val="nil"/>
                    <w:left w:val="nil"/>
                    <w:bottom w:val="nil"/>
                    <w:right w:val="nil"/>
                  </w:tcBorders>
                  <w:shd w:val="clear" w:color="auto" w:fill="auto"/>
                  <w:noWrap/>
                  <w:vAlign w:val="bottom"/>
                  <w:hideMark/>
                </w:tcPr>
                <w:p w:rsidR="002E35AB" w:rsidRPr="002E35AB" w:rsidRDefault="002E35AB" w:rsidP="002E35AB">
                  <w:pPr>
                    <w:spacing w:after="0" w:line="240" w:lineRule="auto"/>
                    <w:jc w:val="right"/>
                    <w:rPr>
                      <w:rFonts w:ascii="Calibri" w:eastAsia="Times New Roman" w:hAnsi="Calibri" w:cs="Times New Roman"/>
                      <w:color w:val="000000"/>
                      <w:lang w:eastAsia="en-AU"/>
                    </w:rPr>
                  </w:pPr>
                  <w:r w:rsidRPr="002E35AB">
                    <w:rPr>
                      <w:rFonts w:ascii="Calibri" w:eastAsia="Times New Roman" w:hAnsi="Calibri" w:cs="Times New Roman"/>
                      <w:color w:val="000000"/>
                      <w:lang w:eastAsia="en-AU"/>
                    </w:rPr>
                    <w:t>5%</w:t>
                  </w:r>
                </w:p>
              </w:tc>
            </w:tr>
            <w:tr w:rsidR="002E35AB" w:rsidRPr="002E35AB" w:rsidTr="002E35AB">
              <w:trPr>
                <w:trHeight w:val="300"/>
              </w:trPr>
              <w:tc>
                <w:tcPr>
                  <w:tcW w:w="4296" w:type="dxa"/>
                  <w:tcBorders>
                    <w:top w:val="nil"/>
                    <w:left w:val="nil"/>
                    <w:bottom w:val="nil"/>
                    <w:right w:val="nil"/>
                  </w:tcBorders>
                  <w:shd w:val="clear" w:color="auto" w:fill="auto"/>
                  <w:noWrap/>
                  <w:vAlign w:val="bottom"/>
                </w:tcPr>
                <w:p w:rsidR="002E35AB" w:rsidRPr="002E35AB" w:rsidRDefault="002E35AB" w:rsidP="002E35AB">
                  <w:pPr>
                    <w:spacing w:after="0" w:line="240" w:lineRule="auto"/>
                    <w:rPr>
                      <w:rFonts w:ascii="Calibri" w:eastAsia="Times New Roman" w:hAnsi="Calibri" w:cs="Times New Roman"/>
                      <w:color w:val="000000"/>
                      <w:lang w:eastAsia="en-AU"/>
                    </w:rPr>
                  </w:pPr>
                </w:p>
              </w:tc>
              <w:tc>
                <w:tcPr>
                  <w:tcW w:w="3356" w:type="dxa"/>
                  <w:tcBorders>
                    <w:top w:val="nil"/>
                    <w:left w:val="nil"/>
                    <w:bottom w:val="nil"/>
                    <w:right w:val="nil"/>
                  </w:tcBorders>
                  <w:shd w:val="clear" w:color="auto" w:fill="auto"/>
                  <w:noWrap/>
                  <w:vAlign w:val="bottom"/>
                  <w:hideMark/>
                </w:tcPr>
                <w:p w:rsidR="002E35AB" w:rsidRPr="002E35AB" w:rsidRDefault="002E35AB" w:rsidP="002E35AB">
                  <w:pPr>
                    <w:spacing w:after="0" w:line="240" w:lineRule="auto"/>
                    <w:jc w:val="right"/>
                    <w:rPr>
                      <w:rFonts w:ascii="Calibri" w:eastAsia="Times New Roman" w:hAnsi="Calibri" w:cs="Times New Roman"/>
                      <w:color w:val="000000"/>
                      <w:lang w:eastAsia="en-AU"/>
                    </w:rPr>
                  </w:pPr>
                  <w:r w:rsidRPr="002E35AB">
                    <w:rPr>
                      <w:rFonts w:ascii="Calibri" w:eastAsia="Times New Roman" w:hAnsi="Calibri" w:cs="Times New Roman"/>
                      <w:color w:val="000000"/>
                      <w:lang w:eastAsia="en-AU"/>
                    </w:rPr>
                    <w:t>4%</w:t>
                  </w:r>
                </w:p>
              </w:tc>
            </w:tr>
          </w:tbl>
          <w:p w:rsidR="002E35AB" w:rsidRPr="002E35AB" w:rsidRDefault="002E35AB" w:rsidP="002E35AB">
            <w:pPr>
              <w:rPr>
                <w:b/>
                <w:sz w:val="20"/>
                <w:szCs w:val="20"/>
              </w:rPr>
            </w:pPr>
          </w:p>
        </w:tc>
      </w:tr>
      <w:tr w:rsidR="002E35AB" w:rsidRPr="00FE75E1" w:rsidTr="002E35AB">
        <w:tc>
          <w:tcPr>
            <w:tcW w:w="3249" w:type="dxa"/>
          </w:tcPr>
          <w:p w:rsidR="002E35AB" w:rsidRPr="0019556B" w:rsidRDefault="002E35AB" w:rsidP="00140827">
            <w:pPr>
              <w:rPr>
                <w:sz w:val="20"/>
                <w:szCs w:val="20"/>
              </w:rPr>
            </w:pPr>
            <w:r w:rsidRPr="0019556B">
              <w:rPr>
                <w:sz w:val="20"/>
                <w:szCs w:val="20"/>
              </w:rPr>
              <w:t>Cross-industry</w:t>
            </w:r>
          </w:p>
        </w:tc>
        <w:tc>
          <w:tcPr>
            <w:tcW w:w="1088" w:type="dxa"/>
          </w:tcPr>
          <w:p w:rsidR="002E35AB" w:rsidRPr="004C716E" w:rsidRDefault="002E35AB" w:rsidP="002E35AB">
            <w:pPr>
              <w:jc w:val="right"/>
              <w:rPr>
                <w:sz w:val="20"/>
              </w:rPr>
            </w:pPr>
            <w:r w:rsidRPr="004C716E">
              <w:rPr>
                <w:sz w:val="20"/>
              </w:rPr>
              <w:t>60,263</w:t>
            </w:r>
          </w:p>
        </w:tc>
        <w:tc>
          <w:tcPr>
            <w:tcW w:w="1089" w:type="dxa"/>
          </w:tcPr>
          <w:p w:rsidR="002E35AB" w:rsidRPr="004C716E" w:rsidRDefault="002E35AB" w:rsidP="002E35AB">
            <w:pPr>
              <w:jc w:val="right"/>
              <w:rPr>
                <w:sz w:val="20"/>
              </w:rPr>
            </w:pPr>
            <w:r w:rsidRPr="004C716E">
              <w:rPr>
                <w:sz w:val="20"/>
              </w:rPr>
              <w:t>55,176</w:t>
            </w:r>
          </w:p>
        </w:tc>
        <w:tc>
          <w:tcPr>
            <w:tcW w:w="5064" w:type="dxa"/>
            <w:vMerge/>
            <w:shd w:val="clear" w:color="auto" w:fill="auto"/>
          </w:tcPr>
          <w:p w:rsidR="002E35AB" w:rsidRPr="0048747F" w:rsidRDefault="002E35AB" w:rsidP="0048747F">
            <w:pPr>
              <w:pStyle w:val="ListParagraph"/>
              <w:numPr>
                <w:ilvl w:val="0"/>
                <w:numId w:val="9"/>
              </w:numPr>
              <w:rPr>
                <w:sz w:val="20"/>
              </w:rPr>
            </w:pPr>
          </w:p>
        </w:tc>
      </w:tr>
      <w:tr w:rsidR="00F32799" w:rsidRPr="00FE75E1" w:rsidTr="00F32799">
        <w:tc>
          <w:tcPr>
            <w:tcW w:w="3249" w:type="dxa"/>
            <w:tcBorders>
              <w:bottom w:val="single" w:sz="4" w:space="0" w:color="auto"/>
            </w:tcBorders>
            <w:shd w:val="clear" w:color="auto" w:fill="B8CCE4" w:themeFill="accent1" w:themeFillTint="66"/>
          </w:tcPr>
          <w:p w:rsidR="00F32799" w:rsidRPr="0019556B" w:rsidRDefault="00F32799" w:rsidP="00492DAD">
            <w:pPr>
              <w:rPr>
                <w:b/>
                <w:color w:val="000000"/>
                <w:sz w:val="20"/>
                <w:szCs w:val="20"/>
              </w:rPr>
            </w:pPr>
            <w:r w:rsidRPr="0019556B">
              <w:rPr>
                <w:b/>
                <w:color w:val="000000"/>
                <w:sz w:val="20"/>
                <w:szCs w:val="20"/>
              </w:rPr>
              <w:t>Sub-sector breakdown</w:t>
            </w:r>
          </w:p>
        </w:tc>
        <w:tc>
          <w:tcPr>
            <w:tcW w:w="2177" w:type="dxa"/>
            <w:gridSpan w:val="2"/>
            <w:tcBorders>
              <w:bottom w:val="single" w:sz="4" w:space="0" w:color="auto"/>
            </w:tcBorders>
            <w:shd w:val="clear" w:color="auto" w:fill="B8CCE4" w:themeFill="accent1" w:themeFillTint="66"/>
          </w:tcPr>
          <w:p w:rsidR="00F32799" w:rsidRPr="0019556B" w:rsidRDefault="00F32799" w:rsidP="00492DAD">
            <w:pPr>
              <w:jc w:val="right"/>
              <w:rPr>
                <w:color w:val="000000"/>
                <w:sz w:val="20"/>
                <w:szCs w:val="20"/>
              </w:rPr>
            </w:pPr>
          </w:p>
        </w:tc>
        <w:tc>
          <w:tcPr>
            <w:tcW w:w="5064" w:type="dxa"/>
            <w:vMerge/>
            <w:shd w:val="clear" w:color="auto" w:fill="auto"/>
          </w:tcPr>
          <w:p w:rsidR="00F32799" w:rsidRPr="0019556B" w:rsidRDefault="00F32799" w:rsidP="0048747F">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Accounting Services</w:t>
            </w:r>
          </w:p>
        </w:tc>
        <w:tc>
          <w:tcPr>
            <w:tcW w:w="1088" w:type="dxa"/>
            <w:vAlign w:val="bottom"/>
          </w:tcPr>
          <w:p w:rsidR="002E35AB" w:rsidRPr="004C716E" w:rsidRDefault="002E35AB">
            <w:pPr>
              <w:jc w:val="right"/>
              <w:rPr>
                <w:sz w:val="20"/>
              </w:rPr>
            </w:pPr>
            <w:r w:rsidRPr="004C716E">
              <w:rPr>
                <w:sz w:val="20"/>
              </w:rPr>
              <w:t>7,390</w:t>
            </w:r>
          </w:p>
        </w:tc>
        <w:tc>
          <w:tcPr>
            <w:tcW w:w="1089" w:type="dxa"/>
            <w:vAlign w:val="bottom"/>
          </w:tcPr>
          <w:p w:rsidR="002E35AB" w:rsidRPr="004C716E" w:rsidRDefault="002E35AB">
            <w:pPr>
              <w:jc w:val="right"/>
              <w:rPr>
                <w:sz w:val="20"/>
              </w:rPr>
            </w:pPr>
            <w:r w:rsidRPr="004C716E">
              <w:rPr>
                <w:sz w:val="20"/>
              </w:rPr>
              <w:t>6,369</w:t>
            </w:r>
          </w:p>
        </w:tc>
        <w:tc>
          <w:tcPr>
            <w:tcW w:w="5064" w:type="dxa"/>
            <w:vMerge/>
            <w:shd w:val="clear" w:color="auto" w:fill="auto"/>
          </w:tcPr>
          <w:p w:rsidR="002E35AB" w:rsidRPr="0019556B" w:rsidRDefault="002E35AB" w:rsidP="0048747F">
            <w:pPr>
              <w:pStyle w:val="ListParagraph"/>
              <w:numPr>
                <w:ilvl w:val="0"/>
                <w:numId w:val="9"/>
              </w:numPr>
              <w:rPr>
                <w:b/>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Business Administration</w:t>
            </w:r>
          </w:p>
        </w:tc>
        <w:tc>
          <w:tcPr>
            <w:tcW w:w="1088" w:type="dxa"/>
            <w:vAlign w:val="bottom"/>
          </w:tcPr>
          <w:p w:rsidR="002E35AB" w:rsidRPr="004C716E" w:rsidRDefault="002E35AB">
            <w:pPr>
              <w:jc w:val="right"/>
              <w:rPr>
                <w:sz w:val="20"/>
              </w:rPr>
            </w:pPr>
            <w:r w:rsidRPr="004C716E">
              <w:rPr>
                <w:sz w:val="20"/>
              </w:rPr>
              <w:t>19,731</w:t>
            </w:r>
          </w:p>
        </w:tc>
        <w:tc>
          <w:tcPr>
            <w:tcW w:w="1089" w:type="dxa"/>
            <w:vAlign w:val="bottom"/>
          </w:tcPr>
          <w:p w:rsidR="002E35AB" w:rsidRPr="004C716E" w:rsidRDefault="002E35AB">
            <w:pPr>
              <w:jc w:val="right"/>
              <w:rPr>
                <w:sz w:val="20"/>
              </w:rPr>
            </w:pPr>
            <w:r w:rsidRPr="004C716E">
              <w:rPr>
                <w:sz w:val="20"/>
              </w:rPr>
              <w:t>10,899</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Business Management</w:t>
            </w:r>
          </w:p>
        </w:tc>
        <w:tc>
          <w:tcPr>
            <w:tcW w:w="1088" w:type="dxa"/>
            <w:vAlign w:val="bottom"/>
          </w:tcPr>
          <w:p w:rsidR="002E35AB" w:rsidRPr="004C716E" w:rsidRDefault="002E35AB">
            <w:pPr>
              <w:jc w:val="right"/>
              <w:rPr>
                <w:sz w:val="20"/>
              </w:rPr>
            </w:pPr>
            <w:r w:rsidRPr="004C716E">
              <w:rPr>
                <w:sz w:val="20"/>
              </w:rPr>
              <w:t>17,225</w:t>
            </w:r>
          </w:p>
        </w:tc>
        <w:tc>
          <w:tcPr>
            <w:tcW w:w="1089" w:type="dxa"/>
            <w:vAlign w:val="bottom"/>
          </w:tcPr>
          <w:p w:rsidR="002E35AB" w:rsidRPr="004C716E" w:rsidRDefault="002E35AB">
            <w:pPr>
              <w:jc w:val="right"/>
              <w:rPr>
                <w:sz w:val="20"/>
              </w:rPr>
            </w:pPr>
            <w:r w:rsidRPr="004C716E">
              <w:rPr>
                <w:sz w:val="20"/>
              </w:rPr>
              <w:t>20,986</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Human Resources</w:t>
            </w:r>
          </w:p>
        </w:tc>
        <w:tc>
          <w:tcPr>
            <w:tcW w:w="1088" w:type="dxa"/>
            <w:vAlign w:val="bottom"/>
          </w:tcPr>
          <w:p w:rsidR="002E35AB" w:rsidRPr="004C716E" w:rsidRDefault="002E35AB">
            <w:pPr>
              <w:jc w:val="right"/>
              <w:rPr>
                <w:sz w:val="20"/>
              </w:rPr>
            </w:pPr>
            <w:r w:rsidRPr="004C716E">
              <w:rPr>
                <w:sz w:val="20"/>
              </w:rPr>
              <w:t>510</w:t>
            </w:r>
          </w:p>
        </w:tc>
        <w:tc>
          <w:tcPr>
            <w:tcW w:w="1089" w:type="dxa"/>
            <w:vAlign w:val="bottom"/>
          </w:tcPr>
          <w:p w:rsidR="002E35AB" w:rsidRPr="004C716E" w:rsidRDefault="002E35AB">
            <w:pPr>
              <w:jc w:val="right"/>
              <w:rPr>
                <w:sz w:val="20"/>
              </w:rPr>
            </w:pPr>
            <w:r w:rsidRPr="004C716E">
              <w:rPr>
                <w:sz w:val="20"/>
              </w:rPr>
              <w:t>1,095</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International Business</w:t>
            </w:r>
          </w:p>
        </w:tc>
        <w:tc>
          <w:tcPr>
            <w:tcW w:w="1088" w:type="dxa"/>
            <w:vAlign w:val="bottom"/>
          </w:tcPr>
          <w:p w:rsidR="002E35AB" w:rsidRPr="004C716E" w:rsidRDefault="002E35AB">
            <w:pPr>
              <w:jc w:val="right"/>
              <w:rPr>
                <w:sz w:val="20"/>
              </w:rPr>
            </w:pPr>
            <w:r w:rsidRPr="004C716E">
              <w:rPr>
                <w:sz w:val="20"/>
              </w:rPr>
              <w:t>327</w:t>
            </w:r>
          </w:p>
        </w:tc>
        <w:tc>
          <w:tcPr>
            <w:tcW w:w="1089" w:type="dxa"/>
            <w:vAlign w:val="bottom"/>
          </w:tcPr>
          <w:p w:rsidR="002E35AB" w:rsidRPr="004C716E" w:rsidRDefault="002E35AB">
            <w:pPr>
              <w:jc w:val="right"/>
              <w:rPr>
                <w:sz w:val="20"/>
              </w:rPr>
            </w:pPr>
            <w:r w:rsidRPr="004C716E">
              <w:rPr>
                <w:sz w:val="20"/>
              </w:rPr>
              <w:t>1,054</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Information Technology</w:t>
            </w:r>
          </w:p>
        </w:tc>
        <w:tc>
          <w:tcPr>
            <w:tcW w:w="1088" w:type="dxa"/>
            <w:vAlign w:val="bottom"/>
          </w:tcPr>
          <w:p w:rsidR="002E35AB" w:rsidRPr="004C716E" w:rsidRDefault="002E35AB">
            <w:pPr>
              <w:jc w:val="right"/>
              <w:rPr>
                <w:sz w:val="20"/>
              </w:rPr>
            </w:pPr>
            <w:r w:rsidRPr="004C716E">
              <w:rPr>
                <w:sz w:val="20"/>
              </w:rPr>
              <w:t>6,462</w:t>
            </w:r>
          </w:p>
        </w:tc>
        <w:tc>
          <w:tcPr>
            <w:tcW w:w="1089" w:type="dxa"/>
            <w:vAlign w:val="bottom"/>
          </w:tcPr>
          <w:p w:rsidR="002E35AB" w:rsidRPr="004C716E" w:rsidRDefault="002E35AB">
            <w:pPr>
              <w:jc w:val="right"/>
              <w:rPr>
                <w:sz w:val="20"/>
              </w:rPr>
            </w:pPr>
            <w:r w:rsidRPr="004C716E">
              <w:rPr>
                <w:sz w:val="20"/>
              </w:rPr>
              <w:t>7,851</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Occupational Health &amp; Safety</w:t>
            </w:r>
          </w:p>
        </w:tc>
        <w:tc>
          <w:tcPr>
            <w:tcW w:w="1088" w:type="dxa"/>
            <w:vAlign w:val="bottom"/>
          </w:tcPr>
          <w:p w:rsidR="002E35AB" w:rsidRPr="004C716E" w:rsidRDefault="002E35AB">
            <w:pPr>
              <w:jc w:val="right"/>
              <w:rPr>
                <w:sz w:val="20"/>
              </w:rPr>
            </w:pPr>
            <w:r w:rsidRPr="004C716E">
              <w:rPr>
                <w:sz w:val="20"/>
              </w:rPr>
              <w:t>1,631</w:t>
            </w:r>
          </w:p>
        </w:tc>
        <w:tc>
          <w:tcPr>
            <w:tcW w:w="1089" w:type="dxa"/>
            <w:vAlign w:val="bottom"/>
          </w:tcPr>
          <w:p w:rsidR="002E35AB" w:rsidRPr="004C716E" w:rsidRDefault="002E35AB">
            <w:pPr>
              <w:jc w:val="right"/>
              <w:rPr>
                <w:sz w:val="20"/>
              </w:rPr>
            </w:pPr>
            <w:r w:rsidRPr="004C716E">
              <w:rPr>
                <w:sz w:val="20"/>
              </w:rPr>
              <w:t>3,452</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Project Management</w:t>
            </w:r>
          </w:p>
        </w:tc>
        <w:tc>
          <w:tcPr>
            <w:tcW w:w="1088" w:type="dxa"/>
            <w:vAlign w:val="bottom"/>
          </w:tcPr>
          <w:p w:rsidR="002E35AB" w:rsidRPr="004C716E" w:rsidRDefault="002E35AB">
            <w:pPr>
              <w:jc w:val="right"/>
              <w:rPr>
                <w:sz w:val="20"/>
              </w:rPr>
            </w:pPr>
            <w:r w:rsidRPr="004C716E">
              <w:rPr>
                <w:sz w:val="20"/>
              </w:rPr>
              <w:t>964</w:t>
            </w:r>
          </w:p>
        </w:tc>
        <w:tc>
          <w:tcPr>
            <w:tcW w:w="1089" w:type="dxa"/>
            <w:vAlign w:val="bottom"/>
          </w:tcPr>
          <w:p w:rsidR="002E35AB" w:rsidRPr="004C716E" w:rsidRDefault="002E35AB">
            <w:pPr>
              <w:jc w:val="right"/>
              <w:rPr>
                <w:sz w:val="20"/>
              </w:rPr>
            </w:pPr>
            <w:r w:rsidRPr="004C716E">
              <w:rPr>
                <w:sz w:val="20"/>
              </w:rPr>
              <w:t>457</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Quality Assurance</w:t>
            </w:r>
          </w:p>
        </w:tc>
        <w:tc>
          <w:tcPr>
            <w:tcW w:w="1088" w:type="dxa"/>
            <w:vAlign w:val="bottom"/>
          </w:tcPr>
          <w:p w:rsidR="002E35AB" w:rsidRPr="004C716E" w:rsidRDefault="002E35AB">
            <w:pPr>
              <w:jc w:val="right"/>
              <w:rPr>
                <w:sz w:val="20"/>
              </w:rPr>
            </w:pPr>
            <w:r w:rsidRPr="004C716E">
              <w:rPr>
                <w:sz w:val="20"/>
              </w:rPr>
              <w:t>97</w:t>
            </w:r>
          </w:p>
        </w:tc>
        <w:tc>
          <w:tcPr>
            <w:tcW w:w="1089" w:type="dxa"/>
            <w:vAlign w:val="bottom"/>
          </w:tcPr>
          <w:p w:rsidR="002E35AB" w:rsidRPr="004C716E" w:rsidRDefault="002E35AB">
            <w:pPr>
              <w:jc w:val="right"/>
              <w:rPr>
                <w:sz w:val="20"/>
              </w:rPr>
            </w:pPr>
            <w:r w:rsidRPr="004C716E">
              <w:rPr>
                <w:sz w:val="20"/>
              </w:rPr>
              <w:t>55</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r w:rsidR="002E35AB" w:rsidRPr="00FE75E1" w:rsidTr="00AC41CC">
        <w:tc>
          <w:tcPr>
            <w:tcW w:w="3249" w:type="dxa"/>
            <w:vAlign w:val="bottom"/>
          </w:tcPr>
          <w:p w:rsidR="002E35AB" w:rsidRPr="002E35AB" w:rsidRDefault="002E35AB" w:rsidP="002E35AB">
            <w:pPr>
              <w:rPr>
                <w:sz w:val="20"/>
                <w:szCs w:val="20"/>
              </w:rPr>
            </w:pPr>
            <w:r w:rsidRPr="002E35AB">
              <w:rPr>
                <w:sz w:val="20"/>
                <w:szCs w:val="20"/>
              </w:rPr>
              <w:t>Sales, Marketing &amp; Public Relations</w:t>
            </w:r>
          </w:p>
        </w:tc>
        <w:tc>
          <w:tcPr>
            <w:tcW w:w="1088" w:type="dxa"/>
            <w:vAlign w:val="bottom"/>
          </w:tcPr>
          <w:p w:rsidR="002E35AB" w:rsidRPr="004C716E" w:rsidRDefault="002E35AB">
            <w:pPr>
              <w:jc w:val="right"/>
              <w:rPr>
                <w:sz w:val="20"/>
              </w:rPr>
            </w:pPr>
            <w:r w:rsidRPr="004C716E">
              <w:rPr>
                <w:sz w:val="20"/>
              </w:rPr>
              <w:t>5,926</w:t>
            </w:r>
          </w:p>
        </w:tc>
        <w:tc>
          <w:tcPr>
            <w:tcW w:w="1089" w:type="dxa"/>
            <w:vAlign w:val="bottom"/>
          </w:tcPr>
          <w:p w:rsidR="002E35AB" w:rsidRPr="004C716E" w:rsidRDefault="002E35AB">
            <w:pPr>
              <w:jc w:val="right"/>
              <w:rPr>
                <w:sz w:val="20"/>
              </w:rPr>
            </w:pPr>
            <w:r w:rsidRPr="004C716E">
              <w:rPr>
                <w:sz w:val="20"/>
              </w:rPr>
              <w:t>2,958</w:t>
            </w:r>
          </w:p>
        </w:tc>
        <w:tc>
          <w:tcPr>
            <w:tcW w:w="5064" w:type="dxa"/>
            <w:vMerge/>
            <w:shd w:val="clear" w:color="auto" w:fill="auto"/>
          </w:tcPr>
          <w:p w:rsidR="002E35AB" w:rsidRPr="0019556B" w:rsidRDefault="002E35AB" w:rsidP="00492DAD">
            <w:pPr>
              <w:pStyle w:val="ListParagraph"/>
              <w:numPr>
                <w:ilvl w:val="0"/>
                <w:numId w:val="9"/>
              </w:numPr>
              <w:rPr>
                <w:sz w:val="20"/>
                <w:szCs w:val="20"/>
              </w:rPr>
            </w:pPr>
          </w:p>
        </w:tc>
      </w:tr>
    </w:tbl>
    <w:p w:rsidR="003C644C" w:rsidRDefault="003C644C" w:rsidP="00FE75E1">
      <w:pPr>
        <w:tabs>
          <w:tab w:val="left" w:pos="10348"/>
        </w:tabs>
        <w:spacing w:after="0" w:line="240" w:lineRule="auto"/>
        <w:ind w:right="-144"/>
        <w:rPr>
          <w:b/>
          <w:color w:val="76923C" w:themeColor="accent3" w:themeShade="BF"/>
          <w:sz w:val="20"/>
          <w:szCs w:val="20"/>
        </w:rPr>
      </w:pPr>
    </w:p>
    <w:p w:rsidR="00140827" w:rsidRDefault="00140827" w:rsidP="00FE75E1">
      <w:pPr>
        <w:tabs>
          <w:tab w:val="left" w:pos="10348"/>
        </w:tabs>
        <w:spacing w:after="0" w:line="240" w:lineRule="auto"/>
        <w:ind w:right="-144"/>
        <w:rPr>
          <w:b/>
          <w:color w:val="76923C" w:themeColor="accent3" w:themeShade="BF"/>
          <w:sz w:val="20"/>
          <w:szCs w:val="20"/>
        </w:rPr>
      </w:pPr>
    </w:p>
    <w:p w:rsidR="002E35AB" w:rsidRDefault="002E35AB" w:rsidP="00AB7236">
      <w:pPr>
        <w:tabs>
          <w:tab w:val="left" w:pos="2038"/>
        </w:tabs>
        <w:spacing w:after="0" w:line="240" w:lineRule="auto"/>
        <w:ind w:right="281"/>
        <w:rPr>
          <w:b/>
          <w:color w:val="4F81BD" w:themeColor="accent1"/>
          <w:sz w:val="32"/>
          <w:szCs w:val="32"/>
        </w:rPr>
      </w:pPr>
    </w:p>
    <w:p w:rsidR="004C716E" w:rsidRDefault="004C716E" w:rsidP="00AB7236">
      <w:pPr>
        <w:tabs>
          <w:tab w:val="left" w:pos="2038"/>
        </w:tabs>
        <w:spacing w:after="0" w:line="240" w:lineRule="auto"/>
        <w:ind w:right="281"/>
        <w:rPr>
          <w:b/>
          <w:color w:val="4F81BD" w:themeColor="accent1"/>
          <w:sz w:val="32"/>
          <w:szCs w:val="32"/>
        </w:rPr>
      </w:pPr>
    </w:p>
    <w:p w:rsidR="00792EAB" w:rsidRPr="006F569D" w:rsidRDefault="001E1503" w:rsidP="00AB7236">
      <w:pPr>
        <w:tabs>
          <w:tab w:val="left" w:pos="2038"/>
        </w:tabs>
        <w:spacing w:after="0" w:line="240" w:lineRule="auto"/>
        <w:ind w:right="281"/>
        <w:rPr>
          <w:b/>
          <w:color w:val="76923C" w:themeColor="accent3" w:themeShade="BF"/>
          <w:sz w:val="32"/>
          <w:szCs w:val="32"/>
        </w:rPr>
      </w:pPr>
      <w:r>
        <w:rPr>
          <w:b/>
          <w:color w:val="4F81BD" w:themeColor="accent1"/>
          <w:sz w:val="32"/>
          <w:szCs w:val="32"/>
        </w:rPr>
        <w:t>APPENDIX</w:t>
      </w:r>
    </w:p>
    <w:p w:rsidR="006A2B5C" w:rsidRPr="009C5316" w:rsidRDefault="006A2B5C" w:rsidP="009C5316">
      <w:pPr>
        <w:tabs>
          <w:tab w:val="left" w:pos="10348"/>
        </w:tabs>
        <w:spacing w:after="0" w:line="240" w:lineRule="auto"/>
        <w:ind w:right="-144"/>
        <w:jc w:val="both"/>
        <w:rPr>
          <w:sz w:val="20"/>
          <w:szCs w:val="20"/>
        </w:rPr>
      </w:pPr>
    </w:p>
    <w:p w:rsidR="006A2B5C" w:rsidRPr="00600192" w:rsidRDefault="006A2B5C" w:rsidP="009C5316">
      <w:pPr>
        <w:tabs>
          <w:tab w:val="left" w:pos="10348"/>
        </w:tabs>
        <w:spacing w:after="0" w:line="240" w:lineRule="auto"/>
        <w:ind w:right="-144"/>
        <w:jc w:val="both"/>
        <w:rPr>
          <w:b/>
          <w:color w:val="4F81BD" w:themeColor="accent1"/>
          <w:sz w:val="24"/>
          <w:szCs w:val="24"/>
        </w:rPr>
      </w:pPr>
      <w:r w:rsidRPr="00600192">
        <w:rPr>
          <w:b/>
          <w:color w:val="4F81BD" w:themeColor="accent1"/>
          <w:sz w:val="24"/>
          <w:szCs w:val="24"/>
        </w:rPr>
        <w:t>Data</w:t>
      </w:r>
      <w:r w:rsidR="00AB7236" w:rsidRPr="00600192">
        <w:rPr>
          <w:b/>
          <w:color w:val="4F81BD" w:themeColor="accent1"/>
          <w:sz w:val="24"/>
          <w:szCs w:val="24"/>
        </w:rPr>
        <w:t xml:space="preserve"> sources</w:t>
      </w:r>
    </w:p>
    <w:p w:rsidR="00AB7236" w:rsidRDefault="00AB7236" w:rsidP="009C5316">
      <w:pPr>
        <w:tabs>
          <w:tab w:val="left" w:pos="10348"/>
        </w:tabs>
        <w:spacing w:after="0" w:line="240" w:lineRule="auto"/>
        <w:ind w:right="-144"/>
        <w:jc w:val="both"/>
        <w:rPr>
          <w:sz w:val="20"/>
          <w:szCs w:val="20"/>
        </w:rPr>
      </w:pPr>
      <w:r>
        <w:rPr>
          <w:sz w:val="20"/>
          <w:szCs w:val="20"/>
        </w:rPr>
        <w:t xml:space="preserve">The source of all enrolment data is the </w:t>
      </w:r>
      <w:r w:rsidR="006A2B5C" w:rsidRPr="009C5316">
        <w:rPr>
          <w:sz w:val="20"/>
          <w:szCs w:val="20"/>
        </w:rPr>
        <w:t xml:space="preserve">Department of Education and </w:t>
      </w:r>
      <w:r w:rsidR="00305DE6">
        <w:rPr>
          <w:sz w:val="20"/>
          <w:szCs w:val="20"/>
        </w:rPr>
        <w:t xml:space="preserve">Training </w:t>
      </w:r>
      <w:r w:rsidR="001572DB">
        <w:rPr>
          <w:sz w:val="20"/>
          <w:szCs w:val="20"/>
        </w:rPr>
        <w:t>(</w:t>
      </w:r>
      <w:r w:rsidR="00AA2519">
        <w:rPr>
          <w:sz w:val="20"/>
          <w:szCs w:val="20"/>
        </w:rPr>
        <w:t>DET</w:t>
      </w:r>
      <w:r w:rsidR="001572DB">
        <w:rPr>
          <w:sz w:val="20"/>
          <w:szCs w:val="20"/>
        </w:rPr>
        <w:t xml:space="preserve">), </w:t>
      </w:r>
      <w:r w:rsidR="006A2B5C" w:rsidRPr="009C5316">
        <w:rPr>
          <w:sz w:val="20"/>
          <w:szCs w:val="20"/>
        </w:rPr>
        <w:t>March 201</w:t>
      </w:r>
      <w:r w:rsidR="00AA2519">
        <w:rPr>
          <w:sz w:val="20"/>
          <w:szCs w:val="20"/>
        </w:rPr>
        <w:t>5</w:t>
      </w:r>
      <w:r w:rsidR="001E1503">
        <w:rPr>
          <w:sz w:val="20"/>
          <w:szCs w:val="20"/>
        </w:rPr>
        <w:t>.</w:t>
      </w:r>
    </w:p>
    <w:p w:rsidR="00AB7236" w:rsidRDefault="00AB7236" w:rsidP="009C5316">
      <w:pPr>
        <w:tabs>
          <w:tab w:val="left" w:pos="10348"/>
        </w:tabs>
        <w:spacing w:after="0" w:line="240" w:lineRule="auto"/>
        <w:ind w:right="-144"/>
        <w:jc w:val="both"/>
        <w:rPr>
          <w:sz w:val="20"/>
          <w:szCs w:val="20"/>
        </w:rPr>
      </w:pPr>
    </w:p>
    <w:p w:rsidR="00792EAB" w:rsidRPr="009C5316" w:rsidRDefault="00AB7236" w:rsidP="009C5316">
      <w:pPr>
        <w:tabs>
          <w:tab w:val="left" w:pos="10348"/>
        </w:tabs>
        <w:spacing w:after="0" w:line="240" w:lineRule="auto"/>
        <w:ind w:right="-144"/>
        <w:jc w:val="both"/>
        <w:rPr>
          <w:sz w:val="20"/>
          <w:szCs w:val="20"/>
        </w:rPr>
      </w:pPr>
      <w:r>
        <w:rPr>
          <w:sz w:val="20"/>
          <w:szCs w:val="20"/>
        </w:rPr>
        <w:t>The i</w:t>
      </w:r>
      <w:r w:rsidR="00792EAB" w:rsidRPr="009C5316">
        <w:rPr>
          <w:sz w:val="20"/>
          <w:szCs w:val="20"/>
        </w:rPr>
        <w:t xml:space="preserve">ndustry definitions </w:t>
      </w:r>
      <w:r>
        <w:rPr>
          <w:sz w:val="20"/>
          <w:szCs w:val="20"/>
        </w:rPr>
        <w:t xml:space="preserve">presented at the top of each table </w:t>
      </w:r>
      <w:r w:rsidR="00792EAB" w:rsidRPr="009C5316">
        <w:rPr>
          <w:sz w:val="20"/>
          <w:szCs w:val="20"/>
        </w:rPr>
        <w:t>are based on the Australian and New Zealand Standard Industrial Classification</w:t>
      </w:r>
      <w:r>
        <w:rPr>
          <w:sz w:val="20"/>
          <w:szCs w:val="20"/>
        </w:rPr>
        <w:t xml:space="preserve"> - ANZSIC</w:t>
      </w:r>
      <w:r w:rsidR="00792EAB" w:rsidRPr="009C5316">
        <w:rPr>
          <w:sz w:val="20"/>
          <w:szCs w:val="20"/>
        </w:rPr>
        <w:t xml:space="preserve"> (2006).</w:t>
      </w:r>
      <w:r w:rsidR="00AB436D" w:rsidRPr="009C5316">
        <w:rPr>
          <w:sz w:val="20"/>
          <w:szCs w:val="20"/>
        </w:rPr>
        <w:t xml:space="preserve"> This classifies all industries into 19 broad divisions, and </w:t>
      </w:r>
      <w:r w:rsidR="0048747F">
        <w:rPr>
          <w:sz w:val="20"/>
          <w:szCs w:val="20"/>
        </w:rPr>
        <w:t>8</w:t>
      </w:r>
      <w:r w:rsidR="00AB436D" w:rsidRPr="009C5316">
        <w:rPr>
          <w:sz w:val="20"/>
          <w:szCs w:val="20"/>
        </w:rPr>
        <w:t>6 sub-divisions</w:t>
      </w:r>
      <w:r w:rsidR="009C5316" w:rsidRPr="009C5316">
        <w:rPr>
          <w:sz w:val="20"/>
          <w:szCs w:val="20"/>
        </w:rPr>
        <w:t xml:space="preserve"> or sub-sectors.</w:t>
      </w:r>
      <w:r w:rsidR="003C58C7">
        <w:rPr>
          <w:sz w:val="20"/>
          <w:szCs w:val="20"/>
        </w:rPr>
        <w:t xml:space="preserve"> (The cross industry division was added </w:t>
      </w:r>
      <w:r w:rsidR="00243D52">
        <w:rPr>
          <w:sz w:val="20"/>
          <w:szCs w:val="20"/>
        </w:rPr>
        <w:t xml:space="preserve">by the Department of Education </w:t>
      </w:r>
      <w:r w:rsidR="00305DE6">
        <w:rPr>
          <w:sz w:val="20"/>
          <w:szCs w:val="20"/>
        </w:rPr>
        <w:t xml:space="preserve">and </w:t>
      </w:r>
      <w:r w:rsidR="00243D52">
        <w:rPr>
          <w:sz w:val="20"/>
          <w:szCs w:val="20"/>
        </w:rPr>
        <w:t xml:space="preserve">Training </w:t>
      </w:r>
      <w:r w:rsidR="003C58C7">
        <w:rPr>
          <w:sz w:val="20"/>
          <w:szCs w:val="20"/>
        </w:rPr>
        <w:t xml:space="preserve">to cover courses in </w:t>
      </w:r>
      <w:r w:rsidR="00403DF8">
        <w:rPr>
          <w:sz w:val="20"/>
          <w:szCs w:val="20"/>
        </w:rPr>
        <w:t xml:space="preserve">common </w:t>
      </w:r>
      <w:r w:rsidR="003C58C7" w:rsidRPr="003C58C7">
        <w:rPr>
          <w:sz w:val="20"/>
          <w:szCs w:val="20"/>
        </w:rPr>
        <w:t>skills required by many industries</w:t>
      </w:r>
      <w:r w:rsidR="003C58C7">
        <w:rPr>
          <w:sz w:val="20"/>
          <w:szCs w:val="20"/>
        </w:rPr>
        <w:t xml:space="preserve">.) </w:t>
      </w:r>
    </w:p>
    <w:p w:rsidR="00AB7236" w:rsidRPr="009C5316" w:rsidRDefault="00AB7236" w:rsidP="009C5316">
      <w:pPr>
        <w:tabs>
          <w:tab w:val="left" w:pos="10348"/>
        </w:tabs>
        <w:spacing w:after="0" w:line="240" w:lineRule="auto"/>
        <w:ind w:right="-144"/>
        <w:jc w:val="both"/>
        <w:rPr>
          <w:sz w:val="20"/>
          <w:szCs w:val="20"/>
        </w:rPr>
      </w:pPr>
    </w:p>
    <w:p w:rsidR="006A2B5C" w:rsidRPr="00600192" w:rsidRDefault="006A2B5C" w:rsidP="009C5316">
      <w:pPr>
        <w:tabs>
          <w:tab w:val="left" w:pos="10348"/>
        </w:tabs>
        <w:spacing w:after="0" w:line="240" w:lineRule="auto"/>
        <w:ind w:right="-144"/>
        <w:jc w:val="both"/>
        <w:rPr>
          <w:b/>
          <w:color w:val="4F81BD" w:themeColor="accent1"/>
          <w:sz w:val="24"/>
          <w:szCs w:val="24"/>
        </w:rPr>
      </w:pPr>
      <w:r w:rsidRPr="00600192">
        <w:rPr>
          <w:b/>
          <w:color w:val="4F81BD" w:themeColor="accent1"/>
          <w:sz w:val="24"/>
          <w:szCs w:val="24"/>
        </w:rPr>
        <w:t>Definitions</w:t>
      </w:r>
      <w:r w:rsidR="00792EAB" w:rsidRPr="00600192">
        <w:rPr>
          <w:b/>
          <w:color w:val="4F81BD" w:themeColor="accent1"/>
          <w:sz w:val="24"/>
          <w:szCs w:val="24"/>
        </w:rPr>
        <w:t xml:space="preserve"> and how to read the tables</w:t>
      </w:r>
    </w:p>
    <w:p w:rsidR="002E35AB" w:rsidRDefault="002E35AB" w:rsidP="002E35AB">
      <w:pPr>
        <w:tabs>
          <w:tab w:val="left" w:pos="10348"/>
        </w:tabs>
        <w:spacing w:after="0" w:line="240" w:lineRule="auto"/>
        <w:ind w:right="-144"/>
        <w:jc w:val="both"/>
        <w:rPr>
          <w:sz w:val="20"/>
          <w:szCs w:val="20"/>
        </w:rPr>
      </w:pPr>
      <w:r>
        <w:rPr>
          <w:b/>
          <w:color w:val="4F81BD" w:themeColor="accent1"/>
          <w:sz w:val="20"/>
          <w:szCs w:val="20"/>
        </w:rPr>
        <w:t xml:space="preserve">Scope: </w:t>
      </w:r>
      <w:r>
        <w:rPr>
          <w:sz w:val="20"/>
          <w:szCs w:val="20"/>
        </w:rPr>
        <w:t>All figures are g</w:t>
      </w:r>
      <w:r w:rsidRPr="009C5316">
        <w:rPr>
          <w:sz w:val="20"/>
          <w:szCs w:val="20"/>
        </w:rPr>
        <w:t>overnment</w:t>
      </w:r>
      <w:r>
        <w:rPr>
          <w:sz w:val="20"/>
          <w:szCs w:val="20"/>
        </w:rPr>
        <w:t xml:space="preserve"> subsidised </w:t>
      </w:r>
      <w:r w:rsidRPr="009C5316">
        <w:rPr>
          <w:sz w:val="20"/>
          <w:szCs w:val="20"/>
        </w:rPr>
        <w:t xml:space="preserve">enrolments, accredited (state or national) qualifications only (excludes foundation </w:t>
      </w:r>
      <w:r>
        <w:rPr>
          <w:sz w:val="20"/>
          <w:szCs w:val="20"/>
        </w:rPr>
        <w:t>training).</w:t>
      </w:r>
    </w:p>
    <w:p w:rsidR="002E35AB" w:rsidRPr="009C5316" w:rsidRDefault="002E35AB" w:rsidP="002E35AB">
      <w:pPr>
        <w:tabs>
          <w:tab w:val="left" w:pos="10348"/>
        </w:tabs>
        <w:spacing w:after="0" w:line="240" w:lineRule="auto"/>
        <w:ind w:right="-144"/>
        <w:jc w:val="both"/>
        <w:rPr>
          <w:sz w:val="20"/>
          <w:szCs w:val="20"/>
        </w:rPr>
      </w:pPr>
    </w:p>
    <w:p w:rsidR="00AB436D" w:rsidRDefault="00AB436D" w:rsidP="009C5316">
      <w:pPr>
        <w:tabs>
          <w:tab w:val="left" w:pos="10348"/>
        </w:tabs>
        <w:spacing w:after="0" w:line="240" w:lineRule="auto"/>
        <w:ind w:right="-144"/>
        <w:jc w:val="both"/>
        <w:rPr>
          <w:sz w:val="20"/>
          <w:szCs w:val="20"/>
        </w:rPr>
      </w:pPr>
      <w:r w:rsidRPr="00600192">
        <w:rPr>
          <w:b/>
          <w:color w:val="4F81BD" w:themeColor="accent1"/>
          <w:sz w:val="20"/>
          <w:szCs w:val="20"/>
        </w:rPr>
        <w:t>Enrolments</w:t>
      </w:r>
      <w:r w:rsidR="00AB7236" w:rsidRPr="00600192">
        <w:rPr>
          <w:b/>
          <w:color w:val="4F81BD" w:themeColor="accent1"/>
          <w:sz w:val="20"/>
          <w:szCs w:val="20"/>
        </w:rPr>
        <w:t>:</w:t>
      </w:r>
      <w:r w:rsidR="00AB7236" w:rsidRPr="00600192">
        <w:rPr>
          <w:color w:val="4F81BD" w:themeColor="accent1"/>
          <w:sz w:val="20"/>
          <w:szCs w:val="20"/>
        </w:rPr>
        <w:t xml:space="preserve"> </w:t>
      </w:r>
      <w:r w:rsidR="00AB7236">
        <w:rPr>
          <w:sz w:val="20"/>
          <w:szCs w:val="20"/>
        </w:rPr>
        <w:t>Enrolments</w:t>
      </w:r>
      <w:r w:rsidRPr="009C5316">
        <w:rPr>
          <w:sz w:val="20"/>
          <w:szCs w:val="20"/>
        </w:rPr>
        <w:t xml:space="preserve"> are provided for the </w:t>
      </w:r>
      <w:r w:rsidR="008F78E0">
        <w:rPr>
          <w:sz w:val="20"/>
          <w:szCs w:val="20"/>
        </w:rPr>
        <w:t>2013</w:t>
      </w:r>
      <w:r w:rsidRPr="009C5316">
        <w:rPr>
          <w:sz w:val="20"/>
          <w:szCs w:val="20"/>
        </w:rPr>
        <w:t xml:space="preserve"> and </w:t>
      </w:r>
      <w:r w:rsidR="008F78E0">
        <w:rPr>
          <w:sz w:val="20"/>
          <w:szCs w:val="20"/>
        </w:rPr>
        <w:t>2014</w:t>
      </w:r>
      <w:r w:rsidRPr="009C5316">
        <w:rPr>
          <w:sz w:val="20"/>
          <w:szCs w:val="20"/>
        </w:rPr>
        <w:t xml:space="preserve"> calendar years for both the overall industry se</w:t>
      </w:r>
      <w:r w:rsidR="009C5316" w:rsidRPr="009C5316">
        <w:rPr>
          <w:sz w:val="20"/>
          <w:szCs w:val="20"/>
        </w:rPr>
        <w:t>ctor and sub-sectors where enrolments have been undertaken.</w:t>
      </w:r>
      <w:r w:rsidR="00AB7236">
        <w:rPr>
          <w:sz w:val="20"/>
          <w:szCs w:val="20"/>
        </w:rPr>
        <w:t xml:space="preserve"> For example, in </w:t>
      </w:r>
      <w:r w:rsidR="008F78E0">
        <w:rPr>
          <w:sz w:val="20"/>
          <w:szCs w:val="20"/>
        </w:rPr>
        <w:t>2013</w:t>
      </w:r>
      <w:r w:rsidR="00AB7236">
        <w:rPr>
          <w:sz w:val="20"/>
          <w:szCs w:val="20"/>
        </w:rPr>
        <w:t xml:space="preserve"> there were </w:t>
      </w:r>
      <w:r w:rsidR="00225E39">
        <w:rPr>
          <w:sz w:val="20"/>
          <w:szCs w:val="20"/>
        </w:rPr>
        <w:t>30</w:t>
      </w:r>
      <w:r w:rsidR="00AB7236">
        <w:rPr>
          <w:sz w:val="20"/>
          <w:szCs w:val="20"/>
        </w:rPr>
        <w:t>,</w:t>
      </w:r>
      <w:r w:rsidR="00225E39">
        <w:rPr>
          <w:sz w:val="20"/>
          <w:szCs w:val="20"/>
        </w:rPr>
        <w:t>254</w:t>
      </w:r>
      <w:r w:rsidR="00AB7236">
        <w:rPr>
          <w:sz w:val="20"/>
          <w:szCs w:val="20"/>
        </w:rPr>
        <w:t xml:space="preserve"> enrolments aligned to the Accommodation and Food Services sector. In </w:t>
      </w:r>
      <w:r w:rsidR="008F78E0">
        <w:rPr>
          <w:sz w:val="20"/>
          <w:szCs w:val="20"/>
        </w:rPr>
        <w:t>2014</w:t>
      </w:r>
      <w:r w:rsidR="00AB7236">
        <w:rPr>
          <w:sz w:val="20"/>
          <w:szCs w:val="20"/>
        </w:rPr>
        <w:t xml:space="preserve">, this figure was </w:t>
      </w:r>
      <w:r w:rsidR="00225E39">
        <w:rPr>
          <w:sz w:val="20"/>
          <w:szCs w:val="20"/>
        </w:rPr>
        <w:t>28</w:t>
      </w:r>
      <w:r w:rsidR="00AB7236">
        <w:rPr>
          <w:sz w:val="20"/>
          <w:szCs w:val="20"/>
        </w:rPr>
        <w:t>,</w:t>
      </w:r>
      <w:r w:rsidR="00225E39">
        <w:rPr>
          <w:sz w:val="20"/>
          <w:szCs w:val="20"/>
        </w:rPr>
        <w:t>446</w:t>
      </w:r>
      <w:r w:rsidR="00AB7236">
        <w:rPr>
          <w:sz w:val="20"/>
          <w:szCs w:val="20"/>
        </w:rPr>
        <w:t>. Of these enrolments, the majority (</w:t>
      </w:r>
      <w:r w:rsidR="00225E39">
        <w:rPr>
          <w:sz w:val="20"/>
          <w:szCs w:val="20"/>
        </w:rPr>
        <w:t>17</w:t>
      </w:r>
      <w:r w:rsidR="00AB7236">
        <w:rPr>
          <w:sz w:val="20"/>
          <w:szCs w:val="20"/>
        </w:rPr>
        <w:t>,</w:t>
      </w:r>
      <w:r w:rsidR="00225E39">
        <w:rPr>
          <w:sz w:val="20"/>
          <w:szCs w:val="20"/>
        </w:rPr>
        <w:t>660</w:t>
      </w:r>
      <w:r w:rsidR="00AB7236">
        <w:rPr>
          <w:sz w:val="20"/>
          <w:szCs w:val="20"/>
        </w:rPr>
        <w:t xml:space="preserve">) were </w:t>
      </w:r>
      <w:r w:rsidR="0048747F">
        <w:rPr>
          <w:sz w:val="20"/>
          <w:szCs w:val="20"/>
        </w:rPr>
        <w:t>primarily aligned to the Food and Beverages sub-sector</w:t>
      </w:r>
      <w:r w:rsidR="00AB7236">
        <w:rPr>
          <w:sz w:val="20"/>
          <w:szCs w:val="20"/>
        </w:rPr>
        <w:t>.</w:t>
      </w:r>
    </w:p>
    <w:p w:rsidR="00AB7236" w:rsidRDefault="00AB7236" w:rsidP="009C5316">
      <w:pPr>
        <w:tabs>
          <w:tab w:val="left" w:pos="10348"/>
        </w:tabs>
        <w:spacing w:after="0" w:line="240" w:lineRule="auto"/>
        <w:ind w:right="-144"/>
        <w:jc w:val="both"/>
        <w:rPr>
          <w:sz w:val="20"/>
          <w:szCs w:val="20"/>
        </w:rPr>
      </w:pPr>
    </w:p>
    <w:p w:rsidR="00AB7236" w:rsidRPr="009C5316" w:rsidRDefault="00AB7236" w:rsidP="009C5316">
      <w:pPr>
        <w:tabs>
          <w:tab w:val="left" w:pos="10348"/>
        </w:tabs>
        <w:spacing w:after="0" w:line="240" w:lineRule="auto"/>
        <w:ind w:right="-144"/>
        <w:jc w:val="both"/>
        <w:rPr>
          <w:sz w:val="20"/>
          <w:szCs w:val="20"/>
        </w:rPr>
      </w:pPr>
      <w:r>
        <w:rPr>
          <w:sz w:val="20"/>
          <w:szCs w:val="20"/>
        </w:rPr>
        <w:t>An enrolment is defined as a government</w:t>
      </w:r>
      <w:r w:rsidR="0048747F">
        <w:rPr>
          <w:sz w:val="20"/>
          <w:szCs w:val="20"/>
        </w:rPr>
        <w:t xml:space="preserve"> subsidised </w:t>
      </w:r>
      <w:r>
        <w:rPr>
          <w:sz w:val="20"/>
          <w:szCs w:val="20"/>
        </w:rPr>
        <w:t>enrolment by a student in at least one module within a specified course at a registered training provider.</w:t>
      </w:r>
    </w:p>
    <w:p w:rsidR="009C5316" w:rsidRDefault="009C5316" w:rsidP="009C5316">
      <w:pPr>
        <w:tabs>
          <w:tab w:val="left" w:pos="10348"/>
        </w:tabs>
        <w:spacing w:after="0" w:line="240" w:lineRule="auto"/>
        <w:ind w:right="-144"/>
        <w:jc w:val="both"/>
        <w:rPr>
          <w:sz w:val="20"/>
          <w:szCs w:val="20"/>
        </w:rPr>
      </w:pPr>
    </w:p>
    <w:p w:rsidR="009C5316" w:rsidRPr="009C5316" w:rsidRDefault="00AB7236" w:rsidP="009C5316">
      <w:pPr>
        <w:tabs>
          <w:tab w:val="left" w:pos="10348"/>
        </w:tabs>
        <w:spacing w:after="0" w:line="240" w:lineRule="auto"/>
        <w:ind w:right="-144"/>
        <w:jc w:val="both"/>
        <w:rPr>
          <w:sz w:val="20"/>
          <w:szCs w:val="20"/>
        </w:rPr>
      </w:pPr>
      <w:r w:rsidRPr="0097028F">
        <w:rPr>
          <w:b/>
          <w:color w:val="4F81BD" w:themeColor="accent1"/>
          <w:sz w:val="20"/>
          <w:szCs w:val="20"/>
        </w:rPr>
        <w:t>Generic</w:t>
      </w:r>
      <w:r w:rsidR="009C5316" w:rsidRPr="0097028F">
        <w:rPr>
          <w:b/>
          <w:color w:val="4F81BD" w:themeColor="accent1"/>
          <w:sz w:val="20"/>
          <w:szCs w:val="20"/>
        </w:rPr>
        <w:t xml:space="preserve"> courses:</w:t>
      </w:r>
      <w:r w:rsidR="009C5316" w:rsidRPr="0097028F">
        <w:rPr>
          <w:color w:val="4F81BD" w:themeColor="accent1"/>
          <w:sz w:val="20"/>
          <w:szCs w:val="20"/>
        </w:rPr>
        <w:t xml:space="preserve"> </w:t>
      </w:r>
      <w:r w:rsidR="009C5316" w:rsidRPr="009C5316">
        <w:rPr>
          <w:sz w:val="20"/>
          <w:szCs w:val="20"/>
        </w:rPr>
        <w:t>Some courses are generic to the whole industry, and these are represented as so in the tables. For example</w:t>
      </w:r>
      <w:r w:rsidR="001572DB">
        <w:rPr>
          <w:sz w:val="20"/>
          <w:szCs w:val="20"/>
        </w:rPr>
        <w:t>,</w:t>
      </w:r>
      <w:r w:rsidR="009C5316" w:rsidRPr="009C5316">
        <w:rPr>
          <w:sz w:val="20"/>
          <w:szCs w:val="20"/>
        </w:rPr>
        <w:t xml:space="preserve"> in </w:t>
      </w:r>
      <w:r w:rsidR="008F78E0">
        <w:rPr>
          <w:sz w:val="20"/>
          <w:szCs w:val="20"/>
        </w:rPr>
        <w:t>2014</w:t>
      </w:r>
      <w:r w:rsidR="009C5316" w:rsidRPr="009C5316">
        <w:rPr>
          <w:sz w:val="20"/>
          <w:szCs w:val="20"/>
        </w:rPr>
        <w:t xml:space="preserve">, </w:t>
      </w:r>
      <w:r w:rsidR="00403CBE">
        <w:rPr>
          <w:sz w:val="20"/>
          <w:szCs w:val="20"/>
        </w:rPr>
        <w:t>9,664</w:t>
      </w:r>
      <w:r w:rsidR="009C5316" w:rsidRPr="009C5316">
        <w:rPr>
          <w:sz w:val="20"/>
          <w:szCs w:val="20"/>
        </w:rPr>
        <w:t xml:space="preserve"> enrolments aligned to the Accommodation and Food Services industry were generic to the whole industry as they supported both the Accommodation and the Food and Beverages Servic</w:t>
      </w:r>
      <w:r>
        <w:rPr>
          <w:sz w:val="20"/>
          <w:szCs w:val="20"/>
        </w:rPr>
        <w:t>es sub-sectors. Examples of such courses include</w:t>
      </w:r>
      <w:r w:rsidR="009C5316" w:rsidRPr="009C5316">
        <w:rPr>
          <w:sz w:val="20"/>
          <w:szCs w:val="20"/>
        </w:rPr>
        <w:t xml:space="preserve"> the Certifica</w:t>
      </w:r>
      <w:r>
        <w:rPr>
          <w:sz w:val="20"/>
          <w:szCs w:val="20"/>
        </w:rPr>
        <w:t>tes and Diplomas in Hospitality and Diploma/Advanced Diploma in Hospitality Management.</w:t>
      </w:r>
    </w:p>
    <w:p w:rsidR="00AB436D" w:rsidRPr="009C5316" w:rsidRDefault="00AB436D" w:rsidP="009C5316">
      <w:pPr>
        <w:tabs>
          <w:tab w:val="left" w:pos="10348"/>
        </w:tabs>
        <w:spacing w:after="0" w:line="240" w:lineRule="auto"/>
        <w:ind w:right="-144"/>
        <w:jc w:val="both"/>
        <w:rPr>
          <w:sz w:val="20"/>
          <w:szCs w:val="20"/>
        </w:rPr>
      </w:pPr>
    </w:p>
    <w:p w:rsidR="00792EAB" w:rsidRPr="009C5316" w:rsidRDefault="000D4B42" w:rsidP="009C5316">
      <w:pPr>
        <w:tabs>
          <w:tab w:val="left" w:pos="10348"/>
        </w:tabs>
        <w:spacing w:after="0" w:line="240" w:lineRule="auto"/>
        <w:ind w:right="-144"/>
        <w:jc w:val="both"/>
        <w:rPr>
          <w:sz w:val="20"/>
          <w:szCs w:val="20"/>
        </w:rPr>
      </w:pPr>
      <w:r>
        <w:rPr>
          <w:b/>
          <w:color w:val="4F81BD" w:themeColor="accent1"/>
          <w:sz w:val="20"/>
          <w:szCs w:val="20"/>
        </w:rPr>
        <w:t>Top five</w:t>
      </w:r>
      <w:r w:rsidR="00792EAB" w:rsidRPr="0097028F">
        <w:rPr>
          <w:b/>
          <w:color w:val="4F81BD" w:themeColor="accent1"/>
          <w:sz w:val="20"/>
          <w:szCs w:val="20"/>
        </w:rPr>
        <w:t xml:space="preserve"> courses by enrolments (</w:t>
      </w:r>
      <w:r w:rsidR="008F78E0">
        <w:rPr>
          <w:b/>
          <w:color w:val="4F81BD" w:themeColor="accent1"/>
          <w:sz w:val="20"/>
          <w:szCs w:val="20"/>
        </w:rPr>
        <w:t>2014</w:t>
      </w:r>
      <w:r w:rsidR="00792EAB" w:rsidRPr="0097028F">
        <w:rPr>
          <w:b/>
          <w:color w:val="4F81BD" w:themeColor="accent1"/>
          <w:sz w:val="20"/>
          <w:szCs w:val="20"/>
        </w:rPr>
        <w:t>):</w:t>
      </w:r>
      <w:r w:rsidR="00792EAB" w:rsidRPr="0097028F">
        <w:rPr>
          <w:color w:val="4F81BD" w:themeColor="accent1"/>
          <w:sz w:val="20"/>
          <w:szCs w:val="20"/>
        </w:rPr>
        <w:t xml:space="preserve"> </w:t>
      </w:r>
      <w:r w:rsidR="00AB7236">
        <w:rPr>
          <w:sz w:val="20"/>
          <w:szCs w:val="20"/>
        </w:rPr>
        <w:t>T</w:t>
      </w:r>
      <w:r w:rsidR="009C5316" w:rsidRPr="009C5316">
        <w:rPr>
          <w:sz w:val="20"/>
          <w:szCs w:val="20"/>
        </w:rPr>
        <w:t xml:space="preserve">he </w:t>
      </w:r>
      <w:r w:rsidR="00792EAB" w:rsidRPr="009C5316">
        <w:rPr>
          <w:sz w:val="20"/>
          <w:szCs w:val="20"/>
        </w:rPr>
        <w:t>percentages shown in brackets</w:t>
      </w:r>
      <w:r w:rsidR="00AB7236">
        <w:rPr>
          <w:sz w:val="20"/>
          <w:szCs w:val="20"/>
        </w:rPr>
        <w:t xml:space="preserve"> next to each course name</w:t>
      </w:r>
      <w:r w:rsidR="00792EAB" w:rsidRPr="009C5316">
        <w:rPr>
          <w:sz w:val="20"/>
          <w:szCs w:val="20"/>
        </w:rPr>
        <w:t xml:space="preserve"> represent the proportion of all </w:t>
      </w:r>
      <w:r w:rsidR="008F78E0">
        <w:rPr>
          <w:sz w:val="20"/>
          <w:szCs w:val="20"/>
        </w:rPr>
        <w:t>2014</w:t>
      </w:r>
      <w:r w:rsidR="00792EAB" w:rsidRPr="009C5316">
        <w:rPr>
          <w:sz w:val="20"/>
          <w:szCs w:val="20"/>
        </w:rPr>
        <w:t xml:space="preserve"> enrolments aligned to th</w:t>
      </w:r>
      <w:r w:rsidR="00AB7236">
        <w:rPr>
          <w:sz w:val="20"/>
          <w:szCs w:val="20"/>
        </w:rPr>
        <w:t>e industry that are in that</w:t>
      </w:r>
      <w:r w:rsidR="00792EAB" w:rsidRPr="009C5316">
        <w:rPr>
          <w:sz w:val="20"/>
          <w:szCs w:val="20"/>
        </w:rPr>
        <w:t xml:space="preserve"> particular course. For example, in the Accommodation and Food Services sector, the </w:t>
      </w:r>
      <w:r w:rsidR="00403CBE" w:rsidRPr="00B0626D">
        <w:rPr>
          <w:sz w:val="20"/>
          <w:szCs w:val="20"/>
        </w:rPr>
        <w:t>C</w:t>
      </w:r>
      <w:r w:rsidR="00403CBE">
        <w:rPr>
          <w:sz w:val="20"/>
          <w:szCs w:val="20"/>
        </w:rPr>
        <w:t>ertificate III in Commercial Cookery</w:t>
      </w:r>
      <w:r w:rsidR="00792EAB" w:rsidRPr="009C5316">
        <w:rPr>
          <w:sz w:val="20"/>
          <w:szCs w:val="20"/>
        </w:rPr>
        <w:t xml:space="preserve"> represented </w:t>
      </w:r>
      <w:r w:rsidR="00403CBE">
        <w:rPr>
          <w:sz w:val="20"/>
          <w:szCs w:val="20"/>
        </w:rPr>
        <w:t>27</w:t>
      </w:r>
      <w:r w:rsidR="00792EAB" w:rsidRPr="009C5316">
        <w:rPr>
          <w:sz w:val="20"/>
          <w:szCs w:val="20"/>
        </w:rPr>
        <w:t xml:space="preserve"> per cent of all </w:t>
      </w:r>
      <w:r w:rsidR="008F78E0">
        <w:rPr>
          <w:sz w:val="20"/>
          <w:szCs w:val="20"/>
        </w:rPr>
        <w:t>2014</w:t>
      </w:r>
      <w:r w:rsidR="00792EAB" w:rsidRPr="009C5316">
        <w:rPr>
          <w:sz w:val="20"/>
          <w:szCs w:val="20"/>
        </w:rPr>
        <w:t xml:space="preserve"> enrolments, of which there were </w:t>
      </w:r>
      <w:r w:rsidR="006D28B5">
        <w:rPr>
          <w:sz w:val="20"/>
          <w:szCs w:val="20"/>
        </w:rPr>
        <w:t>28</w:t>
      </w:r>
      <w:r w:rsidR="00AB436D" w:rsidRPr="009C5316">
        <w:rPr>
          <w:sz w:val="20"/>
          <w:szCs w:val="20"/>
        </w:rPr>
        <w:t>,</w:t>
      </w:r>
      <w:r w:rsidR="00600192" w:rsidRPr="009C5316">
        <w:rPr>
          <w:sz w:val="20"/>
          <w:szCs w:val="20"/>
        </w:rPr>
        <w:t xml:space="preserve"> </w:t>
      </w:r>
      <w:r w:rsidR="006D28B5">
        <w:rPr>
          <w:sz w:val="20"/>
          <w:szCs w:val="20"/>
        </w:rPr>
        <w:t>446</w:t>
      </w:r>
      <w:r w:rsidR="00AB436D" w:rsidRPr="009C5316">
        <w:rPr>
          <w:sz w:val="20"/>
          <w:szCs w:val="20"/>
        </w:rPr>
        <w:t>.</w:t>
      </w:r>
      <w:r w:rsidR="001572DB">
        <w:rPr>
          <w:sz w:val="20"/>
          <w:szCs w:val="20"/>
        </w:rPr>
        <w:t xml:space="preserve"> Note these percentages are rounded to the nearest whole number.</w:t>
      </w:r>
    </w:p>
    <w:p w:rsidR="00140827" w:rsidRDefault="00140827" w:rsidP="009C5316">
      <w:pPr>
        <w:tabs>
          <w:tab w:val="left" w:pos="10348"/>
        </w:tabs>
        <w:spacing w:after="0" w:line="240" w:lineRule="auto"/>
        <w:ind w:right="-144"/>
        <w:jc w:val="both"/>
        <w:rPr>
          <w:sz w:val="20"/>
          <w:szCs w:val="20"/>
        </w:rPr>
      </w:pPr>
    </w:p>
    <w:p w:rsidR="00AB7236" w:rsidRPr="009C5316" w:rsidRDefault="00AB7236" w:rsidP="009C5316">
      <w:pPr>
        <w:tabs>
          <w:tab w:val="left" w:pos="10348"/>
        </w:tabs>
        <w:spacing w:after="0" w:line="240" w:lineRule="auto"/>
        <w:ind w:right="-144"/>
        <w:jc w:val="both"/>
        <w:rPr>
          <w:sz w:val="20"/>
          <w:szCs w:val="20"/>
        </w:rPr>
      </w:pPr>
    </w:p>
    <w:p w:rsidR="00AB436D" w:rsidRPr="0097028F" w:rsidRDefault="00AB7236" w:rsidP="009C5316">
      <w:pPr>
        <w:tabs>
          <w:tab w:val="left" w:pos="10348"/>
        </w:tabs>
        <w:spacing w:after="0" w:line="240" w:lineRule="auto"/>
        <w:ind w:right="-144"/>
        <w:jc w:val="both"/>
        <w:rPr>
          <w:b/>
          <w:color w:val="4F81BD" w:themeColor="accent1"/>
          <w:sz w:val="24"/>
          <w:szCs w:val="24"/>
        </w:rPr>
      </w:pPr>
      <w:r w:rsidRPr="0097028F">
        <w:rPr>
          <w:b/>
          <w:color w:val="4F81BD" w:themeColor="accent1"/>
          <w:sz w:val="24"/>
          <w:szCs w:val="24"/>
        </w:rPr>
        <w:t>Contact details for f</w:t>
      </w:r>
      <w:r w:rsidR="00AB436D" w:rsidRPr="0097028F">
        <w:rPr>
          <w:b/>
          <w:color w:val="4F81BD" w:themeColor="accent1"/>
          <w:sz w:val="24"/>
          <w:szCs w:val="24"/>
        </w:rPr>
        <w:t>urther Information</w:t>
      </w:r>
    </w:p>
    <w:p w:rsidR="00AB436D" w:rsidRPr="009C5316" w:rsidRDefault="00AB436D" w:rsidP="009C5316">
      <w:pPr>
        <w:tabs>
          <w:tab w:val="left" w:pos="10348"/>
        </w:tabs>
        <w:spacing w:after="0" w:line="240" w:lineRule="auto"/>
        <w:ind w:right="-144"/>
        <w:jc w:val="both"/>
        <w:rPr>
          <w:sz w:val="20"/>
          <w:szCs w:val="20"/>
        </w:rPr>
      </w:pPr>
      <w:r w:rsidRPr="009C5316">
        <w:rPr>
          <w:sz w:val="20"/>
          <w:szCs w:val="20"/>
        </w:rPr>
        <w:t xml:space="preserve">Please contact </w:t>
      </w:r>
      <w:r w:rsidR="00AA2519">
        <w:rPr>
          <w:sz w:val="20"/>
          <w:szCs w:val="20"/>
        </w:rPr>
        <w:t>D</w:t>
      </w:r>
      <w:r w:rsidR="006D28B5">
        <w:rPr>
          <w:sz w:val="20"/>
          <w:szCs w:val="20"/>
        </w:rPr>
        <w:t xml:space="preserve">epartment of </w:t>
      </w:r>
      <w:r w:rsidR="00AA2519">
        <w:rPr>
          <w:sz w:val="20"/>
          <w:szCs w:val="20"/>
        </w:rPr>
        <w:t>E</w:t>
      </w:r>
      <w:r w:rsidR="001E5A50">
        <w:rPr>
          <w:sz w:val="20"/>
          <w:szCs w:val="20"/>
        </w:rPr>
        <w:t>ducation and</w:t>
      </w:r>
      <w:r w:rsidR="006D28B5">
        <w:rPr>
          <w:sz w:val="20"/>
          <w:szCs w:val="20"/>
        </w:rPr>
        <w:t xml:space="preserve"> </w:t>
      </w:r>
      <w:r w:rsidR="00AA2519">
        <w:rPr>
          <w:sz w:val="20"/>
          <w:szCs w:val="20"/>
        </w:rPr>
        <w:t>T</w:t>
      </w:r>
      <w:r w:rsidR="006D28B5">
        <w:rPr>
          <w:sz w:val="20"/>
          <w:szCs w:val="20"/>
        </w:rPr>
        <w:t>raining</w:t>
      </w:r>
      <w:r w:rsidRPr="009C5316">
        <w:rPr>
          <w:sz w:val="20"/>
          <w:szCs w:val="20"/>
        </w:rPr>
        <w:t xml:space="preserve"> with any questions or comments:</w:t>
      </w:r>
    </w:p>
    <w:p w:rsidR="00600192" w:rsidRPr="009C5316" w:rsidRDefault="00600192" w:rsidP="00600192">
      <w:pPr>
        <w:tabs>
          <w:tab w:val="left" w:pos="10348"/>
        </w:tabs>
        <w:spacing w:after="0" w:line="240" w:lineRule="auto"/>
        <w:ind w:right="-144"/>
        <w:jc w:val="both"/>
        <w:rPr>
          <w:sz w:val="20"/>
          <w:szCs w:val="20"/>
        </w:rPr>
      </w:pPr>
    </w:p>
    <w:p w:rsidR="00AB436D" w:rsidRPr="009C5316" w:rsidRDefault="00AB436D" w:rsidP="009C5316">
      <w:pPr>
        <w:tabs>
          <w:tab w:val="left" w:pos="10348"/>
        </w:tabs>
        <w:spacing w:after="0" w:line="240" w:lineRule="auto"/>
        <w:ind w:right="-144"/>
        <w:jc w:val="both"/>
        <w:rPr>
          <w:sz w:val="20"/>
          <w:szCs w:val="20"/>
        </w:rPr>
      </w:pPr>
      <w:r w:rsidRPr="009C5316">
        <w:rPr>
          <w:sz w:val="20"/>
          <w:szCs w:val="20"/>
        </w:rPr>
        <w:t xml:space="preserve">Lee-Anne Fisher, Director, </w:t>
      </w:r>
      <w:r w:rsidR="00AC41CC">
        <w:rPr>
          <w:sz w:val="20"/>
          <w:szCs w:val="20"/>
        </w:rPr>
        <w:t xml:space="preserve">Training </w:t>
      </w:r>
      <w:r w:rsidRPr="009C5316">
        <w:rPr>
          <w:sz w:val="20"/>
          <w:szCs w:val="20"/>
        </w:rPr>
        <w:t xml:space="preserve">Market Information </w:t>
      </w:r>
      <w:r w:rsidR="00EC4B97">
        <w:rPr>
          <w:sz w:val="20"/>
          <w:szCs w:val="20"/>
        </w:rPr>
        <w:t>and</w:t>
      </w:r>
      <w:r w:rsidRPr="009C5316">
        <w:rPr>
          <w:sz w:val="20"/>
          <w:szCs w:val="20"/>
        </w:rPr>
        <w:t xml:space="preserve"> Analysis</w:t>
      </w:r>
      <w:bookmarkStart w:id="0" w:name="_GoBack"/>
      <w:bookmarkEnd w:id="0"/>
      <w:r w:rsidR="001E1503">
        <w:rPr>
          <w:sz w:val="20"/>
          <w:szCs w:val="20"/>
        </w:rPr>
        <w:t xml:space="preserve"> </w:t>
      </w:r>
    </w:p>
    <w:p w:rsidR="001E1503" w:rsidRDefault="00AB436D" w:rsidP="009C5316">
      <w:pPr>
        <w:tabs>
          <w:tab w:val="left" w:pos="10348"/>
        </w:tabs>
        <w:spacing w:after="0" w:line="240" w:lineRule="auto"/>
        <w:ind w:right="-144"/>
        <w:jc w:val="both"/>
        <w:rPr>
          <w:sz w:val="20"/>
          <w:szCs w:val="20"/>
        </w:rPr>
      </w:pPr>
      <w:r w:rsidRPr="009C5316">
        <w:rPr>
          <w:sz w:val="20"/>
          <w:szCs w:val="20"/>
        </w:rPr>
        <w:t>Tel: (03) 9651 4461 or</w:t>
      </w:r>
    </w:p>
    <w:p w:rsidR="00AB436D" w:rsidRPr="009C5316" w:rsidRDefault="00AB436D" w:rsidP="009C5316">
      <w:pPr>
        <w:tabs>
          <w:tab w:val="left" w:pos="10348"/>
        </w:tabs>
        <w:spacing w:after="0" w:line="240" w:lineRule="auto"/>
        <w:ind w:right="-144"/>
        <w:jc w:val="both"/>
        <w:rPr>
          <w:sz w:val="20"/>
          <w:szCs w:val="20"/>
        </w:rPr>
      </w:pPr>
      <w:r w:rsidRPr="009C5316">
        <w:rPr>
          <w:sz w:val="20"/>
          <w:szCs w:val="20"/>
        </w:rPr>
        <w:t xml:space="preserve">Email:  </w:t>
      </w:r>
      <w:hyperlink r:id="rId15" w:history="1">
        <w:r w:rsidRPr="009C5316">
          <w:rPr>
            <w:rStyle w:val="Hyperlink"/>
            <w:color w:val="auto"/>
            <w:sz w:val="20"/>
            <w:szCs w:val="20"/>
          </w:rPr>
          <w:t>fisher.lee-anne.h@edumail.vic.gov.au</w:t>
        </w:r>
      </w:hyperlink>
    </w:p>
    <w:p w:rsidR="00600192" w:rsidRPr="009C5316" w:rsidRDefault="00600192" w:rsidP="00600192">
      <w:pPr>
        <w:tabs>
          <w:tab w:val="left" w:pos="10348"/>
        </w:tabs>
        <w:spacing w:after="0" w:line="240" w:lineRule="auto"/>
        <w:ind w:right="-144"/>
        <w:jc w:val="both"/>
        <w:rPr>
          <w:sz w:val="20"/>
          <w:szCs w:val="20"/>
        </w:rPr>
      </w:pPr>
    </w:p>
    <w:p w:rsidR="00AB436D" w:rsidRPr="009C5316" w:rsidRDefault="00AB436D" w:rsidP="009C5316">
      <w:pPr>
        <w:tabs>
          <w:tab w:val="left" w:pos="10348"/>
        </w:tabs>
        <w:spacing w:after="0" w:line="240" w:lineRule="auto"/>
        <w:ind w:right="-144"/>
        <w:jc w:val="both"/>
        <w:rPr>
          <w:sz w:val="20"/>
          <w:szCs w:val="20"/>
        </w:rPr>
      </w:pPr>
    </w:p>
    <w:sectPr w:rsidR="00AB436D" w:rsidRPr="009C5316" w:rsidSect="00D125CA">
      <w:headerReference w:type="default" r:id="rId16"/>
      <w:type w:val="continuous"/>
      <w:pgSz w:w="11906" w:h="16838"/>
      <w:pgMar w:top="851" w:right="851" w:bottom="851" w:left="85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8F" w:rsidRDefault="007C298F" w:rsidP="007C7FE6">
      <w:pPr>
        <w:spacing w:after="0" w:line="240" w:lineRule="auto"/>
      </w:pPr>
      <w:r>
        <w:separator/>
      </w:r>
    </w:p>
  </w:endnote>
  <w:endnote w:type="continuationSeparator" w:id="0">
    <w:p w:rsidR="007C298F" w:rsidRDefault="007C298F" w:rsidP="007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8F" w:rsidRDefault="007C298F" w:rsidP="007C7FE6">
      <w:pPr>
        <w:spacing w:after="0" w:line="240" w:lineRule="auto"/>
      </w:pPr>
      <w:r>
        <w:separator/>
      </w:r>
    </w:p>
  </w:footnote>
  <w:footnote w:type="continuationSeparator" w:id="0">
    <w:p w:rsidR="007C298F" w:rsidRDefault="007C298F" w:rsidP="007C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8F" w:rsidRDefault="007C298F">
    <w:pPr>
      <w:pStyle w:val="Header"/>
    </w:pPr>
    <w:r>
      <w:rPr>
        <w:noProof/>
        <w:lang w:eastAsia="en-AU"/>
      </w:rPr>
      <mc:AlternateContent>
        <mc:Choice Requires="wpg">
          <w:drawing>
            <wp:anchor distT="0" distB="0" distL="114300" distR="114300" simplePos="0" relativeHeight="251659264" behindDoc="0" locked="0" layoutInCell="0" allowOverlap="1" wp14:anchorId="622F4575" wp14:editId="4A8875BE">
              <wp:simplePos x="0" y="0"/>
              <wp:positionH relativeFrom="page">
                <wp:posOffset>294198</wp:posOffset>
              </wp:positionH>
              <wp:positionV relativeFrom="topMargin">
                <wp:posOffset>333955</wp:posOffset>
              </wp:positionV>
              <wp:extent cx="6901732" cy="530225"/>
              <wp:effectExtent l="0" t="0" r="1397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732"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1"/>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cs="Arial"/>
                                <w:b/>
                                <w:color w:val="FFFFFF" w:themeColor="background1"/>
                                <w:sz w:val="32"/>
                                <w:szCs w:val="32"/>
                              </w:rPr>
                              <w:alias w:val="Title"/>
                              <w:id w:val="612165118"/>
                              <w:dataBinding w:prefixMappings="xmlns:ns0='http://schemas.openxmlformats.org/package/2006/metadata/core-properties' xmlns:ns1='http://purl.org/dc/elements/1.1/'" w:xpath="/ns0:coreProperties[1]/ns1:title[1]" w:storeItemID="{6C3C8BC8-F283-45AE-878A-BAB7291924A1}"/>
                              <w:text/>
                            </w:sdtPr>
                            <w:sdtContent>
                              <w:p w:rsidR="007C298F" w:rsidRDefault="007C298F" w:rsidP="00D84C58">
                                <w:pPr>
                                  <w:pStyle w:val="Header"/>
                                  <w:jc w:val="right"/>
                                </w:pPr>
                                <w:r>
                                  <w:rPr>
                                    <w:rFonts w:cs="Arial"/>
                                    <w:b/>
                                    <w:color w:val="FFFFFF" w:themeColor="background1"/>
                                    <w:sz w:val="32"/>
                                    <w:szCs w:val="32"/>
                                  </w:rPr>
                                  <w:t>Industry Overview: Summary Tables</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1">
                            <a:lumMod val="40000"/>
                            <a:lumOff val="6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sz w:val="36"/>
                                <w:szCs w:val="36"/>
                              </w:rPr>
                              <w:alias w:val="Year"/>
                              <w:id w:val="1122268986"/>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7C298F" w:rsidRPr="007C7FE6" w:rsidRDefault="007C298F">
                                <w:pPr>
                                  <w:pStyle w:val="Header"/>
                                  <w:rPr>
                                    <w:b/>
                                    <w:sz w:val="36"/>
                                    <w:szCs w:val="36"/>
                                  </w:rPr>
                                </w:pPr>
                                <w:r w:rsidRPr="007C7FE6">
                                  <w:rPr>
                                    <w:b/>
                                    <w:sz w:val="36"/>
                                    <w:szCs w:val="36"/>
                                  </w:rPr>
                                  <w:t>201</w:t>
                                </w:r>
                                <w:r>
                                  <w:rPr>
                                    <w:b/>
                                    <w:sz w:val="36"/>
                                    <w:szCs w:val="36"/>
                                  </w:rPr>
                                  <w:t>4</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44" style="position:absolute;margin-left:23.15pt;margin-top:26.3pt;width:543.45pt;height:41.75pt;z-index:251659264;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" o:allowincell="f">
              <v:rect id="Rectangle 197" o:spid="_x0000_s104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rJ8QA&#10;AADcAAAADwAAAGRycy9kb3ducmV2LnhtbESPQWvCQBSE7wX/w/IEb3VjDmmNriJCqcRDaNT7I/tM&#10;gtm3IbuatL/eLRR6HGbmG2a9HU0rHtS7xrKCxTwCQVxa3XCl4Hz6eH0H4TyyxtYyKfgmB9vN5GWN&#10;qbYDf9Gj8JUIEHYpKqi971IpXVmTQTe3HXHwrrY36IPsK6l7HALctDKOokQabDgs1NjRvqbyVtyN&#10;gvx62d1s97n3yywvix9+a+/ZUanZdNytQHga/X/4r33QCuI4gd8z4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4ayfEAAAA3AAAAA8AAAAAAAAAAAAAAAAAmAIAAGRycy9k&#10;b3ducmV2LnhtbFBLBQYAAAAABAAEAPUAAACJAwAAAAA=&#10;" fillcolor="#4f81bd [3204]" stroked="f" strokecolor="white" strokeweight="1.5pt">
                <v:textbox>
                  <w:txbxContent>
                    <w:sdt>
                      <w:sdtPr>
                        <w:rPr>
                          <w:rFonts w:cs="Arial"/>
                          <w:b/>
                          <w:color w:val="FFFFFF" w:themeColor="background1"/>
                          <w:sz w:val="32"/>
                          <w:szCs w:val="32"/>
                        </w:rPr>
                        <w:alias w:val="Title"/>
                        <w:id w:val="612165118"/>
                        <w:dataBinding w:prefixMappings="xmlns:ns0='http://schemas.openxmlformats.org/package/2006/metadata/core-properties' xmlns:ns1='http://purl.org/dc/elements/1.1/'" w:xpath="/ns0:coreProperties[1]/ns1:title[1]" w:storeItemID="{6C3C8BC8-F283-45AE-878A-BAB7291924A1}"/>
                        <w:text/>
                      </w:sdtPr>
                      <w:sdtContent>
                        <w:p w:rsidR="00B852DA" w:rsidRDefault="00B852DA" w:rsidP="00D84C58">
                          <w:pPr>
                            <w:pStyle w:val="Header"/>
                            <w:jc w:val="right"/>
                          </w:pPr>
                          <w:r>
                            <w:rPr>
                              <w:rFonts w:cs="Arial"/>
                              <w:b/>
                              <w:color w:val="FFFFFF" w:themeColor="background1"/>
                              <w:sz w:val="32"/>
                              <w:szCs w:val="32"/>
                            </w:rPr>
                            <w:t>Industry Overview: Summary Tables</w:t>
                          </w:r>
                        </w:p>
                      </w:sdtContent>
                    </w:sdt>
                  </w:txbxContent>
                </v:textbox>
              </v:rect>
              <v:rect id="Rectangle 198" o:spid="_x0000_s104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3MMUA&#10;AADcAAAADwAAAGRycy9kb3ducmV2LnhtbESP3WrCQBSE7wu+w3IE7+rGFH9IXUWLgijEVsXrQ/Y0&#10;iWbPhuyq6dt3hUIvh5n5hpnOW1OJOzWutKxg0I9AEGdWl5wrOB3XrxMQziNrrCyTgh9yMJ91XqaY&#10;aPvgL7offC4ChF2CCgrv60RKlxVk0PVtTRy8b9sY9EE2udQNPgLcVDKOopE0WHJYKLCmj4Ky6+Fm&#10;FGTmbJG27VCmb/vLIF2u0t3nSqlet128g/DU+v/wX3ujFcTxGJ5nw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ncwxQAAANwAAAAPAAAAAAAAAAAAAAAAAJgCAABkcnMv&#10;ZG93bnJldi54bWxQSwUGAAAAAAQABAD1AAAAigMAAAAA&#10;" fillcolor="#b8cce4 [1300]" stroked="f" strokecolor="white" strokeweight="2pt">
                <v:textbox>
                  <w:txbxContent>
                    <w:sdt>
                      <w:sdtPr>
                        <w:rPr>
                          <w:b/>
                          <w:sz w:val="36"/>
                          <w:szCs w:val="36"/>
                        </w:rPr>
                        <w:alias w:val="Year"/>
                        <w:id w:val="1122268986"/>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B852DA" w:rsidRPr="007C7FE6" w:rsidRDefault="00B852DA">
                          <w:pPr>
                            <w:pStyle w:val="Header"/>
                            <w:rPr>
                              <w:b/>
                              <w:sz w:val="36"/>
                              <w:szCs w:val="36"/>
                            </w:rPr>
                          </w:pPr>
                          <w:r w:rsidRPr="007C7FE6">
                            <w:rPr>
                              <w:b/>
                              <w:sz w:val="36"/>
                              <w:szCs w:val="36"/>
                            </w:rPr>
                            <w:t>201</w:t>
                          </w:r>
                          <w:r>
                            <w:rPr>
                              <w:b/>
                              <w:sz w:val="36"/>
                              <w:szCs w:val="36"/>
                            </w:rPr>
                            <w:t>4</w:t>
                          </w:r>
                        </w:p>
                      </w:sdtContent>
                    </w:sdt>
                  </w:txbxContent>
                </v:textbox>
              </v:rect>
              <v:rect id="Rectangle 199" o:spid="_x0000_s104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7C298F" w:rsidRDefault="007C2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8F" w:rsidRDefault="007C298F">
    <w:pPr>
      <w:pStyle w:val="Header"/>
    </w:pPr>
    <w:r>
      <w:rPr>
        <w:noProof/>
        <w:lang w:eastAsia="en-AU"/>
      </w:rPr>
      <w:drawing>
        <wp:anchor distT="0" distB="0" distL="114300" distR="114300" simplePos="0" relativeHeight="251663360" behindDoc="0" locked="0" layoutInCell="1" allowOverlap="1" wp14:anchorId="59878ABF" wp14:editId="3FE2AD22">
          <wp:simplePos x="0" y="0"/>
          <wp:positionH relativeFrom="column">
            <wp:posOffset>-190500</wp:posOffset>
          </wp:positionH>
          <wp:positionV relativeFrom="paragraph">
            <wp:posOffset>-55880</wp:posOffset>
          </wp:positionV>
          <wp:extent cx="1861185" cy="395605"/>
          <wp:effectExtent l="0" t="0" r="571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1312" behindDoc="0" locked="0" layoutInCell="0" allowOverlap="1" wp14:anchorId="55145A11" wp14:editId="08D02D39">
              <wp:simplePos x="0" y="0"/>
              <wp:positionH relativeFrom="page">
                <wp:posOffset>294198</wp:posOffset>
              </wp:positionH>
              <wp:positionV relativeFrom="topMargin">
                <wp:posOffset>333955</wp:posOffset>
              </wp:positionV>
              <wp:extent cx="6901732" cy="530225"/>
              <wp:effectExtent l="0" t="0" r="13970" b="22225"/>
              <wp:wrapNone/>
              <wp:docPr id="2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732" cy="530225"/>
                        <a:chOff x="330" y="308"/>
                        <a:chExt cx="11586" cy="835"/>
                      </a:xfrm>
                    </wpg:grpSpPr>
                    <wps:wsp>
                      <wps:cNvPr id="30" name="Rectangle 197"/>
                      <wps:cNvSpPr>
                        <a:spLocks noChangeArrowheads="1"/>
                      </wps:cNvSpPr>
                      <wps:spPr bwMode="auto">
                        <a:xfrm>
                          <a:off x="377" y="360"/>
                          <a:ext cx="9346" cy="720"/>
                        </a:xfrm>
                        <a:prstGeom prst="rect">
                          <a:avLst/>
                        </a:prstGeom>
                        <a:solidFill>
                          <a:schemeClr val="accent1"/>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cs="Arial"/>
                                <w:b/>
                                <w:color w:val="FFFFFF" w:themeColor="background1"/>
                                <w:sz w:val="32"/>
                                <w:szCs w:val="32"/>
                              </w:rPr>
                              <w:alias w:val="Title"/>
                              <w:id w:val="-751122231"/>
                              <w:dataBinding w:prefixMappings="xmlns:ns0='http://schemas.openxmlformats.org/package/2006/metadata/core-properties' xmlns:ns1='http://purl.org/dc/elements/1.1/'" w:xpath="/ns0:coreProperties[1]/ns1:title[1]" w:storeItemID="{6C3C8BC8-F283-45AE-878A-BAB7291924A1}"/>
                              <w:text/>
                            </w:sdtPr>
                            <w:sdtContent>
                              <w:p w:rsidR="007C298F" w:rsidRDefault="007C298F" w:rsidP="00D84C58">
                                <w:pPr>
                                  <w:pStyle w:val="Header"/>
                                  <w:jc w:val="right"/>
                                </w:pPr>
                                <w:r>
                                  <w:rPr>
                                    <w:rFonts w:cs="Arial"/>
                                    <w:b/>
                                    <w:color w:val="FFFFFF" w:themeColor="background1"/>
                                    <w:sz w:val="32"/>
                                    <w:szCs w:val="32"/>
                                  </w:rPr>
                                  <w:t>Industry Overview: Summary Tables</w:t>
                                </w:r>
                              </w:p>
                            </w:sdtContent>
                          </w:sdt>
                        </w:txbxContent>
                      </wps:txbx>
                      <wps:bodyPr rot="0" vert="horz" wrap="square" lIns="91440" tIns="45720" rIns="91440" bIns="45720" anchor="ctr" anchorCtr="0" upright="1">
                        <a:noAutofit/>
                      </wps:bodyPr>
                    </wps:wsp>
                    <wps:wsp>
                      <wps:cNvPr id="31" name="Rectangle 198"/>
                      <wps:cNvSpPr>
                        <a:spLocks noChangeArrowheads="1"/>
                      </wps:cNvSpPr>
                      <wps:spPr bwMode="auto">
                        <a:xfrm>
                          <a:off x="9763" y="360"/>
                          <a:ext cx="2102" cy="720"/>
                        </a:xfrm>
                        <a:prstGeom prst="rect">
                          <a:avLst/>
                        </a:prstGeom>
                        <a:solidFill>
                          <a:schemeClr val="accent1">
                            <a:lumMod val="40000"/>
                            <a:lumOff val="6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sz w:val="36"/>
                                <w:szCs w:val="36"/>
                              </w:rPr>
                              <w:alias w:val="Year"/>
                              <w:id w:val="1090503736"/>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7C298F" w:rsidRPr="007C7FE6" w:rsidRDefault="007C298F">
                                <w:pPr>
                                  <w:pStyle w:val="Header"/>
                                  <w:rPr>
                                    <w:b/>
                                    <w:sz w:val="36"/>
                                    <w:szCs w:val="36"/>
                                  </w:rPr>
                                </w:pPr>
                                <w:r>
                                  <w:rPr>
                                    <w:b/>
                                    <w:sz w:val="36"/>
                                    <w:szCs w:val="36"/>
                                    <w:lang w:val="en-US"/>
                                  </w:rPr>
                                  <w:t>2014</w:t>
                                </w:r>
                              </w:p>
                            </w:sdtContent>
                          </w:sdt>
                        </w:txbxContent>
                      </wps:txbx>
                      <wps:bodyPr rot="0" vert="horz" wrap="square" lIns="91440" tIns="45720" rIns="91440" bIns="45720" anchor="ctr" anchorCtr="0" upright="1">
                        <a:noAutofit/>
                      </wps:bodyPr>
                    </wps:wsp>
                    <wps:wsp>
                      <wps:cNvPr id="22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margin-left:23.15pt;margin-top:26.3pt;width:543.45pt;height:41.75pt;z-index:25166131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" o:allowincell="f">
              <v:rect id="Rectangle 197" o:spid="_x0000_s1049"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Ng8EA&#10;AADbAAAADwAAAGRycy9kb3ducmV2LnhtbERPy2rCQBTdC/7DcIXudFKF2qYZQxDEYhfStN1fMjcP&#10;zNwJmTGJfn1nUXB5OO8knUwrBupdY1nB8yoCQVxY3XCl4Of7sHwF4TyyxtYyKbiRg3Q3nyUYazvy&#10;Fw25r0QIYRejgtr7LpbSFTUZdCvbEQeutL1BH2BfSd3jGMJNK9dR9CINNhwaauxoX1Nxya9Gwbn8&#10;zS62O+792+lc5HfettfTp1JPiyl7B+Fp8g/xv/tDK9iE9eF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zDYPBAAAA2wAAAA8AAAAAAAAAAAAAAAAAmAIAAGRycy9kb3du&#10;cmV2LnhtbFBLBQYAAAAABAAEAPUAAACGAwAAAAA=&#10;" fillcolor="#4f81bd [3204]" stroked="f" strokecolor="white" strokeweight="1.5pt">
                <v:textbox>
                  <w:txbxContent>
                    <w:sdt>
                      <w:sdtPr>
                        <w:rPr>
                          <w:rFonts w:cs="Arial"/>
                          <w:b/>
                          <w:color w:val="FFFFFF" w:themeColor="background1"/>
                          <w:sz w:val="32"/>
                          <w:szCs w:val="32"/>
                        </w:rPr>
                        <w:alias w:val="Title"/>
                        <w:id w:val="-751122231"/>
                        <w:dataBinding w:prefixMappings="xmlns:ns0='http://schemas.openxmlformats.org/package/2006/metadata/core-properties' xmlns:ns1='http://purl.org/dc/elements/1.1/'" w:xpath="/ns0:coreProperties[1]/ns1:title[1]" w:storeItemID="{6C3C8BC8-F283-45AE-878A-BAB7291924A1}"/>
                        <w:text/>
                      </w:sdtPr>
                      <w:sdtContent>
                        <w:p w:rsidR="00B852DA" w:rsidRDefault="00B852DA" w:rsidP="00D84C58">
                          <w:pPr>
                            <w:pStyle w:val="Header"/>
                            <w:jc w:val="right"/>
                          </w:pPr>
                          <w:r>
                            <w:rPr>
                              <w:rFonts w:cs="Arial"/>
                              <w:b/>
                              <w:color w:val="FFFFFF" w:themeColor="background1"/>
                              <w:sz w:val="32"/>
                              <w:szCs w:val="32"/>
                            </w:rPr>
                            <w:t>Industry Overview: Summary Tables</w:t>
                          </w:r>
                        </w:p>
                      </w:sdtContent>
                    </w:sdt>
                  </w:txbxContent>
                </v:textbox>
              </v:rect>
              <v:rect id="Rectangle 198" o:spid="_x0000_s1050"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ScsMA&#10;AADbAAAADwAAAGRycy9kb3ducmV2LnhtbESPQWvCQBSE74L/YXmF3nSTSkWiq1SxIApR0+L5kX1N&#10;UrNvQ3ar6b93BcHjMDPfMLNFZ2pxodZVlhXEwwgEcW51xYWC76/PwQSE88gaa8uk4J8cLOb93gwT&#10;ba98pEvmCxEg7BJUUHrfJFK6vCSDbmgb4uD92NagD7ItpG7xGuCmlm9RNJYGKw4LJTa0Kik/Z39G&#10;QW5OFmnbvct0tP+N0+U63R3WSr2+dB9TEJ46/ww/2hutYBTD/Uv4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tScsMAAADbAAAADwAAAAAAAAAAAAAAAACYAgAAZHJzL2Rv&#10;d25yZXYueG1sUEsFBgAAAAAEAAQA9QAAAIgDAAAAAA==&#10;" fillcolor="#b8cce4 [1300]" stroked="f" strokecolor="white" strokeweight="2pt">
                <v:textbox>
                  <w:txbxContent>
                    <w:sdt>
                      <w:sdtPr>
                        <w:rPr>
                          <w:b/>
                          <w:sz w:val="36"/>
                          <w:szCs w:val="36"/>
                        </w:rPr>
                        <w:alias w:val="Year"/>
                        <w:id w:val="1090503736"/>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B852DA" w:rsidRPr="007C7FE6" w:rsidRDefault="00B852DA">
                          <w:pPr>
                            <w:pStyle w:val="Header"/>
                            <w:rPr>
                              <w:b/>
                              <w:sz w:val="36"/>
                              <w:szCs w:val="36"/>
                            </w:rPr>
                          </w:pPr>
                          <w:r>
                            <w:rPr>
                              <w:b/>
                              <w:sz w:val="36"/>
                              <w:szCs w:val="36"/>
                              <w:lang w:val="en-US"/>
                            </w:rPr>
                            <w:t>2014</w:t>
                          </w:r>
                        </w:p>
                      </w:sdtContent>
                    </w:sdt>
                  </w:txbxContent>
                </v:textbox>
              </v:rect>
              <v:rect id="Rectangle 199" o:spid="_x0000_s1051"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IfMYA&#10;AADcAAAADwAAAGRycy9kb3ducmV2LnhtbESPQWvCQBSE70L/w/IKvUjdJFWxqauUQqF4EEyK9PjI&#10;vibB7Nuwu9H033cFweMwM98w6+1oOnEm51vLCtJZAoK4srrlWsF3+fm8AuEDssbOMin4Iw/bzcNk&#10;jbm2Fz7QuQi1iBD2OSpoQuhzKX3VkEE/sz1x9H6tMxiidLXUDi8RbjqZJclSGmw5LjTY00dD1akY&#10;jILdfJH8hGNqy9Xp5XXvuulxuRuUenoc399ABBrDPXxrf2kFWTaH65l4BO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hIfMYAAADcAAAADwAAAAAAAAAAAAAAAACYAgAAZHJz&#10;L2Rvd25yZXYueG1sUEsFBgAAAAAEAAQA9QAAAIsDAAAAAA==&#10;" filled="f" strokeweight="1pt"/>
              <w10:wrap anchorx="page" anchory="margin"/>
            </v:group>
          </w:pict>
        </mc:Fallback>
      </mc:AlternateContent>
    </w:r>
  </w:p>
  <w:p w:rsidR="007C298F" w:rsidRDefault="007C2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1AA"/>
    <w:multiLevelType w:val="hybridMultilevel"/>
    <w:tmpl w:val="D1320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DB7FD4"/>
    <w:multiLevelType w:val="hybridMultilevel"/>
    <w:tmpl w:val="7EDA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AD4CD4"/>
    <w:multiLevelType w:val="hybridMultilevel"/>
    <w:tmpl w:val="37202E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EAE069E"/>
    <w:multiLevelType w:val="hybridMultilevel"/>
    <w:tmpl w:val="1D82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373438"/>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A5668F"/>
    <w:multiLevelType w:val="hybridMultilevel"/>
    <w:tmpl w:val="6E44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5C60F77"/>
    <w:multiLevelType w:val="hybridMultilevel"/>
    <w:tmpl w:val="EF9C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3126A1"/>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F426355"/>
    <w:multiLevelType w:val="hybridMultilevel"/>
    <w:tmpl w:val="0A98C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3"/>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FC"/>
    <w:rsid w:val="00001C1F"/>
    <w:rsid w:val="000155F2"/>
    <w:rsid w:val="00015C39"/>
    <w:rsid w:val="00021512"/>
    <w:rsid w:val="000332F0"/>
    <w:rsid w:val="000336A0"/>
    <w:rsid w:val="00043862"/>
    <w:rsid w:val="000479BC"/>
    <w:rsid w:val="00062D4F"/>
    <w:rsid w:val="00082D7F"/>
    <w:rsid w:val="000858F5"/>
    <w:rsid w:val="000B1997"/>
    <w:rsid w:val="000B2697"/>
    <w:rsid w:val="000B7D58"/>
    <w:rsid w:val="000C21D4"/>
    <w:rsid w:val="000C24BF"/>
    <w:rsid w:val="000D1538"/>
    <w:rsid w:val="000D4B42"/>
    <w:rsid w:val="000F4916"/>
    <w:rsid w:val="00103A64"/>
    <w:rsid w:val="001127A0"/>
    <w:rsid w:val="00114EF6"/>
    <w:rsid w:val="00123FBF"/>
    <w:rsid w:val="00132F00"/>
    <w:rsid w:val="00140827"/>
    <w:rsid w:val="001416A5"/>
    <w:rsid w:val="001418FC"/>
    <w:rsid w:val="0014408A"/>
    <w:rsid w:val="001572DB"/>
    <w:rsid w:val="001604D7"/>
    <w:rsid w:val="001715AC"/>
    <w:rsid w:val="0019556B"/>
    <w:rsid w:val="001A5D28"/>
    <w:rsid w:val="001B5F35"/>
    <w:rsid w:val="001D02D9"/>
    <w:rsid w:val="001D1F00"/>
    <w:rsid w:val="001E07C6"/>
    <w:rsid w:val="001E1503"/>
    <w:rsid w:val="001E5A50"/>
    <w:rsid w:val="001F1A57"/>
    <w:rsid w:val="001F689E"/>
    <w:rsid w:val="002048EF"/>
    <w:rsid w:val="0021022E"/>
    <w:rsid w:val="002124D9"/>
    <w:rsid w:val="0021365A"/>
    <w:rsid w:val="002166E3"/>
    <w:rsid w:val="00217955"/>
    <w:rsid w:val="00220D29"/>
    <w:rsid w:val="00225E39"/>
    <w:rsid w:val="00234518"/>
    <w:rsid w:val="00243D52"/>
    <w:rsid w:val="002469C5"/>
    <w:rsid w:val="002659E9"/>
    <w:rsid w:val="00273C95"/>
    <w:rsid w:val="00275D39"/>
    <w:rsid w:val="0029705A"/>
    <w:rsid w:val="002A2346"/>
    <w:rsid w:val="002B30C0"/>
    <w:rsid w:val="002C3CF1"/>
    <w:rsid w:val="002D357E"/>
    <w:rsid w:val="002D53C2"/>
    <w:rsid w:val="002E18BD"/>
    <w:rsid w:val="002E35AB"/>
    <w:rsid w:val="002F2CE4"/>
    <w:rsid w:val="00302C46"/>
    <w:rsid w:val="00305DE6"/>
    <w:rsid w:val="00337815"/>
    <w:rsid w:val="00347523"/>
    <w:rsid w:val="00374590"/>
    <w:rsid w:val="003A2DE4"/>
    <w:rsid w:val="003C12BD"/>
    <w:rsid w:val="003C33DA"/>
    <w:rsid w:val="003C58C7"/>
    <w:rsid w:val="003C644C"/>
    <w:rsid w:val="003D3E25"/>
    <w:rsid w:val="003E75F8"/>
    <w:rsid w:val="004020E1"/>
    <w:rsid w:val="00403CBE"/>
    <w:rsid w:val="00403DF8"/>
    <w:rsid w:val="00420422"/>
    <w:rsid w:val="00420F0B"/>
    <w:rsid w:val="004337C0"/>
    <w:rsid w:val="00445BC8"/>
    <w:rsid w:val="00446058"/>
    <w:rsid w:val="004476F5"/>
    <w:rsid w:val="00474DAF"/>
    <w:rsid w:val="00483FDE"/>
    <w:rsid w:val="0048747F"/>
    <w:rsid w:val="00492DAD"/>
    <w:rsid w:val="004A03BD"/>
    <w:rsid w:val="004A1A7D"/>
    <w:rsid w:val="004A594D"/>
    <w:rsid w:val="004B5FC4"/>
    <w:rsid w:val="004C2155"/>
    <w:rsid w:val="004C6FA2"/>
    <w:rsid w:val="004C716E"/>
    <w:rsid w:val="004E20A2"/>
    <w:rsid w:val="004E2132"/>
    <w:rsid w:val="004E28EB"/>
    <w:rsid w:val="004E4622"/>
    <w:rsid w:val="004F5B0C"/>
    <w:rsid w:val="004F5E5B"/>
    <w:rsid w:val="0051649C"/>
    <w:rsid w:val="00526301"/>
    <w:rsid w:val="00526453"/>
    <w:rsid w:val="00530A39"/>
    <w:rsid w:val="00544DF1"/>
    <w:rsid w:val="00556F2E"/>
    <w:rsid w:val="00562090"/>
    <w:rsid w:val="00563FB2"/>
    <w:rsid w:val="00564DEC"/>
    <w:rsid w:val="00577F46"/>
    <w:rsid w:val="005817F9"/>
    <w:rsid w:val="005935E5"/>
    <w:rsid w:val="005A2048"/>
    <w:rsid w:val="005B3802"/>
    <w:rsid w:val="005C0ABA"/>
    <w:rsid w:val="005C4A71"/>
    <w:rsid w:val="005E5839"/>
    <w:rsid w:val="00600192"/>
    <w:rsid w:val="006016AC"/>
    <w:rsid w:val="00605460"/>
    <w:rsid w:val="0064430E"/>
    <w:rsid w:val="0065570A"/>
    <w:rsid w:val="00661166"/>
    <w:rsid w:val="00665354"/>
    <w:rsid w:val="00672FD7"/>
    <w:rsid w:val="006A2B5C"/>
    <w:rsid w:val="006A7611"/>
    <w:rsid w:val="006B69E3"/>
    <w:rsid w:val="006C1C5B"/>
    <w:rsid w:val="006D11C9"/>
    <w:rsid w:val="006D28B5"/>
    <w:rsid w:val="006D4AFE"/>
    <w:rsid w:val="006D7374"/>
    <w:rsid w:val="006E0296"/>
    <w:rsid w:val="006E651A"/>
    <w:rsid w:val="006F569D"/>
    <w:rsid w:val="00703AA6"/>
    <w:rsid w:val="00707ACC"/>
    <w:rsid w:val="00714AAF"/>
    <w:rsid w:val="007201F8"/>
    <w:rsid w:val="00727D2B"/>
    <w:rsid w:val="007545D7"/>
    <w:rsid w:val="0076408B"/>
    <w:rsid w:val="00766978"/>
    <w:rsid w:val="00786042"/>
    <w:rsid w:val="00787B00"/>
    <w:rsid w:val="00792C8C"/>
    <w:rsid w:val="00792EAB"/>
    <w:rsid w:val="00794C50"/>
    <w:rsid w:val="007A2F66"/>
    <w:rsid w:val="007A5FE9"/>
    <w:rsid w:val="007C298F"/>
    <w:rsid w:val="007C5982"/>
    <w:rsid w:val="007C7FE6"/>
    <w:rsid w:val="007E0FA0"/>
    <w:rsid w:val="007F4A4F"/>
    <w:rsid w:val="00807481"/>
    <w:rsid w:val="008124F5"/>
    <w:rsid w:val="00824433"/>
    <w:rsid w:val="0083266E"/>
    <w:rsid w:val="0085115F"/>
    <w:rsid w:val="00861949"/>
    <w:rsid w:val="00881004"/>
    <w:rsid w:val="00894184"/>
    <w:rsid w:val="008C34E9"/>
    <w:rsid w:val="008C7D4E"/>
    <w:rsid w:val="008D6381"/>
    <w:rsid w:val="008D79D7"/>
    <w:rsid w:val="008E1410"/>
    <w:rsid w:val="008E263A"/>
    <w:rsid w:val="008F19BB"/>
    <w:rsid w:val="008F1C0D"/>
    <w:rsid w:val="008F78E0"/>
    <w:rsid w:val="00920C92"/>
    <w:rsid w:val="0093205A"/>
    <w:rsid w:val="00950BE3"/>
    <w:rsid w:val="009575F7"/>
    <w:rsid w:val="00957EBA"/>
    <w:rsid w:val="0097028F"/>
    <w:rsid w:val="0099174F"/>
    <w:rsid w:val="00993745"/>
    <w:rsid w:val="00996036"/>
    <w:rsid w:val="009A212E"/>
    <w:rsid w:val="009B7958"/>
    <w:rsid w:val="009C1F2C"/>
    <w:rsid w:val="009C4C07"/>
    <w:rsid w:val="009C5316"/>
    <w:rsid w:val="009C53AA"/>
    <w:rsid w:val="009D296B"/>
    <w:rsid w:val="009D3D68"/>
    <w:rsid w:val="009D68FE"/>
    <w:rsid w:val="00A00CF1"/>
    <w:rsid w:val="00A04BC2"/>
    <w:rsid w:val="00A54E75"/>
    <w:rsid w:val="00A607B1"/>
    <w:rsid w:val="00A62EC2"/>
    <w:rsid w:val="00A66C6E"/>
    <w:rsid w:val="00A721EC"/>
    <w:rsid w:val="00A72450"/>
    <w:rsid w:val="00A83FCE"/>
    <w:rsid w:val="00A85188"/>
    <w:rsid w:val="00A919CB"/>
    <w:rsid w:val="00A924F1"/>
    <w:rsid w:val="00AA23C2"/>
    <w:rsid w:val="00AA2519"/>
    <w:rsid w:val="00AA3DFE"/>
    <w:rsid w:val="00AA6FFE"/>
    <w:rsid w:val="00AB436D"/>
    <w:rsid w:val="00AB7236"/>
    <w:rsid w:val="00AC2FF2"/>
    <w:rsid w:val="00AC41CC"/>
    <w:rsid w:val="00AF0D53"/>
    <w:rsid w:val="00AF61D0"/>
    <w:rsid w:val="00B0626D"/>
    <w:rsid w:val="00B223AA"/>
    <w:rsid w:val="00B32C85"/>
    <w:rsid w:val="00B46F47"/>
    <w:rsid w:val="00B71B2E"/>
    <w:rsid w:val="00B852DA"/>
    <w:rsid w:val="00B853AA"/>
    <w:rsid w:val="00B85735"/>
    <w:rsid w:val="00BA3A20"/>
    <w:rsid w:val="00BB0172"/>
    <w:rsid w:val="00BD1D4C"/>
    <w:rsid w:val="00BD3843"/>
    <w:rsid w:val="00BD577B"/>
    <w:rsid w:val="00C020A9"/>
    <w:rsid w:val="00C10B50"/>
    <w:rsid w:val="00C31CE8"/>
    <w:rsid w:val="00C55AF0"/>
    <w:rsid w:val="00C74545"/>
    <w:rsid w:val="00C768A5"/>
    <w:rsid w:val="00C81B26"/>
    <w:rsid w:val="00C83AE6"/>
    <w:rsid w:val="00C848C6"/>
    <w:rsid w:val="00CA747C"/>
    <w:rsid w:val="00CC6896"/>
    <w:rsid w:val="00CD4411"/>
    <w:rsid w:val="00CE2117"/>
    <w:rsid w:val="00CE637E"/>
    <w:rsid w:val="00D125CA"/>
    <w:rsid w:val="00D15C82"/>
    <w:rsid w:val="00D22B21"/>
    <w:rsid w:val="00D33E1C"/>
    <w:rsid w:val="00D37839"/>
    <w:rsid w:val="00D518DF"/>
    <w:rsid w:val="00D55094"/>
    <w:rsid w:val="00D57D01"/>
    <w:rsid w:val="00D65605"/>
    <w:rsid w:val="00D7650A"/>
    <w:rsid w:val="00D77330"/>
    <w:rsid w:val="00D82195"/>
    <w:rsid w:val="00D82BE5"/>
    <w:rsid w:val="00D84C58"/>
    <w:rsid w:val="00DB7AAA"/>
    <w:rsid w:val="00DC299F"/>
    <w:rsid w:val="00DD7411"/>
    <w:rsid w:val="00E25AFB"/>
    <w:rsid w:val="00E27159"/>
    <w:rsid w:val="00E37B99"/>
    <w:rsid w:val="00E40703"/>
    <w:rsid w:val="00E45A31"/>
    <w:rsid w:val="00E54CCA"/>
    <w:rsid w:val="00E62F66"/>
    <w:rsid w:val="00E62FF7"/>
    <w:rsid w:val="00E73FB0"/>
    <w:rsid w:val="00E85ECA"/>
    <w:rsid w:val="00EA1269"/>
    <w:rsid w:val="00EB2DBD"/>
    <w:rsid w:val="00EB57C4"/>
    <w:rsid w:val="00EB7A99"/>
    <w:rsid w:val="00EC0024"/>
    <w:rsid w:val="00EC1875"/>
    <w:rsid w:val="00EC1F1C"/>
    <w:rsid w:val="00EC3EBF"/>
    <w:rsid w:val="00EC4B97"/>
    <w:rsid w:val="00ED19BC"/>
    <w:rsid w:val="00ED7D9B"/>
    <w:rsid w:val="00EE2E66"/>
    <w:rsid w:val="00EF7C44"/>
    <w:rsid w:val="00F02BCD"/>
    <w:rsid w:val="00F067A4"/>
    <w:rsid w:val="00F113AB"/>
    <w:rsid w:val="00F21BA9"/>
    <w:rsid w:val="00F2395F"/>
    <w:rsid w:val="00F249AA"/>
    <w:rsid w:val="00F2546A"/>
    <w:rsid w:val="00F32799"/>
    <w:rsid w:val="00F50714"/>
    <w:rsid w:val="00F5296C"/>
    <w:rsid w:val="00F529A4"/>
    <w:rsid w:val="00F62771"/>
    <w:rsid w:val="00F83DE7"/>
    <w:rsid w:val="00F942BC"/>
    <w:rsid w:val="00FB7E97"/>
    <w:rsid w:val="00FD55C1"/>
    <w:rsid w:val="00FD703B"/>
    <w:rsid w:val="00FE75E1"/>
    <w:rsid w:val="00FF5489"/>
    <w:rsid w:val="00FF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97"/>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 w:type="table" w:styleId="TableGrid">
    <w:name w:val="Table Grid"/>
    <w:basedOn w:val="TableNormal"/>
    <w:uiPriority w:val="59"/>
    <w:rsid w:val="00786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97"/>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 w:type="table" w:styleId="TableGrid">
    <w:name w:val="Table Grid"/>
    <w:basedOn w:val="TableNormal"/>
    <w:uiPriority w:val="59"/>
    <w:rsid w:val="00786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284">
      <w:bodyDiv w:val="1"/>
      <w:marLeft w:val="0"/>
      <w:marRight w:val="0"/>
      <w:marTop w:val="0"/>
      <w:marBottom w:val="0"/>
      <w:divBdr>
        <w:top w:val="none" w:sz="0" w:space="0" w:color="auto"/>
        <w:left w:val="none" w:sz="0" w:space="0" w:color="auto"/>
        <w:bottom w:val="none" w:sz="0" w:space="0" w:color="auto"/>
        <w:right w:val="none" w:sz="0" w:space="0" w:color="auto"/>
      </w:divBdr>
    </w:div>
    <w:div w:id="42682898">
      <w:bodyDiv w:val="1"/>
      <w:marLeft w:val="0"/>
      <w:marRight w:val="0"/>
      <w:marTop w:val="0"/>
      <w:marBottom w:val="0"/>
      <w:divBdr>
        <w:top w:val="none" w:sz="0" w:space="0" w:color="auto"/>
        <w:left w:val="none" w:sz="0" w:space="0" w:color="auto"/>
        <w:bottom w:val="none" w:sz="0" w:space="0" w:color="auto"/>
        <w:right w:val="none" w:sz="0" w:space="0" w:color="auto"/>
      </w:divBdr>
    </w:div>
    <w:div w:id="312292475">
      <w:bodyDiv w:val="1"/>
      <w:marLeft w:val="0"/>
      <w:marRight w:val="0"/>
      <w:marTop w:val="0"/>
      <w:marBottom w:val="0"/>
      <w:divBdr>
        <w:top w:val="none" w:sz="0" w:space="0" w:color="auto"/>
        <w:left w:val="none" w:sz="0" w:space="0" w:color="auto"/>
        <w:bottom w:val="none" w:sz="0" w:space="0" w:color="auto"/>
        <w:right w:val="none" w:sz="0" w:space="0" w:color="auto"/>
      </w:divBdr>
    </w:div>
    <w:div w:id="375007252">
      <w:bodyDiv w:val="1"/>
      <w:marLeft w:val="0"/>
      <w:marRight w:val="0"/>
      <w:marTop w:val="0"/>
      <w:marBottom w:val="0"/>
      <w:divBdr>
        <w:top w:val="none" w:sz="0" w:space="0" w:color="auto"/>
        <w:left w:val="none" w:sz="0" w:space="0" w:color="auto"/>
        <w:bottom w:val="none" w:sz="0" w:space="0" w:color="auto"/>
        <w:right w:val="none" w:sz="0" w:space="0" w:color="auto"/>
      </w:divBdr>
    </w:div>
    <w:div w:id="767895109">
      <w:bodyDiv w:val="1"/>
      <w:marLeft w:val="0"/>
      <w:marRight w:val="0"/>
      <w:marTop w:val="0"/>
      <w:marBottom w:val="0"/>
      <w:divBdr>
        <w:top w:val="none" w:sz="0" w:space="0" w:color="auto"/>
        <w:left w:val="none" w:sz="0" w:space="0" w:color="auto"/>
        <w:bottom w:val="none" w:sz="0" w:space="0" w:color="auto"/>
        <w:right w:val="none" w:sz="0" w:space="0" w:color="auto"/>
      </w:divBdr>
    </w:div>
    <w:div w:id="923107187">
      <w:bodyDiv w:val="1"/>
      <w:marLeft w:val="0"/>
      <w:marRight w:val="0"/>
      <w:marTop w:val="0"/>
      <w:marBottom w:val="0"/>
      <w:divBdr>
        <w:top w:val="none" w:sz="0" w:space="0" w:color="auto"/>
        <w:left w:val="none" w:sz="0" w:space="0" w:color="auto"/>
        <w:bottom w:val="none" w:sz="0" w:space="0" w:color="auto"/>
        <w:right w:val="none" w:sz="0" w:space="0" w:color="auto"/>
      </w:divBdr>
    </w:div>
    <w:div w:id="937637324">
      <w:bodyDiv w:val="1"/>
      <w:marLeft w:val="0"/>
      <w:marRight w:val="0"/>
      <w:marTop w:val="0"/>
      <w:marBottom w:val="0"/>
      <w:divBdr>
        <w:top w:val="none" w:sz="0" w:space="0" w:color="auto"/>
        <w:left w:val="none" w:sz="0" w:space="0" w:color="auto"/>
        <w:bottom w:val="none" w:sz="0" w:space="0" w:color="auto"/>
        <w:right w:val="none" w:sz="0" w:space="0" w:color="auto"/>
      </w:divBdr>
    </w:div>
    <w:div w:id="1341011604">
      <w:bodyDiv w:val="1"/>
      <w:marLeft w:val="0"/>
      <w:marRight w:val="0"/>
      <w:marTop w:val="0"/>
      <w:marBottom w:val="0"/>
      <w:divBdr>
        <w:top w:val="none" w:sz="0" w:space="0" w:color="auto"/>
        <w:left w:val="none" w:sz="0" w:space="0" w:color="auto"/>
        <w:bottom w:val="none" w:sz="0" w:space="0" w:color="auto"/>
        <w:right w:val="none" w:sz="0" w:space="0" w:color="auto"/>
      </w:divBdr>
    </w:div>
    <w:div w:id="1429275967">
      <w:bodyDiv w:val="1"/>
      <w:marLeft w:val="0"/>
      <w:marRight w:val="0"/>
      <w:marTop w:val="0"/>
      <w:marBottom w:val="0"/>
      <w:divBdr>
        <w:top w:val="none" w:sz="0" w:space="0" w:color="auto"/>
        <w:left w:val="none" w:sz="0" w:space="0" w:color="auto"/>
        <w:bottom w:val="none" w:sz="0" w:space="0" w:color="auto"/>
        <w:right w:val="none" w:sz="0" w:space="0" w:color="auto"/>
      </w:divBdr>
    </w:div>
    <w:div w:id="1740247554">
      <w:bodyDiv w:val="1"/>
      <w:marLeft w:val="0"/>
      <w:marRight w:val="0"/>
      <w:marTop w:val="0"/>
      <w:marBottom w:val="0"/>
      <w:divBdr>
        <w:top w:val="none" w:sz="0" w:space="0" w:color="auto"/>
        <w:left w:val="none" w:sz="0" w:space="0" w:color="auto"/>
        <w:bottom w:val="none" w:sz="0" w:space="0" w:color="auto"/>
        <w:right w:val="none" w:sz="0" w:space="0" w:color="auto"/>
      </w:divBdr>
    </w:div>
    <w:div w:id="1860967734">
      <w:bodyDiv w:val="1"/>
      <w:marLeft w:val="0"/>
      <w:marRight w:val="0"/>
      <w:marTop w:val="0"/>
      <w:marBottom w:val="0"/>
      <w:divBdr>
        <w:top w:val="none" w:sz="0" w:space="0" w:color="auto"/>
        <w:left w:val="none" w:sz="0" w:space="0" w:color="auto"/>
        <w:bottom w:val="none" w:sz="0" w:space="0" w:color="auto"/>
        <w:right w:val="none" w:sz="0" w:space="0" w:color="auto"/>
      </w:divBdr>
    </w:div>
    <w:div w:id="19029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isher.lee-anne.h@edumail.vic.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107</Value>
      <Value>94</Value>
    </TaxCatchAll>
    <DEECD_Expired xmlns="http://schemas.microsoft.com/sharepoint/v3">false</DEECD_Expired>
    <DEECD_Keywords xmlns="http://schemas.microsoft.com/sharepoint/v3">Industry Overview: Summary Tables, Vocational Education Training 2014 enrolments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DF04289-6882-4529-98E9-45E5F61006F2}"/>
</file>

<file path=customXml/itemProps3.xml><?xml version="1.0" encoding="utf-8"?>
<ds:datastoreItem xmlns:ds="http://schemas.openxmlformats.org/officeDocument/2006/customXml" ds:itemID="{D3EE9B2F-6BF7-425F-A707-7728BEFE1CA6}"/>
</file>

<file path=customXml/itemProps4.xml><?xml version="1.0" encoding="utf-8"?>
<ds:datastoreItem xmlns:ds="http://schemas.openxmlformats.org/officeDocument/2006/customXml" ds:itemID="{79225DE3-4DA5-40C4-8E88-57A7859E09FE}"/>
</file>

<file path=customXml/itemProps5.xml><?xml version="1.0" encoding="utf-8"?>
<ds:datastoreItem xmlns:ds="http://schemas.openxmlformats.org/officeDocument/2006/customXml" ds:itemID="{DEEB37E6-DCC6-4A90-B00F-ADA8D11FEB17}"/>
</file>

<file path=docProps/app.xml><?xml version="1.0" encoding="utf-8"?>
<Properties xmlns="http://schemas.openxmlformats.org/officeDocument/2006/extended-properties" xmlns:vt="http://schemas.openxmlformats.org/officeDocument/2006/docPropsVTypes">
  <Template>Normal.dotm</Template>
  <TotalTime>456</TotalTime>
  <Pages>8</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Industry Overview: Summary Tables</vt:lpstr>
    </vt:vector>
  </TitlesOfParts>
  <Company>DEECD</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Overview: Summary Tables</dc:title>
  <dc:creator>Gell, Victoria C</dc:creator>
  <cp:lastModifiedBy>Chan, Philip C</cp:lastModifiedBy>
  <cp:revision>36</cp:revision>
  <cp:lastPrinted>2014-05-21T22:26:00Z</cp:lastPrinted>
  <dcterms:created xsi:type="dcterms:W3CDTF">2015-03-06T00:59:00Z</dcterms:created>
  <dcterms:modified xsi:type="dcterms:W3CDTF">2015-03-18T23:50:00Z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107;#Report|f1e22bdf-3d18-4ee3-a232-8974cf02f396</vt:lpwstr>
  </property>
  <property fmtid="{D5CDD505-2E9C-101B-9397-08002B2CF9AE}" pid="5" name="DEECD_SubjectCategory">
    <vt:lpwstr/>
  </property>
  <property fmtid="{D5CDD505-2E9C-101B-9397-08002B2CF9AE}" pid="6" name="DEECD_Audience">
    <vt:lpwstr/>
  </property>
  <property fmtid="{D5CDD505-2E9C-101B-9397-08002B2CF9AE}" pid="7" name="Order">
    <vt:r8>1889200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