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5.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20E00" w14:textId="5C366993" w:rsidR="00EF0564" w:rsidRPr="00E62504" w:rsidRDefault="00E62504">
      <w:pPr>
        <w:pBdr>
          <w:top w:val="nil"/>
          <w:left w:val="nil"/>
          <w:bottom w:val="nil"/>
          <w:right w:val="nil"/>
          <w:between w:val="nil"/>
        </w:pBdr>
        <w:spacing w:after="180"/>
        <w:rPr>
          <w:color w:val="FFFFFF" w:themeColor="background1"/>
          <w:sz w:val="56"/>
          <w:szCs w:val="56"/>
        </w:rPr>
      </w:pPr>
      <w:r w:rsidRPr="00E62504">
        <w:rPr>
          <w:noProof/>
          <w:color w:val="FFFFFF" w:themeColor="background1"/>
        </w:rPr>
        <w:drawing>
          <wp:anchor distT="0" distB="0" distL="0" distR="0" simplePos="0" relativeHeight="251659264" behindDoc="1" locked="0" layoutInCell="1" hidden="0" allowOverlap="1" wp14:anchorId="357BAEF1" wp14:editId="121C93E2">
            <wp:simplePos x="0" y="0"/>
            <wp:positionH relativeFrom="page">
              <wp:align>center</wp:align>
            </wp:positionH>
            <wp:positionV relativeFrom="page">
              <wp:align>center</wp:align>
            </wp:positionV>
            <wp:extent cx="7542000" cy="10659600"/>
            <wp:effectExtent l="0" t="0" r="1905" b="8890"/>
            <wp:wrapNone/>
            <wp:docPr id="47" name="image4.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7" name="image4.jpg">
                      <a:extLst>
                        <a:ext uri="{C183D7F6-B498-43B3-948B-1728B52AA6E4}">
                          <adec:decorative xmlns:adec="http://schemas.microsoft.com/office/drawing/2017/decorative" val="1"/>
                        </a:ext>
                      </a:extLst>
                    </pic:cNvPr>
                    <pic:cNvPicPr preferRelativeResize="0"/>
                  </pic:nvPicPr>
                  <pic:blipFill>
                    <a:blip r:embed="rId9"/>
                    <a:srcRect/>
                    <a:stretch>
                      <a:fillRect/>
                    </a:stretch>
                  </pic:blipFill>
                  <pic:spPr>
                    <a:xfrm>
                      <a:off x="0" y="0"/>
                      <a:ext cx="7542000" cy="10659600"/>
                    </a:xfrm>
                    <a:prstGeom prst="rect">
                      <a:avLst/>
                    </a:prstGeom>
                    <a:ln/>
                  </pic:spPr>
                </pic:pic>
              </a:graphicData>
            </a:graphic>
            <wp14:sizeRelH relativeFrom="margin">
              <wp14:pctWidth>0</wp14:pctWidth>
            </wp14:sizeRelH>
            <wp14:sizeRelV relativeFrom="margin">
              <wp14:pctHeight>0</wp14:pctHeight>
            </wp14:sizeRelV>
          </wp:anchor>
        </w:drawing>
      </w:r>
      <w:r w:rsidRPr="00E62504">
        <w:rPr>
          <w:color w:val="FFFFFF" w:themeColor="background1"/>
          <w:sz w:val="56"/>
          <w:szCs w:val="56"/>
        </w:rPr>
        <w:t>Stakeholder Kit</w:t>
      </w:r>
    </w:p>
    <w:p w14:paraId="64E20E01" w14:textId="2FC2B8C0" w:rsidR="00EF0564" w:rsidRPr="00E62504" w:rsidRDefault="00E62504">
      <w:pPr>
        <w:pBdr>
          <w:top w:val="nil"/>
          <w:left w:val="nil"/>
          <w:bottom w:val="nil"/>
          <w:right w:val="nil"/>
          <w:between w:val="nil"/>
        </w:pBdr>
        <w:spacing w:after="180"/>
        <w:rPr>
          <w:color w:val="FFFFFF" w:themeColor="background1"/>
          <w:sz w:val="40"/>
          <w:szCs w:val="40"/>
        </w:rPr>
        <w:sectPr w:rsidR="00EF0564" w:rsidRPr="00E62504">
          <w:headerReference w:type="even" r:id="rId10"/>
          <w:headerReference w:type="default" r:id="rId11"/>
          <w:footerReference w:type="even" r:id="rId12"/>
          <w:footerReference w:type="default" r:id="rId13"/>
          <w:headerReference w:type="first" r:id="rId14"/>
          <w:footerReference w:type="first" r:id="rId15"/>
          <w:pgSz w:w="11900" w:h="16840"/>
          <w:pgMar w:top="1701" w:right="1134" w:bottom="1701" w:left="1134" w:header="709" w:footer="709" w:gutter="0"/>
          <w:pgNumType w:start="1"/>
          <w:cols w:space="720"/>
        </w:sectPr>
      </w:pPr>
      <w:r w:rsidRPr="00E62504">
        <w:rPr>
          <w:b/>
          <w:color w:val="FFFFFF" w:themeColor="background1"/>
          <w:sz w:val="56"/>
          <w:szCs w:val="56"/>
        </w:rPr>
        <w:t>Teacher Recruitment Campaign</w:t>
      </w:r>
      <w:r w:rsidRPr="00E62504">
        <w:rPr>
          <w:b/>
          <w:color w:val="FFFFFF" w:themeColor="background1"/>
          <w:sz w:val="56"/>
          <w:szCs w:val="56"/>
        </w:rPr>
        <w:br/>
        <w:t>‘Teach the Future’ 2022</w:t>
      </w:r>
    </w:p>
    <w:p w14:paraId="64E20E02" w14:textId="77777777" w:rsidR="00EF0564" w:rsidRDefault="00E62504">
      <w:pPr>
        <w:pBdr>
          <w:top w:val="nil"/>
          <w:left w:val="nil"/>
          <w:bottom w:val="nil"/>
          <w:right w:val="nil"/>
          <w:between w:val="nil"/>
        </w:pBdr>
        <w:spacing w:after="180"/>
        <w:rPr>
          <w:b/>
          <w:color w:val="E25205"/>
          <w:sz w:val="56"/>
          <w:szCs w:val="56"/>
        </w:rPr>
      </w:pPr>
      <w:r>
        <w:rPr>
          <w:b/>
          <w:color w:val="E25205"/>
          <w:sz w:val="56"/>
          <w:szCs w:val="56"/>
        </w:rPr>
        <w:lastRenderedPageBreak/>
        <w:t>Contents</w:t>
      </w:r>
    </w:p>
    <w:p w14:paraId="64E20E03" w14:textId="77777777" w:rsidR="00EF0564" w:rsidRDefault="00EF0564">
      <w:pPr>
        <w:spacing w:after="40"/>
        <w:rPr>
          <w:color w:val="7F7F7F"/>
          <w:sz w:val="13"/>
          <w:szCs w:val="13"/>
        </w:rPr>
      </w:pPr>
    </w:p>
    <w:sdt>
      <w:sdtPr>
        <w:id w:val="-612978424"/>
        <w:docPartObj>
          <w:docPartGallery w:val="Table of Contents"/>
          <w:docPartUnique/>
        </w:docPartObj>
      </w:sdtPr>
      <w:sdtEndPr/>
      <w:sdtContent>
        <w:p w14:paraId="64E20E04" w14:textId="77777777" w:rsidR="00EF0564" w:rsidRDefault="00E62504">
          <w:pPr>
            <w:pBdr>
              <w:top w:val="nil"/>
              <w:left w:val="nil"/>
              <w:bottom w:val="nil"/>
              <w:right w:val="nil"/>
              <w:between w:val="nil"/>
            </w:pBdr>
            <w:tabs>
              <w:tab w:val="right" w:pos="9639"/>
            </w:tabs>
            <w:spacing w:before="120" w:after="100"/>
            <w:rPr>
              <w:color w:val="000000"/>
              <w:sz w:val="24"/>
              <w:szCs w:val="24"/>
            </w:rPr>
          </w:pPr>
          <w:r>
            <w:fldChar w:fldCharType="begin"/>
          </w:r>
          <w:r>
            <w:instrText xml:space="preserve"> TOC \h \u \z </w:instrText>
          </w:r>
          <w:r>
            <w:fldChar w:fldCharType="separate"/>
          </w:r>
          <w:r>
            <w:rPr>
              <w:b/>
              <w:color w:val="000000"/>
              <w:sz w:val="24"/>
              <w:szCs w:val="24"/>
            </w:rPr>
            <w:t>Teacher recruitment in Victoria</w:t>
          </w:r>
          <w:r>
            <w:rPr>
              <w:b/>
              <w:color w:val="000000"/>
              <w:sz w:val="24"/>
              <w:szCs w:val="24"/>
            </w:rPr>
            <w:tab/>
          </w:r>
          <w:r>
            <w:fldChar w:fldCharType="begin"/>
          </w:r>
          <w:r>
            <w:instrText xml:space="preserve"> PAGEREF _heading=h.gjdgxs \h </w:instrText>
          </w:r>
          <w:r>
            <w:fldChar w:fldCharType="separate"/>
          </w:r>
          <w:r>
            <w:rPr>
              <w:b/>
              <w:color w:val="000000"/>
              <w:sz w:val="24"/>
              <w:szCs w:val="24"/>
            </w:rPr>
            <w:t>3</w:t>
          </w:r>
          <w:hyperlink w:anchor="_heading=h.gjdgxs" w:history="1"/>
        </w:p>
        <w:p w14:paraId="64E20E05" w14:textId="77777777" w:rsidR="00EF0564" w:rsidRDefault="00E62504">
          <w:pPr>
            <w:pBdr>
              <w:top w:val="nil"/>
              <w:left w:val="nil"/>
              <w:bottom w:val="nil"/>
              <w:right w:val="nil"/>
              <w:between w:val="nil"/>
            </w:pBdr>
            <w:tabs>
              <w:tab w:val="right" w:pos="9639"/>
            </w:tabs>
            <w:spacing w:before="120" w:after="100"/>
            <w:rPr>
              <w:color w:val="000000"/>
              <w:sz w:val="24"/>
              <w:szCs w:val="24"/>
            </w:rPr>
          </w:pPr>
          <w:r>
            <w:fldChar w:fldCharType="end"/>
          </w:r>
          <w:r>
            <w:rPr>
              <w:b/>
              <w:color w:val="000000"/>
              <w:sz w:val="24"/>
              <w:szCs w:val="24"/>
            </w:rPr>
            <w:t>What can you do to help?</w:t>
          </w:r>
          <w:r>
            <w:rPr>
              <w:b/>
              <w:color w:val="000000"/>
              <w:sz w:val="24"/>
              <w:szCs w:val="24"/>
            </w:rPr>
            <w:tab/>
          </w:r>
          <w:r>
            <w:fldChar w:fldCharType="begin"/>
          </w:r>
          <w:r>
            <w:instrText xml:space="preserve"> PAGEREF _heading=h.30j0zll \h </w:instrText>
          </w:r>
          <w:r>
            <w:fldChar w:fldCharType="separate"/>
          </w:r>
          <w:r>
            <w:rPr>
              <w:b/>
              <w:color w:val="000000"/>
              <w:sz w:val="24"/>
              <w:szCs w:val="24"/>
            </w:rPr>
            <w:t>3</w:t>
          </w:r>
          <w:hyperlink w:anchor="_heading=h.30j0zll" w:history="1"/>
        </w:p>
        <w:p w14:paraId="64E20E06" w14:textId="77777777" w:rsidR="00EF0564" w:rsidRDefault="00E62504">
          <w:pPr>
            <w:pBdr>
              <w:top w:val="nil"/>
              <w:left w:val="nil"/>
              <w:bottom w:val="nil"/>
              <w:right w:val="nil"/>
              <w:between w:val="nil"/>
            </w:pBdr>
            <w:tabs>
              <w:tab w:val="right" w:pos="9639"/>
            </w:tabs>
            <w:spacing w:before="120" w:after="100"/>
            <w:rPr>
              <w:color w:val="000000"/>
              <w:sz w:val="24"/>
              <w:szCs w:val="24"/>
            </w:rPr>
          </w:pPr>
          <w:r>
            <w:fldChar w:fldCharType="end"/>
          </w:r>
          <w:r>
            <w:rPr>
              <w:b/>
              <w:color w:val="000000"/>
              <w:sz w:val="24"/>
              <w:szCs w:val="24"/>
            </w:rPr>
            <w:t>Newsletter text</w:t>
          </w:r>
          <w:r>
            <w:rPr>
              <w:b/>
              <w:color w:val="000000"/>
              <w:sz w:val="24"/>
              <w:szCs w:val="24"/>
            </w:rPr>
            <w:tab/>
          </w:r>
          <w:r>
            <w:fldChar w:fldCharType="begin"/>
          </w:r>
          <w:r>
            <w:instrText xml:space="preserve"> PAGEREF _heading=h.1fob9te \h </w:instrText>
          </w:r>
          <w:r>
            <w:fldChar w:fldCharType="separate"/>
          </w:r>
          <w:r>
            <w:rPr>
              <w:b/>
              <w:color w:val="000000"/>
              <w:sz w:val="24"/>
              <w:szCs w:val="24"/>
            </w:rPr>
            <w:t>3</w:t>
          </w:r>
          <w:hyperlink w:anchor="_heading=h.1fob9te" w:history="1"/>
        </w:p>
        <w:p w14:paraId="64E20E07" w14:textId="77777777" w:rsidR="00EF0564" w:rsidRDefault="00E62504">
          <w:pPr>
            <w:pBdr>
              <w:top w:val="nil"/>
              <w:left w:val="nil"/>
              <w:bottom w:val="nil"/>
              <w:right w:val="nil"/>
              <w:between w:val="nil"/>
            </w:pBdr>
            <w:tabs>
              <w:tab w:val="right" w:pos="9639"/>
            </w:tabs>
            <w:spacing w:before="120" w:after="100"/>
            <w:rPr>
              <w:color w:val="000000"/>
              <w:sz w:val="24"/>
              <w:szCs w:val="24"/>
            </w:rPr>
          </w:pPr>
          <w:r>
            <w:fldChar w:fldCharType="end"/>
          </w:r>
          <w:r>
            <w:rPr>
              <w:b/>
              <w:color w:val="000000"/>
              <w:sz w:val="24"/>
              <w:szCs w:val="24"/>
            </w:rPr>
            <w:t>Social Static</w:t>
          </w:r>
          <w:r>
            <w:rPr>
              <w:b/>
              <w:color w:val="000000"/>
              <w:sz w:val="24"/>
              <w:szCs w:val="24"/>
            </w:rPr>
            <w:tab/>
          </w:r>
          <w:r>
            <w:fldChar w:fldCharType="begin"/>
          </w:r>
          <w:r>
            <w:instrText xml:space="preserve"> PAGEREF _heading=h.3znysh7 \h </w:instrText>
          </w:r>
          <w:r>
            <w:fldChar w:fldCharType="separate"/>
          </w:r>
          <w:r>
            <w:rPr>
              <w:b/>
              <w:color w:val="000000"/>
              <w:sz w:val="24"/>
              <w:szCs w:val="24"/>
            </w:rPr>
            <w:t>4</w:t>
          </w:r>
          <w:hyperlink w:anchor="_heading=h.3znysh7" w:history="1"/>
        </w:p>
        <w:p w14:paraId="64E20E08" w14:textId="77777777" w:rsidR="00EF0564" w:rsidRDefault="00E62504">
          <w:pPr>
            <w:pBdr>
              <w:top w:val="nil"/>
              <w:left w:val="nil"/>
              <w:bottom w:val="nil"/>
              <w:right w:val="nil"/>
              <w:between w:val="nil"/>
            </w:pBdr>
            <w:tabs>
              <w:tab w:val="right" w:pos="9622"/>
            </w:tabs>
            <w:spacing w:before="40" w:after="0"/>
            <w:ind w:left="357"/>
            <w:rPr>
              <w:color w:val="000000"/>
              <w:sz w:val="24"/>
              <w:szCs w:val="24"/>
            </w:rPr>
          </w:pPr>
          <w:r>
            <w:fldChar w:fldCharType="end"/>
          </w:r>
          <w:r>
            <w:rPr>
              <w:color w:val="000000"/>
              <w:sz w:val="20"/>
              <w:szCs w:val="20"/>
            </w:rPr>
            <w:t>Social post sample copy 1</w:t>
          </w:r>
          <w:r>
            <w:rPr>
              <w:color w:val="000000"/>
              <w:sz w:val="20"/>
              <w:szCs w:val="20"/>
            </w:rPr>
            <w:tab/>
          </w:r>
          <w:r>
            <w:fldChar w:fldCharType="begin"/>
          </w:r>
          <w:r>
            <w:instrText xml:space="preserve"> PAGEREF _heading=h.2et92p0 \h </w:instrText>
          </w:r>
          <w:r>
            <w:fldChar w:fldCharType="separate"/>
          </w:r>
          <w:r>
            <w:rPr>
              <w:color w:val="000000"/>
              <w:sz w:val="20"/>
              <w:szCs w:val="20"/>
            </w:rPr>
            <w:t>4</w:t>
          </w:r>
          <w:hyperlink w:anchor="_heading=h.2et92p0" w:history="1"/>
        </w:p>
        <w:p w14:paraId="64E20E09" w14:textId="77777777" w:rsidR="00EF0564" w:rsidRDefault="00E62504">
          <w:pPr>
            <w:pBdr>
              <w:top w:val="nil"/>
              <w:left w:val="nil"/>
              <w:bottom w:val="nil"/>
              <w:right w:val="nil"/>
              <w:between w:val="nil"/>
            </w:pBdr>
            <w:tabs>
              <w:tab w:val="right" w:pos="9622"/>
            </w:tabs>
            <w:spacing w:before="40" w:after="0"/>
            <w:ind w:left="357"/>
            <w:rPr>
              <w:color w:val="000000"/>
              <w:sz w:val="24"/>
              <w:szCs w:val="24"/>
            </w:rPr>
          </w:pPr>
          <w:r>
            <w:fldChar w:fldCharType="end"/>
          </w:r>
          <w:r>
            <w:rPr>
              <w:color w:val="000000"/>
              <w:sz w:val="20"/>
              <w:szCs w:val="20"/>
            </w:rPr>
            <w:t>Social post sample copy 2</w:t>
          </w:r>
          <w:r>
            <w:rPr>
              <w:color w:val="000000"/>
              <w:sz w:val="20"/>
              <w:szCs w:val="20"/>
            </w:rPr>
            <w:tab/>
            <w:t>5</w:t>
          </w:r>
        </w:p>
        <w:p w14:paraId="64E20E0A" w14:textId="77777777" w:rsidR="00EF0564" w:rsidRDefault="00E62504">
          <w:pPr>
            <w:pBdr>
              <w:top w:val="nil"/>
              <w:left w:val="nil"/>
              <w:bottom w:val="nil"/>
              <w:right w:val="nil"/>
              <w:between w:val="nil"/>
            </w:pBdr>
            <w:tabs>
              <w:tab w:val="right" w:pos="9622"/>
            </w:tabs>
            <w:spacing w:before="40" w:after="0"/>
            <w:ind w:left="357"/>
            <w:rPr>
              <w:color w:val="000000"/>
              <w:sz w:val="24"/>
              <w:szCs w:val="24"/>
            </w:rPr>
          </w:pPr>
          <w:r>
            <w:rPr>
              <w:color w:val="000000"/>
              <w:sz w:val="20"/>
              <w:szCs w:val="20"/>
            </w:rPr>
            <w:t xml:space="preserve">Social </w:t>
          </w:r>
          <w:r>
            <w:rPr>
              <w:color w:val="000000"/>
              <w:sz w:val="20"/>
              <w:szCs w:val="20"/>
            </w:rPr>
            <w:t>post sample copy 3</w:t>
          </w:r>
          <w:r>
            <w:rPr>
              <w:color w:val="000000"/>
              <w:sz w:val="20"/>
              <w:szCs w:val="20"/>
            </w:rPr>
            <w:tab/>
            <w:t>5</w:t>
          </w:r>
        </w:p>
        <w:p w14:paraId="64E20E0B" w14:textId="77777777" w:rsidR="00EF0564" w:rsidRDefault="00E62504">
          <w:pPr>
            <w:pBdr>
              <w:top w:val="nil"/>
              <w:left w:val="nil"/>
              <w:bottom w:val="nil"/>
              <w:right w:val="nil"/>
              <w:between w:val="nil"/>
            </w:pBdr>
            <w:tabs>
              <w:tab w:val="right" w:pos="9639"/>
            </w:tabs>
            <w:spacing w:before="120" w:after="100"/>
            <w:rPr>
              <w:color w:val="000000"/>
              <w:sz w:val="24"/>
              <w:szCs w:val="24"/>
            </w:rPr>
          </w:pPr>
          <w:r>
            <w:rPr>
              <w:b/>
              <w:color w:val="000000"/>
              <w:sz w:val="24"/>
              <w:szCs w:val="24"/>
            </w:rPr>
            <w:t>Social Carousels</w:t>
          </w:r>
          <w:r>
            <w:rPr>
              <w:b/>
              <w:color w:val="000000"/>
              <w:sz w:val="24"/>
              <w:szCs w:val="24"/>
            </w:rPr>
            <w:tab/>
            <w:t>5</w:t>
          </w:r>
        </w:p>
        <w:p w14:paraId="64E20E0C" w14:textId="77777777" w:rsidR="00EF0564" w:rsidRDefault="00E62504">
          <w:pPr>
            <w:pBdr>
              <w:top w:val="nil"/>
              <w:left w:val="nil"/>
              <w:bottom w:val="nil"/>
              <w:right w:val="nil"/>
              <w:between w:val="nil"/>
            </w:pBdr>
            <w:tabs>
              <w:tab w:val="right" w:pos="9622"/>
            </w:tabs>
            <w:spacing w:before="40" w:after="0"/>
            <w:ind w:left="357"/>
            <w:rPr>
              <w:color w:val="000000"/>
              <w:sz w:val="24"/>
              <w:szCs w:val="24"/>
            </w:rPr>
          </w:pPr>
          <w:r>
            <w:rPr>
              <w:color w:val="000000"/>
              <w:sz w:val="20"/>
              <w:szCs w:val="20"/>
            </w:rPr>
            <w:t>Social carousel 1</w:t>
          </w:r>
          <w:r>
            <w:rPr>
              <w:color w:val="000000"/>
              <w:sz w:val="20"/>
              <w:szCs w:val="20"/>
            </w:rPr>
            <w:tab/>
            <w:t>5</w:t>
          </w:r>
        </w:p>
        <w:p w14:paraId="64E20E0D" w14:textId="77777777" w:rsidR="00EF0564" w:rsidRDefault="00E62504">
          <w:pPr>
            <w:pBdr>
              <w:top w:val="nil"/>
              <w:left w:val="nil"/>
              <w:bottom w:val="nil"/>
              <w:right w:val="nil"/>
              <w:between w:val="nil"/>
            </w:pBdr>
            <w:tabs>
              <w:tab w:val="right" w:pos="9639"/>
            </w:tabs>
            <w:spacing w:before="120" w:after="100"/>
            <w:rPr>
              <w:color w:val="000000"/>
              <w:sz w:val="24"/>
              <w:szCs w:val="24"/>
            </w:rPr>
          </w:pPr>
          <w:r>
            <w:rPr>
              <w:b/>
              <w:color w:val="000000"/>
              <w:sz w:val="24"/>
              <w:szCs w:val="24"/>
            </w:rPr>
            <w:t>Posters</w:t>
          </w:r>
          <w:r>
            <w:rPr>
              <w:b/>
              <w:color w:val="000000"/>
              <w:sz w:val="24"/>
              <w:szCs w:val="24"/>
            </w:rPr>
            <w:tab/>
            <w:t>6</w:t>
          </w:r>
        </w:p>
        <w:p w14:paraId="64E20E0E" w14:textId="77777777" w:rsidR="00EF0564" w:rsidRDefault="00E62504">
          <w:pPr>
            <w:pBdr>
              <w:top w:val="nil"/>
              <w:left w:val="nil"/>
              <w:bottom w:val="nil"/>
              <w:right w:val="nil"/>
              <w:between w:val="nil"/>
            </w:pBdr>
            <w:tabs>
              <w:tab w:val="right" w:pos="9639"/>
            </w:tabs>
            <w:spacing w:before="120" w:after="100"/>
            <w:rPr>
              <w:color w:val="000000"/>
              <w:sz w:val="24"/>
              <w:szCs w:val="24"/>
            </w:rPr>
          </w:pPr>
          <w:r>
            <w:rPr>
              <w:b/>
              <w:color w:val="000000"/>
              <w:sz w:val="24"/>
              <w:szCs w:val="24"/>
            </w:rPr>
            <w:t>Frequently Asked Questions (FAQs)</w:t>
          </w:r>
          <w:r>
            <w:rPr>
              <w:b/>
              <w:color w:val="000000"/>
              <w:sz w:val="24"/>
              <w:szCs w:val="24"/>
            </w:rPr>
            <w:tab/>
            <w:t>6</w:t>
          </w:r>
        </w:p>
        <w:p w14:paraId="64E20E0F" w14:textId="77777777" w:rsidR="00EF0564" w:rsidRDefault="00E62504">
          <w:pPr>
            <w:pBdr>
              <w:top w:val="nil"/>
              <w:left w:val="nil"/>
              <w:bottom w:val="nil"/>
              <w:right w:val="nil"/>
              <w:between w:val="nil"/>
            </w:pBdr>
            <w:tabs>
              <w:tab w:val="right" w:pos="9622"/>
            </w:tabs>
            <w:spacing w:before="40" w:after="0"/>
            <w:ind w:left="357"/>
            <w:rPr>
              <w:color w:val="000000"/>
              <w:sz w:val="24"/>
              <w:szCs w:val="24"/>
            </w:rPr>
          </w:pPr>
          <w:r>
            <w:rPr>
              <w:color w:val="000000"/>
              <w:sz w:val="20"/>
              <w:szCs w:val="20"/>
            </w:rPr>
            <w:t>What are the English language competence requirements to become a teacher in Victoria?</w:t>
          </w:r>
          <w:r>
            <w:rPr>
              <w:color w:val="000000"/>
              <w:sz w:val="20"/>
              <w:szCs w:val="20"/>
            </w:rPr>
            <w:tab/>
            <w:t>6</w:t>
          </w:r>
        </w:p>
        <w:p w14:paraId="64E20E10" w14:textId="77777777" w:rsidR="00EF0564" w:rsidRDefault="00E62504">
          <w:pPr>
            <w:pBdr>
              <w:top w:val="nil"/>
              <w:left w:val="nil"/>
              <w:bottom w:val="nil"/>
              <w:right w:val="nil"/>
              <w:between w:val="nil"/>
            </w:pBdr>
            <w:tabs>
              <w:tab w:val="right" w:pos="9622"/>
            </w:tabs>
            <w:spacing w:before="40" w:after="0"/>
            <w:ind w:left="357"/>
            <w:rPr>
              <w:color w:val="000000"/>
              <w:sz w:val="24"/>
              <w:szCs w:val="24"/>
            </w:rPr>
          </w:pPr>
          <w:r>
            <w:rPr>
              <w:color w:val="000000"/>
              <w:sz w:val="20"/>
              <w:szCs w:val="20"/>
            </w:rPr>
            <w:t>How much will it cost me to study teaching?</w:t>
          </w:r>
          <w:r>
            <w:rPr>
              <w:color w:val="000000"/>
              <w:sz w:val="20"/>
              <w:szCs w:val="20"/>
            </w:rPr>
            <w:tab/>
            <w:t>6</w:t>
          </w:r>
        </w:p>
        <w:p w14:paraId="64E20E11" w14:textId="77777777" w:rsidR="00EF0564" w:rsidRDefault="00E62504">
          <w:pPr>
            <w:pBdr>
              <w:top w:val="nil"/>
              <w:left w:val="nil"/>
              <w:bottom w:val="nil"/>
              <w:right w:val="nil"/>
              <w:between w:val="nil"/>
            </w:pBdr>
            <w:spacing w:before="40" w:after="0"/>
            <w:ind w:left="357"/>
            <w:rPr>
              <w:color w:val="7F7F7F"/>
              <w:sz w:val="13"/>
              <w:szCs w:val="13"/>
            </w:rPr>
          </w:pPr>
          <w:r>
            <w:fldChar w:fldCharType="end"/>
          </w:r>
        </w:p>
      </w:sdtContent>
    </w:sdt>
    <w:p w14:paraId="64E20E12" w14:textId="77777777" w:rsidR="00EF0564" w:rsidRDefault="00EF0564">
      <w:pPr>
        <w:spacing w:after="0"/>
        <w:ind w:right="-149"/>
        <w:rPr>
          <w:sz w:val="12"/>
          <w:szCs w:val="12"/>
        </w:rPr>
        <w:sectPr w:rsidR="00EF0564">
          <w:headerReference w:type="default" r:id="rId16"/>
          <w:footerReference w:type="default" r:id="rId17"/>
          <w:pgSz w:w="11900" w:h="16840"/>
          <w:pgMar w:top="1134" w:right="1134" w:bottom="1701" w:left="1134" w:header="709" w:footer="709" w:gutter="0"/>
          <w:cols w:space="720"/>
        </w:sectPr>
      </w:pPr>
    </w:p>
    <w:p w14:paraId="64E20E13" w14:textId="77777777" w:rsidR="00EF0564" w:rsidRDefault="00E62504">
      <w:pPr>
        <w:pStyle w:val="Heading1"/>
      </w:pPr>
      <w:bookmarkStart w:id="0" w:name="_heading=h.gjdgxs" w:colFirst="0" w:colLast="0"/>
      <w:bookmarkEnd w:id="0"/>
      <w:r>
        <w:lastRenderedPageBreak/>
        <w:t xml:space="preserve">Teacher recruitment in Victoria </w:t>
      </w:r>
    </w:p>
    <w:p w14:paraId="64E20E14" w14:textId="77777777" w:rsidR="00EF0564" w:rsidRDefault="00E62504">
      <w:pPr>
        <w:rPr>
          <w:b/>
        </w:rPr>
      </w:pPr>
      <w:r>
        <w:t xml:space="preserve">The Victorian Government is looking for teachers to support and inspire the next generation. </w:t>
      </w:r>
    </w:p>
    <w:p w14:paraId="64E20E15" w14:textId="77777777" w:rsidR="00EF0564" w:rsidRDefault="00E62504">
      <w:pPr>
        <w:rPr>
          <w:b/>
        </w:rPr>
      </w:pPr>
      <w:r>
        <w:t>We are encouraging people from culturally and linguistically d</w:t>
      </w:r>
      <w:r>
        <w:t xml:space="preserve">iverse backgrounds to complete teaching courses and help inspire the next generation. </w:t>
      </w:r>
    </w:p>
    <w:p w14:paraId="64E20E16" w14:textId="77777777" w:rsidR="00EF0564" w:rsidRDefault="00E62504">
      <w:pPr>
        <w:rPr>
          <w:b/>
        </w:rPr>
      </w:pPr>
      <w:r>
        <w:t xml:space="preserve">There are more than 1500 government schools in Victoria, offering different types of teaching jobs across primary and secondary schools, and specialist education. </w:t>
      </w:r>
    </w:p>
    <w:p w14:paraId="64E20E17" w14:textId="77777777" w:rsidR="00EF0564" w:rsidRDefault="00E62504">
      <w:pPr>
        <w:rPr>
          <w:b/>
        </w:rPr>
      </w:pPr>
      <w:r>
        <w:t>Wheth</w:t>
      </w:r>
      <w:r>
        <w:t xml:space="preserve">er you’ve just left school or have an established career, there are pathways available to enter teaching - some post-graduate options and accelerated programs could get you teaching within 18-24 months. </w:t>
      </w:r>
    </w:p>
    <w:p w14:paraId="64E20E18" w14:textId="77777777" w:rsidR="00EF0564" w:rsidRDefault="00E62504">
      <w:pPr>
        <w:pStyle w:val="Heading1"/>
      </w:pPr>
      <w:bookmarkStart w:id="1" w:name="_heading=h.30j0zll" w:colFirst="0" w:colLast="0"/>
      <w:bookmarkEnd w:id="1"/>
      <w:r>
        <w:t>What can you do to help?</w:t>
      </w:r>
    </w:p>
    <w:p w14:paraId="64E20E19" w14:textId="77777777" w:rsidR="00EF0564" w:rsidRDefault="00E62504">
      <w:pPr>
        <w:rPr>
          <w:b/>
        </w:rPr>
      </w:pPr>
      <w:r>
        <w:rPr>
          <w:b/>
        </w:rPr>
        <w:t>You can help by:</w:t>
      </w:r>
    </w:p>
    <w:p w14:paraId="64E20E1A" w14:textId="77777777" w:rsidR="00EF0564" w:rsidRDefault="00E62504">
      <w:pPr>
        <w:numPr>
          <w:ilvl w:val="0"/>
          <w:numId w:val="1"/>
        </w:numPr>
        <w:pBdr>
          <w:top w:val="nil"/>
          <w:left w:val="nil"/>
          <w:bottom w:val="nil"/>
          <w:right w:val="nil"/>
          <w:between w:val="nil"/>
        </w:pBdr>
      </w:pPr>
      <w:r>
        <w:rPr>
          <w:color w:val="000000"/>
        </w:rPr>
        <w:t>Sharing the materials that you can access from this stakeholder kit with your communities and organisations via your communications channels (social channels, newsletters etc).</w:t>
      </w:r>
    </w:p>
    <w:p w14:paraId="64E20E1B" w14:textId="77777777" w:rsidR="00EF0564" w:rsidRDefault="00E62504">
      <w:pPr>
        <w:numPr>
          <w:ilvl w:val="0"/>
          <w:numId w:val="1"/>
        </w:numPr>
        <w:pBdr>
          <w:top w:val="nil"/>
          <w:left w:val="nil"/>
          <w:bottom w:val="nil"/>
          <w:right w:val="nil"/>
          <w:between w:val="nil"/>
        </w:pBdr>
      </w:pPr>
      <w:r>
        <w:rPr>
          <w:color w:val="000000"/>
        </w:rPr>
        <w:t xml:space="preserve">Directing people to the Victorian Government’s </w:t>
      </w:r>
      <w:r>
        <w:rPr>
          <w:b/>
          <w:color w:val="000000"/>
        </w:rPr>
        <w:t>Teach the Future</w:t>
      </w:r>
      <w:r>
        <w:rPr>
          <w:color w:val="000000"/>
        </w:rPr>
        <w:t xml:space="preserve"> webpage for inf</w:t>
      </w:r>
      <w:r>
        <w:rPr>
          <w:color w:val="000000"/>
        </w:rPr>
        <w:t xml:space="preserve">ormation: </w:t>
      </w:r>
      <w:hyperlink r:id="rId18">
        <w:r>
          <w:rPr>
            <w:color w:val="0071CE"/>
            <w:u w:val="single"/>
          </w:rPr>
          <w:t>vic.gov.au/</w:t>
        </w:r>
        <w:proofErr w:type="spellStart"/>
        <w:r>
          <w:rPr>
            <w:color w:val="0071CE"/>
            <w:u w:val="single"/>
          </w:rPr>
          <w:t>teachthefuture</w:t>
        </w:r>
        <w:proofErr w:type="spellEnd"/>
      </w:hyperlink>
    </w:p>
    <w:p w14:paraId="64E20E1C" w14:textId="77777777" w:rsidR="00EF0564" w:rsidRDefault="00E62504">
      <w:pPr>
        <w:pStyle w:val="Heading1"/>
      </w:pPr>
      <w:bookmarkStart w:id="2" w:name="_heading=h.1fob9te" w:colFirst="0" w:colLast="0"/>
      <w:bookmarkEnd w:id="2"/>
      <w:r>
        <w:t>Newsletter text</w:t>
      </w:r>
    </w:p>
    <w:p w14:paraId="64E20E1D" w14:textId="77777777" w:rsidR="00EF0564" w:rsidRDefault="00E62504">
      <w:r>
        <w:rPr>
          <w:noProof/>
        </w:rPr>
        <w:drawing>
          <wp:inline distT="0" distB="0" distL="0" distR="0" wp14:anchorId="64E20E5E" wp14:editId="08AD3960">
            <wp:extent cx="6116320" cy="3014345"/>
            <wp:effectExtent l="0" t="0" r="0" b="0"/>
            <wp:docPr id="45" name="image11.jpg" descr="Newsletter sample copy written in Cantonese. Directs the reader to vic.gov.au/teachthefuture"/>
            <wp:cNvGraphicFramePr/>
            <a:graphic xmlns:a="http://schemas.openxmlformats.org/drawingml/2006/main">
              <a:graphicData uri="http://schemas.openxmlformats.org/drawingml/2006/picture">
                <pic:pic xmlns:pic="http://schemas.openxmlformats.org/drawingml/2006/picture">
                  <pic:nvPicPr>
                    <pic:cNvPr id="45" name="image11.jpg" descr="Newsletter sample copy written in Cantonese. Directs the reader to vic.gov.au/teachthefuture"/>
                    <pic:cNvPicPr preferRelativeResize="0"/>
                  </pic:nvPicPr>
                  <pic:blipFill>
                    <a:blip r:embed="rId19"/>
                    <a:srcRect/>
                    <a:stretch>
                      <a:fillRect/>
                    </a:stretch>
                  </pic:blipFill>
                  <pic:spPr>
                    <a:xfrm>
                      <a:off x="0" y="0"/>
                      <a:ext cx="6116320" cy="3014345"/>
                    </a:xfrm>
                    <a:prstGeom prst="rect">
                      <a:avLst/>
                    </a:prstGeom>
                    <a:ln/>
                  </pic:spPr>
                </pic:pic>
              </a:graphicData>
            </a:graphic>
          </wp:inline>
        </w:drawing>
      </w:r>
    </w:p>
    <w:p w14:paraId="64E20E1E" w14:textId="77777777" w:rsidR="00EF0564" w:rsidRDefault="00EF0564"/>
    <w:p w14:paraId="64E20E1F" w14:textId="77777777" w:rsidR="00EF0564" w:rsidRDefault="00EF0564"/>
    <w:tbl>
      <w:tblPr>
        <w:tblStyle w:val="a"/>
        <w:tblW w:w="895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20" w:firstRow="1" w:lastRow="0" w:firstColumn="0" w:lastColumn="0" w:noHBand="1" w:noVBand="1"/>
      </w:tblPr>
      <w:tblGrid>
        <w:gridCol w:w="4476"/>
        <w:gridCol w:w="4476"/>
      </w:tblGrid>
      <w:tr w:rsidR="00EF0564" w14:paraId="64E20E22" w14:textId="77777777" w:rsidTr="00CB0E19">
        <w:trPr>
          <w:cnfStyle w:val="100000000000" w:firstRow="1" w:lastRow="0" w:firstColumn="0" w:lastColumn="0" w:oddVBand="0" w:evenVBand="0" w:oddHBand="0" w:evenHBand="0" w:firstRowFirstColumn="0" w:firstRowLastColumn="0" w:lastRowFirstColumn="0" w:lastRowLastColumn="0"/>
        </w:trPr>
        <w:tc>
          <w:tcPr>
            <w:tcW w:w="4476" w:type="dxa"/>
          </w:tcPr>
          <w:p w14:paraId="64E20E20" w14:textId="77777777" w:rsidR="00EF0564" w:rsidRDefault="00E62504">
            <w:r>
              <w:rPr>
                <w:noProof/>
              </w:rPr>
              <w:lastRenderedPageBreak/>
              <w:drawing>
                <wp:inline distT="0" distB="0" distL="0" distR="0" wp14:anchorId="64E20E60" wp14:editId="0EA58CCF">
                  <wp:extent cx="2700000" cy="1800000"/>
                  <wp:effectExtent l="0" t="0" r="0" b="0"/>
                  <wp:docPr id="48" name="image6.jpg" descr="Newsletter image of a teacher and student in school uniform lean over a desk. The teacher is marking the student's work in a workbook. The headline is in Cantonese. "/>
                  <wp:cNvGraphicFramePr/>
                  <a:graphic xmlns:a="http://schemas.openxmlformats.org/drawingml/2006/main">
                    <a:graphicData uri="http://schemas.openxmlformats.org/drawingml/2006/picture">
                      <pic:pic xmlns:pic="http://schemas.openxmlformats.org/drawingml/2006/picture">
                        <pic:nvPicPr>
                          <pic:cNvPr id="48" name="image6.jpg" descr="Newsletter image of a teacher and student in school uniform lean over a desk. The teacher is marking the student's work in a workbook. The headline is in Cantonese. "/>
                          <pic:cNvPicPr preferRelativeResize="0"/>
                        </pic:nvPicPr>
                        <pic:blipFill>
                          <a:blip r:embed="rId20"/>
                          <a:srcRect/>
                          <a:stretch>
                            <a:fillRect/>
                          </a:stretch>
                        </pic:blipFill>
                        <pic:spPr>
                          <a:xfrm>
                            <a:off x="0" y="0"/>
                            <a:ext cx="2700000" cy="1800000"/>
                          </a:xfrm>
                          <a:prstGeom prst="rect">
                            <a:avLst/>
                          </a:prstGeom>
                          <a:ln/>
                        </pic:spPr>
                      </pic:pic>
                    </a:graphicData>
                  </a:graphic>
                </wp:inline>
              </w:drawing>
            </w:r>
          </w:p>
        </w:tc>
        <w:tc>
          <w:tcPr>
            <w:tcW w:w="4476" w:type="dxa"/>
          </w:tcPr>
          <w:p w14:paraId="64E20E21" w14:textId="77777777" w:rsidR="00EF0564" w:rsidRDefault="00E62504">
            <w:r>
              <w:rPr>
                <w:noProof/>
              </w:rPr>
              <w:drawing>
                <wp:inline distT="0" distB="0" distL="0" distR="0" wp14:anchorId="64E20E62" wp14:editId="6467AE66">
                  <wp:extent cx="2700000" cy="1800000"/>
                  <wp:effectExtent l="0" t="0" r="0" b="0"/>
                  <wp:docPr id="46" name="image12.jpg" descr="Newsletter image of a teacher and student in school uniform lean over a desk. The teacher is marking the student's work in a workbook. The headline is in Cantonese. "/>
                  <wp:cNvGraphicFramePr/>
                  <a:graphic xmlns:a="http://schemas.openxmlformats.org/drawingml/2006/main">
                    <a:graphicData uri="http://schemas.openxmlformats.org/drawingml/2006/picture">
                      <pic:pic xmlns:pic="http://schemas.openxmlformats.org/drawingml/2006/picture">
                        <pic:nvPicPr>
                          <pic:cNvPr id="46" name="image12.jpg" descr="Newsletter image of a teacher and student in school uniform lean over a desk. The teacher is marking the student's work in a workbook. The headline is in Cantonese. "/>
                          <pic:cNvPicPr preferRelativeResize="0"/>
                        </pic:nvPicPr>
                        <pic:blipFill>
                          <a:blip r:embed="rId21"/>
                          <a:srcRect/>
                          <a:stretch>
                            <a:fillRect/>
                          </a:stretch>
                        </pic:blipFill>
                        <pic:spPr>
                          <a:xfrm>
                            <a:off x="0" y="0"/>
                            <a:ext cx="2700000" cy="1800000"/>
                          </a:xfrm>
                          <a:prstGeom prst="rect">
                            <a:avLst/>
                          </a:prstGeom>
                          <a:ln/>
                        </pic:spPr>
                      </pic:pic>
                    </a:graphicData>
                  </a:graphic>
                </wp:inline>
              </w:drawing>
            </w:r>
          </w:p>
        </w:tc>
      </w:tr>
    </w:tbl>
    <w:p w14:paraId="64E20E23" w14:textId="77777777" w:rsidR="00EF0564" w:rsidRDefault="00E62504">
      <w:pPr>
        <w:spacing w:after="0"/>
      </w:pPr>
      <w:r>
        <w:t xml:space="preserve">To download the newsletter article image and text, please visit: </w:t>
      </w:r>
    </w:p>
    <w:p w14:paraId="64E20E24" w14:textId="77777777" w:rsidR="00EF0564" w:rsidRDefault="00E62504">
      <w:hyperlink r:id="rId22">
        <w:r>
          <w:rPr>
            <w:color w:val="0071CE"/>
            <w:u w:val="single"/>
          </w:rPr>
          <w:t>https://www.vic.gov.au/teach-future-communication-resources</w:t>
        </w:r>
      </w:hyperlink>
    </w:p>
    <w:p w14:paraId="64E20E25" w14:textId="77777777" w:rsidR="00EF0564" w:rsidRDefault="00EF0564"/>
    <w:p w14:paraId="64E20E26" w14:textId="77777777" w:rsidR="00EF0564" w:rsidRDefault="00E62504">
      <w:pPr>
        <w:pStyle w:val="Heading1"/>
      </w:pPr>
      <w:bookmarkStart w:id="3" w:name="_heading=h.3znysh7" w:colFirst="0" w:colLast="0"/>
      <w:bookmarkEnd w:id="3"/>
      <w:r>
        <w:t>Social Static</w:t>
      </w:r>
    </w:p>
    <w:tbl>
      <w:tblPr>
        <w:tblStyle w:val="a0"/>
        <w:tblW w:w="895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20" w:firstRow="1" w:lastRow="0" w:firstColumn="0" w:lastColumn="0" w:noHBand="1" w:noVBand="1"/>
      </w:tblPr>
      <w:tblGrid>
        <w:gridCol w:w="4476"/>
        <w:gridCol w:w="4476"/>
      </w:tblGrid>
      <w:tr w:rsidR="00EF0564" w14:paraId="64E20E29" w14:textId="77777777" w:rsidTr="00CB0E19">
        <w:trPr>
          <w:cnfStyle w:val="100000000000" w:firstRow="1" w:lastRow="0" w:firstColumn="0" w:lastColumn="0" w:oddVBand="0" w:evenVBand="0" w:oddHBand="0" w:evenHBand="0" w:firstRowFirstColumn="0" w:firstRowLastColumn="0" w:lastRowFirstColumn="0" w:lastRowLastColumn="0"/>
        </w:trPr>
        <w:tc>
          <w:tcPr>
            <w:tcW w:w="4476" w:type="dxa"/>
          </w:tcPr>
          <w:p w14:paraId="64E20E27" w14:textId="77777777" w:rsidR="00EF0564" w:rsidRDefault="00E62504">
            <w:r>
              <w:rPr>
                <w:noProof/>
              </w:rPr>
              <w:drawing>
                <wp:inline distT="0" distB="0" distL="0" distR="0" wp14:anchorId="64E20E64" wp14:editId="0B760C85">
                  <wp:extent cx="2700000" cy="2700000"/>
                  <wp:effectExtent l="0" t="0" r="0" b="0"/>
                  <wp:docPr id="50" name="image14.jpg" descr="Social static image of a teacher and student in school uniform lean over a desk. The teacher is marking the student's work in a workbook. The headline is in Cantonese. "/>
                  <wp:cNvGraphicFramePr/>
                  <a:graphic xmlns:a="http://schemas.openxmlformats.org/drawingml/2006/main">
                    <a:graphicData uri="http://schemas.openxmlformats.org/drawingml/2006/picture">
                      <pic:pic xmlns:pic="http://schemas.openxmlformats.org/drawingml/2006/picture">
                        <pic:nvPicPr>
                          <pic:cNvPr id="50" name="image14.jpg" descr="Social static image of a teacher and student in school uniform lean over a desk. The teacher is marking the student's work in a workbook. The headline is in Cantonese. "/>
                          <pic:cNvPicPr preferRelativeResize="0"/>
                        </pic:nvPicPr>
                        <pic:blipFill>
                          <a:blip r:embed="rId23"/>
                          <a:srcRect/>
                          <a:stretch>
                            <a:fillRect/>
                          </a:stretch>
                        </pic:blipFill>
                        <pic:spPr>
                          <a:xfrm>
                            <a:off x="0" y="0"/>
                            <a:ext cx="2700000" cy="2700000"/>
                          </a:xfrm>
                          <a:prstGeom prst="rect">
                            <a:avLst/>
                          </a:prstGeom>
                          <a:ln/>
                        </pic:spPr>
                      </pic:pic>
                    </a:graphicData>
                  </a:graphic>
                </wp:inline>
              </w:drawing>
            </w:r>
          </w:p>
        </w:tc>
        <w:tc>
          <w:tcPr>
            <w:tcW w:w="4476" w:type="dxa"/>
          </w:tcPr>
          <w:p w14:paraId="64E20E28" w14:textId="77777777" w:rsidR="00EF0564" w:rsidRDefault="00E62504">
            <w:r>
              <w:rPr>
                <w:noProof/>
              </w:rPr>
              <w:drawing>
                <wp:inline distT="0" distB="0" distL="0" distR="0" wp14:anchorId="64E20E66" wp14:editId="40DFA633">
                  <wp:extent cx="2700000" cy="2700000"/>
                  <wp:effectExtent l="0" t="0" r="0" b="0"/>
                  <wp:docPr id="49" name="image13.jpg" descr="Social static image of a teacher and student in school uniform lean over a desk. The teacher is marking the student's work in a workbook. The headline is in Cantonese. "/>
                  <wp:cNvGraphicFramePr/>
                  <a:graphic xmlns:a="http://schemas.openxmlformats.org/drawingml/2006/main">
                    <a:graphicData uri="http://schemas.openxmlformats.org/drawingml/2006/picture">
                      <pic:pic xmlns:pic="http://schemas.openxmlformats.org/drawingml/2006/picture">
                        <pic:nvPicPr>
                          <pic:cNvPr id="49" name="image13.jpg" descr="Social static image of a teacher and student in school uniform lean over a desk. The teacher is marking the student's work in a workbook. The headline is in Cantonese. "/>
                          <pic:cNvPicPr preferRelativeResize="0"/>
                        </pic:nvPicPr>
                        <pic:blipFill>
                          <a:blip r:embed="rId24"/>
                          <a:srcRect/>
                          <a:stretch>
                            <a:fillRect/>
                          </a:stretch>
                        </pic:blipFill>
                        <pic:spPr>
                          <a:xfrm>
                            <a:off x="0" y="0"/>
                            <a:ext cx="2700000" cy="2700000"/>
                          </a:xfrm>
                          <a:prstGeom prst="rect">
                            <a:avLst/>
                          </a:prstGeom>
                          <a:ln/>
                        </pic:spPr>
                      </pic:pic>
                    </a:graphicData>
                  </a:graphic>
                </wp:inline>
              </w:drawing>
            </w:r>
          </w:p>
        </w:tc>
      </w:tr>
    </w:tbl>
    <w:p w14:paraId="64E20E2A" w14:textId="77777777" w:rsidR="00EF0564" w:rsidRDefault="00EF0564"/>
    <w:p w14:paraId="64E20E2B" w14:textId="77777777" w:rsidR="00EF0564" w:rsidRDefault="00E62504">
      <w:pPr>
        <w:pStyle w:val="Heading3"/>
      </w:pPr>
      <w:bookmarkStart w:id="4" w:name="_heading=h.2et92p0" w:colFirst="0" w:colLast="0"/>
      <w:bookmarkEnd w:id="4"/>
      <w:r>
        <w:t>Social post sample copy 1</w:t>
      </w:r>
    </w:p>
    <w:p w14:paraId="64E20E2C" w14:textId="77777777" w:rsidR="00EF0564" w:rsidRDefault="00E62504">
      <w:r>
        <w:rPr>
          <w:noProof/>
        </w:rPr>
        <w:drawing>
          <wp:inline distT="0" distB="0" distL="0" distR="0" wp14:anchorId="64E20E68" wp14:editId="2A4F9390">
            <wp:extent cx="4219200" cy="1249200"/>
            <wp:effectExtent l="0" t="0" r="0" b="0"/>
            <wp:docPr id="52" name="image3.jpg" descr="Social post sample copy written in Cantonese. Directs the reader to vic.gov.au/teachthefuture"/>
            <wp:cNvGraphicFramePr/>
            <a:graphic xmlns:a="http://schemas.openxmlformats.org/drawingml/2006/main">
              <a:graphicData uri="http://schemas.openxmlformats.org/drawingml/2006/picture">
                <pic:pic xmlns:pic="http://schemas.openxmlformats.org/drawingml/2006/picture">
                  <pic:nvPicPr>
                    <pic:cNvPr id="52" name="image3.jpg" descr="Social post sample copy written in Cantonese. Directs the reader to vic.gov.au/teachthefuture"/>
                    <pic:cNvPicPr preferRelativeResize="0"/>
                  </pic:nvPicPr>
                  <pic:blipFill>
                    <a:blip r:embed="rId25"/>
                    <a:srcRect/>
                    <a:stretch>
                      <a:fillRect/>
                    </a:stretch>
                  </pic:blipFill>
                  <pic:spPr>
                    <a:xfrm>
                      <a:off x="0" y="0"/>
                      <a:ext cx="4219200" cy="1249200"/>
                    </a:xfrm>
                    <a:prstGeom prst="rect">
                      <a:avLst/>
                    </a:prstGeom>
                    <a:ln/>
                  </pic:spPr>
                </pic:pic>
              </a:graphicData>
            </a:graphic>
          </wp:inline>
        </w:drawing>
      </w:r>
    </w:p>
    <w:p w14:paraId="64E20E2D" w14:textId="77777777" w:rsidR="00EF0564" w:rsidRDefault="00EF0564">
      <w:pPr>
        <w:pStyle w:val="Heading3"/>
      </w:pPr>
      <w:bookmarkStart w:id="5" w:name="_heading=h.tyjcwt" w:colFirst="0" w:colLast="0"/>
      <w:bookmarkEnd w:id="5"/>
    </w:p>
    <w:p w14:paraId="64E20E2E" w14:textId="77777777" w:rsidR="00EF0564" w:rsidRDefault="00EF0564">
      <w:pPr>
        <w:pStyle w:val="Heading3"/>
      </w:pPr>
    </w:p>
    <w:p w14:paraId="64E20E2F" w14:textId="77777777" w:rsidR="00EF0564" w:rsidRDefault="00EF0564">
      <w:pPr>
        <w:pStyle w:val="Heading3"/>
      </w:pPr>
    </w:p>
    <w:p w14:paraId="64E20E30" w14:textId="77777777" w:rsidR="00EF0564" w:rsidRDefault="00EF0564">
      <w:pPr>
        <w:pStyle w:val="Heading3"/>
      </w:pPr>
    </w:p>
    <w:p w14:paraId="64E20E31" w14:textId="77777777" w:rsidR="00EF0564" w:rsidRDefault="00EF0564">
      <w:pPr>
        <w:pStyle w:val="Heading3"/>
      </w:pPr>
    </w:p>
    <w:p w14:paraId="64E20E32" w14:textId="77777777" w:rsidR="00EF0564" w:rsidRDefault="00EF0564">
      <w:pPr>
        <w:pStyle w:val="Heading3"/>
      </w:pPr>
    </w:p>
    <w:p w14:paraId="64E20E33" w14:textId="77777777" w:rsidR="00EF0564" w:rsidRDefault="00E62504">
      <w:pPr>
        <w:pStyle w:val="Heading3"/>
      </w:pPr>
      <w:r>
        <w:t>Social post sample copy 2</w:t>
      </w:r>
    </w:p>
    <w:p w14:paraId="64E20E34" w14:textId="77777777" w:rsidR="00EF0564" w:rsidRDefault="00E62504">
      <w:r>
        <w:rPr>
          <w:noProof/>
        </w:rPr>
        <w:drawing>
          <wp:inline distT="0" distB="0" distL="0" distR="0" wp14:anchorId="64E20E6A" wp14:editId="58933FF4">
            <wp:extent cx="4298400" cy="1278000"/>
            <wp:effectExtent l="0" t="0" r="0" b="0"/>
            <wp:docPr id="51" name="image8.jpg" descr="Second social post sample copy written in Cantonese. Directs the reader to vic.gov.au/teachthefuture"/>
            <wp:cNvGraphicFramePr/>
            <a:graphic xmlns:a="http://schemas.openxmlformats.org/drawingml/2006/main">
              <a:graphicData uri="http://schemas.openxmlformats.org/drawingml/2006/picture">
                <pic:pic xmlns:pic="http://schemas.openxmlformats.org/drawingml/2006/picture">
                  <pic:nvPicPr>
                    <pic:cNvPr id="51" name="image8.jpg" descr="Second social post sample copy written in Cantonese. Directs the reader to vic.gov.au/teachthefuture"/>
                    <pic:cNvPicPr preferRelativeResize="0"/>
                  </pic:nvPicPr>
                  <pic:blipFill>
                    <a:blip r:embed="rId26"/>
                    <a:srcRect/>
                    <a:stretch>
                      <a:fillRect/>
                    </a:stretch>
                  </pic:blipFill>
                  <pic:spPr>
                    <a:xfrm>
                      <a:off x="0" y="0"/>
                      <a:ext cx="4298400" cy="1278000"/>
                    </a:xfrm>
                    <a:prstGeom prst="rect">
                      <a:avLst/>
                    </a:prstGeom>
                    <a:ln/>
                  </pic:spPr>
                </pic:pic>
              </a:graphicData>
            </a:graphic>
          </wp:inline>
        </w:drawing>
      </w:r>
    </w:p>
    <w:p w14:paraId="64E20E35" w14:textId="77777777" w:rsidR="00EF0564" w:rsidRDefault="00EF0564"/>
    <w:p w14:paraId="64E20E36" w14:textId="77777777" w:rsidR="00EF0564" w:rsidRDefault="00E62504">
      <w:pPr>
        <w:pStyle w:val="Heading3"/>
      </w:pPr>
      <w:bookmarkStart w:id="6" w:name="_heading=h.3dy6vkm" w:colFirst="0" w:colLast="0"/>
      <w:bookmarkEnd w:id="6"/>
      <w:r>
        <w:t>Social post sample copy 3</w:t>
      </w:r>
    </w:p>
    <w:p w14:paraId="64E20E37" w14:textId="77777777" w:rsidR="00EF0564" w:rsidRDefault="00E62504">
      <w:r>
        <w:rPr>
          <w:noProof/>
        </w:rPr>
        <w:drawing>
          <wp:inline distT="0" distB="0" distL="0" distR="0" wp14:anchorId="64E20E6C" wp14:editId="088A3F09">
            <wp:extent cx="4154400" cy="961200"/>
            <wp:effectExtent l="0" t="0" r="0" b="0"/>
            <wp:docPr id="54" name="image5.jpg" descr="Third social post sample copy written in Cantonese. Directs the reader to vic.gov.au/teachthefuture"/>
            <wp:cNvGraphicFramePr/>
            <a:graphic xmlns:a="http://schemas.openxmlformats.org/drawingml/2006/main">
              <a:graphicData uri="http://schemas.openxmlformats.org/drawingml/2006/picture">
                <pic:pic xmlns:pic="http://schemas.openxmlformats.org/drawingml/2006/picture">
                  <pic:nvPicPr>
                    <pic:cNvPr id="54" name="image5.jpg" descr="Third social post sample copy written in Cantonese. Directs the reader to vic.gov.au/teachthefuture"/>
                    <pic:cNvPicPr preferRelativeResize="0"/>
                  </pic:nvPicPr>
                  <pic:blipFill>
                    <a:blip r:embed="rId27"/>
                    <a:srcRect/>
                    <a:stretch>
                      <a:fillRect/>
                    </a:stretch>
                  </pic:blipFill>
                  <pic:spPr>
                    <a:xfrm>
                      <a:off x="0" y="0"/>
                      <a:ext cx="4154400" cy="961200"/>
                    </a:xfrm>
                    <a:prstGeom prst="rect">
                      <a:avLst/>
                    </a:prstGeom>
                    <a:ln/>
                  </pic:spPr>
                </pic:pic>
              </a:graphicData>
            </a:graphic>
          </wp:inline>
        </w:drawing>
      </w:r>
    </w:p>
    <w:p w14:paraId="64E20E38" w14:textId="77777777" w:rsidR="00EF0564" w:rsidRDefault="00EF0564">
      <w:pPr>
        <w:spacing w:after="0"/>
      </w:pPr>
    </w:p>
    <w:p w14:paraId="64E20E39" w14:textId="77777777" w:rsidR="00EF0564" w:rsidRDefault="00EF0564">
      <w:pPr>
        <w:spacing w:after="0"/>
      </w:pPr>
    </w:p>
    <w:p w14:paraId="64E20E3A" w14:textId="77777777" w:rsidR="00EF0564" w:rsidRDefault="00E62504">
      <w:pPr>
        <w:spacing w:after="0"/>
      </w:pPr>
      <w:r>
        <w:t xml:space="preserve">To download social media assets, please visit: </w:t>
      </w:r>
    </w:p>
    <w:p w14:paraId="64E20E3B" w14:textId="77777777" w:rsidR="00EF0564" w:rsidRDefault="00E62504">
      <w:pPr>
        <w:spacing w:after="0"/>
      </w:pPr>
      <w:hyperlink r:id="rId28">
        <w:r>
          <w:rPr>
            <w:color w:val="0071CE"/>
            <w:u w:val="single"/>
          </w:rPr>
          <w:t>https://www.vic.gov.au/teach-future-communication-resources</w:t>
        </w:r>
      </w:hyperlink>
    </w:p>
    <w:p w14:paraId="64E20E3C" w14:textId="77777777" w:rsidR="00EF0564" w:rsidRDefault="00EF0564"/>
    <w:p w14:paraId="64E20E3D" w14:textId="77777777" w:rsidR="00EF0564" w:rsidRDefault="00EF0564"/>
    <w:p w14:paraId="64E20E3E" w14:textId="77777777" w:rsidR="00EF0564" w:rsidRDefault="00E62504">
      <w:pPr>
        <w:pStyle w:val="Heading1"/>
      </w:pPr>
      <w:bookmarkStart w:id="7" w:name="_heading=h.1t3h5sf" w:colFirst="0" w:colLast="0"/>
      <w:bookmarkEnd w:id="7"/>
      <w:r>
        <w:t>Social Carousels</w:t>
      </w:r>
    </w:p>
    <w:p w14:paraId="64E20E3F" w14:textId="77777777" w:rsidR="00EF0564" w:rsidRDefault="00E62504">
      <w:pPr>
        <w:pStyle w:val="Heading3"/>
      </w:pPr>
      <w:bookmarkStart w:id="8" w:name="_heading=h.4d34og8" w:colFirst="0" w:colLast="0"/>
      <w:bookmarkEnd w:id="8"/>
      <w:r>
        <w:t xml:space="preserve">Social </w:t>
      </w:r>
      <w:r>
        <w:t>carousel</w:t>
      </w:r>
    </w:p>
    <w:tbl>
      <w:tblPr>
        <w:tblStyle w:val="a1"/>
        <w:tblW w:w="963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20" w:firstRow="1" w:lastRow="0" w:firstColumn="0" w:lastColumn="0" w:noHBand="1" w:noVBand="1"/>
      </w:tblPr>
      <w:tblGrid>
        <w:gridCol w:w="2408"/>
        <w:gridCol w:w="2408"/>
        <w:gridCol w:w="2408"/>
        <w:gridCol w:w="2408"/>
      </w:tblGrid>
      <w:tr w:rsidR="00EF0564" w14:paraId="64E20E44" w14:textId="77777777" w:rsidTr="00CB0E19">
        <w:trPr>
          <w:cnfStyle w:val="100000000000" w:firstRow="1" w:lastRow="0" w:firstColumn="0" w:lastColumn="0" w:oddVBand="0" w:evenVBand="0" w:oddHBand="0" w:evenHBand="0" w:firstRowFirstColumn="0" w:firstRowLastColumn="0" w:lastRowFirstColumn="0" w:lastRowLastColumn="0"/>
        </w:trPr>
        <w:tc>
          <w:tcPr>
            <w:tcW w:w="2408" w:type="dxa"/>
          </w:tcPr>
          <w:p w14:paraId="64E20E40" w14:textId="77777777" w:rsidR="00EF0564" w:rsidRDefault="00E62504">
            <w:r>
              <w:rPr>
                <w:noProof/>
              </w:rPr>
              <w:drawing>
                <wp:inline distT="0" distB="0" distL="0" distR="0" wp14:anchorId="64E20E6E" wp14:editId="2AC6FD05">
                  <wp:extent cx="1440000" cy="1440000"/>
                  <wp:effectExtent l="0" t="0" r="0" b="0"/>
                  <wp:docPr id="53" name="image7.jpg" descr="First social media carousel image. A teacher and student in school uniform lean over a desk. The teacher is marking the student's work in a workbook. The headline is in Cantonese."/>
                  <wp:cNvGraphicFramePr/>
                  <a:graphic xmlns:a="http://schemas.openxmlformats.org/drawingml/2006/main">
                    <a:graphicData uri="http://schemas.openxmlformats.org/drawingml/2006/picture">
                      <pic:pic xmlns:pic="http://schemas.openxmlformats.org/drawingml/2006/picture">
                        <pic:nvPicPr>
                          <pic:cNvPr id="53" name="image7.jpg" descr="First social media carousel image. A teacher and student in school uniform lean over a desk. The teacher is marking the student's work in a workbook. The headline is in Cantonese."/>
                          <pic:cNvPicPr preferRelativeResize="0"/>
                        </pic:nvPicPr>
                        <pic:blipFill>
                          <a:blip r:embed="rId29"/>
                          <a:srcRect/>
                          <a:stretch>
                            <a:fillRect/>
                          </a:stretch>
                        </pic:blipFill>
                        <pic:spPr>
                          <a:xfrm>
                            <a:off x="0" y="0"/>
                            <a:ext cx="1440000" cy="1440000"/>
                          </a:xfrm>
                          <a:prstGeom prst="rect">
                            <a:avLst/>
                          </a:prstGeom>
                          <a:ln/>
                        </pic:spPr>
                      </pic:pic>
                    </a:graphicData>
                  </a:graphic>
                </wp:inline>
              </w:drawing>
            </w:r>
          </w:p>
        </w:tc>
        <w:tc>
          <w:tcPr>
            <w:tcW w:w="2408" w:type="dxa"/>
          </w:tcPr>
          <w:p w14:paraId="64E20E41" w14:textId="77777777" w:rsidR="00EF0564" w:rsidRDefault="00E62504">
            <w:r>
              <w:rPr>
                <w:noProof/>
              </w:rPr>
              <w:drawing>
                <wp:inline distT="0" distB="0" distL="0" distR="0" wp14:anchorId="64E20E70" wp14:editId="5958051E">
                  <wp:extent cx="1440000" cy="1440000"/>
                  <wp:effectExtent l="0" t="0" r="0" b="0"/>
                  <wp:docPr id="57" name="image10.jpg" descr="Second social media carousel image. A teacher smiles at two students as she points to their workbook. The headline is in Cantonese. "/>
                  <wp:cNvGraphicFramePr/>
                  <a:graphic xmlns:a="http://schemas.openxmlformats.org/drawingml/2006/main">
                    <a:graphicData uri="http://schemas.openxmlformats.org/drawingml/2006/picture">
                      <pic:pic xmlns:pic="http://schemas.openxmlformats.org/drawingml/2006/picture">
                        <pic:nvPicPr>
                          <pic:cNvPr id="57" name="image10.jpg" descr="Second social media carousel image. A teacher smiles at two students as she points to their workbook. The headline is in Cantonese. "/>
                          <pic:cNvPicPr preferRelativeResize="0"/>
                        </pic:nvPicPr>
                        <pic:blipFill>
                          <a:blip r:embed="rId30"/>
                          <a:srcRect/>
                          <a:stretch>
                            <a:fillRect/>
                          </a:stretch>
                        </pic:blipFill>
                        <pic:spPr>
                          <a:xfrm>
                            <a:off x="0" y="0"/>
                            <a:ext cx="1440000" cy="1440000"/>
                          </a:xfrm>
                          <a:prstGeom prst="rect">
                            <a:avLst/>
                          </a:prstGeom>
                          <a:ln/>
                        </pic:spPr>
                      </pic:pic>
                    </a:graphicData>
                  </a:graphic>
                </wp:inline>
              </w:drawing>
            </w:r>
          </w:p>
        </w:tc>
        <w:tc>
          <w:tcPr>
            <w:tcW w:w="2408" w:type="dxa"/>
          </w:tcPr>
          <w:p w14:paraId="64E20E42" w14:textId="77777777" w:rsidR="00EF0564" w:rsidRDefault="00E62504">
            <w:r>
              <w:rPr>
                <w:noProof/>
              </w:rPr>
              <w:drawing>
                <wp:inline distT="0" distB="0" distL="0" distR="0" wp14:anchorId="64E20E72" wp14:editId="6CCE98E7">
                  <wp:extent cx="1440000" cy="1440000"/>
                  <wp:effectExtent l="0" t="0" r="0" b="0"/>
                  <wp:docPr id="55" name="image15.jpg" descr="Third social media carousel image. A smiling teacher faces the camera. The headline is in Cantonese."/>
                  <wp:cNvGraphicFramePr/>
                  <a:graphic xmlns:a="http://schemas.openxmlformats.org/drawingml/2006/main">
                    <a:graphicData uri="http://schemas.openxmlformats.org/drawingml/2006/picture">
                      <pic:pic xmlns:pic="http://schemas.openxmlformats.org/drawingml/2006/picture">
                        <pic:nvPicPr>
                          <pic:cNvPr id="55" name="image15.jpg" descr="Third social media carousel image. A smiling teacher faces the camera. The headline is in Cantonese."/>
                          <pic:cNvPicPr preferRelativeResize="0"/>
                        </pic:nvPicPr>
                        <pic:blipFill>
                          <a:blip r:embed="rId31"/>
                          <a:srcRect/>
                          <a:stretch>
                            <a:fillRect/>
                          </a:stretch>
                        </pic:blipFill>
                        <pic:spPr>
                          <a:xfrm>
                            <a:off x="0" y="0"/>
                            <a:ext cx="1440000" cy="1440000"/>
                          </a:xfrm>
                          <a:prstGeom prst="rect">
                            <a:avLst/>
                          </a:prstGeom>
                          <a:ln/>
                        </pic:spPr>
                      </pic:pic>
                    </a:graphicData>
                  </a:graphic>
                </wp:inline>
              </w:drawing>
            </w:r>
          </w:p>
        </w:tc>
        <w:tc>
          <w:tcPr>
            <w:tcW w:w="2408" w:type="dxa"/>
          </w:tcPr>
          <w:p w14:paraId="64E20E43" w14:textId="77777777" w:rsidR="00EF0564" w:rsidRDefault="00E62504">
            <w:r>
              <w:rPr>
                <w:noProof/>
              </w:rPr>
              <w:drawing>
                <wp:inline distT="0" distB="0" distL="0" distR="0" wp14:anchorId="64E20E74" wp14:editId="48393D67">
                  <wp:extent cx="1440000" cy="1440000"/>
                  <wp:effectExtent l="0" t="0" r="0" b="0"/>
                  <wp:docPr id="56" name="image1.jpg" descr="The last image in the social media carousel. The Teach the Future logo is on a blue background, with the Victorian state government logo underneath."/>
                  <wp:cNvGraphicFramePr/>
                  <a:graphic xmlns:a="http://schemas.openxmlformats.org/drawingml/2006/main">
                    <a:graphicData uri="http://schemas.openxmlformats.org/drawingml/2006/picture">
                      <pic:pic xmlns:pic="http://schemas.openxmlformats.org/drawingml/2006/picture">
                        <pic:nvPicPr>
                          <pic:cNvPr id="56" name="image1.jpg" descr="The last image in the social media carousel. The Teach the Future logo is on a blue background, with the Victorian state government logo underneath."/>
                          <pic:cNvPicPr preferRelativeResize="0"/>
                        </pic:nvPicPr>
                        <pic:blipFill>
                          <a:blip r:embed="rId32"/>
                          <a:srcRect/>
                          <a:stretch>
                            <a:fillRect/>
                          </a:stretch>
                        </pic:blipFill>
                        <pic:spPr>
                          <a:xfrm>
                            <a:off x="0" y="0"/>
                            <a:ext cx="1440000" cy="1440000"/>
                          </a:xfrm>
                          <a:prstGeom prst="rect">
                            <a:avLst/>
                          </a:prstGeom>
                          <a:ln/>
                        </pic:spPr>
                      </pic:pic>
                    </a:graphicData>
                  </a:graphic>
                </wp:inline>
              </w:drawing>
            </w:r>
          </w:p>
        </w:tc>
      </w:tr>
    </w:tbl>
    <w:p w14:paraId="64E20E45" w14:textId="77777777" w:rsidR="00EF0564" w:rsidRDefault="00E62504">
      <w:pPr>
        <w:spacing w:after="0"/>
      </w:pPr>
      <w:r>
        <w:t xml:space="preserve">To download social media assets, please visit: </w:t>
      </w:r>
    </w:p>
    <w:p w14:paraId="64E20E46" w14:textId="77777777" w:rsidR="00EF0564" w:rsidRDefault="00E62504">
      <w:hyperlink r:id="rId33">
        <w:r>
          <w:rPr>
            <w:color w:val="0071CE"/>
            <w:u w:val="single"/>
          </w:rPr>
          <w:t>https://www.vic.gov.au/teach-future-communication-resources</w:t>
        </w:r>
      </w:hyperlink>
    </w:p>
    <w:p w14:paraId="64E20E47" w14:textId="77777777" w:rsidR="00EF0564" w:rsidRDefault="00EF0564">
      <w:pPr>
        <w:spacing w:after="0"/>
      </w:pPr>
    </w:p>
    <w:p w14:paraId="64E20E48" w14:textId="77777777" w:rsidR="00EF0564" w:rsidRDefault="00E62504">
      <w:pPr>
        <w:pStyle w:val="Heading1"/>
      </w:pPr>
      <w:bookmarkStart w:id="9" w:name="_heading=h.2s8eyo1" w:colFirst="0" w:colLast="0"/>
      <w:bookmarkEnd w:id="9"/>
      <w:r>
        <w:lastRenderedPageBreak/>
        <w:t>Posters</w:t>
      </w:r>
    </w:p>
    <w:tbl>
      <w:tblPr>
        <w:tblStyle w:val="a2"/>
        <w:tblW w:w="641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20" w:firstRow="1" w:lastRow="0" w:firstColumn="0" w:lastColumn="0" w:noHBand="1" w:noVBand="1"/>
      </w:tblPr>
      <w:tblGrid>
        <w:gridCol w:w="3207"/>
        <w:gridCol w:w="3207"/>
      </w:tblGrid>
      <w:tr w:rsidR="00EF0564" w14:paraId="64E20E4B" w14:textId="77777777" w:rsidTr="002C7724">
        <w:trPr>
          <w:cnfStyle w:val="100000000000" w:firstRow="1" w:lastRow="0" w:firstColumn="0" w:lastColumn="0" w:oddVBand="0" w:evenVBand="0" w:oddHBand="0" w:evenHBand="0" w:firstRowFirstColumn="0" w:firstRowLastColumn="0" w:lastRowFirstColumn="0" w:lastRowLastColumn="0"/>
        </w:trPr>
        <w:tc>
          <w:tcPr>
            <w:tcW w:w="3207" w:type="dxa"/>
          </w:tcPr>
          <w:p w14:paraId="64E20E49" w14:textId="77777777" w:rsidR="00EF0564" w:rsidRDefault="00E62504">
            <w:r>
              <w:rPr>
                <w:noProof/>
              </w:rPr>
              <w:drawing>
                <wp:inline distT="0" distB="0" distL="0" distR="0" wp14:anchorId="64E20E76" wp14:editId="30E6AFCE">
                  <wp:extent cx="1780760" cy="2500952"/>
                  <wp:effectExtent l="0" t="0" r="0" b="0"/>
                  <wp:docPr id="58" name="image9.jpg" descr="First image of a Teach the Future poster. A teacher and student in school uniform lean over a desk.  The headline is in Cantonese."/>
                  <wp:cNvGraphicFramePr/>
                  <a:graphic xmlns:a="http://schemas.openxmlformats.org/drawingml/2006/main">
                    <a:graphicData uri="http://schemas.openxmlformats.org/drawingml/2006/picture">
                      <pic:pic xmlns:pic="http://schemas.openxmlformats.org/drawingml/2006/picture">
                        <pic:nvPicPr>
                          <pic:cNvPr id="58" name="image9.jpg" descr="First image of a Teach the Future poster. A teacher and student in school uniform lean over a desk.  The headline is in Cantonese."/>
                          <pic:cNvPicPr preferRelativeResize="0"/>
                        </pic:nvPicPr>
                        <pic:blipFill>
                          <a:blip r:embed="rId34"/>
                          <a:srcRect/>
                          <a:stretch>
                            <a:fillRect/>
                          </a:stretch>
                        </pic:blipFill>
                        <pic:spPr>
                          <a:xfrm>
                            <a:off x="0" y="0"/>
                            <a:ext cx="1780760" cy="2500952"/>
                          </a:xfrm>
                          <a:prstGeom prst="rect">
                            <a:avLst/>
                          </a:prstGeom>
                          <a:ln/>
                        </pic:spPr>
                      </pic:pic>
                    </a:graphicData>
                  </a:graphic>
                </wp:inline>
              </w:drawing>
            </w:r>
          </w:p>
        </w:tc>
        <w:tc>
          <w:tcPr>
            <w:tcW w:w="3207" w:type="dxa"/>
          </w:tcPr>
          <w:p w14:paraId="64E20E4A" w14:textId="77777777" w:rsidR="00EF0564" w:rsidRDefault="00E62504">
            <w:r>
              <w:rPr>
                <w:noProof/>
              </w:rPr>
              <w:drawing>
                <wp:inline distT="0" distB="0" distL="0" distR="0" wp14:anchorId="64E20E78" wp14:editId="2105A72C">
                  <wp:extent cx="1780760" cy="2500952"/>
                  <wp:effectExtent l="0" t="0" r="0" b="0"/>
                  <wp:docPr id="59" name="image16.jpg" descr="Second image of a Teach the Future poster. A teacher and student in school uniform lean over a desk.  The headline is in Cantonese."/>
                  <wp:cNvGraphicFramePr/>
                  <a:graphic xmlns:a="http://schemas.openxmlformats.org/drawingml/2006/main">
                    <a:graphicData uri="http://schemas.openxmlformats.org/drawingml/2006/picture">
                      <pic:pic xmlns:pic="http://schemas.openxmlformats.org/drawingml/2006/picture">
                        <pic:nvPicPr>
                          <pic:cNvPr id="59" name="image16.jpg" descr="Second image of a Teach the Future poster. A teacher and student in school uniform lean over a desk.  The headline is in Cantonese."/>
                          <pic:cNvPicPr preferRelativeResize="0"/>
                        </pic:nvPicPr>
                        <pic:blipFill>
                          <a:blip r:embed="rId35"/>
                          <a:srcRect/>
                          <a:stretch>
                            <a:fillRect/>
                          </a:stretch>
                        </pic:blipFill>
                        <pic:spPr>
                          <a:xfrm>
                            <a:off x="0" y="0"/>
                            <a:ext cx="1780760" cy="2500952"/>
                          </a:xfrm>
                          <a:prstGeom prst="rect">
                            <a:avLst/>
                          </a:prstGeom>
                          <a:ln/>
                        </pic:spPr>
                      </pic:pic>
                    </a:graphicData>
                  </a:graphic>
                </wp:inline>
              </w:drawing>
            </w:r>
          </w:p>
        </w:tc>
      </w:tr>
    </w:tbl>
    <w:p w14:paraId="64E20E4C" w14:textId="77777777" w:rsidR="00EF0564" w:rsidRDefault="00E62504">
      <w:pPr>
        <w:spacing w:after="0"/>
      </w:pPr>
      <w:bookmarkStart w:id="10" w:name="_heading=h.17dp8vu" w:colFirst="0" w:colLast="0"/>
      <w:bookmarkEnd w:id="10"/>
      <w:r>
        <w:t xml:space="preserve">To download posters, please visit: </w:t>
      </w:r>
    </w:p>
    <w:p w14:paraId="64E20E4D" w14:textId="77777777" w:rsidR="00EF0564" w:rsidRDefault="00E62504">
      <w:hyperlink r:id="rId36">
        <w:r>
          <w:rPr>
            <w:color w:val="0071CE"/>
            <w:u w:val="single"/>
          </w:rPr>
          <w:t>https://www.vic.gov.au/teach-future-communication-resources</w:t>
        </w:r>
      </w:hyperlink>
    </w:p>
    <w:p w14:paraId="64E20E4E" w14:textId="77777777" w:rsidR="00EF0564" w:rsidRDefault="00EF0564">
      <w:pPr>
        <w:pStyle w:val="Heading1"/>
      </w:pPr>
    </w:p>
    <w:p w14:paraId="64E20E4F" w14:textId="77777777" w:rsidR="00EF0564" w:rsidRDefault="00E62504">
      <w:pPr>
        <w:pStyle w:val="Heading1"/>
      </w:pPr>
      <w:r>
        <w:t>Frequently Asked Questions (FAQs)</w:t>
      </w:r>
    </w:p>
    <w:p w14:paraId="64E20E50" w14:textId="77777777" w:rsidR="00EF0564" w:rsidRDefault="00EF05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b/>
          <w:color w:val="000000"/>
        </w:rPr>
      </w:pPr>
    </w:p>
    <w:p w14:paraId="64E20E51" w14:textId="77777777" w:rsidR="00EF0564" w:rsidRDefault="00E62504">
      <w:pPr>
        <w:pStyle w:val="Heading3"/>
      </w:pPr>
      <w:bookmarkStart w:id="11" w:name="_heading=h.3rdcrjn" w:colFirst="0" w:colLast="0"/>
      <w:bookmarkEnd w:id="11"/>
      <w:r>
        <w:t>What are the</w:t>
      </w:r>
      <w:r>
        <w:t xml:space="preserve"> English language competence requirements to become a teacher in Victoria?</w:t>
      </w:r>
    </w:p>
    <w:p w14:paraId="64E20E52" w14:textId="77777777" w:rsidR="00EF0564" w:rsidRDefault="00E625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r>
        <w:rPr>
          <w:rFonts w:ascii="Helvetica Neue" w:eastAsia="Helvetica Neue" w:hAnsi="Helvetica Neue" w:cs="Helvetica Neue"/>
          <w:color w:val="000000"/>
        </w:rPr>
        <w:t>To register as a teacher in Victoria, you need to be competent in written and spoken English. If you have completed all four years of the higher education study required for teachin</w:t>
      </w:r>
      <w:r>
        <w:rPr>
          <w:rFonts w:ascii="Helvetica Neue" w:eastAsia="Helvetica Neue" w:hAnsi="Helvetica Neue" w:cs="Helvetica Neue"/>
          <w:color w:val="000000"/>
        </w:rPr>
        <w:t>g registration in English at an institution in Australia, New Zealand, the United Kingdom, or the United States of America, this may be all you need.</w:t>
      </w:r>
    </w:p>
    <w:p w14:paraId="64E20E53" w14:textId="77777777" w:rsidR="00EF0564" w:rsidRDefault="00EF05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p>
    <w:p w14:paraId="64E20E54" w14:textId="77777777" w:rsidR="00EF0564" w:rsidRDefault="00E625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r>
        <w:rPr>
          <w:rFonts w:ascii="Helvetica Neue" w:eastAsia="Helvetica Neue" w:hAnsi="Helvetica Neue" w:cs="Helvetica Neue"/>
          <w:color w:val="000000"/>
        </w:rPr>
        <w:t xml:space="preserve">Evidence of results from an approved English language test can also be provided for </w:t>
      </w:r>
      <w:r>
        <w:rPr>
          <w:rFonts w:ascii="Helvetica Neue" w:eastAsia="Helvetica Neue" w:hAnsi="Helvetica Neue" w:cs="Helvetica Neue"/>
          <w:color w:val="000000"/>
        </w:rPr>
        <w:t>consideration</w:t>
      </w:r>
      <w:r>
        <w:rPr>
          <w:rFonts w:ascii="Helvetica Neue" w:eastAsia="Helvetica Neue" w:hAnsi="Helvetica Neue" w:cs="Helvetica Neue"/>
        </w:rPr>
        <w:t xml:space="preserve"> </w:t>
      </w:r>
      <w:r>
        <w:rPr>
          <w:rFonts w:ascii="Helvetica Neue" w:eastAsia="Helvetica Neue" w:hAnsi="Helvetica Neue" w:cs="Helvetica Neue"/>
          <w:color w:val="000000"/>
        </w:rPr>
        <w:t xml:space="preserve">or alternatively, you will need to undertake an English language test. For more information, visit </w:t>
      </w:r>
      <w:hyperlink r:id="rId37">
        <w:r>
          <w:rPr>
            <w:rFonts w:ascii="Helvetica Neue" w:eastAsia="Helvetica Neue" w:hAnsi="Helvetica Neue" w:cs="Helvetica Neue"/>
            <w:color w:val="0071CE"/>
            <w:u w:val="single"/>
          </w:rPr>
          <w:t>Approved English Language Tests</w:t>
        </w:r>
      </w:hyperlink>
      <w:r>
        <w:rPr>
          <w:rFonts w:ascii="Helvetica Neue" w:eastAsia="Helvetica Neue" w:hAnsi="Helvetica Neue" w:cs="Helvetica Neue"/>
          <w:color w:val="000000"/>
        </w:rPr>
        <w:t xml:space="preserve"> or contact the </w:t>
      </w:r>
      <w:hyperlink r:id="rId38">
        <w:r>
          <w:rPr>
            <w:rFonts w:ascii="Helvetica Neue" w:eastAsia="Helvetica Neue" w:hAnsi="Helvetica Neue" w:cs="Helvetica Neue"/>
            <w:color w:val="0071CE"/>
            <w:u w:val="single"/>
          </w:rPr>
          <w:t>Victorian Institute of Teaching</w:t>
        </w:r>
      </w:hyperlink>
      <w:r>
        <w:rPr>
          <w:rFonts w:ascii="Helvetica Neue" w:eastAsia="Helvetica Neue" w:hAnsi="Helvetica Neue" w:cs="Helvetica Neue"/>
          <w:color w:val="000000"/>
        </w:rPr>
        <w:t>.</w:t>
      </w:r>
    </w:p>
    <w:p w14:paraId="64E20E55" w14:textId="77777777" w:rsidR="00EF0564" w:rsidRDefault="00EF05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b/>
          <w:color w:val="000000"/>
        </w:rPr>
      </w:pPr>
    </w:p>
    <w:p w14:paraId="64E20E56" w14:textId="77777777" w:rsidR="00EF0564" w:rsidRDefault="00E62504">
      <w:pPr>
        <w:pStyle w:val="Heading3"/>
      </w:pPr>
      <w:bookmarkStart w:id="12" w:name="_heading=h.26in1rg" w:colFirst="0" w:colLast="0"/>
      <w:bookmarkEnd w:id="12"/>
      <w:r>
        <w:t>How much will it cos</w:t>
      </w:r>
      <w:r>
        <w:t>t me to study teaching?</w:t>
      </w:r>
    </w:p>
    <w:p w14:paraId="64E20E57" w14:textId="77777777" w:rsidR="00EF0564" w:rsidRDefault="00E625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r>
        <w:rPr>
          <w:rFonts w:ascii="Helvetica Neue" w:eastAsia="Helvetica Neue" w:hAnsi="Helvetica Neue" w:cs="Helvetica Neue"/>
          <w:color w:val="000000"/>
        </w:rPr>
        <w:t>The cost of studying a teaching course is set by the individual university and can vary each year. To find out the exact cost of each teaching courses we recommend contacting the relevant university faculty of education directly.</w:t>
      </w:r>
    </w:p>
    <w:p w14:paraId="64E20E58" w14:textId="77777777" w:rsidR="00EF0564" w:rsidRDefault="00EF05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p>
    <w:p w14:paraId="64E20E59" w14:textId="77777777" w:rsidR="00EF0564" w:rsidRDefault="00E625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r>
        <w:rPr>
          <w:rFonts w:ascii="Helvetica Neue" w:eastAsia="Helvetica Neue" w:hAnsi="Helvetica Neue" w:cs="Helvetica Neue"/>
          <w:color w:val="000000"/>
        </w:rPr>
        <w:t>F</w:t>
      </w:r>
      <w:r>
        <w:rPr>
          <w:rFonts w:ascii="Helvetica Neue" w:eastAsia="Helvetica Neue" w:hAnsi="Helvetica Neue" w:cs="Helvetica Neue"/>
          <w:color w:val="000000"/>
        </w:rPr>
        <w:t xml:space="preserve">or the full list of Victorian institutions, visit </w:t>
      </w:r>
      <w:hyperlink r:id="rId39">
        <w:r>
          <w:rPr>
            <w:rFonts w:ascii="Helvetica Neue" w:eastAsia="Helvetica Neue" w:hAnsi="Helvetica Neue" w:cs="Helvetica Neue"/>
            <w:color w:val="0071CE"/>
            <w:u w:val="single"/>
          </w:rPr>
          <w:t>vic.gov.au/university-teaching-courses</w:t>
        </w:r>
      </w:hyperlink>
    </w:p>
    <w:p w14:paraId="64E20E5A" w14:textId="77777777" w:rsidR="00EF0564" w:rsidRDefault="00EF05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p>
    <w:p w14:paraId="64E20E5B" w14:textId="77777777" w:rsidR="00EF0564" w:rsidRDefault="00E625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r>
        <w:rPr>
          <w:rFonts w:ascii="Helvetica Neue" w:eastAsia="Helvetica Neue" w:hAnsi="Helvetica Neue" w:cs="Helvetica Neue"/>
          <w:color w:val="000000"/>
        </w:rPr>
        <w:t xml:space="preserve">If you enrol in a Commonwealth Supported Place </w:t>
      </w:r>
      <w:hyperlink r:id="rId40">
        <w:r>
          <w:rPr>
            <w:rFonts w:ascii="Helvetica Neue" w:eastAsia="Helvetica Neue" w:hAnsi="Helvetica Neue" w:cs="Helvetica Neue"/>
            <w:color w:val="0071CE"/>
            <w:u w:val="single"/>
          </w:rPr>
          <w:t>studyassist.gov.au/help-loans/commonwealth-supported-places-csps</w:t>
        </w:r>
      </w:hyperlink>
      <w:r>
        <w:rPr>
          <w:rFonts w:ascii="Helvetica Neue" w:eastAsia="Helvetica Neue" w:hAnsi="Helvetica Neue" w:cs="Helvetica Neue"/>
          <w:color w:val="000000"/>
        </w:rPr>
        <w:t>, you may be eligible for HECS-HELP, to pay for your studies.</w:t>
      </w:r>
    </w:p>
    <w:p w14:paraId="64E20E5C" w14:textId="77777777" w:rsidR="00EF0564" w:rsidRDefault="00EF05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p>
    <w:p w14:paraId="64E20E5D" w14:textId="77777777" w:rsidR="00EF0564" w:rsidRDefault="00E625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r>
        <w:rPr>
          <w:rFonts w:ascii="Helvetica Neue" w:eastAsia="Helvetica Neue" w:hAnsi="Helvetica Neue" w:cs="Helvetica Neue"/>
          <w:color w:val="000000"/>
        </w:rPr>
        <w:t>Find out more ab</w:t>
      </w:r>
      <w:r>
        <w:rPr>
          <w:rFonts w:ascii="Helvetica Neue" w:eastAsia="Helvetica Neue" w:hAnsi="Helvetica Neue" w:cs="Helvetica Neue"/>
          <w:color w:val="000000"/>
        </w:rPr>
        <w:t xml:space="preserve">out Commonwealth Supported Places </w:t>
      </w:r>
      <w:hyperlink r:id="rId41">
        <w:r>
          <w:rPr>
            <w:rFonts w:ascii="Helvetica Neue" w:eastAsia="Helvetica Neue" w:hAnsi="Helvetica Neue" w:cs="Helvetica Neue"/>
            <w:color w:val="0071CE"/>
            <w:u w:val="single"/>
          </w:rPr>
          <w:t>studyassist.gov.au/help-loans/commonwealth-supported-places-</w:t>
        </w:r>
        <w:proofErr w:type="spellStart"/>
        <w:r>
          <w:rPr>
            <w:rFonts w:ascii="Helvetica Neue" w:eastAsia="Helvetica Neue" w:hAnsi="Helvetica Neue" w:cs="Helvetica Neue"/>
            <w:color w:val="0071CE"/>
            <w:u w:val="single"/>
          </w:rPr>
          <w:t>csps</w:t>
        </w:r>
        <w:proofErr w:type="spellEnd"/>
      </w:hyperlink>
      <w:r>
        <w:rPr>
          <w:rFonts w:ascii="Helvetica Neue" w:eastAsia="Helvetica Neue" w:hAnsi="Helvetica Neue" w:cs="Helvetica Neue"/>
          <w:color w:val="000000"/>
        </w:rPr>
        <w:t xml:space="preserve"> to see if you are eligible.</w:t>
      </w:r>
    </w:p>
    <w:sectPr w:rsidR="00EF0564">
      <w:headerReference w:type="default" r:id="rId42"/>
      <w:footerReference w:type="default" r:id="rId43"/>
      <w:pgSz w:w="11900" w:h="16840"/>
      <w:pgMar w:top="1134" w:right="1134" w:bottom="1701"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8AEFB" w14:textId="77777777" w:rsidR="00655D8F" w:rsidRDefault="00655D8F">
      <w:pPr>
        <w:spacing w:after="0"/>
      </w:pPr>
      <w:r>
        <w:separator/>
      </w:r>
    </w:p>
  </w:endnote>
  <w:endnote w:type="continuationSeparator" w:id="0">
    <w:p w14:paraId="26CAC5BB" w14:textId="77777777" w:rsidR="00655D8F" w:rsidRDefault="00655D8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Headings CS)">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20E7C" w14:textId="77777777" w:rsidR="00EF0564" w:rsidRDefault="00EF0564">
    <w:pPr>
      <w:pBdr>
        <w:top w:val="nil"/>
        <w:left w:val="nil"/>
        <w:bottom w:val="nil"/>
        <w:right w:val="nil"/>
        <w:between w:val="nil"/>
      </w:pBdr>
      <w:tabs>
        <w:tab w:val="center" w:pos="4513"/>
        <w:tab w:val="right" w:pos="9026"/>
      </w:tabs>
      <w:rPr>
        <w:color w:val="000000"/>
      </w:rPr>
    </w:pPr>
  </w:p>
  <w:p w14:paraId="64E20E7D" w14:textId="77777777" w:rsidR="00EF0564" w:rsidRDefault="00E62504">
    <w:pPr>
      <w:pBdr>
        <w:top w:val="nil"/>
        <w:left w:val="nil"/>
        <w:bottom w:val="nil"/>
        <w:right w:val="nil"/>
        <w:between w:val="nil"/>
      </w:pBdr>
      <w:tabs>
        <w:tab w:val="center" w:pos="4513"/>
        <w:tab w:val="right" w:pos="9026"/>
      </w:tabs>
      <w:ind w:firstLine="360"/>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20E7E" w14:textId="77777777" w:rsidR="00EF0564" w:rsidRDefault="00EF0564">
    <w:pPr>
      <w:pBdr>
        <w:top w:val="nil"/>
        <w:left w:val="nil"/>
        <w:bottom w:val="nil"/>
        <w:right w:val="nil"/>
        <w:between w:val="nil"/>
      </w:pBdr>
      <w:tabs>
        <w:tab w:val="center" w:pos="4513"/>
        <w:tab w:val="right" w:pos="9026"/>
      </w:tabs>
      <w:ind w:firstLine="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20E80" w14:textId="77777777" w:rsidR="00EF0564" w:rsidRDefault="00EF0564">
    <w:pPr>
      <w:pBdr>
        <w:top w:val="nil"/>
        <w:left w:val="nil"/>
        <w:bottom w:val="nil"/>
        <w:right w:val="nil"/>
        <w:between w:val="nil"/>
      </w:pBdr>
      <w:tabs>
        <w:tab w:val="center" w:pos="4513"/>
        <w:tab w:val="right" w:pos="9026"/>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20E82" w14:textId="77777777" w:rsidR="00EF0564" w:rsidRDefault="00E62504">
    <w:pPr>
      <w:pBdr>
        <w:top w:val="nil"/>
        <w:left w:val="nil"/>
        <w:bottom w:val="nil"/>
        <w:right w:val="nil"/>
        <w:between w:val="nil"/>
      </w:pBdr>
      <w:spacing w:after="40"/>
      <w:ind w:right="3396"/>
      <w:rPr>
        <w:color w:val="000000"/>
        <w:sz w:val="12"/>
        <w:szCs w:val="12"/>
      </w:rPr>
    </w:pPr>
    <w:r>
      <w:rPr>
        <w:color w:val="000000"/>
        <w:sz w:val="12"/>
        <w:szCs w:val="12"/>
      </w:rPr>
      <w:t xml:space="preserve">© </w:t>
    </w:r>
    <w:r>
      <w:rPr>
        <w:color w:val="000000"/>
        <w:sz w:val="12"/>
        <w:szCs w:val="12"/>
      </w:rPr>
      <w:t>State of Victoria (Department of Education) 2022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20E84" w14:textId="457C4AA8" w:rsidR="00EF0564" w:rsidRDefault="00E62504">
    <w:pPr>
      <w:pBdr>
        <w:top w:val="nil"/>
        <w:left w:val="nil"/>
        <w:bottom w:val="nil"/>
        <w:right w:val="nil"/>
        <w:between w:val="nil"/>
      </w:pBdr>
      <w:tabs>
        <w:tab w:val="center" w:pos="4513"/>
        <w:tab w:val="right" w:pos="9026"/>
      </w:tabs>
      <w:rPr>
        <w:color w:val="000000"/>
      </w:rPr>
    </w:pPr>
    <w:r>
      <w:rPr>
        <w:color w:val="000000"/>
      </w:rPr>
      <w:fldChar w:fldCharType="begin"/>
    </w:r>
    <w:r>
      <w:rPr>
        <w:color w:val="000000"/>
      </w:rPr>
      <w:instrText>PAGE</w:instrText>
    </w:r>
    <w:r>
      <w:rPr>
        <w:color w:val="000000"/>
      </w:rPr>
      <w:fldChar w:fldCharType="separate"/>
    </w:r>
    <w:r w:rsidR="007049D5">
      <w:rPr>
        <w:noProof/>
        <w:color w:val="000000"/>
      </w:rPr>
      <w:t>3</w:t>
    </w:r>
    <w:r>
      <w:rPr>
        <w:color w:val="000000"/>
      </w:rPr>
      <w:fldChar w:fldCharType="end"/>
    </w:r>
  </w:p>
  <w:p w14:paraId="64E20E85" w14:textId="77777777" w:rsidR="00EF0564" w:rsidRDefault="00E62504">
    <w:pPr>
      <w:pBdr>
        <w:top w:val="nil"/>
        <w:left w:val="nil"/>
        <w:bottom w:val="nil"/>
        <w:right w:val="nil"/>
        <w:between w:val="nil"/>
      </w:pBdr>
      <w:tabs>
        <w:tab w:val="center" w:pos="4513"/>
        <w:tab w:val="right" w:pos="9026"/>
      </w:tabs>
      <w:ind w:firstLine="360"/>
      <w:jc w:val="right"/>
      <w:rPr>
        <w:color w:val="000000"/>
      </w:rPr>
    </w:pPr>
    <w:r>
      <w:rPr>
        <w:noProof/>
        <w:color w:val="000000"/>
      </w:rPr>
      <w:drawing>
        <wp:inline distT="0" distB="0" distL="0" distR="0" wp14:anchorId="64E20E88" wp14:editId="7DEACC3E">
          <wp:extent cx="1670400" cy="496800"/>
          <wp:effectExtent l="0" t="0" r="0" b="0"/>
          <wp:docPr id="60" name="image2.png" descr="An image of the Department of Education, Victoria logo. "/>
          <wp:cNvGraphicFramePr/>
          <a:graphic xmlns:a="http://schemas.openxmlformats.org/drawingml/2006/main">
            <a:graphicData uri="http://schemas.openxmlformats.org/drawingml/2006/picture">
              <pic:pic xmlns:pic="http://schemas.openxmlformats.org/drawingml/2006/picture">
                <pic:nvPicPr>
                  <pic:cNvPr id="60" name="image2.png" descr="An image of the Department of Education, Victoria logo. "/>
                  <pic:cNvPicPr preferRelativeResize="0"/>
                </pic:nvPicPr>
                <pic:blipFill>
                  <a:blip r:embed="rId1"/>
                  <a:srcRect/>
                  <a:stretch>
                    <a:fillRect/>
                  </a:stretch>
                </pic:blipFill>
                <pic:spPr>
                  <a:xfrm>
                    <a:off x="0" y="0"/>
                    <a:ext cx="1670400" cy="4968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3DCEC" w14:textId="77777777" w:rsidR="00655D8F" w:rsidRDefault="00655D8F">
      <w:pPr>
        <w:spacing w:after="0"/>
      </w:pPr>
      <w:r>
        <w:separator/>
      </w:r>
    </w:p>
  </w:footnote>
  <w:footnote w:type="continuationSeparator" w:id="0">
    <w:p w14:paraId="35A7A19C" w14:textId="77777777" w:rsidR="00655D8F" w:rsidRDefault="00655D8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20E7A" w14:textId="77777777" w:rsidR="00EF0564" w:rsidRDefault="00EF0564">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20E7B" w14:textId="4A3DACE8" w:rsidR="00EF0564" w:rsidRDefault="00EF0564">
    <w:pPr>
      <w:pBdr>
        <w:top w:val="nil"/>
        <w:left w:val="nil"/>
        <w:bottom w:val="nil"/>
        <w:right w:val="nil"/>
        <w:between w:val="nil"/>
      </w:pBdr>
      <w:tabs>
        <w:tab w:val="center" w:pos="4513"/>
        <w:tab w:val="right" w:pos="9026"/>
        <w:tab w:val="left" w:pos="1425"/>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20E7F" w14:textId="77777777" w:rsidR="00EF0564" w:rsidRDefault="00EF0564">
    <w:pPr>
      <w:pBdr>
        <w:top w:val="nil"/>
        <w:left w:val="nil"/>
        <w:bottom w:val="nil"/>
        <w:right w:val="nil"/>
        <w:between w:val="nil"/>
      </w:pBdr>
      <w:tabs>
        <w:tab w:val="center" w:pos="4513"/>
        <w:tab w:val="right" w:pos="9026"/>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20E81" w14:textId="77777777" w:rsidR="00EF0564" w:rsidRDefault="00E62504">
    <w:pPr>
      <w:pBdr>
        <w:top w:val="nil"/>
        <w:left w:val="nil"/>
        <w:bottom w:val="nil"/>
        <w:right w:val="nil"/>
        <w:between w:val="nil"/>
      </w:pBdr>
      <w:tabs>
        <w:tab w:val="center" w:pos="4513"/>
        <w:tab w:val="right" w:pos="9026"/>
        <w:tab w:val="left" w:pos="1425"/>
      </w:tabs>
      <w:rPr>
        <w:color w:val="000000"/>
      </w:rPr>
    </w:pPr>
    <w:r>
      <w:rPr>
        <w:color w:val="00000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20E83" w14:textId="77777777" w:rsidR="00EF0564" w:rsidRDefault="00E62504">
    <w:pPr>
      <w:pBdr>
        <w:top w:val="nil"/>
        <w:left w:val="nil"/>
        <w:bottom w:val="nil"/>
        <w:right w:val="nil"/>
        <w:between w:val="nil"/>
      </w:pBdr>
      <w:tabs>
        <w:tab w:val="center" w:pos="4513"/>
        <w:tab w:val="right" w:pos="9026"/>
        <w:tab w:val="left" w:pos="1425"/>
      </w:tabs>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BA1096"/>
    <w:multiLevelType w:val="multilevel"/>
    <w:tmpl w:val="EB0E2642"/>
    <w:lvl w:ilvl="0">
      <w:start w:val="1"/>
      <w:numFmt w:val="decimal"/>
      <w:pStyle w:val="Bulle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F3F63F4"/>
    <w:multiLevelType w:val="multilevel"/>
    <w:tmpl w:val="8AB826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58426485">
    <w:abstractNumId w:val="1"/>
  </w:num>
  <w:num w:numId="2" w16cid:durableId="451829620">
    <w:abstractNumId w:val="0"/>
  </w:num>
  <w:num w:numId="3" w16cid:durableId="8439389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8875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372588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564"/>
    <w:rsid w:val="001D1C5D"/>
    <w:rsid w:val="00216ECF"/>
    <w:rsid w:val="002C7724"/>
    <w:rsid w:val="002F3791"/>
    <w:rsid w:val="003610E0"/>
    <w:rsid w:val="003656F7"/>
    <w:rsid w:val="004128E1"/>
    <w:rsid w:val="00462A54"/>
    <w:rsid w:val="004A53D3"/>
    <w:rsid w:val="005720AD"/>
    <w:rsid w:val="00574E3D"/>
    <w:rsid w:val="005C4BB8"/>
    <w:rsid w:val="00655D8F"/>
    <w:rsid w:val="006D7114"/>
    <w:rsid w:val="007049D5"/>
    <w:rsid w:val="007B397C"/>
    <w:rsid w:val="0086235A"/>
    <w:rsid w:val="008E354D"/>
    <w:rsid w:val="009045E1"/>
    <w:rsid w:val="009247F1"/>
    <w:rsid w:val="00AA4321"/>
    <w:rsid w:val="00BA5273"/>
    <w:rsid w:val="00C46806"/>
    <w:rsid w:val="00CB0E19"/>
    <w:rsid w:val="00D0773E"/>
    <w:rsid w:val="00DF4936"/>
    <w:rsid w:val="00E62504"/>
    <w:rsid w:val="00EF05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20E00"/>
  <w15:docId w15:val="{AD807689-7582-4501-9CB7-09D37215A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AU"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3169"/>
  </w:style>
  <w:style w:type="paragraph" w:styleId="Heading1">
    <w:name w:val="heading 1"/>
    <w:basedOn w:val="Normal"/>
    <w:next w:val="Normal"/>
    <w:link w:val="Heading1Char"/>
    <w:uiPriority w:val="9"/>
    <w:qFormat/>
    <w:rsid w:val="00FE5DB5"/>
    <w:pPr>
      <w:keepNext/>
      <w:keepLines/>
      <w:spacing w:before="240"/>
      <w:outlineLvl w:val="0"/>
    </w:pPr>
    <w:rPr>
      <w:rFonts w:asciiTheme="majorHAnsi" w:eastAsiaTheme="majorEastAsia" w:hAnsiTheme="majorHAnsi" w:cs="Times New Roman (Headings CS)"/>
      <w:b/>
      <w:color w:val="E25205" w:themeColor="accent1"/>
      <w:sz w:val="48"/>
      <w:szCs w:val="32"/>
      <w:lang w:val="en-AU"/>
    </w:rPr>
  </w:style>
  <w:style w:type="paragraph" w:styleId="Heading2">
    <w:name w:val="heading 2"/>
    <w:basedOn w:val="Normal"/>
    <w:next w:val="Normal"/>
    <w:link w:val="Heading2Char"/>
    <w:uiPriority w:val="9"/>
    <w:unhideWhenUsed/>
    <w:qFormat/>
    <w:rsid w:val="003F044E"/>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FE5DB5"/>
    <w:pPr>
      <w:outlineLvl w:val="2"/>
    </w:pPr>
    <w:rPr>
      <w:b/>
      <w:bCs/>
    </w:rPr>
  </w:style>
  <w:style w:type="paragraph" w:styleId="Heading4">
    <w:name w:val="heading 4"/>
    <w:basedOn w:val="Normal"/>
    <w:next w:val="Normal"/>
    <w:link w:val="Heading4Char"/>
    <w:uiPriority w:val="9"/>
    <w:semiHidden/>
    <w:unhideWhenUsed/>
    <w:qFormat/>
    <w:rsid w:val="00DA1D8E"/>
    <w:pPr>
      <w:keepNext/>
      <w:keepLines/>
      <w:spacing w:before="40" w:after="0"/>
      <w:outlineLvl w:val="3"/>
    </w:pPr>
    <w:rPr>
      <w:rFonts w:asciiTheme="majorHAnsi" w:eastAsiaTheme="majorEastAsia" w:hAnsiTheme="majorHAnsi" w:cstheme="majorBidi"/>
      <w:i/>
      <w:iCs/>
      <w:color w:val="000000" w:themeColor="text2"/>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FE5DB5"/>
    <w:rPr>
      <w:rFonts w:asciiTheme="majorHAnsi" w:eastAsiaTheme="majorEastAsia" w:hAnsiTheme="majorHAnsi" w:cs="Times New Roman (Headings CS)"/>
      <w:b/>
      <w:color w:val="E25205" w:themeColor="accent1"/>
      <w:sz w:val="48"/>
      <w:szCs w:val="32"/>
      <w:lang w:val="en-AU"/>
    </w:rPr>
  </w:style>
  <w:style w:type="paragraph" w:customStyle="1" w:styleId="Intro">
    <w:name w:val="Intro"/>
    <w:basedOn w:val="Normal"/>
    <w:qFormat/>
    <w:rsid w:val="003F044E"/>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3F044E"/>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FE5DB5"/>
    <w:rPr>
      <w:b/>
      <w:bCs/>
      <w:sz w:val="22"/>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2"/>
      </w:numPr>
    </w:pPr>
    <w:rPr>
      <w:lang w:val="en-AU"/>
    </w:rPr>
  </w:style>
  <w:style w:type="paragraph" w:customStyle="1" w:styleId="Bullet2">
    <w:name w:val="Bullet 2"/>
    <w:basedOn w:val="Bullet1"/>
    <w:qFormat/>
    <w:rsid w:val="002E3BED"/>
    <w:pPr>
      <w:numPr>
        <w:numId w:val="0"/>
      </w:numPr>
      <w:tabs>
        <w:tab w:val="num" w:pos="720"/>
      </w:tabs>
      <w:ind w:left="720" w:hanging="720"/>
    </w:pPr>
  </w:style>
  <w:style w:type="paragraph" w:customStyle="1" w:styleId="Numberlist">
    <w:name w:val="Number list"/>
    <w:basedOn w:val="Normal"/>
    <w:next w:val="Normal"/>
    <w:qFormat/>
    <w:rsid w:val="002E3BED"/>
    <w:pPr>
      <w:tabs>
        <w:tab w:val="num" w:pos="720"/>
      </w:tabs>
      <w:ind w:left="284" w:hanging="284"/>
    </w:pPr>
    <w:rPr>
      <w:lang w:val="en-AU"/>
    </w:rPr>
  </w:style>
  <w:style w:type="table" w:styleId="TableGrid">
    <w:name w:val="Table Grid"/>
    <w:basedOn w:val="TableNormal"/>
    <w:uiPriority w:val="39"/>
    <w:rsid w:val="003F044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2"/>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FE5DB5"/>
    <w:pPr>
      <w:spacing w:before="40" w:after="0" w:line="240" w:lineRule="atLeast"/>
      <w:ind w:left="357"/>
    </w:pPr>
    <w:rPr>
      <w:rFonts w:eastAsiaTheme="minorEastAsia"/>
      <w:sz w:val="20"/>
      <w:szCs w:val="18"/>
      <w:lang w:val="en-US"/>
    </w:rPr>
  </w:style>
  <w:style w:type="paragraph" w:styleId="TOC1">
    <w:name w:val="toc 1"/>
    <w:basedOn w:val="Normal"/>
    <w:next w:val="Normal"/>
    <w:autoRedefine/>
    <w:uiPriority w:val="39"/>
    <w:unhideWhenUsed/>
    <w:rsid w:val="00FE5DB5"/>
    <w:pPr>
      <w:tabs>
        <w:tab w:val="right" w:leader="dot" w:pos="9639"/>
      </w:tabs>
      <w:spacing w:before="120" w:after="100" w:line="240" w:lineRule="atLeast"/>
    </w:pPr>
    <w:rPr>
      <w:rFonts w:eastAsiaTheme="minorEastAsia"/>
      <w:b/>
      <w:color w:val="000000" w:themeColor="text2"/>
      <w:sz w:val="24"/>
      <w:szCs w:val="18"/>
      <w:lang w:val="en-US"/>
    </w:rPr>
  </w:style>
  <w:style w:type="paragraph" w:styleId="TOC2">
    <w:name w:val="toc 2"/>
    <w:basedOn w:val="Normal"/>
    <w:next w:val="Normal"/>
    <w:autoRedefine/>
    <w:uiPriority w:val="39"/>
    <w:unhideWhenUsed/>
    <w:rsid w:val="00144FD5"/>
    <w:pPr>
      <w:spacing w:after="100" w:line="240" w:lineRule="atLeast"/>
      <w:ind w:left="180"/>
    </w:pPr>
    <w:rPr>
      <w:rFonts w:eastAsiaTheme="minorEastAsia"/>
      <w:color w:val="000000" w:themeColor="text1"/>
      <w:szCs w:val="18"/>
      <w:lang w:val="en-US"/>
    </w:rPr>
  </w:style>
  <w:style w:type="paragraph" w:customStyle="1" w:styleId="Figuretitle">
    <w:name w:val="Figure title"/>
    <w:basedOn w:val="Normal"/>
    <w:qFormat/>
    <w:rsid w:val="00AF0ED2"/>
    <w:pPr>
      <w:keepNext/>
      <w:keepLines/>
    </w:pPr>
    <w:rPr>
      <w:b/>
      <w:color w:val="000000" w:themeColor="text1"/>
      <w:sz w:val="18"/>
      <w:szCs w:val="18"/>
      <w:lang w:val="en-AU"/>
    </w:rPr>
  </w:style>
  <w:style w:type="paragraph" w:styleId="FootnoteText">
    <w:name w:val="footnote text"/>
    <w:basedOn w:val="Normal"/>
    <w:link w:val="FootnoteTextChar"/>
    <w:uiPriority w:val="99"/>
    <w:unhideWhenUsed/>
    <w:rsid w:val="00B211E6"/>
    <w:pPr>
      <w:spacing w:after="40"/>
    </w:pPr>
    <w:rPr>
      <w:rFonts w:eastAsiaTheme="minorEastAsia"/>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3F044E"/>
    <w:rPr>
      <w:color w:val="000000" w:themeColor="text2"/>
      <w:sz w:val="13"/>
      <w:szCs w:val="13"/>
      <w:vertAlign w:val="superscript"/>
    </w:rPr>
  </w:style>
  <w:style w:type="paragraph" w:customStyle="1" w:styleId="Covertitle">
    <w:name w:val="Cover title"/>
    <w:basedOn w:val="Normal"/>
    <w:qFormat/>
    <w:rsid w:val="00B61777"/>
    <w:pPr>
      <w:spacing w:after="180"/>
    </w:pPr>
    <w:rPr>
      <w:rFonts w:cs="Times New Roman (Body CS)"/>
      <w:b/>
      <w:color w:val="FFFFFF" w:themeColor="background1"/>
      <w:sz w:val="56"/>
      <w:lang w:val="en-AU"/>
    </w:rPr>
  </w:style>
  <w:style w:type="paragraph" w:customStyle="1" w:styleId="Coversubtitle">
    <w:name w:val="Cover subtitle"/>
    <w:basedOn w:val="Covertitle"/>
    <w:qFormat/>
    <w:rsid w:val="007B3A5A"/>
    <w:rPr>
      <w:b w:val="0"/>
      <w:sz w:val="40"/>
    </w:rPr>
  </w:style>
  <w:style w:type="paragraph" w:customStyle="1" w:styleId="Alphabetlist">
    <w:name w:val="Alphabet list"/>
    <w:basedOn w:val="Normal"/>
    <w:qFormat/>
    <w:rsid w:val="00D013E1"/>
    <w:pPr>
      <w:tabs>
        <w:tab w:val="num" w:pos="720"/>
      </w:tabs>
      <w:ind w:left="568" w:hanging="284"/>
    </w:pPr>
    <w:rPr>
      <w:lang w:val="en-AU"/>
    </w:rPr>
  </w:style>
  <w:style w:type="character" w:styleId="Hyperlink">
    <w:name w:val="Hyperlink"/>
    <w:basedOn w:val="DefaultParagraphFont"/>
    <w:uiPriority w:val="99"/>
    <w:unhideWhenUsed/>
    <w:rsid w:val="008B5C45"/>
    <w:rPr>
      <w:color w:val="0071CE"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DF7020"/>
    <w:rPr>
      <w:b/>
      <w:bCs/>
    </w:rPr>
  </w:style>
  <w:style w:type="character" w:styleId="IntenseEmphasis">
    <w:name w:val="Intense Emphasis"/>
    <w:basedOn w:val="DefaultParagraphFont"/>
    <w:uiPriority w:val="21"/>
    <w:qFormat/>
    <w:rsid w:val="008E21CC"/>
    <w:rPr>
      <w:b/>
      <w:i w:val="0"/>
      <w:iCs/>
      <w:color w:val="E25205" w:themeColor="accent1"/>
    </w:rPr>
  </w:style>
  <w:style w:type="paragraph" w:styleId="IntenseQuote">
    <w:name w:val="Intense Quote"/>
    <w:basedOn w:val="Normal"/>
    <w:next w:val="Normal"/>
    <w:link w:val="IntenseQuoteChar"/>
    <w:uiPriority w:val="30"/>
    <w:qFormat/>
    <w:rsid w:val="008E21CC"/>
    <w:pPr>
      <w:pBdr>
        <w:top w:val="single" w:sz="4" w:space="10" w:color="E25205" w:themeColor="accent1"/>
        <w:bottom w:val="single" w:sz="4" w:space="10" w:color="E25205" w:themeColor="accent1"/>
      </w:pBdr>
      <w:spacing w:before="360" w:after="360"/>
    </w:pPr>
    <w:rPr>
      <w:b/>
      <w:iCs/>
      <w:color w:val="E25205" w:themeColor="accent1"/>
    </w:rPr>
  </w:style>
  <w:style w:type="character" w:customStyle="1" w:styleId="IntenseQuoteChar">
    <w:name w:val="Intense Quote Char"/>
    <w:basedOn w:val="DefaultParagraphFont"/>
    <w:link w:val="IntenseQuote"/>
    <w:uiPriority w:val="30"/>
    <w:rsid w:val="008E21CC"/>
    <w:rPr>
      <w:b/>
      <w:iCs/>
      <w:color w:val="E25205" w:themeColor="accent1"/>
      <w:sz w:val="22"/>
    </w:rPr>
  </w:style>
  <w:style w:type="character" w:customStyle="1" w:styleId="Heading4Char">
    <w:name w:val="Heading 4 Char"/>
    <w:basedOn w:val="DefaultParagraphFont"/>
    <w:link w:val="Heading4"/>
    <w:uiPriority w:val="9"/>
    <w:semiHidden/>
    <w:rsid w:val="00DA1D8E"/>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pPr>
      <w:spacing w:after="160"/>
    </w:pPr>
    <w:rPr>
      <w:color w:val="000000"/>
    </w:rPr>
  </w:style>
  <w:style w:type="character" w:customStyle="1" w:styleId="SubtitleChar">
    <w:name w:val="Subtitle Char"/>
    <w:basedOn w:val="DefaultParagraphFont"/>
    <w:link w:val="Subtitle"/>
    <w:uiPriority w:val="11"/>
    <w:rsid w:val="00326E53"/>
    <w:rPr>
      <w:rFonts w:eastAsiaTheme="minorEastAsia"/>
      <w:color w:val="000000" w:themeColor="text1"/>
      <w:spacing w:val="15"/>
      <w:sz w:val="22"/>
      <w:szCs w:val="22"/>
    </w:rPr>
  </w:style>
  <w:style w:type="character" w:styleId="SubtleEmphasis">
    <w:name w:val="Subtle Emphasis"/>
    <w:basedOn w:val="DefaultParagraphFont"/>
    <w:uiPriority w:val="19"/>
    <w:qFormat/>
    <w:rsid w:val="00326E53"/>
    <w:rPr>
      <w:i/>
      <w:iCs/>
      <w:color w:val="000000" w:themeColor="text1"/>
    </w:rPr>
  </w:style>
  <w:style w:type="character" w:styleId="UnresolvedMention">
    <w:name w:val="Unresolved Mention"/>
    <w:basedOn w:val="DefaultParagraphFont"/>
    <w:uiPriority w:val="99"/>
    <w:rsid w:val="00144FD5"/>
    <w:rPr>
      <w:color w:val="605E5C"/>
      <w:shd w:val="clear" w:color="auto" w:fill="E1DFDD"/>
    </w:rPr>
  </w:style>
  <w:style w:type="paragraph" w:customStyle="1" w:styleId="Copyrighttext">
    <w:name w:val="Copyright text"/>
    <w:basedOn w:val="FootnoteText"/>
    <w:qFormat/>
    <w:rsid w:val="008476D8"/>
    <w:pPr>
      <w:ind w:right="3396"/>
    </w:pPr>
    <w:rPr>
      <w:sz w:val="12"/>
      <w:szCs w:val="12"/>
    </w:rPr>
  </w:style>
  <w:style w:type="paragraph" w:customStyle="1" w:styleId="xxmsonormal">
    <w:name w:val="x_x_msonormal"/>
    <w:basedOn w:val="Normal"/>
    <w:uiPriority w:val="99"/>
    <w:rsid w:val="0007293C"/>
    <w:pPr>
      <w:spacing w:after="0"/>
    </w:pPr>
    <w:rPr>
      <w:rFonts w:ascii="Calibri" w:hAnsi="Calibri" w:cs="Calibri"/>
      <w:lang w:val="en-AU"/>
    </w:rPr>
  </w:style>
  <w:style w:type="paragraph" w:styleId="NormalWeb">
    <w:name w:val="Normal (Web)"/>
    <w:basedOn w:val="Normal"/>
    <w:uiPriority w:val="99"/>
    <w:unhideWhenUsed/>
    <w:rsid w:val="00E62E5A"/>
    <w:pPr>
      <w:spacing w:before="100" w:beforeAutospacing="1" w:after="100" w:afterAutospacing="1"/>
    </w:pPr>
    <w:rPr>
      <w:rFonts w:ascii="Calibri" w:hAnsi="Calibri" w:cs="Calibri"/>
      <w:lang w:val="en-AU"/>
    </w:rPr>
  </w:style>
  <w:style w:type="character" w:styleId="FollowedHyperlink">
    <w:name w:val="FollowedHyperlink"/>
    <w:basedOn w:val="DefaultParagraphFont"/>
    <w:uiPriority w:val="99"/>
    <w:semiHidden/>
    <w:unhideWhenUsed/>
    <w:rsid w:val="00E93400"/>
    <w:rPr>
      <w:color w:val="004C96" w:themeColor="followedHyperlink"/>
      <w:u w:val="single"/>
    </w:rPr>
  </w:style>
  <w:style w:type="character" w:styleId="CommentReference">
    <w:name w:val="annotation reference"/>
    <w:basedOn w:val="DefaultParagraphFont"/>
    <w:uiPriority w:val="99"/>
    <w:semiHidden/>
    <w:unhideWhenUsed/>
    <w:rsid w:val="00CF310E"/>
    <w:rPr>
      <w:sz w:val="16"/>
      <w:szCs w:val="16"/>
    </w:rPr>
  </w:style>
  <w:style w:type="paragraph" w:styleId="CommentText">
    <w:name w:val="annotation text"/>
    <w:basedOn w:val="Normal"/>
    <w:link w:val="CommentTextChar"/>
    <w:uiPriority w:val="99"/>
    <w:semiHidden/>
    <w:unhideWhenUsed/>
    <w:rsid w:val="00CF310E"/>
    <w:rPr>
      <w:sz w:val="20"/>
      <w:szCs w:val="20"/>
    </w:rPr>
  </w:style>
  <w:style w:type="character" w:customStyle="1" w:styleId="CommentTextChar">
    <w:name w:val="Comment Text Char"/>
    <w:basedOn w:val="DefaultParagraphFont"/>
    <w:link w:val="CommentText"/>
    <w:uiPriority w:val="99"/>
    <w:semiHidden/>
    <w:rsid w:val="00CF310E"/>
    <w:rPr>
      <w:sz w:val="20"/>
      <w:szCs w:val="20"/>
    </w:rPr>
  </w:style>
  <w:style w:type="paragraph" w:styleId="CommentSubject">
    <w:name w:val="annotation subject"/>
    <w:basedOn w:val="CommentText"/>
    <w:next w:val="CommentText"/>
    <w:link w:val="CommentSubjectChar"/>
    <w:uiPriority w:val="99"/>
    <w:semiHidden/>
    <w:unhideWhenUsed/>
    <w:rsid w:val="00CF310E"/>
    <w:rPr>
      <w:b/>
      <w:bCs/>
    </w:rPr>
  </w:style>
  <w:style w:type="character" w:customStyle="1" w:styleId="CommentSubjectChar">
    <w:name w:val="Comment Subject Char"/>
    <w:basedOn w:val="CommentTextChar"/>
    <w:link w:val="CommentSubject"/>
    <w:uiPriority w:val="99"/>
    <w:semiHidden/>
    <w:rsid w:val="00CF310E"/>
    <w:rPr>
      <w:b/>
      <w:bCs/>
      <w:sz w:val="20"/>
      <w:szCs w:val="20"/>
    </w:rPr>
  </w:style>
  <w:style w:type="paragraph" w:styleId="Revision">
    <w:name w:val="Revision"/>
    <w:hidden/>
    <w:uiPriority w:val="99"/>
    <w:semiHidden/>
    <w:rsid w:val="005A7A50"/>
  </w:style>
  <w:style w:type="table" w:styleId="PlainTable3">
    <w:name w:val="Plain Table 3"/>
    <w:basedOn w:val="TableNormal"/>
    <w:uiPriority w:val="43"/>
    <w:rsid w:val="006F449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alloonText">
    <w:name w:val="Balloon Text"/>
    <w:basedOn w:val="Normal"/>
    <w:link w:val="BalloonTextChar"/>
    <w:uiPriority w:val="99"/>
    <w:semiHidden/>
    <w:unhideWhenUsed/>
    <w:rsid w:val="0098594F"/>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8594F"/>
    <w:rPr>
      <w:rFonts w:ascii="Times New Roman" w:hAnsi="Times New Roman" w:cs="Times New Roman"/>
      <w:sz w:val="18"/>
      <w:szCs w:val="18"/>
    </w:rPr>
  </w:style>
  <w:style w:type="table" w:customStyle="1" w:styleId="a">
    <w:basedOn w:val="TableNormal"/>
    <w:rPr>
      <w:sz w:val="20"/>
      <w:szCs w:val="20"/>
    </w:rPr>
    <w:tblPr>
      <w:tblStyleRowBandSize w:val="1"/>
      <w:tblStyleColBandSize w:val="1"/>
      <w:tblCellMar>
        <w:top w:w="57" w:type="dxa"/>
        <w:left w:w="115" w:type="dxa"/>
        <w:bottom w:w="57" w:type="dxa"/>
        <w:right w:w="115" w:type="dxa"/>
      </w:tblCellMar>
    </w:tblPr>
    <w:tcPr>
      <w:shd w:val="clear" w:color="auto" w:fill="F2F2F2"/>
    </w:tc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a0">
    <w:basedOn w:val="TableNormal"/>
    <w:rPr>
      <w:sz w:val="20"/>
      <w:szCs w:val="20"/>
    </w:rPr>
    <w:tblPr>
      <w:tblStyleRowBandSize w:val="1"/>
      <w:tblStyleColBandSize w:val="1"/>
      <w:tblCellMar>
        <w:top w:w="57" w:type="dxa"/>
        <w:left w:w="115" w:type="dxa"/>
        <w:bottom w:w="57" w:type="dxa"/>
        <w:right w:w="115" w:type="dxa"/>
      </w:tblCellMar>
    </w:tblPr>
    <w:tcPr>
      <w:shd w:val="clear" w:color="auto" w:fill="F2F2F2"/>
    </w:tc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a1">
    <w:basedOn w:val="TableNormal"/>
    <w:rPr>
      <w:sz w:val="20"/>
      <w:szCs w:val="20"/>
    </w:rPr>
    <w:tblPr>
      <w:tblStyleRowBandSize w:val="1"/>
      <w:tblStyleColBandSize w:val="1"/>
      <w:tblCellMar>
        <w:top w:w="57" w:type="dxa"/>
        <w:left w:w="115" w:type="dxa"/>
        <w:bottom w:w="57" w:type="dxa"/>
        <w:right w:w="115" w:type="dxa"/>
      </w:tblCellMar>
    </w:tblPr>
    <w:tcPr>
      <w:shd w:val="clear" w:color="auto" w:fill="F2F2F2"/>
    </w:tc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a2">
    <w:basedOn w:val="TableNormal"/>
    <w:rPr>
      <w:sz w:val="20"/>
      <w:szCs w:val="20"/>
    </w:rPr>
    <w:tblPr>
      <w:tblStyleRowBandSize w:val="1"/>
      <w:tblStyleColBandSize w:val="1"/>
      <w:tblCellMar>
        <w:top w:w="57" w:type="dxa"/>
        <w:left w:w="115" w:type="dxa"/>
        <w:bottom w:w="57" w:type="dxa"/>
        <w:right w:w="115" w:type="dxa"/>
      </w:tblCellMar>
    </w:tblPr>
    <w:tcPr>
      <w:shd w:val="clear" w:color="auto" w:fill="F2F2F2"/>
    </w:tc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vic.gov.au/teachthefuture" TargetMode="External"/><Relationship Id="rId26" Type="http://schemas.openxmlformats.org/officeDocument/2006/relationships/image" Target="media/image8.jpg"/><Relationship Id="rId39" Type="http://schemas.openxmlformats.org/officeDocument/2006/relationships/hyperlink" Target="https://www.vic.gov.au/university-teaching-courses" TargetMode="External"/><Relationship Id="rId21" Type="http://schemas.openxmlformats.org/officeDocument/2006/relationships/image" Target="media/image4.jpg"/><Relationship Id="rId34" Type="http://schemas.openxmlformats.org/officeDocument/2006/relationships/image" Target="media/image14.jpg"/><Relationship Id="rId42" Type="http://schemas.openxmlformats.org/officeDocument/2006/relationships/header" Target="header5.xml"/><Relationship Id="rId47"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jpg"/><Relationship Id="rId32" Type="http://schemas.openxmlformats.org/officeDocument/2006/relationships/image" Target="media/image13.jpg"/><Relationship Id="rId37" Type="http://schemas.openxmlformats.org/officeDocument/2006/relationships/hyperlink" Target="https://www.vit.vic.edu.au/registering-as-a-teacher/how-do-i-register-as-a-teacher/a-guide-on-how-to-register-as-a-teacher/approved-english-language-tests" TargetMode="External"/><Relationship Id="rId40" Type="http://schemas.openxmlformats.org/officeDocument/2006/relationships/hyperlink" Target="https://www.studyassist.gov.au/help-loans/commonwealth-supported-places-csps"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jpg"/><Relationship Id="rId28" Type="http://schemas.openxmlformats.org/officeDocument/2006/relationships/hyperlink" Target="https://www.vic.gov.au/teach-future-communication-resources" TargetMode="External"/><Relationship Id="rId36" Type="http://schemas.openxmlformats.org/officeDocument/2006/relationships/hyperlink" Target="https://www.vic.gov.au/teach-future-communication-resources" TargetMode="External"/><Relationship Id="rId10" Type="http://schemas.openxmlformats.org/officeDocument/2006/relationships/header" Target="header1.xml"/><Relationship Id="rId19" Type="http://schemas.openxmlformats.org/officeDocument/2006/relationships/image" Target="media/image2.jpg"/><Relationship Id="rId31" Type="http://schemas.openxmlformats.org/officeDocument/2006/relationships/image" Target="media/image12.jp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hyperlink" Target="https://www.vic.gov.au/teach-future-communication-resources" TargetMode="External"/><Relationship Id="rId27" Type="http://schemas.openxmlformats.org/officeDocument/2006/relationships/image" Target="media/image9.jpg"/><Relationship Id="rId30" Type="http://schemas.openxmlformats.org/officeDocument/2006/relationships/image" Target="media/image11.jpg"/><Relationship Id="rId35" Type="http://schemas.openxmlformats.org/officeDocument/2006/relationships/image" Target="media/image15.jpg"/><Relationship Id="rId43" Type="http://schemas.openxmlformats.org/officeDocument/2006/relationships/footer" Target="footer5.xml"/><Relationship Id="rId48" Type="http://schemas.openxmlformats.org/officeDocument/2006/relationships/customXml" Target="../customXml/item5.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7.jpg"/><Relationship Id="rId33" Type="http://schemas.openxmlformats.org/officeDocument/2006/relationships/hyperlink" Target="https://www.vic.gov.au/teach-future-communication-resources" TargetMode="External"/><Relationship Id="rId38" Type="http://schemas.openxmlformats.org/officeDocument/2006/relationships/hyperlink" Target="https://www.vit.vic.edu.au/contact-us" TargetMode="External"/><Relationship Id="rId46" Type="http://schemas.openxmlformats.org/officeDocument/2006/relationships/customXml" Target="../customXml/item3.xml"/><Relationship Id="rId20" Type="http://schemas.openxmlformats.org/officeDocument/2006/relationships/image" Target="media/image3.jpg"/><Relationship Id="rId41" Type="http://schemas.openxmlformats.org/officeDocument/2006/relationships/hyperlink" Target="https://www.studyassist.gov.au/help-loans/commonwealth-supported-places-csps"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Ed State - Schools">
      <a:dk1>
        <a:srgbClr val="000000"/>
      </a:dk1>
      <a:lt1>
        <a:srgbClr val="FFFFFF"/>
      </a:lt1>
      <a:dk2>
        <a:srgbClr val="000000"/>
      </a:dk2>
      <a:lt2>
        <a:srgbClr val="E7E6E6"/>
      </a:lt2>
      <a:accent1>
        <a:srgbClr val="E25205"/>
      </a:accent1>
      <a:accent2>
        <a:srgbClr val="F6BE00"/>
      </a:accent2>
      <a:accent3>
        <a:srgbClr val="D50032"/>
      </a:accent3>
      <a:accent4>
        <a:srgbClr val="0090DA"/>
      </a:accent4>
      <a:accent5>
        <a:srgbClr val="004C97"/>
      </a:accent5>
      <a:accent6>
        <a:srgbClr val="53565A"/>
      </a:accent6>
      <a:hlink>
        <a:srgbClr val="0071CE"/>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9vUqDNTESaAnlg4D3T7D3HN6zGA==">AMUW2mX614hnRNlUiCKiUYyFPuT+hgYXr0McrQvuRgrAp608OAP/kkcX5Sp0778Bhh0SIQbXbIuESjtWcIYF+9gx/Pl68PiA84oSGFXpdJCNLpgNA+cAYBaq7YB0bWM6S6Q7TRO/wg0F9cQjj4qWO/qu6OYZ0IT8213GZrN1dX3xOTrUmwMHyL9ne61bhZ34bIpKWy1h1tv95vzkT9nkpLI46D4LhBuWmBUTcse820lVpLg5UtmP0GCjr3srMRoMVJ2pw4F3nQd32Rm6I+wn9hc/dcD1+R7nQysCyex2LRwzMQE9CKjxuwA=</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EECD_Expired xmlns="http://schemas.microsoft.com/sharepoint/v3">false</DEECD_Expired>
    <pfad5814e62747ed9f131defefc62dac xmlns="76b566cd-adb9-46c2-964b-22eba181fd0b">
      <Terms xmlns="http://schemas.microsoft.com/office/infopath/2007/PartnerControls"/>
    </pfad5814e62747ed9f131defefc62dac>
    <a319977fc8504e09982f090ae1d7c602 xmlns="76b566cd-adb9-46c2-964b-22eba181fd0b">
      <Terms xmlns="http://schemas.microsoft.com/office/infopath/2007/PartnerControls"/>
    </a319977fc8504e09982f090ae1d7c602>
    <hyperlink xmlns="76b566cd-adb9-46c2-964b-22eba181fd0b">
      <Url xsi:nil="true"/>
      <Description xsi:nil="true"/>
    </hyperlink>
    <PublishingStartDate xmlns="76b566cd-adb9-46c2-964b-22eba181fd0b" xsi:nil="true"/>
    <PublishingExpirationDate xmlns="http://schemas.microsoft.com/sharepoint/v3" xsi:nil="true"/>
    <DEECD_Publisher xmlns="http://schemas.microsoft.com/sharepoint/v3" xsi:nil="true"/>
    <DEECD_Keywords xmlns="http://schemas.microsoft.com/sharepoint/v3" xsi:nil="true"/>
    <TaxCatchAll xmlns="cb9114c1-daad-44dd-acad-30f4246641f2"/>
    <DEECD_Description xmlns="http://schemas.microsoft.com/sharepoint/v3">Teach the Future - Stakeholder Kit - Cantonese</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ofbb8b9a280a423a91cf717fb81349cd xmlns="76b566cd-adb9-46c2-964b-22eba181fd0b">
      <Terms xmlns="http://schemas.microsoft.com/office/infopath/2007/PartnerControls"/>
    </ofbb8b9a280a423a91cf717fb81349cd>
  </documentManagement>
</p:properties>
</file>

<file path=customXml/itemProps1.xml><?xml version="1.0" encoding="utf-8"?>
<ds:datastoreItem xmlns:ds="http://schemas.openxmlformats.org/officeDocument/2006/customXml" ds:itemID="{D5A98394-E161-44B9-A8E4-1DD8C1E14FD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D6D05F1A-DF2C-4E21-B4EE-4C837BBAFE4F}"/>
</file>

<file path=customXml/itemProps4.xml><?xml version="1.0" encoding="utf-8"?>
<ds:datastoreItem xmlns:ds="http://schemas.openxmlformats.org/officeDocument/2006/customXml" ds:itemID="{7132306B-F998-48E4-B5EE-EE28BAC4F875}"/>
</file>

<file path=customXml/itemProps5.xml><?xml version="1.0" encoding="utf-8"?>
<ds:datastoreItem xmlns:ds="http://schemas.openxmlformats.org/officeDocument/2006/customXml" ds:itemID="{55B49657-7E58-44CE-AE09-BAD9F2460C54}"/>
</file>

<file path=docProps/app.xml><?xml version="1.0" encoding="utf-8"?>
<Properties xmlns="http://schemas.openxmlformats.org/officeDocument/2006/extended-properties" xmlns:vt="http://schemas.openxmlformats.org/officeDocument/2006/docPropsVTypes">
  <Template>Normal.dotm</Template>
  <TotalTime>80</TotalTime>
  <Pages>6</Pages>
  <Words>708</Words>
  <Characters>4039</Characters>
  <Application>Microsoft Office Word</Application>
  <DocSecurity>0</DocSecurity>
  <Lines>33</Lines>
  <Paragraphs>9</Paragraphs>
  <ScaleCrop>false</ScaleCrop>
  <Company>DET</Company>
  <LinksUpToDate>false</LinksUpToDate>
  <CharactersWithSpaces>4738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 the Future - Stakeholder Kit - Cantonese</dc:title>
  <dc:creator>Isabel Lim</dc:creator>
  <cp:lastModifiedBy>Adele Cochrane</cp:lastModifiedBy>
  <cp:revision>26</cp:revision>
  <dcterms:created xsi:type="dcterms:W3CDTF">2023-01-29T23:42:00Z</dcterms:created>
  <dcterms:modified xsi:type="dcterms:W3CDTF">2023-03-20T23:53:00Z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MediaServiceImageTags">
    <vt:lpwstr/>
  </property>
  <property fmtid="{D5CDD505-2E9C-101B-9397-08002B2CF9AE}" pid="4" name="DEECD_Author">
    <vt:lpwstr/>
  </property>
  <property fmtid="{D5CDD505-2E9C-101B-9397-08002B2CF9AE}" pid="5" name="DEECD_SubjectCategory">
    <vt:lpwstr/>
  </property>
  <property fmtid="{D5CDD505-2E9C-101B-9397-08002B2CF9AE}" pid="6" name="DEECD_ItemType">
    <vt:lpwstr/>
  </property>
  <property fmtid="{D5CDD505-2E9C-101B-9397-08002B2CF9AE}" pid="7" name="DEECD_Audience">
    <vt:lpwstr/>
  </property>
</Properties>
</file>