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377C" w14:textId="766BB6F1" w:rsidR="00EB6C8C" w:rsidRPr="00D8262A" w:rsidRDefault="00546E9D" w:rsidP="007124CC">
      <w:pPr>
        <w:pStyle w:val="Heading1"/>
        <w:spacing w:after="120" w:line="240" w:lineRule="auto"/>
        <w:ind w:right="-170"/>
        <w:rPr>
          <w:b w:val="0"/>
          <w:sz w:val="44"/>
          <w:szCs w:val="44"/>
        </w:rPr>
      </w:pPr>
      <w:r>
        <w:rPr>
          <w:b w:val="0"/>
          <w:sz w:val="44"/>
          <w:szCs w:val="44"/>
        </w:rPr>
        <w:t xml:space="preserve">AMPLIFY LITERACY LEARNING WITH </w:t>
      </w:r>
      <w:r w:rsidR="00B75097">
        <w:rPr>
          <w:b w:val="0"/>
          <w:sz w:val="44"/>
          <w:szCs w:val="44"/>
        </w:rPr>
        <w:t>STUDENT VOICE</w:t>
      </w:r>
    </w:p>
    <w:p w14:paraId="4F4D512C" w14:textId="25628F09" w:rsidR="00B75097" w:rsidRPr="00F706A1" w:rsidRDefault="00B75097" w:rsidP="00B75097">
      <w:pPr>
        <w:rPr>
          <w:b/>
          <w:i/>
          <w:color w:val="53565A" w:themeColor="text2"/>
        </w:rPr>
      </w:pPr>
      <w:r>
        <w:rPr>
          <w:b/>
          <w:i/>
          <w:color w:val="53565A" w:themeColor="text2"/>
        </w:rPr>
        <w:t>‘</w:t>
      </w:r>
      <w:r w:rsidRPr="00B75097">
        <w:rPr>
          <w:b/>
          <w:i/>
          <w:color w:val="53565A" w:themeColor="text2"/>
        </w:rPr>
        <w:t>When students choose an area of interest and work on it together, in fact, they will cover the curriculum skills that are required much more rapidly and much more deeply. They will actually own the learning because they will see it has some relevance.</w:t>
      </w:r>
      <w:r>
        <w:rPr>
          <w:b/>
          <w:i/>
          <w:color w:val="53565A" w:themeColor="text2"/>
        </w:rPr>
        <w:t>’</w:t>
      </w:r>
      <w:r w:rsidRPr="00B75097">
        <w:rPr>
          <w:b/>
          <w:i/>
          <w:color w:val="53565A" w:themeColor="text2"/>
        </w:rPr>
        <w:t xml:space="preserve"> </w:t>
      </w:r>
      <w:r w:rsidR="00F706A1">
        <w:rPr>
          <w:b/>
          <w:i/>
          <w:color w:val="53565A" w:themeColor="text2"/>
        </w:rPr>
        <w:br/>
      </w:r>
      <w:r w:rsidRPr="00A26982">
        <w:rPr>
          <w:sz w:val="16"/>
          <w:szCs w:val="16"/>
        </w:rPr>
        <w:t>Mary Jean Gallagher, Education Expert</w:t>
      </w:r>
    </w:p>
    <w:p w14:paraId="7028D59C" w14:textId="77777777" w:rsidR="00E9138E" w:rsidRDefault="00E9138E" w:rsidP="00B75097">
      <w:pPr>
        <w:pStyle w:val="Heading1"/>
      </w:pPr>
    </w:p>
    <w:p w14:paraId="642FD921" w14:textId="7147F257" w:rsidR="00B75097" w:rsidRPr="0057183B" w:rsidRDefault="00B75097" w:rsidP="00B75097">
      <w:pPr>
        <w:pStyle w:val="Heading1"/>
      </w:pPr>
      <w:r w:rsidRPr="0057183B">
        <w:t>OVERVIEW</w:t>
      </w:r>
    </w:p>
    <w:p w14:paraId="1AA9A028" w14:textId="19FF5810" w:rsidR="00B75097" w:rsidRDefault="00B75097" w:rsidP="005776D6">
      <w:r>
        <w:t xml:space="preserve">This professional practice note </w:t>
      </w:r>
      <w:r w:rsidR="004A53DB">
        <w:t xml:space="preserve">for school leaders and teachers </w:t>
      </w:r>
      <w:r>
        <w:t xml:space="preserve">provides advice and practical examples to engage and empower their students while developing their literacy skills. </w:t>
      </w:r>
    </w:p>
    <w:p w14:paraId="7871D7D9" w14:textId="3DE9A559" w:rsidR="00B75097" w:rsidRPr="0057183B" w:rsidRDefault="00DD7545" w:rsidP="00B75097">
      <w:pPr>
        <w:pStyle w:val="Heading1"/>
      </w:pPr>
      <w:r>
        <w:t xml:space="preserve">EMPOWERED </w:t>
      </w:r>
      <w:r w:rsidR="004A53DB">
        <w:t xml:space="preserve">LITERATE </w:t>
      </w:r>
      <w:r>
        <w:t>STUDENTS</w:t>
      </w:r>
    </w:p>
    <w:p w14:paraId="42729E50" w14:textId="50F9D0BA" w:rsidR="00B75097" w:rsidRDefault="00B75097" w:rsidP="00B75097">
      <w:r>
        <w:t xml:space="preserve">Students who are empowered - through voice, agency and leadership - demonstrate </w:t>
      </w:r>
      <w:r w:rsidR="00E67D4A">
        <w:t>more active participation</w:t>
      </w:r>
      <w:r>
        <w:t xml:space="preserve"> and </w:t>
      </w:r>
      <w:r w:rsidR="00E67D4A">
        <w:t>deeper engagement</w:t>
      </w:r>
      <w:r>
        <w:t xml:space="preserve"> in the classroom, school and community. </w:t>
      </w:r>
    </w:p>
    <w:p w14:paraId="02DF65F2" w14:textId="77777777" w:rsidR="00D96D6A" w:rsidRDefault="00431BAB" w:rsidP="00D96D6A">
      <w:r>
        <w:t>The acquisition and ongoing development of l</w:t>
      </w:r>
      <w:r w:rsidR="00241BC4">
        <w:t>iteracy skills enables students</w:t>
      </w:r>
      <w:r>
        <w:t xml:space="preserve"> to </w:t>
      </w:r>
      <w:r w:rsidR="00FD3782">
        <w:t xml:space="preserve">build their confidence and </w:t>
      </w:r>
      <w:r>
        <w:t>guide their own learni</w:t>
      </w:r>
      <w:r w:rsidR="00FD3782">
        <w:t xml:space="preserve">ng. </w:t>
      </w:r>
      <w:r w:rsidR="00D96D6A">
        <w:t>The independent learning and problem-solving skills of empowered students are lifelong attributes.</w:t>
      </w:r>
    </w:p>
    <w:p w14:paraId="166AA8B6" w14:textId="77777777" w:rsidR="00BA5785" w:rsidRDefault="00BA5785" w:rsidP="00BA5785">
      <w:r>
        <w:t xml:space="preserve">Teachers can engage their students in intentional learning activities guided by Amplify practices to extend general literacy </w:t>
      </w:r>
      <w:proofErr w:type="gramStart"/>
      <w:r>
        <w:t>skills,</w:t>
      </w:r>
      <w:proofErr w:type="gramEnd"/>
      <w:r>
        <w:t xml:space="preserve"> develop metalinguistic awareness and build student proficiency in multimodal expressions at all stages of the Victorian Curriculum F-10. </w:t>
      </w:r>
    </w:p>
    <w:p w14:paraId="02AA89FA" w14:textId="65B8731F" w:rsidR="004A53DB" w:rsidRDefault="00B75097" w:rsidP="004A53DB">
      <w:r>
        <w:t xml:space="preserve">Teachers can develop the voice, agency and leadership of students through </w:t>
      </w:r>
      <w:r w:rsidR="00DF074C">
        <w:t xml:space="preserve">authentic </w:t>
      </w:r>
      <w:r>
        <w:t>learning experiences</w:t>
      </w:r>
      <w:r w:rsidR="00DF074C">
        <w:t xml:space="preserve">. </w:t>
      </w:r>
      <w:r>
        <w:t>These include</w:t>
      </w:r>
      <w:r w:rsidR="00FD3782">
        <w:t xml:space="preserve"> </w:t>
      </w:r>
      <w:r>
        <w:t xml:space="preserve">opportunities for </w:t>
      </w:r>
      <w:r w:rsidR="00FD3782">
        <w:t xml:space="preserve">students to </w:t>
      </w:r>
      <w:r>
        <w:t>collaborat</w:t>
      </w:r>
      <w:r w:rsidR="00FD3782">
        <w:t>e in their learning</w:t>
      </w:r>
      <w:r>
        <w:t xml:space="preserve">, </w:t>
      </w:r>
      <w:r w:rsidR="00FD3782">
        <w:t xml:space="preserve">participate in </w:t>
      </w:r>
      <w:r>
        <w:t xml:space="preserve">regular feedback practice, </w:t>
      </w:r>
      <w:r w:rsidR="00FD3782">
        <w:t xml:space="preserve">and </w:t>
      </w:r>
      <w:r w:rsidR="00DF074C">
        <w:t>co-design learning experiences</w:t>
      </w:r>
      <w:r w:rsidR="002960AE">
        <w:t xml:space="preserve">. At all stages </w:t>
      </w:r>
      <w:r w:rsidR="00DF074C">
        <w:t xml:space="preserve">of the Victorian Curriculum F-10 </w:t>
      </w:r>
      <w:r w:rsidR="002960AE">
        <w:t xml:space="preserve">there is scope for teaching and learning </w:t>
      </w:r>
      <w:r w:rsidR="00DF074C">
        <w:t>activities</w:t>
      </w:r>
      <w:r w:rsidR="00F706A1">
        <w:t xml:space="preserve"> </w:t>
      </w:r>
      <w:r w:rsidR="002960AE">
        <w:t xml:space="preserve">to be </w:t>
      </w:r>
      <w:r w:rsidR="00F706A1">
        <w:t>designed with students</w:t>
      </w:r>
      <w:r w:rsidR="002960AE">
        <w:t xml:space="preserve"> to enhance both their discipline specific and general literacy competencies</w:t>
      </w:r>
      <w:r w:rsidR="00DF074C">
        <w:t xml:space="preserve">. </w:t>
      </w:r>
    </w:p>
    <w:p w14:paraId="09EF69B5" w14:textId="77777777" w:rsidR="004A53DB" w:rsidRDefault="004A53DB" w:rsidP="004A53DB">
      <w:r>
        <w:t xml:space="preserve">For more information about structures, processes and practices that empower students to engage in their own learning, see: </w:t>
      </w:r>
      <w:hyperlink r:id="rId11" w:history="1">
        <w:proofErr w:type="gramStart"/>
        <w:r w:rsidRPr="000432B6">
          <w:rPr>
            <w:rStyle w:val="Hyperlink"/>
          </w:rPr>
          <w:t>Amplify:</w:t>
        </w:r>
        <w:proofErr w:type="gramEnd"/>
        <w:r w:rsidRPr="000432B6">
          <w:rPr>
            <w:rStyle w:val="Hyperlink"/>
          </w:rPr>
          <w:t xml:space="preserve"> Student voice practice guide</w:t>
        </w:r>
      </w:hyperlink>
      <w:r>
        <w:t xml:space="preserve"> </w:t>
      </w:r>
    </w:p>
    <w:p w14:paraId="2D644C88" w14:textId="77777777" w:rsidR="00E67D4A" w:rsidRDefault="00E67D4A" w:rsidP="00CC6A12">
      <w:pPr>
        <w:pStyle w:val="Heading1"/>
      </w:pPr>
    </w:p>
    <w:p w14:paraId="42302DEB" w14:textId="4BD10973" w:rsidR="00B75097" w:rsidRDefault="00B830AC" w:rsidP="00CC6A12">
      <w:pPr>
        <w:pStyle w:val="Heading1"/>
      </w:pPr>
      <w:r>
        <w:t xml:space="preserve">LITERACY </w:t>
      </w:r>
      <w:r w:rsidR="00CC6A12">
        <w:t>IN PRACTICE</w:t>
      </w:r>
    </w:p>
    <w:p w14:paraId="0716406B" w14:textId="77777777" w:rsidR="00B830AC" w:rsidRPr="00F706A1" w:rsidRDefault="00B830AC" w:rsidP="00B830AC">
      <w:pPr>
        <w:rPr>
          <w:b/>
          <w:i/>
          <w:color w:val="53565A" w:themeColor="text2"/>
        </w:rPr>
      </w:pPr>
      <w:r>
        <w:rPr>
          <w:b/>
          <w:i/>
          <w:color w:val="53565A" w:themeColor="text2"/>
        </w:rPr>
        <w:t>‘</w:t>
      </w:r>
      <w:r w:rsidRPr="00B75097">
        <w:rPr>
          <w:b/>
          <w:i/>
          <w:color w:val="53565A" w:themeColor="text2"/>
        </w:rPr>
        <w:t xml:space="preserve">Literacy is a social practice… becoming literate </w:t>
      </w:r>
      <w:proofErr w:type="gramStart"/>
      <w:r w:rsidRPr="00B75097">
        <w:rPr>
          <w:b/>
          <w:i/>
          <w:color w:val="53565A" w:themeColor="text2"/>
        </w:rPr>
        <w:t>is always shaped</w:t>
      </w:r>
      <w:proofErr w:type="gramEnd"/>
      <w:r w:rsidRPr="00B75097">
        <w:rPr>
          <w:b/>
          <w:i/>
          <w:color w:val="53565A" w:themeColor="text2"/>
        </w:rPr>
        <w:t xml:space="preserve"> by the interactions we have with the world and the interactions we have with texts.</w:t>
      </w:r>
      <w:r>
        <w:rPr>
          <w:b/>
          <w:i/>
          <w:color w:val="53565A" w:themeColor="text2"/>
        </w:rPr>
        <w:t>’</w:t>
      </w:r>
      <w:r>
        <w:rPr>
          <w:b/>
          <w:i/>
          <w:color w:val="53565A" w:themeColor="text2"/>
        </w:rPr>
        <w:br/>
      </w:r>
      <w:r w:rsidRPr="00A26982">
        <w:rPr>
          <w:sz w:val="16"/>
          <w:szCs w:val="16"/>
        </w:rPr>
        <w:t xml:space="preserve">Professor Debra </w:t>
      </w:r>
      <w:proofErr w:type="spellStart"/>
      <w:r w:rsidRPr="00A26982">
        <w:rPr>
          <w:sz w:val="16"/>
          <w:szCs w:val="16"/>
        </w:rPr>
        <w:t>Myhill</w:t>
      </w:r>
      <w:proofErr w:type="spellEnd"/>
      <w:r w:rsidRPr="00A26982">
        <w:rPr>
          <w:sz w:val="16"/>
          <w:szCs w:val="16"/>
        </w:rPr>
        <w:t>, Pro-Vice Chancellor and Executive Dean, Director of the Centre for Research in Writing, Exeter University</w:t>
      </w:r>
    </w:p>
    <w:p w14:paraId="7BB20D34" w14:textId="77777777" w:rsidR="00B830AC" w:rsidRDefault="00B830AC" w:rsidP="00B830AC">
      <w:r>
        <w:t>Literacy skills are a fundamental part of the Victorian Curriculum F-10 across all learning areas, and are demonstrated when students successfully engage in, for example:</w:t>
      </w:r>
    </w:p>
    <w:p w14:paraId="78B176E7" w14:textId="77777777" w:rsidR="00B830AC" w:rsidRDefault="00B830AC" w:rsidP="00F01C18">
      <w:pPr>
        <w:pStyle w:val="ListParagraph"/>
        <w:numPr>
          <w:ilvl w:val="0"/>
          <w:numId w:val="18"/>
        </w:numPr>
      </w:pPr>
      <w:r>
        <w:t>purposeful listening</w:t>
      </w:r>
    </w:p>
    <w:p w14:paraId="4B2B753A" w14:textId="77777777" w:rsidR="00B830AC" w:rsidRDefault="00B830AC" w:rsidP="00F01C18">
      <w:pPr>
        <w:pStyle w:val="ListParagraph"/>
        <w:numPr>
          <w:ilvl w:val="0"/>
          <w:numId w:val="18"/>
        </w:numPr>
      </w:pPr>
      <w:r>
        <w:t>the pragmatics of language</w:t>
      </w:r>
    </w:p>
    <w:p w14:paraId="5D3D0EE8" w14:textId="77777777" w:rsidR="00B830AC" w:rsidRDefault="00B830AC" w:rsidP="00F01C18">
      <w:pPr>
        <w:pStyle w:val="ListParagraph"/>
        <w:numPr>
          <w:ilvl w:val="0"/>
          <w:numId w:val="18"/>
        </w:numPr>
      </w:pPr>
      <w:r>
        <w:t>expressive and receptive language skills</w:t>
      </w:r>
    </w:p>
    <w:p w14:paraId="0A71B626" w14:textId="77777777" w:rsidR="00B830AC" w:rsidRDefault="00B830AC" w:rsidP="00F01C18">
      <w:pPr>
        <w:pStyle w:val="ListParagraph"/>
        <w:numPr>
          <w:ilvl w:val="0"/>
          <w:numId w:val="18"/>
        </w:numPr>
      </w:pPr>
      <w:r>
        <w:t>multimodal communication</w:t>
      </w:r>
    </w:p>
    <w:p w14:paraId="47657771" w14:textId="77777777" w:rsidR="00B830AC" w:rsidRDefault="00B830AC" w:rsidP="00F01C18">
      <w:pPr>
        <w:pStyle w:val="ListParagraph"/>
        <w:numPr>
          <w:ilvl w:val="0"/>
          <w:numId w:val="18"/>
        </w:numPr>
      </w:pPr>
      <w:proofErr w:type="gramStart"/>
      <w:r>
        <w:t>metalinguistic</w:t>
      </w:r>
      <w:proofErr w:type="gramEnd"/>
      <w:r>
        <w:t xml:space="preserve"> awareness.</w:t>
      </w:r>
    </w:p>
    <w:p w14:paraId="4D5E5574" w14:textId="3B7BB203" w:rsidR="00B75097" w:rsidRDefault="00B75097" w:rsidP="00B75097">
      <w:r>
        <w:t>We know that</w:t>
      </w:r>
      <w:r w:rsidR="002027E3">
        <w:t xml:space="preserve"> literacy skills are fundamental to accessing </w:t>
      </w:r>
      <w:proofErr w:type="gramStart"/>
      <w:r w:rsidR="002027E3">
        <w:t>curriculum</w:t>
      </w:r>
      <w:proofErr w:type="gramEnd"/>
      <w:r w:rsidR="002027E3">
        <w:t>, building critical thinking</w:t>
      </w:r>
      <w:r w:rsidR="00E1590D">
        <w:t xml:space="preserve"> and problem-solving skills</w:t>
      </w:r>
      <w:r w:rsidR="002027E3">
        <w:t>,</w:t>
      </w:r>
      <w:r w:rsidR="00E1590D">
        <w:t xml:space="preserve"> and</w:t>
      </w:r>
      <w:r w:rsidR="002027E3">
        <w:t xml:space="preserve"> enhancing communication skills. Empowering teaching and learning of literacy also lifts student ability to self-direct learning and </w:t>
      </w:r>
      <w:r w:rsidR="00E1590D">
        <w:t xml:space="preserve">the </w:t>
      </w:r>
      <w:r w:rsidR="002027E3">
        <w:t xml:space="preserve">development of self-regulation. </w:t>
      </w:r>
      <w:r>
        <w:t xml:space="preserve"> </w:t>
      </w:r>
      <w:r w:rsidR="007258D7">
        <w:t xml:space="preserve">These skills </w:t>
      </w:r>
      <w:proofErr w:type="gramStart"/>
      <w:r w:rsidR="007258D7">
        <w:t>can all be fostered</w:t>
      </w:r>
      <w:proofErr w:type="gramEnd"/>
      <w:r w:rsidR="007258D7">
        <w:t xml:space="preserve"> through the engagement of: </w:t>
      </w:r>
    </w:p>
    <w:p w14:paraId="37012F1D" w14:textId="77777777" w:rsidR="00B75097" w:rsidRDefault="00B75097" w:rsidP="00B75097">
      <w:r w:rsidRPr="0057183B">
        <w:rPr>
          <w:b/>
        </w:rPr>
        <w:t>Voice</w:t>
      </w:r>
      <w:r>
        <w:t xml:space="preserve"> </w:t>
      </w:r>
    </w:p>
    <w:p w14:paraId="43793B8F" w14:textId="77777777" w:rsidR="00B75097" w:rsidRDefault="00B75097" w:rsidP="00F01C18">
      <w:pPr>
        <w:pStyle w:val="ListParagraph"/>
        <w:numPr>
          <w:ilvl w:val="0"/>
          <w:numId w:val="25"/>
        </w:numPr>
      </w:pPr>
      <w:r>
        <w:t>students ask questions and share ideas and opinions</w:t>
      </w:r>
    </w:p>
    <w:p w14:paraId="1CEEB67E" w14:textId="77777777" w:rsidR="00B75097" w:rsidRDefault="00B75097" w:rsidP="00F01C18">
      <w:pPr>
        <w:pStyle w:val="ListParagraph"/>
        <w:numPr>
          <w:ilvl w:val="0"/>
          <w:numId w:val="25"/>
        </w:numPr>
      </w:pPr>
      <w:r>
        <w:t>students negotiate learning goals and assessment</w:t>
      </w:r>
    </w:p>
    <w:p w14:paraId="0CDBB593" w14:textId="77777777" w:rsidR="00B75097" w:rsidRDefault="00B75097" w:rsidP="00F01C18">
      <w:pPr>
        <w:pStyle w:val="ListParagraph"/>
        <w:numPr>
          <w:ilvl w:val="0"/>
          <w:numId w:val="25"/>
        </w:numPr>
      </w:pPr>
      <w:r>
        <w:t>students share their ideas and opinions</w:t>
      </w:r>
    </w:p>
    <w:p w14:paraId="63D18BE9" w14:textId="77777777" w:rsidR="00B75097" w:rsidRDefault="00B75097" w:rsidP="00F01C18">
      <w:pPr>
        <w:pStyle w:val="ListParagraph"/>
        <w:numPr>
          <w:ilvl w:val="0"/>
          <w:numId w:val="25"/>
        </w:numPr>
      </w:pPr>
      <w:r>
        <w:t>teachers actively seek feedback from students</w:t>
      </w:r>
    </w:p>
    <w:p w14:paraId="5A4A7A76" w14:textId="77777777" w:rsidR="00B75097" w:rsidRDefault="00B75097" w:rsidP="00B75097">
      <w:r w:rsidRPr="0057183B">
        <w:rPr>
          <w:b/>
        </w:rPr>
        <w:t>Agency</w:t>
      </w:r>
      <w:r>
        <w:t xml:space="preserve"> </w:t>
      </w:r>
    </w:p>
    <w:p w14:paraId="7648E139" w14:textId="77777777" w:rsidR="00B75097" w:rsidRDefault="00B75097" w:rsidP="00F01C18">
      <w:pPr>
        <w:pStyle w:val="ListParagraph"/>
        <w:numPr>
          <w:ilvl w:val="0"/>
          <w:numId w:val="26"/>
        </w:numPr>
      </w:pPr>
      <w:r>
        <w:t>students take responsibility for their learning</w:t>
      </w:r>
    </w:p>
    <w:p w14:paraId="64F5382C" w14:textId="77777777" w:rsidR="00B75097" w:rsidRDefault="00B75097" w:rsidP="00F01C18">
      <w:pPr>
        <w:pStyle w:val="ListParagraph"/>
        <w:numPr>
          <w:ilvl w:val="0"/>
          <w:numId w:val="26"/>
        </w:numPr>
      </w:pPr>
      <w:r>
        <w:t>students can track and measure their own learning growth</w:t>
      </w:r>
    </w:p>
    <w:p w14:paraId="2E78E28D" w14:textId="77777777" w:rsidR="00B75097" w:rsidRDefault="00B75097" w:rsidP="00F01C18">
      <w:pPr>
        <w:pStyle w:val="ListParagraph"/>
        <w:numPr>
          <w:ilvl w:val="0"/>
          <w:numId w:val="26"/>
        </w:numPr>
      </w:pPr>
      <w:r>
        <w:t>students display capabilities, confidence and willingness to contribute ideas about what and how they will learn</w:t>
      </w:r>
    </w:p>
    <w:p w14:paraId="6E980AA5" w14:textId="77777777" w:rsidR="00B75097" w:rsidRDefault="00B75097" w:rsidP="00F01C18">
      <w:pPr>
        <w:pStyle w:val="ListParagraph"/>
        <w:numPr>
          <w:ilvl w:val="0"/>
          <w:numId w:val="26"/>
        </w:numPr>
      </w:pPr>
      <w:r>
        <w:t>teachers co-design learning plans with students</w:t>
      </w:r>
    </w:p>
    <w:p w14:paraId="59DD4A76" w14:textId="77777777" w:rsidR="00B75097" w:rsidRDefault="00B75097" w:rsidP="00F01C18">
      <w:pPr>
        <w:pStyle w:val="ListParagraph"/>
        <w:numPr>
          <w:ilvl w:val="0"/>
          <w:numId w:val="26"/>
        </w:numPr>
      </w:pPr>
      <w:r>
        <w:t>teachers model and develop students’ critical, creative and higher order thinking skills</w:t>
      </w:r>
    </w:p>
    <w:p w14:paraId="197E67B6" w14:textId="7A88C498" w:rsidR="00B75097" w:rsidRDefault="00B75097" w:rsidP="00F01C18">
      <w:pPr>
        <w:pStyle w:val="ListParagraph"/>
        <w:numPr>
          <w:ilvl w:val="0"/>
          <w:numId w:val="26"/>
        </w:numPr>
      </w:pPr>
      <w:r>
        <w:t>teachers provide opportunities for students to share their learning, teach, question and challenge each other</w:t>
      </w:r>
    </w:p>
    <w:p w14:paraId="6BEAE457" w14:textId="53F93521" w:rsidR="00E67D4A" w:rsidRDefault="00E67D4A" w:rsidP="00E67D4A">
      <w:pPr>
        <w:pStyle w:val="ListParagraph"/>
        <w:numPr>
          <w:ilvl w:val="0"/>
          <w:numId w:val="26"/>
        </w:numPr>
      </w:pPr>
      <w:r>
        <w:t>teacher develops team-building skills which enable students to collaborate</w:t>
      </w:r>
    </w:p>
    <w:p w14:paraId="1A7808C9" w14:textId="77777777" w:rsidR="00E67D4A" w:rsidRDefault="00E67D4A" w:rsidP="00E67D4A">
      <w:pPr>
        <w:pStyle w:val="ListParagraph"/>
        <w:numPr>
          <w:ilvl w:val="0"/>
          <w:numId w:val="0"/>
        </w:numPr>
        <w:ind w:left="360"/>
      </w:pPr>
    </w:p>
    <w:p w14:paraId="215D789A" w14:textId="77777777" w:rsidR="00B75097" w:rsidRDefault="00B75097" w:rsidP="00B75097">
      <w:r w:rsidRPr="0057183B">
        <w:rPr>
          <w:b/>
        </w:rPr>
        <w:lastRenderedPageBreak/>
        <w:t>Leadership</w:t>
      </w:r>
      <w:r>
        <w:t xml:space="preserve"> </w:t>
      </w:r>
    </w:p>
    <w:p w14:paraId="19E86A5D" w14:textId="77777777" w:rsidR="00B75097" w:rsidRDefault="00B75097" w:rsidP="00F01C18">
      <w:pPr>
        <w:pStyle w:val="ListParagraph"/>
      </w:pPr>
      <w:r>
        <w:t>students set high expectations for themselves</w:t>
      </w:r>
    </w:p>
    <w:p w14:paraId="04453107" w14:textId="77777777" w:rsidR="00B75097" w:rsidRDefault="00B75097" w:rsidP="00F01C18">
      <w:pPr>
        <w:pStyle w:val="ListParagraph"/>
      </w:pPr>
      <w:r>
        <w:t>students have a growth mindset and build their knowledge and skills through effort</w:t>
      </w:r>
    </w:p>
    <w:p w14:paraId="6D7698B4" w14:textId="77777777" w:rsidR="00B75097" w:rsidRDefault="00B75097" w:rsidP="00F01C18">
      <w:pPr>
        <w:pStyle w:val="ListParagraph"/>
      </w:pPr>
      <w:r>
        <w:t>students represent their school and their peers through active participation in a student leadership team</w:t>
      </w:r>
    </w:p>
    <w:p w14:paraId="79CD364F" w14:textId="77777777" w:rsidR="00B75097" w:rsidRDefault="00B75097" w:rsidP="00F01C18">
      <w:pPr>
        <w:pStyle w:val="ListParagraph"/>
      </w:pPr>
      <w:r>
        <w:t>teachers support students to engage with the school community in different forums</w:t>
      </w:r>
    </w:p>
    <w:p w14:paraId="50A97DE4" w14:textId="77777777" w:rsidR="00B75097" w:rsidRDefault="00B75097" w:rsidP="00F01C18">
      <w:pPr>
        <w:pStyle w:val="ListParagraph"/>
      </w:pPr>
      <w:r>
        <w:t>teachers support students to self-evaluate</w:t>
      </w:r>
    </w:p>
    <w:p w14:paraId="1FDFB967" w14:textId="012A4CD4" w:rsidR="00B75097" w:rsidRDefault="006C6E64" w:rsidP="006339E7">
      <w:pPr>
        <w:pStyle w:val="ListParagraph"/>
      </w:pPr>
      <w:proofErr w:type="gramStart"/>
      <w:r>
        <w:t>teachers</w:t>
      </w:r>
      <w:proofErr w:type="gramEnd"/>
      <w:r>
        <w:t xml:space="preserve"> develop students’</w:t>
      </w:r>
      <w:r w:rsidR="00B75097">
        <w:t xml:space="preserve"> skills and confidence to seek and sustain partnerships for learning</w:t>
      </w:r>
      <w:r w:rsidR="001267D5">
        <w:t>.</w:t>
      </w:r>
    </w:p>
    <w:p w14:paraId="65145948" w14:textId="77777777" w:rsidR="00B75097" w:rsidRPr="0057183B" w:rsidRDefault="00B75097" w:rsidP="00B75097">
      <w:pPr>
        <w:pStyle w:val="Heading1"/>
      </w:pPr>
      <w:r w:rsidRPr="0057183B">
        <w:t>EXAMPLES OF PRACTICE</w:t>
      </w:r>
    </w:p>
    <w:p w14:paraId="58B210D2" w14:textId="045F6E3F" w:rsidR="00B75097" w:rsidRDefault="00B75097" w:rsidP="00B75097">
      <w:r>
        <w:t xml:space="preserve">The </w:t>
      </w:r>
      <w:r w:rsidR="00A80ABF">
        <w:t xml:space="preserve">following </w:t>
      </w:r>
      <w:r w:rsidR="004A53DB">
        <w:t>example</w:t>
      </w:r>
      <w:r>
        <w:t xml:space="preserve"> describe</w:t>
      </w:r>
      <w:r w:rsidR="00B75B95">
        <w:t>s an</w:t>
      </w:r>
      <w:r>
        <w:t xml:space="preserve"> </w:t>
      </w:r>
      <w:r w:rsidR="00A80ABF">
        <w:t>empowering</w:t>
      </w:r>
      <w:r>
        <w:t xml:space="preserve"> teaching and learning experience</w:t>
      </w:r>
      <w:r w:rsidR="00560E80">
        <w:t xml:space="preserve"> that engage</w:t>
      </w:r>
      <w:r w:rsidR="00B75B95">
        <w:t>d</w:t>
      </w:r>
      <w:r w:rsidR="00560E80">
        <w:t xml:space="preserve"> students in integrated literacy learning across the curriculum</w:t>
      </w:r>
      <w:r>
        <w:t xml:space="preserve">. </w:t>
      </w:r>
      <w:r w:rsidR="00B75B95">
        <w:t xml:space="preserve">The example </w:t>
      </w:r>
      <w:r>
        <w:t>demonstrates how student</w:t>
      </w:r>
      <w:r w:rsidR="00016935">
        <w:t xml:space="preserve"> voice, agency and leadership can activate learning and engagement in contextually relevant literacy skills</w:t>
      </w:r>
      <w:r w:rsidR="00B75B95">
        <w:t xml:space="preserve"> areas</w:t>
      </w:r>
      <w:r w:rsidR="00016935">
        <w:t xml:space="preserve">. </w:t>
      </w:r>
    </w:p>
    <w:p w14:paraId="148A06B1" w14:textId="49825D0A" w:rsidR="00E1590D" w:rsidRDefault="00E1590D" w:rsidP="00B75097">
      <w:pPr>
        <w:pStyle w:val="Heading1"/>
      </w:pPr>
      <w:r>
        <w:t>1</w:t>
      </w:r>
      <w:r w:rsidR="00B75097" w:rsidRPr="00A818CB">
        <w:t>.</w:t>
      </w:r>
      <w:r w:rsidR="00B75097">
        <w:t xml:space="preserve"> COLLABORATION, COMMUNICATION AND CREATIVITY</w:t>
      </w:r>
      <w:r w:rsidR="00B75097" w:rsidRPr="0057183B">
        <w:t xml:space="preserve">: </w:t>
      </w:r>
    </w:p>
    <w:p w14:paraId="3A7973F4" w14:textId="2DD9B88F" w:rsidR="00B75097" w:rsidRPr="0057183B" w:rsidRDefault="00B75097" w:rsidP="00B75097">
      <w:pPr>
        <w:pStyle w:val="Heading1"/>
      </w:pPr>
      <w:r w:rsidRPr="0057183B">
        <w:t>CANTERBURY PRIMARY</w:t>
      </w:r>
      <w:r>
        <w:t xml:space="preserve"> SCHOOL’S L6P RADIO STATION</w:t>
      </w:r>
    </w:p>
    <w:p w14:paraId="32532A62" w14:textId="02444886" w:rsidR="00B75097" w:rsidRPr="00AA7CB9" w:rsidRDefault="00AA7CB9" w:rsidP="00B75097">
      <w:pPr>
        <w:rPr>
          <w:b/>
          <w:i/>
          <w:color w:val="53565A" w:themeColor="text2"/>
        </w:rPr>
      </w:pPr>
      <w:r>
        <w:rPr>
          <w:b/>
          <w:i/>
          <w:color w:val="53565A" w:themeColor="text2"/>
        </w:rPr>
        <w:t>‘</w:t>
      </w:r>
      <w:r w:rsidR="00B75097" w:rsidRPr="00B75097">
        <w:rPr>
          <w:b/>
          <w:i/>
          <w:color w:val="53565A" w:themeColor="text2"/>
        </w:rPr>
        <w:t>One of the things that we’ve developed in our teachers is the skill to be able to follow the students’ interests but then to bring the curriculum into everything.</w:t>
      </w:r>
      <w:r>
        <w:rPr>
          <w:b/>
          <w:i/>
          <w:color w:val="53565A" w:themeColor="text2"/>
        </w:rPr>
        <w:t>’</w:t>
      </w:r>
      <w:r>
        <w:rPr>
          <w:b/>
          <w:i/>
          <w:color w:val="53565A" w:themeColor="text2"/>
        </w:rPr>
        <w:br/>
      </w:r>
      <w:r w:rsidR="00B75097" w:rsidRPr="00A26982">
        <w:rPr>
          <w:sz w:val="16"/>
          <w:szCs w:val="16"/>
        </w:rPr>
        <w:t>David Wells, Principal, Canterbury Primary School</w:t>
      </w:r>
    </w:p>
    <w:p w14:paraId="3B8DB8EF" w14:textId="22B22F3C" w:rsidR="00B75097" w:rsidRDefault="00007B49" w:rsidP="00B75097">
      <w:r>
        <w:t>To watch the v</w:t>
      </w:r>
      <w:r w:rsidR="00B75097">
        <w:t>ideo</w:t>
      </w:r>
      <w:r>
        <w:t>, see</w:t>
      </w:r>
      <w:r w:rsidR="00B75097">
        <w:t>:</w:t>
      </w:r>
      <w:r>
        <w:t xml:space="preserve"> </w:t>
      </w:r>
      <w:hyperlink r:id="rId12" w:history="1">
        <w:r w:rsidRPr="00007B49">
          <w:rPr>
            <w:rStyle w:val="Hyperlink"/>
          </w:rPr>
          <w:t>L6P radio at Canterbury Primary</w:t>
        </w:r>
      </w:hyperlink>
      <w:r w:rsidR="00B75097">
        <w:t xml:space="preserve"> </w:t>
      </w:r>
    </w:p>
    <w:p w14:paraId="46FC7FAA" w14:textId="77777777" w:rsidR="00B75097" w:rsidRDefault="00B75097" w:rsidP="00B75097">
      <w:r>
        <w:t>Amplifying literacy learning across the curriculum for a class of year 6 students began with one teacher’s self-reflection.</w:t>
      </w:r>
    </w:p>
    <w:p w14:paraId="12641ABA" w14:textId="5BED4730" w:rsidR="00B75097" w:rsidRPr="00AA7CB9" w:rsidRDefault="00B75097" w:rsidP="00B75097">
      <w:pPr>
        <w:rPr>
          <w:b/>
          <w:i/>
          <w:color w:val="53565A" w:themeColor="text2"/>
        </w:rPr>
      </w:pPr>
      <w:r w:rsidRPr="00B75097">
        <w:rPr>
          <w:b/>
          <w:i/>
          <w:color w:val="53565A" w:themeColor="text2"/>
        </w:rPr>
        <w:t xml:space="preserve">‘Our leadership team kept asking the question – whether or not students at this school are just compliant or are they truly engaged? </w:t>
      </w:r>
      <w:proofErr w:type="gramStart"/>
      <w:r w:rsidRPr="00B75097">
        <w:rPr>
          <w:b/>
          <w:i/>
          <w:color w:val="53565A" w:themeColor="text2"/>
        </w:rPr>
        <w:t>And</w:t>
      </w:r>
      <w:proofErr w:type="gramEnd"/>
      <w:r w:rsidRPr="00B75097">
        <w:rPr>
          <w:b/>
          <w:i/>
          <w:color w:val="53565A" w:themeColor="text2"/>
        </w:rPr>
        <w:t xml:space="preserve"> I thought, what could I change to</w:t>
      </w:r>
      <w:r w:rsidR="006C6E64">
        <w:rPr>
          <w:b/>
          <w:i/>
          <w:color w:val="53565A" w:themeColor="text2"/>
        </w:rPr>
        <w:t xml:space="preserve"> truly engage them?</w:t>
      </w:r>
      <w:r w:rsidRPr="00B75097">
        <w:rPr>
          <w:b/>
          <w:i/>
          <w:color w:val="53565A" w:themeColor="text2"/>
        </w:rPr>
        <w:t xml:space="preserve"> Then I started questioning, is my teaching truly student-cent</w:t>
      </w:r>
      <w:r w:rsidR="00007B49">
        <w:rPr>
          <w:b/>
          <w:i/>
          <w:color w:val="53565A" w:themeColor="text2"/>
        </w:rPr>
        <w:t>e</w:t>
      </w:r>
      <w:r w:rsidRPr="00B75097">
        <w:rPr>
          <w:b/>
          <w:i/>
          <w:color w:val="53565A" w:themeColor="text2"/>
        </w:rPr>
        <w:t xml:space="preserve">red?’ </w:t>
      </w:r>
      <w:r w:rsidR="00AA7CB9">
        <w:rPr>
          <w:b/>
          <w:i/>
          <w:color w:val="53565A" w:themeColor="text2"/>
        </w:rPr>
        <w:br/>
      </w:r>
      <w:r w:rsidRPr="00A26982">
        <w:rPr>
          <w:sz w:val="16"/>
          <w:szCs w:val="16"/>
        </w:rPr>
        <w:t>Carly Pluck, Year 6 teacher, Canterbury Primary</w:t>
      </w:r>
    </w:p>
    <w:p w14:paraId="3E2BBABA" w14:textId="793EBFAB" w:rsidR="00B75097" w:rsidRDefault="00B75097" w:rsidP="00B75097">
      <w:r>
        <w:t xml:space="preserve">With this renewed focus, Carly Pluck </w:t>
      </w:r>
      <w:r w:rsidRPr="00A818CB">
        <w:t>embarked on an innovative project with her students, where they created a radio program and invited</w:t>
      </w:r>
      <w:r>
        <w:t xml:space="preserve"> celebrities to be interviewed, </w:t>
      </w:r>
      <w:proofErr w:type="gramStart"/>
      <w:r w:rsidRPr="00A818CB">
        <w:t>using</w:t>
      </w:r>
      <w:proofErr w:type="gramEnd"/>
      <w:r w:rsidRPr="00A818CB">
        <w:t xml:space="preserve"> social media to reflect on the process. </w:t>
      </w:r>
      <w:r>
        <w:t>Students would learn from each other as they worked in small groups and repeatedly applied their developing literacy skills to the project.</w:t>
      </w:r>
    </w:p>
    <w:p w14:paraId="7C5B810A" w14:textId="77777777" w:rsidR="00A80ABF" w:rsidRDefault="00A80ABF" w:rsidP="00A80ABF">
      <w:r>
        <w:t>The radio station project engaged students in multiple sub-strands of the Year 6 literacy curriculum with, for example:</w:t>
      </w:r>
    </w:p>
    <w:p w14:paraId="5D7253B1" w14:textId="7B04FE7E" w:rsidR="00A80ABF" w:rsidRDefault="00F01C18" w:rsidP="00F01C18">
      <w:pPr>
        <w:pStyle w:val="ListParagraph"/>
        <w:numPr>
          <w:ilvl w:val="0"/>
          <w:numId w:val="28"/>
        </w:numPr>
      </w:pPr>
      <w:r>
        <w:t>p</w:t>
      </w:r>
      <w:r w:rsidR="00A80ABF">
        <w:t>urposeful development of assessment and project with students making choices and considering options (decision making, collaboration)</w:t>
      </w:r>
    </w:p>
    <w:p w14:paraId="06019F45" w14:textId="44A1BAD8" w:rsidR="00A80ABF" w:rsidRDefault="00F01C18" w:rsidP="00F01C18">
      <w:pPr>
        <w:pStyle w:val="ListParagraph"/>
        <w:numPr>
          <w:ilvl w:val="0"/>
          <w:numId w:val="28"/>
        </w:numPr>
      </w:pPr>
      <w:r>
        <w:t>d</w:t>
      </w:r>
      <w:r w:rsidR="00A80ABF">
        <w:t>evelopment of job application and application of that content to a ‘real’ interview (creating text, developing ideas, language for interaction, writing for purpose)</w:t>
      </w:r>
    </w:p>
    <w:p w14:paraId="0747D81C" w14:textId="24F1265F" w:rsidR="00A80ABF" w:rsidRDefault="00F01C18" w:rsidP="00F01C18">
      <w:pPr>
        <w:pStyle w:val="ListParagraph"/>
        <w:numPr>
          <w:ilvl w:val="0"/>
          <w:numId w:val="28"/>
        </w:numPr>
      </w:pPr>
      <w:r>
        <w:t>s</w:t>
      </w:r>
      <w:r w:rsidR="00A80ABF">
        <w:t xml:space="preserve">cripting radio interviews and adjusting in-context (language for interaction, creating texts, texts in context, expressing and developing ideas, writing for purpose) </w:t>
      </w:r>
    </w:p>
    <w:p w14:paraId="6A3A6CEE" w14:textId="4E32CD73" w:rsidR="00A80ABF" w:rsidRDefault="00F01C18" w:rsidP="00F01C18">
      <w:pPr>
        <w:pStyle w:val="ListParagraph"/>
        <w:numPr>
          <w:ilvl w:val="0"/>
          <w:numId w:val="28"/>
        </w:numPr>
      </w:pPr>
      <w:proofErr w:type="gramStart"/>
      <w:r>
        <w:t>e</w:t>
      </w:r>
      <w:r w:rsidR="00A80ABF">
        <w:t>ngaging</w:t>
      </w:r>
      <w:proofErr w:type="gramEnd"/>
      <w:r w:rsidR="00A80ABF">
        <w:t xml:space="preserve"> guests for the radio programs and using social media to engage a broader audience (language for interaction, texts in context, writing for purpose). </w:t>
      </w:r>
    </w:p>
    <w:p w14:paraId="2EA75022" w14:textId="412BD746" w:rsidR="00B75097" w:rsidRDefault="00B75097" w:rsidP="00B75097">
      <w:r w:rsidRPr="00A818CB">
        <w:t xml:space="preserve">This project </w:t>
      </w:r>
      <w:proofErr w:type="gramStart"/>
      <w:r w:rsidRPr="00A818CB">
        <w:t>was underpin</w:t>
      </w:r>
      <w:r w:rsidR="006C6E64">
        <w:t>ned</w:t>
      </w:r>
      <w:proofErr w:type="gramEnd"/>
      <w:r w:rsidR="006C6E64">
        <w:t xml:space="preserve"> by what Assistant Principal</w:t>
      </w:r>
      <w:r w:rsidRPr="00A818CB">
        <w:t xml:space="preserve"> Matt Forrest describes as </w:t>
      </w:r>
      <w:r>
        <w:t>‘</w:t>
      </w:r>
      <w:r w:rsidRPr="00A818CB">
        <w:t>a major shift</w:t>
      </w:r>
      <w:r>
        <w:t>’</w:t>
      </w:r>
      <w:r w:rsidRPr="00A818CB">
        <w:t xml:space="preserve"> in the school's approach to curriculum planning, involving students in planning days, collaborating with teachers. </w:t>
      </w:r>
    </w:p>
    <w:p w14:paraId="6D86566D" w14:textId="6B83E3E7" w:rsidR="00B75097" w:rsidRPr="00AA7CB9" w:rsidRDefault="00B75097" w:rsidP="00B75097">
      <w:pPr>
        <w:rPr>
          <w:b/>
          <w:i/>
          <w:color w:val="53565A" w:themeColor="text2"/>
        </w:rPr>
      </w:pPr>
      <w:r w:rsidRPr="00B75097">
        <w:rPr>
          <w:b/>
          <w:i/>
          <w:color w:val="53565A" w:themeColor="text2"/>
        </w:rPr>
        <w:t>‘The key conversation was please don’t work harder, please work differently’</w:t>
      </w:r>
      <w:r w:rsidR="00AA7CB9">
        <w:rPr>
          <w:b/>
          <w:i/>
          <w:color w:val="53565A" w:themeColor="text2"/>
        </w:rPr>
        <w:br/>
      </w:r>
      <w:r w:rsidRPr="00A26982">
        <w:rPr>
          <w:sz w:val="16"/>
          <w:szCs w:val="16"/>
        </w:rPr>
        <w:t>Matt Forrest, Assistant Principal, Canterbury Primary</w:t>
      </w:r>
    </w:p>
    <w:p w14:paraId="21751EBF" w14:textId="5057278A" w:rsidR="00B75097" w:rsidRDefault="00B75097" w:rsidP="00B75097">
      <w:r w:rsidRPr="00A818CB">
        <w:t>Incorporating several High Impact Teaching Strategies</w:t>
      </w:r>
      <w:r>
        <w:t>,</w:t>
      </w:r>
      <w:r w:rsidRPr="00A818CB">
        <w:t xml:space="preserve"> students were involved in setting goals for the project and assessment of their learning. They reflected on their skills and planning and tracked their learning and growth. </w:t>
      </w:r>
      <w:r>
        <w:t xml:space="preserve">Students developed a clear understanding of their learning intentions. </w:t>
      </w:r>
    </w:p>
    <w:p w14:paraId="395D691F" w14:textId="156DB909" w:rsidR="00B75097" w:rsidRPr="003A2E50" w:rsidRDefault="00B75097" w:rsidP="00B75097">
      <w:pPr>
        <w:rPr>
          <w:sz w:val="16"/>
          <w:szCs w:val="16"/>
        </w:rPr>
      </w:pPr>
      <w:r w:rsidRPr="00B75097">
        <w:rPr>
          <w:b/>
          <w:i/>
          <w:color w:val="53565A" w:themeColor="text2"/>
        </w:rPr>
        <w:t xml:space="preserve">‘On the first planning day, we </w:t>
      </w:r>
      <w:proofErr w:type="spellStart"/>
      <w:r w:rsidRPr="00B75097">
        <w:rPr>
          <w:b/>
          <w:i/>
          <w:color w:val="53565A" w:themeColor="text2"/>
        </w:rPr>
        <w:t>organised</w:t>
      </w:r>
      <w:proofErr w:type="spellEnd"/>
      <w:r w:rsidRPr="00B75097">
        <w:rPr>
          <w:b/>
          <w:i/>
          <w:color w:val="53565A" w:themeColor="text2"/>
        </w:rPr>
        <w:t xml:space="preserve"> it all together - if we wanted to be self-assessed, or peer-assessed or assessed by Miss Pluck – and that really helped us </w:t>
      </w:r>
      <w:proofErr w:type="spellStart"/>
      <w:r w:rsidRPr="00B75097">
        <w:rPr>
          <w:b/>
          <w:i/>
          <w:color w:val="53565A" w:themeColor="text2"/>
        </w:rPr>
        <w:t>‘cause</w:t>
      </w:r>
      <w:proofErr w:type="spellEnd"/>
      <w:r w:rsidRPr="00B75097">
        <w:rPr>
          <w:b/>
          <w:i/>
          <w:color w:val="53565A" w:themeColor="text2"/>
        </w:rPr>
        <w:t xml:space="preserve"> we knew what was happening in terms of the outcome.’</w:t>
      </w:r>
      <w:r w:rsidR="00AA7CB9">
        <w:rPr>
          <w:b/>
          <w:i/>
          <w:color w:val="53565A" w:themeColor="text2"/>
        </w:rPr>
        <w:br/>
      </w:r>
      <w:r w:rsidRPr="00A26982">
        <w:rPr>
          <w:sz w:val="16"/>
          <w:szCs w:val="16"/>
        </w:rPr>
        <w:t>Year 6 student, Canterbury Primary</w:t>
      </w:r>
    </w:p>
    <w:p w14:paraId="60E02E17" w14:textId="392E50E1" w:rsidR="00B75097" w:rsidRDefault="00B75097" w:rsidP="00B75097">
      <w:r>
        <w:t>The</w:t>
      </w:r>
      <w:r w:rsidRPr="00A818CB">
        <w:t xml:space="preserve"> focus on rich and authentic learning experiences (</w:t>
      </w:r>
      <w:proofErr w:type="spellStart"/>
      <w:r w:rsidRPr="00A818CB">
        <w:t>ie</w:t>
      </w:r>
      <w:proofErr w:type="spellEnd"/>
      <w:r w:rsidRPr="00A818CB">
        <w:t>, students were encouraged to apply for a mock job at a radio station, following a radio producer expert class visit) also changed the learning partnerships</w:t>
      </w:r>
      <w:r w:rsidR="00F01C18">
        <w:t>. W</w:t>
      </w:r>
      <w:r w:rsidRPr="00A818CB">
        <w:t xml:space="preserve">hile relationships </w:t>
      </w:r>
      <w:proofErr w:type="gramStart"/>
      <w:r w:rsidRPr="00A818CB">
        <w:t>were forged</w:t>
      </w:r>
      <w:proofErr w:type="gramEnd"/>
      <w:r w:rsidRPr="00A818CB">
        <w:t xml:space="preserve"> with people outside the classroom, the dynamic transformed within the classroom</w:t>
      </w:r>
      <w:r w:rsidR="008C4952">
        <w:t xml:space="preserve"> making learning authentic</w:t>
      </w:r>
      <w:r w:rsidRPr="00A818CB">
        <w:t xml:space="preserve">. </w:t>
      </w:r>
      <w:r>
        <w:t>Students learned how to use questioning to open up opportunities to discuss, express their understanding and to learn from others.</w:t>
      </w:r>
    </w:p>
    <w:p w14:paraId="135513CE" w14:textId="77777777" w:rsidR="00B75097" w:rsidRDefault="00B75097" w:rsidP="00B75097">
      <w:r w:rsidRPr="00A818CB">
        <w:t xml:space="preserve">Students collaborated with their teacher, built trust </w:t>
      </w:r>
      <w:r>
        <w:t>and worked as a team. Student v</w:t>
      </w:r>
      <w:r w:rsidRPr="00A818CB">
        <w:t xml:space="preserve">oice </w:t>
      </w:r>
      <w:proofErr w:type="gramStart"/>
      <w:r w:rsidRPr="00A818CB">
        <w:t>was embedded</w:t>
      </w:r>
      <w:proofErr w:type="gramEnd"/>
      <w:r w:rsidRPr="00A818CB">
        <w:t xml:space="preserve"> throughout the learning design of the project.</w:t>
      </w:r>
      <w:r>
        <w:t xml:space="preserve"> </w:t>
      </w:r>
    </w:p>
    <w:p w14:paraId="4ED0F63A" w14:textId="5AED63D0" w:rsidR="00B75097" w:rsidRPr="00CC6A12" w:rsidRDefault="009E46DE" w:rsidP="00B75097">
      <w:pPr>
        <w:rPr>
          <w:b/>
          <w:i/>
          <w:color w:val="53565A" w:themeColor="text2"/>
        </w:rPr>
      </w:pPr>
      <w:r>
        <w:rPr>
          <w:b/>
          <w:i/>
          <w:color w:val="53565A" w:themeColor="text2"/>
        </w:rPr>
        <w:lastRenderedPageBreak/>
        <w:t>‘I</w:t>
      </w:r>
      <w:r w:rsidR="00B75097" w:rsidRPr="00B75097">
        <w:rPr>
          <w:b/>
          <w:i/>
          <w:color w:val="53565A" w:themeColor="text2"/>
        </w:rPr>
        <w:t>f we didn’t have such a choice, we wouldn’t</w:t>
      </w:r>
      <w:r w:rsidR="00B75B95">
        <w:rPr>
          <w:b/>
          <w:i/>
          <w:color w:val="53565A" w:themeColor="text2"/>
        </w:rPr>
        <w:t xml:space="preserve"> have had such an amazing year’</w:t>
      </w:r>
      <w:r w:rsidR="00AA7CB9">
        <w:rPr>
          <w:b/>
          <w:i/>
          <w:color w:val="53565A" w:themeColor="text2"/>
        </w:rPr>
        <w:br/>
      </w:r>
      <w:r w:rsidR="00B75097" w:rsidRPr="00A26982">
        <w:rPr>
          <w:sz w:val="16"/>
          <w:szCs w:val="16"/>
        </w:rPr>
        <w:t>Year 6 student, Canterbury Primary</w:t>
      </w:r>
    </w:p>
    <w:p w14:paraId="5687204E" w14:textId="378CD714" w:rsidR="00B75097" w:rsidRPr="00AA7CB9" w:rsidRDefault="00B75097" w:rsidP="00B75097">
      <w:pPr>
        <w:rPr>
          <w:b/>
          <w:i/>
          <w:color w:val="53565A" w:themeColor="text2"/>
        </w:rPr>
      </w:pPr>
      <w:r w:rsidRPr="00B75097">
        <w:rPr>
          <w:b/>
          <w:i/>
          <w:color w:val="53565A" w:themeColor="text2"/>
        </w:rPr>
        <w:t>‘I won’t ever plan something in isolation as a teacher again. I’ve seen firsthand how important it is to put the student’s ideas and wants first.’</w:t>
      </w:r>
      <w:r w:rsidR="00AA7CB9">
        <w:rPr>
          <w:b/>
          <w:i/>
          <w:color w:val="53565A" w:themeColor="text2"/>
        </w:rPr>
        <w:br/>
      </w:r>
      <w:r w:rsidRPr="00A26982">
        <w:rPr>
          <w:sz w:val="16"/>
          <w:szCs w:val="16"/>
        </w:rPr>
        <w:t>Carly Pluck, Year 6 Teacher, Canterbury Primary School</w:t>
      </w:r>
    </w:p>
    <w:p w14:paraId="7A20127D" w14:textId="4820FDF8" w:rsidR="00CC6A12" w:rsidRDefault="00CC6A12" w:rsidP="00CC6A12"/>
    <w:p w14:paraId="34BBE943" w14:textId="102B34EE" w:rsidR="00CC6A12" w:rsidRDefault="00CC6A12" w:rsidP="00CC6A12">
      <w:r>
        <w:t>High Impact Teaching Strategies illustrated:</w:t>
      </w:r>
    </w:p>
    <w:p w14:paraId="649A489A" w14:textId="5B7D2197" w:rsidR="00CC6A12" w:rsidRDefault="00102E0E" w:rsidP="00F01C18">
      <w:pPr>
        <w:pStyle w:val="ListParagraph"/>
        <w:numPr>
          <w:ilvl w:val="0"/>
          <w:numId w:val="29"/>
        </w:numPr>
        <w:rPr>
          <w:rStyle w:val="Hyperlink"/>
        </w:rPr>
      </w:pPr>
      <w:hyperlink r:id="rId13" w:anchor="strat5" w:history="1">
        <w:r w:rsidR="00CC6A12">
          <w:rPr>
            <w:rStyle w:val="Hyperlink"/>
          </w:rPr>
          <w:t>HITS 5 Collaborative l</w:t>
        </w:r>
        <w:r w:rsidR="00CC6A12" w:rsidRPr="003A2E50">
          <w:rPr>
            <w:rStyle w:val="Hyperlink"/>
          </w:rPr>
          <w:t>earning</w:t>
        </w:r>
      </w:hyperlink>
    </w:p>
    <w:p w14:paraId="6A7E76DE" w14:textId="247488EF" w:rsidR="00CC6A12" w:rsidRDefault="00102E0E" w:rsidP="00F01C18">
      <w:pPr>
        <w:pStyle w:val="ListParagraph"/>
        <w:numPr>
          <w:ilvl w:val="0"/>
          <w:numId w:val="29"/>
        </w:numPr>
        <w:rPr>
          <w:rStyle w:val="Hyperlink"/>
        </w:rPr>
      </w:pPr>
      <w:hyperlink r:id="rId14" w:anchor="strat1" w:history="1">
        <w:r w:rsidR="00CC6A12">
          <w:rPr>
            <w:rStyle w:val="Hyperlink"/>
          </w:rPr>
          <w:t>HITS 1 Setting g</w:t>
        </w:r>
        <w:r w:rsidR="00CC6A12" w:rsidRPr="003A2E50">
          <w:rPr>
            <w:rStyle w:val="Hyperlink"/>
          </w:rPr>
          <w:t>oals</w:t>
        </w:r>
      </w:hyperlink>
    </w:p>
    <w:p w14:paraId="25B603AE" w14:textId="4C51160F" w:rsidR="00CC6A12" w:rsidRDefault="00102E0E" w:rsidP="00F01C18">
      <w:pPr>
        <w:pStyle w:val="ListParagraph"/>
        <w:numPr>
          <w:ilvl w:val="0"/>
          <w:numId w:val="29"/>
        </w:numPr>
        <w:rPr>
          <w:rStyle w:val="Hyperlink"/>
        </w:rPr>
      </w:pPr>
      <w:hyperlink r:id="rId15" w:anchor="strat7" w:history="1">
        <w:r w:rsidR="00CC6A12" w:rsidRPr="003A2E50">
          <w:rPr>
            <w:rStyle w:val="Hyperlink"/>
          </w:rPr>
          <w:t>HITS 7 Questioning</w:t>
        </w:r>
      </w:hyperlink>
    </w:p>
    <w:p w14:paraId="5DC82C44" w14:textId="2236C390" w:rsidR="00CC6A12" w:rsidRDefault="00102E0E" w:rsidP="00F01C18">
      <w:pPr>
        <w:pStyle w:val="ListParagraph"/>
        <w:numPr>
          <w:ilvl w:val="0"/>
          <w:numId w:val="29"/>
        </w:numPr>
        <w:rPr>
          <w:rStyle w:val="Hyperlink"/>
        </w:rPr>
      </w:pPr>
      <w:hyperlink r:id="rId16" w:anchor="strat8" w:history="1">
        <w:r w:rsidR="00CC6A12" w:rsidRPr="003A2E50">
          <w:rPr>
            <w:rStyle w:val="Hyperlink"/>
          </w:rPr>
          <w:t>HITS 8 Feedback</w:t>
        </w:r>
      </w:hyperlink>
    </w:p>
    <w:p w14:paraId="14C9C5F0" w14:textId="48978DE3" w:rsidR="00CC6A12" w:rsidRDefault="00CC6A12" w:rsidP="00CC6A12"/>
    <w:p w14:paraId="2DFA8670" w14:textId="0B2841AB" w:rsidR="00B75097" w:rsidRDefault="00B75B95">
      <w:pPr>
        <w:pStyle w:val="Heading1"/>
      </w:pPr>
      <w:r>
        <w:br w:type="column"/>
      </w:r>
      <w:r w:rsidR="00B75097">
        <w:t>TRY IT IN YOUR CLASSROOM</w:t>
      </w:r>
    </w:p>
    <w:p w14:paraId="7F04485B" w14:textId="62C9C0EF" w:rsidR="00B75097" w:rsidRDefault="00B75097" w:rsidP="00B75097">
      <w:r>
        <w:t xml:space="preserve">Some simple ways to </w:t>
      </w:r>
      <w:r w:rsidR="00CC6A12">
        <w:t>combine Amplify practices with</w:t>
      </w:r>
      <w:r>
        <w:t xml:space="preserve"> literacy learning:</w:t>
      </w:r>
    </w:p>
    <w:p w14:paraId="6258CACF" w14:textId="77777777" w:rsidR="00B75097" w:rsidRDefault="00B75097" w:rsidP="00F01C18">
      <w:pPr>
        <w:pStyle w:val="ListParagraph"/>
        <w:numPr>
          <w:ilvl w:val="0"/>
          <w:numId w:val="21"/>
        </w:numPr>
      </w:pPr>
      <w:r>
        <w:t xml:space="preserve">Self-reflection: ‘am I ready to learn from my students?’ </w:t>
      </w:r>
    </w:p>
    <w:p w14:paraId="03695BDE" w14:textId="6D99A0A6" w:rsidR="00B75097" w:rsidRDefault="00AA7CB9" w:rsidP="00F01C18">
      <w:pPr>
        <w:pStyle w:val="ListParagraph"/>
        <w:numPr>
          <w:ilvl w:val="0"/>
          <w:numId w:val="21"/>
        </w:numPr>
      </w:pPr>
      <w:r>
        <w:t>Create student feedback opportunities, for example: pulse-checks</w:t>
      </w:r>
      <w:r w:rsidR="00B75097">
        <w:t>, periodical student surveys</w:t>
      </w:r>
    </w:p>
    <w:p w14:paraId="7BF60001" w14:textId="61CAA019" w:rsidR="00B75097" w:rsidRPr="00674DCA" w:rsidRDefault="00B75097" w:rsidP="00F01C18">
      <w:pPr>
        <w:pStyle w:val="ListParagraph"/>
        <w:numPr>
          <w:ilvl w:val="0"/>
          <w:numId w:val="21"/>
        </w:numPr>
        <w:rPr>
          <w:b/>
        </w:rPr>
      </w:pPr>
      <w:r>
        <w:t>Discuss assessment with students</w:t>
      </w:r>
      <w:r w:rsidR="00486271">
        <w:t xml:space="preserve">: </w:t>
      </w:r>
      <w:r>
        <w:t>how can they demonstrate</w:t>
      </w:r>
      <w:r w:rsidR="00486271">
        <w:t xml:space="preserve"> their own</w:t>
      </w:r>
      <w:r>
        <w:t xml:space="preserve"> learning?</w:t>
      </w:r>
    </w:p>
    <w:p w14:paraId="276B1496" w14:textId="77777777" w:rsidR="00B75097" w:rsidRPr="00B14EE8" w:rsidRDefault="00B75097" w:rsidP="00F01C18">
      <w:pPr>
        <w:pStyle w:val="ListParagraph"/>
        <w:numPr>
          <w:ilvl w:val="0"/>
          <w:numId w:val="21"/>
        </w:numPr>
        <w:rPr>
          <w:b/>
        </w:rPr>
      </w:pPr>
      <w:r>
        <w:t>Design peer feedback rubrics with students</w:t>
      </w:r>
    </w:p>
    <w:p w14:paraId="52017976" w14:textId="77777777" w:rsidR="00B75097" w:rsidRPr="00971A8E" w:rsidRDefault="00B75097" w:rsidP="00F01C18">
      <w:pPr>
        <w:pStyle w:val="ListParagraph"/>
        <w:numPr>
          <w:ilvl w:val="0"/>
          <w:numId w:val="21"/>
        </w:numPr>
        <w:rPr>
          <w:b/>
        </w:rPr>
      </w:pPr>
      <w:r>
        <w:t>Then/Now: students set own literacy learning goals for a set period of time and review at the end of that period</w:t>
      </w:r>
    </w:p>
    <w:p w14:paraId="1D9D7BD6" w14:textId="65A41AE2" w:rsidR="00B75097" w:rsidRPr="00B75B95" w:rsidRDefault="00B75097" w:rsidP="00F01C18">
      <w:pPr>
        <w:pStyle w:val="ListParagraph"/>
        <w:numPr>
          <w:ilvl w:val="0"/>
          <w:numId w:val="21"/>
        </w:numPr>
        <w:rPr>
          <w:b/>
        </w:rPr>
      </w:pPr>
      <w:r>
        <w:t>Collaborate with students to design small learning projects</w:t>
      </w:r>
      <w:r w:rsidR="00FF1083">
        <w:t>.</w:t>
      </w:r>
    </w:p>
    <w:p w14:paraId="63A83913" w14:textId="77777777" w:rsidR="00B75B95" w:rsidRPr="00B75B95" w:rsidRDefault="00B75B95" w:rsidP="00B75B95">
      <w:pPr>
        <w:rPr>
          <w:b/>
        </w:rPr>
      </w:pPr>
    </w:p>
    <w:p w14:paraId="3DA47DA9" w14:textId="698670D9" w:rsidR="00B75097" w:rsidRPr="00B14EE8" w:rsidRDefault="00B75097" w:rsidP="00B75097">
      <w:pPr>
        <w:pStyle w:val="Heading1"/>
      </w:pPr>
      <w:r w:rsidRPr="00B14EE8">
        <w:t>MORE TOOLS AND RESOURCES</w:t>
      </w:r>
    </w:p>
    <w:p w14:paraId="6A7589B8" w14:textId="2CF3FF7E" w:rsidR="00B75097" w:rsidRPr="00301340" w:rsidRDefault="00102E0E" w:rsidP="00F01C18">
      <w:pPr>
        <w:pStyle w:val="ListParagraph"/>
        <w:numPr>
          <w:ilvl w:val="0"/>
          <w:numId w:val="20"/>
        </w:numPr>
        <w:rPr>
          <w:rStyle w:val="Hyperlink"/>
          <w:color w:val="auto"/>
          <w:u w:val="none"/>
        </w:rPr>
      </w:pPr>
      <w:hyperlink r:id="rId17" w:history="1">
        <w:r w:rsidR="00B75097" w:rsidRPr="00224EC3">
          <w:rPr>
            <w:rStyle w:val="Hyperlink"/>
          </w:rPr>
          <w:t>Literacy teaching toolkit</w:t>
        </w:r>
      </w:hyperlink>
    </w:p>
    <w:p w14:paraId="279D48E3" w14:textId="43660D7C" w:rsidR="00301340" w:rsidRPr="00AA7CB9" w:rsidRDefault="00102E0E" w:rsidP="00F01C18">
      <w:pPr>
        <w:pStyle w:val="ListParagraph"/>
        <w:numPr>
          <w:ilvl w:val="0"/>
          <w:numId w:val="20"/>
        </w:numPr>
        <w:rPr>
          <w:rStyle w:val="Hyperlink"/>
          <w:color w:val="auto"/>
          <w:u w:val="none"/>
        </w:rPr>
      </w:pPr>
      <w:hyperlink r:id="rId18" w:history="1">
        <w:r w:rsidR="00301340" w:rsidRPr="0057183B">
          <w:rPr>
            <w:rStyle w:val="Hyperlink"/>
          </w:rPr>
          <w:t>Expert literacy videos</w:t>
        </w:r>
      </w:hyperlink>
    </w:p>
    <w:p w14:paraId="6D6BC938" w14:textId="74304B0B" w:rsidR="00AA7CB9" w:rsidRPr="00FB51C9" w:rsidRDefault="00102E0E" w:rsidP="00F01C18">
      <w:pPr>
        <w:pStyle w:val="ListParagraph"/>
        <w:numPr>
          <w:ilvl w:val="0"/>
          <w:numId w:val="20"/>
        </w:numPr>
        <w:rPr>
          <w:rStyle w:val="Hyperlink"/>
          <w:color w:val="auto"/>
          <w:u w:val="none"/>
        </w:rPr>
      </w:pPr>
      <w:hyperlink r:id="rId19" w:history="1">
        <w:r w:rsidR="00AA7CB9" w:rsidRPr="00AA7CB9">
          <w:rPr>
            <w:rStyle w:val="Hyperlink"/>
          </w:rPr>
          <w:t xml:space="preserve">Victorian </w:t>
        </w:r>
        <w:r w:rsidR="007F0BF2">
          <w:rPr>
            <w:rStyle w:val="Hyperlink"/>
          </w:rPr>
          <w:t xml:space="preserve">Teaching and </w:t>
        </w:r>
        <w:r w:rsidR="00AA7CB9" w:rsidRPr="00AA7CB9">
          <w:rPr>
            <w:rStyle w:val="Hyperlink"/>
          </w:rPr>
          <w:t xml:space="preserve">Learning </w:t>
        </w:r>
        <w:bookmarkStart w:id="0" w:name="_GoBack"/>
        <w:bookmarkEnd w:id="0"/>
        <w:r w:rsidR="00AA7CB9" w:rsidRPr="00AA7CB9">
          <w:rPr>
            <w:rStyle w:val="Hyperlink"/>
          </w:rPr>
          <w:t>Model</w:t>
        </w:r>
      </w:hyperlink>
    </w:p>
    <w:p w14:paraId="2A6774FB" w14:textId="4F06A079" w:rsidR="00FB51C9" w:rsidRDefault="00102E0E" w:rsidP="00F01C18">
      <w:pPr>
        <w:pStyle w:val="ListParagraph"/>
        <w:numPr>
          <w:ilvl w:val="0"/>
          <w:numId w:val="20"/>
        </w:numPr>
      </w:pPr>
      <w:hyperlink r:id="rId20" w:history="1">
        <w:r w:rsidR="00FB51C9" w:rsidRPr="00FB51C9">
          <w:rPr>
            <w:rStyle w:val="Hyperlink"/>
          </w:rPr>
          <w:t>Student Voice Hub (Victorian Student Representative Council)</w:t>
        </w:r>
      </w:hyperlink>
    </w:p>
    <w:p w14:paraId="3A314311" w14:textId="77777777" w:rsidR="00B75097" w:rsidRDefault="00102E0E" w:rsidP="00F01C18">
      <w:pPr>
        <w:pStyle w:val="ListParagraph"/>
        <w:numPr>
          <w:ilvl w:val="0"/>
          <w:numId w:val="20"/>
        </w:numPr>
      </w:pPr>
      <w:hyperlink r:id="rId21" w:history="1">
        <w:r w:rsidR="00B75097" w:rsidRPr="00224EC3">
          <w:rPr>
            <w:rStyle w:val="Hyperlink"/>
          </w:rPr>
          <w:t>High Impact Teaching Strategies</w:t>
        </w:r>
      </w:hyperlink>
    </w:p>
    <w:p w14:paraId="0EE6BA3F" w14:textId="77777777" w:rsidR="00B75097" w:rsidRDefault="00102E0E" w:rsidP="00F01C18">
      <w:pPr>
        <w:pStyle w:val="ListParagraph"/>
        <w:numPr>
          <w:ilvl w:val="0"/>
          <w:numId w:val="20"/>
        </w:numPr>
      </w:pPr>
      <w:hyperlink r:id="rId22" w:history="1">
        <w:r w:rsidR="00B75097" w:rsidRPr="00224EC3">
          <w:rPr>
            <w:rStyle w:val="Hyperlink"/>
          </w:rPr>
          <w:t>Feedback and reporting</w:t>
        </w:r>
      </w:hyperlink>
    </w:p>
    <w:p w14:paraId="4483B8E9" w14:textId="3C549A2C" w:rsidR="00B75097" w:rsidRPr="00DB2B31" w:rsidRDefault="00102E0E" w:rsidP="00F01C18">
      <w:pPr>
        <w:pStyle w:val="ListParagraph"/>
        <w:numPr>
          <w:ilvl w:val="0"/>
          <w:numId w:val="20"/>
        </w:numPr>
        <w:rPr>
          <w:rStyle w:val="Hyperlink"/>
          <w:color w:val="auto"/>
          <w:u w:val="none"/>
        </w:rPr>
      </w:pPr>
      <w:hyperlink r:id="rId23" w:history="1">
        <w:r w:rsidR="00B75097" w:rsidRPr="00AC4E98">
          <w:rPr>
            <w:rStyle w:val="Hyperlink"/>
          </w:rPr>
          <w:t>Peer observation</w:t>
        </w:r>
      </w:hyperlink>
    </w:p>
    <w:p w14:paraId="3A406CFA" w14:textId="1C24664C" w:rsidR="009F7A09" w:rsidRPr="00294983" w:rsidRDefault="009F7A09" w:rsidP="007124CC">
      <w:pPr>
        <w:pStyle w:val="Heading1"/>
        <w:spacing w:after="120" w:line="240" w:lineRule="auto"/>
      </w:pPr>
      <w:r>
        <w:t>CONTACT US</w:t>
      </w:r>
    </w:p>
    <w:p w14:paraId="54A198F2" w14:textId="01D071EC" w:rsidR="00920F15" w:rsidRPr="00B9293B" w:rsidRDefault="009F7A09" w:rsidP="007124CC">
      <w:pPr>
        <w:spacing w:line="240" w:lineRule="auto"/>
        <w:rPr>
          <w:color w:val="004EA9"/>
          <w:lang w:val="en-AU"/>
        </w:rPr>
      </w:pPr>
      <w:r>
        <w:rPr>
          <w:color w:val="000000"/>
          <w:lang w:val="en-AU"/>
        </w:rPr>
        <w:t xml:space="preserve">For more information, or to share your feedback on this resource, please email: </w:t>
      </w:r>
      <w:r w:rsidRPr="00E60AE1">
        <w:rPr>
          <w:rStyle w:val="Hyperlink"/>
          <w:lang w:val="en-AU"/>
        </w:rPr>
        <w:t>professional.practice@edumail.vic.gov.au</w:t>
      </w:r>
    </w:p>
    <w:sectPr w:rsidR="00920F15" w:rsidRPr="00B9293B" w:rsidSect="003A2E50">
      <w:headerReference w:type="default" r:id="rId24"/>
      <w:footerReference w:type="default" r:id="rId25"/>
      <w:pgSz w:w="11900" w:h="16840"/>
      <w:pgMar w:top="3289" w:right="1134" w:bottom="1560" w:left="737"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C4CDD" w16cid:durableId="1E9C8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0228" w14:textId="77777777" w:rsidR="00102E0E" w:rsidRDefault="00102E0E" w:rsidP="008766A4">
      <w:r>
        <w:separator/>
      </w:r>
    </w:p>
  </w:endnote>
  <w:endnote w:type="continuationSeparator" w:id="0">
    <w:p w14:paraId="4FD8C639" w14:textId="77777777" w:rsidR="00102E0E" w:rsidRDefault="00102E0E" w:rsidP="008766A4">
      <w:r>
        <w:continuationSeparator/>
      </w:r>
    </w:p>
  </w:endnote>
  <w:endnote w:type="continuationNotice" w:id="1">
    <w:p w14:paraId="1573C746" w14:textId="77777777" w:rsidR="00102E0E" w:rsidRDefault="00102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Light">
    <w:altName w:val="V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6927" w14:textId="7B56BA9B" w:rsidR="00F668AD" w:rsidRDefault="00F668AD">
    <w:pPr>
      <w:pStyle w:val="Footer"/>
    </w:pPr>
    <w:r>
      <w:rPr>
        <w:noProof/>
        <w:lang w:val="en-AU" w:eastAsia="en-AU"/>
      </w:rPr>
      <mc:AlternateContent>
        <mc:Choice Requires="wps">
          <w:drawing>
            <wp:anchor distT="0" distB="0" distL="114300" distR="114300" simplePos="0" relativeHeight="251659264" behindDoc="0" locked="0" layoutInCell="1" allowOverlap="1" wp14:anchorId="4941D859" wp14:editId="77D3A1FC">
              <wp:simplePos x="0" y="0"/>
              <wp:positionH relativeFrom="column">
                <wp:posOffset>2847699</wp:posOffset>
              </wp:positionH>
              <wp:positionV relativeFrom="page">
                <wp:posOffset>9644932</wp:posOffset>
              </wp:positionV>
              <wp:extent cx="1772920" cy="580390"/>
              <wp:effectExtent l="0" t="0" r="17780" b="10160"/>
              <wp:wrapNone/>
              <wp:docPr id="1" name="Rectangle 1"/>
              <wp:cNvGraphicFramePr/>
              <a:graphic xmlns:a="http://schemas.openxmlformats.org/drawingml/2006/main">
                <a:graphicData uri="http://schemas.microsoft.com/office/word/2010/wordprocessingShape">
                  <wps:wsp>
                    <wps:cNvSpPr/>
                    <wps:spPr>
                      <a:xfrm>
                        <a:off x="0" y="0"/>
                        <a:ext cx="1772920" cy="58039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EF32E" id="Rectangle 1" o:spid="_x0000_s1026" style="position:absolute;margin-left:224.25pt;margin-top:759.45pt;width:139.6pt;height:45.7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" fillcolor="white [3201]" strokecolor="white [3212]"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B8AF7" w14:textId="77777777" w:rsidR="00102E0E" w:rsidRDefault="00102E0E" w:rsidP="008766A4">
      <w:r>
        <w:separator/>
      </w:r>
    </w:p>
  </w:footnote>
  <w:footnote w:type="continuationSeparator" w:id="0">
    <w:p w14:paraId="226EC2C7" w14:textId="77777777" w:rsidR="00102E0E" w:rsidRDefault="00102E0E" w:rsidP="008766A4">
      <w:r>
        <w:continuationSeparator/>
      </w:r>
    </w:p>
  </w:footnote>
  <w:footnote w:type="continuationNotice" w:id="1">
    <w:p w14:paraId="5AD7BD32" w14:textId="77777777" w:rsidR="00102E0E" w:rsidRDefault="00102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BD3F" w14:textId="07714299" w:rsidR="00A55FD3" w:rsidRPr="003E29B5" w:rsidRDefault="00A55FD3" w:rsidP="008766A4">
    <w:r>
      <w:rPr>
        <w:noProof/>
        <w:lang w:val="en-AU" w:eastAsia="en-AU"/>
      </w:rPr>
      <mc:AlternateContent>
        <mc:Choice Requires="wps">
          <w:drawing>
            <wp:anchor distT="45720" distB="45720" distL="114300" distR="114300" simplePos="0" relativeHeight="251657728" behindDoc="0" locked="0" layoutInCell="1" allowOverlap="1" wp14:anchorId="21477826" wp14:editId="4DD90D77">
              <wp:simplePos x="0" y="0"/>
              <wp:positionH relativeFrom="column">
                <wp:posOffset>5266055</wp:posOffset>
              </wp:positionH>
              <wp:positionV relativeFrom="paragraph">
                <wp:posOffset>346710</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4C0619CE" w14:textId="7E1BD437" w:rsidR="00A55FD3" w:rsidRPr="00B24ECE" w:rsidRDefault="0089310F" w:rsidP="000E2670">
                          <w:pPr>
                            <w:rPr>
                              <w:b/>
                              <w:color w:val="FFFFFF" w:themeColor="background1"/>
                              <w:sz w:val="28"/>
                              <w:szCs w:val="28"/>
                            </w:rPr>
                          </w:pPr>
                          <w:r>
                            <w:rPr>
                              <w:b/>
                              <w:color w:val="FFFFFF" w:themeColor="background1"/>
                              <w:sz w:val="28"/>
                              <w:szCs w:val="28"/>
                            </w:rPr>
                            <w:t>Professional Practice Note 1</w:t>
                          </w:r>
                          <w:r w:rsidR="00B75097">
                            <w:rPr>
                              <w:b/>
                              <w:color w:val="FFFFFF" w:themeColor="background1"/>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77826" id="_x0000_t202" coordsize="21600,21600" o:spt="202" path="m,l,21600r21600,l21600,xe">
              <v:stroke joinstyle="miter"/>
              <v:path gradientshapeok="t" o:connecttype="rect"/>
            </v:shapetype>
            <v:shape id="Text Box 2" o:spid="_x0000_s1026" type="#_x0000_t202" style="position:absolute;margin-left:414.65pt;margin-top:27.3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" filled="f" stroked="f">
              <v:textbox style="mso-fit-shape-to-text:t">
                <w:txbxContent>
                  <w:p w14:paraId="4C0619CE" w14:textId="7E1BD437" w:rsidR="00A55FD3" w:rsidRPr="00B24ECE" w:rsidRDefault="0089310F" w:rsidP="000E2670">
                    <w:pPr>
                      <w:rPr>
                        <w:b/>
                        <w:color w:val="FFFFFF" w:themeColor="background1"/>
                        <w:sz w:val="28"/>
                        <w:szCs w:val="28"/>
                      </w:rPr>
                    </w:pPr>
                    <w:r>
                      <w:rPr>
                        <w:b/>
                        <w:color w:val="FFFFFF" w:themeColor="background1"/>
                        <w:sz w:val="28"/>
                        <w:szCs w:val="28"/>
                      </w:rPr>
                      <w:t>Professional Practice Note 1</w:t>
                    </w:r>
                    <w:r w:rsidR="00B75097">
                      <w:rPr>
                        <w:b/>
                        <w:color w:val="FFFFFF" w:themeColor="background1"/>
                        <w:sz w:val="28"/>
                        <w:szCs w:val="28"/>
                      </w:rPr>
                      <w:t>2</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1AE668E5" wp14:editId="7B3EA0DE">
          <wp:simplePos x="0" y="0"/>
          <wp:positionH relativeFrom="page">
            <wp:align>left</wp:align>
          </wp:positionH>
          <wp:positionV relativeFrom="page">
            <wp:align>top</wp:align>
          </wp:positionV>
          <wp:extent cx="7560000" cy="10692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C4C"/>
    <w:multiLevelType w:val="hybridMultilevel"/>
    <w:tmpl w:val="22D25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D26E7"/>
    <w:multiLevelType w:val="hybridMultilevel"/>
    <w:tmpl w:val="5F3E2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7E0F"/>
    <w:multiLevelType w:val="hybridMultilevel"/>
    <w:tmpl w:val="A6B024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746ED4"/>
    <w:multiLevelType w:val="hybridMultilevel"/>
    <w:tmpl w:val="0CB4929C"/>
    <w:lvl w:ilvl="0" w:tplc="815C13C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41A04"/>
    <w:multiLevelType w:val="hybridMultilevel"/>
    <w:tmpl w:val="88BC2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C20EBF"/>
    <w:multiLevelType w:val="hybridMultilevel"/>
    <w:tmpl w:val="3C981C6C"/>
    <w:lvl w:ilvl="0" w:tplc="A25E78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B26B0"/>
    <w:multiLevelType w:val="hybridMultilevel"/>
    <w:tmpl w:val="B600C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C64F1D"/>
    <w:multiLevelType w:val="hybridMultilevel"/>
    <w:tmpl w:val="F7FE8F0E"/>
    <w:lvl w:ilvl="0" w:tplc="99F288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EE411D"/>
    <w:multiLevelType w:val="hybridMultilevel"/>
    <w:tmpl w:val="4886A112"/>
    <w:lvl w:ilvl="0" w:tplc="40045F3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262810"/>
    <w:multiLevelType w:val="hybridMultilevel"/>
    <w:tmpl w:val="1EEC8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815C85"/>
    <w:multiLevelType w:val="hybridMultilevel"/>
    <w:tmpl w:val="89A864C2"/>
    <w:lvl w:ilvl="0" w:tplc="052E01C4">
      <w:start w:val="1"/>
      <w:numFmt w:val="decimal"/>
      <w:lvlText w:val="%1."/>
      <w:lvlJc w:val="left"/>
      <w:pPr>
        <w:ind w:left="360" w:hanging="360"/>
      </w:pPr>
      <w:rPr>
        <w:rFonts w:hint="default"/>
        <w:i w:val="0"/>
        <w:sz w:val="18"/>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9D7D5F"/>
    <w:multiLevelType w:val="hybridMultilevel"/>
    <w:tmpl w:val="1064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312C2"/>
    <w:multiLevelType w:val="hybridMultilevel"/>
    <w:tmpl w:val="7EA27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B55CA"/>
    <w:multiLevelType w:val="hybridMultilevel"/>
    <w:tmpl w:val="FDD22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1A01BE"/>
    <w:multiLevelType w:val="hybridMultilevel"/>
    <w:tmpl w:val="DB40C140"/>
    <w:lvl w:ilvl="0" w:tplc="54D61A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440EB2"/>
    <w:multiLevelType w:val="hybridMultilevel"/>
    <w:tmpl w:val="8FF87EB2"/>
    <w:lvl w:ilvl="0" w:tplc="71D8F50C">
      <w:start w:val="1"/>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9803E7"/>
    <w:multiLevelType w:val="hybridMultilevel"/>
    <w:tmpl w:val="FCF00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7361A4"/>
    <w:multiLevelType w:val="hybridMultilevel"/>
    <w:tmpl w:val="B78E3A9E"/>
    <w:lvl w:ilvl="0" w:tplc="4CCA6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E1450"/>
    <w:multiLevelType w:val="hybridMultilevel"/>
    <w:tmpl w:val="F35CCBB4"/>
    <w:lvl w:ilvl="0" w:tplc="334402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157090"/>
    <w:multiLevelType w:val="hybridMultilevel"/>
    <w:tmpl w:val="B70860EA"/>
    <w:lvl w:ilvl="0" w:tplc="5434C8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930A1"/>
    <w:multiLevelType w:val="hybridMultilevel"/>
    <w:tmpl w:val="D90E7506"/>
    <w:lvl w:ilvl="0" w:tplc="ED766C1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2A0B94"/>
    <w:multiLevelType w:val="hybridMultilevel"/>
    <w:tmpl w:val="D250C5E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1E27A0"/>
    <w:multiLevelType w:val="hybridMultilevel"/>
    <w:tmpl w:val="84DECB6A"/>
    <w:lvl w:ilvl="0" w:tplc="D630A1D8">
      <w:start w:val="1"/>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507330"/>
    <w:multiLevelType w:val="hybridMultilevel"/>
    <w:tmpl w:val="E212709C"/>
    <w:lvl w:ilvl="0" w:tplc="7BDC1B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3004C2"/>
    <w:multiLevelType w:val="hybridMultilevel"/>
    <w:tmpl w:val="6922B826"/>
    <w:lvl w:ilvl="0" w:tplc="2D4E8A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253443"/>
    <w:multiLevelType w:val="hybridMultilevel"/>
    <w:tmpl w:val="55F8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877C5"/>
    <w:multiLevelType w:val="hybridMultilevel"/>
    <w:tmpl w:val="86F87B48"/>
    <w:lvl w:ilvl="0" w:tplc="8286B85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86243D"/>
    <w:multiLevelType w:val="hybridMultilevel"/>
    <w:tmpl w:val="488237F8"/>
    <w:lvl w:ilvl="0" w:tplc="81F4CC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D54C32"/>
    <w:multiLevelType w:val="hybridMultilevel"/>
    <w:tmpl w:val="BEC05B90"/>
    <w:lvl w:ilvl="0" w:tplc="0C09000F">
      <w:start w:val="1"/>
      <w:numFmt w:val="decimal"/>
      <w:lvlText w:val="%1."/>
      <w:lvlJc w:val="left"/>
      <w:pPr>
        <w:ind w:left="410" w:hanging="360"/>
      </w:p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9" w15:restartNumberingAfterBreak="0">
    <w:nsid w:val="77F70119"/>
    <w:multiLevelType w:val="hybridMultilevel"/>
    <w:tmpl w:val="EF3ED5E8"/>
    <w:lvl w:ilvl="0" w:tplc="D8664BC4">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E17EFF"/>
    <w:multiLevelType w:val="hybridMultilevel"/>
    <w:tmpl w:val="9FAA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0"/>
  </w:num>
  <w:num w:numId="4">
    <w:abstractNumId w:val="4"/>
  </w:num>
  <w:num w:numId="5">
    <w:abstractNumId w:val="18"/>
  </w:num>
  <w:num w:numId="6">
    <w:abstractNumId w:val="17"/>
  </w:num>
  <w:num w:numId="7">
    <w:abstractNumId w:val="27"/>
  </w:num>
  <w:num w:numId="8">
    <w:abstractNumId w:val="9"/>
  </w:num>
  <w:num w:numId="9">
    <w:abstractNumId w:val="28"/>
  </w:num>
  <w:num w:numId="10">
    <w:abstractNumId w:val="22"/>
  </w:num>
  <w:num w:numId="11">
    <w:abstractNumId w:val="15"/>
  </w:num>
  <w:num w:numId="12">
    <w:abstractNumId w:val="13"/>
  </w:num>
  <w:num w:numId="13">
    <w:abstractNumId w:val="7"/>
  </w:num>
  <w:num w:numId="14">
    <w:abstractNumId w:val="25"/>
  </w:num>
  <w:num w:numId="15">
    <w:abstractNumId w:val="5"/>
  </w:num>
  <w:num w:numId="16">
    <w:abstractNumId w:val="19"/>
  </w:num>
  <w:num w:numId="17">
    <w:abstractNumId w:val="23"/>
  </w:num>
  <w:num w:numId="18">
    <w:abstractNumId w:val="30"/>
  </w:num>
  <w:num w:numId="19">
    <w:abstractNumId w:val="20"/>
  </w:num>
  <w:num w:numId="20">
    <w:abstractNumId w:val="16"/>
  </w:num>
  <w:num w:numId="21">
    <w:abstractNumId w:val="0"/>
  </w:num>
  <w:num w:numId="22">
    <w:abstractNumId w:val="3"/>
  </w:num>
  <w:num w:numId="23">
    <w:abstractNumId w:val="24"/>
  </w:num>
  <w:num w:numId="24">
    <w:abstractNumId w:val="14"/>
  </w:num>
  <w:num w:numId="25">
    <w:abstractNumId w:val="2"/>
  </w:num>
  <w:num w:numId="26">
    <w:abstractNumId w:val="21"/>
  </w:num>
  <w:num w:numId="27">
    <w:abstractNumId w:val="26"/>
  </w:num>
  <w:num w:numId="28">
    <w:abstractNumId w:val="6"/>
  </w:num>
  <w:num w:numId="29">
    <w:abstractNumId w:val="12"/>
  </w:num>
  <w:num w:numId="30">
    <w:abstractNumId w:val="11"/>
  </w:num>
  <w:num w:numId="31">
    <w:abstractNumId w:val="1"/>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82D"/>
    <w:rsid w:val="00005D05"/>
    <w:rsid w:val="00007667"/>
    <w:rsid w:val="00007B49"/>
    <w:rsid w:val="00016935"/>
    <w:rsid w:val="00020C1D"/>
    <w:rsid w:val="0002590B"/>
    <w:rsid w:val="00031D8A"/>
    <w:rsid w:val="00036FFE"/>
    <w:rsid w:val="00037C5E"/>
    <w:rsid w:val="000415BA"/>
    <w:rsid w:val="00043E5E"/>
    <w:rsid w:val="000474AE"/>
    <w:rsid w:val="00047D84"/>
    <w:rsid w:val="00060D61"/>
    <w:rsid w:val="0006217F"/>
    <w:rsid w:val="00064814"/>
    <w:rsid w:val="000666CC"/>
    <w:rsid w:val="00071F38"/>
    <w:rsid w:val="000722AC"/>
    <w:rsid w:val="0007304F"/>
    <w:rsid w:val="00073762"/>
    <w:rsid w:val="00081928"/>
    <w:rsid w:val="00091AD5"/>
    <w:rsid w:val="000A0888"/>
    <w:rsid w:val="000A3757"/>
    <w:rsid w:val="000A42A7"/>
    <w:rsid w:val="000A7665"/>
    <w:rsid w:val="000B1843"/>
    <w:rsid w:val="000B4444"/>
    <w:rsid w:val="000B50D5"/>
    <w:rsid w:val="000B5301"/>
    <w:rsid w:val="000B6F71"/>
    <w:rsid w:val="000C3706"/>
    <w:rsid w:val="000D13F4"/>
    <w:rsid w:val="000D6C7A"/>
    <w:rsid w:val="000E2670"/>
    <w:rsid w:val="000F111B"/>
    <w:rsid w:val="000F1C67"/>
    <w:rsid w:val="00102DB6"/>
    <w:rsid w:val="00102E0E"/>
    <w:rsid w:val="00106CCB"/>
    <w:rsid w:val="001115DC"/>
    <w:rsid w:val="00112C5C"/>
    <w:rsid w:val="00114DD3"/>
    <w:rsid w:val="001170D5"/>
    <w:rsid w:val="00122903"/>
    <w:rsid w:val="00122B6A"/>
    <w:rsid w:val="00124B87"/>
    <w:rsid w:val="00125107"/>
    <w:rsid w:val="00125579"/>
    <w:rsid w:val="001267D5"/>
    <w:rsid w:val="00134BA9"/>
    <w:rsid w:val="00135EFA"/>
    <w:rsid w:val="00137DCB"/>
    <w:rsid w:val="001427B6"/>
    <w:rsid w:val="0014310A"/>
    <w:rsid w:val="00144DF7"/>
    <w:rsid w:val="00146CFE"/>
    <w:rsid w:val="00146E8C"/>
    <w:rsid w:val="001540D5"/>
    <w:rsid w:val="001550BD"/>
    <w:rsid w:val="001574C5"/>
    <w:rsid w:val="00166A11"/>
    <w:rsid w:val="00167CDB"/>
    <w:rsid w:val="00167DC6"/>
    <w:rsid w:val="00171197"/>
    <w:rsid w:val="00173DD2"/>
    <w:rsid w:val="00173E05"/>
    <w:rsid w:val="00183A8A"/>
    <w:rsid w:val="00196F0C"/>
    <w:rsid w:val="001A060B"/>
    <w:rsid w:val="001A56AA"/>
    <w:rsid w:val="001A61F2"/>
    <w:rsid w:val="001A7AF4"/>
    <w:rsid w:val="001B0E3B"/>
    <w:rsid w:val="001B1FC9"/>
    <w:rsid w:val="001B2EF6"/>
    <w:rsid w:val="001B7E73"/>
    <w:rsid w:val="001C43DD"/>
    <w:rsid w:val="001C66AF"/>
    <w:rsid w:val="001D144A"/>
    <w:rsid w:val="001D5721"/>
    <w:rsid w:val="001D6D16"/>
    <w:rsid w:val="001E3318"/>
    <w:rsid w:val="001E3B75"/>
    <w:rsid w:val="001E3DC1"/>
    <w:rsid w:val="001E4EE4"/>
    <w:rsid w:val="001F34EA"/>
    <w:rsid w:val="001F6F1F"/>
    <w:rsid w:val="00200D4A"/>
    <w:rsid w:val="00200F42"/>
    <w:rsid w:val="002027E3"/>
    <w:rsid w:val="00217B37"/>
    <w:rsid w:val="002210EB"/>
    <w:rsid w:val="00227F8B"/>
    <w:rsid w:val="00235E10"/>
    <w:rsid w:val="00241BC4"/>
    <w:rsid w:val="00244257"/>
    <w:rsid w:val="0025665B"/>
    <w:rsid w:val="002603ED"/>
    <w:rsid w:val="0026240A"/>
    <w:rsid w:val="0027273A"/>
    <w:rsid w:val="00275057"/>
    <w:rsid w:val="00283D10"/>
    <w:rsid w:val="00286C56"/>
    <w:rsid w:val="00294983"/>
    <w:rsid w:val="00294A9D"/>
    <w:rsid w:val="00295759"/>
    <w:rsid w:val="002960AE"/>
    <w:rsid w:val="002A66D6"/>
    <w:rsid w:val="002B1EDE"/>
    <w:rsid w:val="002B7E9B"/>
    <w:rsid w:val="002C2C8E"/>
    <w:rsid w:val="002C636A"/>
    <w:rsid w:val="002C7B29"/>
    <w:rsid w:val="002D026B"/>
    <w:rsid w:val="002D4B3F"/>
    <w:rsid w:val="002D574E"/>
    <w:rsid w:val="002E0EB3"/>
    <w:rsid w:val="002E1615"/>
    <w:rsid w:val="002E458C"/>
    <w:rsid w:val="002E6789"/>
    <w:rsid w:val="002E6880"/>
    <w:rsid w:val="002F109E"/>
    <w:rsid w:val="002F176F"/>
    <w:rsid w:val="002F1B89"/>
    <w:rsid w:val="002F3A80"/>
    <w:rsid w:val="002F57FB"/>
    <w:rsid w:val="00300CAF"/>
    <w:rsid w:val="00301340"/>
    <w:rsid w:val="003049E0"/>
    <w:rsid w:val="00307988"/>
    <w:rsid w:val="0031732A"/>
    <w:rsid w:val="0032280E"/>
    <w:rsid w:val="0032677E"/>
    <w:rsid w:val="00326DF5"/>
    <w:rsid w:val="00326F48"/>
    <w:rsid w:val="00327A2D"/>
    <w:rsid w:val="00334A7E"/>
    <w:rsid w:val="00335EE6"/>
    <w:rsid w:val="00345231"/>
    <w:rsid w:val="003468FB"/>
    <w:rsid w:val="00351147"/>
    <w:rsid w:val="00353D95"/>
    <w:rsid w:val="00357945"/>
    <w:rsid w:val="00363D92"/>
    <w:rsid w:val="003667E7"/>
    <w:rsid w:val="0037200C"/>
    <w:rsid w:val="0038042A"/>
    <w:rsid w:val="00380BF9"/>
    <w:rsid w:val="00382636"/>
    <w:rsid w:val="0038286A"/>
    <w:rsid w:val="003833C2"/>
    <w:rsid w:val="00386233"/>
    <w:rsid w:val="003901BF"/>
    <w:rsid w:val="00392071"/>
    <w:rsid w:val="0039348D"/>
    <w:rsid w:val="00393B33"/>
    <w:rsid w:val="00395BE9"/>
    <w:rsid w:val="00395D25"/>
    <w:rsid w:val="00397DAC"/>
    <w:rsid w:val="003A0591"/>
    <w:rsid w:val="003A2E50"/>
    <w:rsid w:val="003A34AB"/>
    <w:rsid w:val="003A37B4"/>
    <w:rsid w:val="003A4B42"/>
    <w:rsid w:val="003A538B"/>
    <w:rsid w:val="003A6D02"/>
    <w:rsid w:val="003B01B0"/>
    <w:rsid w:val="003B02CF"/>
    <w:rsid w:val="003B0B3B"/>
    <w:rsid w:val="003B197C"/>
    <w:rsid w:val="003B289A"/>
    <w:rsid w:val="003B3991"/>
    <w:rsid w:val="003B6350"/>
    <w:rsid w:val="003C3793"/>
    <w:rsid w:val="003C6943"/>
    <w:rsid w:val="003D3041"/>
    <w:rsid w:val="003D45F5"/>
    <w:rsid w:val="003E29B5"/>
    <w:rsid w:val="003E42A4"/>
    <w:rsid w:val="003E6496"/>
    <w:rsid w:val="003E7481"/>
    <w:rsid w:val="003E771F"/>
    <w:rsid w:val="003F49C9"/>
    <w:rsid w:val="003F6937"/>
    <w:rsid w:val="003F78E4"/>
    <w:rsid w:val="004011C7"/>
    <w:rsid w:val="00402B94"/>
    <w:rsid w:val="00403919"/>
    <w:rsid w:val="0040429A"/>
    <w:rsid w:val="00406ED8"/>
    <w:rsid w:val="004070D9"/>
    <w:rsid w:val="004118FE"/>
    <w:rsid w:val="00412972"/>
    <w:rsid w:val="00417804"/>
    <w:rsid w:val="00420A8A"/>
    <w:rsid w:val="00421738"/>
    <w:rsid w:val="00431BAB"/>
    <w:rsid w:val="0043346D"/>
    <w:rsid w:val="00440AEA"/>
    <w:rsid w:val="00444A62"/>
    <w:rsid w:val="0044573E"/>
    <w:rsid w:val="00447777"/>
    <w:rsid w:val="00450107"/>
    <w:rsid w:val="00452AF2"/>
    <w:rsid w:val="0046730C"/>
    <w:rsid w:val="00471B6C"/>
    <w:rsid w:val="00472469"/>
    <w:rsid w:val="00475C28"/>
    <w:rsid w:val="00482458"/>
    <w:rsid w:val="00483F65"/>
    <w:rsid w:val="00486271"/>
    <w:rsid w:val="00486966"/>
    <w:rsid w:val="00490015"/>
    <w:rsid w:val="00490152"/>
    <w:rsid w:val="00493182"/>
    <w:rsid w:val="00493951"/>
    <w:rsid w:val="004949A9"/>
    <w:rsid w:val="00496511"/>
    <w:rsid w:val="004A02F2"/>
    <w:rsid w:val="004A06B3"/>
    <w:rsid w:val="004A0839"/>
    <w:rsid w:val="004A53DB"/>
    <w:rsid w:val="004A6E3E"/>
    <w:rsid w:val="004B1272"/>
    <w:rsid w:val="004B32A0"/>
    <w:rsid w:val="004B7A23"/>
    <w:rsid w:val="004C30EC"/>
    <w:rsid w:val="004C32B5"/>
    <w:rsid w:val="004D0619"/>
    <w:rsid w:val="004E04CB"/>
    <w:rsid w:val="004E432B"/>
    <w:rsid w:val="004E7672"/>
    <w:rsid w:val="004F65DB"/>
    <w:rsid w:val="004F6FED"/>
    <w:rsid w:val="005055CB"/>
    <w:rsid w:val="0050660F"/>
    <w:rsid w:val="005112AD"/>
    <w:rsid w:val="00511FBD"/>
    <w:rsid w:val="00512FE0"/>
    <w:rsid w:val="00514550"/>
    <w:rsid w:val="005155F3"/>
    <w:rsid w:val="00516449"/>
    <w:rsid w:val="00522E70"/>
    <w:rsid w:val="0052339C"/>
    <w:rsid w:val="00525CAB"/>
    <w:rsid w:val="00526064"/>
    <w:rsid w:val="00530190"/>
    <w:rsid w:val="00541CD7"/>
    <w:rsid w:val="00542A86"/>
    <w:rsid w:val="0054443B"/>
    <w:rsid w:val="00545FCA"/>
    <w:rsid w:val="00546014"/>
    <w:rsid w:val="00546E9D"/>
    <w:rsid w:val="00550DFD"/>
    <w:rsid w:val="00560E80"/>
    <w:rsid w:val="005732BF"/>
    <w:rsid w:val="00576106"/>
    <w:rsid w:val="005776D6"/>
    <w:rsid w:val="00580F62"/>
    <w:rsid w:val="005849E0"/>
    <w:rsid w:val="00586B66"/>
    <w:rsid w:val="0059273C"/>
    <w:rsid w:val="00594884"/>
    <w:rsid w:val="00596923"/>
    <w:rsid w:val="005A2BD5"/>
    <w:rsid w:val="005A5372"/>
    <w:rsid w:val="005A6AD4"/>
    <w:rsid w:val="005B75AC"/>
    <w:rsid w:val="005C14EE"/>
    <w:rsid w:val="005C371E"/>
    <w:rsid w:val="005C461D"/>
    <w:rsid w:val="005D686F"/>
    <w:rsid w:val="005E1B87"/>
    <w:rsid w:val="005E1E93"/>
    <w:rsid w:val="005E771B"/>
    <w:rsid w:val="005F6811"/>
    <w:rsid w:val="005F72BE"/>
    <w:rsid w:val="00602CEC"/>
    <w:rsid w:val="006148B0"/>
    <w:rsid w:val="00616EE3"/>
    <w:rsid w:val="00617F74"/>
    <w:rsid w:val="00622A57"/>
    <w:rsid w:val="00623981"/>
    <w:rsid w:val="00624022"/>
    <w:rsid w:val="0063017E"/>
    <w:rsid w:val="006339E7"/>
    <w:rsid w:val="0063517C"/>
    <w:rsid w:val="00636297"/>
    <w:rsid w:val="0064005E"/>
    <w:rsid w:val="006424AB"/>
    <w:rsid w:val="00643349"/>
    <w:rsid w:val="00646D7D"/>
    <w:rsid w:val="00650521"/>
    <w:rsid w:val="00652739"/>
    <w:rsid w:val="00665047"/>
    <w:rsid w:val="006656AE"/>
    <w:rsid w:val="006720E6"/>
    <w:rsid w:val="00673764"/>
    <w:rsid w:val="00675AD9"/>
    <w:rsid w:val="00683CE8"/>
    <w:rsid w:val="00684DD0"/>
    <w:rsid w:val="006A453E"/>
    <w:rsid w:val="006A703A"/>
    <w:rsid w:val="006B1B73"/>
    <w:rsid w:val="006B6420"/>
    <w:rsid w:val="006C0EF5"/>
    <w:rsid w:val="006C1119"/>
    <w:rsid w:val="006C6E64"/>
    <w:rsid w:val="006C7272"/>
    <w:rsid w:val="006D51E7"/>
    <w:rsid w:val="006E5ED4"/>
    <w:rsid w:val="006E707D"/>
    <w:rsid w:val="006F34AC"/>
    <w:rsid w:val="006F3CEF"/>
    <w:rsid w:val="007009B2"/>
    <w:rsid w:val="00702558"/>
    <w:rsid w:val="007057A9"/>
    <w:rsid w:val="0070610D"/>
    <w:rsid w:val="007124CC"/>
    <w:rsid w:val="007131C8"/>
    <w:rsid w:val="0071515E"/>
    <w:rsid w:val="00716B75"/>
    <w:rsid w:val="00720B01"/>
    <w:rsid w:val="00721E3F"/>
    <w:rsid w:val="00722F88"/>
    <w:rsid w:val="0072432E"/>
    <w:rsid w:val="0072467B"/>
    <w:rsid w:val="007258D7"/>
    <w:rsid w:val="00730EB3"/>
    <w:rsid w:val="00731FFB"/>
    <w:rsid w:val="00735C30"/>
    <w:rsid w:val="0073724D"/>
    <w:rsid w:val="00741393"/>
    <w:rsid w:val="00741637"/>
    <w:rsid w:val="00742929"/>
    <w:rsid w:val="00744BCA"/>
    <w:rsid w:val="00745947"/>
    <w:rsid w:val="00746128"/>
    <w:rsid w:val="007570C3"/>
    <w:rsid w:val="00763A49"/>
    <w:rsid w:val="00765B94"/>
    <w:rsid w:val="00767025"/>
    <w:rsid w:val="00772A97"/>
    <w:rsid w:val="007747D7"/>
    <w:rsid w:val="00775457"/>
    <w:rsid w:val="00776168"/>
    <w:rsid w:val="00781B2C"/>
    <w:rsid w:val="007825F9"/>
    <w:rsid w:val="00785502"/>
    <w:rsid w:val="007913D7"/>
    <w:rsid w:val="007940C2"/>
    <w:rsid w:val="007A1F6A"/>
    <w:rsid w:val="007A2091"/>
    <w:rsid w:val="007A2658"/>
    <w:rsid w:val="007A4E42"/>
    <w:rsid w:val="007A6528"/>
    <w:rsid w:val="007B01C0"/>
    <w:rsid w:val="007B4D72"/>
    <w:rsid w:val="007C1289"/>
    <w:rsid w:val="007C3B2C"/>
    <w:rsid w:val="007C67F0"/>
    <w:rsid w:val="007C7DDE"/>
    <w:rsid w:val="007D4856"/>
    <w:rsid w:val="007E581E"/>
    <w:rsid w:val="007F0BF2"/>
    <w:rsid w:val="00816ED5"/>
    <w:rsid w:val="00823204"/>
    <w:rsid w:val="00823E84"/>
    <w:rsid w:val="00824779"/>
    <w:rsid w:val="0082574A"/>
    <w:rsid w:val="00825DEB"/>
    <w:rsid w:val="00825E66"/>
    <w:rsid w:val="0082755B"/>
    <w:rsid w:val="0083229E"/>
    <w:rsid w:val="0083268C"/>
    <w:rsid w:val="0084206C"/>
    <w:rsid w:val="0084208B"/>
    <w:rsid w:val="00842639"/>
    <w:rsid w:val="00846A3C"/>
    <w:rsid w:val="00850526"/>
    <w:rsid w:val="008557D6"/>
    <w:rsid w:val="00857330"/>
    <w:rsid w:val="00860993"/>
    <w:rsid w:val="0086297A"/>
    <w:rsid w:val="00870783"/>
    <w:rsid w:val="00873BA5"/>
    <w:rsid w:val="00873CAC"/>
    <w:rsid w:val="008766A4"/>
    <w:rsid w:val="00877B45"/>
    <w:rsid w:val="00881AC1"/>
    <w:rsid w:val="00884AA0"/>
    <w:rsid w:val="00884B35"/>
    <w:rsid w:val="00887092"/>
    <w:rsid w:val="00887E25"/>
    <w:rsid w:val="008901B6"/>
    <w:rsid w:val="0089310F"/>
    <w:rsid w:val="0089496D"/>
    <w:rsid w:val="008A0577"/>
    <w:rsid w:val="008B2141"/>
    <w:rsid w:val="008B4318"/>
    <w:rsid w:val="008B4914"/>
    <w:rsid w:val="008C1801"/>
    <w:rsid w:val="008C406A"/>
    <w:rsid w:val="008C4952"/>
    <w:rsid w:val="008D0E63"/>
    <w:rsid w:val="008E3B4D"/>
    <w:rsid w:val="008E4587"/>
    <w:rsid w:val="008E48C0"/>
    <w:rsid w:val="008E6D60"/>
    <w:rsid w:val="008F0DD8"/>
    <w:rsid w:val="0090294A"/>
    <w:rsid w:val="009029B3"/>
    <w:rsid w:val="00904D99"/>
    <w:rsid w:val="0090550A"/>
    <w:rsid w:val="00905802"/>
    <w:rsid w:val="00910574"/>
    <w:rsid w:val="00920F15"/>
    <w:rsid w:val="009249E8"/>
    <w:rsid w:val="009269EF"/>
    <w:rsid w:val="00932463"/>
    <w:rsid w:val="0093309F"/>
    <w:rsid w:val="00934B90"/>
    <w:rsid w:val="009415BA"/>
    <w:rsid w:val="0094176E"/>
    <w:rsid w:val="00941DF4"/>
    <w:rsid w:val="00947C19"/>
    <w:rsid w:val="00951B61"/>
    <w:rsid w:val="00953CCC"/>
    <w:rsid w:val="0096017E"/>
    <w:rsid w:val="00960DCF"/>
    <w:rsid w:val="00964519"/>
    <w:rsid w:val="009647EE"/>
    <w:rsid w:val="0097230A"/>
    <w:rsid w:val="00973010"/>
    <w:rsid w:val="00975A58"/>
    <w:rsid w:val="0097798C"/>
    <w:rsid w:val="00980015"/>
    <w:rsid w:val="009805FE"/>
    <w:rsid w:val="0098486E"/>
    <w:rsid w:val="00987ADA"/>
    <w:rsid w:val="00997E01"/>
    <w:rsid w:val="009A22D1"/>
    <w:rsid w:val="009A2D60"/>
    <w:rsid w:val="009B04C6"/>
    <w:rsid w:val="009B0D05"/>
    <w:rsid w:val="009B1820"/>
    <w:rsid w:val="009B1B3B"/>
    <w:rsid w:val="009B5AB5"/>
    <w:rsid w:val="009C281D"/>
    <w:rsid w:val="009C39BC"/>
    <w:rsid w:val="009D17A8"/>
    <w:rsid w:val="009D2FB3"/>
    <w:rsid w:val="009D4882"/>
    <w:rsid w:val="009D6A23"/>
    <w:rsid w:val="009E06F9"/>
    <w:rsid w:val="009E46DE"/>
    <w:rsid w:val="009E57E9"/>
    <w:rsid w:val="009F2302"/>
    <w:rsid w:val="009F57A5"/>
    <w:rsid w:val="009F7956"/>
    <w:rsid w:val="009F7A09"/>
    <w:rsid w:val="00A00D3B"/>
    <w:rsid w:val="00A038A4"/>
    <w:rsid w:val="00A1268E"/>
    <w:rsid w:val="00A134E2"/>
    <w:rsid w:val="00A157EF"/>
    <w:rsid w:val="00A16ABA"/>
    <w:rsid w:val="00A17AA9"/>
    <w:rsid w:val="00A245F2"/>
    <w:rsid w:val="00A26982"/>
    <w:rsid w:val="00A31056"/>
    <w:rsid w:val="00A324E2"/>
    <w:rsid w:val="00A3503A"/>
    <w:rsid w:val="00A3677F"/>
    <w:rsid w:val="00A36CA4"/>
    <w:rsid w:val="00A37F6A"/>
    <w:rsid w:val="00A4077E"/>
    <w:rsid w:val="00A441B5"/>
    <w:rsid w:val="00A45814"/>
    <w:rsid w:val="00A46E91"/>
    <w:rsid w:val="00A47307"/>
    <w:rsid w:val="00A47EA6"/>
    <w:rsid w:val="00A5108B"/>
    <w:rsid w:val="00A53FE3"/>
    <w:rsid w:val="00A55FD3"/>
    <w:rsid w:val="00A57DA0"/>
    <w:rsid w:val="00A65A46"/>
    <w:rsid w:val="00A74C4A"/>
    <w:rsid w:val="00A80ABF"/>
    <w:rsid w:val="00A94CB8"/>
    <w:rsid w:val="00AA3D46"/>
    <w:rsid w:val="00AA5D70"/>
    <w:rsid w:val="00AA7CB9"/>
    <w:rsid w:val="00AB08F7"/>
    <w:rsid w:val="00AB3B24"/>
    <w:rsid w:val="00AC18B2"/>
    <w:rsid w:val="00AC440E"/>
    <w:rsid w:val="00AC6B96"/>
    <w:rsid w:val="00AC6C97"/>
    <w:rsid w:val="00AD1D0B"/>
    <w:rsid w:val="00AD261B"/>
    <w:rsid w:val="00AE097A"/>
    <w:rsid w:val="00AE0DA3"/>
    <w:rsid w:val="00AE5A3C"/>
    <w:rsid w:val="00AF0FD2"/>
    <w:rsid w:val="00AF52C7"/>
    <w:rsid w:val="00AF5AE7"/>
    <w:rsid w:val="00AF671E"/>
    <w:rsid w:val="00B018AE"/>
    <w:rsid w:val="00B108C8"/>
    <w:rsid w:val="00B10E44"/>
    <w:rsid w:val="00B1609B"/>
    <w:rsid w:val="00B17EB8"/>
    <w:rsid w:val="00B30827"/>
    <w:rsid w:val="00B35988"/>
    <w:rsid w:val="00B36B8F"/>
    <w:rsid w:val="00B41D6D"/>
    <w:rsid w:val="00B4743C"/>
    <w:rsid w:val="00B50188"/>
    <w:rsid w:val="00B60218"/>
    <w:rsid w:val="00B609AF"/>
    <w:rsid w:val="00B620A0"/>
    <w:rsid w:val="00B62A7C"/>
    <w:rsid w:val="00B75097"/>
    <w:rsid w:val="00B75B95"/>
    <w:rsid w:val="00B77D36"/>
    <w:rsid w:val="00B823B1"/>
    <w:rsid w:val="00B830AC"/>
    <w:rsid w:val="00B836BA"/>
    <w:rsid w:val="00B858BF"/>
    <w:rsid w:val="00B87F7C"/>
    <w:rsid w:val="00B9293B"/>
    <w:rsid w:val="00B93173"/>
    <w:rsid w:val="00B93E5A"/>
    <w:rsid w:val="00BA475F"/>
    <w:rsid w:val="00BA5785"/>
    <w:rsid w:val="00BA728E"/>
    <w:rsid w:val="00BB2D62"/>
    <w:rsid w:val="00BB2E45"/>
    <w:rsid w:val="00BB6864"/>
    <w:rsid w:val="00BB7CA4"/>
    <w:rsid w:val="00BC2CF8"/>
    <w:rsid w:val="00BC7296"/>
    <w:rsid w:val="00BD0F9E"/>
    <w:rsid w:val="00BD24A8"/>
    <w:rsid w:val="00BD355C"/>
    <w:rsid w:val="00BD52DA"/>
    <w:rsid w:val="00BE19D9"/>
    <w:rsid w:val="00BE1AEF"/>
    <w:rsid w:val="00BE1BA5"/>
    <w:rsid w:val="00BF0645"/>
    <w:rsid w:val="00BF1214"/>
    <w:rsid w:val="00BF33C9"/>
    <w:rsid w:val="00BF4727"/>
    <w:rsid w:val="00C03B40"/>
    <w:rsid w:val="00C04C87"/>
    <w:rsid w:val="00C0546C"/>
    <w:rsid w:val="00C05AD9"/>
    <w:rsid w:val="00C06B21"/>
    <w:rsid w:val="00C07FFB"/>
    <w:rsid w:val="00C1026D"/>
    <w:rsid w:val="00C10418"/>
    <w:rsid w:val="00C111DA"/>
    <w:rsid w:val="00C12589"/>
    <w:rsid w:val="00C1748A"/>
    <w:rsid w:val="00C219F4"/>
    <w:rsid w:val="00C22D70"/>
    <w:rsid w:val="00C32A78"/>
    <w:rsid w:val="00C32CB0"/>
    <w:rsid w:val="00C41003"/>
    <w:rsid w:val="00C41966"/>
    <w:rsid w:val="00C43E92"/>
    <w:rsid w:val="00C445AB"/>
    <w:rsid w:val="00C44994"/>
    <w:rsid w:val="00C4785B"/>
    <w:rsid w:val="00C47F42"/>
    <w:rsid w:val="00C504C5"/>
    <w:rsid w:val="00C53C1E"/>
    <w:rsid w:val="00C53D7C"/>
    <w:rsid w:val="00C543AF"/>
    <w:rsid w:val="00C55920"/>
    <w:rsid w:val="00C5766A"/>
    <w:rsid w:val="00C57C16"/>
    <w:rsid w:val="00C57DB4"/>
    <w:rsid w:val="00C65830"/>
    <w:rsid w:val="00C65840"/>
    <w:rsid w:val="00C70882"/>
    <w:rsid w:val="00C76BC1"/>
    <w:rsid w:val="00C829B4"/>
    <w:rsid w:val="00C84341"/>
    <w:rsid w:val="00C8627F"/>
    <w:rsid w:val="00C91CDA"/>
    <w:rsid w:val="00C931F7"/>
    <w:rsid w:val="00C9785B"/>
    <w:rsid w:val="00CA100B"/>
    <w:rsid w:val="00CA413E"/>
    <w:rsid w:val="00CA68B5"/>
    <w:rsid w:val="00CB06AB"/>
    <w:rsid w:val="00CB2FEA"/>
    <w:rsid w:val="00CB559F"/>
    <w:rsid w:val="00CB56FD"/>
    <w:rsid w:val="00CB7728"/>
    <w:rsid w:val="00CC544F"/>
    <w:rsid w:val="00CC6A12"/>
    <w:rsid w:val="00CD033E"/>
    <w:rsid w:val="00CD53E3"/>
    <w:rsid w:val="00CD57D8"/>
    <w:rsid w:val="00CD65BB"/>
    <w:rsid w:val="00CE278C"/>
    <w:rsid w:val="00CE3696"/>
    <w:rsid w:val="00CE3F62"/>
    <w:rsid w:val="00CE7636"/>
    <w:rsid w:val="00CF553F"/>
    <w:rsid w:val="00D01C99"/>
    <w:rsid w:val="00D03799"/>
    <w:rsid w:val="00D04E0D"/>
    <w:rsid w:val="00D055A1"/>
    <w:rsid w:val="00D17D91"/>
    <w:rsid w:val="00D17F53"/>
    <w:rsid w:val="00D22354"/>
    <w:rsid w:val="00D23BEE"/>
    <w:rsid w:val="00D24EBC"/>
    <w:rsid w:val="00D26AED"/>
    <w:rsid w:val="00D26B43"/>
    <w:rsid w:val="00D31299"/>
    <w:rsid w:val="00D314DC"/>
    <w:rsid w:val="00D3485E"/>
    <w:rsid w:val="00D37CBF"/>
    <w:rsid w:val="00D406C5"/>
    <w:rsid w:val="00D4383F"/>
    <w:rsid w:val="00D44CE6"/>
    <w:rsid w:val="00D460B0"/>
    <w:rsid w:val="00D47BDA"/>
    <w:rsid w:val="00D516CB"/>
    <w:rsid w:val="00D52F3F"/>
    <w:rsid w:val="00D55EEF"/>
    <w:rsid w:val="00D563EB"/>
    <w:rsid w:val="00D63886"/>
    <w:rsid w:val="00D657AC"/>
    <w:rsid w:val="00D675F7"/>
    <w:rsid w:val="00D7165F"/>
    <w:rsid w:val="00D7395E"/>
    <w:rsid w:val="00D75E3D"/>
    <w:rsid w:val="00D7634D"/>
    <w:rsid w:val="00D77697"/>
    <w:rsid w:val="00D8262A"/>
    <w:rsid w:val="00D82B26"/>
    <w:rsid w:val="00D82E6B"/>
    <w:rsid w:val="00D85C13"/>
    <w:rsid w:val="00D85EAE"/>
    <w:rsid w:val="00D864CF"/>
    <w:rsid w:val="00D91CCA"/>
    <w:rsid w:val="00D93030"/>
    <w:rsid w:val="00D95055"/>
    <w:rsid w:val="00D96D6A"/>
    <w:rsid w:val="00DA2EB6"/>
    <w:rsid w:val="00DA5477"/>
    <w:rsid w:val="00DB0242"/>
    <w:rsid w:val="00DB0E79"/>
    <w:rsid w:val="00DB2B31"/>
    <w:rsid w:val="00DC2C1E"/>
    <w:rsid w:val="00DC3F53"/>
    <w:rsid w:val="00DC574A"/>
    <w:rsid w:val="00DC71A7"/>
    <w:rsid w:val="00DC74AC"/>
    <w:rsid w:val="00DC7EEB"/>
    <w:rsid w:val="00DD2599"/>
    <w:rsid w:val="00DD3951"/>
    <w:rsid w:val="00DD70B8"/>
    <w:rsid w:val="00DD7545"/>
    <w:rsid w:val="00DE14D9"/>
    <w:rsid w:val="00DE2858"/>
    <w:rsid w:val="00DE454E"/>
    <w:rsid w:val="00DF074C"/>
    <w:rsid w:val="00DF1010"/>
    <w:rsid w:val="00DF3DB5"/>
    <w:rsid w:val="00E02440"/>
    <w:rsid w:val="00E0423B"/>
    <w:rsid w:val="00E07A61"/>
    <w:rsid w:val="00E149A1"/>
    <w:rsid w:val="00E1590D"/>
    <w:rsid w:val="00E20299"/>
    <w:rsid w:val="00E20B6F"/>
    <w:rsid w:val="00E2723F"/>
    <w:rsid w:val="00E302D6"/>
    <w:rsid w:val="00E32BEC"/>
    <w:rsid w:val="00E405B7"/>
    <w:rsid w:val="00E44344"/>
    <w:rsid w:val="00E461C7"/>
    <w:rsid w:val="00E50B7E"/>
    <w:rsid w:val="00E52BD2"/>
    <w:rsid w:val="00E60AE1"/>
    <w:rsid w:val="00E61567"/>
    <w:rsid w:val="00E62CB8"/>
    <w:rsid w:val="00E664F9"/>
    <w:rsid w:val="00E673FD"/>
    <w:rsid w:val="00E67CB8"/>
    <w:rsid w:val="00E67D4A"/>
    <w:rsid w:val="00E7410A"/>
    <w:rsid w:val="00E81DCD"/>
    <w:rsid w:val="00E9138E"/>
    <w:rsid w:val="00E91AC6"/>
    <w:rsid w:val="00E92CB7"/>
    <w:rsid w:val="00E9652E"/>
    <w:rsid w:val="00EA7FB2"/>
    <w:rsid w:val="00EB12EB"/>
    <w:rsid w:val="00EB1616"/>
    <w:rsid w:val="00EB6C8C"/>
    <w:rsid w:val="00EC2EDF"/>
    <w:rsid w:val="00ED323F"/>
    <w:rsid w:val="00EE1B42"/>
    <w:rsid w:val="00F01C18"/>
    <w:rsid w:val="00F029DB"/>
    <w:rsid w:val="00F04EF0"/>
    <w:rsid w:val="00F072C8"/>
    <w:rsid w:val="00F16477"/>
    <w:rsid w:val="00F200BA"/>
    <w:rsid w:val="00F20896"/>
    <w:rsid w:val="00F21F93"/>
    <w:rsid w:val="00F22A52"/>
    <w:rsid w:val="00F22BC5"/>
    <w:rsid w:val="00F22CFA"/>
    <w:rsid w:val="00F2305F"/>
    <w:rsid w:val="00F24ABA"/>
    <w:rsid w:val="00F2552F"/>
    <w:rsid w:val="00F307DF"/>
    <w:rsid w:val="00F30EC4"/>
    <w:rsid w:val="00F34EC5"/>
    <w:rsid w:val="00F37E73"/>
    <w:rsid w:val="00F40435"/>
    <w:rsid w:val="00F4524C"/>
    <w:rsid w:val="00F4744B"/>
    <w:rsid w:val="00F47644"/>
    <w:rsid w:val="00F512B8"/>
    <w:rsid w:val="00F5211D"/>
    <w:rsid w:val="00F5661B"/>
    <w:rsid w:val="00F573B9"/>
    <w:rsid w:val="00F630A0"/>
    <w:rsid w:val="00F649A6"/>
    <w:rsid w:val="00F65A54"/>
    <w:rsid w:val="00F668AD"/>
    <w:rsid w:val="00F67AA6"/>
    <w:rsid w:val="00F706A1"/>
    <w:rsid w:val="00F718C7"/>
    <w:rsid w:val="00F719E6"/>
    <w:rsid w:val="00F731E3"/>
    <w:rsid w:val="00F74C9D"/>
    <w:rsid w:val="00F81C23"/>
    <w:rsid w:val="00F82E11"/>
    <w:rsid w:val="00F83AFC"/>
    <w:rsid w:val="00F8680C"/>
    <w:rsid w:val="00F86A05"/>
    <w:rsid w:val="00F8701C"/>
    <w:rsid w:val="00F876B3"/>
    <w:rsid w:val="00F9156C"/>
    <w:rsid w:val="00F92143"/>
    <w:rsid w:val="00FA2D22"/>
    <w:rsid w:val="00FA3309"/>
    <w:rsid w:val="00FB1771"/>
    <w:rsid w:val="00FB51C9"/>
    <w:rsid w:val="00FC0D28"/>
    <w:rsid w:val="00FC1A90"/>
    <w:rsid w:val="00FC480F"/>
    <w:rsid w:val="00FC760E"/>
    <w:rsid w:val="00FD027B"/>
    <w:rsid w:val="00FD3782"/>
    <w:rsid w:val="00FE29D3"/>
    <w:rsid w:val="00FE2D6E"/>
    <w:rsid w:val="00FE4B8E"/>
    <w:rsid w:val="00FE743C"/>
    <w:rsid w:val="00FF1061"/>
    <w:rsid w:val="00FF1083"/>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147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CC"/>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character" w:styleId="Hyperlink">
    <w:name w:val="Hyperlink"/>
    <w:basedOn w:val="DefaultParagraphFont"/>
    <w:uiPriority w:val="99"/>
    <w:unhideWhenUsed/>
    <w:rsid w:val="00B93173"/>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F01C18"/>
    <w:pPr>
      <w:numPr>
        <w:numId w:val="32"/>
      </w:numPr>
      <w:spacing w:line="240" w:lineRule="auto"/>
      <w:jc w:val="both"/>
    </w:pPr>
    <w:rPr>
      <w:szCs w:val="16"/>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F01C18"/>
    <w:rPr>
      <w:rFonts w:ascii="Arial" w:hAnsi="Arial" w:cs="Arial"/>
      <w:sz w:val="18"/>
      <w:szCs w:val="16"/>
      <w:lang w:val="en-AU"/>
    </w:rPr>
  </w:style>
  <w:style w:type="character" w:styleId="CommentReference">
    <w:name w:val="annotation reference"/>
    <w:basedOn w:val="DefaultParagraphFont"/>
    <w:uiPriority w:val="99"/>
    <w:semiHidden/>
    <w:unhideWhenUsed/>
    <w:rsid w:val="00071F38"/>
    <w:rPr>
      <w:sz w:val="16"/>
      <w:szCs w:val="16"/>
    </w:rPr>
  </w:style>
  <w:style w:type="paragraph" w:styleId="CommentText">
    <w:name w:val="annotation text"/>
    <w:basedOn w:val="Normal"/>
    <w:link w:val="CommentTextChar"/>
    <w:uiPriority w:val="99"/>
    <w:semiHidden/>
    <w:unhideWhenUsed/>
    <w:rsid w:val="00071F38"/>
    <w:pPr>
      <w:spacing w:line="240" w:lineRule="auto"/>
    </w:pPr>
    <w:rPr>
      <w:sz w:val="20"/>
      <w:szCs w:val="20"/>
    </w:rPr>
  </w:style>
  <w:style w:type="character" w:customStyle="1" w:styleId="CommentTextChar">
    <w:name w:val="Comment Text Char"/>
    <w:basedOn w:val="DefaultParagraphFont"/>
    <w:link w:val="CommentText"/>
    <w:uiPriority w:val="99"/>
    <w:semiHidden/>
    <w:rsid w:val="00071F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1F38"/>
    <w:rPr>
      <w:b/>
      <w:bCs/>
    </w:rPr>
  </w:style>
  <w:style w:type="character" w:customStyle="1" w:styleId="CommentSubjectChar">
    <w:name w:val="Comment Subject Char"/>
    <w:basedOn w:val="CommentTextChar"/>
    <w:link w:val="CommentSubject"/>
    <w:uiPriority w:val="99"/>
    <w:semiHidden/>
    <w:rsid w:val="00071F38"/>
    <w:rPr>
      <w:rFonts w:ascii="Arial" w:hAnsi="Arial" w:cs="Arial"/>
      <w:b/>
      <w:bCs/>
      <w:sz w:val="20"/>
      <w:szCs w:val="20"/>
    </w:rPr>
  </w:style>
  <w:style w:type="paragraph" w:styleId="FootnoteText">
    <w:name w:val="footnote text"/>
    <w:basedOn w:val="Normal"/>
    <w:link w:val="FootnoteTextChar"/>
    <w:uiPriority w:val="99"/>
    <w:semiHidden/>
    <w:unhideWhenUsed/>
    <w:rsid w:val="00E52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BD2"/>
    <w:rPr>
      <w:rFonts w:ascii="Arial" w:hAnsi="Arial" w:cs="Arial"/>
      <w:sz w:val="20"/>
      <w:szCs w:val="20"/>
    </w:rPr>
  </w:style>
  <w:style w:type="character" w:styleId="FootnoteReference">
    <w:name w:val="footnote reference"/>
    <w:basedOn w:val="DefaultParagraphFont"/>
    <w:uiPriority w:val="99"/>
    <w:unhideWhenUsed/>
    <w:rsid w:val="00E52BD2"/>
    <w:rPr>
      <w:vertAlign w:val="superscript"/>
    </w:rPr>
  </w:style>
  <w:style w:type="paragraph" w:styleId="NormalWeb">
    <w:name w:val="Normal (Web)"/>
    <w:basedOn w:val="Normal"/>
    <w:uiPriority w:val="99"/>
    <w:semiHidden/>
    <w:unhideWhenUsed/>
    <w:rsid w:val="00C55920"/>
    <w:pPr>
      <w:spacing w:before="100" w:beforeAutospacing="1" w:after="100" w:afterAutospacing="1" w:line="240" w:lineRule="auto"/>
    </w:pPr>
    <w:rPr>
      <w:rFonts w:ascii="Times New Roman" w:hAnsi="Times New Roman" w:cs="Times New Roman"/>
      <w:sz w:val="24"/>
      <w:szCs w:val="24"/>
      <w:lang w:val="en-AU"/>
    </w:rPr>
  </w:style>
  <w:style w:type="character" w:customStyle="1" w:styleId="UnresolvedMention">
    <w:name w:val="Unresolved Mention"/>
    <w:basedOn w:val="DefaultParagraphFont"/>
    <w:uiPriority w:val="99"/>
    <w:semiHidden/>
    <w:unhideWhenUsed/>
    <w:rsid w:val="00C0546C"/>
    <w:rPr>
      <w:color w:val="808080"/>
      <w:shd w:val="clear" w:color="auto" w:fill="E6E6E6"/>
    </w:rPr>
  </w:style>
  <w:style w:type="character" w:styleId="FollowedHyperlink">
    <w:name w:val="FollowedHyperlink"/>
    <w:basedOn w:val="DefaultParagraphFont"/>
    <w:uiPriority w:val="99"/>
    <w:semiHidden/>
    <w:unhideWhenUsed/>
    <w:rsid w:val="00C0546C"/>
    <w:rPr>
      <w:color w:val="87189D" w:themeColor="followedHyperlink"/>
      <w:u w:val="single"/>
    </w:rPr>
  </w:style>
  <w:style w:type="character" w:customStyle="1" w:styleId="A3">
    <w:name w:val="A3"/>
    <w:basedOn w:val="DefaultParagraphFont"/>
    <w:uiPriority w:val="99"/>
    <w:rsid w:val="0007304F"/>
    <w:rPr>
      <w:rFonts w:ascii="VIC Light" w:hAnsi="VIC Light" w:hint="default"/>
      <w:color w:val="000000"/>
    </w:rPr>
  </w:style>
  <w:style w:type="character" w:styleId="EndnoteReference">
    <w:name w:val="endnote reference"/>
    <w:basedOn w:val="DefaultParagraphFont"/>
    <w:uiPriority w:val="99"/>
    <w:semiHidden/>
    <w:unhideWhenUsed/>
    <w:rsid w:val="0007304F"/>
    <w:rPr>
      <w:vertAlign w:val="superscript"/>
    </w:rPr>
  </w:style>
  <w:style w:type="paragraph" w:styleId="Revision">
    <w:name w:val="Revision"/>
    <w:hidden/>
    <w:uiPriority w:val="99"/>
    <w:semiHidden/>
    <w:rsid w:val="002F1B8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429">
      <w:bodyDiv w:val="1"/>
      <w:marLeft w:val="0"/>
      <w:marRight w:val="0"/>
      <w:marTop w:val="0"/>
      <w:marBottom w:val="0"/>
      <w:divBdr>
        <w:top w:val="none" w:sz="0" w:space="0" w:color="auto"/>
        <w:left w:val="none" w:sz="0" w:space="0" w:color="auto"/>
        <w:bottom w:val="none" w:sz="0" w:space="0" w:color="auto"/>
        <w:right w:val="none" w:sz="0" w:space="0" w:color="auto"/>
      </w:divBdr>
    </w:div>
    <w:div w:id="325090474">
      <w:bodyDiv w:val="1"/>
      <w:marLeft w:val="0"/>
      <w:marRight w:val="0"/>
      <w:marTop w:val="0"/>
      <w:marBottom w:val="0"/>
      <w:divBdr>
        <w:top w:val="none" w:sz="0" w:space="0" w:color="auto"/>
        <w:left w:val="none" w:sz="0" w:space="0" w:color="auto"/>
        <w:bottom w:val="none" w:sz="0" w:space="0" w:color="auto"/>
        <w:right w:val="none" w:sz="0" w:space="0" w:color="auto"/>
      </w:divBdr>
    </w:div>
    <w:div w:id="508524724">
      <w:bodyDiv w:val="1"/>
      <w:marLeft w:val="0"/>
      <w:marRight w:val="0"/>
      <w:marTop w:val="0"/>
      <w:marBottom w:val="0"/>
      <w:divBdr>
        <w:top w:val="none" w:sz="0" w:space="0" w:color="auto"/>
        <w:left w:val="none" w:sz="0" w:space="0" w:color="auto"/>
        <w:bottom w:val="none" w:sz="0" w:space="0" w:color="auto"/>
        <w:right w:val="none" w:sz="0" w:space="0" w:color="auto"/>
      </w:divBdr>
    </w:div>
    <w:div w:id="703293398">
      <w:bodyDiv w:val="1"/>
      <w:marLeft w:val="0"/>
      <w:marRight w:val="0"/>
      <w:marTop w:val="0"/>
      <w:marBottom w:val="0"/>
      <w:divBdr>
        <w:top w:val="none" w:sz="0" w:space="0" w:color="auto"/>
        <w:left w:val="none" w:sz="0" w:space="0" w:color="auto"/>
        <w:bottom w:val="none" w:sz="0" w:space="0" w:color="auto"/>
        <w:right w:val="none" w:sz="0" w:space="0" w:color="auto"/>
      </w:divBdr>
    </w:div>
    <w:div w:id="900410399">
      <w:bodyDiv w:val="1"/>
      <w:marLeft w:val="0"/>
      <w:marRight w:val="0"/>
      <w:marTop w:val="0"/>
      <w:marBottom w:val="0"/>
      <w:divBdr>
        <w:top w:val="none" w:sz="0" w:space="0" w:color="auto"/>
        <w:left w:val="none" w:sz="0" w:space="0" w:color="auto"/>
        <w:bottom w:val="none" w:sz="0" w:space="0" w:color="auto"/>
        <w:right w:val="none" w:sz="0" w:space="0" w:color="auto"/>
      </w:divBdr>
    </w:div>
    <w:div w:id="1223373321">
      <w:bodyDiv w:val="1"/>
      <w:marLeft w:val="0"/>
      <w:marRight w:val="0"/>
      <w:marTop w:val="0"/>
      <w:marBottom w:val="0"/>
      <w:divBdr>
        <w:top w:val="none" w:sz="0" w:space="0" w:color="auto"/>
        <w:left w:val="none" w:sz="0" w:space="0" w:color="auto"/>
        <w:bottom w:val="none" w:sz="0" w:space="0" w:color="auto"/>
        <w:right w:val="none" w:sz="0" w:space="0" w:color="auto"/>
      </w:divBdr>
    </w:div>
    <w:div w:id="195382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teachingresources/practice/improve/Pages/hits.aspx" TargetMode="External"/><Relationship Id="rId18" Type="http://schemas.openxmlformats.org/officeDocument/2006/relationships/hyperlink" Target="https://www.education.vic.gov.au/school/teachers/teachingresources/discipline/english/literacy/Pages/expertvideo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vic.gov.au/school/teachers/teachingresources/practice/improve/Pages/hits.aspx" TargetMode="External"/><Relationship Id="rId7" Type="http://schemas.openxmlformats.org/officeDocument/2006/relationships/settings" Target="settings.xml"/><Relationship Id="rId12" Type="http://schemas.openxmlformats.org/officeDocument/2006/relationships/hyperlink" Target="http://fuse.education.vic.gov.au/?8XSPGJ" TargetMode="External"/><Relationship Id="rId17" Type="http://schemas.openxmlformats.org/officeDocument/2006/relationships/hyperlink" Target="https://www.education.vic.gov.au/school/teachers/teachingresources/discipline/english/literacy/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vic.gov.au/school/teachers/teachingresources/practice/improve/Pages/hits.aspx" TargetMode="External"/><Relationship Id="rId20" Type="http://schemas.openxmlformats.org/officeDocument/2006/relationships/hyperlink" Target="http://www.vicsrc.org.au/projects/student-voice-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school/teachers/teachingresources/practice/Amplify.pdf" TargetMode="External"/><Relationship Id="rId24" Type="http://schemas.openxmlformats.org/officeDocument/2006/relationships/header" Target="header1.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education.vic.gov.au/school/teachers/teachingresources/practice/improve/Pages/hits.aspx" TargetMode="External"/><Relationship Id="rId23" Type="http://schemas.openxmlformats.org/officeDocument/2006/relationships/hyperlink" Target="https://www.education.vic.gov.au/school/teachers/teachingresources/practice/improve/Pages/peerobservation.aspx" TargetMode="External"/><Relationship Id="rId10" Type="http://schemas.openxmlformats.org/officeDocument/2006/relationships/endnotes" Target="endnotes.xml"/><Relationship Id="rId19" Type="http://schemas.openxmlformats.org/officeDocument/2006/relationships/hyperlink" Target="https://www.education.vic.gov.au/school/teachers/teachingresources/practice/improve/Pages/Victorianteachingandlearningmode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teachingresources/practice/improve/Pages/hits.aspx" TargetMode="External"/><Relationship Id="rId22" Type="http://schemas.openxmlformats.org/officeDocument/2006/relationships/hyperlink" Target="https://www.education.vic.gov.au/school/teachers/teachingresources/practice/Pages/insight-feedback.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C9C5631F-C618-4A90-B8E3-F4B4C0C4038D}"/>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AB7FA4FB-2401-4932-B1D8-F22A7BB4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1537</Words>
  <Characters>9165</Characters>
  <Application>Microsoft Office Word</Application>
  <DocSecurity>0</DocSecurity>
  <Lines>241</Lines>
  <Paragraphs>105</Paragraphs>
  <ScaleCrop>false</ScaleCrop>
  <HeadingPairs>
    <vt:vector size="2" baseType="variant">
      <vt:variant>
        <vt:lpstr>Title</vt:lpstr>
      </vt:variant>
      <vt:variant>
        <vt:i4>1</vt:i4>
      </vt:variant>
    </vt:vector>
  </HeadingPairs>
  <TitlesOfParts>
    <vt:vector size="1" baseType="lpstr">
      <vt:lpstr>Amplify literacy learning with student voice</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literacy learning with student voice</dc:title>
  <dc:subject/>
  <dc:creator>Dori Maniatakis</dc:creator>
  <cp:keywords/>
  <dc:description/>
  <cp:lastModifiedBy>Beck, Luke L</cp:lastModifiedBy>
  <cp:revision>18</cp:revision>
  <cp:lastPrinted>2018-11-07T04:14:00Z</cp:lastPrinted>
  <dcterms:created xsi:type="dcterms:W3CDTF">2018-11-05T02:54:00Z</dcterms:created>
  <dcterms:modified xsi:type="dcterms:W3CDTF">2019-05-27T06:12:00Z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{819ead70-0a84-49c4-93e2-886403f72c32}</vt:lpwstr>
  </property>
  <property fmtid="{D5CDD505-2E9C-101B-9397-08002B2CF9AE}" pid="8" name="RecordPoint_ActiveItemUniqueId">
    <vt:lpwstr>{21fe28ed-6f69-49a0-9e36-a9c604a60555}</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R2018/0578660</vt:lpwstr>
  </property>
  <property fmtid="{D5CDD505-2E9C-101B-9397-08002B2CF9AE}" pid="12" name="RecordPoint_SubmissionCompleted">
    <vt:lpwstr>2018-08-16T09:56:44.7637475+10:00</vt:lpwstr>
  </property>
  <property fmtid="{D5CDD505-2E9C-101B-9397-08002B2CF9AE}" pid="13" name="RecordPoint_SubmissionDate">
    <vt:lpwstr/>
  </property>
  <property fmtid="{D5CDD505-2E9C-101B-9397-08002B2CF9AE}" pid="14" name="DET_EDRMS_BusUnit">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ofbb8b9a280a423a91cf717fb81349cd">
    <vt:lpwstr>Education|5232e41c-5101-41fe-b638-7d41d1371531</vt:lpwstr>
  </property>
  <property fmtid="{D5CDD505-2E9C-101B-9397-08002B2CF9AE}" pid="19" name="a319977fc8504e09982f090ae1d7c602">
    <vt:lpwstr>Page|eb523acf-a821-456c-a76b-7607578309d7</vt:lpwstr>
  </property>
  <property fmtid="{D5CDD505-2E9C-101B-9397-08002B2CF9AE}" pid="20" name="DEECD_ItemType">
    <vt:lpwstr>101;#Page|eb523acf-a821-456c-a76b-7607578309d7</vt:lpwstr>
  </property>
  <property fmtid="{D5CDD505-2E9C-101B-9397-08002B2CF9AE}" pid="21" name="DEECD_Description">
    <vt:lpwstr>PPN</vt:lpwstr>
  </property>
</Properties>
</file>