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6476E" w14:textId="0AA073DA" w:rsidR="008A6910" w:rsidRDefault="008A6910" w:rsidP="008A6910">
      <w:pPr>
        <w:pStyle w:val="Heading1"/>
      </w:pPr>
      <w:r>
        <w:t>Mordialloc College</w:t>
      </w:r>
    </w:p>
    <w:p w14:paraId="297DDEB0" w14:textId="1F38580A" w:rsidR="00E6343D" w:rsidRPr="00E6343D" w:rsidRDefault="00E6343D" w:rsidP="00E6343D">
      <w:pPr>
        <w:pStyle w:val="Intro"/>
      </w:pPr>
      <w:r w:rsidRPr="00E6343D">
        <w:t>Mordialloc College is a co-educational 7-12 secondary school in Melbourne’s south-east that has experienced steady increases in student enrolments over the last six years, climbing from 577 students in 2014 to 966 students in 2019.</w:t>
      </w:r>
    </w:p>
    <w:p w14:paraId="5CD4D8BB" w14:textId="77777777" w:rsidR="00E6343D" w:rsidRPr="00E6343D" w:rsidRDefault="00E6343D" w:rsidP="00E6343D">
      <w:pPr>
        <w:pStyle w:val="Intro"/>
      </w:pPr>
      <w:r w:rsidRPr="00E6343D">
        <w:t>In 2016, the school engaged an experienced primary school teacher to develop and deliver a literacy intervention program for Year 7 and 8 students. Students who participated in the program felt well supported and asked the school to extend targeted literacy and numeracy support into Year 9. The school established a Year 9 Literacy and Numeracy elective in response.</w:t>
      </w:r>
    </w:p>
    <w:p w14:paraId="309A336C" w14:textId="77777777" w:rsidR="008A6910" w:rsidRPr="00624A55" w:rsidRDefault="008A6910" w:rsidP="008A6910">
      <w:pPr>
        <w:pStyle w:val="Heading1"/>
        <w:rPr>
          <w:lang w:val="en-AU"/>
        </w:rPr>
      </w:pPr>
      <w:r w:rsidRPr="00D05729">
        <w:rPr>
          <w:lang w:val="en-AU"/>
        </w:rPr>
        <w:t>Extending Literacy and numeracy</w:t>
      </w:r>
      <w:r>
        <w:rPr>
          <w:lang w:val="en-AU"/>
        </w:rPr>
        <w:t xml:space="preserve"> support into the middle years</w:t>
      </w:r>
    </w:p>
    <w:p w14:paraId="658BE2FB" w14:textId="77777777" w:rsidR="00D52630" w:rsidRDefault="0012779B" w:rsidP="00624A55">
      <w:pPr>
        <w:pStyle w:val="Heading2"/>
        <w:rPr>
          <w:lang w:val="en-AU"/>
        </w:rPr>
      </w:pPr>
      <w:r>
        <w:rPr>
          <w:lang w:val="en-AU"/>
        </w:rPr>
        <w:t xml:space="preserve">Junior Years Literacy and Numeracy Intervention </w:t>
      </w:r>
    </w:p>
    <w:p w14:paraId="428FA6D4" w14:textId="77777777" w:rsidR="0012779B" w:rsidRPr="0012779B" w:rsidRDefault="0012779B" w:rsidP="0012779B">
      <w:pPr>
        <w:rPr>
          <w:lang w:val="en-AU"/>
        </w:rPr>
        <w:sectPr w:rsidR="0012779B" w:rsidRPr="0012779B"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pPr>
    </w:p>
    <w:p w14:paraId="1BFFDF38" w14:textId="77777777" w:rsidR="00624A55" w:rsidRPr="00624A55" w:rsidRDefault="00BD745C" w:rsidP="00624A55">
      <w:pPr>
        <w:pStyle w:val="Heading3"/>
        <w:rPr>
          <w:lang w:val="en-AU"/>
        </w:rPr>
      </w:pPr>
      <w:r>
        <w:rPr>
          <w:lang w:val="en-AU"/>
        </w:rPr>
        <w:t>Laying the groundwork</w:t>
      </w:r>
      <w:r w:rsidR="00624A55" w:rsidRPr="00624A55">
        <w:rPr>
          <w:lang w:val="en-AU"/>
        </w:rPr>
        <w:t xml:space="preserve"> </w:t>
      </w:r>
    </w:p>
    <w:p w14:paraId="422336C5" w14:textId="77777777" w:rsidR="009E73AF" w:rsidRDefault="00BD745C" w:rsidP="00624A55">
      <w:pPr>
        <w:rPr>
          <w:lang w:val="en-AU"/>
        </w:rPr>
      </w:pPr>
      <w:r>
        <w:rPr>
          <w:lang w:val="en-AU"/>
        </w:rPr>
        <w:t xml:space="preserve">In 2016, </w:t>
      </w:r>
      <w:r w:rsidR="009E73AF">
        <w:rPr>
          <w:lang w:val="en-AU"/>
        </w:rPr>
        <w:t xml:space="preserve">Mordialloc College </w:t>
      </w:r>
      <w:r w:rsidR="002F2161">
        <w:rPr>
          <w:lang w:val="en-AU"/>
        </w:rPr>
        <w:t xml:space="preserve">recognised the need for specialised literacy </w:t>
      </w:r>
      <w:r w:rsidR="00F25C09">
        <w:rPr>
          <w:lang w:val="en-AU"/>
        </w:rPr>
        <w:t xml:space="preserve">and numeracy </w:t>
      </w:r>
      <w:r w:rsidR="002F2161">
        <w:rPr>
          <w:lang w:val="en-AU"/>
        </w:rPr>
        <w:t xml:space="preserve">teaching skills </w:t>
      </w:r>
      <w:r w:rsidR="00F96C7B">
        <w:rPr>
          <w:lang w:val="en-AU"/>
        </w:rPr>
        <w:t>to assist students with higher literacy and numeracy support needs. The school</w:t>
      </w:r>
      <w:r w:rsidR="002F2161">
        <w:rPr>
          <w:lang w:val="en-AU"/>
        </w:rPr>
        <w:t xml:space="preserve"> </w:t>
      </w:r>
      <w:r w:rsidR="001B614C">
        <w:rPr>
          <w:lang w:val="en-AU"/>
        </w:rPr>
        <w:t xml:space="preserve">used equity funding to </w:t>
      </w:r>
      <w:r w:rsidR="009E73AF">
        <w:rPr>
          <w:lang w:val="en-AU"/>
        </w:rPr>
        <w:t xml:space="preserve">engage </w:t>
      </w:r>
      <w:r w:rsidR="00C02622">
        <w:rPr>
          <w:lang w:val="en-AU"/>
        </w:rPr>
        <w:t xml:space="preserve">an experienced </w:t>
      </w:r>
      <w:r w:rsidR="009E73AF">
        <w:rPr>
          <w:lang w:val="en-AU"/>
        </w:rPr>
        <w:t>primary trained teacher</w:t>
      </w:r>
      <w:r>
        <w:rPr>
          <w:lang w:val="en-AU"/>
        </w:rPr>
        <w:t xml:space="preserve">, </w:t>
      </w:r>
      <w:r w:rsidR="009E73AF">
        <w:rPr>
          <w:lang w:val="en-AU"/>
        </w:rPr>
        <w:t>Liz Evans</w:t>
      </w:r>
      <w:r>
        <w:rPr>
          <w:lang w:val="en-AU"/>
        </w:rPr>
        <w:t>,</w:t>
      </w:r>
      <w:r w:rsidR="009E73AF">
        <w:rPr>
          <w:lang w:val="en-AU"/>
        </w:rPr>
        <w:t xml:space="preserve"> to </w:t>
      </w:r>
      <w:r w:rsidR="00C02622">
        <w:rPr>
          <w:lang w:val="en-AU"/>
        </w:rPr>
        <w:t>develop and deliver</w:t>
      </w:r>
      <w:r w:rsidR="009E73AF">
        <w:rPr>
          <w:lang w:val="en-AU"/>
        </w:rPr>
        <w:t xml:space="preserve"> </w:t>
      </w:r>
      <w:r w:rsidR="00C02622">
        <w:rPr>
          <w:lang w:val="en-AU"/>
        </w:rPr>
        <w:t>a junior years</w:t>
      </w:r>
      <w:r w:rsidR="009E73AF">
        <w:rPr>
          <w:lang w:val="en-AU"/>
        </w:rPr>
        <w:t xml:space="preserve"> Literacy </w:t>
      </w:r>
      <w:r w:rsidR="00F25C09">
        <w:rPr>
          <w:lang w:val="en-AU"/>
        </w:rPr>
        <w:t xml:space="preserve">and Numeracy </w:t>
      </w:r>
      <w:r w:rsidR="009E73AF">
        <w:rPr>
          <w:lang w:val="en-AU"/>
        </w:rPr>
        <w:t xml:space="preserve">Intervention program. </w:t>
      </w:r>
    </w:p>
    <w:p w14:paraId="5BF8EBB9" w14:textId="04B53DDF" w:rsidR="006065C3" w:rsidRDefault="006E394A" w:rsidP="006065C3">
      <w:pPr>
        <w:rPr>
          <w:lang w:val="en-AU"/>
        </w:rPr>
      </w:pPr>
      <w:r>
        <w:rPr>
          <w:lang w:val="en-AU"/>
        </w:rPr>
        <w:t xml:space="preserve">In the first year, Liz and </w:t>
      </w:r>
      <w:r w:rsidR="001216A9">
        <w:rPr>
          <w:lang w:val="en-AU"/>
        </w:rPr>
        <w:t xml:space="preserve">an </w:t>
      </w:r>
      <w:r w:rsidR="001216A9" w:rsidRPr="00E23655">
        <w:rPr>
          <w:lang w:val="en-AU"/>
        </w:rPr>
        <w:t>education support staff member</w:t>
      </w:r>
      <w:r w:rsidR="006065C3" w:rsidRPr="00E23655">
        <w:rPr>
          <w:lang w:val="en-AU"/>
        </w:rPr>
        <w:t>, Julie,</w:t>
      </w:r>
      <w:r w:rsidR="006065C3" w:rsidRPr="00BD745C">
        <w:rPr>
          <w:lang w:val="en-AU"/>
        </w:rPr>
        <w:t xml:space="preserve"> ran </w:t>
      </w:r>
      <w:r w:rsidR="006065C3">
        <w:rPr>
          <w:lang w:val="en-AU"/>
        </w:rPr>
        <w:t xml:space="preserve">two </w:t>
      </w:r>
      <w:r w:rsidR="006065C3" w:rsidRPr="00BD745C">
        <w:rPr>
          <w:lang w:val="en-AU"/>
        </w:rPr>
        <w:t xml:space="preserve">staff professional development sessions to </w:t>
      </w:r>
      <w:r w:rsidR="006065C3">
        <w:rPr>
          <w:lang w:val="en-AU"/>
        </w:rPr>
        <w:t>raise</w:t>
      </w:r>
      <w:r w:rsidR="006065C3" w:rsidRPr="00BD745C">
        <w:rPr>
          <w:lang w:val="en-AU"/>
        </w:rPr>
        <w:t xml:space="preserve"> awareness </w:t>
      </w:r>
      <w:r w:rsidR="006065C3">
        <w:rPr>
          <w:lang w:val="en-AU"/>
        </w:rPr>
        <w:t>of</w:t>
      </w:r>
      <w:r w:rsidR="006065C3" w:rsidRPr="00BD745C">
        <w:rPr>
          <w:lang w:val="en-AU"/>
        </w:rPr>
        <w:t xml:space="preserve"> the work they were doing.</w:t>
      </w:r>
      <w:r w:rsidR="006065C3">
        <w:rPr>
          <w:lang w:val="en-AU"/>
        </w:rPr>
        <w:t xml:space="preserve"> </w:t>
      </w:r>
      <w:r>
        <w:rPr>
          <w:lang w:val="en-AU"/>
        </w:rPr>
        <w:t>With support from the Year 7-10 Program Coordinator, o</w:t>
      </w:r>
      <w:r w:rsidR="006065C3">
        <w:rPr>
          <w:lang w:val="en-AU"/>
        </w:rPr>
        <w:t>ngoing discussion of the Intervention program was built into the weekly Year 7-8 team meeting</w:t>
      </w:r>
      <w:r>
        <w:rPr>
          <w:lang w:val="en-AU"/>
        </w:rPr>
        <w:t>.</w:t>
      </w:r>
      <w:r w:rsidR="006065C3">
        <w:rPr>
          <w:lang w:val="en-AU"/>
        </w:rPr>
        <w:t xml:space="preserve"> </w:t>
      </w:r>
      <w:r>
        <w:rPr>
          <w:lang w:val="en-AU"/>
        </w:rPr>
        <w:t xml:space="preserve">This enabled </w:t>
      </w:r>
      <w:r w:rsidR="006065C3">
        <w:rPr>
          <w:lang w:val="en-AU"/>
        </w:rPr>
        <w:t>Liz and Julie</w:t>
      </w:r>
      <w:r w:rsidR="006065C3" w:rsidRPr="00BD745C">
        <w:rPr>
          <w:lang w:val="en-AU"/>
        </w:rPr>
        <w:t xml:space="preserve"> </w:t>
      </w:r>
      <w:r>
        <w:rPr>
          <w:lang w:val="en-AU"/>
        </w:rPr>
        <w:t>to update</w:t>
      </w:r>
      <w:r w:rsidR="006065C3" w:rsidRPr="00BD745C">
        <w:rPr>
          <w:lang w:val="en-AU"/>
        </w:rPr>
        <w:t xml:space="preserve"> staff </w:t>
      </w:r>
      <w:r w:rsidR="006065C3">
        <w:rPr>
          <w:lang w:val="en-AU"/>
        </w:rPr>
        <w:t>on</w:t>
      </w:r>
      <w:r w:rsidR="006065C3" w:rsidRPr="00BD745C">
        <w:rPr>
          <w:lang w:val="en-AU"/>
        </w:rPr>
        <w:t xml:space="preserve"> program </w:t>
      </w:r>
      <w:r w:rsidR="006065C3">
        <w:rPr>
          <w:lang w:val="en-AU"/>
        </w:rPr>
        <w:t xml:space="preserve">activities </w:t>
      </w:r>
      <w:r w:rsidR="006065C3" w:rsidRPr="00BD745C">
        <w:rPr>
          <w:lang w:val="en-AU"/>
        </w:rPr>
        <w:t>and students’ progress</w:t>
      </w:r>
      <w:r w:rsidR="006065C3">
        <w:rPr>
          <w:lang w:val="en-AU"/>
        </w:rPr>
        <w:t xml:space="preserve"> each week</w:t>
      </w:r>
      <w:r w:rsidR="006065C3" w:rsidRPr="00BD745C">
        <w:rPr>
          <w:lang w:val="en-AU"/>
        </w:rPr>
        <w:t xml:space="preserve">. </w:t>
      </w:r>
      <w:r w:rsidR="006065C3">
        <w:rPr>
          <w:lang w:val="en-AU"/>
        </w:rPr>
        <w:t>I</w:t>
      </w:r>
      <w:r w:rsidR="006065C3" w:rsidRPr="00BD745C">
        <w:rPr>
          <w:lang w:val="en-AU"/>
        </w:rPr>
        <w:t xml:space="preserve">nitial </w:t>
      </w:r>
      <w:r w:rsidR="006065C3">
        <w:rPr>
          <w:lang w:val="en-AU"/>
        </w:rPr>
        <w:t xml:space="preserve">staff </w:t>
      </w:r>
      <w:r w:rsidR="006065C3" w:rsidRPr="00BD745C">
        <w:rPr>
          <w:lang w:val="en-AU"/>
        </w:rPr>
        <w:t>reservations about the withdrawal of students</w:t>
      </w:r>
      <w:r w:rsidR="006065C3">
        <w:rPr>
          <w:lang w:val="en-AU"/>
        </w:rPr>
        <w:t xml:space="preserve"> were quickly overcome as</w:t>
      </w:r>
      <w:r w:rsidR="006065C3" w:rsidRPr="00BD745C">
        <w:rPr>
          <w:lang w:val="en-AU"/>
        </w:rPr>
        <w:t xml:space="preserve"> the growth in students’ skills and confidence </w:t>
      </w:r>
      <w:r w:rsidR="006065C3">
        <w:rPr>
          <w:lang w:val="en-AU"/>
        </w:rPr>
        <w:t>became evident</w:t>
      </w:r>
      <w:r w:rsidR="006065C3" w:rsidRPr="00BD745C">
        <w:rPr>
          <w:lang w:val="en-AU"/>
        </w:rPr>
        <w:t xml:space="preserve">. The Intervention program </w:t>
      </w:r>
      <w:r w:rsidR="006065C3">
        <w:rPr>
          <w:lang w:val="en-AU"/>
        </w:rPr>
        <w:t>continues to be</w:t>
      </w:r>
      <w:r w:rsidR="006065C3" w:rsidRPr="00BD745C">
        <w:rPr>
          <w:lang w:val="en-AU"/>
        </w:rPr>
        <w:t xml:space="preserve"> well supported by staff.</w:t>
      </w:r>
    </w:p>
    <w:p w14:paraId="7777EEF9" w14:textId="08785C07" w:rsidR="00BD745C" w:rsidRDefault="00BD745C" w:rsidP="006065C3">
      <w:pPr>
        <w:rPr>
          <w:lang w:val="en-AU"/>
        </w:rPr>
      </w:pPr>
      <w:r>
        <w:rPr>
          <w:lang w:val="en-AU"/>
        </w:rPr>
        <w:t>C</w:t>
      </w:r>
      <w:r w:rsidRPr="00BD745C">
        <w:rPr>
          <w:lang w:val="en-AU"/>
        </w:rPr>
        <w:t xml:space="preserve">ommunication with parents </w:t>
      </w:r>
      <w:r>
        <w:rPr>
          <w:lang w:val="en-AU"/>
        </w:rPr>
        <w:t>was</w:t>
      </w:r>
      <w:r w:rsidRPr="00BD745C">
        <w:rPr>
          <w:lang w:val="en-AU"/>
        </w:rPr>
        <w:t xml:space="preserve"> </w:t>
      </w:r>
      <w:r w:rsidR="006065C3">
        <w:rPr>
          <w:lang w:val="en-AU"/>
        </w:rPr>
        <w:t xml:space="preserve">also </w:t>
      </w:r>
      <w:r w:rsidRPr="00BD745C">
        <w:rPr>
          <w:lang w:val="en-AU"/>
        </w:rPr>
        <w:t xml:space="preserve">key to the positive reception of the program. Information </w:t>
      </w:r>
      <w:r w:rsidR="006065C3">
        <w:rPr>
          <w:lang w:val="en-AU"/>
        </w:rPr>
        <w:t>on the program</w:t>
      </w:r>
      <w:r w:rsidRPr="00BD745C">
        <w:rPr>
          <w:lang w:val="en-AU"/>
        </w:rPr>
        <w:t xml:space="preserve"> </w:t>
      </w:r>
      <w:r>
        <w:rPr>
          <w:lang w:val="en-AU"/>
        </w:rPr>
        <w:t>wa</w:t>
      </w:r>
      <w:r w:rsidRPr="00BD745C">
        <w:rPr>
          <w:lang w:val="en-AU"/>
        </w:rPr>
        <w:t xml:space="preserve">s </w:t>
      </w:r>
      <w:r>
        <w:rPr>
          <w:lang w:val="en-AU"/>
        </w:rPr>
        <w:t>shar</w:t>
      </w:r>
      <w:r w:rsidRPr="00BD745C">
        <w:rPr>
          <w:lang w:val="en-AU"/>
        </w:rPr>
        <w:t xml:space="preserve">ed </w:t>
      </w:r>
      <w:r w:rsidR="00F96C7B">
        <w:rPr>
          <w:lang w:val="en-AU"/>
        </w:rPr>
        <w:t>at</w:t>
      </w:r>
      <w:r w:rsidRPr="00BD745C">
        <w:rPr>
          <w:lang w:val="en-AU"/>
        </w:rPr>
        <w:t xml:space="preserve"> open nights for Grade 6 families </w:t>
      </w:r>
      <w:r w:rsidR="00F96C7B">
        <w:rPr>
          <w:lang w:val="en-AU"/>
        </w:rPr>
        <w:t>and</w:t>
      </w:r>
      <w:r w:rsidRPr="00BD745C">
        <w:rPr>
          <w:lang w:val="en-AU"/>
        </w:rPr>
        <w:t xml:space="preserve"> at the beginning of Year 7. Letters sent </w:t>
      </w:r>
      <w:r w:rsidR="004A1EF4">
        <w:rPr>
          <w:lang w:val="en-AU"/>
        </w:rPr>
        <w:t xml:space="preserve">to </w:t>
      </w:r>
      <w:r w:rsidRPr="00BD745C">
        <w:rPr>
          <w:lang w:val="en-AU"/>
        </w:rPr>
        <w:t xml:space="preserve">parents </w:t>
      </w:r>
      <w:r w:rsidR="004A1EF4" w:rsidRPr="00BD745C">
        <w:rPr>
          <w:lang w:val="en-AU"/>
        </w:rPr>
        <w:t>inform</w:t>
      </w:r>
      <w:r w:rsidR="004A1EF4">
        <w:rPr>
          <w:lang w:val="en-AU"/>
        </w:rPr>
        <w:t>ed</w:t>
      </w:r>
      <w:r w:rsidR="004A1EF4" w:rsidRPr="00BD745C">
        <w:rPr>
          <w:lang w:val="en-AU"/>
        </w:rPr>
        <w:t xml:space="preserve"> </w:t>
      </w:r>
      <w:r w:rsidR="004A1EF4">
        <w:rPr>
          <w:lang w:val="en-AU"/>
        </w:rPr>
        <w:t xml:space="preserve">them of </w:t>
      </w:r>
      <w:r w:rsidR="004A1EF4">
        <w:rPr>
          <w:lang w:val="en-AU"/>
        </w:rPr>
        <w:lastRenderedPageBreak/>
        <w:t xml:space="preserve">the </w:t>
      </w:r>
      <w:r w:rsidR="004A1EF4" w:rsidRPr="00BD745C">
        <w:rPr>
          <w:lang w:val="en-AU"/>
        </w:rPr>
        <w:t xml:space="preserve">opportunity </w:t>
      </w:r>
      <w:r w:rsidRPr="00BD745C">
        <w:rPr>
          <w:lang w:val="en-AU"/>
        </w:rPr>
        <w:t>students ha</w:t>
      </w:r>
      <w:r>
        <w:rPr>
          <w:lang w:val="en-AU"/>
        </w:rPr>
        <w:t>d</w:t>
      </w:r>
      <w:r w:rsidRPr="00BD745C">
        <w:rPr>
          <w:lang w:val="en-AU"/>
        </w:rPr>
        <w:t xml:space="preserve"> to be in the program. Conversations with parents in formal and informal </w:t>
      </w:r>
      <w:r w:rsidR="001216A9" w:rsidRPr="00E23655">
        <w:rPr>
          <w:lang w:val="en-AU"/>
        </w:rPr>
        <w:t>for</w:t>
      </w:r>
      <w:r w:rsidR="001216A9">
        <w:rPr>
          <w:lang w:val="en-AU"/>
        </w:rPr>
        <w:t>ums</w:t>
      </w:r>
      <w:r w:rsidR="001216A9" w:rsidRPr="00BD745C">
        <w:rPr>
          <w:lang w:val="en-AU"/>
        </w:rPr>
        <w:t xml:space="preserve"> </w:t>
      </w:r>
      <w:r w:rsidRPr="00BD745C">
        <w:rPr>
          <w:lang w:val="en-AU"/>
        </w:rPr>
        <w:t xml:space="preserve">built support from parents. </w:t>
      </w:r>
    </w:p>
    <w:p w14:paraId="4F17AD55" w14:textId="77777777" w:rsidR="00CD6E6C" w:rsidRDefault="00F25C09" w:rsidP="00CD6E6C">
      <w:pPr>
        <w:pStyle w:val="Heading3"/>
        <w:rPr>
          <w:lang w:val="en-AU"/>
        </w:rPr>
      </w:pPr>
      <w:r>
        <w:rPr>
          <w:lang w:val="en-AU"/>
        </w:rPr>
        <w:t xml:space="preserve">Literacy </w:t>
      </w:r>
    </w:p>
    <w:p w14:paraId="5A617EDA" w14:textId="515E7150" w:rsidR="001B614C" w:rsidRDefault="001C0FC0" w:rsidP="00624A55">
      <w:pPr>
        <w:rPr>
          <w:lang w:val="en-AU"/>
        </w:rPr>
      </w:pPr>
      <w:r>
        <w:rPr>
          <w:lang w:val="en-AU"/>
        </w:rPr>
        <w:t>The literacy</w:t>
      </w:r>
      <w:r w:rsidR="0041062D">
        <w:rPr>
          <w:lang w:val="en-AU"/>
        </w:rPr>
        <w:t xml:space="preserve"> intervention</w:t>
      </w:r>
      <w:r w:rsidR="009E73AF">
        <w:rPr>
          <w:lang w:val="en-AU"/>
        </w:rPr>
        <w:t xml:space="preserve"> </w:t>
      </w:r>
      <w:r w:rsidR="004A1EF4">
        <w:rPr>
          <w:lang w:val="en-AU"/>
        </w:rPr>
        <w:t>operated</w:t>
      </w:r>
      <w:r w:rsidR="009E73AF">
        <w:rPr>
          <w:lang w:val="en-AU"/>
        </w:rPr>
        <w:t xml:space="preserve"> through a withdrawal model</w:t>
      </w:r>
      <w:r w:rsidR="004A1EF4">
        <w:rPr>
          <w:lang w:val="en-AU"/>
        </w:rPr>
        <w:t>, with Intervention teachers</w:t>
      </w:r>
      <w:r w:rsidR="00AD12ED">
        <w:rPr>
          <w:lang w:val="en-AU"/>
        </w:rPr>
        <w:t xml:space="preserve"> working </w:t>
      </w:r>
      <w:r w:rsidR="00DC2AA7">
        <w:rPr>
          <w:lang w:val="en-AU"/>
        </w:rPr>
        <w:t>with</w:t>
      </w:r>
      <w:r w:rsidR="009E73AF">
        <w:rPr>
          <w:lang w:val="en-AU"/>
        </w:rPr>
        <w:t xml:space="preserve"> </w:t>
      </w:r>
      <w:r w:rsidR="00AD12ED">
        <w:rPr>
          <w:lang w:val="en-AU"/>
        </w:rPr>
        <w:t xml:space="preserve">groups of </w:t>
      </w:r>
      <w:r w:rsidR="00C02622">
        <w:rPr>
          <w:lang w:val="en-AU"/>
        </w:rPr>
        <w:t>four</w:t>
      </w:r>
      <w:r w:rsidR="00AD12ED">
        <w:rPr>
          <w:lang w:val="en-AU"/>
        </w:rPr>
        <w:t xml:space="preserve"> </w:t>
      </w:r>
      <w:r w:rsidR="009E73AF">
        <w:rPr>
          <w:lang w:val="en-AU"/>
        </w:rPr>
        <w:t>student</w:t>
      </w:r>
      <w:r w:rsidR="00AD12ED">
        <w:rPr>
          <w:lang w:val="en-AU"/>
        </w:rPr>
        <w:t>s</w:t>
      </w:r>
      <w:r w:rsidR="00C02622">
        <w:rPr>
          <w:lang w:val="en-AU"/>
        </w:rPr>
        <w:t>.</w:t>
      </w:r>
      <w:r w:rsidR="001B614C" w:rsidRPr="001B614C">
        <w:rPr>
          <w:lang w:val="en-AU"/>
        </w:rPr>
        <w:t xml:space="preserve"> </w:t>
      </w:r>
      <w:r w:rsidR="00F25C09">
        <w:rPr>
          <w:lang w:val="en-AU"/>
        </w:rPr>
        <w:t>Initially, literacy intervention</w:t>
      </w:r>
      <w:r w:rsidR="001B614C">
        <w:rPr>
          <w:lang w:val="en-AU"/>
        </w:rPr>
        <w:t xml:space="preserve"> s</w:t>
      </w:r>
      <w:r w:rsidR="00C02622">
        <w:rPr>
          <w:lang w:val="en-AU"/>
        </w:rPr>
        <w:t>tudents were withdrawn from</w:t>
      </w:r>
      <w:r w:rsidR="009E73AF">
        <w:rPr>
          <w:lang w:val="en-AU"/>
        </w:rPr>
        <w:t xml:space="preserve"> either English or Humanities lessons</w:t>
      </w:r>
      <w:r w:rsidR="001B614C" w:rsidRPr="001B614C">
        <w:rPr>
          <w:lang w:val="en-AU"/>
        </w:rPr>
        <w:t xml:space="preserve"> </w:t>
      </w:r>
      <w:r w:rsidR="001B614C">
        <w:rPr>
          <w:lang w:val="en-AU"/>
        </w:rPr>
        <w:t>for three literacy intervention sessions of 30 minutes duration each week</w:t>
      </w:r>
      <w:r w:rsidR="009E73AF">
        <w:rPr>
          <w:lang w:val="en-AU"/>
        </w:rPr>
        <w:t xml:space="preserve">. </w:t>
      </w:r>
      <w:r w:rsidR="001B614C">
        <w:rPr>
          <w:lang w:val="en-AU"/>
        </w:rPr>
        <w:t>The Literacy Intervention teachers</w:t>
      </w:r>
      <w:r w:rsidR="001B614C" w:rsidRPr="001B614C">
        <w:rPr>
          <w:lang w:val="en-AU"/>
        </w:rPr>
        <w:t xml:space="preserve"> worked flexibly with the subject teachers, giving them the option of when in the lesson the students would be withdrawn, and working around assessment schedules when needed.</w:t>
      </w:r>
    </w:p>
    <w:p w14:paraId="694C5D64" w14:textId="77777777" w:rsidR="00CF331A" w:rsidRDefault="006065C3" w:rsidP="00624A55">
      <w:pPr>
        <w:rPr>
          <w:color w:val="000000" w:themeColor="text1"/>
          <w:lang w:val="en-AU"/>
        </w:rPr>
      </w:pPr>
      <w:r>
        <w:rPr>
          <w:lang w:val="en-AU"/>
        </w:rPr>
        <w:t xml:space="preserve">In 2017, timetabling challenges resulted in a move to </w:t>
      </w:r>
      <w:r w:rsidR="00F25C09">
        <w:rPr>
          <w:lang w:val="en-AU"/>
        </w:rPr>
        <w:t>four</w:t>
      </w:r>
      <w:r>
        <w:rPr>
          <w:lang w:val="en-AU"/>
        </w:rPr>
        <w:t xml:space="preserve"> literacy intervention sessions each fortnight. </w:t>
      </w:r>
      <w:r w:rsidR="00AD12ED">
        <w:rPr>
          <w:color w:val="000000" w:themeColor="text1"/>
          <w:lang w:val="en-AU"/>
        </w:rPr>
        <w:t xml:space="preserve">The focus </w:t>
      </w:r>
      <w:r w:rsidR="00185DFA">
        <w:rPr>
          <w:color w:val="000000" w:themeColor="text1"/>
          <w:lang w:val="en-AU"/>
        </w:rPr>
        <w:t xml:space="preserve">of </w:t>
      </w:r>
      <w:r w:rsidR="0041062D">
        <w:rPr>
          <w:color w:val="000000" w:themeColor="text1"/>
          <w:lang w:val="en-AU"/>
        </w:rPr>
        <w:t>these sessions</w:t>
      </w:r>
      <w:r w:rsidR="00185DFA">
        <w:rPr>
          <w:color w:val="000000" w:themeColor="text1"/>
          <w:lang w:val="en-AU"/>
        </w:rPr>
        <w:t xml:space="preserve"> </w:t>
      </w:r>
      <w:r w:rsidR="00C02622">
        <w:rPr>
          <w:color w:val="000000" w:themeColor="text1"/>
          <w:lang w:val="en-AU"/>
        </w:rPr>
        <w:t>wa</w:t>
      </w:r>
      <w:r w:rsidR="00185DFA">
        <w:rPr>
          <w:color w:val="000000" w:themeColor="text1"/>
          <w:lang w:val="en-AU"/>
        </w:rPr>
        <w:t>s</w:t>
      </w:r>
      <w:r w:rsidR="00AD12ED">
        <w:rPr>
          <w:color w:val="000000" w:themeColor="text1"/>
          <w:lang w:val="en-AU"/>
        </w:rPr>
        <w:t xml:space="preserve"> on developing reading comprehension skills</w:t>
      </w:r>
      <w:r w:rsidR="005D5C5A">
        <w:rPr>
          <w:color w:val="000000" w:themeColor="text1"/>
          <w:lang w:val="en-AU"/>
        </w:rPr>
        <w:t>, looking at accuracy, fluency and vocabulary</w:t>
      </w:r>
      <w:r w:rsidR="00AD12ED">
        <w:rPr>
          <w:color w:val="000000" w:themeColor="text1"/>
          <w:lang w:val="en-AU"/>
        </w:rPr>
        <w:t>.</w:t>
      </w:r>
      <w:r w:rsidR="00D04DD8">
        <w:rPr>
          <w:color w:val="000000" w:themeColor="text1"/>
          <w:lang w:val="en-AU"/>
        </w:rPr>
        <w:t xml:space="preserve"> </w:t>
      </w:r>
    </w:p>
    <w:p w14:paraId="31A7AA42" w14:textId="7E0E779B" w:rsidR="0041062D" w:rsidRDefault="00C02622" w:rsidP="00CF331A">
      <w:pPr>
        <w:rPr>
          <w:lang w:val="en-AU"/>
        </w:rPr>
      </w:pPr>
      <w:r>
        <w:rPr>
          <w:color w:val="000000" w:themeColor="text1"/>
          <w:lang w:val="en-AU"/>
        </w:rPr>
        <w:t>Explicit instruction of t</w:t>
      </w:r>
      <w:r w:rsidR="00D04DD8">
        <w:rPr>
          <w:color w:val="000000" w:themeColor="text1"/>
          <w:lang w:val="en-AU"/>
        </w:rPr>
        <w:t xml:space="preserve">he primary level strategies </w:t>
      </w:r>
      <w:r>
        <w:rPr>
          <w:color w:val="000000" w:themeColor="text1"/>
          <w:lang w:val="en-AU"/>
        </w:rPr>
        <w:t>was</w:t>
      </w:r>
      <w:r w:rsidR="00D04DD8">
        <w:rPr>
          <w:color w:val="000000" w:themeColor="text1"/>
          <w:lang w:val="en-AU"/>
        </w:rPr>
        <w:t xml:space="preserve"> couple</w:t>
      </w:r>
      <w:r w:rsidR="00DC2AA7">
        <w:rPr>
          <w:color w:val="000000" w:themeColor="text1"/>
          <w:lang w:val="en-AU"/>
        </w:rPr>
        <w:t>d with guided reading activities</w:t>
      </w:r>
      <w:r w:rsidR="00D04DD8">
        <w:rPr>
          <w:color w:val="000000" w:themeColor="text1"/>
          <w:lang w:val="en-AU"/>
        </w:rPr>
        <w:t xml:space="preserve">. </w:t>
      </w:r>
      <w:r w:rsidR="00DC2AA7">
        <w:rPr>
          <w:color w:val="000000" w:themeColor="text1"/>
          <w:lang w:val="en-AU"/>
        </w:rPr>
        <w:t>Liz and Julie regularly use</w:t>
      </w:r>
      <w:r w:rsidR="004A1EF4">
        <w:rPr>
          <w:color w:val="000000" w:themeColor="text1"/>
          <w:lang w:val="en-AU"/>
        </w:rPr>
        <w:t>d</w:t>
      </w:r>
      <w:r w:rsidR="00DC2AA7">
        <w:rPr>
          <w:color w:val="000000" w:themeColor="text1"/>
          <w:lang w:val="en-AU"/>
        </w:rPr>
        <w:t xml:space="preserve"> </w:t>
      </w:r>
      <w:r w:rsidR="005D5C5A">
        <w:rPr>
          <w:color w:val="000000" w:themeColor="text1"/>
          <w:lang w:val="en-AU"/>
        </w:rPr>
        <w:t xml:space="preserve">Daily 5 and the CAFE Reading Menu strategies </w:t>
      </w:r>
      <w:r w:rsidR="00DC2AA7">
        <w:rPr>
          <w:color w:val="000000" w:themeColor="text1"/>
          <w:lang w:val="en-AU"/>
        </w:rPr>
        <w:t>in their withdrawal sessions</w:t>
      </w:r>
      <w:r w:rsidR="001C0FC0">
        <w:rPr>
          <w:rStyle w:val="FootnoteReference"/>
          <w:color w:val="000000" w:themeColor="text1"/>
          <w:lang w:val="en-AU"/>
        </w:rPr>
        <w:footnoteReference w:id="1"/>
      </w:r>
      <w:r w:rsidR="001C0FC0">
        <w:rPr>
          <w:color w:val="000000" w:themeColor="text1"/>
          <w:lang w:val="en-AU"/>
        </w:rPr>
        <w:t>.</w:t>
      </w:r>
      <w:r w:rsidR="00DC2AA7">
        <w:rPr>
          <w:color w:val="000000" w:themeColor="text1"/>
          <w:lang w:val="en-AU"/>
        </w:rPr>
        <w:t xml:space="preserve"> </w:t>
      </w:r>
      <w:r w:rsidR="00D04DD8">
        <w:rPr>
          <w:color w:val="000000" w:themeColor="text1"/>
          <w:lang w:val="en-AU"/>
        </w:rPr>
        <w:t>R</w:t>
      </w:r>
      <w:r w:rsidR="004A1EF4">
        <w:rPr>
          <w:color w:val="000000" w:themeColor="text1"/>
          <w:lang w:val="en-AU"/>
        </w:rPr>
        <w:t>ecreational r</w:t>
      </w:r>
      <w:r w:rsidR="00D04DD8">
        <w:rPr>
          <w:color w:val="000000" w:themeColor="text1"/>
          <w:lang w:val="en-AU"/>
        </w:rPr>
        <w:t xml:space="preserve">eading </w:t>
      </w:r>
      <w:r>
        <w:rPr>
          <w:color w:val="000000" w:themeColor="text1"/>
          <w:lang w:val="en-AU"/>
        </w:rPr>
        <w:t>wa</w:t>
      </w:r>
      <w:r w:rsidR="000D6D01">
        <w:rPr>
          <w:color w:val="000000" w:themeColor="text1"/>
          <w:lang w:val="en-AU"/>
        </w:rPr>
        <w:t>s structured into the program</w:t>
      </w:r>
      <w:r w:rsidR="00D04DD8">
        <w:rPr>
          <w:color w:val="000000" w:themeColor="text1"/>
          <w:lang w:val="en-AU"/>
        </w:rPr>
        <w:t xml:space="preserve"> </w:t>
      </w:r>
      <w:r>
        <w:rPr>
          <w:color w:val="000000" w:themeColor="text1"/>
          <w:lang w:val="en-AU"/>
        </w:rPr>
        <w:t>with students</w:t>
      </w:r>
      <w:r w:rsidR="00D04DD8">
        <w:rPr>
          <w:color w:val="000000" w:themeColor="text1"/>
          <w:lang w:val="en-AU"/>
        </w:rPr>
        <w:t xml:space="preserve"> encouraged </w:t>
      </w:r>
      <w:r w:rsidR="001B614C">
        <w:rPr>
          <w:color w:val="000000" w:themeColor="text1"/>
          <w:lang w:val="en-AU"/>
        </w:rPr>
        <w:t xml:space="preserve">to </w:t>
      </w:r>
      <w:r>
        <w:rPr>
          <w:color w:val="000000" w:themeColor="text1"/>
          <w:lang w:val="en-AU"/>
        </w:rPr>
        <w:t>read</w:t>
      </w:r>
      <w:r w:rsidR="00D04DD8">
        <w:rPr>
          <w:color w:val="000000" w:themeColor="text1"/>
          <w:lang w:val="en-AU"/>
        </w:rPr>
        <w:t xml:space="preserve"> between sessions. </w:t>
      </w:r>
      <w:r w:rsidR="00E92C14">
        <w:rPr>
          <w:color w:val="000000" w:themeColor="text1"/>
          <w:lang w:val="en-AU"/>
        </w:rPr>
        <w:t xml:space="preserve">Student choice </w:t>
      </w:r>
      <w:r>
        <w:rPr>
          <w:color w:val="000000" w:themeColor="text1"/>
          <w:lang w:val="en-AU"/>
        </w:rPr>
        <w:t>wa</w:t>
      </w:r>
      <w:r w:rsidR="00E92C14">
        <w:rPr>
          <w:color w:val="000000" w:themeColor="text1"/>
          <w:lang w:val="en-AU"/>
        </w:rPr>
        <w:t xml:space="preserve">s an important part of developing a positive relationship with the students, so students </w:t>
      </w:r>
      <w:r>
        <w:rPr>
          <w:color w:val="000000" w:themeColor="text1"/>
          <w:lang w:val="en-AU"/>
        </w:rPr>
        <w:t>we</w:t>
      </w:r>
      <w:r w:rsidR="00E92C14">
        <w:rPr>
          <w:color w:val="000000" w:themeColor="text1"/>
          <w:lang w:val="en-AU"/>
        </w:rPr>
        <w:t>re able to choose their texts. Liz s</w:t>
      </w:r>
      <w:r>
        <w:rPr>
          <w:color w:val="000000" w:themeColor="text1"/>
          <w:lang w:val="en-AU"/>
        </w:rPr>
        <w:t>aw</w:t>
      </w:r>
      <w:r w:rsidR="00E92C14">
        <w:rPr>
          <w:color w:val="000000" w:themeColor="text1"/>
          <w:lang w:val="en-AU"/>
        </w:rPr>
        <w:t xml:space="preserve"> literature circles as the next step in getting students to share what they </w:t>
      </w:r>
      <w:r>
        <w:rPr>
          <w:color w:val="000000" w:themeColor="text1"/>
          <w:lang w:val="en-AU"/>
        </w:rPr>
        <w:t>we</w:t>
      </w:r>
      <w:r w:rsidR="00E92C14">
        <w:rPr>
          <w:color w:val="000000" w:themeColor="text1"/>
          <w:lang w:val="en-AU"/>
        </w:rPr>
        <w:t xml:space="preserve">re reading and build their understanding together. </w:t>
      </w:r>
    </w:p>
    <w:p w14:paraId="083B7328" w14:textId="77777777" w:rsidR="0041062D" w:rsidRDefault="0041062D" w:rsidP="0041062D">
      <w:pPr>
        <w:pStyle w:val="Heading3"/>
        <w:rPr>
          <w:lang w:val="en-AU"/>
        </w:rPr>
      </w:pPr>
      <w:r>
        <w:rPr>
          <w:lang w:val="en-AU"/>
        </w:rPr>
        <w:t xml:space="preserve">Numeracy </w:t>
      </w:r>
    </w:p>
    <w:p w14:paraId="6BBD7C74" w14:textId="668366EC" w:rsidR="0041062D" w:rsidRDefault="001C0FC0" w:rsidP="00624A55">
      <w:pPr>
        <w:rPr>
          <w:color w:val="000000" w:themeColor="text1"/>
          <w:lang w:val="en-AU"/>
        </w:rPr>
      </w:pPr>
      <w:r>
        <w:rPr>
          <w:color w:val="000000" w:themeColor="text1"/>
          <w:lang w:val="en-AU"/>
        </w:rPr>
        <w:t>The numeracy</w:t>
      </w:r>
      <w:r w:rsidR="0041062D" w:rsidRPr="0041062D">
        <w:rPr>
          <w:color w:val="000000" w:themeColor="text1"/>
          <w:lang w:val="en-AU"/>
        </w:rPr>
        <w:t xml:space="preserve"> intervention </w:t>
      </w:r>
      <w:r w:rsidR="0041062D">
        <w:rPr>
          <w:color w:val="000000" w:themeColor="text1"/>
          <w:lang w:val="en-AU"/>
        </w:rPr>
        <w:t xml:space="preserve">also </w:t>
      </w:r>
      <w:r w:rsidR="0041062D" w:rsidRPr="0041062D">
        <w:rPr>
          <w:color w:val="000000" w:themeColor="text1"/>
          <w:lang w:val="en-AU"/>
        </w:rPr>
        <w:t xml:space="preserve">operated through a withdrawal model, with Intervention teachers working with groups of four </w:t>
      </w:r>
      <w:r w:rsidR="0041062D">
        <w:rPr>
          <w:color w:val="000000" w:themeColor="text1"/>
          <w:lang w:val="en-AU"/>
        </w:rPr>
        <w:t xml:space="preserve">or more </w:t>
      </w:r>
      <w:r w:rsidR="0041062D" w:rsidRPr="0041062D">
        <w:rPr>
          <w:color w:val="000000" w:themeColor="text1"/>
          <w:lang w:val="en-AU"/>
        </w:rPr>
        <w:t>students</w:t>
      </w:r>
      <w:r w:rsidR="0041062D">
        <w:rPr>
          <w:color w:val="000000" w:themeColor="text1"/>
          <w:lang w:val="en-AU"/>
        </w:rPr>
        <w:t xml:space="preserve"> in four </w:t>
      </w:r>
      <w:r w:rsidR="005D5C5A">
        <w:rPr>
          <w:color w:val="000000" w:themeColor="text1"/>
          <w:lang w:val="en-AU"/>
        </w:rPr>
        <w:t>30 minute</w:t>
      </w:r>
      <w:r w:rsidR="0041062D">
        <w:rPr>
          <w:color w:val="000000" w:themeColor="text1"/>
          <w:lang w:val="en-AU"/>
        </w:rPr>
        <w:t xml:space="preserve"> sessions per fortnight</w:t>
      </w:r>
      <w:r w:rsidR="0041062D" w:rsidRPr="0041062D">
        <w:rPr>
          <w:color w:val="000000" w:themeColor="text1"/>
          <w:lang w:val="en-AU"/>
        </w:rPr>
        <w:t>.</w:t>
      </w:r>
    </w:p>
    <w:p w14:paraId="5F5C4D73" w14:textId="1967FC09" w:rsidR="0041062D" w:rsidRDefault="005D5C5A" w:rsidP="00624A55">
      <w:pPr>
        <w:rPr>
          <w:color w:val="000000" w:themeColor="text1"/>
          <w:lang w:val="en-AU"/>
        </w:rPr>
      </w:pPr>
      <w:r>
        <w:rPr>
          <w:color w:val="000000" w:themeColor="text1"/>
          <w:lang w:val="en-AU"/>
        </w:rPr>
        <w:t>Liz and Julie noticed that while these students had access to Year 7 and Year 8 curriculum, they were struggling to be successful in their mainstream Mathematics classes. The students needed more practice and more time to go over key concepts. T</w:t>
      </w:r>
      <w:r w:rsidR="0041062D">
        <w:rPr>
          <w:color w:val="000000" w:themeColor="text1"/>
          <w:lang w:val="en-AU"/>
        </w:rPr>
        <w:t>he</w:t>
      </w:r>
      <w:r>
        <w:rPr>
          <w:color w:val="000000" w:themeColor="text1"/>
          <w:lang w:val="en-AU"/>
        </w:rPr>
        <w:t xml:space="preserve"> Numeracy Intervention</w:t>
      </w:r>
      <w:r w:rsidR="0041062D">
        <w:rPr>
          <w:color w:val="000000" w:themeColor="text1"/>
          <w:lang w:val="en-AU"/>
        </w:rPr>
        <w:t xml:space="preserve"> sessions</w:t>
      </w:r>
      <w:r>
        <w:rPr>
          <w:color w:val="000000" w:themeColor="text1"/>
          <w:lang w:val="en-AU"/>
        </w:rPr>
        <w:t xml:space="preserve"> gave students the time and space they needed</w:t>
      </w:r>
      <w:r w:rsidR="00E81DE0">
        <w:rPr>
          <w:color w:val="000000" w:themeColor="text1"/>
          <w:lang w:val="en-AU"/>
        </w:rPr>
        <w:t xml:space="preserve">, </w:t>
      </w:r>
      <w:r w:rsidR="00D16E0A">
        <w:rPr>
          <w:color w:val="000000" w:themeColor="text1"/>
          <w:lang w:val="en-AU"/>
        </w:rPr>
        <w:t xml:space="preserve">and the opportunity to </w:t>
      </w:r>
      <w:r w:rsidR="00E81DE0">
        <w:rPr>
          <w:color w:val="000000" w:themeColor="text1"/>
          <w:lang w:val="en-AU"/>
        </w:rPr>
        <w:t xml:space="preserve">use </w:t>
      </w:r>
      <w:r>
        <w:rPr>
          <w:color w:val="000000" w:themeColor="text1"/>
          <w:lang w:val="en-AU"/>
        </w:rPr>
        <w:t xml:space="preserve">hands-on materials </w:t>
      </w:r>
      <w:r w:rsidR="00E81DE0">
        <w:rPr>
          <w:color w:val="000000" w:themeColor="text1"/>
          <w:lang w:val="en-AU"/>
        </w:rPr>
        <w:t>that supported the curriculum</w:t>
      </w:r>
      <w:r w:rsidR="00E23655" w:rsidRPr="00E23655">
        <w:rPr>
          <w:color w:val="000000" w:themeColor="text1"/>
          <w:lang w:val="en-AU"/>
        </w:rPr>
        <w:t xml:space="preserve"> </w:t>
      </w:r>
      <w:r w:rsidR="00E23655">
        <w:rPr>
          <w:color w:val="000000" w:themeColor="text1"/>
          <w:lang w:val="en-AU"/>
        </w:rPr>
        <w:t>to help develop their understanding of key concepts.</w:t>
      </w:r>
      <w:r w:rsidR="00E81DE0">
        <w:rPr>
          <w:color w:val="000000" w:themeColor="text1"/>
          <w:lang w:val="en-AU"/>
        </w:rPr>
        <w:t xml:space="preserve"> </w:t>
      </w:r>
      <w:r w:rsidR="00E23655">
        <w:rPr>
          <w:color w:val="000000" w:themeColor="text1"/>
          <w:lang w:val="en-AU"/>
        </w:rPr>
        <w:lastRenderedPageBreak/>
        <w:t>These hands-on materials included</w:t>
      </w:r>
      <w:r>
        <w:rPr>
          <w:color w:val="000000" w:themeColor="text1"/>
          <w:lang w:val="en-AU"/>
        </w:rPr>
        <w:t xml:space="preserve"> </w:t>
      </w:r>
      <w:r w:rsidR="001216A9">
        <w:rPr>
          <w:color w:val="000000" w:themeColor="text1"/>
          <w:lang w:val="en-AU"/>
        </w:rPr>
        <w:t>MAB or Base 10 blocks</w:t>
      </w:r>
      <w:r>
        <w:rPr>
          <w:color w:val="000000" w:themeColor="text1"/>
          <w:lang w:val="en-AU"/>
        </w:rPr>
        <w:t>, dice and cards</w:t>
      </w:r>
      <w:r w:rsidR="00E23655">
        <w:rPr>
          <w:color w:val="000000" w:themeColor="text1"/>
          <w:lang w:val="en-AU"/>
        </w:rPr>
        <w:t xml:space="preserve"> which are more frequently used within primary settings</w:t>
      </w:r>
      <w:r>
        <w:rPr>
          <w:color w:val="000000" w:themeColor="text1"/>
          <w:lang w:val="en-AU"/>
        </w:rPr>
        <w:t>.</w:t>
      </w:r>
    </w:p>
    <w:p w14:paraId="63C691F7" w14:textId="77777777" w:rsidR="0041062D" w:rsidRDefault="0041062D" w:rsidP="0041062D">
      <w:pPr>
        <w:pStyle w:val="Heading3"/>
        <w:rPr>
          <w:lang w:val="en-AU"/>
        </w:rPr>
      </w:pPr>
      <w:r>
        <w:rPr>
          <w:lang w:val="en-AU"/>
        </w:rPr>
        <w:t>Data and assessment</w:t>
      </w:r>
    </w:p>
    <w:p w14:paraId="53DA9A74" w14:textId="77777777" w:rsidR="0041062D" w:rsidRDefault="0041062D" w:rsidP="0041062D">
      <w:pPr>
        <w:rPr>
          <w:color w:val="000000" w:themeColor="text1"/>
          <w:lang w:val="en-AU"/>
        </w:rPr>
      </w:pPr>
      <w:r>
        <w:rPr>
          <w:color w:val="000000" w:themeColor="text1"/>
          <w:lang w:val="en-AU"/>
        </w:rPr>
        <w:t xml:space="preserve">Each term Liz used Fountas and Pinnell (F&amp;P) reading assessment to track students’ progress through the program. </w:t>
      </w:r>
    </w:p>
    <w:p w14:paraId="0464394C" w14:textId="27CB7F3A" w:rsidR="00CD6E6C" w:rsidRDefault="00C544E6" w:rsidP="00624A55">
      <w:pPr>
        <w:rPr>
          <w:color w:val="000000" w:themeColor="text1"/>
          <w:lang w:val="en-AU"/>
        </w:rPr>
      </w:pPr>
      <w:r>
        <w:rPr>
          <w:color w:val="000000" w:themeColor="text1"/>
          <w:lang w:val="en-AU"/>
        </w:rPr>
        <w:t>As</w:t>
      </w:r>
      <w:r w:rsidR="00CD6E6C" w:rsidRPr="00CD6E6C">
        <w:rPr>
          <w:color w:val="000000" w:themeColor="text1"/>
          <w:lang w:val="en-AU"/>
        </w:rPr>
        <w:t xml:space="preserve"> students miss</w:t>
      </w:r>
      <w:r>
        <w:rPr>
          <w:color w:val="000000" w:themeColor="text1"/>
          <w:lang w:val="en-AU"/>
        </w:rPr>
        <w:t>ed</w:t>
      </w:r>
      <w:r w:rsidR="00CD6E6C" w:rsidRPr="00CD6E6C">
        <w:rPr>
          <w:color w:val="000000" w:themeColor="text1"/>
          <w:lang w:val="en-AU"/>
        </w:rPr>
        <w:t xml:space="preserve"> class time, there was recognition that this impact</w:t>
      </w:r>
      <w:r>
        <w:rPr>
          <w:color w:val="000000" w:themeColor="text1"/>
          <w:lang w:val="en-AU"/>
        </w:rPr>
        <w:t>ed</w:t>
      </w:r>
      <w:r w:rsidR="00CD6E6C" w:rsidRPr="00CD6E6C">
        <w:rPr>
          <w:color w:val="000000" w:themeColor="text1"/>
          <w:lang w:val="en-AU"/>
        </w:rPr>
        <w:t xml:space="preserve"> on the work they could be expected to complete for the subject. Liz and Julie </w:t>
      </w:r>
      <w:r>
        <w:rPr>
          <w:color w:val="000000" w:themeColor="text1"/>
          <w:lang w:val="en-AU"/>
        </w:rPr>
        <w:t>established</w:t>
      </w:r>
      <w:r w:rsidR="00CD6E6C" w:rsidRPr="00CD6E6C">
        <w:rPr>
          <w:color w:val="000000" w:themeColor="text1"/>
          <w:lang w:val="en-AU"/>
        </w:rPr>
        <w:t xml:space="preserve"> an understanding among class</w:t>
      </w:r>
      <w:r>
        <w:rPr>
          <w:color w:val="000000" w:themeColor="text1"/>
          <w:lang w:val="en-AU"/>
        </w:rPr>
        <w:t>room</w:t>
      </w:r>
      <w:r w:rsidR="00CD6E6C" w:rsidRPr="00CD6E6C">
        <w:rPr>
          <w:color w:val="000000" w:themeColor="text1"/>
          <w:lang w:val="en-AU"/>
        </w:rPr>
        <w:t xml:space="preserve"> teachers that the work expected from </w:t>
      </w:r>
      <w:r w:rsidRPr="00E23655">
        <w:rPr>
          <w:color w:val="000000" w:themeColor="text1"/>
          <w:lang w:val="en-AU"/>
        </w:rPr>
        <w:t>student</w:t>
      </w:r>
      <w:r w:rsidR="00F27361">
        <w:rPr>
          <w:color w:val="000000" w:themeColor="text1"/>
          <w:lang w:val="en-AU"/>
        </w:rPr>
        <w:t>s</w:t>
      </w:r>
      <w:r>
        <w:rPr>
          <w:color w:val="000000" w:themeColor="text1"/>
          <w:lang w:val="en-AU"/>
        </w:rPr>
        <w:t xml:space="preserve"> in the</w:t>
      </w:r>
      <w:r w:rsidR="00CD6E6C" w:rsidRPr="00CD6E6C">
        <w:rPr>
          <w:color w:val="000000" w:themeColor="text1"/>
          <w:lang w:val="en-AU"/>
        </w:rPr>
        <w:t xml:space="preserve"> </w:t>
      </w:r>
      <w:r>
        <w:rPr>
          <w:color w:val="000000" w:themeColor="text1"/>
          <w:lang w:val="en-AU"/>
        </w:rPr>
        <w:t xml:space="preserve">Literacy Intervention program </w:t>
      </w:r>
      <w:r w:rsidR="00CD6E6C" w:rsidRPr="00CD6E6C">
        <w:rPr>
          <w:color w:val="000000" w:themeColor="text1"/>
          <w:lang w:val="en-AU"/>
        </w:rPr>
        <w:t>should be modified, rather than expecting students to catch up. This approach was support</w:t>
      </w:r>
      <w:r>
        <w:rPr>
          <w:color w:val="000000" w:themeColor="text1"/>
          <w:lang w:val="en-AU"/>
        </w:rPr>
        <w:t>ed</w:t>
      </w:r>
      <w:r w:rsidR="00CD6E6C" w:rsidRPr="00CD6E6C">
        <w:rPr>
          <w:color w:val="000000" w:themeColor="text1"/>
          <w:lang w:val="en-AU"/>
        </w:rPr>
        <w:t xml:space="preserve"> </w:t>
      </w:r>
      <w:r>
        <w:rPr>
          <w:color w:val="000000" w:themeColor="text1"/>
          <w:lang w:val="en-AU"/>
        </w:rPr>
        <w:t>by</w:t>
      </w:r>
      <w:r w:rsidR="00CD6E6C" w:rsidRPr="00CD6E6C">
        <w:rPr>
          <w:color w:val="000000" w:themeColor="text1"/>
          <w:lang w:val="en-AU"/>
        </w:rPr>
        <w:t xml:space="preserve"> the </w:t>
      </w:r>
      <w:r>
        <w:rPr>
          <w:color w:val="000000" w:themeColor="text1"/>
          <w:lang w:val="en-AU"/>
        </w:rPr>
        <w:t>P</w:t>
      </w:r>
      <w:r w:rsidR="00CD6E6C" w:rsidRPr="00CD6E6C">
        <w:rPr>
          <w:color w:val="000000" w:themeColor="text1"/>
          <w:lang w:val="en-AU"/>
        </w:rPr>
        <w:t>rincipal.</w:t>
      </w:r>
    </w:p>
    <w:p w14:paraId="13F6D455" w14:textId="77777777" w:rsidR="00E92C14" w:rsidRDefault="00CD6E6C" w:rsidP="00624A55">
      <w:pPr>
        <w:rPr>
          <w:color w:val="000000" w:themeColor="text1"/>
          <w:lang w:val="en-AU"/>
        </w:rPr>
      </w:pPr>
      <w:r w:rsidRPr="00CD6E6C">
        <w:rPr>
          <w:color w:val="000000" w:themeColor="text1"/>
          <w:lang w:val="en-AU"/>
        </w:rPr>
        <w:t xml:space="preserve">The improvement in achievement and confidence of the first </w:t>
      </w:r>
      <w:r>
        <w:rPr>
          <w:color w:val="000000" w:themeColor="text1"/>
          <w:lang w:val="en-AU"/>
        </w:rPr>
        <w:t xml:space="preserve">group of </w:t>
      </w:r>
      <w:r w:rsidRPr="00CD6E6C">
        <w:rPr>
          <w:color w:val="000000" w:themeColor="text1"/>
          <w:lang w:val="en-AU"/>
        </w:rPr>
        <w:t xml:space="preserve">students in the program prompted </w:t>
      </w:r>
      <w:r w:rsidR="004A1EF4">
        <w:rPr>
          <w:color w:val="000000" w:themeColor="text1"/>
          <w:lang w:val="en-AU"/>
        </w:rPr>
        <w:t>expansion of</w:t>
      </w:r>
      <w:r w:rsidRPr="00CD6E6C">
        <w:rPr>
          <w:color w:val="000000" w:themeColor="text1"/>
          <w:lang w:val="en-AU"/>
        </w:rPr>
        <w:t xml:space="preserve"> the range of students invited to participate. </w:t>
      </w:r>
      <w:r>
        <w:rPr>
          <w:color w:val="000000" w:themeColor="text1"/>
          <w:lang w:val="en-AU"/>
        </w:rPr>
        <w:t>T</w:t>
      </w:r>
      <w:r w:rsidRPr="00CD6E6C">
        <w:rPr>
          <w:color w:val="000000" w:themeColor="text1"/>
          <w:lang w:val="en-AU"/>
        </w:rPr>
        <w:t xml:space="preserve">he literacy team </w:t>
      </w:r>
      <w:r>
        <w:rPr>
          <w:color w:val="000000" w:themeColor="text1"/>
          <w:lang w:val="en-AU"/>
        </w:rPr>
        <w:t xml:space="preserve">started </w:t>
      </w:r>
      <w:r w:rsidRPr="00CD6E6C">
        <w:rPr>
          <w:color w:val="000000" w:themeColor="text1"/>
          <w:lang w:val="en-AU"/>
        </w:rPr>
        <w:t>invit</w:t>
      </w:r>
      <w:r>
        <w:rPr>
          <w:color w:val="000000" w:themeColor="text1"/>
          <w:lang w:val="en-AU"/>
        </w:rPr>
        <w:t>ing</w:t>
      </w:r>
      <w:r w:rsidRPr="00CD6E6C">
        <w:rPr>
          <w:color w:val="000000" w:themeColor="text1"/>
          <w:lang w:val="en-AU"/>
        </w:rPr>
        <w:t xml:space="preserve"> students with </w:t>
      </w:r>
      <w:r>
        <w:rPr>
          <w:color w:val="000000" w:themeColor="text1"/>
          <w:lang w:val="en-AU"/>
        </w:rPr>
        <w:t>higher literacy support needs</w:t>
      </w:r>
      <w:r w:rsidRPr="00CD6E6C">
        <w:rPr>
          <w:color w:val="000000" w:themeColor="text1"/>
          <w:lang w:val="en-AU"/>
        </w:rPr>
        <w:t xml:space="preserve"> into the program, and </w:t>
      </w:r>
      <w:r>
        <w:rPr>
          <w:color w:val="000000" w:themeColor="text1"/>
          <w:lang w:val="en-AU"/>
        </w:rPr>
        <w:t>continued to achieve</w:t>
      </w:r>
      <w:r w:rsidRPr="00CD6E6C">
        <w:rPr>
          <w:color w:val="000000" w:themeColor="text1"/>
          <w:lang w:val="en-AU"/>
        </w:rPr>
        <w:t xml:space="preserve"> positive results.  </w:t>
      </w:r>
    </w:p>
    <w:p w14:paraId="7F3C6B6F" w14:textId="77777777" w:rsidR="0012779B" w:rsidRDefault="0012779B" w:rsidP="0041062D">
      <w:pPr>
        <w:pStyle w:val="Heading2"/>
        <w:rPr>
          <w:lang w:val="en-AU"/>
        </w:rPr>
        <w:sectPr w:rsidR="0012779B" w:rsidSect="00D52630">
          <w:type w:val="continuous"/>
          <w:pgSz w:w="11900" w:h="16840"/>
          <w:pgMar w:top="2155" w:right="1134" w:bottom="1701" w:left="1134" w:header="709" w:footer="709" w:gutter="0"/>
          <w:cols w:num="2" w:space="708"/>
          <w:docGrid w:linePitch="360"/>
        </w:sectPr>
      </w:pPr>
    </w:p>
    <w:p w14:paraId="4BF2881F" w14:textId="77777777" w:rsidR="00A17D00" w:rsidRPr="00624A55" w:rsidRDefault="00727782" w:rsidP="0041062D">
      <w:pPr>
        <w:pStyle w:val="Heading2"/>
        <w:rPr>
          <w:lang w:val="en-AU"/>
        </w:rPr>
      </w:pPr>
      <w:r>
        <w:rPr>
          <w:lang w:val="en-AU"/>
        </w:rPr>
        <w:t>Year 9 literacy</w:t>
      </w:r>
      <w:r w:rsidR="0041062D">
        <w:rPr>
          <w:lang w:val="en-AU"/>
        </w:rPr>
        <w:t xml:space="preserve"> and numeracy</w:t>
      </w:r>
      <w:r>
        <w:rPr>
          <w:lang w:val="en-AU"/>
        </w:rPr>
        <w:t xml:space="preserve"> elective</w:t>
      </w:r>
    </w:p>
    <w:p w14:paraId="325CDE69" w14:textId="77777777" w:rsidR="0012779B" w:rsidRDefault="0012779B" w:rsidP="00FF3EA8">
      <w:pPr>
        <w:pStyle w:val="Heading3"/>
        <w:rPr>
          <w:lang w:val="en-AU"/>
        </w:rPr>
        <w:sectPr w:rsidR="0012779B" w:rsidSect="0012779B">
          <w:type w:val="continuous"/>
          <w:pgSz w:w="11900" w:h="16840"/>
          <w:pgMar w:top="2155" w:right="1134" w:bottom="1701" w:left="1134" w:header="709" w:footer="709" w:gutter="0"/>
          <w:cols w:space="708"/>
          <w:docGrid w:linePitch="360"/>
        </w:sectPr>
      </w:pPr>
    </w:p>
    <w:p w14:paraId="2FCD311F" w14:textId="77777777" w:rsidR="00FF3EA8" w:rsidRDefault="00FF3EA8" w:rsidP="00FF3EA8">
      <w:pPr>
        <w:pStyle w:val="Heading3"/>
        <w:rPr>
          <w:lang w:val="en-AU"/>
        </w:rPr>
      </w:pPr>
      <w:r>
        <w:rPr>
          <w:lang w:val="en-AU"/>
        </w:rPr>
        <w:t>Responding to student voice</w:t>
      </w:r>
    </w:p>
    <w:p w14:paraId="6DE236F8" w14:textId="6F2402EF" w:rsidR="00FF3EA8" w:rsidRDefault="00DC2BC0" w:rsidP="008C02C4">
      <w:pPr>
        <w:rPr>
          <w:lang w:val="en-AU"/>
        </w:rPr>
      </w:pPr>
      <w:r>
        <w:rPr>
          <w:lang w:val="en-AU"/>
        </w:rPr>
        <w:t>The introduction of a Year 9 literacy elective in 2017 was driven by a request from students</w:t>
      </w:r>
      <w:r w:rsidR="00FF3EA8">
        <w:rPr>
          <w:lang w:val="en-AU"/>
        </w:rPr>
        <w:t xml:space="preserve"> who </w:t>
      </w:r>
      <w:r w:rsidR="007E14F9">
        <w:rPr>
          <w:lang w:val="en-AU"/>
        </w:rPr>
        <w:t xml:space="preserve">had </w:t>
      </w:r>
      <w:r w:rsidR="00FF3EA8">
        <w:rPr>
          <w:lang w:val="en-AU"/>
        </w:rPr>
        <w:t>participated in the Literacy and Numeracy Intervention program through Year 7 and 8</w:t>
      </w:r>
      <w:r w:rsidR="007E14F9">
        <w:rPr>
          <w:lang w:val="en-AU"/>
        </w:rPr>
        <w:t>. Students</w:t>
      </w:r>
      <w:r w:rsidR="00FF3EA8">
        <w:rPr>
          <w:lang w:val="en-AU"/>
        </w:rPr>
        <w:t xml:space="preserve"> wanted to know what type of </w:t>
      </w:r>
      <w:r w:rsidR="007E14F9">
        <w:rPr>
          <w:lang w:val="en-AU"/>
        </w:rPr>
        <w:t xml:space="preserve">literacy and numeracy </w:t>
      </w:r>
      <w:r w:rsidR="00FF3EA8">
        <w:rPr>
          <w:lang w:val="en-AU"/>
        </w:rPr>
        <w:t xml:space="preserve">support the school </w:t>
      </w:r>
      <w:r w:rsidR="00600A65">
        <w:rPr>
          <w:lang w:val="en-AU"/>
        </w:rPr>
        <w:t>c</w:t>
      </w:r>
      <w:r w:rsidR="00FF3EA8">
        <w:rPr>
          <w:lang w:val="en-AU"/>
        </w:rPr>
        <w:t xml:space="preserve">ould offer in Year 9. At that time, the school did not have an equivalent program on </w:t>
      </w:r>
      <w:r w:rsidR="00FF3EA8" w:rsidRPr="00E23655">
        <w:rPr>
          <w:lang w:val="en-AU"/>
        </w:rPr>
        <w:t xml:space="preserve">offer in </w:t>
      </w:r>
      <w:r w:rsidR="001216A9">
        <w:rPr>
          <w:lang w:val="en-AU"/>
        </w:rPr>
        <w:t>Year 9</w:t>
      </w:r>
      <w:r w:rsidR="00FF3EA8">
        <w:rPr>
          <w:lang w:val="en-AU"/>
        </w:rPr>
        <w:t>. In response to this request from students, Liz and Julie sought feedback from students, parents and the teachers involved across Year 8 and 9.</w:t>
      </w:r>
    </w:p>
    <w:p w14:paraId="1A63B797" w14:textId="77777777" w:rsidR="00FF3EA8" w:rsidRDefault="0031156B" w:rsidP="008C02C4">
      <w:pPr>
        <w:rPr>
          <w:lang w:val="en-AU"/>
        </w:rPr>
      </w:pPr>
      <w:r>
        <w:rPr>
          <w:lang w:val="en-AU"/>
        </w:rPr>
        <w:t>The decision to develop a Year 9 elective came out of this feedback</w:t>
      </w:r>
      <w:r w:rsidR="007E14F9">
        <w:rPr>
          <w:lang w:val="en-AU"/>
        </w:rPr>
        <w:t>, analysis of student data</w:t>
      </w:r>
      <w:r w:rsidR="0012779B">
        <w:rPr>
          <w:lang w:val="en-AU"/>
        </w:rPr>
        <w:t xml:space="preserve"> and consideration of</w:t>
      </w:r>
      <w:r>
        <w:rPr>
          <w:lang w:val="en-AU"/>
        </w:rPr>
        <w:t xml:space="preserve"> the timetabling of subjects and the number of students who were interested. The elective structure </w:t>
      </w:r>
      <w:r w:rsidR="002005E8">
        <w:rPr>
          <w:lang w:val="en-AU"/>
        </w:rPr>
        <w:t>provided</w:t>
      </w:r>
      <w:r>
        <w:rPr>
          <w:lang w:val="en-AU"/>
        </w:rPr>
        <w:t xml:space="preserve"> students </w:t>
      </w:r>
      <w:r w:rsidR="002005E8">
        <w:rPr>
          <w:lang w:val="en-AU"/>
        </w:rPr>
        <w:t xml:space="preserve">with </w:t>
      </w:r>
      <w:r>
        <w:rPr>
          <w:lang w:val="en-AU"/>
        </w:rPr>
        <w:t xml:space="preserve">full periods </w:t>
      </w:r>
      <w:r w:rsidR="002005E8">
        <w:rPr>
          <w:lang w:val="en-AU"/>
        </w:rPr>
        <w:t>on literacy and numeracy where they received targeted specific feedback and support from</w:t>
      </w:r>
      <w:r>
        <w:rPr>
          <w:lang w:val="en-AU"/>
        </w:rPr>
        <w:t xml:space="preserve"> a specific intervention teacher in a smaller </w:t>
      </w:r>
      <w:r w:rsidR="007E14F9">
        <w:rPr>
          <w:lang w:val="en-AU"/>
        </w:rPr>
        <w:t xml:space="preserve">sized </w:t>
      </w:r>
      <w:r>
        <w:rPr>
          <w:lang w:val="en-AU"/>
        </w:rPr>
        <w:t>class</w:t>
      </w:r>
      <w:r w:rsidR="002005E8">
        <w:rPr>
          <w:lang w:val="en-AU"/>
        </w:rPr>
        <w:t>.</w:t>
      </w:r>
    </w:p>
    <w:p w14:paraId="7E86DA1E" w14:textId="77777777" w:rsidR="0049157E" w:rsidRDefault="007E14F9" w:rsidP="0049157E">
      <w:pPr>
        <w:pStyle w:val="Heading3"/>
        <w:rPr>
          <w:lang w:val="en-AU"/>
        </w:rPr>
      </w:pPr>
      <w:r>
        <w:rPr>
          <w:lang w:val="en-AU"/>
        </w:rPr>
        <w:lastRenderedPageBreak/>
        <w:t>Student engagement</w:t>
      </w:r>
    </w:p>
    <w:p w14:paraId="166AAEEE" w14:textId="77777777" w:rsidR="007E14F9" w:rsidRDefault="00470A7B" w:rsidP="008C02C4">
      <w:pPr>
        <w:rPr>
          <w:lang w:val="en-AU"/>
        </w:rPr>
      </w:pPr>
      <w:r>
        <w:rPr>
          <w:lang w:val="en-AU"/>
        </w:rPr>
        <w:t xml:space="preserve">The school’s Year 9 literacy and numeracy support offering to students </w:t>
      </w:r>
      <w:r w:rsidR="00CF331A">
        <w:rPr>
          <w:lang w:val="en-AU"/>
        </w:rPr>
        <w:t>mirrored the Year 7 and 8 Intervention program</w:t>
      </w:r>
      <w:r w:rsidR="00600A65">
        <w:rPr>
          <w:lang w:val="en-AU"/>
        </w:rPr>
        <w:t>’s</w:t>
      </w:r>
      <w:r w:rsidR="00CF331A">
        <w:rPr>
          <w:lang w:val="en-AU"/>
        </w:rPr>
        <w:t xml:space="preserve"> </w:t>
      </w:r>
      <w:r w:rsidR="00600A65">
        <w:rPr>
          <w:lang w:val="en-AU"/>
        </w:rPr>
        <w:t xml:space="preserve">aim </w:t>
      </w:r>
      <w:r>
        <w:rPr>
          <w:lang w:val="en-AU"/>
        </w:rPr>
        <w:t xml:space="preserve">to improve students’ confidence and build their foundational literacy and numeracy skills. </w:t>
      </w:r>
    </w:p>
    <w:p w14:paraId="15C5A805" w14:textId="77777777" w:rsidR="007E14F9" w:rsidRDefault="00470A7B" w:rsidP="008C02C4">
      <w:pPr>
        <w:rPr>
          <w:lang w:val="en-AU"/>
        </w:rPr>
      </w:pPr>
      <w:r>
        <w:rPr>
          <w:lang w:val="en-AU"/>
        </w:rPr>
        <w:t>However, t</w:t>
      </w:r>
      <w:r w:rsidR="00DC2BC0">
        <w:rPr>
          <w:lang w:val="en-AU"/>
        </w:rPr>
        <w:t xml:space="preserve">he structure of the </w:t>
      </w:r>
      <w:r>
        <w:rPr>
          <w:lang w:val="en-AU"/>
        </w:rPr>
        <w:t>elective differed significantly</w:t>
      </w:r>
      <w:r w:rsidR="00CF331A">
        <w:rPr>
          <w:lang w:val="en-AU"/>
        </w:rPr>
        <w:t xml:space="preserve"> from the Year 7 and 8 intervention program’s withdrawal model</w:t>
      </w:r>
      <w:r w:rsidR="00AF4826">
        <w:rPr>
          <w:lang w:val="en-AU"/>
        </w:rPr>
        <w:t>.</w:t>
      </w:r>
      <w:r w:rsidR="007B331B" w:rsidRPr="007B331B">
        <w:rPr>
          <w:lang w:val="en-AU"/>
        </w:rPr>
        <w:t xml:space="preserve"> </w:t>
      </w:r>
      <w:r w:rsidR="00CF331A">
        <w:rPr>
          <w:lang w:val="en-AU"/>
        </w:rPr>
        <w:t>T</w:t>
      </w:r>
      <w:r w:rsidR="00A04AEF">
        <w:rPr>
          <w:lang w:val="en-AU"/>
        </w:rPr>
        <w:t xml:space="preserve">he Literacy and Numeracy </w:t>
      </w:r>
      <w:r w:rsidR="00FC41AE">
        <w:rPr>
          <w:lang w:val="en-AU"/>
        </w:rPr>
        <w:t>elective</w:t>
      </w:r>
      <w:r w:rsidR="00A04AEF">
        <w:rPr>
          <w:lang w:val="en-AU"/>
        </w:rPr>
        <w:t xml:space="preserve"> </w:t>
      </w:r>
      <w:r w:rsidR="00FC41AE">
        <w:rPr>
          <w:lang w:val="en-AU"/>
        </w:rPr>
        <w:t>was set up as a</w:t>
      </w:r>
      <w:r w:rsidR="00A04AEF">
        <w:rPr>
          <w:lang w:val="en-AU"/>
        </w:rPr>
        <w:t xml:space="preserve"> one semester elective </w:t>
      </w:r>
      <w:r w:rsidR="001B34F1">
        <w:rPr>
          <w:lang w:val="en-AU"/>
        </w:rPr>
        <w:t xml:space="preserve">that students took in addition to their mainstream English and Mathematics classes. </w:t>
      </w:r>
    </w:p>
    <w:p w14:paraId="5ACB8D33" w14:textId="77777777" w:rsidR="001B34F1" w:rsidRDefault="00AA3D8E" w:rsidP="008C02C4">
      <w:pPr>
        <w:rPr>
          <w:lang w:val="en-AU"/>
        </w:rPr>
      </w:pPr>
      <w:r>
        <w:rPr>
          <w:lang w:val="en-AU"/>
        </w:rPr>
        <w:t xml:space="preserve">School leaders wanted students to be proud that they were taking on a subject that would assist them with all their other subjects. </w:t>
      </w:r>
      <w:r w:rsidR="00600A65">
        <w:rPr>
          <w:lang w:val="en-AU"/>
        </w:rPr>
        <w:t>The</w:t>
      </w:r>
      <w:r>
        <w:rPr>
          <w:lang w:val="en-AU"/>
        </w:rPr>
        <w:t>y</w:t>
      </w:r>
      <w:r w:rsidR="00600A65">
        <w:rPr>
          <w:lang w:val="en-AU"/>
        </w:rPr>
        <w:t xml:space="preserve"> </w:t>
      </w:r>
      <w:r w:rsidR="00CF331A">
        <w:rPr>
          <w:lang w:val="en-AU"/>
        </w:rPr>
        <w:t xml:space="preserve">encouraged </w:t>
      </w:r>
      <w:r w:rsidR="00600A65">
        <w:rPr>
          <w:lang w:val="en-AU"/>
        </w:rPr>
        <w:t xml:space="preserve">students </w:t>
      </w:r>
      <w:r w:rsidR="00CF331A">
        <w:rPr>
          <w:lang w:val="en-AU"/>
        </w:rPr>
        <w:t xml:space="preserve">to select the elective </w:t>
      </w:r>
      <w:r w:rsidR="00600A65">
        <w:rPr>
          <w:lang w:val="en-AU"/>
        </w:rPr>
        <w:t xml:space="preserve">with a guarantee that if they picked the Literacy and Numeracy elective they would get their first choice in the elective system. </w:t>
      </w:r>
    </w:p>
    <w:p w14:paraId="093F2C57" w14:textId="77777777" w:rsidR="00A26CD6" w:rsidRDefault="007E14F9" w:rsidP="007E14F9">
      <w:pPr>
        <w:rPr>
          <w:lang w:val="en-AU"/>
        </w:rPr>
      </w:pPr>
      <w:r>
        <w:rPr>
          <w:lang w:val="en-AU"/>
        </w:rPr>
        <w:t>The first year of the Year 9 Literacy and Numeracy elective was highly successful, but there were some challenges in the second year. Liz found that class size became an issue, with the elective class size increasing to over 20 students</w:t>
      </w:r>
      <w:r w:rsidRPr="007E14F9">
        <w:rPr>
          <w:lang w:val="en-AU"/>
        </w:rPr>
        <w:t xml:space="preserve"> </w:t>
      </w:r>
      <w:r>
        <w:rPr>
          <w:lang w:val="en-AU"/>
        </w:rPr>
        <w:t xml:space="preserve">in the first semester of the second year. </w:t>
      </w:r>
      <w:r w:rsidR="00FD75BF">
        <w:rPr>
          <w:lang w:val="en-AU"/>
        </w:rPr>
        <w:t xml:space="preserve">This size increase affected the Intervention teacher’s capacity to provide targeted feedback to all students in the class. </w:t>
      </w:r>
    </w:p>
    <w:p w14:paraId="4DF4BF02" w14:textId="285969DE" w:rsidR="007E14F9" w:rsidRPr="00E23655" w:rsidRDefault="00DE0169" w:rsidP="007E14F9">
      <w:pPr>
        <w:rPr>
          <w:lang w:val="en-AU"/>
        </w:rPr>
      </w:pPr>
      <w:r>
        <w:rPr>
          <w:lang w:val="en-AU"/>
        </w:rPr>
        <w:t>Recognising the importance of building authentic relationships with students in the elective, the class was split to reduce class size to 14 students</w:t>
      </w:r>
      <w:r w:rsidR="007E14F9">
        <w:rPr>
          <w:lang w:val="en-AU"/>
        </w:rPr>
        <w:t>, with an emphasis on retaining students who positively engaged with the program</w:t>
      </w:r>
      <w:r w:rsidR="007E14F9" w:rsidRPr="00D52630">
        <w:rPr>
          <w:color w:val="000000" w:themeColor="text1"/>
          <w:lang w:val="en-AU"/>
        </w:rPr>
        <w:t>.</w:t>
      </w:r>
      <w:r w:rsidR="007E14F9">
        <w:rPr>
          <w:color w:val="000000" w:themeColor="text1"/>
          <w:lang w:val="en-AU"/>
        </w:rPr>
        <w:t xml:space="preserve"> </w:t>
      </w:r>
      <w:r w:rsidR="00F27361" w:rsidRPr="00E23655">
        <w:rPr>
          <w:lang w:val="en-AU"/>
        </w:rPr>
        <w:t>S</w:t>
      </w:r>
      <w:r w:rsidR="005818F8" w:rsidRPr="00E23655">
        <w:rPr>
          <w:lang w:val="en-AU"/>
        </w:rPr>
        <w:t xml:space="preserve">tudents </w:t>
      </w:r>
      <w:r w:rsidR="00F27361" w:rsidRPr="00E23655">
        <w:rPr>
          <w:lang w:val="en-AU"/>
        </w:rPr>
        <w:t xml:space="preserve">could </w:t>
      </w:r>
      <w:r w:rsidR="004621F7">
        <w:rPr>
          <w:lang w:val="en-AU"/>
        </w:rPr>
        <w:t xml:space="preserve">also </w:t>
      </w:r>
      <w:r w:rsidR="00F27361" w:rsidRPr="00E23655">
        <w:rPr>
          <w:lang w:val="en-AU"/>
        </w:rPr>
        <w:t>opt to</w:t>
      </w:r>
      <w:r w:rsidR="005818F8" w:rsidRPr="00E23655">
        <w:rPr>
          <w:lang w:val="en-AU"/>
        </w:rPr>
        <w:t xml:space="preserve"> take the elective twice in the year</w:t>
      </w:r>
      <w:r w:rsidR="004621F7">
        <w:rPr>
          <w:lang w:val="en-AU"/>
        </w:rPr>
        <w:t xml:space="preserve"> if there was sufficient demand</w:t>
      </w:r>
      <w:r w:rsidR="00F27361" w:rsidRPr="00E23655">
        <w:rPr>
          <w:lang w:val="en-AU"/>
        </w:rPr>
        <w:t>.</w:t>
      </w:r>
    </w:p>
    <w:p w14:paraId="415095A1" w14:textId="77777777" w:rsidR="007E14F9" w:rsidRPr="007E14F9" w:rsidRDefault="007E14F9" w:rsidP="007E14F9">
      <w:pPr>
        <w:pStyle w:val="Heading3"/>
        <w:rPr>
          <w:lang w:val="en-AU"/>
        </w:rPr>
      </w:pPr>
      <w:r>
        <w:rPr>
          <w:lang w:val="en-AU"/>
        </w:rPr>
        <w:t>Elective s</w:t>
      </w:r>
      <w:r w:rsidRPr="007E14F9">
        <w:rPr>
          <w:lang w:val="en-AU"/>
        </w:rPr>
        <w:t>tructure</w:t>
      </w:r>
    </w:p>
    <w:p w14:paraId="4B891C87" w14:textId="77777777" w:rsidR="00FC41AE" w:rsidRDefault="00A04AEF" w:rsidP="008C02C4">
      <w:pPr>
        <w:rPr>
          <w:lang w:val="en-AU"/>
        </w:rPr>
      </w:pPr>
      <w:r>
        <w:rPr>
          <w:lang w:val="en-AU"/>
        </w:rPr>
        <w:t xml:space="preserve">The elective </w:t>
      </w:r>
      <w:r w:rsidR="00FC41AE">
        <w:rPr>
          <w:lang w:val="en-AU"/>
        </w:rPr>
        <w:t>was</w:t>
      </w:r>
      <w:r>
        <w:rPr>
          <w:lang w:val="en-AU"/>
        </w:rPr>
        <w:t xml:space="preserve"> closely and deliberately aligned to the curriculum for the mainstream English and Mathematics classes </w:t>
      </w:r>
      <w:r w:rsidR="00FC41AE">
        <w:rPr>
          <w:lang w:val="en-AU"/>
        </w:rPr>
        <w:t>but was more loosely structured with far less pressure overall</w:t>
      </w:r>
      <w:r>
        <w:rPr>
          <w:lang w:val="en-AU"/>
        </w:rPr>
        <w:t xml:space="preserve">. </w:t>
      </w:r>
      <w:r w:rsidR="00470A7B">
        <w:rPr>
          <w:lang w:val="en-AU"/>
        </w:rPr>
        <w:t>In each fortnightly cycle, students had three literacy periods and one numeracy period.</w:t>
      </w:r>
    </w:p>
    <w:p w14:paraId="6618351E" w14:textId="77777777" w:rsidR="00FD75BF" w:rsidRDefault="00FD75BF" w:rsidP="008C02C4">
      <w:pPr>
        <w:rPr>
          <w:lang w:val="en-AU"/>
        </w:rPr>
      </w:pPr>
      <w:r>
        <w:rPr>
          <w:lang w:val="en-AU"/>
        </w:rPr>
        <w:t xml:space="preserve">The Intervention teacher was in close contact with teachers from the students’ mainstream English and Mathematics classes. They shared and discussed the tasks and texts that would be used in the mainstream classes so that they could be integrated into the students’ work in the elective. </w:t>
      </w:r>
    </w:p>
    <w:p w14:paraId="49BAA414" w14:textId="77777777" w:rsidR="00223414" w:rsidRDefault="00223414" w:rsidP="00223414">
      <w:pPr>
        <w:pStyle w:val="Heading3"/>
        <w:rPr>
          <w:lang w:val="en-AU"/>
        </w:rPr>
      </w:pPr>
      <w:r>
        <w:rPr>
          <w:lang w:val="en-AU"/>
        </w:rPr>
        <w:lastRenderedPageBreak/>
        <w:t>Goal setting and content</w:t>
      </w:r>
    </w:p>
    <w:p w14:paraId="1835677D" w14:textId="77777777" w:rsidR="00223414" w:rsidRDefault="00223414" w:rsidP="00223414">
      <w:pPr>
        <w:rPr>
          <w:lang w:val="en-AU"/>
        </w:rPr>
      </w:pPr>
      <w:r>
        <w:rPr>
          <w:lang w:val="en-AU"/>
        </w:rPr>
        <w:t>At the start of the elective, students d</w:t>
      </w:r>
      <w:r w:rsidR="00A420A4">
        <w:rPr>
          <w:lang w:val="en-AU"/>
        </w:rPr>
        <w:t>id</w:t>
      </w:r>
      <w:r>
        <w:rPr>
          <w:lang w:val="en-AU"/>
        </w:rPr>
        <w:t xml:space="preserve"> a Strengths, Weaknesses, Opportunities and Threats analysis to identify what they need</w:t>
      </w:r>
      <w:r w:rsidR="00A420A4">
        <w:rPr>
          <w:lang w:val="en-AU"/>
        </w:rPr>
        <w:t>ed</w:t>
      </w:r>
      <w:r>
        <w:rPr>
          <w:lang w:val="en-AU"/>
        </w:rPr>
        <w:t xml:space="preserve"> to work on during the semester.</w:t>
      </w:r>
      <w:r w:rsidR="00A420A4">
        <w:rPr>
          <w:lang w:val="en-AU"/>
        </w:rPr>
        <w:t xml:space="preserve"> Students used this to track their own progress during the elective.</w:t>
      </w:r>
    </w:p>
    <w:p w14:paraId="53CFE02E" w14:textId="77777777" w:rsidR="00223414" w:rsidRDefault="00223414" w:rsidP="00223414">
      <w:pPr>
        <w:rPr>
          <w:lang w:val="en-AU"/>
        </w:rPr>
      </w:pPr>
      <w:r>
        <w:rPr>
          <w:lang w:val="en-AU"/>
        </w:rPr>
        <w:t xml:space="preserve">Students had a say in what they learned. This meant students were able to select particular topics or tasks that they wanted to focus on, such as a specific </w:t>
      </w:r>
      <w:r w:rsidR="00A420A4">
        <w:rPr>
          <w:lang w:val="en-AU"/>
        </w:rPr>
        <w:t xml:space="preserve">unit or </w:t>
      </w:r>
      <w:r>
        <w:rPr>
          <w:lang w:val="en-AU"/>
        </w:rPr>
        <w:t xml:space="preserve">assessment task in English or Mathematics. </w:t>
      </w:r>
      <w:r w:rsidR="00A420A4">
        <w:rPr>
          <w:lang w:val="en-AU"/>
        </w:rPr>
        <w:t xml:space="preserve">This allowed students to prepare for or revisit topics from their mainstream classes and improve both their understanding of key concepts and their confidence in applying those concepts in the classroom. </w:t>
      </w:r>
    </w:p>
    <w:p w14:paraId="68D82045" w14:textId="77777777" w:rsidR="00A04AEF" w:rsidRDefault="001B34F1" w:rsidP="00223414">
      <w:pPr>
        <w:rPr>
          <w:lang w:val="en-AU"/>
        </w:rPr>
      </w:pPr>
      <w:r>
        <w:rPr>
          <w:lang w:val="en-AU"/>
        </w:rPr>
        <w:t>In 2019, the elective</w:t>
      </w:r>
      <w:r w:rsidR="00A624A1">
        <w:rPr>
          <w:lang w:val="en-AU"/>
        </w:rPr>
        <w:t xml:space="preserve"> had a strong</w:t>
      </w:r>
      <w:r>
        <w:rPr>
          <w:lang w:val="en-AU"/>
        </w:rPr>
        <w:t xml:space="preserve"> focus</w:t>
      </w:r>
      <w:r w:rsidR="00A04AEF">
        <w:rPr>
          <w:lang w:val="en-AU"/>
        </w:rPr>
        <w:t xml:space="preserve"> </w:t>
      </w:r>
      <w:r>
        <w:rPr>
          <w:lang w:val="en-AU"/>
        </w:rPr>
        <w:t>on</w:t>
      </w:r>
      <w:r w:rsidR="00A04AEF">
        <w:rPr>
          <w:lang w:val="en-AU"/>
        </w:rPr>
        <w:t xml:space="preserve"> writing, </w:t>
      </w:r>
      <w:r>
        <w:rPr>
          <w:lang w:val="en-AU"/>
        </w:rPr>
        <w:t xml:space="preserve">including </w:t>
      </w:r>
      <w:r w:rsidR="00A04AEF">
        <w:rPr>
          <w:lang w:val="en-AU"/>
        </w:rPr>
        <w:t>spelling, grammar and essay writing support</w:t>
      </w:r>
      <w:r w:rsidR="001C687A">
        <w:rPr>
          <w:lang w:val="en-AU"/>
        </w:rPr>
        <w:t xml:space="preserve">. Students regularly undertook low stakes writing tasks and also practiced </w:t>
      </w:r>
      <w:r w:rsidR="00241C57">
        <w:rPr>
          <w:lang w:val="en-AU"/>
        </w:rPr>
        <w:t>tasks</w:t>
      </w:r>
      <w:r w:rsidR="00470A7B">
        <w:rPr>
          <w:lang w:val="en-AU"/>
        </w:rPr>
        <w:t>,</w:t>
      </w:r>
      <w:r w:rsidR="001C687A">
        <w:rPr>
          <w:lang w:val="en-AU"/>
        </w:rPr>
        <w:t xml:space="preserve"> </w:t>
      </w:r>
      <w:r w:rsidR="00241C57">
        <w:rPr>
          <w:lang w:val="en-AU"/>
        </w:rPr>
        <w:t>such as writing comparative paragraphs</w:t>
      </w:r>
      <w:r w:rsidR="00470A7B">
        <w:rPr>
          <w:lang w:val="en-AU"/>
        </w:rPr>
        <w:t>,</w:t>
      </w:r>
      <w:r w:rsidR="00241C57">
        <w:rPr>
          <w:lang w:val="en-AU"/>
        </w:rPr>
        <w:t xml:space="preserve"> </w:t>
      </w:r>
      <w:r w:rsidR="001C687A">
        <w:rPr>
          <w:lang w:val="en-AU"/>
        </w:rPr>
        <w:t>to build their skills and confidence leading into assessments in their mainstream English class.</w:t>
      </w:r>
      <w:r w:rsidR="00A04AEF">
        <w:rPr>
          <w:lang w:val="en-AU"/>
        </w:rPr>
        <w:t xml:space="preserve"> </w:t>
      </w:r>
      <w:r w:rsidR="001C687A">
        <w:rPr>
          <w:lang w:val="en-AU"/>
        </w:rPr>
        <w:t>Continuity from the Year 7 and 8 Intervention program</w:t>
      </w:r>
      <w:r w:rsidR="00A04AEF">
        <w:rPr>
          <w:lang w:val="en-AU"/>
        </w:rPr>
        <w:t xml:space="preserve"> </w:t>
      </w:r>
      <w:r w:rsidR="001C687A">
        <w:rPr>
          <w:lang w:val="en-AU"/>
        </w:rPr>
        <w:t xml:space="preserve">was maintained with </w:t>
      </w:r>
      <w:r w:rsidR="00A04AEF">
        <w:rPr>
          <w:lang w:val="en-AU"/>
        </w:rPr>
        <w:t>independent reading</w:t>
      </w:r>
      <w:r>
        <w:rPr>
          <w:lang w:val="en-AU"/>
        </w:rPr>
        <w:t xml:space="preserve"> and reading comprehension activities</w:t>
      </w:r>
      <w:r w:rsidR="001C687A">
        <w:rPr>
          <w:lang w:val="en-AU"/>
        </w:rPr>
        <w:t xml:space="preserve"> continuing </w:t>
      </w:r>
      <w:r w:rsidR="00241C57">
        <w:rPr>
          <w:lang w:val="en-AU"/>
        </w:rPr>
        <w:t>to</w:t>
      </w:r>
      <w:r w:rsidR="001C687A">
        <w:rPr>
          <w:lang w:val="en-AU"/>
        </w:rPr>
        <w:t xml:space="preserve"> feature</w:t>
      </w:r>
      <w:r w:rsidR="00241C57">
        <w:rPr>
          <w:lang w:val="en-AU"/>
        </w:rPr>
        <w:t xml:space="preserve"> in the </w:t>
      </w:r>
      <w:r w:rsidR="00470A7B">
        <w:rPr>
          <w:lang w:val="en-AU"/>
        </w:rPr>
        <w:t>class</w:t>
      </w:r>
      <w:r w:rsidR="00A04AEF">
        <w:rPr>
          <w:lang w:val="en-AU"/>
        </w:rPr>
        <w:t>.</w:t>
      </w:r>
      <w:r>
        <w:rPr>
          <w:lang w:val="en-AU"/>
        </w:rPr>
        <w:t xml:space="preserve"> </w:t>
      </w:r>
    </w:p>
    <w:p w14:paraId="465AF5EC" w14:textId="77777777" w:rsidR="00322A90" w:rsidRDefault="00322A90" w:rsidP="00322A90">
      <w:pPr>
        <w:pStyle w:val="Heading3"/>
        <w:rPr>
          <w:lang w:val="en-AU"/>
        </w:rPr>
      </w:pPr>
      <w:r>
        <w:rPr>
          <w:lang w:val="en-AU"/>
        </w:rPr>
        <w:t>Assessment</w:t>
      </w:r>
    </w:p>
    <w:p w14:paraId="2A992611" w14:textId="77777777" w:rsidR="00A420A4" w:rsidRDefault="000032C3" w:rsidP="00223414">
      <w:pPr>
        <w:rPr>
          <w:lang w:val="en-AU"/>
        </w:rPr>
      </w:pPr>
      <w:r>
        <w:rPr>
          <w:lang w:val="en-AU"/>
        </w:rPr>
        <w:t xml:space="preserve">Assessment </w:t>
      </w:r>
      <w:r w:rsidR="00322A90">
        <w:rPr>
          <w:lang w:val="en-AU"/>
        </w:rPr>
        <w:t>within the elective wa</w:t>
      </w:r>
      <w:r>
        <w:rPr>
          <w:lang w:val="en-AU"/>
        </w:rPr>
        <w:t>s</w:t>
      </w:r>
      <w:r w:rsidR="00322A90">
        <w:rPr>
          <w:lang w:val="en-AU"/>
        </w:rPr>
        <w:t xml:space="preserve"> more fluid and</w:t>
      </w:r>
      <w:r>
        <w:rPr>
          <w:lang w:val="en-AU"/>
        </w:rPr>
        <w:t xml:space="preserve"> less </w:t>
      </w:r>
      <w:r w:rsidR="00322A90">
        <w:rPr>
          <w:lang w:val="en-AU"/>
        </w:rPr>
        <w:t>pressured.</w:t>
      </w:r>
      <w:r>
        <w:rPr>
          <w:lang w:val="en-AU"/>
        </w:rPr>
        <w:t xml:space="preserve"> </w:t>
      </w:r>
      <w:r w:rsidR="00322A90">
        <w:rPr>
          <w:lang w:val="en-AU"/>
        </w:rPr>
        <w:t>S</w:t>
      </w:r>
      <w:r>
        <w:rPr>
          <w:lang w:val="en-AU"/>
        </w:rPr>
        <w:t xml:space="preserve">tudents </w:t>
      </w:r>
      <w:r w:rsidR="00322A90">
        <w:rPr>
          <w:lang w:val="en-AU"/>
        </w:rPr>
        <w:t xml:space="preserve">were </w:t>
      </w:r>
      <w:r>
        <w:rPr>
          <w:lang w:val="en-AU"/>
        </w:rPr>
        <w:t>en</w:t>
      </w:r>
      <w:r w:rsidR="00322A90">
        <w:rPr>
          <w:lang w:val="en-AU"/>
        </w:rPr>
        <w:t>couraged to self-assess their writing against exemplars and the school’s editing code, and re-write for improvement. P</w:t>
      </w:r>
      <w:r>
        <w:rPr>
          <w:lang w:val="en-AU"/>
        </w:rPr>
        <w:t xml:space="preserve">eer review </w:t>
      </w:r>
      <w:r w:rsidR="00322A90">
        <w:rPr>
          <w:lang w:val="en-AU"/>
        </w:rPr>
        <w:t>wa</w:t>
      </w:r>
      <w:r>
        <w:rPr>
          <w:lang w:val="en-AU"/>
        </w:rPr>
        <w:t xml:space="preserve">s </w:t>
      </w:r>
      <w:r w:rsidR="00322A90">
        <w:rPr>
          <w:lang w:val="en-AU"/>
        </w:rPr>
        <w:t xml:space="preserve">also </w:t>
      </w:r>
      <w:r>
        <w:rPr>
          <w:lang w:val="en-AU"/>
        </w:rPr>
        <w:t>used</w:t>
      </w:r>
      <w:r w:rsidR="00322A90">
        <w:rPr>
          <w:lang w:val="en-AU"/>
        </w:rPr>
        <w:t>, looking at what has been done well and what could be improved. This helped</w:t>
      </w:r>
      <w:r>
        <w:rPr>
          <w:lang w:val="en-AU"/>
        </w:rPr>
        <w:t xml:space="preserve"> </w:t>
      </w:r>
      <w:r w:rsidR="00322A90">
        <w:rPr>
          <w:lang w:val="en-AU"/>
        </w:rPr>
        <w:t>create a supportive environment and get disengaged students back on board.</w:t>
      </w:r>
      <w:r>
        <w:rPr>
          <w:lang w:val="en-AU"/>
        </w:rPr>
        <w:t xml:space="preserve"> </w:t>
      </w:r>
    </w:p>
    <w:p w14:paraId="729E808E" w14:textId="144BA206" w:rsidR="009F4A8F" w:rsidRDefault="009F4A8F" w:rsidP="008F2C9C">
      <w:pPr>
        <w:pStyle w:val="Heading3"/>
        <w:rPr>
          <w:rFonts w:eastAsia="Times New Roman"/>
          <w:lang w:val="en-AU"/>
        </w:rPr>
      </w:pPr>
      <w:r>
        <w:rPr>
          <w:rFonts w:eastAsia="Times New Roman"/>
          <w:lang w:val="en-AU"/>
        </w:rPr>
        <w:t>Amplify</w:t>
      </w:r>
      <w:r w:rsidR="008F2C9C">
        <w:rPr>
          <w:rFonts w:eastAsia="Times New Roman"/>
          <w:lang w:val="en-AU"/>
        </w:rPr>
        <w:t>ing student voice and agency</w:t>
      </w:r>
    </w:p>
    <w:p w14:paraId="056F2EBB" w14:textId="413D20F6" w:rsidR="009E3625" w:rsidRDefault="008F2C9C" w:rsidP="00F7267D">
      <w:pPr>
        <w:ind w:right="-147"/>
      </w:pPr>
      <w:r>
        <w:t xml:space="preserve">The Year 9 Literacy and Numeracy elective demonstrates how incorporating student voice and student agency into assessment and the selection of tasks and topics can transform students’ learning experiences. </w:t>
      </w:r>
    </w:p>
    <w:p w14:paraId="15A3544D" w14:textId="0D5FA3C5" w:rsidR="00F96C7B" w:rsidRPr="009E3625" w:rsidRDefault="001408BF" w:rsidP="009E3625">
      <w:pPr>
        <w:ind w:right="-147"/>
      </w:pPr>
      <w:r>
        <w:t>The learning environment that</w:t>
      </w:r>
      <w:r>
        <w:rPr>
          <w:rFonts w:eastAsia="Times New Roman" w:cstheme="minorHAnsi"/>
          <w:szCs w:val="22"/>
          <w:lang w:val="en-AU"/>
        </w:rPr>
        <w:t xml:space="preserve"> </w:t>
      </w:r>
      <w:r w:rsidR="00E513D1">
        <w:t>Mordialloc College</w:t>
      </w:r>
      <w:r>
        <w:t xml:space="preserve"> has created, the practices and attitudes of the teaching team and their</w:t>
      </w:r>
      <w:r w:rsidR="00E513D1">
        <w:t xml:space="preserve"> use of</w:t>
      </w:r>
      <w:r w:rsidR="009F4A8F">
        <w:t xml:space="preserve"> </w:t>
      </w:r>
      <w:hyperlink r:id="rId15" w:history="1">
        <w:r w:rsidR="00E513D1" w:rsidRPr="00E513D1">
          <w:rPr>
            <w:rStyle w:val="Hyperlink"/>
          </w:rPr>
          <w:t>High Impact Teaching Strategies</w:t>
        </w:r>
      </w:hyperlink>
      <w:r w:rsidR="00E513D1">
        <w:t xml:space="preserve"> </w:t>
      </w:r>
      <w:r w:rsidR="00E513D1">
        <w:rPr>
          <w:rFonts w:eastAsia="Times New Roman" w:cstheme="minorHAnsi"/>
          <w:szCs w:val="22"/>
          <w:lang w:val="en-AU"/>
        </w:rPr>
        <w:t>align</w:t>
      </w:r>
      <w:r>
        <w:rPr>
          <w:rFonts w:eastAsia="Times New Roman" w:cstheme="minorHAnsi"/>
          <w:szCs w:val="22"/>
          <w:lang w:val="en-AU"/>
        </w:rPr>
        <w:t>s</w:t>
      </w:r>
      <w:r w:rsidR="00E513D1">
        <w:rPr>
          <w:rFonts w:eastAsia="Times New Roman" w:cstheme="minorHAnsi"/>
          <w:szCs w:val="22"/>
          <w:lang w:val="en-AU"/>
        </w:rPr>
        <w:t xml:space="preserve"> with</w:t>
      </w:r>
      <w:r w:rsidR="00F7267D">
        <w:rPr>
          <w:rFonts w:eastAsia="Times New Roman" w:cstheme="minorHAnsi"/>
          <w:szCs w:val="22"/>
          <w:lang w:val="en-AU"/>
        </w:rPr>
        <w:t xml:space="preserve"> </w:t>
      </w:r>
      <w:hyperlink r:id="rId16" w:history="1">
        <w:r w:rsidR="009F4A8F" w:rsidRPr="00F7267D">
          <w:rPr>
            <w:rStyle w:val="Hyperlink"/>
          </w:rPr>
          <w:t>Amplify</w:t>
        </w:r>
        <w:r w:rsidR="00F7267D" w:rsidRPr="00F7267D">
          <w:rPr>
            <w:rStyle w:val="Hyperlink"/>
          </w:rPr>
          <w:t>: The student voice practice guide</w:t>
        </w:r>
      </w:hyperlink>
      <w:r w:rsidR="00E513D1">
        <w:t xml:space="preserve"> </w:t>
      </w:r>
      <w:r>
        <w:t xml:space="preserve">and </w:t>
      </w:r>
      <w:r w:rsidR="00E513D1">
        <w:t xml:space="preserve">the </w:t>
      </w:r>
      <w:hyperlink r:id="rId17" w:history="1">
        <w:r w:rsidR="00E513D1" w:rsidRPr="00E513D1">
          <w:rPr>
            <w:rStyle w:val="Hyperlink"/>
          </w:rPr>
          <w:t>Victorian Teaching and Learning Model</w:t>
        </w:r>
      </w:hyperlink>
      <w:r>
        <w:t>.</w:t>
      </w:r>
      <w:r w:rsidR="009E3625">
        <w:t xml:space="preserve"> </w:t>
      </w:r>
    </w:p>
    <w:p w14:paraId="35E5CC64" w14:textId="600605AF" w:rsidR="00433F7D" w:rsidRDefault="000509F2" w:rsidP="000509F2">
      <w:pPr>
        <w:pStyle w:val="Quote"/>
        <w:ind w:right="209"/>
        <w:rPr>
          <w:lang w:val="en-AU"/>
        </w:rPr>
      </w:pPr>
      <w:r>
        <w:rPr>
          <w:lang w:val="en-AU"/>
        </w:rPr>
        <w:lastRenderedPageBreak/>
        <w:t>If we want to do math, we would say ‘we want to do indices or algebra’… I feel like I’ve improved a lot. I understand more things… Just the way the school is, and how positive they are, it just puts a positivity on you.</w:t>
      </w:r>
    </w:p>
    <w:p w14:paraId="5C570F7E" w14:textId="091D9F96" w:rsidR="00896ECC" w:rsidRPr="00896ECC" w:rsidRDefault="000509F2" w:rsidP="000509F2">
      <w:pPr>
        <w:pStyle w:val="Quote"/>
        <w:rPr>
          <w:lang w:val="en-AU"/>
        </w:rPr>
        <w:sectPr w:rsidR="00896ECC" w:rsidRPr="00896ECC" w:rsidSect="00D52630">
          <w:type w:val="continuous"/>
          <w:pgSz w:w="11900" w:h="16840"/>
          <w:pgMar w:top="2155" w:right="1134" w:bottom="1701" w:left="1134" w:header="709" w:footer="709" w:gutter="0"/>
          <w:cols w:num="2" w:space="708"/>
          <w:docGrid w:linePitch="360"/>
        </w:sectPr>
      </w:pPr>
      <w:r>
        <w:rPr>
          <w:lang w:val="en-AU"/>
        </w:rPr>
        <w:t>Kynan, student</w:t>
      </w:r>
    </w:p>
    <w:p w14:paraId="4BDED791" w14:textId="012273C3" w:rsidR="004D3A5B" w:rsidRDefault="0041062D" w:rsidP="0041062D">
      <w:pPr>
        <w:pStyle w:val="Heading2"/>
        <w:rPr>
          <w:rFonts w:eastAsia="Times New Roman"/>
          <w:lang w:val="en-AU"/>
        </w:rPr>
      </w:pPr>
      <w:r>
        <w:rPr>
          <w:rFonts w:eastAsia="Times New Roman"/>
          <w:lang w:val="en-AU"/>
        </w:rPr>
        <w:t>Signs of impact</w:t>
      </w:r>
    </w:p>
    <w:p w14:paraId="3F00BB34" w14:textId="77777777" w:rsidR="004D3A5B" w:rsidRDefault="005818F8" w:rsidP="00E64758">
      <w:pPr>
        <w:spacing w:after="0"/>
        <w:ind w:right="-149"/>
        <w:rPr>
          <w:rFonts w:eastAsia="Times New Roman" w:cstheme="minorHAnsi"/>
          <w:szCs w:val="22"/>
          <w:lang w:val="en-AU"/>
        </w:rPr>
      </w:pPr>
      <w:r>
        <w:rPr>
          <w:rFonts w:eastAsia="Times New Roman" w:cstheme="minorHAnsi"/>
          <w:szCs w:val="22"/>
          <w:lang w:val="en-AU"/>
        </w:rPr>
        <w:t>Analysis of student data has shown that since the introduction of these initiatives the lowest achieving students have achieved the highest levels of growth.</w:t>
      </w:r>
      <w:r w:rsidR="00F96C7B">
        <w:rPr>
          <w:rFonts w:eastAsia="Times New Roman" w:cstheme="minorHAnsi"/>
          <w:szCs w:val="22"/>
          <w:lang w:val="en-AU"/>
        </w:rPr>
        <w:t xml:space="preserve"> </w:t>
      </w:r>
    </w:p>
    <w:p w14:paraId="1A1A9874" w14:textId="77777777" w:rsidR="005818F8" w:rsidRDefault="005818F8" w:rsidP="00E64758">
      <w:pPr>
        <w:spacing w:after="0"/>
        <w:ind w:right="-149"/>
        <w:rPr>
          <w:rFonts w:eastAsia="Times New Roman" w:cstheme="minorHAnsi"/>
          <w:b/>
          <w:sz w:val="24"/>
          <w:lang w:val="en-AU"/>
        </w:rPr>
      </w:pPr>
    </w:p>
    <w:p w14:paraId="09575676" w14:textId="09ED50EA" w:rsidR="00433F7D" w:rsidRDefault="00F96C7B" w:rsidP="00F96C7B">
      <w:pPr>
        <w:spacing w:after="0"/>
        <w:contextualSpacing/>
      </w:pPr>
      <w:r>
        <w:t>Between 2016 and 2018, Mordialloc College achieved significant improvement in Year 9 NAPLAN results</w:t>
      </w:r>
      <w:r w:rsidR="008A2588">
        <w:t>:</w:t>
      </w:r>
      <w:r w:rsidRPr="008A069F">
        <w:t xml:space="preserve"> </w:t>
      </w:r>
    </w:p>
    <w:p w14:paraId="769CA8CF" w14:textId="02527242" w:rsidR="00433F7D" w:rsidRPr="00433F7D" w:rsidRDefault="00433F7D" w:rsidP="008A6910">
      <w:pPr>
        <w:pStyle w:val="ListParagraph"/>
        <w:ind w:left="0"/>
        <w:rPr>
          <w:b/>
        </w:rPr>
      </w:pPr>
      <w:r>
        <w:rPr>
          <w:b/>
        </w:rPr>
        <w:br/>
      </w:r>
      <w:r w:rsidRPr="00433F7D">
        <w:rPr>
          <w:b/>
        </w:rPr>
        <w:t xml:space="preserve">Reading </w:t>
      </w:r>
    </w:p>
    <w:p w14:paraId="7304F306" w14:textId="12F8BFFE" w:rsidR="00F96C7B" w:rsidRDefault="00F96C7B" w:rsidP="00F96C7B">
      <w:pPr>
        <w:pStyle w:val="ListParagraph"/>
        <w:numPr>
          <w:ilvl w:val="0"/>
          <w:numId w:val="18"/>
        </w:numPr>
        <w:ind w:left="567"/>
      </w:pPr>
      <w:r>
        <w:t>50 percent increase in the percentage of students with high relative growth.</w:t>
      </w:r>
    </w:p>
    <w:p w14:paraId="1FEC27B1" w14:textId="26823824" w:rsidR="00433F7D" w:rsidRDefault="00433F7D" w:rsidP="00F96C7B">
      <w:pPr>
        <w:pStyle w:val="ListParagraph"/>
        <w:numPr>
          <w:ilvl w:val="0"/>
          <w:numId w:val="18"/>
        </w:numPr>
        <w:ind w:left="567"/>
      </w:pPr>
      <w:r>
        <w:t xml:space="preserve">17 percent increase in the percentage of students in the top two bands. </w:t>
      </w:r>
    </w:p>
    <w:p w14:paraId="41BB642D" w14:textId="2FF5F6AA" w:rsidR="00F96C7B" w:rsidRDefault="008A6910" w:rsidP="00F96C7B">
      <w:pPr>
        <w:pStyle w:val="ListParagraph"/>
        <w:numPr>
          <w:ilvl w:val="0"/>
          <w:numId w:val="18"/>
        </w:numPr>
        <w:ind w:left="567"/>
      </w:pPr>
      <w:r>
        <w:rPr>
          <w:rFonts w:eastAsia="Times New Roman" w:cstheme="minorHAnsi"/>
          <w:noProof/>
          <w:lang w:eastAsia="en-AU"/>
        </w:rPr>
        <w:drawing>
          <wp:anchor distT="0" distB="0" distL="114300" distR="114300" simplePos="0" relativeHeight="251658240" behindDoc="1" locked="0" layoutInCell="1" allowOverlap="1" wp14:anchorId="0B524C83" wp14:editId="4A0BC9BB">
            <wp:simplePos x="0" y="0"/>
            <wp:positionH relativeFrom="margin">
              <wp:align>center</wp:align>
            </wp:positionH>
            <wp:positionV relativeFrom="paragraph">
              <wp:posOffset>302260</wp:posOffset>
            </wp:positionV>
            <wp:extent cx="4261127" cy="2520000"/>
            <wp:effectExtent l="0" t="0" r="6350" b="0"/>
            <wp:wrapTopAndBottom/>
            <wp:docPr id="2" name="Picture 2" descr="A stacked column graph showing the percentage of students with low, medium and high relative growth for Reading from Year 7 to Year 9 in 2016, 2017 and 2018.&#10;&#10;The percentage of students with high relative growth increased from &#10;18% in 2016 to 24% in 2017 and 27% in 2018.&#10;&#10;The percentage of students with medium relative growth was 59% in both 2016 and 2017, dropping to 55% in 2018.&#10;&#10;The percentage of students with low relative growth was 23% in 2016. It decreased to 17% in 2017 and then increased slightly to 19% in 2018." title="Modialloc College - NAPLAN Reading relative growth Year 7 to Ye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1127" cy="2520000"/>
                    </a:xfrm>
                    <a:prstGeom prst="rect">
                      <a:avLst/>
                    </a:prstGeom>
                    <a:noFill/>
                  </pic:spPr>
                </pic:pic>
              </a:graphicData>
            </a:graphic>
            <wp14:sizeRelH relativeFrom="margin">
              <wp14:pctWidth>0</wp14:pctWidth>
            </wp14:sizeRelH>
            <wp14:sizeRelV relativeFrom="margin">
              <wp14:pctHeight>0</wp14:pctHeight>
            </wp14:sizeRelV>
          </wp:anchor>
        </w:drawing>
      </w:r>
      <w:r w:rsidR="00F96C7B">
        <w:t>44 percent decrease in the percentage of students in the bottom two bands.</w:t>
      </w:r>
    </w:p>
    <w:p w14:paraId="4CFEF900" w14:textId="50FD8AC2" w:rsidR="00433F7D" w:rsidRPr="00433F7D" w:rsidRDefault="00433F7D" w:rsidP="008A6910">
      <w:pPr>
        <w:pStyle w:val="ListParagraph"/>
        <w:ind w:left="0"/>
        <w:rPr>
          <w:b/>
        </w:rPr>
      </w:pPr>
      <w:r>
        <w:rPr>
          <w:b/>
        </w:rPr>
        <w:br/>
      </w:r>
      <w:r w:rsidRPr="00433F7D">
        <w:rPr>
          <w:b/>
        </w:rPr>
        <w:t>Numeracy</w:t>
      </w:r>
    </w:p>
    <w:p w14:paraId="6CA348FE" w14:textId="3A54C7DD" w:rsidR="00F96C7B" w:rsidRDefault="00F96C7B" w:rsidP="00F96C7B">
      <w:pPr>
        <w:pStyle w:val="ListParagraph"/>
        <w:numPr>
          <w:ilvl w:val="0"/>
          <w:numId w:val="19"/>
        </w:numPr>
        <w:spacing w:after="0"/>
        <w:ind w:left="567"/>
      </w:pPr>
      <w:r>
        <w:t>81 percent increase in the percentage of students with high relative growth.</w:t>
      </w:r>
    </w:p>
    <w:p w14:paraId="4F3429DD" w14:textId="5D142704" w:rsidR="00433F7D" w:rsidRDefault="00433F7D" w:rsidP="00F96C7B">
      <w:pPr>
        <w:pStyle w:val="ListParagraph"/>
        <w:numPr>
          <w:ilvl w:val="0"/>
          <w:numId w:val="19"/>
        </w:numPr>
        <w:spacing w:after="0"/>
        <w:ind w:left="567"/>
      </w:pPr>
      <w:r>
        <w:t>146 percent increase in the percentage of students in the top two bands.</w:t>
      </w:r>
    </w:p>
    <w:p w14:paraId="1F36EB37" w14:textId="29C1112A" w:rsidR="00F96C7B" w:rsidRDefault="008A6910" w:rsidP="00F96C7B">
      <w:pPr>
        <w:pStyle w:val="ListParagraph"/>
        <w:numPr>
          <w:ilvl w:val="0"/>
          <w:numId w:val="19"/>
        </w:numPr>
        <w:spacing w:after="0"/>
        <w:ind w:left="567"/>
      </w:pPr>
      <w:r>
        <w:rPr>
          <w:rFonts w:eastAsia="Times New Roman" w:cstheme="minorHAnsi"/>
          <w:noProof/>
          <w:lang w:eastAsia="en-AU"/>
        </w:rPr>
        <w:drawing>
          <wp:anchor distT="0" distB="0" distL="114300" distR="114300" simplePos="0" relativeHeight="251659264" behindDoc="1" locked="0" layoutInCell="1" allowOverlap="1" wp14:anchorId="003B0CE6" wp14:editId="368534FB">
            <wp:simplePos x="0" y="0"/>
            <wp:positionH relativeFrom="margin">
              <wp:align>center</wp:align>
            </wp:positionH>
            <wp:positionV relativeFrom="paragraph">
              <wp:posOffset>276225</wp:posOffset>
            </wp:positionV>
            <wp:extent cx="4234001" cy="2520000"/>
            <wp:effectExtent l="0" t="0" r="0" b="0"/>
            <wp:wrapTopAndBottom/>
            <wp:docPr id="3" name="Picture 3" descr="A stacked column graph showing the percentage of students with low, medium and high relative growth for Numeracy from Year 7 to Year 9 in 2016, 2017 and 2018.&#10;&#10;The percentage of students with high relative growth decreased slightly from &#10;16% in 2016 to 15% in 2017 and then increased significantly to 29% in 2018.&#10;&#10;The percentage of students with medium relative growth increased from 52% in 2016 to 57% in 2017, before dropping to 46% in 2018.&#10;&#10;The percentage of students with low relative growth decreased from 32% in 2016 to 28% in 2017 and then decreased further to 25% in 2018." title="Mordialloc College - NAPLAN Numeracy relative growth Year 7 to Ye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4001" cy="2520000"/>
                    </a:xfrm>
                    <a:prstGeom prst="rect">
                      <a:avLst/>
                    </a:prstGeom>
                    <a:noFill/>
                  </pic:spPr>
                </pic:pic>
              </a:graphicData>
            </a:graphic>
            <wp14:sizeRelH relativeFrom="margin">
              <wp14:pctWidth>0</wp14:pctWidth>
            </wp14:sizeRelH>
            <wp14:sizeRelV relativeFrom="margin">
              <wp14:pctHeight>0</wp14:pctHeight>
            </wp14:sizeRelV>
          </wp:anchor>
        </w:drawing>
      </w:r>
      <w:r w:rsidR="00F96C7B">
        <w:t xml:space="preserve">61 percent decrease in the percentage of students in the bottom two bands. </w:t>
      </w:r>
    </w:p>
    <w:p w14:paraId="572A2D9E" w14:textId="2C1A8F2E" w:rsidR="00F96C7B" w:rsidRPr="008A2588" w:rsidRDefault="00F96C7B" w:rsidP="00E64758">
      <w:pPr>
        <w:spacing w:after="0"/>
        <w:ind w:right="-149"/>
        <w:rPr>
          <w:rFonts w:eastAsia="Times New Roman" w:cstheme="minorHAnsi"/>
          <w:b/>
          <w:sz w:val="12"/>
          <w:szCs w:val="12"/>
          <w:lang w:val="en-AU"/>
        </w:rPr>
      </w:pPr>
    </w:p>
    <w:p w14:paraId="0824E077" w14:textId="77777777" w:rsidR="00D52630" w:rsidRPr="008A2588" w:rsidRDefault="00D52630" w:rsidP="0016287D">
      <w:pPr>
        <w:pStyle w:val="FootnoteText"/>
        <w:ind w:right="4507"/>
        <w:rPr>
          <w:sz w:val="12"/>
          <w:szCs w:val="12"/>
        </w:rPr>
        <w:sectPr w:rsidR="00D52630" w:rsidRPr="008A2588" w:rsidSect="00433F7D">
          <w:type w:val="continuous"/>
          <w:pgSz w:w="11900" w:h="16840"/>
          <w:pgMar w:top="2155" w:right="1134" w:bottom="1701" w:left="1134" w:header="709" w:footer="709" w:gutter="0"/>
          <w:cols w:space="708"/>
          <w:docGrid w:linePitch="360"/>
        </w:sectPr>
      </w:pPr>
      <w:bookmarkStart w:id="0" w:name="_GoBack"/>
      <w:bookmarkEnd w:id="0"/>
    </w:p>
    <w:p w14:paraId="3DABE371" w14:textId="352F6BC7" w:rsidR="00122369" w:rsidRPr="00E34721" w:rsidRDefault="00122369" w:rsidP="008A6910">
      <w:pPr>
        <w:pStyle w:val="FootnoteText"/>
        <w:ind w:right="4507"/>
        <w:rPr>
          <w:rFonts w:cstheme="minorHAnsi"/>
          <w:sz w:val="12"/>
          <w:szCs w:val="12"/>
        </w:rPr>
      </w:pPr>
    </w:p>
    <w:sectPr w:rsidR="00122369" w:rsidRPr="00E34721" w:rsidSect="00D52630">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91E81" w14:textId="77777777" w:rsidR="002B63D8" w:rsidRDefault="002B63D8" w:rsidP="003967DD">
      <w:pPr>
        <w:spacing w:after="0"/>
      </w:pPr>
      <w:r>
        <w:separator/>
      </w:r>
    </w:p>
  </w:endnote>
  <w:endnote w:type="continuationSeparator" w:id="0">
    <w:p w14:paraId="0C9742BD" w14:textId="77777777" w:rsidR="002B63D8" w:rsidRDefault="002B63D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6005" w14:textId="77777777" w:rsidR="001B34F1" w:rsidRDefault="001B34F1" w:rsidP="001B34F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2EB930F" w14:textId="77777777" w:rsidR="001B34F1" w:rsidRDefault="001B34F1"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41275" w14:textId="682FC75C" w:rsidR="001B34F1" w:rsidRDefault="001B34F1" w:rsidP="001B34F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A2588">
      <w:rPr>
        <w:rStyle w:val="PageNumber"/>
        <w:noProof/>
      </w:rPr>
      <w:t>1</w:t>
    </w:r>
    <w:r>
      <w:rPr>
        <w:rStyle w:val="PageNumber"/>
      </w:rPr>
      <w:fldChar w:fldCharType="end"/>
    </w:r>
  </w:p>
  <w:p w14:paraId="5BE4E466" w14:textId="77777777" w:rsidR="001B34F1" w:rsidRDefault="001B34F1"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BF62B" w14:textId="77777777" w:rsidR="002B63D8" w:rsidRDefault="002B63D8" w:rsidP="003967DD">
      <w:pPr>
        <w:spacing w:after="0"/>
      </w:pPr>
      <w:r>
        <w:separator/>
      </w:r>
    </w:p>
  </w:footnote>
  <w:footnote w:type="continuationSeparator" w:id="0">
    <w:p w14:paraId="17FF61DD" w14:textId="77777777" w:rsidR="002B63D8" w:rsidRDefault="002B63D8" w:rsidP="003967DD">
      <w:pPr>
        <w:spacing w:after="0"/>
      </w:pPr>
      <w:r>
        <w:continuationSeparator/>
      </w:r>
    </w:p>
  </w:footnote>
  <w:footnote w:id="1">
    <w:p w14:paraId="1BA25CBF" w14:textId="55C8A6A2" w:rsidR="001C0FC0" w:rsidRDefault="001C0FC0">
      <w:pPr>
        <w:pStyle w:val="FootnoteText"/>
        <w:rPr>
          <w:lang w:val="en-AU"/>
        </w:rPr>
      </w:pPr>
      <w:r>
        <w:rPr>
          <w:rStyle w:val="FootnoteReference"/>
        </w:rPr>
        <w:footnoteRef/>
      </w:r>
      <w:r>
        <w:rPr>
          <w:lang w:val="en-AU"/>
        </w:rPr>
        <w:t>The CAFE Reading Program and the Daily Five are literacy support programs created by the 2 Sisters Company</w:t>
      </w:r>
      <w:r w:rsidR="00F15DB6">
        <w:rPr>
          <w:lang w:val="en-AU"/>
        </w:rPr>
        <w:t>.</w:t>
      </w:r>
    </w:p>
    <w:p w14:paraId="3ECCD617" w14:textId="77777777" w:rsidR="001C0FC0" w:rsidRPr="003311F2" w:rsidRDefault="001C0FC0">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F22F6" w14:textId="0353B393" w:rsidR="001B34F1" w:rsidRDefault="00665554">
    <w:pPr>
      <w:pStyle w:val="Header"/>
    </w:pPr>
    <w:r>
      <w:rPr>
        <w:noProof/>
        <w:lang w:val="en-AU" w:eastAsia="en-AU"/>
      </w:rPr>
      <w:drawing>
        <wp:anchor distT="0" distB="0" distL="114300" distR="114300" simplePos="0" relativeHeight="251659264" behindDoc="1" locked="0" layoutInCell="1" allowOverlap="1" wp14:anchorId="25B1A759" wp14:editId="5BE7A975">
          <wp:simplePos x="0" y="0"/>
          <wp:positionH relativeFrom="page">
            <wp:posOffset>0</wp:posOffset>
          </wp:positionH>
          <wp:positionV relativeFrom="margin">
            <wp:posOffset>-1386840</wp:posOffset>
          </wp:positionV>
          <wp:extent cx="7560000" cy="10684800"/>
          <wp:effectExtent l="0" t="0" r="3175" b="0"/>
          <wp:wrapNone/>
          <wp:docPr id="4" name="Picture 4" descr="Page header with the text 'The Education State' on the left side of the page in red and the text 'Schools' on the right side of the page in orange." title="The Education State: Scho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B81D2B"/>
    <w:multiLevelType w:val="hybridMultilevel"/>
    <w:tmpl w:val="59DCC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494C11"/>
    <w:multiLevelType w:val="hybridMultilevel"/>
    <w:tmpl w:val="B60A0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476EF7"/>
    <w:multiLevelType w:val="hybridMultilevel"/>
    <w:tmpl w:val="8356E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7"/>
  </w:num>
  <w:num w:numId="14">
    <w:abstractNumId w:val="18"/>
  </w:num>
  <w:num w:numId="15">
    <w:abstractNumId w:val="12"/>
  </w:num>
  <w:num w:numId="16">
    <w:abstractNumId w:val="16"/>
  </w:num>
  <w:num w:numId="17">
    <w:abstractNumId w:val="14"/>
  </w:num>
  <w:num w:numId="18">
    <w:abstractNumId w:val="13"/>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32C3"/>
    <w:rsid w:val="00011E6C"/>
    <w:rsid w:val="00011F31"/>
    <w:rsid w:val="00013339"/>
    <w:rsid w:val="00022B1C"/>
    <w:rsid w:val="000256E2"/>
    <w:rsid w:val="000509F2"/>
    <w:rsid w:val="00080DA9"/>
    <w:rsid w:val="00090822"/>
    <w:rsid w:val="000A47D4"/>
    <w:rsid w:val="000D6D01"/>
    <w:rsid w:val="00101AC8"/>
    <w:rsid w:val="001216A9"/>
    <w:rsid w:val="00122369"/>
    <w:rsid w:val="0012779B"/>
    <w:rsid w:val="001408BF"/>
    <w:rsid w:val="00150E0F"/>
    <w:rsid w:val="00157212"/>
    <w:rsid w:val="0016287D"/>
    <w:rsid w:val="00185DFA"/>
    <w:rsid w:val="001B34F1"/>
    <w:rsid w:val="001B614C"/>
    <w:rsid w:val="001C0FC0"/>
    <w:rsid w:val="001C687A"/>
    <w:rsid w:val="001D13F9"/>
    <w:rsid w:val="002005E8"/>
    <w:rsid w:val="00216628"/>
    <w:rsid w:val="00221EF9"/>
    <w:rsid w:val="00223414"/>
    <w:rsid w:val="00241C57"/>
    <w:rsid w:val="002512BE"/>
    <w:rsid w:val="00275FB8"/>
    <w:rsid w:val="002A4A96"/>
    <w:rsid w:val="002B63D8"/>
    <w:rsid w:val="002D2B69"/>
    <w:rsid w:val="002E3BED"/>
    <w:rsid w:val="002F2161"/>
    <w:rsid w:val="002F6115"/>
    <w:rsid w:val="0031156B"/>
    <w:rsid w:val="00312720"/>
    <w:rsid w:val="00322A90"/>
    <w:rsid w:val="003311F2"/>
    <w:rsid w:val="0034745C"/>
    <w:rsid w:val="003967DD"/>
    <w:rsid w:val="003A4C39"/>
    <w:rsid w:val="0041062D"/>
    <w:rsid w:val="0042333B"/>
    <w:rsid w:val="00425F6C"/>
    <w:rsid w:val="00433F7D"/>
    <w:rsid w:val="0045708F"/>
    <w:rsid w:val="004621F7"/>
    <w:rsid w:val="00470A7B"/>
    <w:rsid w:val="00475458"/>
    <w:rsid w:val="0049157E"/>
    <w:rsid w:val="004A1EF4"/>
    <w:rsid w:val="004B2ED6"/>
    <w:rsid w:val="004D3A5B"/>
    <w:rsid w:val="004E5A88"/>
    <w:rsid w:val="005016B1"/>
    <w:rsid w:val="00555277"/>
    <w:rsid w:val="00567CF0"/>
    <w:rsid w:val="005818F8"/>
    <w:rsid w:val="00584366"/>
    <w:rsid w:val="005A4F12"/>
    <w:rsid w:val="005C6255"/>
    <w:rsid w:val="005D5C5A"/>
    <w:rsid w:val="005F3361"/>
    <w:rsid w:val="00600A65"/>
    <w:rsid w:val="00603D4C"/>
    <w:rsid w:val="006065C3"/>
    <w:rsid w:val="00624A55"/>
    <w:rsid w:val="00665554"/>
    <w:rsid w:val="006671CE"/>
    <w:rsid w:val="006A25AC"/>
    <w:rsid w:val="006E2B9A"/>
    <w:rsid w:val="006E394A"/>
    <w:rsid w:val="00710CED"/>
    <w:rsid w:val="00713E83"/>
    <w:rsid w:val="00726DFF"/>
    <w:rsid w:val="00727782"/>
    <w:rsid w:val="00775DF4"/>
    <w:rsid w:val="007B331B"/>
    <w:rsid w:val="007B4F8F"/>
    <w:rsid w:val="007B556E"/>
    <w:rsid w:val="007D3E38"/>
    <w:rsid w:val="007E14F9"/>
    <w:rsid w:val="008065DA"/>
    <w:rsid w:val="00854130"/>
    <w:rsid w:val="00876831"/>
    <w:rsid w:val="00896ECC"/>
    <w:rsid w:val="00897D01"/>
    <w:rsid w:val="008A2588"/>
    <w:rsid w:val="008A6910"/>
    <w:rsid w:val="008B1737"/>
    <w:rsid w:val="008C02C4"/>
    <w:rsid w:val="008D4166"/>
    <w:rsid w:val="008F2C9C"/>
    <w:rsid w:val="008F5C9D"/>
    <w:rsid w:val="00952690"/>
    <w:rsid w:val="00956B7D"/>
    <w:rsid w:val="009666ED"/>
    <w:rsid w:val="009A3B09"/>
    <w:rsid w:val="009E3625"/>
    <w:rsid w:val="009E73AF"/>
    <w:rsid w:val="009F4A8F"/>
    <w:rsid w:val="009F6159"/>
    <w:rsid w:val="00A04AEF"/>
    <w:rsid w:val="00A17D00"/>
    <w:rsid w:val="00A26CD6"/>
    <w:rsid w:val="00A31926"/>
    <w:rsid w:val="00A420A4"/>
    <w:rsid w:val="00A624A1"/>
    <w:rsid w:val="00A710DF"/>
    <w:rsid w:val="00AA3D8E"/>
    <w:rsid w:val="00AD12ED"/>
    <w:rsid w:val="00AF4826"/>
    <w:rsid w:val="00B21562"/>
    <w:rsid w:val="00B84B8C"/>
    <w:rsid w:val="00BB0C0C"/>
    <w:rsid w:val="00BD745C"/>
    <w:rsid w:val="00C02622"/>
    <w:rsid w:val="00C539BB"/>
    <w:rsid w:val="00C544E6"/>
    <w:rsid w:val="00CC5AA8"/>
    <w:rsid w:val="00CD5993"/>
    <w:rsid w:val="00CD6E6C"/>
    <w:rsid w:val="00CF331A"/>
    <w:rsid w:val="00D04DD8"/>
    <w:rsid w:val="00D05729"/>
    <w:rsid w:val="00D16E0A"/>
    <w:rsid w:val="00D51DFD"/>
    <w:rsid w:val="00D52630"/>
    <w:rsid w:val="00D97B74"/>
    <w:rsid w:val="00DA37ED"/>
    <w:rsid w:val="00DC2AA7"/>
    <w:rsid w:val="00DC2BC0"/>
    <w:rsid w:val="00DE0169"/>
    <w:rsid w:val="00E23655"/>
    <w:rsid w:val="00E34263"/>
    <w:rsid w:val="00E34721"/>
    <w:rsid w:val="00E4317E"/>
    <w:rsid w:val="00E5030B"/>
    <w:rsid w:val="00E513D1"/>
    <w:rsid w:val="00E6343D"/>
    <w:rsid w:val="00E64758"/>
    <w:rsid w:val="00E77EB9"/>
    <w:rsid w:val="00E81DE0"/>
    <w:rsid w:val="00E92C14"/>
    <w:rsid w:val="00F15DB6"/>
    <w:rsid w:val="00F25C09"/>
    <w:rsid w:val="00F27361"/>
    <w:rsid w:val="00F5271F"/>
    <w:rsid w:val="00F7267D"/>
    <w:rsid w:val="00F751C7"/>
    <w:rsid w:val="00F96C7B"/>
    <w:rsid w:val="00FC41AE"/>
    <w:rsid w:val="00FD75BF"/>
    <w:rsid w:val="00FF3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D9BC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4EA8"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7189D"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styleId="CommentReference">
    <w:name w:val="annotation reference"/>
    <w:basedOn w:val="DefaultParagraphFont"/>
    <w:uiPriority w:val="99"/>
    <w:semiHidden/>
    <w:unhideWhenUsed/>
    <w:rsid w:val="009E73AF"/>
    <w:rPr>
      <w:sz w:val="16"/>
      <w:szCs w:val="16"/>
    </w:rPr>
  </w:style>
  <w:style w:type="paragraph" w:styleId="CommentText">
    <w:name w:val="annotation text"/>
    <w:basedOn w:val="Normal"/>
    <w:link w:val="CommentTextChar"/>
    <w:uiPriority w:val="99"/>
    <w:semiHidden/>
    <w:unhideWhenUsed/>
    <w:rsid w:val="009E73AF"/>
    <w:rPr>
      <w:sz w:val="20"/>
      <w:szCs w:val="20"/>
    </w:rPr>
  </w:style>
  <w:style w:type="character" w:customStyle="1" w:styleId="CommentTextChar">
    <w:name w:val="Comment Text Char"/>
    <w:basedOn w:val="DefaultParagraphFont"/>
    <w:link w:val="CommentText"/>
    <w:uiPriority w:val="99"/>
    <w:semiHidden/>
    <w:rsid w:val="009E73AF"/>
    <w:rPr>
      <w:sz w:val="20"/>
      <w:szCs w:val="20"/>
    </w:rPr>
  </w:style>
  <w:style w:type="paragraph" w:styleId="CommentSubject">
    <w:name w:val="annotation subject"/>
    <w:basedOn w:val="CommentText"/>
    <w:next w:val="CommentText"/>
    <w:link w:val="CommentSubjectChar"/>
    <w:uiPriority w:val="99"/>
    <w:semiHidden/>
    <w:unhideWhenUsed/>
    <w:rsid w:val="009E73AF"/>
    <w:rPr>
      <w:b/>
      <w:bCs/>
    </w:rPr>
  </w:style>
  <w:style w:type="character" w:customStyle="1" w:styleId="CommentSubjectChar">
    <w:name w:val="Comment Subject Char"/>
    <w:basedOn w:val="CommentTextChar"/>
    <w:link w:val="CommentSubject"/>
    <w:uiPriority w:val="99"/>
    <w:semiHidden/>
    <w:rsid w:val="009E73AF"/>
    <w:rPr>
      <w:b/>
      <w:bCs/>
      <w:sz w:val="20"/>
      <w:szCs w:val="20"/>
    </w:rPr>
  </w:style>
  <w:style w:type="paragraph" w:styleId="BalloonText">
    <w:name w:val="Balloon Text"/>
    <w:basedOn w:val="Normal"/>
    <w:link w:val="BalloonTextChar"/>
    <w:uiPriority w:val="99"/>
    <w:semiHidden/>
    <w:unhideWhenUsed/>
    <w:rsid w:val="009E73A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3AF"/>
    <w:rPr>
      <w:rFonts w:ascii="Segoe UI" w:hAnsi="Segoe UI" w:cs="Segoe UI"/>
      <w:sz w:val="18"/>
      <w:szCs w:val="18"/>
    </w:rPr>
  </w:style>
  <w:style w:type="paragraph" w:styleId="EndnoteText">
    <w:name w:val="endnote text"/>
    <w:basedOn w:val="Normal"/>
    <w:link w:val="EndnoteTextChar"/>
    <w:uiPriority w:val="99"/>
    <w:semiHidden/>
    <w:unhideWhenUsed/>
    <w:rsid w:val="003311F2"/>
    <w:pPr>
      <w:spacing w:after="0"/>
    </w:pPr>
    <w:rPr>
      <w:sz w:val="20"/>
      <w:szCs w:val="20"/>
    </w:rPr>
  </w:style>
  <w:style w:type="character" w:customStyle="1" w:styleId="EndnoteTextChar">
    <w:name w:val="Endnote Text Char"/>
    <w:basedOn w:val="DefaultParagraphFont"/>
    <w:link w:val="EndnoteText"/>
    <w:uiPriority w:val="99"/>
    <w:semiHidden/>
    <w:rsid w:val="003311F2"/>
    <w:rPr>
      <w:sz w:val="20"/>
      <w:szCs w:val="20"/>
    </w:rPr>
  </w:style>
  <w:style w:type="character" w:styleId="EndnoteReference">
    <w:name w:val="endnote reference"/>
    <w:basedOn w:val="DefaultParagraphFont"/>
    <w:uiPriority w:val="99"/>
    <w:semiHidden/>
    <w:unhideWhenUsed/>
    <w:rsid w:val="003311F2"/>
    <w:rPr>
      <w:vertAlign w:val="superscript"/>
    </w:rPr>
  </w:style>
  <w:style w:type="paragraph" w:styleId="ListParagraph">
    <w:name w:val="List Paragraph"/>
    <w:basedOn w:val="Normal"/>
    <w:uiPriority w:val="34"/>
    <w:qFormat/>
    <w:rsid w:val="00F96C7B"/>
    <w:pPr>
      <w:spacing w:after="160" w:line="259" w:lineRule="auto"/>
      <w:ind w:left="720"/>
      <w:contextualSpacing/>
    </w:pPr>
    <w:rPr>
      <w:szCs w:val="22"/>
      <w:lang w:val="en-AU"/>
    </w:rPr>
  </w:style>
  <w:style w:type="character" w:styleId="FootnoteReference">
    <w:name w:val="footnote reference"/>
    <w:basedOn w:val="DefaultParagraphFont"/>
    <w:uiPriority w:val="99"/>
    <w:semiHidden/>
    <w:unhideWhenUsed/>
    <w:rsid w:val="001C0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ducation.vic.gov.au/school/teachers/teachingresources/practice/improve/Pages/Victorianteachingandlearningmodel.aspx" TargetMode="External"/><Relationship Id="rId20" Type="http://schemas.openxmlformats.org/officeDocument/2006/relationships/fontTable" Target="fontTable.xml"/><Relationship Id="rId16" Type="http://schemas.openxmlformats.org/officeDocument/2006/relationships/hyperlink" Target="https://www.education.vic.gov.au/Documents/school/teachers/teachingresources/practice/Amplify.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ducation.vic.gov.au/school/teachers/teachingresources/practice/improve/Pages/hits.aspx" TargetMode="Externa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Case_study_Mordialloc-Extending literacy support in middle years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C65A3-C696-4534-8588-418B773B3A43}">
  <ds:schemaRefs>
    <ds:schemaRef ds:uri="http://schemas.microsoft.com/sharepoint/v3/contenttype/forms"/>
  </ds:schemaRefs>
</ds:datastoreItem>
</file>

<file path=customXml/itemProps2.xml><?xml version="1.0" encoding="utf-8"?>
<ds:datastoreItem xmlns:ds="http://schemas.openxmlformats.org/officeDocument/2006/customXml" ds:itemID="{955C397E-C729-4CE1-838F-11BC03F868B7}">
  <ds:schemaRefs>
    <ds:schemaRef ds:uri="http://schemas.microsoft.com/sharepoint/events"/>
  </ds:schemaRefs>
</ds:datastoreItem>
</file>

<file path=customXml/itemProps3.xml><?xml version="1.0" encoding="utf-8"?>
<ds:datastoreItem xmlns:ds="http://schemas.openxmlformats.org/officeDocument/2006/customXml" ds:itemID="{D97F23F3-98BA-4757-87EE-4174548E5A06}"/>
</file>

<file path=customXml/itemProps4.xml><?xml version="1.0" encoding="utf-8"?>
<ds:datastoreItem xmlns:ds="http://schemas.openxmlformats.org/officeDocument/2006/customXml" ds:itemID="{C0D927C3-7510-4E3F-BBEE-E85A52D87E3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fbe77c2-51c9-45d5-a042-1d485f0da9d0"/>
    <ds:schemaRef ds:uri="b18ed191-9664-4865-9546-49bc3f5dd491"/>
    <ds:schemaRef ds:uri="http://www.w3.org/XML/1998/namespace"/>
    <ds:schemaRef ds:uri="http://purl.org/dc/dcmitype/"/>
  </ds:schemaRefs>
</ds:datastoreItem>
</file>

<file path=customXml/itemProps5.xml><?xml version="1.0" encoding="utf-8"?>
<ds:datastoreItem xmlns:ds="http://schemas.openxmlformats.org/officeDocument/2006/customXml" ds:itemID="{E2CCAE75-D05A-4211-8936-D5AF3F12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Case_study_Mordialloc-Extending literacy support in middle years</dc:title>
  <dc:subject/>
  <dc:creator>Isabel Lim</dc:creator>
  <cp:keywords/>
  <dc:description/>
  <cp:lastModifiedBy>Cameron, Jane E</cp:lastModifiedBy>
  <cp:revision>5</cp:revision>
  <cp:lastPrinted>2019-08-30T08:18:00Z</cp:lastPrinted>
  <dcterms:created xsi:type="dcterms:W3CDTF">2019-08-28T06:53:00Z</dcterms:created>
  <dcterms:modified xsi:type="dcterms:W3CDTF">2019-08-30T08:48:00Z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{183aea39-9517-4767-9e07-d9a64520d7e8}</vt:lpwstr>
  </property>
  <property fmtid="{D5CDD505-2E9C-101B-9397-08002B2CF9AE}" pid="8" name="RecordPoint_ActiveItemWebId">
    <vt:lpwstr>{6c34f53e-85ea-4fed-afcb-2ad9aa1e3184}</vt:lpwstr>
  </property>
  <property fmtid="{D5CDD505-2E9C-101B-9397-08002B2CF9AE}" pid="9" name="RecordPoint_ActiveItemSiteId">
    <vt:lpwstr>{06caf94d-253e-4f56-bbf8-27ec51f6806e}</vt:lpwstr>
  </property>
  <property fmtid="{D5CDD505-2E9C-101B-9397-08002B2CF9AE}" pid="10" name="RecordPoint_ActiveItemListId">
    <vt:lpwstr>{3fbe77c2-51c9-45d5-a042-1d485f0da9d0}</vt:lpwstr>
  </property>
  <property fmtid="{D5CDD505-2E9C-101B-9397-08002B2CF9AE}" pid="11" name="RecordPoint_RecordNumberSubmitted">
    <vt:lpwstr>R20190430603</vt:lpwstr>
  </property>
  <property fmtid="{D5CDD505-2E9C-101B-9397-08002B2CF9AE}" pid="12" name="RecordPoint_SubmissionCompleted">
    <vt:lpwstr>2019-09-04T20:51:36.4796919+10:00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