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584B2" w14:textId="10EE6228" w:rsidR="00F621FE" w:rsidRDefault="00F621FE" w:rsidP="0055757D">
      <w:pPr>
        <w:pStyle w:val="Covertitle"/>
        <w:rPr>
          <w:bCs/>
        </w:rPr>
      </w:pPr>
      <w:bookmarkStart w:id="0" w:name="_Toc182913470"/>
      <w:r w:rsidRPr="00F621FE">
        <w:t>Mathematics Online Interview (MOI)</w:t>
      </w:r>
    </w:p>
    <w:p w14:paraId="4820AE24" w14:textId="45FED831" w:rsidR="00DA3218" w:rsidRPr="00F621FE" w:rsidRDefault="004D432B" w:rsidP="0055757D">
      <w:pPr>
        <w:pStyle w:val="Coversubtitle"/>
        <w:rPr>
          <w:sz w:val="48"/>
          <w:szCs w:val="48"/>
        </w:rPr>
        <w:sectPr w:rsidR="00DA3218" w:rsidRPr="00F621FE" w:rsidSect="00463A1D">
          <w:headerReference w:type="default" r:id="rId12"/>
          <w:footerReference w:type="even" r:id="rId13"/>
          <w:footerReference w:type="default" r:id="rId14"/>
          <w:pgSz w:w="11900" w:h="16840"/>
          <w:pgMar w:top="2128" w:right="1134" w:bottom="1701" w:left="1134" w:header="227" w:footer="709" w:gutter="0"/>
          <w:cols w:space="708"/>
          <w:docGrid w:linePitch="360"/>
        </w:sectPr>
      </w:pPr>
      <w:r w:rsidRPr="004D432B">
        <w:t>Information Guide</w:t>
      </w:r>
      <w:bookmarkEnd w:id="0"/>
    </w:p>
    <w:p w14:paraId="3A8208C7" w14:textId="7F73A367" w:rsidR="00DA3218" w:rsidRDefault="00144FD5" w:rsidP="007C0981">
      <w:pPr>
        <w:pStyle w:val="TOCHeading"/>
      </w:pPr>
      <w:bookmarkStart w:id="1" w:name="_Toc176332542"/>
      <w:r w:rsidRPr="006F44D8">
        <w:lastRenderedPageBreak/>
        <w:t>Contents</w:t>
      </w:r>
      <w:bookmarkEnd w:id="1"/>
    </w:p>
    <w:p w14:paraId="36856D30" w14:textId="2B900190" w:rsidR="00B37448" w:rsidRDefault="00B37448"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r>
        <w:fldChar w:fldCharType="begin"/>
      </w:r>
      <w:r w:rsidR="00EE1EB6">
        <w:instrText>TOC \o "1-2" \z \u \h</w:instrText>
      </w:r>
      <w:r>
        <w:fldChar w:fldCharType="separate"/>
      </w:r>
      <w:hyperlink w:anchor="_Toc2138435949">
        <w:r w:rsidR="594D5B3F" w:rsidRPr="594D5B3F">
          <w:rPr>
            <w:rStyle w:val="Hyperlink"/>
          </w:rPr>
          <w:t>1.</w:t>
        </w:r>
        <w:r w:rsidR="00EE1EB6">
          <w:tab/>
        </w:r>
        <w:r w:rsidR="594D5B3F" w:rsidRPr="594D5B3F">
          <w:rPr>
            <w:rStyle w:val="Hyperlink"/>
          </w:rPr>
          <w:t>Introduction</w:t>
        </w:r>
        <w:r w:rsidR="00EE1EB6">
          <w:tab/>
        </w:r>
        <w:r w:rsidR="00EE1EB6">
          <w:fldChar w:fldCharType="begin"/>
        </w:r>
        <w:r w:rsidR="00EE1EB6">
          <w:instrText>PAGEREF _Toc2138435949 \h</w:instrText>
        </w:r>
        <w:r w:rsidR="00EE1EB6">
          <w:fldChar w:fldCharType="separate"/>
        </w:r>
        <w:r w:rsidR="594D5B3F" w:rsidRPr="594D5B3F">
          <w:rPr>
            <w:rStyle w:val="Hyperlink"/>
          </w:rPr>
          <w:t>2</w:t>
        </w:r>
        <w:r w:rsidR="00EE1EB6">
          <w:fldChar w:fldCharType="end"/>
        </w:r>
      </w:hyperlink>
    </w:p>
    <w:p w14:paraId="37BAA361" w14:textId="2AC415C9"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047249245">
        <w:r w:rsidRPr="594D5B3F">
          <w:rPr>
            <w:rStyle w:val="Hyperlink"/>
          </w:rPr>
          <w:t>What is the Mathematics Online Interview</w:t>
        </w:r>
        <w:r w:rsidR="007C2E92">
          <w:rPr>
            <w:rStyle w:val="Hyperlink"/>
          </w:rPr>
          <w:t xml:space="preserve"> (MOI)</w:t>
        </w:r>
        <w:r w:rsidRPr="594D5B3F">
          <w:rPr>
            <w:rStyle w:val="Hyperlink"/>
          </w:rPr>
          <w:t>?</w:t>
        </w:r>
        <w:r w:rsidR="00B37448">
          <w:tab/>
        </w:r>
        <w:r w:rsidR="00B37448">
          <w:fldChar w:fldCharType="begin"/>
        </w:r>
        <w:r w:rsidR="00B37448">
          <w:instrText>PAGEREF _Toc1047249245 \h</w:instrText>
        </w:r>
        <w:r w:rsidR="00B37448">
          <w:fldChar w:fldCharType="separate"/>
        </w:r>
        <w:r w:rsidRPr="594D5B3F">
          <w:rPr>
            <w:rStyle w:val="Hyperlink"/>
          </w:rPr>
          <w:t>3</w:t>
        </w:r>
        <w:r w:rsidR="00B37448">
          <w:fldChar w:fldCharType="end"/>
        </w:r>
      </w:hyperlink>
    </w:p>
    <w:p w14:paraId="0E1A8B05" w14:textId="5BFA42CC"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680402840">
        <w:r w:rsidRPr="594D5B3F">
          <w:rPr>
            <w:rStyle w:val="Hyperlink"/>
          </w:rPr>
          <w:t>MOI background</w:t>
        </w:r>
        <w:r w:rsidR="00B37448">
          <w:tab/>
        </w:r>
        <w:r w:rsidR="00B37448">
          <w:fldChar w:fldCharType="begin"/>
        </w:r>
        <w:r w:rsidR="00B37448">
          <w:instrText>PAGEREF _Toc680402840 \h</w:instrText>
        </w:r>
        <w:r w:rsidR="00B37448">
          <w:fldChar w:fldCharType="separate"/>
        </w:r>
        <w:r w:rsidRPr="594D5B3F">
          <w:rPr>
            <w:rStyle w:val="Hyperlink"/>
          </w:rPr>
          <w:t>3</w:t>
        </w:r>
        <w:r w:rsidR="00B37448">
          <w:fldChar w:fldCharType="end"/>
        </w:r>
      </w:hyperlink>
    </w:p>
    <w:p w14:paraId="2B53FCEF" w14:textId="1ED9A334"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016971543">
        <w:r w:rsidRPr="594D5B3F">
          <w:rPr>
            <w:rStyle w:val="Hyperlink"/>
          </w:rPr>
          <w:t>Assessment sections</w:t>
        </w:r>
        <w:r w:rsidR="00B37448">
          <w:tab/>
        </w:r>
        <w:r w:rsidR="00B37448">
          <w:fldChar w:fldCharType="begin"/>
        </w:r>
        <w:r w:rsidR="00B37448">
          <w:instrText>PAGEREF _Toc1016971543 \h</w:instrText>
        </w:r>
        <w:r w:rsidR="00B37448">
          <w:fldChar w:fldCharType="separate"/>
        </w:r>
        <w:r w:rsidRPr="594D5B3F">
          <w:rPr>
            <w:rStyle w:val="Hyperlink"/>
          </w:rPr>
          <w:t>3</w:t>
        </w:r>
        <w:r w:rsidR="00B37448">
          <w:fldChar w:fldCharType="end"/>
        </w:r>
      </w:hyperlink>
    </w:p>
    <w:p w14:paraId="501B268E" w14:textId="0325BC2C"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221937683">
        <w:r w:rsidRPr="594D5B3F">
          <w:rPr>
            <w:rStyle w:val="Hyperlink"/>
          </w:rPr>
          <w:t xml:space="preserve">Differences between the MOI and the </w:t>
        </w:r>
        <w:r w:rsidR="007F6974">
          <w:rPr>
            <w:rStyle w:val="Hyperlink"/>
          </w:rPr>
          <w:t>Fractions and Decimals Online Interview (</w:t>
        </w:r>
        <w:r w:rsidRPr="594D5B3F">
          <w:rPr>
            <w:rStyle w:val="Hyperlink"/>
          </w:rPr>
          <w:t>FDOI</w:t>
        </w:r>
        <w:r w:rsidR="007F6974">
          <w:rPr>
            <w:rStyle w:val="Hyperlink"/>
          </w:rPr>
          <w:t>)</w:t>
        </w:r>
        <w:r w:rsidR="00B37448">
          <w:tab/>
        </w:r>
        <w:r w:rsidR="00B37448">
          <w:fldChar w:fldCharType="begin"/>
        </w:r>
        <w:r w:rsidR="00B37448">
          <w:instrText>PAGEREF _Toc1221937683 \h</w:instrText>
        </w:r>
        <w:r w:rsidR="00B37448">
          <w:fldChar w:fldCharType="separate"/>
        </w:r>
        <w:r w:rsidRPr="594D5B3F">
          <w:rPr>
            <w:rStyle w:val="Hyperlink"/>
          </w:rPr>
          <w:t>4</w:t>
        </w:r>
        <w:r w:rsidR="00B37448">
          <w:fldChar w:fldCharType="end"/>
        </w:r>
      </w:hyperlink>
    </w:p>
    <w:p w14:paraId="3CA2E53C" w14:textId="0A8C034F"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2112681422">
        <w:r w:rsidRPr="594D5B3F">
          <w:rPr>
            <w:rStyle w:val="Hyperlink"/>
          </w:rPr>
          <w:t>2.</w:t>
        </w:r>
        <w:r w:rsidR="00B37448">
          <w:tab/>
        </w:r>
        <w:r w:rsidRPr="594D5B3F">
          <w:rPr>
            <w:rStyle w:val="Hyperlink"/>
          </w:rPr>
          <w:t>Growth Points</w:t>
        </w:r>
        <w:r w:rsidR="00B37448">
          <w:tab/>
        </w:r>
        <w:r w:rsidR="00B37448">
          <w:fldChar w:fldCharType="begin"/>
        </w:r>
        <w:r w:rsidR="00B37448">
          <w:instrText>PAGEREF _Toc2112681422 \h</w:instrText>
        </w:r>
        <w:r w:rsidR="00B37448">
          <w:fldChar w:fldCharType="separate"/>
        </w:r>
        <w:r w:rsidRPr="594D5B3F">
          <w:rPr>
            <w:rStyle w:val="Hyperlink"/>
          </w:rPr>
          <w:t>5</w:t>
        </w:r>
        <w:r w:rsidR="00B37448">
          <w:fldChar w:fldCharType="end"/>
        </w:r>
      </w:hyperlink>
    </w:p>
    <w:p w14:paraId="50410BDB" w14:textId="0277C801"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2041169393">
        <w:r w:rsidRPr="594D5B3F">
          <w:rPr>
            <w:rStyle w:val="Hyperlink"/>
          </w:rPr>
          <w:t>The purpose of Growth Points</w:t>
        </w:r>
        <w:r w:rsidR="00B37448">
          <w:tab/>
        </w:r>
        <w:r w:rsidR="00B37448">
          <w:fldChar w:fldCharType="begin"/>
        </w:r>
        <w:r w:rsidR="00B37448">
          <w:instrText>PAGEREF _Toc2041169393 \h</w:instrText>
        </w:r>
        <w:r w:rsidR="00B37448">
          <w:fldChar w:fldCharType="separate"/>
        </w:r>
        <w:r w:rsidRPr="594D5B3F">
          <w:rPr>
            <w:rStyle w:val="Hyperlink"/>
          </w:rPr>
          <w:t>6</w:t>
        </w:r>
        <w:r w:rsidR="00B37448">
          <w:fldChar w:fldCharType="end"/>
        </w:r>
      </w:hyperlink>
    </w:p>
    <w:p w14:paraId="6A70C153" w14:textId="3DCD4A42"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289403574">
        <w:r w:rsidRPr="594D5B3F">
          <w:rPr>
            <w:rStyle w:val="Hyperlink"/>
          </w:rPr>
          <w:t>The Growth Point Framework</w:t>
        </w:r>
        <w:r w:rsidR="00B37448">
          <w:tab/>
        </w:r>
        <w:r w:rsidR="00B37448">
          <w:fldChar w:fldCharType="begin"/>
        </w:r>
        <w:r w:rsidR="00B37448">
          <w:instrText>PAGEREF _Toc1289403574 \h</w:instrText>
        </w:r>
        <w:r w:rsidR="00B37448">
          <w:fldChar w:fldCharType="separate"/>
        </w:r>
        <w:r w:rsidRPr="594D5B3F">
          <w:rPr>
            <w:rStyle w:val="Hyperlink"/>
          </w:rPr>
          <w:t>6</w:t>
        </w:r>
        <w:r w:rsidR="00B37448">
          <w:fldChar w:fldCharType="end"/>
        </w:r>
      </w:hyperlink>
    </w:p>
    <w:p w14:paraId="02B57528" w14:textId="1092A945"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565837212">
        <w:r w:rsidRPr="594D5B3F">
          <w:rPr>
            <w:rStyle w:val="Hyperlink"/>
          </w:rPr>
          <w:t>Description of the Growth Points</w:t>
        </w:r>
        <w:r w:rsidR="00B37448">
          <w:tab/>
        </w:r>
        <w:r w:rsidR="00B37448">
          <w:fldChar w:fldCharType="begin"/>
        </w:r>
        <w:r w:rsidR="00B37448">
          <w:instrText>PAGEREF _Toc1565837212 \h</w:instrText>
        </w:r>
        <w:r w:rsidR="00B37448">
          <w:fldChar w:fldCharType="separate"/>
        </w:r>
        <w:r w:rsidRPr="594D5B3F">
          <w:rPr>
            <w:rStyle w:val="Hyperlink"/>
          </w:rPr>
          <w:t>6</w:t>
        </w:r>
        <w:r w:rsidR="00B37448">
          <w:fldChar w:fldCharType="end"/>
        </w:r>
      </w:hyperlink>
    </w:p>
    <w:p w14:paraId="065C3782" w14:textId="7089B0C3"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039158601">
        <w:r w:rsidRPr="594D5B3F">
          <w:rPr>
            <w:rStyle w:val="Hyperlink"/>
          </w:rPr>
          <w:t>Growth Point profiles</w:t>
        </w:r>
        <w:r w:rsidR="00B37448">
          <w:tab/>
        </w:r>
        <w:r w:rsidR="00B37448">
          <w:fldChar w:fldCharType="begin"/>
        </w:r>
        <w:r w:rsidR="00B37448">
          <w:instrText>PAGEREF _Toc1039158601 \h</w:instrText>
        </w:r>
        <w:r w:rsidR="00B37448">
          <w:fldChar w:fldCharType="separate"/>
        </w:r>
        <w:r w:rsidRPr="594D5B3F">
          <w:rPr>
            <w:rStyle w:val="Hyperlink"/>
          </w:rPr>
          <w:t>7</w:t>
        </w:r>
        <w:r w:rsidR="00B37448">
          <w:fldChar w:fldCharType="end"/>
        </w:r>
      </w:hyperlink>
    </w:p>
    <w:p w14:paraId="1ACA1DA5" w14:textId="0809400B"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76745926">
        <w:r w:rsidRPr="594D5B3F">
          <w:rPr>
            <w:rStyle w:val="Hyperlink"/>
          </w:rPr>
          <w:t>Progressing from one Growth Point to the next</w:t>
        </w:r>
        <w:r w:rsidR="00B37448">
          <w:tab/>
        </w:r>
        <w:r w:rsidR="00B37448">
          <w:fldChar w:fldCharType="begin"/>
        </w:r>
        <w:r w:rsidR="00B37448">
          <w:instrText>PAGEREF _Toc176745926 \h</w:instrText>
        </w:r>
        <w:r w:rsidR="00B37448">
          <w:fldChar w:fldCharType="separate"/>
        </w:r>
        <w:r w:rsidRPr="594D5B3F">
          <w:rPr>
            <w:rStyle w:val="Hyperlink"/>
          </w:rPr>
          <w:t>7</w:t>
        </w:r>
        <w:r w:rsidR="00B37448">
          <w:fldChar w:fldCharType="end"/>
        </w:r>
      </w:hyperlink>
    </w:p>
    <w:p w14:paraId="56DFFBE0" w14:textId="0037D1BD"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070185906">
        <w:r w:rsidRPr="594D5B3F">
          <w:rPr>
            <w:rStyle w:val="Hyperlink"/>
          </w:rPr>
          <w:t>How Growth Points are assigned</w:t>
        </w:r>
        <w:r w:rsidR="00B37448">
          <w:tab/>
        </w:r>
        <w:r w:rsidR="00B37448">
          <w:fldChar w:fldCharType="begin"/>
        </w:r>
        <w:r w:rsidR="00B37448">
          <w:instrText>PAGEREF _Toc1070185906 \h</w:instrText>
        </w:r>
        <w:r w:rsidR="00B37448">
          <w:fldChar w:fldCharType="separate"/>
        </w:r>
        <w:r w:rsidRPr="594D5B3F">
          <w:rPr>
            <w:rStyle w:val="Hyperlink"/>
          </w:rPr>
          <w:t>7</w:t>
        </w:r>
        <w:r w:rsidR="00B37448">
          <w:fldChar w:fldCharType="end"/>
        </w:r>
      </w:hyperlink>
    </w:p>
    <w:p w14:paraId="69CEB320" w14:textId="1E9128A2"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465416672">
        <w:r w:rsidRPr="594D5B3F">
          <w:rPr>
            <w:rStyle w:val="Hyperlink"/>
          </w:rPr>
          <w:t>Mapping MOI Growth Points to the Victorian Curriculum F-10: Mathematics Version 2.0</w:t>
        </w:r>
        <w:r w:rsidR="00B37448">
          <w:tab/>
        </w:r>
        <w:r w:rsidR="00B37448">
          <w:fldChar w:fldCharType="begin"/>
        </w:r>
        <w:r w:rsidR="00B37448">
          <w:instrText>PAGEREF _Toc465416672 \h</w:instrText>
        </w:r>
        <w:r w:rsidR="00B37448">
          <w:fldChar w:fldCharType="separate"/>
        </w:r>
        <w:r w:rsidRPr="594D5B3F">
          <w:rPr>
            <w:rStyle w:val="Hyperlink"/>
          </w:rPr>
          <w:t>8</w:t>
        </w:r>
        <w:r w:rsidR="00B37448">
          <w:fldChar w:fldCharType="end"/>
        </w:r>
      </w:hyperlink>
    </w:p>
    <w:p w14:paraId="39BAC69D" w14:textId="66AEAB67"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296075119">
        <w:r w:rsidRPr="594D5B3F">
          <w:rPr>
            <w:rStyle w:val="Hyperlink"/>
          </w:rPr>
          <w:t>3.</w:t>
        </w:r>
        <w:r w:rsidR="00B37448">
          <w:tab/>
        </w:r>
        <w:r w:rsidRPr="594D5B3F">
          <w:rPr>
            <w:rStyle w:val="Hyperlink"/>
          </w:rPr>
          <w:t>Preparing for the assessment</w:t>
        </w:r>
        <w:r w:rsidR="00B37448">
          <w:tab/>
        </w:r>
        <w:r w:rsidR="00B37448">
          <w:fldChar w:fldCharType="begin"/>
        </w:r>
        <w:r w:rsidR="00B37448">
          <w:instrText>PAGEREF _Toc296075119 \h</w:instrText>
        </w:r>
        <w:r w:rsidR="00B37448">
          <w:fldChar w:fldCharType="separate"/>
        </w:r>
        <w:r w:rsidRPr="594D5B3F">
          <w:rPr>
            <w:rStyle w:val="Hyperlink"/>
          </w:rPr>
          <w:t>9</w:t>
        </w:r>
        <w:r w:rsidR="00B37448">
          <w:fldChar w:fldCharType="end"/>
        </w:r>
      </w:hyperlink>
    </w:p>
    <w:p w14:paraId="4D6255C4" w14:textId="10054C14"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535582600">
        <w:r w:rsidRPr="594D5B3F">
          <w:rPr>
            <w:rStyle w:val="Hyperlink"/>
          </w:rPr>
          <w:t>Recommended use of MOI</w:t>
        </w:r>
        <w:r w:rsidR="00B37448">
          <w:tab/>
        </w:r>
        <w:r w:rsidR="00B37448">
          <w:fldChar w:fldCharType="begin"/>
        </w:r>
        <w:r w:rsidR="00B37448">
          <w:instrText>PAGEREF _Toc535582600 \h</w:instrText>
        </w:r>
        <w:r w:rsidR="00B37448">
          <w:fldChar w:fldCharType="separate"/>
        </w:r>
        <w:r w:rsidRPr="594D5B3F">
          <w:rPr>
            <w:rStyle w:val="Hyperlink"/>
          </w:rPr>
          <w:t>9</w:t>
        </w:r>
        <w:r w:rsidR="00B37448">
          <w:fldChar w:fldCharType="end"/>
        </w:r>
      </w:hyperlink>
    </w:p>
    <w:p w14:paraId="50812D26" w14:textId="55759C1F"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696981471">
        <w:r w:rsidRPr="594D5B3F">
          <w:rPr>
            <w:rStyle w:val="Hyperlink"/>
          </w:rPr>
          <w:t>Advice for English as an Additional Language (EAL) and Culturally and Linguistically Diverse (CALD) students</w:t>
        </w:r>
        <w:r w:rsidR="00B37448">
          <w:tab/>
        </w:r>
        <w:r w:rsidR="00B37448">
          <w:fldChar w:fldCharType="begin"/>
        </w:r>
        <w:r w:rsidR="00B37448">
          <w:instrText>PAGEREF _Toc696981471 \h</w:instrText>
        </w:r>
        <w:r w:rsidR="00B37448">
          <w:fldChar w:fldCharType="separate"/>
        </w:r>
        <w:r w:rsidRPr="594D5B3F">
          <w:rPr>
            <w:rStyle w:val="Hyperlink"/>
          </w:rPr>
          <w:t>9</w:t>
        </w:r>
        <w:r w:rsidR="00B37448">
          <w:fldChar w:fldCharType="end"/>
        </w:r>
      </w:hyperlink>
    </w:p>
    <w:p w14:paraId="06ADE8B2" w14:textId="6EC060D0"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975669987">
        <w:r w:rsidRPr="594D5B3F">
          <w:rPr>
            <w:rStyle w:val="Hyperlink"/>
          </w:rPr>
          <w:t>4.</w:t>
        </w:r>
        <w:r w:rsidR="00B37448">
          <w:tab/>
        </w:r>
        <w:r w:rsidRPr="594D5B3F">
          <w:rPr>
            <w:rStyle w:val="Hyperlink"/>
          </w:rPr>
          <w:t>Administering the MOI</w:t>
        </w:r>
        <w:r w:rsidR="00B37448">
          <w:tab/>
        </w:r>
        <w:r w:rsidR="00B37448">
          <w:fldChar w:fldCharType="begin"/>
        </w:r>
        <w:r w:rsidR="00B37448">
          <w:instrText>PAGEREF _Toc975669987 \h</w:instrText>
        </w:r>
        <w:r w:rsidR="00B37448">
          <w:fldChar w:fldCharType="separate"/>
        </w:r>
        <w:r w:rsidRPr="594D5B3F">
          <w:rPr>
            <w:rStyle w:val="Hyperlink"/>
          </w:rPr>
          <w:t>10</w:t>
        </w:r>
        <w:r w:rsidR="00B37448">
          <w:fldChar w:fldCharType="end"/>
        </w:r>
      </w:hyperlink>
    </w:p>
    <w:p w14:paraId="58C498A1" w14:textId="6EFC5823"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883145524">
        <w:r w:rsidRPr="594D5B3F">
          <w:rPr>
            <w:rStyle w:val="Hyperlink"/>
          </w:rPr>
          <w:t>Interview kit requirements</w:t>
        </w:r>
        <w:r w:rsidR="00B37448">
          <w:tab/>
        </w:r>
        <w:r w:rsidR="00B37448">
          <w:fldChar w:fldCharType="begin"/>
        </w:r>
        <w:r w:rsidR="00B37448">
          <w:instrText>PAGEREF _Toc883145524 \h</w:instrText>
        </w:r>
        <w:r w:rsidR="00B37448">
          <w:fldChar w:fldCharType="separate"/>
        </w:r>
        <w:r w:rsidRPr="594D5B3F">
          <w:rPr>
            <w:rStyle w:val="Hyperlink"/>
          </w:rPr>
          <w:t>11</w:t>
        </w:r>
        <w:r w:rsidR="00B37448">
          <w:fldChar w:fldCharType="end"/>
        </w:r>
      </w:hyperlink>
    </w:p>
    <w:p w14:paraId="09203986" w14:textId="06AD5D22"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873431665">
        <w:r w:rsidRPr="594D5B3F">
          <w:rPr>
            <w:rStyle w:val="Hyperlink"/>
          </w:rPr>
          <w:t>Duration of the assessment</w:t>
        </w:r>
        <w:r w:rsidR="00B37448">
          <w:tab/>
        </w:r>
        <w:r w:rsidR="00B37448">
          <w:fldChar w:fldCharType="begin"/>
        </w:r>
        <w:r w:rsidR="00B37448">
          <w:instrText>PAGEREF _Toc873431665 \h</w:instrText>
        </w:r>
        <w:r w:rsidR="00B37448">
          <w:fldChar w:fldCharType="separate"/>
        </w:r>
        <w:r w:rsidRPr="594D5B3F">
          <w:rPr>
            <w:rStyle w:val="Hyperlink"/>
          </w:rPr>
          <w:t>11</w:t>
        </w:r>
        <w:r w:rsidR="00B37448">
          <w:fldChar w:fldCharType="end"/>
        </w:r>
      </w:hyperlink>
    </w:p>
    <w:p w14:paraId="344B85C6" w14:textId="01BCD393"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293463128">
        <w:r w:rsidRPr="594D5B3F">
          <w:rPr>
            <w:rStyle w:val="Hyperlink"/>
          </w:rPr>
          <w:t>Assigning students for interview</w:t>
        </w:r>
        <w:r w:rsidR="00B37448">
          <w:tab/>
        </w:r>
        <w:r w:rsidR="00B37448">
          <w:fldChar w:fldCharType="begin"/>
        </w:r>
        <w:r w:rsidR="00B37448">
          <w:instrText>PAGEREF _Toc293463128 \h</w:instrText>
        </w:r>
        <w:r w:rsidR="00B37448">
          <w:fldChar w:fldCharType="separate"/>
        </w:r>
        <w:r w:rsidRPr="594D5B3F">
          <w:rPr>
            <w:rStyle w:val="Hyperlink"/>
          </w:rPr>
          <w:t>11</w:t>
        </w:r>
        <w:r w:rsidR="00B37448">
          <w:fldChar w:fldCharType="end"/>
        </w:r>
      </w:hyperlink>
    </w:p>
    <w:p w14:paraId="5057CA54" w14:textId="6B247150"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950378841">
        <w:r w:rsidRPr="594D5B3F">
          <w:rPr>
            <w:rStyle w:val="Hyperlink"/>
          </w:rPr>
          <w:t>Recording teacher comments</w:t>
        </w:r>
        <w:r w:rsidR="00B37448">
          <w:tab/>
        </w:r>
        <w:r w:rsidR="00B37448">
          <w:fldChar w:fldCharType="begin"/>
        </w:r>
        <w:r w:rsidR="00B37448">
          <w:instrText>PAGEREF _Toc950378841 \h</w:instrText>
        </w:r>
        <w:r w:rsidR="00B37448">
          <w:fldChar w:fldCharType="separate"/>
        </w:r>
        <w:r w:rsidRPr="594D5B3F">
          <w:rPr>
            <w:rStyle w:val="Hyperlink"/>
          </w:rPr>
          <w:t>12</w:t>
        </w:r>
        <w:r w:rsidR="00B37448">
          <w:fldChar w:fldCharType="end"/>
        </w:r>
      </w:hyperlink>
    </w:p>
    <w:p w14:paraId="52F9EAB5" w14:textId="5255ACD8"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647788913">
        <w:r w:rsidRPr="594D5B3F">
          <w:rPr>
            <w:rStyle w:val="Hyperlink"/>
          </w:rPr>
          <w:t>Exiting and continuing the interview</w:t>
        </w:r>
        <w:r w:rsidR="00B37448">
          <w:tab/>
        </w:r>
        <w:r w:rsidR="00B37448">
          <w:fldChar w:fldCharType="begin"/>
        </w:r>
        <w:r w:rsidR="00B37448">
          <w:instrText>PAGEREF _Toc647788913 \h</w:instrText>
        </w:r>
        <w:r w:rsidR="00B37448">
          <w:fldChar w:fldCharType="separate"/>
        </w:r>
        <w:r w:rsidRPr="594D5B3F">
          <w:rPr>
            <w:rStyle w:val="Hyperlink"/>
          </w:rPr>
          <w:t>12</w:t>
        </w:r>
        <w:r w:rsidR="00B37448">
          <w:fldChar w:fldCharType="end"/>
        </w:r>
      </w:hyperlink>
    </w:p>
    <w:p w14:paraId="58ADF4B3" w14:textId="18A1ACC8"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891683049">
        <w:r w:rsidRPr="594D5B3F">
          <w:rPr>
            <w:rStyle w:val="Hyperlink"/>
          </w:rPr>
          <w:t>Tips for an efficient interview process</w:t>
        </w:r>
        <w:r w:rsidR="00B37448">
          <w:tab/>
        </w:r>
        <w:r w:rsidR="00B37448">
          <w:fldChar w:fldCharType="begin"/>
        </w:r>
        <w:r w:rsidR="00B37448">
          <w:instrText>PAGEREF _Toc891683049 \h</w:instrText>
        </w:r>
        <w:r w:rsidR="00B37448">
          <w:fldChar w:fldCharType="separate"/>
        </w:r>
        <w:r w:rsidRPr="594D5B3F">
          <w:rPr>
            <w:rStyle w:val="Hyperlink"/>
          </w:rPr>
          <w:t>13</w:t>
        </w:r>
        <w:r w:rsidR="00B37448">
          <w:fldChar w:fldCharType="end"/>
        </w:r>
      </w:hyperlink>
    </w:p>
    <w:p w14:paraId="249153CA" w14:textId="6D798A46"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98186622">
        <w:r w:rsidRPr="594D5B3F">
          <w:rPr>
            <w:rStyle w:val="Hyperlink"/>
          </w:rPr>
          <w:t>Subsequent administrations of the MOI</w:t>
        </w:r>
        <w:r w:rsidR="00B37448">
          <w:tab/>
        </w:r>
        <w:r w:rsidR="00B37448">
          <w:fldChar w:fldCharType="begin"/>
        </w:r>
        <w:r w:rsidR="00B37448">
          <w:instrText>PAGEREF _Toc98186622 \h</w:instrText>
        </w:r>
        <w:r w:rsidR="00B37448">
          <w:fldChar w:fldCharType="separate"/>
        </w:r>
        <w:r w:rsidRPr="594D5B3F">
          <w:rPr>
            <w:rStyle w:val="Hyperlink"/>
          </w:rPr>
          <w:t>14</w:t>
        </w:r>
        <w:r w:rsidR="00B37448">
          <w:fldChar w:fldCharType="end"/>
        </w:r>
      </w:hyperlink>
    </w:p>
    <w:p w14:paraId="76484146" w14:textId="124DFF36"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438597096">
        <w:r w:rsidRPr="594D5B3F">
          <w:rPr>
            <w:rStyle w:val="Hyperlink"/>
          </w:rPr>
          <w:t>5.</w:t>
        </w:r>
        <w:r w:rsidR="00B37448">
          <w:tab/>
        </w:r>
        <w:r w:rsidRPr="594D5B3F">
          <w:rPr>
            <w:rStyle w:val="Hyperlink"/>
          </w:rPr>
          <w:t>Reports</w:t>
        </w:r>
        <w:r w:rsidR="00B37448">
          <w:tab/>
        </w:r>
        <w:r w:rsidR="00B37448">
          <w:fldChar w:fldCharType="begin"/>
        </w:r>
        <w:r w:rsidR="00B37448">
          <w:instrText>PAGEREF _Toc438597096 \h</w:instrText>
        </w:r>
        <w:r w:rsidR="00B37448">
          <w:fldChar w:fldCharType="separate"/>
        </w:r>
        <w:r w:rsidRPr="594D5B3F">
          <w:rPr>
            <w:rStyle w:val="Hyperlink"/>
          </w:rPr>
          <w:t>14</w:t>
        </w:r>
        <w:r w:rsidR="00B37448">
          <w:fldChar w:fldCharType="end"/>
        </w:r>
      </w:hyperlink>
    </w:p>
    <w:p w14:paraId="4CFD12EA" w14:textId="6D61B190"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643390335">
        <w:r w:rsidRPr="594D5B3F">
          <w:rPr>
            <w:rStyle w:val="Hyperlink"/>
          </w:rPr>
          <w:t>Types of reports</w:t>
        </w:r>
        <w:r w:rsidR="00B37448">
          <w:tab/>
        </w:r>
        <w:r w:rsidR="00B37448">
          <w:fldChar w:fldCharType="begin"/>
        </w:r>
        <w:r w:rsidR="00B37448">
          <w:instrText>PAGEREF _Toc643390335 \h</w:instrText>
        </w:r>
        <w:r w:rsidR="00B37448">
          <w:fldChar w:fldCharType="separate"/>
        </w:r>
        <w:r w:rsidRPr="594D5B3F">
          <w:rPr>
            <w:rStyle w:val="Hyperlink"/>
          </w:rPr>
          <w:t>15</w:t>
        </w:r>
        <w:r w:rsidR="00B37448">
          <w:fldChar w:fldCharType="end"/>
        </w:r>
      </w:hyperlink>
    </w:p>
    <w:p w14:paraId="23CB77D9" w14:textId="41443375"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122110554">
        <w:r w:rsidRPr="594D5B3F">
          <w:rPr>
            <w:rStyle w:val="Hyperlink"/>
          </w:rPr>
          <w:t>6.</w:t>
        </w:r>
        <w:r w:rsidR="00B37448">
          <w:tab/>
        </w:r>
        <w:r w:rsidRPr="594D5B3F">
          <w:rPr>
            <w:rStyle w:val="Hyperlink"/>
          </w:rPr>
          <w:t>Professional Learning</w:t>
        </w:r>
        <w:r w:rsidR="00B37448">
          <w:tab/>
        </w:r>
        <w:r w:rsidR="00B37448">
          <w:fldChar w:fldCharType="begin"/>
        </w:r>
        <w:r w:rsidR="00B37448">
          <w:instrText>PAGEREF _Toc122110554 \h</w:instrText>
        </w:r>
        <w:r w:rsidR="00B37448">
          <w:fldChar w:fldCharType="separate"/>
        </w:r>
        <w:r w:rsidRPr="594D5B3F">
          <w:rPr>
            <w:rStyle w:val="Hyperlink"/>
          </w:rPr>
          <w:t>18</w:t>
        </w:r>
        <w:r w:rsidR="00B37448">
          <w:fldChar w:fldCharType="end"/>
        </w:r>
      </w:hyperlink>
    </w:p>
    <w:p w14:paraId="4FC17555" w14:textId="7648BE94"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693540550">
        <w:r w:rsidRPr="594D5B3F">
          <w:rPr>
            <w:rStyle w:val="Hyperlink"/>
          </w:rPr>
          <w:t>Department resources</w:t>
        </w:r>
        <w:r w:rsidR="00B37448">
          <w:tab/>
        </w:r>
        <w:r w:rsidR="00B37448">
          <w:fldChar w:fldCharType="begin"/>
        </w:r>
        <w:r w:rsidR="00B37448">
          <w:instrText>PAGEREF _Toc1693540550 \h</w:instrText>
        </w:r>
        <w:r w:rsidR="00B37448">
          <w:fldChar w:fldCharType="separate"/>
        </w:r>
        <w:r w:rsidRPr="594D5B3F">
          <w:rPr>
            <w:rStyle w:val="Hyperlink"/>
          </w:rPr>
          <w:t>19</w:t>
        </w:r>
        <w:r w:rsidR="00B37448">
          <w:fldChar w:fldCharType="end"/>
        </w:r>
      </w:hyperlink>
    </w:p>
    <w:p w14:paraId="4BBF0BE1" w14:textId="0D7FC59D"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602628704">
        <w:r w:rsidRPr="594D5B3F">
          <w:rPr>
            <w:rStyle w:val="Hyperlink"/>
          </w:rPr>
          <w:t>Articles and books</w:t>
        </w:r>
        <w:r w:rsidR="00B37448">
          <w:tab/>
        </w:r>
        <w:r w:rsidR="00B37448">
          <w:fldChar w:fldCharType="begin"/>
        </w:r>
        <w:r w:rsidR="00B37448">
          <w:instrText>PAGEREF _Toc1602628704 \h</w:instrText>
        </w:r>
        <w:r w:rsidR="00B37448">
          <w:fldChar w:fldCharType="separate"/>
        </w:r>
        <w:r w:rsidRPr="594D5B3F">
          <w:rPr>
            <w:rStyle w:val="Hyperlink"/>
          </w:rPr>
          <w:t>19</w:t>
        </w:r>
        <w:r w:rsidR="00B37448">
          <w:fldChar w:fldCharType="end"/>
        </w:r>
      </w:hyperlink>
    </w:p>
    <w:p w14:paraId="7B3793F2" w14:textId="446A1825" w:rsidR="00B37448" w:rsidRDefault="594D5B3F" w:rsidP="594D5B3F">
      <w:pPr>
        <w:pStyle w:val="TOC1"/>
        <w:tabs>
          <w:tab w:val="clear" w:pos="9622"/>
          <w:tab w:val="left" w:pos="390"/>
          <w:tab w:val="right" w:leader="dot" w:pos="9615"/>
        </w:tabs>
        <w:rPr>
          <w:rFonts w:eastAsiaTheme="minorEastAsia" w:cstheme="minorBidi"/>
          <w:kern w:val="2"/>
          <w:sz w:val="24"/>
          <w:szCs w:val="24"/>
          <w:lang w:eastAsia="en-AU"/>
          <w14:ligatures w14:val="standardContextual"/>
        </w:rPr>
      </w:pPr>
      <w:hyperlink w:anchor="_Toc1654719234">
        <w:r w:rsidRPr="594D5B3F">
          <w:rPr>
            <w:rStyle w:val="Hyperlink"/>
          </w:rPr>
          <w:t>7.</w:t>
        </w:r>
        <w:r w:rsidR="00B37448">
          <w:tab/>
        </w:r>
        <w:r w:rsidRPr="594D5B3F">
          <w:rPr>
            <w:rStyle w:val="Hyperlink"/>
          </w:rPr>
          <w:t>Help and support</w:t>
        </w:r>
        <w:r w:rsidR="00B37448">
          <w:tab/>
        </w:r>
        <w:r w:rsidR="00B37448">
          <w:fldChar w:fldCharType="begin"/>
        </w:r>
        <w:r w:rsidR="00B37448">
          <w:instrText>PAGEREF _Toc1654719234 \h</w:instrText>
        </w:r>
        <w:r w:rsidR="00B37448">
          <w:fldChar w:fldCharType="separate"/>
        </w:r>
        <w:r w:rsidRPr="594D5B3F">
          <w:rPr>
            <w:rStyle w:val="Hyperlink"/>
          </w:rPr>
          <w:t>20</w:t>
        </w:r>
        <w:r w:rsidR="00B37448">
          <w:fldChar w:fldCharType="end"/>
        </w:r>
      </w:hyperlink>
    </w:p>
    <w:p w14:paraId="1E33A99F" w14:textId="11E356C8"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912618063">
        <w:r w:rsidRPr="594D5B3F">
          <w:rPr>
            <w:rStyle w:val="Hyperlink"/>
          </w:rPr>
          <w:t>MOI Technical Support</w:t>
        </w:r>
        <w:r w:rsidR="00B37448">
          <w:tab/>
        </w:r>
        <w:r w:rsidR="00B37448">
          <w:fldChar w:fldCharType="begin"/>
        </w:r>
        <w:r w:rsidR="00B37448">
          <w:instrText>PAGEREF _Toc912618063 \h</w:instrText>
        </w:r>
        <w:r w:rsidR="00B37448">
          <w:fldChar w:fldCharType="separate"/>
        </w:r>
        <w:r w:rsidRPr="594D5B3F">
          <w:rPr>
            <w:rStyle w:val="Hyperlink"/>
          </w:rPr>
          <w:t>20</w:t>
        </w:r>
        <w:r w:rsidR="00B37448">
          <w:fldChar w:fldCharType="end"/>
        </w:r>
      </w:hyperlink>
    </w:p>
    <w:p w14:paraId="3EFEF23B" w14:textId="29D88A8F" w:rsidR="00B37448" w:rsidRDefault="594D5B3F" w:rsidP="594D5B3F">
      <w:pPr>
        <w:pStyle w:val="TOC2"/>
        <w:tabs>
          <w:tab w:val="clear" w:pos="9622"/>
          <w:tab w:val="right" w:leader="dot" w:pos="9615"/>
        </w:tabs>
        <w:rPr>
          <w:rFonts w:eastAsiaTheme="minorEastAsia" w:cstheme="minorBidi"/>
          <w:kern w:val="2"/>
          <w:sz w:val="24"/>
          <w:szCs w:val="24"/>
          <w:lang w:eastAsia="en-AU"/>
          <w14:ligatures w14:val="standardContextual"/>
        </w:rPr>
      </w:pPr>
      <w:hyperlink w:anchor="_Toc1472029559">
        <w:r w:rsidRPr="594D5B3F">
          <w:rPr>
            <w:rStyle w:val="Hyperlink"/>
          </w:rPr>
          <w:t>Further Support</w:t>
        </w:r>
        <w:r w:rsidR="00B37448">
          <w:tab/>
        </w:r>
        <w:r w:rsidR="00B37448">
          <w:fldChar w:fldCharType="begin"/>
        </w:r>
        <w:r w:rsidR="00B37448">
          <w:instrText>PAGEREF _Toc1472029559 \h</w:instrText>
        </w:r>
        <w:r w:rsidR="00B37448">
          <w:fldChar w:fldCharType="separate"/>
        </w:r>
        <w:r w:rsidRPr="594D5B3F">
          <w:rPr>
            <w:rStyle w:val="Hyperlink"/>
          </w:rPr>
          <w:t>20</w:t>
        </w:r>
        <w:r w:rsidR="00B37448">
          <w:fldChar w:fldCharType="end"/>
        </w:r>
      </w:hyperlink>
      <w:r w:rsidR="00B37448">
        <w:fldChar w:fldCharType="end"/>
      </w:r>
    </w:p>
    <w:p w14:paraId="6B8C339E" w14:textId="559FA77C" w:rsidR="00DA3218" w:rsidRPr="00DF7020" w:rsidRDefault="00DA3218" w:rsidP="001B78D5">
      <w:pPr>
        <w:sectPr w:rsidR="00DA3218" w:rsidRPr="00DF7020" w:rsidSect="001B78D5">
          <w:headerReference w:type="even" r:id="rId15"/>
          <w:headerReference w:type="default" r:id="rId16"/>
          <w:footerReference w:type="default" r:id="rId17"/>
          <w:headerReference w:type="first" r:id="rId18"/>
          <w:pgSz w:w="11900" w:h="16840"/>
          <w:pgMar w:top="1134" w:right="1134" w:bottom="1701" w:left="1134" w:header="709" w:footer="289" w:gutter="0"/>
          <w:cols w:space="708"/>
          <w:docGrid w:linePitch="360"/>
        </w:sectPr>
      </w:pPr>
    </w:p>
    <w:p w14:paraId="764D8B81" w14:textId="0B903926" w:rsidR="007237DC" w:rsidRDefault="007237DC" w:rsidP="002F16C7">
      <w:pPr>
        <w:pStyle w:val="Heading1"/>
        <w:numPr>
          <w:ilvl w:val="0"/>
          <w:numId w:val="35"/>
        </w:numPr>
        <w:ind w:left="308"/>
      </w:pPr>
      <w:bookmarkStart w:id="2" w:name="_Toc182822990"/>
      <w:bookmarkStart w:id="3" w:name="_Toc179981731"/>
      <w:bookmarkStart w:id="4" w:name="_Toc2138435949"/>
      <w:r w:rsidRPr="001B5878">
        <w:lastRenderedPageBreak/>
        <w:t>Introduction</w:t>
      </w:r>
      <w:bookmarkStart w:id="5" w:name="_Toc182822991"/>
      <w:bookmarkStart w:id="6" w:name="_Toc179981733"/>
      <w:bookmarkStart w:id="7" w:name="_Toc182822993"/>
      <w:bookmarkStart w:id="8" w:name="_Toc182822994"/>
      <w:bookmarkEnd w:id="2"/>
      <w:bookmarkEnd w:id="3"/>
      <w:bookmarkEnd w:id="4"/>
      <w:bookmarkEnd w:id="5"/>
      <w:bookmarkEnd w:id="6"/>
      <w:bookmarkEnd w:id="7"/>
      <w:bookmarkEnd w:id="8"/>
    </w:p>
    <w:p w14:paraId="17EDD2B8" w14:textId="77777777" w:rsidR="007237DC" w:rsidRDefault="007237DC" w:rsidP="00A158DB">
      <w:pPr>
        <w:pStyle w:val="Heading2"/>
      </w:pPr>
      <w:bookmarkStart w:id="9" w:name="_Toc179981734"/>
      <w:bookmarkStart w:id="10" w:name="_Toc182822995"/>
      <w:bookmarkStart w:id="11" w:name="_Toc1047249245"/>
      <w:r>
        <w:t xml:space="preserve">What is the </w:t>
      </w:r>
      <w:r w:rsidRPr="00A158DB">
        <w:t>Mathematics</w:t>
      </w:r>
      <w:r>
        <w:t xml:space="preserve"> Online Interview?</w:t>
      </w:r>
      <w:bookmarkEnd w:id="9"/>
      <w:bookmarkEnd w:id="10"/>
      <w:bookmarkEnd w:id="11"/>
    </w:p>
    <w:p w14:paraId="19B9A441" w14:textId="67C2BC88" w:rsidR="007237DC" w:rsidRDefault="007237DC" w:rsidP="007237DC">
      <w:pPr>
        <w:jc w:val="both"/>
      </w:pPr>
      <w:r w:rsidRPr="00F00CAC">
        <w:t xml:space="preserve">The </w:t>
      </w:r>
      <w:r w:rsidRPr="00844660">
        <w:t>Mathematics Online Interview (MOI) i</w:t>
      </w:r>
      <w:r w:rsidR="00E97F8A">
        <w:t>s</w:t>
      </w:r>
      <w:r w:rsidRPr="00F00CAC">
        <w:t xml:space="preserve"> an online</w:t>
      </w:r>
      <w:r>
        <w:t xml:space="preserve"> assessment</w:t>
      </w:r>
      <w:r w:rsidRPr="00F00CAC">
        <w:t xml:space="preserve"> tool</w:t>
      </w:r>
      <w:r>
        <w:t xml:space="preserve"> developed to </w:t>
      </w:r>
      <w:r w:rsidR="00D641AC">
        <w:t xml:space="preserve">test </w:t>
      </w:r>
      <w:r>
        <w:t>student</w:t>
      </w:r>
      <w:r w:rsidRPr="00F00CAC">
        <w:t xml:space="preserve"> mathematical understanding</w:t>
      </w:r>
      <w:r w:rsidR="003C1D39">
        <w:t xml:space="preserve"> and </w:t>
      </w:r>
      <w:r w:rsidR="002806D8">
        <w:t xml:space="preserve">inform </w:t>
      </w:r>
      <w:r w:rsidR="003C1D39">
        <w:t>responsive</w:t>
      </w:r>
      <w:r w:rsidR="002806D8">
        <w:t xml:space="preserve"> </w:t>
      </w:r>
      <w:r w:rsidR="003C1D39">
        <w:t>teaching</w:t>
      </w:r>
      <w:r w:rsidR="002806D8">
        <w:t xml:space="preserve"> targeted to student need</w:t>
      </w:r>
      <w:r>
        <w:t xml:space="preserve">. </w:t>
      </w:r>
    </w:p>
    <w:p w14:paraId="01DF0910" w14:textId="7B7047DE" w:rsidR="007237DC" w:rsidRDefault="007237DC" w:rsidP="007237DC">
      <w:pPr>
        <w:jc w:val="both"/>
      </w:pPr>
      <w:r>
        <w:t xml:space="preserve">The assessment is conducted as a </w:t>
      </w:r>
      <w:r w:rsidRPr="000C4B2B">
        <w:t>one-</w:t>
      </w:r>
      <w:r>
        <w:t>to</w:t>
      </w:r>
      <w:r w:rsidRPr="000C4B2B">
        <w:t>-one task-based interview</w:t>
      </w:r>
      <w:r w:rsidRPr="00B464F1">
        <w:t xml:space="preserve"> </w:t>
      </w:r>
      <w:r>
        <w:t xml:space="preserve">between the teacher and </w:t>
      </w:r>
      <w:r w:rsidRPr="000C4B2B">
        <w:t>student</w:t>
      </w:r>
      <w:r w:rsidR="00B545EF">
        <w:t>,</w:t>
      </w:r>
      <w:r w:rsidRPr="00B464F1">
        <w:t xml:space="preserve"> </w:t>
      </w:r>
      <w:r>
        <w:t>typically during</w:t>
      </w:r>
      <w:r w:rsidRPr="00F00CAC">
        <w:t xml:space="preserve"> the early years of schooling</w:t>
      </w:r>
      <w:r>
        <w:t xml:space="preserve"> (</w:t>
      </w:r>
      <w:r w:rsidR="00E01501">
        <w:t>Prep</w:t>
      </w:r>
      <w:r w:rsidR="00E01501" w:rsidRPr="00800A37">
        <w:t xml:space="preserve"> </w:t>
      </w:r>
      <w:r w:rsidRPr="00800A37">
        <w:t>to Year 2). It</w:t>
      </w:r>
      <w:r>
        <w:t xml:space="preserve"> </w:t>
      </w:r>
      <w:r w:rsidRPr="00F00CAC">
        <w:t xml:space="preserve">assesses </w:t>
      </w:r>
      <w:r>
        <w:t xml:space="preserve">a </w:t>
      </w:r>
      <w:r w:rsidRPr="00F00CAC">
        <w:t>student’</w:t>
      </w:r>
      <w:r>
        <w:t>s</w:t>
      </w:r>
      <w:r w:rsidRPr="00F00CAC">
        <w:t xml:space="preserve"> </w:t>
      </w:r>
      <w:r w:rsidR="00440BFD">
        <w:t>mathematic</w:t>
      </w:r>
      <w:r w:rsidR="00E82DE1">
        <w:t>al</w:t>
      </w:r>
      <w:r w:rsidR="00440BFD">
        <w:t xml:space="preserve"> </w:t>
      </w:r>
      <w:r w:rsidRPr="00F00CAC">
        <w:t>knowledge</w:t>
      </w:r>
      <w:r w:rsidR="00440BFD">
        <w:t xml:space="preserve">, thought processes and methods </w:t>
      </w:r>
      <w:r>
        <w:t>at a point in time.</w:t>
      </w:r>
    </w:p>
    <w:p w14:paraId="646B6E2C" w14:textId="59A7FC62" w:rsidR="007237DC" w:rsidRPr="00AA583F" w:rsidRDefault="00E82DE1" w:rsidP="007237DC">
      <w:pPr>
        <w:jc w:val="both"/>
      </w:pPr>
      <w:r>
        <w:rPr>
          <w:szCs w:val="22"/>
        </w:rPr>
        <w:t>The r</w:t>
      </w:r>
      <w:r w:rsidR="007237DC" w:rsidRPr="00D144D1">
        <w:rPr>
          <w:szCs w:val="22"/>
        </w:rPr>
        <w:t xml:space="preserve">esults </w:t>
      </w:r>
      <w:r>
        <w:rPr>
          <w:szCs w:val="22"/>
        </w:rPr>
        <w:t xml:space="preserve">of MOI </w:t>
      </w:r>
      <w:r w:rsidR="007237DC" w:rsidRPr="00D144D1">
        <w:rPr>
          <w:szCs w:val="22"/>
        </w:rPr>
        <w:t>are used to generate reports provid</w:t>
      </w:r>
      <w:r w:rsidR="00651019">
        <w:rPr>
          <w:szCs w:val="22"/>
        </w:rPr>
        <w:t>ing</w:t>
      </w:r>
      <w:r w:rsidR="007237DC" w:rsidRPr="00D144D1">
        <w:rPr>
          <w:szCs w:val="22"/>
        </w:rPr>
        <w:t xml:space="preserve"> an overview of student achievement and diagnostic information to inform </w:t>
      </w:r>
      <w:r w:rsidR="009529D5">
        <w:rPr>
          <w:szCs w:val="22"/>
        </w:rPr>
        <w:t xml:space="preserve">responsive teacher practice and </w:t>
      </w:r>
      <w:r w:rsidR="007237DC">
        <w:rPr>
          <w:szCs w:val="22"/>
        </w:rPr>
        <w:t xml:space="preserve">curriculum </w:t>
      </w:r>
      <w:r w:rsidR="007237DC" w:rsidRPr="00D144D1">
        <w:rPr>
          <w:szCs w:val="22"/>
        </w:rPr>
        <w:t xml:space="preserve">program planning. Student results can also be compared within schools to </w:t>
      </w:r>
      <w:r w:rsidR="00621FAD">
        <w:rPr>
          <w:szCs w:val="22"/>
        </w:rPr>
        <w:t>monitor</w:t>
      </w:r>
      <w:r w:rsidR="00621FAD" w:rsidRPr="00D144D1">
        <w:rPr>
          <w:szCs w:val="22"/>
        </w:rPr>
        <w:t xml:space="preserve"> </w:t>
      </w:r>
      <w:r w:rsidR="007237DC" w:rsidRPr="00D144D1">
        <w:rPr>
          <w:szCs w:val="22"/>
        </w:rPr>
        <w:t xml:space="preserve">student </w:t>
      </w:r>
      <w:r w:rsidR="00621FAD">
        <w:rPr>
          <w:szCs w:val="22"/>
        </w:rPr>
        <w:t xml:space="preserve">cohort </w:t>
      </w:r>
      <w:r w:rsidR="007237DC" w:rsidRPr="00D144D1">
        <w:rPr>
          <w:szCs w:val="22"/>
        </w:rPr>
        <w:t>achievement and progress.</w:t>
      </w:r>
    </w:p>
    <w:p w14:paraId="086E7325" w14:textId="4EFCD354" w:rsidR="007237DC" w:rsidRDefault="007237DC" w:rsidP="007237DC">
      <w:pPr>
        <w:jc w:val="both"/>
        <w:rPr>
          <w:szCs w:val="22"/>
        </w:rPr>
      </w:pPr>
      <w:r w:rsidRPr="00D144D1">
        <w:rPr>
          <w:szCs w:val="22"/>
        </w:rPr>
        <w:t>The tool provide</w:t>
      </w:r>
      <w:r>
        <w:rPr>
          <w:szCs w:val="22"/>
        </w:rPr>
        <w:t>s</w:t>
      </w:r>
      <w:r w:rsidRPr="00D144D1">
        <w:rPr>
          <w:szCs w:val="22"/>
        </w:rPr>
        <w:t xml:space="preserve"> valuable data sets on</w:t>
      </w:r>
      <w:r w:rsidR="007D388A">
        <w:rPr>
          <w:szCs w:val="22"/>
        </w:rPr>
        <w:t xml:space="preserve"> </w:t>
      </w:r>
      <w:r w:rsidRPr="00D144D1">
        <w:rPr>
          <w:szCs w:val="22"/>
        </w:rPr>
        <w:t>student numeracy performance</w:t>
      </w:r>
      <w:r w:rsidR="007D388A">
        <w:rPr>
          <w:szCs w:val="22"/>
        </w:rPr>
        <w:t xml:space="preserve"> across the state</w:t>
      </w:r>
      <w:r w:rsidRPr="00D144D1">
        <w:rPr>
          <w:szCs w:val="22"/>
        </w:rPr>
        <w:t xml:space="preserve">, which </w:t>
      </w:r>
      <w:r w:rsidR="006D78CC">
        <w:rPr>
          <w:szCs w:val="22"/>
        </w:rPr>
        <w:t xml:space="preserve">inform targeted provision of supports </w:t>
      </w:r>
      <w:r w:rsidRPr="00D144D1">
        <w:rPr>
          <w:szCs w:val="22"/>
        </w:rPr>
        <w:t xml:space="preserve">at the local, network, area, region and system levels. </w:t>
      </w:r>
    </w:p>
    <w:p w14:paraId="1B92C655" w14:textId="5927C13E" w:rsidR="007237DC" w:rsidRPr="00AA583F" w:rsidRDefault="007237DC" w:rsidP="007237DC">
      <w:pPr>
        <w:spacing w:after="0"/>
        <w:jc w:val="both"/>
        <w:rPr>
          <w:szCs w:val="22"/>
        </w:rPr>
      </w:pPr>
      <w:r>
        <w:rPr>
          <w:szCs w:val="22"/>
        </w:rPr>
        <w:t xml:space="preserve">The MOI is complemented by the </w:t>
      </w:r>
      <w:hyperlink r:id="rId19" w:history="1">
        <w:r w:rsidR="0081614E" w:rsidRPr="0081614E">
          <w:rPr>
            <w:rStyle w:val="Hyperlink"/>
            <w:szCs w:val="22"/>
          </w:rPr>
          <w:t>Fractions and Decimals Online interview (FDOI</w:t>
        </w:r>
        <w:r w:rsidRPr="0081614E">
          <w:rPr>
            <w:rStyle w:val="Hyperlink"/>
            <w:szCs w:val="22"/>
          </w:rPr>
          <w:t>).</w:t>
        </w:r>
      </w:hyperlink>
    </w:p>
    <w:p w14:paraId="68CF65C5" w14:textId="77777777" w:rsidR="007237DC" w:rsidRPr="00334586" w:rsidRDefault="007237DC" w:rsidP="00A158DB">
      <w:pPr>
        <w:pStyle w:val="Heading2"/>
      </w:pPr>
      <w:bookmarkStart w:id="12" w:name="_Toc179981735"/>
      <w:bookmarkStart w:id="13" w:name="_Toc182822996"/>
      <w:bookmarkStart w:id="14" w:name="_Toc680402840"/>
      <w:r>
        <w:t xml:space="preserve">MOI </w:t>
      </w:r>
      <w:r w:rsidRPr="00A158DB">
        <w:t>background</w:t>
      </w:r>
      <w:bookmarkEnd w:id="12"/>
      <w:bookmarkEnd w:id="13"/>
      <w:bookmarkEnd w:id="14"/>
    </w:p>
    <w:p w14:paraId="77802DED" w14:textId="77777777" w:rsidR="007237DC" w:rsidRDefault="007237DC" w:rsidP="007237DC">
      <w:pPr>
        <w:jc w:val="both"/>
      </w:pPr>
      <w:r>
        <w:t xml:space="preserve">The </w:t>
      </w:r>
      <w:r w:rsidRPr="00C27B16">
        <w:t>MOI</w:t>
      </w:r>
      <w:r w:rsidRPr="004433D4">
        <w:t xml:space="preserve"> </w:t>
      </w:r>
      <w:r>
        <w:t>was</w:t>
      </w:r>
      <w:r w:rsidRPr="004433D4">
        <w:t xml:space="preserve"> developed from the </w:t>
      </w:r>
      <w:r w:rsidRPr="003143E9">
        <w:rPr>
          <w:i/>
          <w:iCs/>
        </w:rPr>
        <w:t>Early Numeracy Research Project (ENRP</w:t>
      </w:r>
      <w:r>
        <w:rPr>
          <w:i/>
          <w:iCs/>
        </w:rPr>
        <w:t>, 1999-2001</w:t>
      </w:r>
      <w:r w:rsidRPr="003143E9">
        <w:rPr>
          <w:i/>
          <w:iCs/>
        </w:rPr>
        <w:t>),</w:t>
      </w:r>
      <w:r w:rsidRPr="004433D4">
        <w:t xml:space="preserve"> commissioned by the Department of Education. </w:t>
      </w:r>
      <w:r>
        <w:t>The ENRP developed a</w:t>
      </w:r>
      <w:r w:rsidRPr="004433D4">
        <w:t xml:space="preserve"> framework of growth</w:t>
      </w:r>
      <w:r>
        <w:t xml:space="preserve"> (a learning trajectory)</w:t>
      </w:r>
      <w:r w:rsidRPr="004433D4">
        <w:t xml:space="preserve"> in </w:t>
      </w:r>
      <w:r>
        <w:t>mathematics understanding</w:t>
      </w:r>
      <w:r w:rsidRPr="004433D4">
        <w:t xml:space="preserve"> to provide a means </w:t>
      </w:r>
      <w:r w:rsidRPr="00924470">
        <w:t xml:space="preserve">of both measuring and tracking student learning. </w:t>
      </w:r>
    </w:p>
    <w:p w14:paraId="0B6EC481" w14:textId="77777777" w:rsidR="007237DC" w:rsidRDefault="007237DC" w:rsidP="007237DC">
      <w:pPr>
        <w:spacing w:after="0"/>
        <w:jc w:val="both"/>
        <w:rPr>
          <w:sz w:val="30"/>
          <w:szCs w:val="30"/>
        </w:rPr>
      </w:pPr>
      <w:r w:rsidRPr="00924470">
        <w:t xml:space="preserve">The MOI was originally called the </w:t>
      </w:r>
      <w:r w:rsidRPr="003143E9">
        <w:rPr>
          <w:i/>
          <w:iCs/>
        </w:rPr>
        <w:t xml:space="preserve">Early Numeracy </w:t>
      </w:r>
      <w:r w:rsidRPr="003143E9">
        <w:rPr>
          <w:i/>
        </w:rPr>
        <w:t xml:space="preserve">Interview (ENI) </w:t>
      </w:r>
      <w:r w:rsidRPr="00C27B16">
        <w:t xml:space="preserve">and was administered with a hardcopy record sheet completed by the interviewer. </w:t>
      </w:r>
      <w:r w:rsidRPr="00052F8D">
        <w:t xml:space="preserve">The name was updated to the </w:t>
      </w:r>
      <w:r w:rsidRPr="00052F8D">
        <w:rPr>
          <w:i/>
          <w:iCs/>
        </w:rPr>
        <w:t>Mathematics Online Interview (MOI)</w:t>
      </w:r>
      <w:r w:rsidRPr="00052F8D">
        <w:t xml:space="preserve"> when </w:t>
      </w:r>
      <w:r>
        <w:t xml:space="preserve">the tool </w:t>
      </w:r>
      <w:r w:rsidRPr="00052F8D">
        <w:t>was adapted to an online platform in 2016.</w:t>
      </w:r>
    </w:p>
    <w:p w14:paraId="33752F74" w14:textId="77777777" w:rsidR="007237DC" w:rsidRPr="001E7BF2" w:rsidRDefault="007237DC" w:rsidP="001B5878">
      <w:pPr>
        <w:pStyle w:val="Heading2"/>
      </w:pPr>
      <w:bookmarkStart w:id="15" w:name="_Toc179981736"/>
      <w:bookmarkStart w:id="16" w:name="_Toc182822997"/>
      <w:bookmarkStart w:id="17" w:name="_Toc1016971543"/>
      <w:r w:rsidRPr="00A158DB">
        <w:t>Assessment</w:t>
      </w:r>
      <w:r>
        <w:t xml:space="preserve"> sections</w:t>
      </w:r>
      <w:bookmarkEnd w:id="15"/>
      <w:bookmarkEnd w:id="16"/>
      <w:bookmarkEnd w:id="17"/>
    </w:p>
    <w:p w14:paraId="31AA3D86" w14:textId="77777777" w:rsidR="007237DC" w:rsidRDefault="007237DC" w:rsidP="007237DC">
      <w:pPr>
        <w:jc w:val="both"/>
      </w:pPr>
      <w:r>
        <w:t>The MOI is comprised of ten sections with a total of 77 questions:</w:t>
      </w:r>
    </w:p>
    <w:p w14:paraId="6B0702FC" w14:textId="77777777" w:rsidR="007237DC" w:rsidRPr="009E14A7" w:rsidRDefault="007237DC" w:rsidP="007237DC">
      <w:pPr>
        <w:pStyle w:val="ListParagraph"/>
        <w:numPr>
          <w:ilvl w:val="0"/>
          <w:numId w:val="26"/>
        </w:numPr>
        <w:jc w:val="both"/>
        <w:rPr>
          <w:sz w:val="20"/>
          <w:szCs w:val="20"/>
        </w:rPr>
      </w:pPr>
      <w:r w:rsidRPr="009E14A7">
        <w:rPr>
          <w:sz w:val="20"/>
          <w:szCs w:val="20"/>
        </w:rPr>
        <w:t>Counting</w:t>
      </w:r>
    </w:p>
    <w:p w14:paraId="070A7E6D" w14:textId="77777777" w:rsidR="007237DC" w:rsidRPr="009E14A7" w:rsidRDefault="007237DC" w:rsidP="007237DC">
      <w:pPr>
        <w:pStyle w:val="ListParagraph"/>
        <w:numPr>
          <w:ilvl w:val="0"/>
          <w:numId w:val="26"/>
        </w:numPr>
        <w:jc w:val="both"/>
        <w:rPr>
          <w:sz w:val="20"/>
          <w:szCs w:val="20"/>
        </w:rPr>
      </w:pPr>
      <w:r w:rsidRPr="009E14A7">
        <w:rPr>
          <w:sz w:val="20"/>
          <w:szCs w:val="20"/>
        </w:rPr>
        <w:t>Place value</w:t>
      </w:r>
    </w:p>
    <w:p w14:paraId="38A0DF42" w14:textId="77777777" w:rsidR="007237DC" w:rsidRPr="009E14A7" w:rsidRDefault="007237DC" w:rsidP="007237DC">
      <w:pPr>
        <w:pStyle w:val="ListParagraph"/>
        <w:numPr>
          <w:ilvl w:val="0"/>
          <w:numId w:val="26"/>
        </w:numPr>
        <w:jc w:val="both"/>
        <w:rPr>
          <w:sz w:val="20"/>
          <w:szCs w:val="20"/>
        </w:rPr>
      </w:pPr>
      <w:r w:rsidRPr="009E14A7">
        <w:rPr>
          <w:sz w:val="20"/>
          <w:szCs w:val="20"/>
        </w:rPr>
        <w:t>Addition and Subtraction</w:t>
      </w:r>
    </w:p>
    <w:p w14:paraId="0EA1C1A5" w14:textId="77777777" w:rsidR="007237DC" w:rsidRPr="009E14A7" w:rsidRDefault="007237DC" w:rsidP="007237DC">
      <w:pPr>
        <w:pStyle w:val="ListParagraph"/>
        <w:numPr>
          <w:ilvl w:val="0"/>
          <w:numId w:val="26"/>
        </w:numPr>
        <w:jc w:val="both"/>
        <w:rPr>
          <w:sz w:val="20"/>
          <w:szCs w:val="20"/>
        </w:rPr>
      </w:pPr>
      <w:r w:rsidRPr="009E14A7">
        <w:rPr>
          <w:sz w:val="20"/>
          <w:szCs w:val="20"/>
        </w:rPr>
        <w:t>Multiplication and Division</w:t>
      </w:r>
    </w:p>
    <w:p w14:paraId="6E8E822C" w14:textId="77777777" w:rsidR="007237DC" w:rsidRPr="009E14A7" w:rsidRDefault="007237DC" w:rsidP="007237DC">
      <w:pPr>
        <w:pStyle w:val="ListParagraph"/>
        <w:numPr>
          <w:ilvl w:val="0"/>
          <w:numId w:val="26"/>
        </w:numPr>
        <w:jc w:val="both"/>
        <w:rPr>
          <w:sz w:val="20"/>
          <w:szCs w:val="20"/>
        </w:rPr>
      </w:pPr>
      <w:r w:rsidRPr="009E14A7">
        <w:rPr>
          <w:sz w:val="20"/>
          <w:szCs w:val="20"/>
        </w:rPr>
        <w:t>Time</w:t>
      </w:r>
    </w:p>
    <w:p w14:paraId="6C24CAC4" w14:textId="77777777" w:rsidR="007237DC" w:rsidRPr="009E14A7" w:rsidRDefault="007237DC" w:rsidP="007237DC">
      <w:pPr>
        <w:pStyle w:val="ListParagraph"/>
        <w:numPr>
          <w:ilvl w:val="0"/>
          <w:numId w:val="26"/>
        </w:numPr>
        <w:jc w:val="both"/>
        <w:rPr>
          <w:sz w:val="20"/>
          <w:szCs w:val="20"/>
        </w:rPr>
      </w:pPr>
      <w:r w:rsidRPr="009E14A7">
        <w:rPr>
          <w:sz w:val="20"/>
          <w:szCs w:val="20"/>
        </w:rPr>
        <w:t>Length Measurement</w:t>
      </w:r>
    </w:p>
    <w:p w14:paraId="5A83B9E9" w14:textId="77777777" w:rsidR="007237DC" w:rsidRPr="009E14A7" w:rsidRDefault="007237DC" w:rsidP="007237DC">
      <w:pPr>
        <w:pStyle w:val="ListParagraph"/>
        <w:numPr>
          <w:ilvl w:val="0"/>
          <w:numId w:val="26"/>
        </w:numPr>
        <w:jc w:val="both"/>
        <w:rPr>
          <w:sz w:val="20"/>
          <w:szCs w:val="20"/>
        </w:rPr>
      </w:pPr>
      <w:r w:rsidRPr="009E14A7">
        <w:rPr>
          <w:sz w:val="20"/>
          <w:szCs w:val="20"/>
        </w:rPr>
        <w:t>Mass Measurement</w:t>
      </w:r>
    </w:p>
    <w:p w14:paraId="0A801177" w14:textId="77777777" w:rsidR="007237DC" w:rsidRPr="009E14A7" w:rsidRDefault="007237DC" w:rsidP="007237DC">
      <w:pPr>
        <w:pStyle w:val="ListParagraph"/>
        <w:numPr>
          <w:ilvl w:val="0"/>
          <w:numId w:val="26"/>
        </w:numPr>
        <w:jc w:val="both"/>
        <w:rPr>
          <w:sz w:val="20"/>
          <w:szCs w:val="20"/>
        </w:rPr>
      </w:pPr>
      <w:r w:rsidRPr="009E14A7">
        <w:rPr>
          <w:sz w:val="20"/>
          <w:szCs w:val="20"/>
        </w:rPr>
        <w:t>Properties of Shape</w:t>
      </w:r>
    </w:p>
    <w:p w14:paraId="6E2AB255" w14:textId="77777777" w:rsidR="007237DC" w:rsidRPr="009E14A7" w:rsidRDefault="007237DC" w:rsidP="007237DC">
      <w:pPr>
        <w:pStyle w:val="ListParagraph"/>
        <w:numPr>
          <w:ilvl w:val="0"/>
          <w:numId w:val="26"/>
        </w:numPr>
        <w:jc w:val="both"/>
        <w:rPr>
          <w:sz w:val="20"/>
          <w:szCs w:val="20"/>
        </w:rPr>
      </w:pPr>
      <w:r w:rsidRPr="009E14A7">
        <w:rPr>
          <w:sz w:val="20"/>
          <w:szCs w:val="20"/>
        </w:rPr>
        <w:t>Visualisation</w:t>
      </w:r>
    </w:p>
    <w:p w14:paraId="7708583E" w14:textId="77777777" w:rsidR="007237DC" w:rsidRPr="009E14A7" w:rsidRDefault="007237DC" w:rsidP="007237DC">
      <w:pPr>
        <w:pStyle w:val="ListParagraph"/>
        <w:numPr>
          <w:ilvl w:val="0"/>
          <w:numId w:val="26"/>
        </w:numPr>
        <w:jc w:val="both"/>
        <w:rPr>
          <w:sz w:val="20"/>
          <w:szCs w:val="20"/>
        </w:rPr>
      </w:pPr>
      <w:r w:rsidRPr="009E14A7">
        <w:rPr>
          <w:sz w:val="20"/>
          <w:szCs w:val="20"/>
        </w:rPr>
        <w:t xml:space="preserve">Foundation Detour. </w:t>
      </w:r>
    </w:p>
    <w:p w14:paraId="162E3BFC" w14:textId="36F37C5C" w:rsidR="007237DC" w:rsidRPr="00850856" w:rsidRDefault="007237DC" w:rsidP="007237DC">
      <w:pPr>
        <w:jc w:val="both"/>
      </w:pPr>
      <w:r w:rsidRPr="00850856">
        <w:t xml:space="preserve">A student’s </w:t>
      </w:r>
      <w:r w:rsidRPr="00052F8D">
        <w:t xml:space="preserve">mathematical </w:t>
      </w:r>
      <w:r w:rsidRPr="00850856">
        <w:t xml:space="preserve">knowledge is measured against </w:t>
      </w:r>
      <w:r w:rsidRPr="00052F8D">
        <w:t>the</w:t>
      </w:r>
      <w:r w:rsidRPr="00850856">
        <w:t xml:space="preserve"> </w:t>
      </w:r>
      <w:r w:rsidRPr="00052F8D">
        <w:t>G</w:t>
      </w:r>
      <w:r w:rsidRPr="00850856">
        <w:t xml:space="preserve">rowth </w:t>
      </w:r>
      <w:r w:rsidRPr="00052F8D">
        <w:t>P</w:t>
      </w:r>
      <w:r w:rsidRPr="00850856">
        <w:t>oint framework</w:t>
      </w:r>
      <w:r>
        <w:t xml:space="preserve"> (see Chapter 2)</w:t>
      </w:r>
      <w:r w:rsidR="00C076F7">
        <w:t>,</w:t>
      </w:r>
      <w:r w:rsidRPr="00850856">
        <w:t xml:space="preserve"> which is derived from key ‘milestones’ in a typical learning trajectory </w:t>
      </w:r>
      <w:r w:rsidR="00C076F7">
        <w:t xml:space="preserve">for a school aged student </w:t>
      </w:r>
      <w:r w:rsidR="00930D92">
        <w:t>across</w:t>
      </w:r>
      <w:r w:rsidRPr="00850856">
        <w:t xml:space="preserve"> each of the above domains</w:t>
      </w:r>
      <w:r w:rsidR="008969AE">
        <w:t>,</w:t>
      </w:r>
      <w:r>
        <w:t xml:space="preserve"> exc</w:t>
      </w:r>
      <w:r w:rsidR="008969AE">
        <w:t>luding</w:t>
      </w:r>
      <w:r>
        <w:t xml:space="preserve"> Foundation Detour</w:t>
      </w:r>
      <w:r w:rsidRPr="00850856">
        <w:t>.</w:t>
      </w:r>
      <w:r>
        <w:t xml:space="preserve"> </w:t>
      </w:r>
    </w:p>
    <w:p w14:paraId="06BFF6F6" w14:textId="77777777" w:rsidR="007237DC" w:rsidRPr="00334586" w:rsidRDefault="007237DC" w:rsidP="00A158DB">
      <w:pPr>
        <w:pStyle w:val="Heading3"/>
      </w:pPr>
      <w:bookmarkStart w:id="18" w:name="_Toc179981737"/>
      <w:r>
        <w:t>Foundation Detour</w:t>
      </w:r>
      <w:bookmarkEnd w:id="18"/>
    </w:p>
    <w:p w14:paraId="65F610DF" w14:textId="57FAF310" w:rsidR="007237DC" w:rsidRDefault="001E65BF" w:rsidP="007237DC">
      <w:pPr>
        <w:jc w:val="both"/>
      </w:pPr>
      <w:r>
        <w:t xml:space="preserve">Foundation Detour tests the </w:t>
      </w:r>
      <w:r w:rsidR="001F4DF0">
        <w:t xml:space="preserve">mathematical </w:t>
      </w:r>
      <w:r>
        <w:t xml:space="preserve">knowledge </w:t>
      </w:r>
      <w:r w:rsidR="001F4DF0">
        <w:t xml:space="preserve">and understanding </w:t>
      </w:r>
      <w:r>
        <w:t xml:space="preserve">of students </w:t>
      </w:r>
      <w:r w:rsidR="001F4DF0">
        <w:t xml:space="preserve">as they </w:t>
      </w:r>
      <w:r>
        <w:t>ent</w:t>
      </w:r>
      <w:r w:rsidR="001F4DF0">
        <w:t>er</w:t>
      </w:r>
      <w:r>
        <w:t xml:space="preserve"> primary school. This </w:t>
      </w:r>
      <w:r w:rsidR="00EB39BD">
        <w:t>short</w:t>
      </w:r>
      <w:r>
        <w:t xml:space="preserve"> section of the MOI</w:t>
      </w:r>
      <w:r w:rsidR="0074449A">
        <w:t xml:space="preserve"> consists of five questions</w:t>
      </w:r>
      <w:r w:rsidR="00AF2BCA">
        <w:t xml:space="preserve"> and</w:t>
      </w:r>
      <w:r>
        <w:t xml:space="preserve"> </w:t>
      </w:r>
      <w:r w:rsidR="007237DC">
        <w:t>is designed as a diagnostic tool for</w:t>
      </w:r>
      <w:r w:rsidR="00493734">
        <w:t xml:space="preserve"> </w:t>
      </w:r>
      <w:r w:rsidR="00985A63">
        <w:t>all</w:t>
      </w:r>
      <w:r w:rsidR="007237DC">
        <w:t xml:space="preserve"> </w:t>
      </w:r>
      <w:r w:rsidR="00BE7F36">
        <w:t>P</w:t>
      </w:r>
      <w:r w:rsidR="007237DC">
        <w:t>rep students at the beginning of the school year</w:t>
      </w:r>
      <w:r w:rsidR="000220F9">
        <w:t>.</w:t>
      </w:r>
      <w:r w:rsidR="008F1832">
        <w:t xml:space="preserve"> </w:t>
      </w:r>
      <w:r w:rsidR="000220F9">
        <w:t xml:space="preserve">It </w:t>
      </w:r>
      <w:r w:rsidR="006B20C2">
        <w:t>reveals</w:t>
      </w:r>
      <w:r w:rsidR="000220F9">
        <w:t xml:space="preserve"> </w:t>
      </w:r>
      <w:r w:rsidR="008F1832">
        <w:t xml:space="preserve">the gaps in </w:t>
      </w:r>
      <w:r w:rsidR="009974D8">
        <w:t>student</w:t>
      </w:r>
      <w:r w:rsidR="008F1832">
        <w:t xml:space="preserve"> </w:t>
      </w:r>
      <w:r w:rsidR="0012213A">
        <w:t>mathematical understanding,</w:t>
      </w:r>
      <w:r w:rsidR="009974D8">
        <w:t xml:space="preserve"> </w:t>
      </w:r>
      <w:r w:rsidR="003D3320">
        <w:t xml:space="preserve">and </w:t>
      </w:r>
      <w:r w:rsidR="006B20C2">
        <w:t>identifies</w:t>
      </w:r>
      <w:r w:rsidR="009D4D52">
        <w:t xml:space="preserve"> students </w:t>
      </w:r>
      <w:r w:rsidR="00D97639">
        <w:t xml:space="preserve">who may </w:t>
      </w:r>
      <w:r w:rsidR="0012213A">
        <w:t>require</w:t>
      </w:r>
      <w:r w:rsidR="00D97639">
        <w:t xml:space="preserve"> additional supports </w:t>
      </w:r>
      <w:r w:rsidR="0047187F">
        <w:t xml:space="preserve">during teaching of </w:t>
      </w:r>
      <w:r w:rsidR="00D97639">
        <w:t xml:space="preserve">the </w:t>
      </w:r>
      <w:r w:rsidR="00247AA0">
        <w:t>M</w:t>
      </w:r>
      <w:r w:rsidR="00D97639">
        <w:t xml:space="preserve">athematics </w:t>
      </w:r>
      <w:r w:rsidR="0047187F">
        <w:t>C</w:t>
      </w:r>
      <w:r w:rsidR="00D97639">
        <w:t>urriculum</w:t>
      </w:r>
      <w:r w:rsidR="00E35A23">
        <w:t xml:space="preserve"> in Foundation Stage (Prep to Year 2)</w:t>
      </w:r>
      <w:r w:rsidR="00D97639">
        <w:t xml:space="preserve">. </w:t>
      </w:r>
      <w:r w:rsidR="00D32206">
        <w:t>Students’ o</w:t>
      </w:r>
      <w:r w:rsidR="00A475A7">
        <w:t>n</w:t>
      </w:r>
      <w:r w:rsidR="002A02BD">
        <w:t>-</w:t>
      </w:r>
      <w:r w:rsidR="00A475A7">
        <w:t xml:space="preserve">entry MOI </w:t>
      </w:r>
      <w:r w:rsidR="00D32206">
        <w:t xml:space="preserve">Foundation Detour </w:t>
      </w:r>
      <w:r w:rsidR="00A475A7">
        <w:t xml:space="preserve">results also offer </w:t>
      </w:r>
      <w:r w:rsidR="00D84809">
        <w:t xml:space="preserve">a baseline </w:t>
      </w:r>
      <w:r w:rsidR="00A475A7">
        <w:t xml:space="preserve">for teachers </w:t>
      </w:r>
      <w:r w:rsidR="00D84809">
        <w:t xml:space="preserve">to measure </w:t>
      </w:r>
      <w:r w:rsidR="00A475A7">
        <w:t xml:space="preserve">student </w:t>
      </w:r>
      <w:r w:rsidR="00D84809">
        <w:t xml:space="preserve">growth in </w:t>
      </w:r>
      <w:r w:rsidR="007237DC" w:rsidRPr="008328C8">
        <w:t xml:space="preserve">understanding </w:t>
      </w:r>
      <w:r w:rsidR="003160E0">
        <w:t xml:space="preserve">across </w:t>
      </w:r>
      <w:r w:rsidR="007237DC" w:rsidRPr="008328C8">
        <w:t>the</w:t>
      </w:r>
      <w:r w:rsidR="008D5ED0">
        <w:t xml:space="preserve"> Prep</w:t>
      </w:r>
      <w:r w:rsidR="007237DC" w:rsidRPr="008328C8">
        <w:t xml:space="preserve"> year</w:t>
      </w:r>
      <w:r w:rsidR="003160E0">
        <w:t xml:space="preserve">, supporting teachers to deliver </w:t>
      </w:r>
      <w:r w:rsidR="003160E0">
        <w:lastRenderedPageBreak/>
        <w:t>early interventions if learning is not following the expected trajectory.</w:t>
      </w:r>
      <w:r w:rsidR="00A475A7">
        <w:t xml:space="preserve"> </w:t>
      </w:r>
      <w:r w:rsidR="003160E0">
        <w:t>Finally,</w:t>
      </w:r>
      <w:r w:rsidR="00F07168">
        <w:t xml:space="preserve"> </w:t>
      </w:r>
      <w:r w:rsidR="00D32206">
        <w:t>the MOI’s Foundation Detour</w:t>
      </w:r>
      <w:r w:rsidR="00A475A7">
        <w:t xml:space="preserve"> </w:t>
      </w:r>
      <w:r w:rsidR="00D32206">
        <w:t xml:space="preserve">section </w:t>
      </w:r>
      <w:r w:rsidR="00A475A7">
        <w:t xml:space="preserve">can be used at the end of </w:t>
      </w:r>
      <w:r w:rsidR="008D5ED0">
        <w:t>Prep</w:t>
      </w:r>
      <w:r w:rsidR="00A475A7">
        <w:t xml:space="preserve"> for summative assessment purposes</w:t>
      </w:r>
      <w:r w:rsidR="007237DC" w:rsidRPr="008328C8">
        <w:t>.</w:t>
      </w:r>
      <w:r w:rsidR="007237DC">
        <w:t xml:space="preserve"> </w:t>
      </w:r>
    </w:p>
    <w:p w14:paraId="2BF2378B" w14:textId="61722F41" w:rsidR="007237DC" w:rsidRDefault="00D32206" w:rsidP="007237DC">
      <w:pPr>
        <w:jc w:val="both"/>
      </w:pPr>
      <w:r>
        <w:t>D</w:t>
      </w:r>
      <w:r w:rsidR="007237DC">
        <w:t xml:space="preserve">ata </w:t>
      </w:r>
      <w:r>
        <w:t xml:space="preserve">generated from the MOI’s Foundation Detour section </w:t>
      </w:r>
      <w:r w:rsidR="007237DC">
        <w:t>includ</w:t>
      </w:r>
      <w:r w:rsidR="001463BF">
        <w:t xml:space="preserve">es </w:t>
      </w:r>
      <w:r w:rsidR="0093277E">
        <w:t xml:space="preserve">indicators </w:t>
      </w:r>
      <w:r w:rsidR="001463BF">
        <w:t>of students’</w:t>
      </w:r>
      <w:r w:rsidR="007237DC">
        <w:t>:</w:t>
      </w:r>
    </w:p>
    <w:p w14:paraId="0649A4FE" w14:textId="77777777" w:rsidR="007237DC" w:rsidRPr="000B545B" w:rsidRDefault="007237DC" w:rsidP="007237DC">
      <w:pPr>
        <w:pStyle w:val="ListParagraph"/>
        <w:numPr>
          <w:ilvl w:val="0"/>
          <w:numId w:val="24"/>
        </w:numPr>
        <w:jc w:val="both"/>
        <w:rPr>
          <w:sz w:val="20"/>
          <w:szCs w:val="20"/>
        </w:rPr>
      </w:pPr>
      <w:r w:rsidRPr="000B545B">
        <w:rPr>
          <w:sz w:val="20"/>
          <w:szCs w:val="20"/>
        </w:rPr>
        <w:t xml:space="preserve">early Number sense (understanding quantities: more and less, subitising, conservation, ordinal numbers) </w:t>
      </w:r>
    </w:p>
    <w:p w14:paraId="524B616A" w14:textId="77777777" w:rsidR="007237DC" w:rsidRPr="000B545B" w:rsidRDefault="007237DC" w:rsidP="007237DC">
      <w:pPr>
        <w:pStyle w:val="ListParagraph"/>
        <w:numPr>
          <w:ilvl w:val="0"/>
          <w:numId w:val="24"/>
        </w:numPr>
        <w:jc w:val="both"/>
        <w:rPr>
          <w:sz w:val="20"/>
          <w:szCs w:val="20"/>
        </w:rPr>
      </w:pPr>
      <w:r w:rsidRPr="000B545B">
        <w:rPr>
          <w:sz w:val="20"/>
          <w:szCs w:val="20"/>
        </w:rPr>
        <w:t>understanding patterns and patterning (algebra)</w:t>
      </w:r>
    </w:p>
    <w:p w14:paraId="30E501BD" w14:textId="77777777" w:rsidR="007237DC" w:rsidRPr="000B545B" w:rsidRDefault="007237DC" w:rsidP="007237DC">
      <w:pPr>
        <w:pStyle w:val="ListParagraph"/>
        <w:numPr>
          <w:ilvl w:val="0"/>
          <w:numId w:val="24"/>
        </w:numPr>
        <w:jc w:val="both"/>
        <w:rPr>
          <w:sz w:val="20"/>
          <w:szCs w:val="20"/>
        </w:rPr>
      </w:pPr>
      <w:r w:rsidRPr="000B545B">
        <w:rPr>
          <w:sz w:val="20"/>
          <w:szCs w:val="20"/>
        </w:rPr>
        <w:t>location and spatial language (space)</w:t>
      </w:r>
    </w:p>
    <w:p w14:paraId="5C808E85" w14:textId="748BBD7B" w:rsidR="007237DC" w:rsidRPr="000B545B" w:rsidRDefault="007237DC" w:rsidP="007237DC">
      <w:pPr>
        <w:pStyle w:val="ListParagraph"/>
        <w:numPr>
          <w:ilvl w:val="0"/>
          <w:numId w:val="24"/>
        </w:numPr>
        <w:jc w:val="both"/>
        <w:rPr>
          <w:sz w:val="20"/>
          <w:szCs w:val="20"/>
        </w:rPr>
      </w:pPr>
      <w:r w:rsidRPr="000B545B">
        <w:rPr>
          <w:sz w:val="20"/>
          <w:szCs w:val="20"/>
        </w:rPr>
        <w:t>ordering sizes (measurement)</w:t>
      </w:r>
      <w:r w:rsidR="0093277E">
        <w:rPr>
          <w:sz w:val="20"/>
          <w:szCs w:val="20"/>
        </w:rPr>
        <w:t>.</w:t>
      </w:r>
    </w:p>
    <w:p w14:paraId="2FF4A35A" w14:textId="2580E6AA" w:rsidR="0096261C" w:rsidRDefault="00F347A7" w:rsidP="007237DC">
      <w:pPr>
        <w:jc w:val="both"/>
      </w:pPr>
      <w:r>
        <w:t>For some students, t</w:t>
      </w:r>
      <w:r w:rsidR="007237DC">
        <w:t xml:space="preserve">he Foundation Detour </w:t>
      </w:r>
      <w:r w:rsidR="00C32824">
        <w:t xml:space="preserve">section </w:t>
      </w:r>
      <w:r>
        <w:t xml:space="preserve">can continue to </w:t>
      </w:r>
      <w:r w:rsidR="007237DC">
        <w:t xml:space="preserve">be </w:t>
      </w:r>
      <w:r>
        <w:t xml:space="preserve">a </w:t>
      </w:r>
      <w:r w:rsidR="007237DC">
        <w:t xml:space="preserve">useful </w:t>
      </w:r>
      <w:r>
        <w:t xml:space="preserve">diagnostic tool in </w:t>
      </w:r>
      <w:r w:rsidR="007237DC">
        <w:t>Year 1 and Year 2</w:t>
      </w:r>
      <w:r w:rsidR="00A3503B">
        <w:t>.</w:t>
      </w:r>
      <w:r w:rsidR="007237DC">
        <w:t xml:space="preserve"> </w:t>
      </w:r>
      <w:r w:rsidR="00A3503B">
        <w:t>F</w:t>
      </w:r>
      <w:r w:rsidR="006F5EDB">
        <w:t>or example</w:t>
      </w:r>
      <w:r w:rsidR="00A3503B">
        <w:t>, it may offer a teacher</w:t>
      </w:r>
      <w:r w:rsidR="006F5EDB">
        <w:t xml:space="preserve"> </w:t>
      </w:r>
      <w:r w:rsidR="008D05D2">
        <w:t xml:space="preserve">a more nuanced </w:t>
      </w:r>
      <w:r w:rsidR="007237DC">
        <w:t xml:space="preserve">understanding of a student’s </w:t>
      </w:r>
      <w:r w:rsidR="008D05D2">
        <w:t xml:space="preserve">level of </w:t>
      </w:r>
      <w:r w:rsidR="007237DC">
        <w:t xml:space="preserve">mathematics knowledge </w:t>
      </w:r>
      <w:r w:rsidR="00A3503B">
        <w:t xml:space="preserve">where </w:t>
      </w:r>
      <w:r w:rsidR="007237DC">
        <w:t xml:space="preserve">the student is assessed as not yet being a rational counter (i.e. </w:t>
      </w:r>
      <w:r w:rsidR="006F5EDB">
        <w:t>not meeting</w:t>
      </w:r>
      <w:r w:rsidR="00F61702">
        <w:t xml:space="preserve"> </w:t>
      </w:r>
      <w:r w:rsidR="00342403">
        <w:t>G</w:t>
      </w:r>
      <w:r w:rsidR="000B16FB">
        <w:t xml:space="preserve">rowth </w:t>
      </w:r>
      <w:r w:rsidR="00342403">
        <w:t>P</w:t>
      </w:r>
      <w:r w:rsidR="000B16FB">
        <w:t xml:space="preserve">oint </w:t>
      </w:r>
      <w:r w:rsidR="00F61702">
        <w:t xml:space="preserve">(GP) </w:t>
      </w:r>
      <w:r w:rsidR="007237DC">
        <w:t xml:space="preserve">2 in Counting). </w:t>
      </w:r>
    </w:p>
    <w:p w14:paraId="4AE85C82" w14:textId="5D1DBE4E" w:rsidR="007237DC" w:rsidRDefault="007237DC" w:rsidP="007237DC">
      <w:pPr>
        <w:jc w:val="both"/>
      </w:pPr>
      <w:r>
        <w:t xml:space="preserve">The Foundation Detour has also been used successfully with 4-year-old children in prior-to-school settings to </w:t>
      </w:r>
      <w:r w:rsidR="0096261C">
        <w:t xml:space="preserve">provide </w:t>
      </w:r>
      <w:r>
        <w:t>valuable insight</w:t>
      </w:r>
      <w:r w:rsidR="0096261C">
        <w:t>s</w:t>
      </w:r>
      <w:r>
        <w:t xml:space="preserve"> for Early Childhood educators.</w:t>
      </w:r>
    </w:p>
    <w:p w14:paraId="4F31B90C" w14:textId="77777777" w:rsidR="007237DC" w:rsidRDefault="007237DC" w:rsidP="001B5878">
      <w:pPr>
        <w:pStyle w:val="Heading2"/>
      </w:pPr>
      <w:bookmarkStart w:id="19" w:name="_Toc1221937683"/>
      <w:r w:rsidRPr="00DC4B5B">
        <w:t>Differences</w:t>
      </w:r>
      <w:r>
        <w:t xml:space="preserve"> </w:t>
      </w:r>
      <w:r w:rsidRPr="00A158DB">
        <w:t>between</w:t>
      </w:r>
      <w:r>
        <w:t xml:space="preserve"> the MOI and the FDOI</w:t>
      </w:r>
      <w:bookmarkEnd w:id="19"/>
      <w:r>
        <w:t xml:space="preserve"> </w:t>
      </w:r>
      <w:bookmarkStart w:id="20" w:name="_Toc172280753"/>
      <w:bookmarkStart w:id="21" w:name="_Toc172280824"/>
      <w:bookmarkStart w:id="22" w:name="_Toc172280897"/>
      <w:bookmarkStart w:id="23" w:name="_Toc172282438"/>
      <w:bookmarkStart w:id="24" w:name="_Toc172282480"/>
      <w:bookmarkStart w:id="25" w:name="_Toc177034491"/>
      <w:bookmarkStart w:id="26" w:name="_Toc172280754"/>
      <w:bookmarkStart w:id="27" w:name="_Toc172280825"/>
      <w:bookmarkStart w:id="28" w:name="_Toc172280898"/>
      <w:bookmarkStart w:id="29" w:name="_Toc172282439"/>
      <w:bookmarkStart w:id="30" w:name="_Toc172282481"/>
      <w:bookmarkStart w:id="31" w:name="_Toc177034492"/>
      <w:bookmarkStart w:id="32" w:name="_Toc179981740"/>
      <w:bookmarkStart w:id="33" w:name="_Toc182822999"/>
      <w:bookmarkEnd w:id="20"/>
      <w:bookmarkEnd w:id="21"/>
      <w:bookmarkEnd w:id="22"/>
      <w:bookmarkEnd w:id="23"/>
      <w:bookmarkEnd w:id="24"/>
      <w:bookmarkEnd w:id="25"/>
      <w:bookmarkEnd w:id="26"/>
      <w:bookmarkEnd w:id="27"/>
      <w:bookmarkEnd w:id="28"/>
      <w:bookmarkEnd w:id="29"/>
      <w:bookmarkEnd w:id="30"/>
      <w:bookmarkEnd w:id="31"/>
    </w:p>
    <w:p w14:paraId="4D18C33C" w14:textId="77777777" w:rsidR="007237DC" w:rsidRPr="00EB6A3D" w:rsidRDefault="007237DC" w:rsidP="001B5878">
      <w:pPr>
        <w:pStyle w:val="Heading3"/>
      </w:pPr>
      <w:bookmarkStart w:id="34" w:name="_Toc179981797"/>
      <w:bookmarkStart w:id="35" w:name="_Toc179981854"/>
      <w:bookmarkStart w:id="36" w:name="_Toc179981912"/>
      <w:bookmarkStart w:id="37" w:name="_Toc179981798"/>
      <w:bookmarkStart w:id="38" w:name="_Toc179981855"/>
      <w:bookmarkStart w:id="39" w:name="_Toc179981913"/>
      <w:bookmarkStart w:id="40" w:name="_Toc179981741"/>
      <w:bookmarkEnd w:id="32"/>
      <w:bookmarkEnd w:id="33"/>
      <w:bookmarkEnd w:id="34"/>
      <w:bookmarkEnd w:id="35"/>
      <w:bookmarkEnd w:id="36"/>
      <w:bookmarkEnd w:id="37"/>
      <w:bookmarkEnd w:id="38"/>
      <w:bookmarkEnd w:id="39"/>
      <w:r w:rsidRPr="00DC4B5B">
        <w:t>Content</w:t>
      </w:r>
      <w:bookmarkEnd w:id="40"/>
    </w:p>
    <w:p w14:paraId="4A06C018" w14:textId="0EA5BC1E" w:rsidR="007237DC" w:rsidRDefault="007237DC" w:rsidP="007237DC">
      <w:pPr>
        <w:jc w:val="both"/>
      </w:pPr>
      <w:r>
        <w:t>The MOI is one of two mathemat</w:t>
      </w:r>
      <w:r w:rsidR="00446F27">
        <w:t>ics</w:t>
      </w:r>
      <w:r>
        <w:t xml:space="preserve"> assessment tools accessible via the Insight Assessment Platform. </w:t>
      </w:r>
      <w:r w:rsidRPr="00E157B0">
        <w:t xml:space="preserve">The MOI is used </w:t>
      </w:r>
      <w:r w:rsidRPr="0034447D">
        <w:t xml:space="preserve">to measure a student’s mathematical knowledge of </w:t>
      </w:r>
      <w:r w:rsidRPr="00E157B0">
        <w:t>counting</w:t>
      </w:r>
      <w:r>
        <w:t>, place value, addition and subtraction, multiplication and division, time, length measurement, properties of shape, and visualisation, whereas the FDOI assessment tool is used to measure a student’s mathematical knowledge of fractions and decimals.</w:t>
      </w:r>
      <w:r w:rsidR="00F87189">
        <w:t xml:space="preserve"> Further information about the FDOI can be found </w:t>
      </w:r>
      <w:r w:rsidR="00F90846">
        <w:t xml:space="preserve">in the </w:t>
      </w:r>
      <w:hyperlink r:id="rId20" w:history="1">
        <w:r w:rsidR="00A05565" w:rsidRPr="00465C3A">
          <w:rPr>
            <w:rStyle w:val="Hyperlink"/>
          </w:rPr>
          <w:t>FDOI Information</w:t>
        </w:r>
        <w:r w:rsidR="00A05565" w:rsidRPr="00465C3A">
          <w:rPr>
            <w:rStyle w:val="Hyperlink"/>
          </w:rPr>
          <w:t xml:space="preserve"> </w:t>
        </w:r>
        <w:r w:rsidR="00A05565" w:rsidRPr="00465C3A">
          <w:rPr>
            <w:rStyle w:val="Hyperlink"/>
          </w:rPr>
          <w:t>Guide</w:t>
        </w:r>
      </w:hyperlink>
      <w:r w:rsidR="00A05565" w:rsidRPr="00465C3A">
        <w:t>.</w:t>
      </w:r>
      <w:r w:rsidR="00F90846">
        <w:t xml:space="preserve"> </w:t>
      </w:r>
    </w:p>
    <w:p w14:paraId="000436C2" w14:textId="029AF933" w:rsidR="007237DC" w:rsidRDefault="00235AC1" w:rsidP="001B5878">
      <w:pPr>
        <w:pStyle w:val="Heading3"/>
      </w:pPr>
      <w:bookmarkStart w:id="41" w:name="_Toc179981742"/>
      <w:r w:rsidRPr="00EC4BFC">
        <w:t>Target</w:t>
      </w:r>
      <w:r>
        <w:t xml:space="preserve"> y</w:t>
      </w:r>
      <w:r w:rsidR="007237DC">
        <w:t xml:space="preserve">ear levels </w:t>
      </w:r>
      <w:bookmarkEnd w:id="41"/>
    </w:p>
    <w:p w14:paraId="27DC54A5" w14:textId="77777777" w:rsidR="00EF4E9C" w:rsidRDefault="00EF4E9C" w:rsidP="00EF4E9C">
      <w:pPr>
        <w:pStyle w:val="Alphabetlist"/>
        <w:numPr>
          <w:ilvl w:val="0"/>
          <w:numId w:val="0"/>
        </w:numPr>
        <w:jc w:val="both"/>
      </w:pPr>
      <w:r>
        <w:t>Regular assessment to monitor learning progression and inform teachers’ decisions to accelerate, slow down or direct targeted interventions is a key practice within the Victorian Teaching and Learning Model (VTLM) 2.0.</w:t>
      </w:r>
    </w:p>
    <w:p w14:paraId="32F9F17C" w14:textId="7FE372CE" w:rsidR="00C130F8" w:rsidRDefault="007237DC" w:rsidP="007237DC">
      <w:pPr>
        <w:jc w:val="both"/>
      </w:pPr>
      <w:r>
        <w:t xml:space="preserve">The MOI </w:t>
      </w:r>
      <w:r w:rsidR="003D0FF6">
        <w:t xml:space="preserve">is an </w:t>
      </w:r>
      <w:r w:rsidR="00892A03">
        <w:t xml:space="preserve">effective </w:t>
      </w:r>
      <w:r w:rsidR="00DD49B8">
        <w:t xml:space="preserve">tool for </w:t>
      </w:r>
      <w:r w:rsidR="00892A03">
        <w:t>asses</w:t>
      </w:r>
      <w:r w:rsidR="00DD54C3">
        <w:t>s</w:t>
      </w:r>
      <w:r w:rsidR="00907819">
        <w:t>ing</w:t>
      </w:r>
      <w:r w:rsidR="003D0FF6">
        <w:t xml:space="preserve"> </w:t>
      </w:r>
      <w:r w:rsidR="00892A03">
        <w:t>students</w:t>
      </w:r>
      <w:r w:rsidR="00907819">
        <w:t>’</w:t>
      </w:r>
      <w:r w:rsidR="00892A03">
        <w:t xml:space="preserve"> </w:t>
      </w:r>
      <w:r w:rsidR="00907819">
        <w:t xml:space="preserve">mathematics understanding </w:t>
      </w:r>
      <w:r w:rsidR="00892A03">
        <w:t xml:space="preserve">from </w:t>
      </w:r>
      <w:r w:rsidR="00805728">
        <w:t>Prep</w:t>
      </w:r>
      <w:r>
        <w:t xml:space="preserve"> to Year </w:t>
      </w:r>
      <w:r w:rsidR="00892A03">
        <w:t>4</w:t>
      </w:r>
      <w:r w:rsidRPr="00CD390D">
        <w:t xml:space="preserve">. It </w:t>
      </w:r>
      <w:r w:rsidR="007F13FC">
        <w:t xml:space="preserve">can continue to </w:t>
      </w:r>
      <w:r w:rsidR="00D30F86">
        <w:t xml:space="preserve">support </w:t>
      </w:r>
      <w:r w:rsidR="00B45E97">
        <w:t xml:space="preserve">teachers to </w:t>
      </w:r>
      <w:r w:rsidR="00235AC1">
        <w:t>monitor</w:t>
      </w:r>
      <w:r w:rsidR="00D83AAC">
        <w:t xml:space="preserve"> the learning progression</w:t>
      </w:r>
      <w:r w:rsidR="002A3A0A">
        <w:t xml:space="preserve"> and identify areas requiring further support </w:t>
      </w:r>
      <w:r w:rsidR="00235AC1">
        <w:t xml:space="preserve">of </w:t>
      </w:r>
      <w:r w:rsidRPr="00CD390D">
        <w:t>‘at risk’ students</w:t>
      </w:r>
      <w:r w:rsidR="00B45E97">
        <w:t xml:space="preserve"> </w:t>
      </w:r>
      <w:r w:rsidR="00446C0B">
        <w:t>from</w:t>
      </w:r>
      <w:r w:rsidR="00B91D22">
        <w:t xml:space="preserve"> the</w:t>
      </w:r>
      <w:r w:rsidR="00446C0B">
        <w:t xml:space="preserve"> </w:t>
      </w:r>
      <w:r w:rsidR="005240FD">
        <w:t>middle</w:t>
      </w:r>
      <w:r w:rsidR="00B45E97" w:rsidRPr="00CD390D">
        <w:t xml:space="preserve"> primary </w:t>
      </w:r>
      <w:r w:rsidR="008D05FF">
        <w:t>to</w:t>
      </w:r>
      <w:r w:rsidR="00B45E97">
        <w:t xml:space="preserve"> secondary levels</w:t>
      </w:r>
      <w:r>
        <w:t xml:space="preserve">. </w:t>
      </w:r>
    </w:p>
    <w:p w14:paraId="158BFC08" w14:textId="77777777" w:rsidR="007237DC" w:rsidRDefault="007237DC" w:rsidP="007237DC">
      <w:pPr>
        <w:pStyle w:val="Alphabetlist"/>
        <w:numPr>
          <w:ilvl w:val="0"/>
          <w:numId w:val="0"/>
        </w:numPr>
        <w:jc w:val="both"/>
      </w:pPr>
      <w:r>
        <w:t>As a minimum, it is recommended that the MOI is used:</w:t>
      </w:r>
    </w:p>
    <w:p w14:paraId="3650899C" w14:textId="4010221A" w:rsidR="007237DC" w:rsidRPr="00052F8D" w:rsidRDefault="001C0396" w:rsidP="007237DC">
      <w:pPr>
        <w:pStyle w:val="Alphabetlist"/>
        <w:numPr>
          <w:ilvl w:val="0"/>
          <w:numId w:val="29"/>
        </w:numPr>
        <w:spacing w:before="0" w:line="240" w:lineRule="auto"/>
        <w:jc w:val="both"/>
      </w:pPr>
      <w:r>
        <w:t>a</w:t>
      </w:r>
      <w:r w:rsidR="003520A0">
        <w:t xml:space="preserve">t the </w:t>
      </w:r>
      <w:r w:rsidR="003520A0" w:rsidRPr="007E017C">
        <w:rPr>
          <w:u w:val="single"/>
        </w:rPr>
        <w:t xml:space="preserve">start and end of </w:t>
      </w:r>
      <w:r w:rsidR="009A721F" w:rsidRPr="007E017C">
        <w:rPr>
          <w:u w:val="single"/>
        </w:rPr>
        <w:t>Prep</w:t>
      </w:r>
      <w:r w:rsidR="007237DC" w:rsidRPr="00052F8D">
        <w:t xml:space="preserve">, </w:t>
      </w:r>
      <w:r w:rsidR="004C40D9">
        <w:t xml:space="preserve">to assess </w:t>
      </w:r>
      <w:r w:rsidR="007237DC" w:rsidRPr="00052F8D">
        <w:t xml:space="preserve">all students </w:t>
      </w:r>
      <w:r w:rsidR="004C40D9">
        <w:t xml:space="preserve">with </w:t>
      </w:r>
      <w:r w:rsidR="007237DC" w:rsidRPr="00052F8D">
        <w:t xml:space="preserve">the Foundation </w:t>
      </w:r>
      <w:r w:rsidR="007237DC">
        <w:t>D</w:t>
      </w:r>
      <w:r w:rsidR="007237DC" w:rsidRPr="00052F8D">
        <w:t>etour</w:t>
      </w:r>
      <w:r w:rsidR="008C3432">
        <w:t xml:space="preserve"> section</w:t>
      </w:r>
    </w:p>
    <w:p w14:paraId="4ABC032F" w14:textId="4D8745BD" w:rsidR="007237DC" w:rsidRPr="00052F8D" w:rsidRDefault="00864341" w:rsidP="007237DC">
      <w:pPr>
        <w:pStyle w:val="Alphabetlist"/>
        <w:numPr>
          <w:ilvl w:val="0"/>
          <w:numId w:val="29"/>
        </w:numPr>
        <w:spacing w:before="0" w:line="240" w:lineRule="auto"/>
        <w:jc w:val="both"/>
      </w:pPr>
      <w:r>
        <w:t xml:space="preserve">at least </w:t>
      </w:r>
      <w:r w:rsidR="00DD5810" w:rsidRPr="001D0BEA">
        <w:rPr>
          <w:u w:val="single"/>
        </w:rPr>
        <w:t xml:space="preserve">once </w:t>
      </w:r>
      <w:r w:rsidR="009F2A49" w:rsidRPr="001D0BEA">
        <w:rPr>
          <w:u w:val="single"/>
        </w:rPr>
        <w:t>in each</w:t>
      </w:r>
      <w:r w:rsidR="009F2A49" w:rsidRPr="007E017C">
        <w:rPr>
          <w:u w:val="single"/>
        </w:rPr>
        <w:t xml:space="preserve"> of </w:t>
      </w:r>
      <w:r w:rsidR="00623B8A" w:rsidRPr="007E017C">
        <w:rPr>
          <w:u w:val="single"/>
        </w:rPr>
        <w:t>Prep</w:t>
      </w:r>
      <w:r w:rsidR="000626E6" w:rsidRPr="007E017C">
        <w:rPr>
          <w:u w:val="single"/>
        </w:rPr>
        <w:t>, Year 1 and</w:t>
      </w:r>
      <w:r w:rsidR="008C3432" w:rsidRPr="007E017C">
        <w:rPr>
          <w:u w:val="single"/>
        </w:rPr>
        <w:t xml:space="preserve"> Year </w:t>
      </w:r>
      <w:r w:rsidR="007237DC" w:rsidRPr="007E017C">
        <w:rPr>
          <w:u w:val="single"/>
        </w:rPr>
        <w:t>2</w:t>
      </w:r>
      <w:r w:rsidR="00DD5810">
        <w:t xml:space="preserve"> to assess</w:t>
      </w:r>
      <w:r w:rsidR="007237DC">
        <w:t xml:space="preserve"> all students </w:t>
      </w:r>
      <w:r w:rsidR="007237DC" w:rsidRPr="00052F8D">
        <w:t>in the four number domains (Counting, Place Value, Addition and Subtraction and Multiplication and Division)</w:t>
      </w:r>
    </w:p>
    <w:p w14:paraId="29D2EFED" w14:textId="6F9E2F83" w:rsidR="007237DC" w:rsidRPr="00052F8D" w:rsidRDefault="00C62683" w:rsidP="007237DC">
      <w:pPr>
        <w:pStyle w:val="Alphabetlist"/>
        <w:numPr>
          <w:ilvl w:val="0"/>
          <w:numId w:val="29"/>
        </w:numPr>
        <w:spacing w:before="0" w:line="240" w:lineRule="auto"/>
        <w:jc w:val="both"/>
      </w:pPr>
      <w:r>
        <w:t xml:space="preserve">at least </w:t>
      </w:r>
      <w:r w:rsidRPr="001D0BEA">
        <w:rPr>
          <w:u w:val="single"/>
        </w:rPr>
        <w:t xml:space="preserve">once </w:t>
      </w:r>
      <w:r w:rsidR="006613BD" w:rsidRPr="001D0BEA">
        <w:rPr>
          <w:u w:val="single"/>
        </w:rPr>
        <w:t>during the Foundation Stage</w:t>
      </w:r>
      <w:r w:rsidR="006613BD">
        <w:t xml:space="preserve"> (</w:t>
      </w:r>
      <w:r w:rsidR="00920DF1">
        <w:t>Prep</w:t>
      </w:r>
      <w:r>
        <w:t xml:space="preserve"> – Year </w:t>
      </w:r>
      <w:r w:rsidRPr="00052F8D">
        <w:t>2</w:t>
      </w:r>
      <w:r w:rsidR="006613BD">
        <w:t>)</w:t>
      </w:r>
      <w:r>
        <w:t xml:space="preserve"> to assess all students across </w:t>
      </w:r>
      <w:r w:rsidR="00864341" w:rsidRPr="00052F8D">
        <w:t>all other domains</w:t>
      </w:r>
      <w:r w:rsidR="007237DC" w:rsidRPr="00052F8D">
        <w:t>.</w:t>
      </w:r>
    </w:p>
    <w:p w14:paraId="1C4B2660" w14:textId="446035A6" w:rsidR="007237DC" w:rsidRDefault="00082D32" w:rsidP="007237DC">
      <w:pPr>
        <w:pStyle w:val="Alphabetlist"/>
        <w:numPr>
          <w:ilvl w:val="0"/>
          <w:numId w:val="0"/>
        </w:numPr>
        <w:jc w:val="both"/>
      </w:pPr>
      <w:r>
        <w:t xml:space="preserve">Teachers may choose to use </w:t>
      </w:r>
      <w:r w:rsidR="00DE224C">
        <w:t xml:space="preserve">the </w:t>
      </w:r>
      <w:r w:rsidR="00670607">
        <w:t xml:space="preserve">MOI </w:t>
      </w:r>
      <w:r w:rsidR="007237DC">
        <w:t xml:space="preserve">outside of this range, </w:t>
      </w:r>
      <w:r w:rsidR="001A10D5">
        <w:t>for example</w:t>
      </w:r>
      <w:r w:rsidR="00745514">
        <w:t>,</w:t>
      </w:r>
      <w:r w:rsidR="001A10D5">
        <w:t xml:space="preserve"> </w:t>
      </w:r>
      <w:r w:rsidR="007237DC">
        <w:t xml:space="preserve">where </w:t>
      </w:r>
      <w:r w:rsidR="001A10D5">
        <w:t xml:space="preserve">a student is </w:t>
      </w:r>
      <w:r w:rsidR="00BA25A8">
        <w:t>indic</w:t>
      </w:r>
      <w:r w:rsidR="007237DC">
        <w:t>at</w:t>
      </w:r>
      <w:r w:rsidR="001A10D5">
        <w:t>ing</w:t>
      </w:r>
      <w:r w:rsidR="007237DC">
        <w:t xml:space="preserve"> </w:t>
      </w:r>
      <w:r w:rsidR="001A10D5">
        <w:t xml:space="preserve">readiness for </w:t>
      </w:r>
      <w:r w:rsidR="007237DC">
        <w:t>acceleration</w:t>
      </w:r>
      <w:r w:rsidR="00DE224C">
        <w:t>,</w:t>
      </w:r>
      <w:r w:rsidR="007237DC">
        <w:t xml:space="preserve"> or</w:t>
      </w:r>
      <w:r w:rsidR="001A10D5">
        <w:t xml:space="preserve"> </w:t>
      </w:r>
      <w:r w:rsidR="00DE224C">
        <w:t xml:space="preserve">is </w:t>
      </w:r>
      <w:r w:rsidR="007237DC">
        <w:t>experienc</w:t>
      </w:r>
      <w:r w:rsidR="001A10D5">
        <w:t>ing</w:t>
      </w:r>
      <w:r w:rsidR="007237DC">
        <w:t xml:space="preserve"> difficulties in understanding mathematical concepts.</w:t>
      </w:r>
    </w:p>
    <w:p w14:paraId="7BC60B54" w14:textId="7C3C21D8" w:rsidR="00AD26AC" w:rsidRDefault="008607C6" w:rsidP="007237DC">
      <w:pPr>
        <w:pStyle w:val="Alphabetlist"/>
        <w:numPr>
          <w:ilvl w:val="0"/>
          <w:numId w:val="0"/>
        </w:numPr>
        <w:jc w:val="both"/>
      </w:pPr>
      <w:r>
        <w:t xml:space="preserve">Unlike </w:t>
      </w:r>
      <w:r w:rsidR="002539A5">
        <w:t>th</w:t>
      </w:r>
      <w:r>
        <w:t>e MOI,</w:t>
      </w:r>
      <w:r w:rsidR="001379BF">
        <w:t xml:space="preserve"> the FDOI is typical</w:t>
      </w:r>
      <w:r w:rsidR="00CA2A3B">
        <w:t xml:space="preserve">ly used to assess </w:t>
      </w:r>
      <w:r w:rsidR="00780A28">
        <w:t xml:space="preserve">students </w:t>
      </w:r>
      <w:r w:rsidR="00CA2A3B">
        <w:t>i</w:t>
      </w:r>
      <w:r w:rsidR="00780A28">
        <w:t xml:space="preserve">n Years 5 to </w:t>
      </w:r>
      <w:r w:rsidR="00CA2A3B">
        <w:t xml:space="preserve">8 </w:t>
      </w:r>
      <w:r w:rsidR="00437D22">
        <w:t>as</w:t>
      </w:r>
      <w:r w:rsidR="002C0A27">
        <w:t xml:space="preserve"> fractions and decimals </w:t>
      </w:r>
      <w:r w:rsidR="00437D22">
        <w:t xml:space="preserve">are the </w:t>
      </w:r>
      <w:r w:rsidR="00CA2A3B">
        <w:t xml:space="preserve">more </w:t>
      </w:r>
      <w:r w:rsidR="00BC47C5">
        <w:t>advanced</w:t>
      </w:r>
      <w:r w:rsidR="00CA2A3B">
        <w:t xml:space="preserve"> mathematical concepts </w:t>
      </w:r>
      <w:r w:rsidR="002C0A27">
        <w:t xml:space="preserve">that are generally taught in upper primary year levels. </w:t>
      </w:r>
    </w:p>
    <w:p w14:paraId="0A0BEB19" w14:textId="3C658B02" w:rsidR="007237DC" w:rsidRDefault="007237DC" w:rsidP="001B5878">
      <w:pPr>
        <w:pStyle w:val="Heading3"/>
      </w:pPr>
      <w:bookmarkStart w:id="42" w:name="_Toc179981743"/>
      <w:r w:rsidRPr="00EC4BFC">
        <w:t>Algorithmic</w:t>
      </w:r>
      <w:r w:rsidRPr="00B43A89">
        <w:t xml:space="preserve"> branching</w:t>
      </w:r>
      <w:bookmarkEnd w:id="42"/>
    </w:p>
    <w:p w14:paraId="66A883B2" w14:textId="5E230590" w:rsidR="007237DC" w:rsidRDefault="007237DC" w:rsidP="007237DC">
      <w:pPr>
        <w:jc w:val="both"/>
      </w:pPr>
      <w:r>
        <w:t xml:space="preserve">The MOI is a branched assessment tool, whereby an algorithm determines an individual student’s pathway through the assessment based on their performance on each item. The assessment </w:t>
      </w:r>
      <w:r w:rsidR="006D5FB2">
        <w:t xml:space="preserve">is designed to inform </w:t>
      </w:r>
      <w:r w:rsidR="0025611D">
        <w:t>teacher</w:t>
      </w:r>
      <w:r w:rsidR="006D5FB2">
        <w:t>s</w:t>
      </w:r>
      <w:r w:rsidR="0025611D">
        <w:t xml:space="preserve"> </w:t>
      </w:r>
      <w:r w:rsidR="006D5FB2">
        <w:t xml:space="preserve">of </w:t>
      </w:r>
      <w:r>
        <w:t>students</w:t>
      </w:r>
      <w:r w:rsidR="00380D76">
        <w:t>’</w:t>
      </w:r>
      <w:r>
        <w:t xml:space="preserve"> current level</w:t>
      </w:r>
      <w:r w:rsidR="00380D76">
        <w:t>s</w:t>
      </w:r>
      <w:r>
        <w:t xml:space="preserve"> of </w:t>
      </w:r>
      <w:r w:rsidR="00380D76">
        <w:t xml:space="preserve">individual </w:t>
      </w:r>
      <w:r>
        <w:t>knowledge (</w:t>
      </w:r>
      <w:r w:rsidR="006B1683">
        <w:t>G</w:t>
      </w:r>
      <w:r>
        <w:t xml:space="preserve">rowth </w:t>
      </w:r>
      <w:r w:rsidR="006B1683">
        <w:t>P</w:t>
      </w:r>
      <w:r>
        <w:t>oint</w:t>
      </w:r>
      <w:r w:rsidR="0F9D1BFF">
        <w:t>) and</w:t>
      </w:r>
      <w:r>
        <w:t xml:space="preserve"> </w:t>
      </w:r>
      <w:r w:rsidR="006B1683">
        <w:t>provide insights into</w:t>
      </w:r>
      <w:r>
        <w:t xml:space="preserve"> misconceptions or gaps in their mathematics learning. </w:t>
      </w:r>
      <w:r w:rsidR="00A21376">
        <w:t>W</w:t>
      </w:r>
      <w:r w:rsidR="00511DE9">
        <w:t xml:space="preserve">here </w:t>
      </w:r>
      <w:r w:rsidR="00A21376">
        <w:t xml:space="preserve">a </w:t>
      </w:r>
      <w:r w:rsidR="00511DE9">
        <w:t>student answers initial questions correctly</w:t>
      </w:r>
      <w:r w:rsidR="00854E01">
        <w:t>,</w:t>
      </w:r>
      <w:r w:rsidR="00511DE9">
        <w:t xml:space="preserve"> </w:t>
      </w:r>
      <w:r w:rsidR="004831A3">
        <w:t xml:space="preserve">the tool </w:t>
      </w:r>
      <w:r w:rsidR="004C57DC">
        <w:t>offer</w:t>
      </w:r>
      <w:r w:rsidR="004831A3">
        <w:t>s</w:t>
      </w:r>
      <w:r w:rsidR="004C57DC">
        <w:t xml:space="preserve"> </w:t>
      </w:r>
      <w:r>
        <w:t xml:space="preserve">questions </w:t>
      </w:r>
      <w:r w:rsidR="004831A3">
        <w:t xml:space="preserve">testing deeper understanding of that </w:t>
      </w:r>
      <w:r w:rsidR="00511DE9">
        <w:t>body of knowledge.</w:t>
      </w:r>
      <w:r>
        <w:t xml:space="preserve"> </w:t>
      </w:r>
      <w:r w:rsidR="004831A3">
        <w:t>I</w:t>
      </w:r>
      <w:r>
        <w:t xml:space="preserve">f </w:t>
      </w:r>
      <w:r w:rsidR="004831A3">
        <w:t xml:space="preserve">the student answers incorrectly, the tool </w:t>
      </w:r>
      <w:r>
        <w:t>return</w:t>
      </w:r>
      <w:r w:rsidR="004831A3">
        <w:t>s</w:t>
      </w:r>
      <w:r>
        <w:t xml:space="preserve"> to the main section menu. </w:t>
      </w:r>
    </w:p>
    <w:p w14:paraId="709302EF" w14:textId="37047729" w:rsidR="007237DC" w:rsidRDefault="007237DC" w:rsidP="001B5878">
      <w:pPr>
        <w:jc w:val="both"/>
      </w:pPr>
      <w:r>
        <w:rPr>
          <w:szCs w:val="22"/>
        </w:rPr>
        <w:lastRenderedPageBreak/>
        <w:t>The algorithmic branching is linked to a set of ‘</w:t>
      </w:r>
      <w:r w:rsidR="00452A1D">
        <w:rPr>
          <w:szCs w:val="22"/>
        </w:rPr>
        <w:t>G</w:t>
      </w:r>
      <w:r>
        <w:rPr>
          <w:szCs w:val="22"/>
        </w:rPr>
        <w:t xml:space="preserve">rowth </w:t>
      </w:r>
      <w:r w:rsidR="00452A1D">
        <w:rPr>
          <w:szCs w:val="22"/>
        </w:rPr>
        <w:t>P</w:t>
      </w:r>
      <w:r>
        <w:rPr>
          <w:szCs w:val="22"/>
        </w:rPr>
        <w:t>oints’,</w:t>
      </w:r>
      <w:r w:rsidR="00854E01">
        <w:rPr>
          <w:szCs w:val="22"/>
        </w:rPr>
        <w:t xml:space="preserve"> marking milestones in </w:t>
      </w:r>
      <w:r>
        <w:rPr>
          <w:szCs w:val="22"/>
        </w:rPr>
        <w:t xml:space="preserve">student </w:t>
      </w:r>
      <w:r w:rsidR="004E5B98">
        <w:rPr>
          <w:szCs w:val="22"/>
        </w:rPr>
        <w:t>learning progression within each</w:t>
      </w:r>
      <w:r>
        <w:rPr>
          <w:szCs w:val="22"/>
        </w:rPr>
        <w:t xml:space="preserve"> </w:t>
      </w:r>
      <w:r w:rsidR="00911AEF">
        <w:rPr>
          <w:szCs w:val="22"/>
        </w:rPr>
        <w:t>domain</w:t>
      </w:r>
      <w:r>
        <w:rPr>
          <w:szCs w:val="22"/>
        </w:rPr>
        <w:t xml:space="preserve"> </w:t>
      </w:r>
      <w:r w:rsidRPr="00D719E6">
        <w:rPr>
          <w:szCs w:val="22"/>
        </w:rPr>
        <w:t>(i.e. addition, subtraction, multiplication, division etc.)</w:t>
      </w:r>
      <w:r>
        <w:rPr>
          <w:szCs w:val="22"/>
        </w:rPr>
        <w:t xml:space="preserve">. </w:t>
      </w:r>
      <w:r w:rsidR="00965CA3">
        <w:rPr>
          <w:szCs w:val="22"/>
        </w:rPr>
        <w:t xml:space="preserve">Achievement of Growth </w:t>
      </w:r>
      <w:r w:rsidR="00452A1D">
        <w:rPr>
          <w:szCs w:val="22"/>
        </w:rPr>
        <w:t>P</w:t>
      </w:r>
      <w:r w:rsidR="00965CA3">
        <w:rPr>
          <w:szCs w:val="22"/>
        </w:rPr>
        <w:t>oints determines</w:t>
      </w:r>
      <w:r w:rsidRPr="00D719E6">
        <w:rPr>
          <w:szCs w:val="22"/>
        </w:rPr>
        <w:t xml:space="preserve"> students</w:t>
      </w:r>
      <w:r w:rsidR="00965CA3">
        <w:rPr>
          <w:szCs w:val="22"/>
        </w:rPr>
        <w:t>’</w:t>
      </w:r>
      <w:r w:rsidRPr="00D719E6">
        <w:rPr>
          <w:szCs w:val="22"/>
        </w:rPr>
        <w:t xml:space="preserve"> progress</w:t>
      </w:r>
      <w:r w:rsidR="00965CA3">
        <w:rPr>
          <w:szCs w:val="22"/>
        </w:rPr>
        <w:t>ion</w:t>
      </w:r>
      <w:r w:rsidRPr="00D719E6">
        <w:rPr>
          <w:szCs w:val="22"/>
        </w:rPr>
        <w:t xml:space="preserve"> to more advanced questions</w:t>
      </w:r>
      <w:r>
        <w:rPr>
          <w:szCs w:val="22"/>
        </w:rPr>
        <w:t>.</w:t>
      </w:r>
      <w:r w:rsidR="00452A1D">
        <w:rPr>
          <w:szCs w:val="22"/>
        </w:rPr>
        <w:t xml:space="preserve"> </w:t>
      </w:r>
      <w:r w:rsidR="00452A1D">
        <w:rPr>
          <w:rFonts w:eastAsiaTheme="majorEastAsia" w:cstheme="minorHAnsi"/>
          <w:szCs w:val="22"/>
        </w:rPr>
        <w:t xml:space="preserve">A student’s level of success in one </w:t>
      </w:r>
      <w:r w:rsidR="00911AEF">
        <w:rPr>
          <w:rFonts w:eastAsiaTheme="majorEastAsia" w:cstheme="minorHAnsi"/>
          <w:szCs w:val="22"/>
        </w:rPr>
        <w:t xml:space="preserve">domain </w:t>
      </w:r>
      <w:r w:rsidR="00452A1D" w:rsidRPr="004066C1">
        <w:rPr>
          <w:rFonts w:eastAsiaTheme="majorEastAsia" w:cstheme="minorHAnsi"/>
          <w:szCs w:val="22"/>
        </w:rPr>
        <w:t>of the MOI</w:t>
      </w:r>
      <w:r w:rsidR="00452A1D">
        <w:rPr>
          <w:rFonts w:eastAsiaTheme="majorEastAsia" w:cstheme="minorHAnsi"/>
          <w:szCs w:val="22"/>
        </w:rPr>
        <w:t>, such as</w:t>
      </w:r>
      <w:r w:rsidR="00F24BEE">
        <w:rPr>
          <w:rFonts w:eastAsiaTheme="majorEastAsia" w:cstheme="minorHAnsi"/>
          <w:szCs w:val="22"/>
        </w:rPr>
        <w:t xml:space="preserve"> the</w:t>
      </w:r>
      <w:r w:rsidR="00452A1D">
        <w:rPr>
          <w:rFonts w:eastAsiaTheme="majorEastAsia" w:cstheme="minorHAnsi"/>
          <w:szCs w:val="22"/>
        </w:rPr>
        <w:t xml:space="preserve"> ‘Addition and Subtraction’ section, does</w:t>
      </w:r>
      <w:r w:rsidR="00452A1D" w:rsidRPr="004066C1">
        <w:rPr>
          <w:rFonts w:eastAsiaTheme="majorEastAsia" w:cstheme="minorHAnsi"/>
          <w:szCs w:val="22"/>
        </w:rPr>
        <w:t xml:space="preserve"> not predic</w:t>
      </w:r>
      <w:r w:rsidR="00452A1D">
        <w:rPr>
          <w:rFonts w:eastAsiaTheme="majorEastAsia" w:cstheme="minorHAnsi"/>
          <w:szCs w:val="22"/>
        </w:rPr>
        <w:t>t</w:t>
      </w:r>
      <w:r w:rsidR="00452A1D" w:rsidRPr="004066C1">
        <w:rPr>
          <w:rFonts w:eastAsiaTheme="majorEastAsia" w:cstheme="minorHAnsi"/>
          <w:szCs w:val="22"/>
        </w:rPr>
        <w:t xml:space="preserve"> </w:t>
      </w:r>
      <w:r w:rsidR="00452A1D">
        <w:rPr>
          <w:rFonts w:eastAsiaTheme="majorEastAsia" w:cstheme="minorHAnsi"/>
          <w:szCs w:val="22"/>
        </w:rPr>
        <w:t xml:space="preserve">their level of </w:t>
      </w:r>
      <w:r w:rsidR="00452A1D" w:rsidRPr="004066C1">
        <w:rPr>
          <w:rFonts w:eastAsiaTheme="majorEastAsia" w:cstheme="minorHAnsi"/>
          <w:szCs w:val="22"/>
        </w:rPr>
        <w:t>success</w:t>
      </w:r>
      <w:r w:rsidR="00452A1D">
        <w:rPr>
          <w:rFonts w:eastAsiaTheme="majorEastAsia" w:cstheme="minorHAnsi"/>
          <w:szCs w:val="22"/>
        </w:rPr>
        <w:t xml:space="preserve"> or access to more advanced questions in</w:t>
      </w:r>
      <w:r w:rsidR="00F24BEE">
        <w:rPr>
          <w:rFonts w:eastAsiaTheme="majorEastAsia" w:cstheme="minorHAnsi"/>
          <w:szCs w:val="22"/>
        </w:rPr>
        <w:t xml:space="preserve"> another domain, for instance</w:t>
      </w:r>
      <w:r w:rsidR="00452A1D">
        <w:rPr>
          <w:rFonts w:eastAsiaTheme="majorEastAsia" w:cstheme="minorHAnsi"/>
          <w:szCs w:val="22"/>
        </w:rPr>
        <w:t xml:space="preserve"> the ‘Time’ </w:t>
      </w:r>
      <w:r w:rsidR="00F24BEE">
        <w:rPr>
          <w:rFonts w:eastAsiaTheme="majorEastAsia" w:cstheme="minorHAnsi"/>
          <w:szCs w:val="22"/>
        </w:rPr>
        <w:t>section</w:t>
      </w:r>
      <w:r w:rsidR="00452A1D">
        <w:rPr>
          <w:rFonts w:eastAsiaTheme="majorEastAsia" w:cstheme="minorHAnsi"/>
          <w:szCs w:val="22"/>
        </w:rPr>
        <w:t>.</w:t>
      </w:r>
    </w:p>
    <w:p w14:paraId="52E479DE" w14:textId="4CE60D16" w:rsidR="007237DC" w:rsidRPr="00052F8D" w:rsidRDefault="007237DC" w:rsidP="002F16C7">
      <w:pPr>
        <w:pStyle w:val="Heading1"/>
        <w:numPr>
          <w:ilvl w:val="0"/>
          <w:numId w:val="35"/>
        </w:numPr>
        <w:ind w:left="322"/>
      </w:pPr>
      <w:bookmarkStart w:id="43" w:name="_Toc178607354"/>
      <w:bookmarkStart w:id="44" w:name="_Toc179198657"/>
      <w:bookmarkStart w:id="45" w:name="_Toc179289503"/>
      <w:bookmarkStart w:id="46" w:name="_Toc179290874"/>
      <w:bookmarkStart w:id="47" w:name="_Toc179291052"/>
      <w:bookmarkStart w:id="48" w:name="_Toc179919169"/>
      <w:bookmarkStart w:id="49" w:name="_Toc179921411"/>
      <w:bookmarkStart w:id="50" w:name="_Toc179921475"/>
      <w:bookmarkStart w:id="51" w:name="_Toc179981315"/>
      <w:bookmarkStart w:id="52" w:name="_Toc179981500"/>
      <w:bookmarkStart w:id="53" w:name="_Toc179981583"/>
      <w:bookmarkStart w:id="54" w:name="_Toc179981682"/>
      <w:bookmarkStart w:id="55" w:name="_Toc179981744"/>
      <w:bookmarkStart w:id="56" w:name="_Toc179981802"/>
      <w:bookmarkStart w:id="57" w:name="_Toc179981859"/>
      <w:bookmarkStart w:id="58" w:name="_Toc179981917"/>
      <w:bookmarkStart w:id="59" w:name="_Toc179982096"/>
      <w:bookmarkStart w:id="60" w:name="_Toc179982331"/>
      <w:bookmarkStart w:id="61" w:name="_Toc179982572"/>
      <w:bookmarkStart w:id="62" w:name="_Toc179982627"/>
      <w:bookmarkStart w:id="63" w:name="_Toc179982683"/>
      <w:bookmarkStart w:id="64" w:name="_Toc179982888"/>
      <w:bookmarkStart w:id="65" w:name="_Toc179982980"/>
      <w:bookmarkStart w:id="66" w:name="_Toc182823000"/>
      <w:bookmarkStart w:id="67" w:name="_Toc179981745"/>
      <w:bookmarkStart w:id="68" w:name="_Toc182823001"/>
      <w:bookmarkStart w:id="69" w:name="_Toc211268142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B5878">
        <w:t>Growth</w:t>
      </w:r>
      <w:r w:rsidRPr="594D5B3F">
        <w:t xml:space="preserve"> Points</w:t>
      </w:r>
      <w:bookmarkEnd w:id="67"/>
      <w:bookmarkEnd w:id="68"/>
      <w:bookmarkEnd w:id="69"/>
    </w:p>
    <w:p w14:paraId="22241AFC" w14:textId="77777777" w:rsidR="007237DC" w:rsidRPr="00182126" w:rsidRDefault="007237DC" w:rsidP="007237DC">
      <w:pPr>
        <w:pStyle w:val="ListParagraph"/>
        <w:keepNext/>
        <w:keepLines/>
        <w:numPr>
          <w:ilvl w:val="0"/>
          <w:numId w:val="25"/>
        </w:numPr>
        <w:spacing w:before="240" w:after="120" w:line="240" w:lineRule="auto"/>
        <w:contextualSpacing w:val="0"/>
        <w:outlineLvl w:val="1"/>
        <w:rPr>
          <w:rFonts w:asciiTheme="majorHAnsi" w:eastAsiaTheme="majorEastAsia" w:hAnsiTheme="majorHAnsi" w:cs="Times New Roman (Headings CS)"/>
          <w:b/>
          <w:vanish/>
          <w:color w:val="D00131" w:themeColor="accent5"/>
          <w:kern w:val="0"/>
          <w:sz w:val="30"/>
          <w:szCs w:val="30"/>
          <w:lang w:val="en-GB"/>
          <w14:ligatures w14:val="none"/>
        </w:rPr>
      </w:pPr>
      <w:bookmarkStart w:id="70" w:name="_Toc179981804"/>
      <w:bookmarkStart w:id="71" w:name="_Toc179981861"/>
      <w:bookmarkStart w:id="72" w:name="_Toc179981919"/>
      <w:bookmarkStart w:id="73" w:name="_Toc179982098"/>
      <w:bookmarkStart w:id="74" w:name="_Toc179982333"/>
      <w:bookmarkStart w:id="75" w:name="_Toc179982574"/>
      <w:bookmarkStart w:id="76" w:name="_Toc179982629"/>
      <w:bookmarkStart w:id="77" w:name="_Toc179982685"/>
      <w:bookmarkStart w:id="78" w:name="_Toc179982890"/>
      <w:bookmarkStart w:id="79" w:name="_Toc179982982"/>
      <w:bookmarkStart w:id="80" w:name="_Toc182823002"/>
      <w:bookmarkStart w:id="81" w:name="_Toc182915065"/>
      <w:bookmarkStart w:id="82" w:name="_Toc182915161"/>
      <w:bookmarkStart w:id="83" w:name="_Toc182915196"/>
      <w:bookmarkStart w:id="84" w:name="_Toc18291584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E2BE726" w14:textId="77777777" w:rsidR="007237DC" w:rsidRPr="00334586" w:rsidRDefault="007237DC" w:rsidP="001B5878">
      <w:pPr>
        <w:pStyle w:val="Heading2"/>
      </w:pPr>
      <w:bookmarkStart w:id="85" w:name="_Toc179981746"/>
      <w:bookmarkStart w:id="86" w:name="_Toc182823003"/>
      <w:bookmarkStart w:id="87" w:name="_Toc2041169393"/>
      <w:r>
        <w:t xml:space="preserve">The purpose of </w:t>
      </w:r>
      <w:r w:rsidRPr="00F064BD">
        <w:t>Growth</w:t>
      </w:r>
      <w:r>
        <w:t xml:space="preserve"> </w:t>
      </w:r>
      <w:r w:rsidRPr="0055696F">
        <w:t>Points</w:t>
      </w:r>
      <w:bookmarkEnd w:id="85"/>
      <w:bookmarkEnd w:id="86"/>
      <w:bookmarkEnd w:id="87"/>
      <w:r>
        <w:t xml:space="preserve"> </w:t>
      </w:r>
    </w:p>
    <w:p w14:paraId="0093A3A7" w14:textId="4BE94EB9" w:rsidR="007237DC" w:rsidRDefault="007237DC" w:rsidP="00CE35CC">
      <w:pPr>
        <w:jc w:val="both"/>
      </w:pPr>
      <w:r>
        <w:t>The MOI</w:t>
      </w:r>
      <w:r w:rsidR="00411519">
        <w:t>’s</w:t>
      </w:r>
      <w:r>
        <w:t xml:space="preserve"> Growth Points</w:t>
      </w:r>
      <w:r w:rsidR="00C744C6">
        <w:t xml:space="preserve"> mark</w:t>
      </w:r>
      <w:r w:rsidR="00411519">
        <w:t xml:space="preserve"> </w:t>
      </w:r>
      <w:r w:rsidR="00D94662">
        <w:t xml:space="preserve">milestones </w:t>
      </w:r>
      <w:r w:rsidR="00855D23">
        <w:t>along typical learning trajectories</w:t>
      </w:r>
      <w:r w:rsidR="00882132">
        <w:t xml:space="preserve"> within each of MOI’s </w:t>
      </w:r>
      <w:r w:rsidR="00280264">
        <w:t>domains</w:t>
      </w:r>
      <w:r w:rsidRPr="004B01F6">
        <w:t>.</w:t>
      </w:r>
      <w:r w:rsidR="00855D23">
        <w:t xml:space="preserve"> </w:t>
      </w:r>
      <w:r w:rsidR="001B74EE">
        <w:t>T</w:t>
      </w:r>
      <w:r w:rsidR="000C487C">
        <w:t xml:space="preserve">eachers can </w:t>
      </w:r>
      <w:r w:rsidRPr="00511062">
        <w:t>generat</w:t>
      </w:r>
      <w:r>
        <w:t>e</w:t>
      </w:r>
      <w:r w:rsidRPr="00511062">
        <w:t xml:space="preserve"> a profile</w:t>
      </w:r>
      <w:r w:rsidR="00756570">
        <w:t xml:space="preserve"> in the tool</w:t>
      </w:r>
      <w:r w:rsidRPr="00511062">
        <w:t xml:space="preserve"> of </w:t>
      </w:r>
      <w:r w:rsidR="001B74EE">
        <w:t>a</w:t>
      </w:r>
      <w:r w:rsidR="001B74EE" w:rsidRPr="00511062">
        <w:t xml:space="preserve"> </w:t>
      </w:r>
      <w:r w:rsidRPr="00511062">
        <w:t>student’s mathematic</w:t>
      </w:r>
      <w:r w:rsidR="000F7358">
        <w:t>s</w:t>
      </w:r>
      <w:r w:rsidRPr="00511062">
        <w:t xml:space="preserve"> understanding</w:t>
      </w:r>
      <w:r w:rsidR="00756570">
        <w:t>,</w:t>
      </w:r>
      <w:r w:rsidR="005A146B">
        <w:t xml:space="preserve"> based on a student’s achievement of Growth Points</w:t>
      </w:r>
      <w:r>
        <w:t>.</w:t>
      </w:r>
      <w:r w:rsidRPr="00511062">
        <w:t xml:space="preserve"> </w:t>
      </w:r>
      <w:r w:rsidR="00B65BA8">
        <w:t>The G</w:t>
      </w:r>
      <w:r w:rsidRPr="00511062">
        <w:t xml:space="preserve">rowth </w:t>
      </w:r>
      <w:r w:rsidR="00B65BA8">
        <w:t>P</w:t>
      </w:r>
      <w:r w:rsidRPr="00511062">
        <w:t>oint profile</w:t>
      </w:r>
      <w:r w:rsidR="00B65BA8">
        <w:t>s</w:t>
      </w:r>
      <w:r w:rsidRPr="00511062">
        <w:t xml:space="preserve"> </w:t>
      </w:r>
      <w:r w:rsidR="00B65BA8">
        <w:t xml:space="preserve">for each student and the whole class inform </w:t>
      </w:r>
      <w:r w:rsidRPr="00511062">
        <w:t>teachers</w:t>
      </w:r>
      <w:r w:rsidR="00B65BA8">
        <w:t>’</w:t>
      </w:r>
      <w:r w:rsidRPr="00511062">
        <w:t xml:space="preserve"> </w:t>
      </w:r>
      <w:r w:rsidR="0027699F">
        <w:t xml:space="preserve">adaptive teaching and </w:t>
      </w:r>
      <w:r w:rsidRPr="00511062">
        <w:t xml:space="preserve">planning to </w:t>
      </w:r>
      <w:r w:rsidR="0027699F">
        <w:t xml:space="preserve">support </w:t>
      </w:r>
      <w:r w:rsidRPr="00511062">
        <w:t>student learning.</w:t>
      </w:r>
    </w:p>
    <w:p w14:paraId="51D1A3BE" w14:textId="74E5062E" w:rsidR="007237DC" w:rsidRPr="000B545B" w:rsidRDefault="0061043D" w:rsidP="001B5878">
      <w:pPr>
        <w:jc w:val="both"/>
      </w:pPr>
      <w:r>
        <w:t xml:space="preserve">The Growth Points </w:t>
      </w:r>
      <w:r w:rsidR="003B4BDE">
        <w:t xml:space="preserve">framework </w:t>
      </w:r>
      <w:r>
        <w:t xml:space="preserve">also </w:t>
      </w:r>
      <w:r w:rsidR="008F2ED2">
        <w:t xml:space="preserve">provides </w:t>
      </w:r>
      <w:r w:rsidR="007237DC" w:rsidRPr="000B545B">
        <w:t xml:space="preserve">teachers </w:t>
      </w:r>
      <w:r w:rsidR="008F2ED2">
        <w:t xml:space="preserve">with the typical </w:t>
      </w:r>
      <w:r w:rsidR="007237DC" w:rsidRPr="000B545B">
        <w:t xml:space="preserve">learning trajectory in each of the domains. </w:t>
      </w:r>
    </w:p>
    <w:p w14:paraId="728396BF" w14:textId="77777777" w:rsidR="007237DC" w:rsidRPr="00334586" w:rsidRDefault="007237DC" w:rsidP="001B5878">
      <w:pPr>
        <w:pStyle w:val="Heading2"/>
      </w:pPr>
      <w:bookmarkStart w:id="88" w:name="_Toc179981748"/>
      <w:bookmarkStart w:id="89" w:name="_Toc182823005"/>
      <w:bookmarkStart w:id="90" w:name="_Toc1565837212"/>
      <w:r w:rsidRPr="0055696F">
        <w:t>Description</w:t>
      </w:r>
      <w:r>
        <w:t xml:space="preserve"> of </w:t>
      </w:r>
      <w:r w:rsidRPr="00F13148">
        <w:t>the</w:t>
      </w:r>
      <w:r>
        <w:t xml:space="preserve"> Growth Points</w:t>
      </w:r>
      <w:bookmarkEnd w:id="88"/>
      <w:bookmarkEnd w:id="89"/>
      <w:bookmarkEnd w:id="90"/>
    </w:p>
    <w:p w14:paraId="04B0B3C6" w14:textId="112B0DD2" w:rsidR="00197213" w:rsidRDefault="00197213" w:rsidP="007237DC">
      <w:pPr>
        <w:jc w:val="both"/>
      </w:pPr>
      <w:r>
        <w:t xml:space="preserve">Knowing and understanding the </w:t>
      </w:r>
      <w:r w:rsidR="00942BAD">
        <w:t>Growth Points</w:t>
      </w:r>
      <w:r>
        <w:t xml:space="preserve"> in each domain ensures efficient interpretation of </w:t>
      </w:r>
      <w:r w:rsidRPr="00052F8D">
        <w:t>MOI</w:t>
      </w:r>
      <w:r w:rsidRPr="007A5886">
        <w:t xml:space="preserve"> </w:t>
      </w:r>
      <w:r>
        <w:t xml:space="preserve">data to inform targeted learning experiences. </w:t>
      </w:r>
    </w:p>
    <w:p w14:paraId="3D3B1EB7" w14:textId="30AB5FF8" w:rsidR="007237DC" w:rsidRDefault="005E4BFF" w:rsidP="007237DC">
      <w:pPr>
        <w:jc w:val="both"/>
      </w:pPr>
      <w:r>
        <w:t>T</w:t>
      </w:r>
      <w:r w:rsidR="007237DC">
        <w:t xml:space="preserve">he </w:t>
      </w:r>
      <w:r>
        <w:t xml:space="preserve">MOI’s </w:t>
      </w:r>
      <w:r w:rsidR="007237DC">
        <w:t xml:space="preserve">nine </w:t>
      </w:r>
      <w:r w:rsidR="00911AEF">
        <w:t xml:space="preserve">domains </w:t>
      </w:r>
      <w:r w:rsidR="007237DC">
        <w:t>ha</w:t>
      </w:r>
      <w:r>
        <w:t>ve</w:t>
      </w:r>
      <w:r w:rsidR="007237DC">
        <w:t xml:space="preserve"> </w:t>
      </w:r>
      <w:r w:rsidR="00C47AA7">
        <w:t>the following G</w:t>
      </w:r>
      <w:r w:rsidR="007237DC" w:rsidRPr="00924470">
        <w:t xml:space="preserve">rowth </w:t>
      </w:r>
      <w:r w:rsidR="00C47AA7">
        <w:t>P</w:t>
      </w:r>
      <w:r w:rsidR="007237DC" w:rsidRPr="00924470">
        <w:t>oint</w:t>
      </w:r>
      <w:r w:rsidR="00C47AA7">
        <w:t>s:</w:t>
      </w:r>
    </w:p>
    <w:p w14:paraId="201619BD" w14:textId="77777777" w:rsidR="007237DC" w:rsidRPr="000B545B" w:rsidRDefault="007237DC" w:rsidP="007237DC">
      <w:pPr>
        <w:spacing w:after="0"/>
        <w:jc w:val="both"/>
      </w:pPr>
      <w:r w:rsidRPr="000B545B">
        <w:t>Number domains:</w:t>
      </w:r>
    </w:p>
    <w:p w14:paraId="0AE6378A" w14:textId="010C03B7"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A: Counting – </w:t>
      </w:r>
      <w:r w:rsidRPr="000B545B">
        <w:rPr>
          <w:b/>
          <w:bCs/>
          <w:sz w:val="20"/>
          <w:szCs w:val="20"/>
        </w:rPr>
        <w:t xml:space="preserve">7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3CED4E5F" w14:textId="584C85F9"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B: Place Value – </w:t>
      </w:r>
      <w:r w:rsidRPr="000B545B">
        <w:rPr>
          <w:b/>
          <w:bCs/>
          <w:sz w:val="20"/>
          <w:szCs w:val="20"/>
        </w:rPr>
        <w:t xml:space="preserve">6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76E476EA" w14:textId="7D73B187" w:rsidR="007237DC" w:rsidRPr="000B545B" w:rsidRDefault="007237DC" w:rsidP="00DE3806">
      <w:pPr>
        <w:pStyle w:val="ListParagraph"/>
        <w:numPr>
          <w:ilvl w:val="0"/>
          <w:numId w:val="19"/>
        </w:numPr>
        <w:spacing w:before="60" w:after="60" w:line="240" w:lineRule="atLeast"/>
        <w:ind w:left="714" w:hanging="357"/>
        <w:contextualSpacing w:val="0"/>
        <w:jc w:val="both"/>
        <w:rPr>
          <w:b/>
          <w:bCs/>
          <w:sz w:val="20"/>
          <w:szCs w:val="20"/>
        </w:rPr>
      </w:pPr>
      <w:r w:rsidRPr="000B545B">
        <w:rPr>
          <w:sz w:val="20"/>
          <w:szCs w:val="20"/>
        </w:rPr>
        <w:t xml:space="preserve">Section C: Addition and Subtraction – </w:t>
      </w:r>
      <w:r w:rsidRPr="000B545B">
        <w:rPr>
          <w:b/>
          <w:bCs/>
          <w:sz w:val="20"/>
          <w:szCs w:val="20"/>
        </w:rPr>
        <w:t xml:space="preserve">7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35B2D822" w14:textId="5A0C71A2"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D: Multiplication and Division – </w:t>
      </w:r>
      <w:r w:rsidRPr="000B545B">
        <w:rPr>
          <w:b/>
          <w:bCs/>
          <w:sz w:val="20"/>
          <w:szCs w:val="20"/>
        </w:rPr>
        <w:t xml:space="preserve">8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291A6433" w14:textId="77777777" w:rsidR="007237DC" w:rsidRPr="000B545B" w:rsidRDefault="007237DC" w:rsidP="007237DC">
      <w:pPr>
        <w:spacing w:after="0"/>
        <w:jc w:val="both"/>
      </w:pPr>
      <w:r w:rsidRPr="000B545B">
        <w:t>Measurement domains:</w:t>
      </w:r>
    </w:p>
    <w:p w14:paraId="7482B5D1" w14:textId="2A7047FE"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E: Time – </w:t>
      </w:r>
      <w:r w:rsidRPr="000B545B">
        <w:rPr>
          <w:b/>
          <w:bCs/>
          <w:sz w:val="20"/>
          <w:szCs w:val="20"/>
        </w:rPr>
        <w:t xml:space="preserve">6 </w:t>
      </w:r>
      <w:r w:rsidR="00942BAD">
        <w:rPr>
          <w:b/>
          <w:bCs/>
          <w:sz w:val="20"/>
          <w:szCs w:val="20"/>
        </w:rPr>
        <w:t>Growth Points</w:t>
      </w:r>
    </w:p>
    <w:p w14:paraId="55860318" w14:textId="383E4978"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F: Length measurement – </w:t>
      </w:r>
      <w:r w:rsidRPr="000B545B">
        <w:rPr>
          <w:b/>
          <w:bCs/>
          <w:sz w:val="20"/>
          <w:szCs w:val="20"/>
        </w:rPr>
        <w:t xml:space="preserve">6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1131866A" w14:textId="25731DB9"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G: Mass measurement – </w:t>
      </w:r>
      <w:r w:rsidRPr="000B545B">
        <w:rPr>
          <w:b/>
          <w:bCs/>
          <w:sz w:val="20"/>
          <w:szCs w:val="20"/>
        </w:rPr>
        <w:t xml:space="preserve">6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33FE4A0E" w14:textId="77777777" w:rsidR="007237DC" w:rsidRPr="000B545B" w:rsidRDefault="007237DC" w:rsidP="007237DC">
      <w:pPr>
        <w:spacing w:after="0"/>
        <w:jc w:val="both"/>
      </w:pPr>
      <w:r w:rsidRPr="000B545B">
        <w:t>Space domains:</w:t>
      </w:r>
    </w:p>
    <w:p w14:paraId="3D6BC1BE" w14:textId="004FC4C0"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H: Properties of Shape – </w:t>
      </w:r>
      <w:r w:rsidRPr="000B545B">
        <w:rPr>
          <w:b/>
          <w:bCs/>
          <w:sz w:val="20"/>
          <w:szCs w:val="20"/>
        </w:rPr>
        <w:t xml:space="preserve">5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69F47AE0" w14:textId="7E0CEBC7" w:rsidR="007237DC" w:rsidRPr="000B545B" w:rsidRDefault="007237DC" w:rsidP="00DE3806">
      <w:pPr>
        <w:pStyle w:val="ListParagraph"/>
        <w:numPr>
          <w:ilvl w:val="0"/>
          <w:numId w:val="19"/>
        </w:numPr>
        <w:spacing w:before="60" w:after="60" w:line="240" w:lineRule="atLeast"/>
        <w:ind w:left="714" w:hanging="357"/>
        <w:contextualSpacing w:val="0"/>
        <w:jc w:val="both"/>
        <w:rPr>
          <w:sz w:val="20"/>
          <w:szCs w:val="20"/>
        </w:rPr>
      </w:pPr>
      <w:r w:rsidRPr="000B545B">
        <w:rPr>
          <w:sz w:val="20"/>
          <w:szCs w:val="20"/>
        </w:rPr>
        <w:t xml:space="preserve">Section I: Visualisation – </w:t>
      </w:r>
      <w:r w:rsidRPr="000B545B">
        <w:rPr>
          <w:b/>
          <w:bCs/>
          <w:sz w:val="20"/>
          <w:szCs w:val="20"/>
        </w:rPr>
        <w:t xml:space="preserve">5 </w:t>
      </w:r>
      <w:r w:rsidR="002C16B2">
        <w:rPr>
          <w:b/>
          <w:bCs/>
          <w:sz w:val="20"/>
          <w:szCs w:val="20"/>
        </w:rPr>
        <w:t>G</w:t>
      </w:r>
      <w:r w:rsidRPr="000B545B">
        <w:rPr>
          <w:b/>
          <w:bCs/>
          <w:sz w:val="20"/>
          <w:szCs w:val="20"/>
        </w:rPr>
        <w:t xml:space="preserve">rowth </w:t>
      </w:r>
      <w:r w:rsidR="002C16B2">
        <w:rPr>
          <w:b/>
          <w:bCs/>
          <w:sz w:val="20"/>
          <w:szCs w:val="20"/>
        </w:rPr>
        <w:t>P</w:t>
      </w:r>
      <w:r w:rsidRPr="000B545B">
        <w:rPr>
          <w:b/>
          <w:bCs/>
          <w:sz w:val="20"/>
          <w:szCs w:val="20"/>
        </w:rPr>
        <w:t>oints</w:t>
      </w:r>
    </w:p>
    <w:p w14:paraId="1EC85D93" w14:textId="77777777" w:rsidR="00197213" w:rsidRDefault="00197213" w:rsidP="00454605">
      <w:pPr>
        <w:jc w:val="both"/>
      </w:pPr>
    </w:p>
    <w:p w14:paraId="63053449" w14:textId="7ADC39CD" w:rsidR="002E6FE1" w:rsidRDefault="002E6FE1" w:rsidP="002E6FE1">
      <w:pPr>
        <w:jc w:val="both"/>
      </w:pPr>
      <w:r>
        <w:t>Note</w:t>
      </w:r>
      <w:r w:rsidR="00454605">
        <w:t>s</w:t>
      </w:r>
      <w:r>
        <w:t>:</w:t>
      </w:r>
    </w:p>
    <w:p w14:paraId="1933F8B0" w14:textId="77777777" w:rsidR="00454605" w:rsidRPr="001B5878" w:rsidRDefault="00454605" w:rsidP="001B5878">
      <w:pPr>
        <w:pStyle w:val="ListParagraph"/>
        <w:numPr>
          <w:ilvl w:val="0"/>
          <w:numId w:val="34"/>
        </w:numPr>
        <w:jc w:val="both"/>
        <w:rPr>
          <w:sz w:val="20"/>
          <w:szCs w:val="20"/>
        </w:rPr>
      </w:pPr>
      <w:r w:rsidRPr="001B5878">
        <w:rPr>
          <w:sz w:val="20"/>
          <w:szCs w:val="20"/>
        </w:rPr>
        <w:t xml:space="preserve">All domains start with GP0. ‘GP0’ does not mean a student does not know anything in that domain, it just means that they have not yet reached the first key milestone in that domain’s learning trajectory. </w:t>
      </w:r>
    </w:p>
    <w:p w14:paraId="78B2E694" w14:textId="50BE2556" w:rsidR="002E6FE1" w:rsidRDefault="002E6FE1" w:rsidP="001B5878">
      <w:pPr>
        <w:pStyle w:val="ListParagraph"/>
        <w:numPr>
          <w:ilvl w:val="0"/>
          <w:numId w:val="34"/>
        </w:numPr>
        <w:jc w:val="both"/>
        <w:rPr>
          <w:sz w:val="20"/>
          <w:szCs w:val="20"/>
        </w:rPr>
      </w:pPr>
      <w:r w:rsidRPr="001B5878">
        <w:rPr>
          <w:sz w:val="20"/>
          <w:szCs w:val="20"/>
        </w:rPr>
        <w:t xml:space="preserve">The </w:t>
      </w:r>
      <w:r w:rsidR="00942BAD" w:rsidRPr="001B5878">
        <w:rPr>
          <w:sz w:val="20"/>
          <w:szCs w:val="20"/>
        </w:rPr>
        <w:t>Growth Points</w:t>
      </w:r>
      <w:r w:rsidRPr="001B5878">
        <w:rPr>
          <w:sz w:val="20"/>
          <w:szCs w:val="20"/>
        </w:rPr>
        <w:t xml:space="preserve"> are independent of each other (e.g. GP2 in ‘Place Value’ has no correlation with GP2 in ‘Multiplication and Division’). </w:t>
      </w:r>
    </w:p>
    <w:p w14:paraId="1965041F" w14:textId="38A91C0F" w:rsidR="00AB0C03" w:rsidRPr="006C0495" w:rsidRDefault="00AB0C03" w:rsidP="00AB0C03">
      <w:pPr>
        <w:jc w:val="both"/>
      </w:pPr>
      <w:r>
        <w:t>For more information about individual Growth Points, see:</w:t>
      </w:r>
      <w:r w:rsidRPr="0021085D">
        <w:t xml:space="preserve"> </w:t>
      </w:r>
      <w:hyperlink r:id="rId21" w:history="1">
        <w:r w:rsidR="008D01C6" w:rsidRPr="007A7C50">
          <w:rPr>
            <w:rStyle w:val="Hyperlink"/>
          </w:rPr>
          <w:t>MOI Growth Point Descriptions</w:t>
        </w:r>
      </w:hyperlink>
      <w:r w:rsidR="005A7A37" w:rsidRPr="007A7C50">
        <w:rPr>
          <w:bCs/>
        </w:rPr>
        <w:t>.</w:t>
      </w:r>
    </w:p>
    <w:p w14:paraId="2EBC3BDA" w14:textId="77777777" w:rsidR="007237DC" w:rsidRDefault="007237DC" w:rsidP="001B5878">
      <w:pPr>
        <w:pStyle w:val="Heading2"/>
        <w:rPr>
          <w:sz w:val="30"/>
          <w:szCs w:val="30"/>
        </w:rPr>
      </w:pPr>
      <w:bookmarkStart w:id="91" w:name="_Toc179981749"/>
      <w:bookmarkStart w:id="92" w:name="_Toc182823006"/>
      <w:bookmarkStart w:id="93" w:name="_Toc1039158601"/>
      <w:r>
        <w:t xml:space="preserve">Growth Point </w:t>
      </w:r>
      <w:r w:rsidRPr="00F064BD">
        <w:t>profiles</w:t>
      </w:r>
      <w:bookmarkEnd w:id="91"/>
      <w:bookmarkEnd w:id="92"/>
      <w:bookmarkEnd w:id="93"/>
    </w:p>
    <w:p w14:paraId="0650DB89" w14:textId="009942E7" w:rsidR="007237DC" w:rsidRDefault="00A659CC" w:rsidP="007237DC">
      <w:pPr>
        <w:jc w:val="both"/>
      </w:pPr>
      <w:r>
        <w:t xml:space="preserve">A </w:t>
      </w:r>
      <w:r w:rsidR="00942BAD">
        <w:t>Growth Point</w:t>
      </w:r>
      <w:r w:rsidR="007237DC">
        <w:t xml:space="preserve"> profile is an efficient way to recognise each student’s </w:t>
      </w:r>
      <w:r w:rsidR="000A2EC6">
        <w:t>position along the typical learning trajectory in each of the domains</w:t>
      </w:r>
      <w:r w:rsidR="00BE0316">
        <w:t xml:space="preserve"> and what they are ready to learn</w:t>
      </w:r>
      <w:r w:rsidR="000A2EC6">
        <w:t>.</w:t>
      </w:r>
    </w:p>
    <w:p w14:paraId="6702D93B" w14:textId="28B6D39D" w:rsidR="007237DC" w:rsidRPr="00BE78E2" w:rsidRDefault="007237DC" w:rsidP="007237DC">
      <w:pPr>
        <w:jc w:val="both"/>
      </w:pPr>
      <w:r w:rsidRPr="00BE78E2">
        <w:t>For example, a Year 1 student</w:t>
      </w:r>
      <w:r w:rsidRPr="00052F8D">
        <w:t xml:space="preserve"> </w:t>
      </w:r>
      <w:r w:rsidRPr="00BE78E2">
        <w:t>profile</w:t>
      </w:r>
      <w:r w:rsidR="00262BFF">
        <w:t xml:space="preserve"> could reveal as follows</w:t>
      </w:r>
      <w:r w:rsidRPr="00BE78E2">
        <w:t>:</w:t>
      </w:r>
    </w:p>
    <w:p w14:paraId="73548AB1" w14:textId="41C2FB6C" w:rsidR="007237DC" w:rsidRPr="00DE3806" w:rsidRDefault="007237DC" w:rsidP="00DE3806">
      <w:pPr>
        <w:pStyle w:val="ListParagraph"/>
        <w:numPr>
          <w:ilvl w:val="0"/>
          <w:numId w:val="22"/>
        </w:numPr>
        <w:spacing w:before="120" w:after="120"/>
        <w:ind w:left="714" w:hanging="357"/>
        <w:contextualSpacing w:val="0"/>
        <w:jc w:val="both"/>
        <w:rPr>
          <w:sz w:val="20"/>
          <w:szCs w:val="20"/>
        </w:rPr>
      </w:pPr>
      <w:r w:rsidRPr="00DE3806">
        <w:rPr>
          <w:sz w:val="20"/>
          <w:szCs w:val="20"/>
        </w:rPr>
        <w:lastRenderedPageBreak/>
        <w:t xml:space="preserve">GP3 for </w:t>
      </w:r>
      <w:r w:rsidRPr="00DE3806">
        <w:rPr>
          <w:b/>
          <w:bCs/>
          <w:sz w:val="20"/>
          <w:szCs w:val="20"/>
        </w:rPr>
        <w:t>Counting</w:t>
      </w:r>
      <w:r w:rsidRPr="00DE3806">
        <w:rPr>
          <w:sz w:val="20"/>
          <w:szCs w:val="20"/>
        </w:rPr>
        <w:t xml:space="preserve">: </w:t>
      </w:r>
      <w:r w:rsidR="00262BFF">
        <w:rPr>
          <w:sz w:val="20"/>
          <w:szCs w:val="20"/>
        </w:rPr>
        <w:t xml:space="preserve">the student </w:t>
      </w:r>
      <w:r w:rsidRPr="00DE3806">
        <w:rPr>
          <w:sz w:val="20"/>
          <w:szCs w:val="20"/>
        </w:rPr>
        <w:t>understand</w:t>
      </w:r>
      <w:r w:rsidR="00262BFF">
        <w:rPr>
          <w:sz w:val="20"/>
          <w:szCs w:val="20"/>
        </w:rPr>
        <w:t>s</w:t>
      </w:r>
      <w:r w:rsidRPr="00DE3806">
        <w:rPr>
          <w:sz w:val="20"/>
          <w:szCs w:val="20"/>
        </w:rPr>
        <w:t xml:space="preserve"> the concept of counting by ones up to and beyond 100 and is ready to explore the efficiency of skip counting in a meaningful way</w:t>
      </w:r>
    </w:p>
    <w:p w14:paraId="0D59957A" w14:textId="08E0EDE1" w:rsidR="007237DC" w:rsidRPr="00DE3806" w:rsidRDefault="007237DC" w:rsidP="00DE3806">
      <w:pPr>
        <w:pStyle w:val="ListParagraph"/>
        <w:numPr>
          <w:ilvl w:val="0"/>
          <w:numId w:val="22"/>
        </w:numPr>
        <w:spacing w:before="120" w:after="120"/>
        <w:ind w:left="714" w:hanging="357"/>
        <w:contextualSpacing w:val="0"/>
        <w:jc w:val="both"/>
        <w:rPr>
          <w:sz w:val="20"/>
          <w:szCs w:val="20"/>
        </w:rPr>
      </w:pPr>
      <w:r w:rsidRPr="00DE3806">
        <w:rPr>
          <w:sz w:val="20"/>
          <w:szCs w:val="20"/>
        </w:rPr>
        <w:t xml:space="preserve">GP1 for </w:t>
      </w:r>
      <w:r w:rsidRPr="00DE3806">
        <w:rPr>
          <w:b/>
          <w:bCs/>
          <w:sz w:val="20"/>
          <w:szCs w:val="20"/>
        </w:rPr>
        <w:t>Place Value</w:t>
      </w:r>
      <w:r w:rsidRPr="00DE3806">
        <w:rPr>
          <w:sz w:val="20"/>
          <w:szCs w:val="20"/>
        </w:rPr>
        <w:t xml:space="preserve">: </w:t>
      </w:r>
      <w:r w:rsidR="00240B8B">
        <w:rPr>
          <w:sz w:val="20"/>
          <w:szCs w:val="20"/>
        </w:rPr>
        <w:t xml:space="preserve">the student </w:t>
      </w:r>
      <w:r w:rsidRPr="00DE3806">
        <w:rPr>
          <w:sz w:val="20"/>
          <w:szCs w:val="20"/>
        </w:rPr>
        <w:t>understand</w:t>
      </w:r>
      <w:r w:rsidR="00240B8B">
        <w:rPr>
          <w:sz w:val="20"/>
          <w:szCs w:val="20"/>
        </w:rPr>
        <w:t>s</w:t>
      </w:r>
      <w:r w:rsidRPr="00DE3806">
        <w:rPr>
          <w:sz w:val="20"/>
          <w:szCs w:val="20"/>
        </w:rPr>
        <w:t xml:space="preserve"> the concept of naming, writing, ordering and interpreting 1-digit numbers in place value and requires targeted learning based on 2- and possibly 3-digit numbers</w:t>
      </w:r>
    </w:p>
    <w:p w14:paraId="40C80F76" w14:textId="6F1C0ED8" w:rsidR="007237DC" w:rsidRPr="00DE3806" w:rsidRDefault="007237DC" w:rsidP="00DE3806">
      <w:pPr>
        <w:pStyle w:val="ListParagraph"/>
        <w:numPr>
          <w:ilvl w:val="0"/>
          <w:numId w:val="22"/>
        </w:numPr>
        <w:spacing w:before="120" w:after="120"/>
        <w:ind w:left="714" w:hanging="357"/>
        <w:contextualSpacing w:val="0"/>
        <w:jc w:val="both"/>
        <w:rPr>
          <w:sz w:val="20"/>
          <w:szCs w:val="20"/>
        </w:rPr>
      </w:pPr>
      <w:r w:rsidRPr="00DE3806">
        <w:rPr>
          <w:sz w:val="20"/>
          <w:szCs w:val="20"/>
        </w:rPr>
        <w:t xml:space="preserve">GP1 for </w:t>
      </w:r>
      <w:r w:rsidRPr="00DE3806">
        <w:rPr>
          <w:b/>
          <w:bCs/>
          <w:sz w:val="20"/>
          <w:szCs w:val="20"/>
        </w:rPr>
        <w:t>Addition and Subtraction</w:t>
      </w:r>
      <w:r w:rsidRPr="00DE3806">
        <w:rPr>
          <w:sz w:val="20"/>
          <w:szCs w:val="20"/>
        </w:rPr>
        <w:t xml:space="preserve">: </w:t>
      </w:r>
      <w:r w:rsidR="009170B9">
        <w:rPr>
          <w:sz w:val="20"/>
          <w:szCs w:val="20"/>
        </w:rPr>
        <w:t xml:space="preserve">the student can </w:t>
      </w:r>
      <w:r w:rsidRPr="00DE3806">
        <w:rPr>
          <w:sz w:val="20"/>
          <w:szCs w:val="20"/>
        </w:rPr>
        <w:t>combine/add two quantities to determine a new quantity</w:t>
      </w:r>
      <w:r w:rsidR="006768FD">
        <w:rPr>
          <w:sz w:val="20"/>
          <w:szCs w:val="20"/>
        </w:rPr>
        <w:t xml:space="preserve">. However, the student </w:t>
      </w:r>
      <w:r w:rsidRPr="00DE3806">
        <w:rPr>
          <w:sz w:val="20"/>
          <w:szCs w:val="20"/>
        </w:rPr>
        <w:t xml:space="preserve">needs to count all by ones to determine this new quantity so requires lots of experience with addition and subtraction scenarios to further develop number sense </w:t>
      </w:r>
      <w:r w:rsidR="006768FD">
        <w:rPr>
          <w:sz w:val="20"/>
          <w:szCs w:val="20"/>
        </w:rPr>
        <w:t xml:space="preserve">and develop </w:t>
      </w:r>
      <w:r w:rsidRPr="00DE3806">
        <w:rPr>
          <w:sz w:val="20"/>
          <w:szCs w:val="20"/>
        </w:rPr>
        <w:t xml:space="preserve">more efficient ways </w:t>
      </w:r>
      <w:r w:rsidR="006768FD">
        <w:rPr>
          <w:sz w:val="20"/>
          <w:szCs w:val="20"/>
        </w:rPr>
        <w:t xml:space="preserve">to </w:t>
      </w:r>
      <w:r w:rsidRPr="00DE3806">
        <w:rPr>
          <w:sz w:val="20"/>
          <w:szCs w:val="20"/>
        </w:rPr>
        <w:t>determin</w:t>
      </w:r>
      <w:r w:rsidR="006768FD">
        <w:rPr>
          <w:sz w:val="20"/>
          <w:szCs w:val="20"/>
        </w:rPr>
        <w:t xml:space="preserve">e a </w:t>
      </w:r>
      <w:r w:rsidRPr="00DE3806">
        <w:rPr>
          <w:sz w:val="20"/>
          <w:szCs w:val="20"/>
        </w:rPr>
        <w:t xml:space="preserve">new quantity </w:t>
      </w:r>
    </w:p>
    <w:p w14:paraId="5605E6CD" w14:textId="392FFC32" w:rsidR="007237DC" w:rsidRPr="00DE3806" w:rsidRDefault="007237DC" w:rsidP="00DE3806">
      <w:pPr>
        <w:pStyle w:val="ListParagraph"/>
        <w:numPr>
          <w:ilvl w:val="0"/>
          <w:numId w:val="22"/>
        </w:numPr>
        <w:spacing w:before="120" w:after="120"/>
        <w:ind w:left="714" w:hanging="357"/>
        <w:contextualSpacing w:val="0"/>
        <w:jc w:val="both"/>
        <w:rPr>
          <w:sz w:val="20"/>
          <w:szCs w:val="20"/>
        </w:rPr>
      </w:pPr>
      <w:r w:rsidRPr="00DE3806">
        <w:rPr>
          <w:sz w:val="20"/>
          <w:szCs w:val="20"/>
        </w:rPr>
        <w:t xml:space="preserve">GP2 in </w:t>
      </w:r>
      <w:r w:rsidRPr="00DE3806">
        <w:rPr>
          <w:b/>
          <w:bCs/>
          <w:sz w:val="20"/>
          <w:szCs w:val="20"/>
        </w:rPr>
        <w:t>Multiplication and Division</w:t>
      </w:r>
      <w:r w:rsidRPr="00DE3806">
        <w:rPr>
          <w:sz w:val="20"/>
          <w:szCs w:val="20"/>
        </w:rPr>
        <w:t xml:space="preserve">: </w:t>
      </w:r>
      <w:r w:rsidR="006768FD">
        <w:rPr>
          <w:sz w:val="20"/>
          <w:szCs w:val="20"/>
        </w:rPr>
        <w:t xml:space="preserve">the student is </w:t>
      </w:r>
      <w:r w:rsidRPr="00DE3806">
        <w:rPr>
          <w:sz w:val="20"/>
          <w:szCs w:val="20"/>
        </w:rPr>
        <w:t>already aware of using the equal group structure in multiplicative problems where the problem is modelled</w:t>
      </w:r>
      <w:r w:rsidR="006C444B">
        <w:rPr>
          <w:sz w:val="20"/>
          <w:szCs w:val="20"/>
        </w:rPr>
        <w:t xml:space="preserve">. This means the student </w:t>
      </w:r>
      <w:r w:rsidRPr="00DE3806">
        <w:rPr>
          <w:sz w:val="20"/>
          <w:szCs w:val="20"/>
        </w:rPr>
        <w:t xml:space="preserve">is ready to have some of these models screened (partial modelling) and </w:t>
      </w:r>
      <w:r w:rsidR="006C444B">
        <w:rPr>
          <w:sz w:val="20"/>
          <w:szCs w:val="20"/>
        </w:rPr>
        <w:t xml:space="preserve">for </w:t>
      </w:r>
      <w:r w:rsidRPr="00DE3806">
        <w:rPr>
          <w:sz w:val="20"/>
          <w:szCs w:val="20"/>
        </w:rPr>
        <w:t xml:space="preserve">exposure to multiple forms of multiplication and division (e.g. groups </w:t>
      </w:r>
      <w:proofErr w:type="gramStart"/>
      <w:r w:rsidRPr="00DE3806">
        <w:rPr>
          <w:sz w:val="20"/>
          <w:szCs w:val="20"/>
        </w:rPr>
        <w:t>of,</w:t>
      </w:r>
      <w:proofErr w:type="gramEnd"/>
      <w:r w:rsidRPr="00DE3806">
        <w:rPr>
          <w:sz w:val="20"/>
          <w:szCs w:val="20"/>
        </w:rPr>
        <w:t xml:space="preserve"> times as many, arrays, quotative/partitive division).</w:t>
      </w:r>
    </w:p>
    <w:p w14:paraId="71A9677D" w14:textId="1F6D3C30" w:rsidR="007237DC" w:rsidRDefault="007237DC" w:rsidP="007237DC">
      <w:pPr>
        <w:jc w:val="both"/>
      </w:pPr>
      <w:r w:rsidRPr="00BE78E2">
        <w:t xml:space="preserve">A working knowledge and understanding of </w:t>
      </w:r>
      <w:r w:rsidR="00942BAD">
        <w:t>Growth Points</w:t>
      </w:r>
      <w:r w:rsidRPr="00BE78E2">
        <w:t xml:space="preserve"> enables teachers to recognise when a student has progressed to the next </w:t>
      </w:r>
      <w:r w:rsidR="00942BAD" w:rsidRPr="001B5878">
        <w:t>Growth Point</w:t>
      </w:r>
      <w:r w:rsidRPr="00BE78E2">
        <w:t xml:space="preserve">. </w:t>
      </w:r>
      <w:r w:rsidR="0019348A">
        <w:t xml:space="preserve">Teachers may readminister the </w:t>
      </w:r>
      <w:r w:rsidRPr="00052F8D">
        <w:t>MOI</w:t>
      </w:r>
      <w:r>
        <w:t xml:space="preserve"> </w:t>
      </w:r>
      <w:r w:rsidR="00137902">
        <w:t xml:space="preserve">for </w:t>
      </w:r>
      <w:r w:rsidR="0019348A">
        <w:t>confirm</w:t>
      </w:r>
      <w:r w:rsidR="00137902">
        <w:t>ation</w:t>
      </w:r>
      <w:r w:rsidR="0019348A">
        <w:t xml:space="preserve"> but there is no </w:t>
      </w:r>
      <w:r w:rsidR="00137902">
        <w:t xml:space="preserve">requirement </w:t>
      </w:r>
      <w:r>
        <w:t xml:space="preserve">to </w:t>
      </w:r>
      <w:r w:rsidR="0019348A">
        <w:t>do so</w:t>
      </w:r>
      <w:r>
        <w:t>.</w:t>
      </w:r>
    </w:p>
    <w:p w14:paraId="0AF42591" w14:textId="77777777" w:rsidR="007237DC" w:rsidRPr="00334586" w:rsidRDefault="007237DC" w:rsidP="001B5878">
      <w:pPr>
        <w:pStyle w:val="Heading2"/>
      </w:pPr>
      <w:bookmarkStart w:id="94" w:name="_Toc179981750"/>
      <w:bookmarkStart w:id="95" w:name="_Toc182823007"/>
      <w:bookmarkStart w:id="96" w:name="_Toc176745926"/>
      <w:r>
        <w:t xml:space="preserve">Progressing from one </w:t>
      </w:r>
      <w:r w:rsidRPr="00F064BD">
        <w:t>Growth</w:t>
      </w:r>
      <w:r>
        <w:t xml:space="preserve"> Point to the next</w:t>
      </w:r>
      <w:bookmarkEnd w:id="94"/>
      <w:bookmarkEnd w:id="95"/>
      <w:bookmarkEnd w:id="96"/>
    </w:p>
    <w:p w14:paraId="5351E897" w14:textId="77777777" w:rsidR="007237DC" w:rsidRDefault="007237DC" w:rsidP="007237DC">
      <w:pPr>
        <w:jc w:val="both"/>
      </w:pPr>
      <w:r>
        <w:t xml:space="preserve">Effective mathematics learning and teaching is conceptual and progressive and cannot simply involve a skill-based introduction of independent topics. </w:t>
      </w:r>
    </w:p>
    <w:p w14:paraId="0854DC8C" w14:textId="3CAABA6E" w:rsidR="007237DC" w:rsidRDefault="007237DC" w:rsidP="007237DC">
      <w:pPr>
        <w:jc w:val="both"/>
      </w:pPr>
      <w:r>
        <w:t xml:space="preserve">Constructing new concepts </w:t>
      </w:r>
      <w:r w:rsidR="0099374E">
        <w:t xml:space="preserve">is supported by explicit explanations, repetition, scaffolded practice and </w:t>
      </w:r>
      <w:r w:rsidR="00232803">
        <w:t xml:space="preserve">spaced recall </w:t>
      </w:r>
      <w:r>
        <w:t>to ensure students:</w:t>
      </w:r>
    </w:p>
    <w:p w14:paraId="3A9DABB8" w14:textId="3919C2B7" w:rsidR="007237DC" w:rsidRPr="00DE3806" w:rsidRDefault="00232803" w:rsidP="00DE3806">
      <w:pPr>
        <w:pStyle w:val="ListParagraph"/>
        <w:numPr>
          <w:ilvl w:val="0"/>
          <w:numId w:val="21"/>
        </w:numPr>
        <w:spacing w:before="120" w:after="120"/>
        <w:ind w:left="714" w:hanging="357"/>
        <w:contextualSpacing w:val="0"/>
        <w:jc w:val="both"/>
        <w:rPr>
          <w:sz w:val="20"/>
          <w:szCs w:val="20"/>
        </w:rPr>
      </w:pPr>
      <w:r>
        <w:rPr>
          <w:sz w:val="20"/>
          <w:szCs w:val="20"/>
        </w:rPr>
        <w:t xml:space="preserve">can access </w:t>
      </w:r>
      <w:r w:rsidR="007237DC" w:rsidRPr="00DE3806">
        <w:rPr>
          <w:sz w:val="20"/>
          <w:szCs w:val="20"/>
        </w:rPr>
        <w:t xml:space="preserve">the new </w:t>
      </w:r>
      <w:r w:rsidR="0081373F">
        <w:rPr>
          <w:sz w:val="20"/>
          <w:szCs w:val="20"/>
        </w:rPr>
        <w:t>concept</w:t>
      </w:r>
    </w:p>
    <w:p w14:paraId="4DD188E9" w14:textId="541A174F" w:rsidR="007237DC" w:rsidRPr="00DE3806" w:rsidRDefault="003620A3" w:rsidP="00DE3806">
      <w:pPr>
        <w:pStyle w:val="ListParagraph"/>
        <w:numPr>
          <w:ilvl w:val="0"/>
          <w:numId w:val="21"/>
        </w:numPr>
        <w:spacing w:before="120" w:after="120"/>
        <w:ind w:left="714" w:hanging="357"/>
        <w:contextualSpacing w:val="0"/>
        <w:jc w:val="both"/>
        <w:rPr>
          <w:sz w:val="20"/>
          <w:szCs w:val="20"/>
        </w:rPr>
      </w:pPr>
      <w:r>
        <w:rPr>
          <w:sz w:val="20"/>
          <w:szCs w:val="20"/>
        </w:rPr>
        <w:t xml:space="preserve">develop a thorough and accurate understanding of </w:t>
      </w:r>
      <w:r w:rsidR="007237DC" w:rsidRPr="00DE3806">
        <w:rPr>
          <w:sz w:val="20"/>
          <w:szCs w:val="20"/>
        </w:rPr>
        <w:t xml:space="preserve">the concept </w:t>
      </w:r>
    </w:p>
    <w:p w14:paraId="7A7E2F07" w14:textId="5B768544" w:rsidR="007237DC" w:rsidRPr="00DE3806" w:rsidRDefault="003620A3" w:rsidP="00DE3806">
      <w:pPr>
        <w:pStyle w:val="ListParagraph"/>
        <w:numPr>
          <w:ilvl w:val="0"/>
          <w:numId w:val="21"/>
        </w:numPr>
        <w:spacing w:before="120" w:after="120"/>
        <w:ind w:left="714" w:hanging="357"/>
        <w:contextualSpacing w:val="0"/>
        <w:jc w:val="both"/>
        <w:rPr>
          <w:sz w:val="20"/>
          <w:szCs w:val="20"/>
        </w:rPr>
      </w:pPr>
      <w:r>
        <w:rPr>
          <w:sz w:val="20"/>
          <w:szCs w:val="20"/>
        </w:rPr>
        <w:t xml:space="preserve">can </w:t>
      </w:r>
      <w:r w:rsidR="00770642">
        <w:rPr>
          <w:sz w:val="20"/>
          <w:szCs w:val="20"/>
        </w:rPr>
        <w:t xml:space="preserve">embed </w:t>
      </w:r>
      <w:r w:rsidR="007237DC" w:rsidRPr="00DE3806">
        <w:rPr>
          <w:sz w:val="20"/>
          <w:szCs w:val="20"/>
        </w:rPr>
        <w:t xml:space="preserve">the </w:t>
      </w:r>
      <w:r w:rsidR="00364497" w:rsidRPr="00DE3806">
        <w:rPr>
          <w:sz w:val="20"/>
          <w:szCs w:val="20"/>
        </w:rPr>
        <w:t xml:space="preserve">concept </w:t>
      </w:r>
      <w:r w:rsidR="00770642">
        <w:rPr>
          <w:sz w:val="20"/>
          <w:szCs w:val="20"/>
        </w:rPr>
        <w:t xml:space="preserve">in their </w:t>
      </w:r>
      <w:r w:rsidR="001010A0">
        <w:rPr>
          <w:sz w:val="20"/>
          <w:szCs w:val="20"/>
        </w:rPr>
        <w:t>long-term</w:t>
      </w:r>
      <w:r w:rsidR="00770642">
        <w:rPr>
          <w:sz w:val="20"/>
          <w:szCs w:val="20"/>
        </w:rPr>
        <w:t xml:space="preserve"> memory </w:t>
      </w:r>
      <w:r>
        <w:rPr>
          <w:sz w:val="20"/>
          <w:szCs w:val="20"/>
        </w:rPr>
        <w:t xml:space="preserve">and </w:t>
      </w:r>
      <w:r w:rsidR="00364497">
        <w:rPr>
          <w:sz w:val="20"/>
          <w:szCs w:val="20"/>
        </w:rPr>
        <w:t>apply it</w:t>
      </w:r>
      <w:r w:rsidR="007237DC" w:rsidRPr="00DE3806">
        <w:rPr>
          <w:sz w:val="20"/>
          <w:szCs w:val="20"/>
        </w:rPr>
        <w:t xml:space="preserve"> independently, flexibly and fluently, using efficient procedures. </w:t>
      </w:r>
    </w:p>
    <w:p w14:paraId="55DF1E52" w14:textId="24616439" w:rsidR="007237DC" w:rsidRDefault="007237DC" w:rsidP="007237DC">
      <w:pPr>
        <w:jc w:val="both"/>
      </w:pPr>
      <w:r>
        <w:t xml:space="preserve">Progression from one </w:t>
      </w:r>
      <w:r w:rsidR="00942BAD">
        <w:t>Growth Point</w:t>
      </w:r>
      <w:r>
        <w:t xml:space="preserve"> to the next, in any given domain, will not occur after one or two lessons. </w:t>
      </w:r>
      <w:r w:rsidR="003405AC">
        <w:t>For example, t</w:t>
      </w:r>
      <w:r>
        <w:t xml:space="preserve">he average length of time for students to progress from GP1 to GP2 in Place Value is approximately one year. Some students will require more explicit </w:t>
      </w:r>
      <w:r w:rsidR="00DA1DA0">
        <w:t>explanations, modelling and s</w:t>
      </w:r>
      <w:r w:rsidR="009562DF">
        <w:t xml:space="preserve">caffolded practice </w:t>
      </w:r>
      <w:r>
        <w:t xml:space="preserve">than </w:t>
      </w:r>
      <w:r w:rsidR="00DA1DA0">
        <w:t>others</w:t>
      </w:r>
      <w:r w:rsidR="009562DF">
        <w:t>,</w:t>
      </w:r>
      <w:r>
        <w:t xml:space="preserve"> wh</w:t>
      </w:r>
      <w:r w:rsidR="009562DF">
        <w:t>ile</w:t>
      </w:r>
      <w:r>
        <w:t xml:space="preserve"> other students will </w:t>
      </w:r>
      <w:r w:rsidR="009562DF">
        <w:t>progress more quickly to</w:t>
      </w:r>
      <w:r>
        <w:t xml:space="preserve"> </w:t>
      </w:r>
      <w:r w:rsidR="009562DF">
        <w:t xml:space="preserve">demonstrating mastery and </w:t>
      </w:r>
      <w:r>
        <w:t>apply</w:t>
      </w:r>
      <w:r w:rsidR="009562DF">
        <w:t>ing</w:t>
      </w:r>
      <w:r>
        <w:t xml:space="preserve"> more sophisticated concepts. </w:t>
      </w:r>
    </w:p>
    <w:p w14:paraId="6B9B1683" w14:textId="77777777" w:rsidR="007237DC" w:rsidRPr="00334586" w:rsidRDefault="007237DC" w:rsidP="001B5878">
      <w:pPr>
        <w:pStyle w:val="Heading2"/>
      </w:pPr>
      <w:bookmarkStart w:id="97" w:name="_Toc179981751"/>
      <w:bookmarkStart w:id="98" w:name="_Toc182823008"/>
      <w:bookmarkStart w:id="99" w:name="_Toc1070185906"/>
      <w:r>
        <w:t>How Growth Points are assigned</w:t>
      </w:r>
      <w:bookmarkEnd w:id="97"/>
      <w:bookmarkEnd w:id="98"/>
      <w:bookmarkEnd w:id="99"/>
    </w:p>
    <w:p w14:paraId="34191EA1" w14:textId="1E080A06" w:rsidR="007237DC" w:rsidRDefault="007237DC" w:rsidP="007237DC">
      <w:pPr>
        <w:jc w:val="both"/>
      </w:pPr>
      <w:r>
        <w:t xml:space="preserve">The </w:t>
      </w:r>
      <w:hyperlink r:id="rId22" w:history="1">
        <w:r w:rsidRPr="00A2233C">
          <w:rPr>
            <w:rStyle w:val="Hyperlink"/>
          </w:rPr>
          <w:t>Growth Point</w:t>
        </w:r>
        <w:r w:rsidR="00F63AA4" w:rsidRPr="00A2233C">
          <w:rPr>
            <w:rStyle w:val="Hyperlink"/>
          </w:rPr>
          <w:t>s</w:t>
        </w:r>
        <w:r w:rsidR="00077530" w:rsidRPr="00A2233C">
          <w:rPr>
            <w:rStyle w:val="Hyperlink"/>
          </w:rPr>
          <w:t xml:space="preserve"> De</w:t>
        </w:r>
        <w:r w:rsidR="00077530" w:rsidRPr="00A2233C">
          <w:rPr>
            <w:rStyle w:val="Hyperlink"/>
          </w:rPr>
          <w:t>s</w:t>
        </w:r>
        <w:r w:rsidR="00077530" w:rsidRPr="00A2233C">
          <w:rPr>
            <w:rStyle w:val="Hyperlink"/>
          </w:rPr>
          <w:t>criptions</w:t>
        </w:r>
      </w:hyperlink>
      <w:r w:rsidRPr="000E12FF">
        <w:t xml:space="preserve"> document</w:t>
      </w:r>
      <w:r>
        <w:t xml:space="preserve"> demonstrates th</w:t>
      </w:r>
      <w:r w:rsidR="00F75F87">
        <w:t>e rational</w:t>
      </w:r>
      <w:r w:rsidR="005D2FA0">
        <w:t>e</w:t>
      </w:r>
      <w:r w:rsidR="00F75F87">
        <w:t xml:space="preserve"> for </w:t>
      </w:r>
      <w:r w:rsidR="00333C83">
        <w:t xml:space="preserve">allocating </w:t>
      </w:r>
      <w:r>
        <w:t xml:space="preserve">each </w:t>
      </w:r>
      <w:r w:rsidR="00942BAD" w:rsidRPr="001B5878">
        <w:t>Growth Point</w:t>
      </w:r>
      <w:r w:rsidRPr="003E675B">
        <w:t>.</w:t>
      </w:r>
      <w:r>
        <w:t xml:space="preserve"> </w:t>
      </w:r>
    </w:p>
    <w:p w14:paraId="42B8D65D" w14:textId="2494034C" w:rsidR="007237DC" w:rsidRDefault="005D2FA0" w:rsidP="007237DC">
      <w:pPr>
        <w:jc w:val="both"/>
      </w:pPr>
      <w:r>
        <w:t>Note: t</w:t>
      </w:r>
      <w:r w:rsidR="007237DC">
        <w:t xml:space="preserve">he </w:t>
      </w:r>
      <w:r w:rsidR="006C1587">
        <w:t>i</w:t>
      </w:r>
      <w:r w:rsidR="007237DC">
        <w:t xml:space="preserve">nterview questions are required to interpret this document. </w:t>
      </w:r>
    </w:p>
    <w:p w14:paraId="48047963" w14:textId="77777777" w:rsidR="007237DC" w:rsidRPr="00334586" w:rsidRDefault="007237DC" w:rsidP="001B5878">
      <w:pPr>
        <w:pStyle w:val="Heading2"/>
      </w:pPr>
      <w:bookmarkStart w:id="100" w:name="_Toc179981752"/>
      <w:bookmarkStart w:id="101" w:name="_Toc182823009"/>
      <w:bookmarkStart w:id="102" w:name="_Toc465416672"/>
      <w:r>
        <w:t>Mapping MOI Growth Points to the Victorian Curriculum F-10: Mathematics Version 2.0</w:t>
      </w:r>
      <w:bookmarkEnd w:id="100"/>
      <w:bookmarkEnd w:id="101"/>
      <w:bookmarkEnd w:id="102"/>
    </w:p>
    <w:p w14:paraId="6EB1AF5E" w14:textId="2D10FFF3" w:rsidR="007237DC" w:rsidRDefault="007237DC" w:rsidP="007237DC">
      <w:pPr>
        <w:jc w:val="both"/>
      </w:pPr>
      <w:r>
        <w:t>T</w:t>
      </w:r>
      <w:r w:rsidRPr="00633A2E">
        <w:t>he Victorian Curriculum</w:t>
      </w:r>
      <w:r>
        <w:t xml:space="preserve"> F-10</w:t>
      </w:r>
      <w:r w:rsidRPr="00633A2E">
        <w:t>: Mathematics</w:t>
      </w:r>
      <w:r>
        <w:t xml:space="preserve"> Version</w:t>
      </w:r>
      <w:r w:rsidRPr="00633A2E">
        <w:t xml:space="preserve"> 2.0</w:t>
      </w:r>
      <w:r>
        <w:t xml:space="preserve"> </w:t>
      </w:r>
      <w:r w:rsidR="005D2FA0">
        <w:t xml:space="preserve">provides </w:t>
      </w:r>
      <w:r w:rsidRPr="00633A2E">
        <w:t xml:space="preserve">the </w:t>
      </w:r>
      <w:r w:rsidRPr="00924470">
        <w:t>content</w:t>
      </w:r>
      <w:r w:rsidRPr="00633A2E">
        <w:t xml:space="preserve"> t</w:t>
      </w:r>
      <w:r w:rsidR="00CD3EA9">
        <w:t>hat students should learn</w:t>
      </w:r>
      <w:r w:rsidRPr="00633A2E">
        <w:t xml:space="preserve"> in </w:t>
      </w:r>
      <w:r>
        <w:t>each</w:t>
      </w:r>
      <w:r w:rsidRPr="00633A2E">
        <w:t xml:space="preserve"> year level, with a description of the </w:t>
      </w:r>
      <w:r w:rsidRPr="00924470">
        <w:t>expected standard</w:t>
      </w:r>
      <w:r w:rsidRPr="00633A2E">
        <w:t xml:space="preserve"> to be reached by the end of that year. </w:t>
      </w:r>
    </w:p>
    <w:p w14:paraId="31A19246" w14:textId="016A2F7D" w:rsidR="007237DC" w:rsidRPr="00633A2E" w:rsidRDefault="00942BAD" w:rsidP="007237DC">
      <w:pPr>
        <w:jc w:val="both"/>
      </w:pPr>
      <w:r>
        <w:t>Growth Point</w:t>
      </w:r>
      <w:r w:rsidR="007237DC" w:rsidRPr="00633A2E">
        <w:t xml:space="preserve">s measure a student’s </w:t>
      </w:r>
      <w:r w:rsidR="007237DC" w:rsidRPr="00924470">
        <w:t>proficiency</w:t>
      </w:r>
      <w:r w:rsidR="007237DC" w:rsidRPr="00633A2E">
        <w:t xml:space="preserve"> </w:t>
      </w:r>
      <w:r w:rsidR="00981F92">
        <w:t xml:space="preserve">in </w:t>
      </w:r>
      <w:r w:rsidR="007237DC" w:rsidRPr="00633A2E">
        <w:t>this content (understanding, fluency, reasoning and problem-solving).</w:t>
      </w:r>
    </w:p>
    <w:p w14:paraId="1E755B47" w14:textId="5CA09C07" w:rsidR="007237DC" w:rsidRDefault="007237DC" w:rsidP="007237DC">
      <w:pPr>
        <w:jc w:val="both"/>
      </w:pPr>
      <w:r>
        <w:t xml:space="preserve">Mapping the MOI </w:t>
      </w:r>
      <w:r w:rsidR="00942BAD">
        <w:t>Growth Points</w:t>
      </w:r>
      <w:r>
        <w:t xml:space="preserve"> to the Victorian Curriculum F-10: Mathematics Version 2.0 content is complex as it needs to </w:t>
      </w:r>
      <w:r w:rsidR="000754D5">
        <w:t>consider the strategies and/or explanations students provide to demonstrate their</w:t>
      </w:r>
      <w:r>
        <w:t xml:space="preserve"> proficiency, and not just whether a student can </w:t>
      </w:r>
      <w:r w:rsidR="0037094D">
        <w:t xml:space="preserve">deliver </w:t>
      </w:r>
      <w:r>
        <w:t xml:space="preserve">a correct answer. </w:t>
      </w:r>
    </w:p>
    <w:p w14:paraId="173B7016" w14:textId="76B4B4DC" w:rsidR="007237DC" w:rsidRDefault="007237DC" w:rsidP="007237DC">
      <w:pPr>
        <w:jc w:val="both"/>
      </w:pPr>
      <w:r w:rsidRPr="00633A2E">
        <w:t>For example, a student may</w:t>
      </w:r>
      <w:r>
        <w:t xml:space="preserve"> demonstrate the capacity to </w:t>
      </w:r>
      <w:r w:rsidRPr="00052F8D">
        <w:rPr>
          <w:i/>
          <w:iCs/>
        </w:rPr>
        <w:t>“Add and subtract numbers within 20, using physical and virtual materials, part-part-whole knowledge to 10 and a variety of calculation strategies</w:t>
      </w:r>
      <w:r w:rsidRPr="00735F22">
        <w:t>”</w:t>
      </w:r>
      <w:r>
        <w:t xml:space="preserve"> as per</w:t>
      </w:r>
      <w:r>
        <w:rPr>
          <w:rFonts w:ascii="Arial" w:hAnsi="Arial" w:cs="Arial"/>
          <w:color w:val="535353"/>
          <w:sz w:val="18"/>
          <w:szCs w:val="18"/>
          <w:shd w:val="clear" w:color="auto" w:fill="FFFFFF"/>
        </w:rPr>
        <w:t xml:space="preserve"> </w:t>
      </w:r>
      <w:hyperlink r:id="rId23" w:tooltip="View elaborations and additional details of VC2M1N04" w:history="1">
        <w:r w:rsidRPr="00334586">
          <w:rPr>
            <w:rStyle w:val="Hyperlink"/>
            <w:szCs w:val="22"/>
          </w:rPr>
          <w:t>VC2M1N04</w:t>
        </w:r>
      </w:hyperlink>
      <w:r w:rsidR="00A1119F">
        <w:t>.</w:t>
      </w:r>
      <w:r>
        <w:t xml:space="preserve"> </w:t>
      </w:r>
      <w:r w:rsidR="00A1119F">
        <w:t>T</w:t>
      </w:r>
      <w:r>
        <w:t xml:space="preserve">he </w:t>
      </w:r>
      <w:r w:rsidR="00A1119F">
        <w:t xml:space="preserve">same </w:t>
      </w:r>
      <w:r>
        <w:t xml:space="preserve">student might sit at GP1, GP2 or GP3 in the </w:t>
      </w:r>
      <w:r w:rsidR="00A1119F">
        <w:t xml:space="preserve">MOI’s </w:t>
      </w:r>
      <w:r>
        <w:t xml:space="preserve">Addition and Subtraction domain depending on </w:t>
      </w:r>
      <w:r w:rsidRPr="00C27B16">
        <w:t>which</w:t>
      </w:r>
      <w:r>
        <w:t xml:space="preserve"> strategies and/or explanations were given. </w:t>
      </w:r>
    </w:p>
    <w:p w14:paraId="22578DB1" w14:textId="113FA6B3" w:rsidR="007237DC" w:rsidRDefault="007237DC" w:rsidP="001B5878">
      <w:pPr>
        <w:jc w:val="both"/>
      </w:pPr>
      <w:r>
        <w:t xml:space="preserve">The </w:t>
      </w:r>
      <w:hyperlink r:id="rId24" w:history="1">
        <w:r w:rsidRPr="00C96A6F">
          <w:rPr>
            <w:rStyle w:val="Hyperlink"/>
            <w:i/>
            <w:iCs/>
          </w:rPr>
          <w:t>Mapping the Mathematics Online Interview to the Victorian Curriculum F-10: Mathematics Version 2.0</w:t>
        </w:r>
      </w:hyperlink>
      <w:r>
        <w:t xml:space="preserve"> document should be </w:t>
      </w:r>
      <w:r w:rsidR="000315EB">
        <w:t xml:space="preserve">considered with this context </w:t>
      </w:r>
      <w:r>
        <w:t xml:space="preserve">in </w:t>
      </w:r>
      <w:r w:rsidR="000315EB">
        <w:t xml:space="preserve">mind. </w:t>
      </w:r>
    </w:p>
    <w:p w14:paraId="7C1CA54D" w14:textId="5E9E5236" w:rsidR="007237DC" w:rsidRPr="00052F8D" w:rsidRDefault="007237DC" w:rsidP="002F16C7">
      <w:pPr>
        <w:pStyle w:val="Heading1"/>
        <w:numPr>
          <w:ilvl w:val="0"/>
          <w:numId w:val="35"/>
        </w:numPr>
        <w:ind w:left="350"/>
      </w:pPr>
      <w:bookmarkStart w:id="103" w:name="_Toc182823010"/>
      <w:bookmarkStart w:id="104" w:name="_Toc182823011"/>
      <w:bookmarkStart w:id="105" w:name="_Toc182823012"/>
      <w:bookmarkStart w:id="106" w:name="_Toc182823013"/>
      <w:bookmarkStart w:id="107" w:name="_Toc182823014"/>
      <w:bookmarkStart w:id="108" w:name="_Toc182823015"/>
      <w:bookmarkStart w:id="109" w:name="_Toc177034975"/>
      <w:bookmarkStart w:id="110" w:name="_Toc177040667"/>
      <w:bookmarkStart w:id="111" w:name="_Toc177118248"/>
      <w:bookmarkStart w:id="112" w:name="_Toc177473053"/>
      <w:bookmarkStart w:id="113" w:name="_Toc178001178"/>
      <w:bookmarkStart w:id="114" w:name="_Toc178001305"/>
      <w:bookmarkStart w:id="115" w:name="_Toc178236441"/>
      <w:bookmarkStart w:id="116" w:name="_Toc178607363"/>
      <w:bookmarkStart w:id="117" w:name="_Toc179198666"/>
      <w:bookmarkStart w:id="118" w:name="_Toc179289512"/>
      <w:bookmarkStart w:id="119" w:name="_Toc177034976"/>
      <w:bookmarkStart w:id="120" w:name="_Toc177040668"/>
      <w:bookmarkStart w:id="121" w:name="_Toc177118249"/>
      <w:bookmarkStart w:id="122" w:name="_Toc177473054"/>
      <w:bookmarkStart w:id="123" w:name="_Toc178001179"/>
      <w:bookmarkStart w:id="124" w:name="_Toc178001306"/>
      <w:bookmarkStart w:id="125" w:name="_Toc178236442"/>
      <w:bookmarkStart w:id="126" w:name="_Toc178607364"/>
      <w:bookmarkStart w:id="127" w:name="_Toc179198667"/>
      <w:bookmarkStart w:id="128" w:name="_Toc179289513"/>
      <w:bookmarkStart w:id="129" w:name="_Toc179198668"/>
      <w:bookmarkStart w:id="130" w:name="_Toc177034977"/>
      <w:bookmarkStart w:id="131" w:name="_Toc177040669"/>
      <w:bookmarkStart w:id="132" w:name="_Toc177118250"/>
      <w:bookmarkStart w:id="133" w:name="_Toc177473055"/>
      <w:bookmarkStart w:id="134" w:name="_Toc178001180"/>
      <w:bookmarkStart w:id="135" w:name="_Toc178001307"/>
      <w:bookmarkStart w:id="136" w:name="_Toc178236443"/>
      <w:bookmarkStart w:id="137" w:name="_Toc178607365"/>
      <w:bookmarkStart w:id="138" w:name="_Toc179198669"/>
      <w:bookmarkStart w:id="139" w:name="_Toc179289514"/>
      <w:bookmarkStart w:id="140" w:name="_Toc177034978"/>
      <w:bookmarkStart w:id="141" w:name="_Toc177040670"/>
      <w:bookmarkStart w:id="142" w:name="_Toc177118251"/>
      <w:bookmarkStart w:id="143" w:name="_Toc177473056"/>
      <w:bookmarkStart w:id="144" w:name="_Toc178001181"/>
      <w:bookmarkStart w:id="145" w:name="_Toc178001308"/>
      <w:bookmarkStart w:id="146" w:name="_Toc178236444"/>
      <w:bookmarkStart w:id="147" w:name="_Toc178607366"/>
      <w:bookmarkStart w:id="148" w:name="_Toc179198670"/>
      <w:bookmarkStart w:id="149" w:name="_Toc179289515"/>
      <w:bookmarkStart w:id="150" w:name="_Toc177034979"/>
      <w:bookmarkStart w:id="151" w:name="_Toc177040671"/>
      <w:bookmarkStart w:id="152" w:name="_Toc177118252"/>
      <w:bookmarkStart w:id="153" w:name="_Toc177473057"/>
      <w:bookmarkStart w:id="154" w:name="_Toc178001182"/>
      <w:bookmarkStart w:id="155" w:name="_Toc178001309"/>
      <w:bookmarkStart w:id="156" w:name="_Toc178236445"/>
      <w:bookmarkStart w:id="157" w:name="_Toc178607367"/>
      <w:bookmarkStart w:id="158" w:name="_Toc179198671"/>
      <w:bookmarkStart w:id="159" w:name="_Toc179289516"/>
      <w:bookmarkStart w:id="160" w:name="_Toc177034980"/>
      <w:bookmarkStart w:id="161" w:name="_Toc177040672"/>
      <w:bookmarkStart w:id="162" w:name="_Toc177118253"/>
      <w:bookmarkStart w:id="163" w:name="_Toc177473058"/>
      <w:bookmarkStart w:id="164" w:name="_Toc178001183"/>
      <w:bookmarkStart w:id="165" w:name="_Toc178001310"/>
      <w:bookmarkStart w:id="166" w:name="_Toc178236446"/>
      <w:bookmarkStart w:id="167" w:name="_Toc178607368"/>
      <w:bookmarkStart w:id="168" w:name="_Toc179198672"/>
      <w:bookmarkStart w:id="169" w:name="_Toc179289517"/>
      <w:bookmarkStart w:id="170" w:name="_Toc177034981"/>
      <w:bookmarkStart w:id="171" w:name="_Toc177040673"/>
      <w:bookmarkStart w:id="172" w:name="_Toc177118254"/>
      <w:bookmarkStart w:id="173" w:name="_Toc177473059"/>
      <w:bookmarkStart w:id="174" w:name="_Toc178001184"/>
      <w:bookmarkStart w:id="175" w:name="_Toc178001311"/>
      <w:bookmarkStart w:id="176" w:name="_Toc178236447"/>
      <w:bookmarkStart w:id="177" w:name="_Toc178607369"/>
      <w:bookmarkStart w:id="178" w:name="_Toc179198673"/>
      <w:bookmarkStart w:id="179" w:name="_Toc179289518"/>
      <w:bookmarkStart w:id="180" w:name="_Toc177034982"/>
      <w:bookmarkStart w:id="181" w:name="_Toc177040674"/>
      <w:bookmarkStart w:id="182" w:name="_Toc177118255"/>
      <w:bookmarkStart w:id="183" w:name="_Toc177473060"/>
      <w:bookmarkStart w:id="184" w:name="_Toc178001185"/>
      <w:bookmarkStart w:id="185" w:name="_Toc178001312"/>
      <w:bookmarkStart w:id="186" w:name="_Toc178236448"/>
      <w:bookmarkStart w:id="187" w:name="_Toc178607370"/>
      <w:bookmarkStart w:id="188" w:name="_Toc179198674"/>
      <w:bookmarkStart w:id="189" w:name="_Toc179289519"/>
      <w:bookmarkStart w:id="190" w:name="_Toc177034983"/>
      <w:bookmarkStart w:id="191" w:name="_Toc177040675"/>
      <w:bookmarkStart w:id="192" w:name="_Toc177118256"/>
      <w:bookmarkStart w:id="193" w:name="_Toc177473061"/>
      <w:bookmarkStart w:id="194" w:name="_Toc178001186"/>
      <w:bookmarkStart w:id="195" w:name="_Toc178001313"/>
      <w:bookmarkStart w:id="196" w:name="_Toc178236449"/>
      <w:bookmarkStart w:id="197" w:name="_Toc178607371"/>
      <w:bookmarkStart w:id="198" w:name="_Toc179198675"/>
      <w:bookmarkStart w:id="199" w:name="_Toc179289520"/>
      <w:bookmarkStart w:id="200" w:name="_Toc177034984"/>
      <w:bookmarkStart w:id="201" w:name="_Toc177040676"/>
      <w:bookmarkStart w:id="202" w:name="_Toc177118257"/>
      <w:bookmarkStart w:id="203" w:name="_Toc177473062"/>
      <w:bookmarkStart w:id="204" w:name="_Toc178001187"/>
      <w:bookmarkStart w:id="205" w:name="_Toc178001314"/>
      <w:bookmarkStart w:id="206" w:name="_Toc178236450"/>
      <w:bookmarkStart w:id="207" w:name="_Toc178607372"/>
      <w:bookmarkStart w:id="208" w:name="_Toc179198676"/>
      <w:bookmarkStart w:id="209" w:name="_Toc179289521"/>
      <w:bookmarkStart w:id="210" w:name="_Toc179981753"/>
      <w:bookmarkStart w:id="211" w:name="_Toc182823016"/>
      <w:bookmarkStart w:id="212" w:name="_Toc29607511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594D5B3F">
        <w:t>Preparing for the assessment</w:t>
      </w:r>
      <w:bookmarkEnd w:id="210"/>
      <w:bookmarkEnd w:id="211"/>
      <w:bookmarkEnd w:id="212"/>
    </w:p>
    <w:p w14:paraId="4B8E9618" w14:textId="77777777" w:rsidR="007237DC" w:rsidRPr="00334586" w:rsidRDefault="007237DC" w:rsidP="001B5878">
      <w:pPr>
        <w:pStyle w:val="Heading2"/>
      </w:pPr>
      <w:bookmarkStart w:id="213" w:name="_Toc179981754"/>
      <w:bookmarkStart w:id="214" w:name="_Toc182823018"/>
      <w:bookmarkStart w:id="215" w:name="_Toc535582600"/>
      <w:r w:rsidRPr="005B431C">
        <w:t>Recommended</w:t>
      </w:r>
      <w:r>
        <w:t xml:space="preserve"> use of MOI</w:t>
      </w:r>
      <w:bookmarkEnd w:id="213"/>
      <w:bookmarkEnd w:id="214"/>
      <w:bookmarkEnd w:id="215"/>
    </w:p>
    <w:p w14:paraId="382106BD" w14:textId="77777777" w:rsidR="007237DC" w:rsidRDefault="007237DC" w:rsidP="001B5878">
      <w:pPr>
        <w:pStyle w:val="Heading3"/>
      </w:pPr>
      <w:bookmarkStart w:id="216" w:name="_Toc179981755"/>
      <w:r w:rsidRPr="00CE590B">
        <w:t xml:space="preserve">Who should run </w:t>
      </w:r>
      <w:r w:rsidRPr="005B431C">
        <w:t>the</w:t>
      </w:r>
      <w:r w:rsidRPr="00CE590B">
        <w:t xml:space="preserve"> assessment</w:t>
      </w:r>
      <w:bookmarkEnd w:id="216"/>
    </w:p>
    <w:p w14:paraId="660C4957" w14:textId="3F592413" w:rsidR="007237DC" w:rsidRDefault="007237DC" w:rsidP="007237DC">
      <w:pPr>
        <w:jc w:val="both"/>
      </w:pPr>
      <w:r w:rsidRPr="00CD390D">
        <w:t xml:space="preserve">The MOI </w:t>
      </w:r>
      <w:r w:rsidR="00141D08">
        <w:t xml:space="preserve">is </w:t>
      </w:r>
      <w:r w:rsidRPr="00CD390D">
        <w:t xml:space="preserve">designed to be administered by the students’ </w:t>
      </w:r>
      <w:r w:rsidRPr="00924470">
        <w:t>regular classroom teacher</w:t>
      </w:r>
      <w:r>
        <w:t>. This is because:</w:t>
      </w:r>
    </w:p>
    <w:p w14:paraId="74DB6269" w14:textId="1D080CDB" w:rsidR="007237DC" w:rsidRDefault="00A06544" w:rsidP="00DE3806">
      <w:pPr>
        <w:ind w:left="425"/>
        <w:jc w:val="both"/>
      </w:pPr>
      <w:r>
        <w:t>1</w:t>
      </w:r>
      <w:r w:rsidR="007237DC">
        <w:t xml:space="preserve">) the classroom teacher </w:t>
      </w:r>
      <w:r w:rsidR="007237DC" w:rsidRPr="00E6324F">
        <w:t xml:space="preserve">is the main person who needs to gain </w:t>
      </w:r>
      <w:r w:rsidR="007237DC">
        <w:t>an</w:t>
      </w:r>
      <w:r w:rsidR="007237DC" w:rsidRPr="00E6324F">
        <w:t xml:space="preserve"> understanding of what individual students know and can do</w:t>
      </w:r>
      <w:r w:rsidR="007237DC">
        <w:t xml:space="preserve"> mathematically</w:t>
      </w:r>
      <w:r w:rsidR="007237DC" w:rsidRPr="00E6324F">
        <w:t>, a</w:t>
      </w:r>
      <w:r w:rsidR="007237DC">
        <w:t>s they will be the ones</w:t>
      </w:r>
      <w:r w:rsidR="007237DC" w:rsidRPr="00E6324F">
        <w:t xml:space="preserve"> act</w:t>
      </w:r>
      <w:r w:rsidR="007237DC">
        <w:t>ing</w:t>
      </w:r>
      <w:r w:rsidR="007237DC" w:rsidRPr="00E6324F">
        <w:t xml:space="preserve"> on </w:t>
      </w:r>
      <w:r w:rsidR="007237DC">
        <w:t>this information</w:t>
      </w:r>
    </w:p>
    <w:p w14:paraId="5A3EC3CB" w14:textId="58E1F603" w:rsidR="00A315CB" w:rsidRDefault="00A06544" w:rsidP="00DE3806">
      <w:pPr>
        <w:ind w:left="425"/>
        <w:jc w:val="both"/>
      </w:pPr>
      <w:r>
        <w:t>2</w:t>
      </w:r>
      <w:r w:rsidR="007237DC" w:rsidRPr="007A68C9">
        <w:t xml:space="preserve">) the interview is a great opportunity for the teacher and student to get to know each other in a one-on-one environment and for the student to </w:t>
      </w:r>
      <w:r w:rsidR="007237DC" w:rsidRPr="00787018">
        <w:rPr>
          <w:bCs/>
        </w:rPr>
        <w:t>demonstrate</w:t>
      </w:r>
      <w:r w:rsidR="007237DC">
        <w:rPr>
          <w:b/>
        </w:rPr>
        <w:t xml:space="preserve"> </w:t>
      </w:r>
      <w:r w:rsidR="007237DC" w:rsidRPr="007A68C9">
        <w:t xml:space="preserve">what they know and can do independently. </w:t>
      </w:r>
    </w:p>
    <w:p w14:paraId="1F5B41AC" w14:textId="0C4861A1" w:rsidR="007237DC" w:rsidRPr="007A68C9" w:rsidRDefault="00A315CB" w:rsidP="001B5878">
      <w:pPr>
        <w:jc w:val="both"/>
      </w:pPr>
      <w:r>
        <w:t xml:space="preserve">For </w:t>
      </w:r>
      <w:r w:rsidR="00A06544">
        <w:t xml:space="preserve">the above </w:t>
      </w:r>
      <w:r w:rsidR="00EE1EF2">
        <w:t>reaso</w:t>
      </w:r>
      <w:r>
        <w:t>ns, i</w:t>
      </w:r>
      <w:r w:rsidR="007237DC" w:rsidRPr="007A68C9">
        <w:t xml:space="preserve">t is </w:t>
      </w:r>
      <w:r w:rsidR="007237DC" w:rsidRPr="00052F8D">
        <w:t>not</w:t>
      </w:r>
      <w:r w:rsidR="007237DC" w:rsidRPr="007A68C9">
        <w:t xml:space="preserve"> </w:t>
      </w:r>
      <w:r>
        <w:t>recommended</w:t>
      </w:r>
      <w:r w:rsidRPr="007A68C9">
        <w:t xml:space="preserve"> </w:t>
      </w:r>
      <w:r w:rsidR="007237DC" w:rsidRPr="007A68C9">
        <w:t xml:space="preserve">for the interviews to be conducted by </w:t>
      </w:r>
      <w:r w:rsidR="007237DC" w:rsidRPr="00787018">
        <w:rPr>
          <w:bCs/>
        </w:rPr>
        <w:t>someone other than the student’s classroom teacher</w:t>
      </w:r>
      <w:r w:rsidR="00EE1EF2">
        <w:rPr>
          <w:bCs/>
        </w:rPr>
        <w:t xml:space="preserve">, such as </w:t>
      </w:r>
      <w:r w:rsidR="00EE1EF2">
        <w:t xml:space="preserve">a school </w:t>
      </w:r>
      <w:r w:rsidR="00EE1EF2" w:rsidRPr="007A68C9">
        <w:t>mathematics leader or mathematics specialist</w:t>
      </w:r>
      <w:r w:rsidR="007237DC" w:rsidRPr="00787018">
        <w:rPr>
          <w:bCs/>
        </w:rPr>
        <w:t>.</w:t>
      </w:r>
      <w:r w:rsidR="007237DC">
        <w:rPr>
          <w:b/>
        </w:rPr>
        <w:t xml:space="preserve"> </w:t>
      </w:r>
    </w:p>
    <w:p w14:paraId="0AF3182A" w14:textId="77777777" w:rsidR="007237DC" w:rsidRDefault="007237DC" w:rsidP="007237DC">
      <w:pPr>
        <w:pStyle w:val="Heading3"/>
      </w:pPr>
      <w:bookmarkStart w:id="217" w:name="_Toc179981756"/>
      <w:r w:rsidRPr="002F7BAD">
        <w:rPr>
          <w:rFonts w:cstheme="minorHAnsi"/>
          <w:szCs w:val="22"/>
        </w:rPr>
        <w:t>When to assess certain sections with a student</w:t>
      </w:r>
      <w:bookmarkEnd w:id="217"/>
    </w:p>
    <w:p w14:paraId="5D6B72D7" w14:textId="62F97E07" w:rsidR="00A06544" w:rsidRDefault="00141D08" w:rsidP="007237DC">
      <w:pPr>
        <w:jc w:val="both"/>
      </w:pPr>
      <w:r w:rsidRPr="00CD390D">
        <w:t xml:space="preserve">The </w:t>
      </w:r>
      <w:r w:rsidR="00023182">
        <w:t>four</w:t>
      </w:r>
      <w:r w:rsidR="008F29DD">
        <w:t xml:space="preserve"> </w:t>
      </w:r>
      <w:r>
        <w:t xml:space="preserve">Number domains of the </w:t>
      </w:r>
      <w:r w:rsidRPr="00CD390D">
        <w:t xml:space="preserve">MOI </w:t>
      </w:r>
      <w:r w:rsidR="00C119D5">
        <w:t xml:space="preserve">are best </w:t>
      </w:r>
      <w:r w:rsidRPr="00CD390D">
        <w:t xml:space="preserve">administered at the </w:t>
      </w:r>
      <w:r w:rsidRPr="00924470">
        <w:t>beginning</w:t>
      </w:r>
      <w:r w:rsidRPr="00CD390D">
        <w:t xml:space="preserve"> of the school year</w:t>
      </w:r>
      <w:r w:rsidR="00A06544">
        <w:t xml:space="preserve">. </w:t>
      </w:r>
      <w:r w:rsidR="00C119D5">
        <w:t>This is because</w:t>
      </w:r>
      <w:r w:rsidR="00A06544" w:rsidRPr="00CD390D">
        <w:t xml:space="preserve"> </w:t>
      </w:r>
      <w:r w:rsidR="00A06544">
        <w:t xml:space="preserve">start </w:t>
      </w:r>
      <w:r w:rsidR="00A06544" w:rsidRPr="00CD390D">
        <w:t>of year assessment</w:t>
      </w:r>
      <w:r w:rsidR="00A06544">
        <w:t xml:space="preserve">s </w:t>
      </w:r>
      <w:r w:rsidR="00AB00E9">
        <w:t xml:space="preserve">provide insight into </w:t>
      </w:r>
      <w:r w:rsidR="00A06544">
        <w:t>student</w:t>
      </w:r>
      <w:r w:rsidR="00AB00E9">
        <w:t xml:space="preserve">s’ </w:t>
      </w:r>
      <w:r w:rsidR="00A06544">
        <w:t>consolidated knowledge</w:t>
      </w:r>
      <w:r w:rsidR="00AB00E9">
        <w:t xml:space="preserve"> and understanding</w:t>
      </w:r>
      <w:r w:rsidR="00A06544">
        <w:t xml:space="preserve">, </w:t>
      </w:r>
      <w:r w:rsidR="004A0CFD">
        <w:t xml:space="preserve">rather than content </w:t>
      </w:r>
      <w:r w:rsidR="00A06544">
        <w:t>from a recently completed unit of work</w:t>
      </w:r>
      <w:r w:rsidR="008F29DD">
        <w:t xml:space="preserve">, which may not yet be fully embedded in their </w:t>
      </w:r>
      <w:r w:rsidR="00BE7992">
        <w:t>long-term</w:t>
      </w:r>
      <w:r w:rsidR="008F29DD">
        <w:t xml:space="preserve"> memory.</w:t>
      </w:r>
    </w:p>
    <w:p w14:paraId="3CFC0345" w14:textId="7D8A0250" w:rsidR="008F29DD" w:rsidRDefault="008F29DD" w:rsidP="008F29DD">
      <w:pPr>
        <w:jc w:val="both"/>
      </w:pPr>
      <w:r>
        <w:t xml:space="preserve">Teachers are advised </w:t>
      </w:r>
      <w:r w:rsidRPr="00052F8D">
        <w:rPr>
          <w:u w:val="single"/>
        </w:rPr>
        <w:t>not</w:t>
      </w:r>
      <w:r>
        <w:t xml:space="preserve"> to assess only one domain in Number (e.g. Counting), as this can limit the teacher’s understanding of the level of a student’s number sense.</w:t>
      </w:r>
    </w:p>
    <w:p w14:paraId="1A4EE896" w14:textId="3287AC40" w:rsidR="004F22A3" w:rsidRPr="00576645" w:rsidRDefault="004F22A3" w:rsidP="004F22A3">
      <w:pPr>
        <w:jc w:val="both"/>
      </w:pPr>
      <w:r w:rsidRPr="00EF06FF">
        <w:t xml:space="preserve">Whilst the </w:t>
      </w:r>
      <w:r>
        <w:t>i</w:t>
      </w:r>
      <w:r w:rsidRPr="00EF06FF">
        <w:t>nterview</w:t>
      </w:r>
      <w:r>
        <w:t xml:space="preserve"> provides an opportunity for teachers to get to know individual students and their current mathematical knowledge and understanding, the one-on-one interview mode has implications for teachers’ time. Accordingly, it is </w:t>
      </w:r>
      <w:r w:rsidRPr="00045487">
        <w:t xml:space="preserve">recommended that teachers only assess the </w:t>
      </w:r>
      <w:r w:rsidR="00023182">
        <w:t>four</w:t>
      </w:r>
      <w:r>
        <w:t xml:space="preserve"> n</w:t>
      </w:r>
      <w:r w:rsidRPr="00045487">
        <w:t xml:space="preserve">umber domains at the beginning of the year </w:t>
      </w:r>
      <w:r>
        <w:t xml:space="preserve">and assess the other domains (e.g. length measurement, time, etc) prior to teaching a relevant unit of work. </w:t>
      </w:r>
    </w:p>
    <w:p w14:paraId="3A95D046" w14:textId="7FC03476" w:rsidR="007237DC" w:rsidRDefault="007237DC" w:rsidP="007237DC">
      <w:pPr>
        <w:jc w:val="both"/>
      </w:pPr>
      <w:r w:rsidRPr="00576645">
        <w:t xml:space="preserve">It is not necessary </w:t>
      </w:r>
      <w:r w:rsidR="00113A00" w:rsidRPr="00576645">
        <w:t xml:space="preserve">to administer a section of </w:t>
      </w:r>
      <w:r w:rsidRPr="00576645">
        <w:t>the MOI to a student more than once a year</w:t>
      </w:r>
      <w:r w:rsidR="00CC5B7C">
        <w:t>,</w:t>
      </w:r>
      <w:r w:rsidRPr="00576645">
        <w:t xml:space="preserve"> </w:t>
      </w:r>
      <w:r w:rsidR="00CC5B7C">
        <w:t xml:space="preserve">except for </w:t>
      </w:r>
      <w:r w:rsidR="00576645" w:rsidRPr="00576645">
        <w:t>the Foundation Detour (which is administered at the start and end of prep) and in</w:t>
      </w:r>
      <w:r w:rsidRPr="00576645">
        <w:t xml:space="preserve"> exceptional circumstances, </w:t>
      </w:r>
      <w:r w:rsidR="004F22A3" w:rsidRPr="00576645">
        <w:t>such as</w:t>
      </w:r>
      <w:r w:rsidRPr="00576645">
        <w:t xml:space="preserve"> a student receiving learning intervention. Student progress can be effectively monitored and ongoing learning needs adapted through other assessment practices by a teacher who is familiar</w:t>
      </w:r>
      <w:r>
        <w:t xml:space="preserve"> with and understands </w:t>
      </w:r>
      <w:r w:rsidR="00942BAD" w:rsidRPr="001B5878">
        <w:t>Growth Points</w:t>
      </w:r>
      <w:r w:rsidRPr="000B7F29">
        <w:t xml:space="preserve"> and the </w:t>
      </w:r>
      <w:r w:rsidR="00942BAD" w:rsidRPr="001B5878">
        <w:t>Growth Point</w:t>
      </w:r>
      <w:r>
        <w:t xml:space="preserve"> framework.</w:t>
      </w:r>
    </w:p>
    <w:p w14:paraId="675228BD" w14:textId="77777777" w:rsidR="007237DC" w:rsidRPr="00334586" w:rsidRDefault="007237DC" w:rsidP="001B5878">
      <w:pPr>
        <w:pStyle w:val="Heading2"/>
      </w:pPr>
      <w:bookmarkStart w:id="218" w:name="_Toc179981757"/>
      <w:bookmarkStart w:id="219" w:name="_Toc182823019"/>
      <w:bookmarkStart w:id="220" w:name="_Toc696981471"/>
      <w:r>
        <w:t>Advice for English as an Additional Language (EAL) and Culturally and Linguistically Diverse (CALD) students</w:t>
      </w:r>
      <w:bookmarkEnd w:id="218"/>
      <w:bookmarkEnd w:id="219"/>
      <w:bookmarkEnd w:id="220"/>
    </w:p>
    <w:p w14:paraId="55F1C85B" w14:textId="188EA501" w:rsidR="007237DC" w:rsidRPr="00334586" w:rsidRDefault="007237DC" w:rsidP="07296DB7">
      <w:pPr>
        <w:jc w:val="both"/>
        <w:rPr>
          <w:b/>
          <w:bCs/>
        </w:rPr>
      </w:pPr>
      <w:r>
        <w:t xml:space="preserve">The MOI is generally accessible to EAL students due to the </w:t>
      </w:r>
      <w:r w:rsidR="00882AB7">
        <w:t>practical</w:t>
      </w:r>
      <w:r>
        <w:t xml:space="preserve"> nature of the questions, the wording of each question, and its direct instruction. However, students </w:t>
      </w:r>
      <w:r w:rsidR="000C421F">
        <w:t xml:space="preserve">with limited English language acquisition </w:t>
      </w:r>
      <w:r>
        <w:t xml:space="preserve">may face </w:t>
      </w:r>
      <w:r w:rsidR="000D0213">
        <w:t xml:space="preserve">linguistic </w:t>
      </w:r>
      <w:r>
        <w:t xml:space="preserve">barriers </w:t>
      </w:r>
      <w:r w:rsidR="000D0213">
        <w:t xml:space="preserve">to </w:t>
      </w:r>
      <w:r>
        <w:t xml:space="preserve">demonstrating their mathematical knowledge. </w:t>
      </w:r>
    </w:p>
    <w:p w14:paraId="37A021E7" w14:textId="28F4090D" w:rsidR="007237DC" w:rsidRPr="00334586" w:rsidRDefault="007237DC" w:rsidP="007237DC">
      <w:pPr>
        <w:jc w:val="both"/>
        <w:rPr>
          <w:b/>
        </w:rPr>
      </w:pPr>
      <w:r w:rsidRPr="00334586">
        <w:t xml:space="preserve">The interview is conducted verbally with some questions requiring a student to provide </w:t>
      </w:r>
      <w:r w:rsidR="000D0213">
        <w:t xml:space="preserve">verbal </w:t>
      </w:r>
      <w:r w:rsidRPr="00334586">
        <w:t>justification</w:t>
      </w:r>
      <w:r w:rsidR="000D0213">
        <w:t>s</w:t>
      </w:r>
      <w:r w:rsidRPr="00334586">
        <w:t xml:space="preserve"> for their answer. This can be challenging for students with limited English oral skills, as they may be unable to articulate their answer</w:t>
      </w:r>
      <w:r w:rsidR="004352E0">
        <w:t xml:space="preserve"> </w:t>
      </w:r>
      <w:r w:rsidR="004352E0" w:rsidRPr="00334586">
        <w:t xml:space="preserve">clearly </w:t>
      </w:r>
      <w:r w:rsidR="004352E0">
        <w:t>and/</w:t>
      </w:r>
      <w:r w:rsidR="004352E0" w:rsidRPr="00334586">
        <w:t>or confidently</w:t>
      </w:r>
      <w:r w:rsidRPr="00334586">
        <w:t>. Students may also find complex mathematical language challenging to understand and</w:t>
      </w:r>
      <w:r w:rsidR="004352E0">
        <w:t xml:space="preserve">/or </w:t>
      </w:r>
      <w:r w:rsidRPr="00334586">
        <w:t>use, such as the ‘Properties of Shape’ (Section H) and ‘Visualisation’ (Section I) sections of the MOI.</w:t>
      </w:r>
    </w:p>
    <w:p w14:paraId="15416267" w14:textId="27B4D965" w:rsidR="007237DC" w:rsidRPr="00334586" w:rsidRDefault="00C33B1D" w:rsidP="007237DC">
      <w:pPr>
        <w:jc w:val="both"/>
        <w:rPr>
          <w:b/>
        </w:rPr>
      </w:pPr>
      <w:r w:rsidRPr="00334586">
        <w:lastRenderedPageBreak/>
        <w:t>It is important that teachers do not assume a lack of mathematical knowledge when administering the MOI to EAL students.</w:t>
      </w:r>
      <w:r>
        <w:rPr>
          <w:b/>
        </w:rPr>
        <w:t xml:space="preserve"> </w:t>
      </w:r>
      <w:r w:rsidR="007237DC" w:rsidRPr="00334586">
        <w:t xml:space="preserve">To ensure a positive experience for the student, the teacher should determine whether a student has an appropriate level of English prior to commencing the assessment. </w:t>
      </w:r>
      <w:r w:rsidR="00434A7B">
        <w:t>To achieve this</w:t>
      </w:r>
      <w:r w:rsidR="007237DC" w:rsidRPr="00334586">
        <w:t>, the teacher should:</w:t>
      </w:r>
    </w:p>
    <w:p w14:paraId="0868C7D6" w14:textId="77777777"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explicitly teach the mathematical vocabulary students will encounter</w:t>
      </w:r>
    </w:p>
    <w:p w14:paraId="36C71BFC" w14:textId="77777777"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identify and teach the language students will need to understand questions and to describe and explain as they answer, for example, the language of sequencing and location to describe pattern and order, or conditional clauses to explain alternative solutions</w:t>
      </w:r>
    </w:p>
    <w:p w14:paraId="0F8951B7" w14:textId="77777777"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 xml:space="preserve">provide multiple opportunities for practice through classroom activities using worded questions </w:t>
      </w:r>
      <w:proofErr w:type="gramStart"/>
      <w:r w:rsidRPr="00DE3806">
        <w:rPr>
          <w:sz w:val="20"/>
          <w:szCs w:val="20"/>
        </w:rPr>
        <w:t>similar to</w:t>
      </w:r>
      <w:proofErr w:type="gramEnd"/>
      <w:r w:rsidRPr="00DE3806">
        <w:rPr>
          <w:sz w:val="20"/>
          <w:szCs w:val="20"/>
        </w:rPr>
        <w:t xml:space="preserve"> those in the interview. </w:t>
      </w:r>
    </w:p>
    <w:p w14:paraId="221091AE" w14:textId="77777777" w:rsidR="007237DC" w:rsidRPr="00DE3806" w:rsidRDefault="007237DC" w:rsidP="007237DC">
      <w:pPr>
        <w:jc w:val="both"/>
        <w:rPr>
          <w:b/>
        </w:rPr>
      </w:pPr>
      <w:r w:rsidRPr="00DE3806">
        <w:t xml:space="preserve">If the teacher becomes aware of specific topics or themes that are unknown to the student during the interview, or observes the student </w:t>
      </w:r>
      <w:proofErr w:type="gramStart"/>
      <w:r w:rsidRPr="00DE3806">
        <w:t>experiencing difficulty</w:t>
      </w:r>
      <w:proofErr w:type="gramEnd"/>
      <w:r w:rsidRPr="00DE3806">
        <w:t xml:space="preserve"> articulating their answers, the teacher is encouraged to:</w:t>
      </w:r>
    </w:p>
    <w:p w14:paraId="70B17C87" w14:textId="56D25DBB"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consider alternative</w:t>
      </w:r>
      <w:r w:rsidR="00E40551">
        <w:rPr>
          <w:sz w:val="20"/>
          <w:szCs w:val="20"/>
        </w:rPr>
        <w:t xml:space="preserve"> mode</w:t>
      </w:r>
      <w:r w:rsidRPr="00DE3806">
        <w:rPr>
          <w:sz w:val="20"/>
          <w:szCs w:val="20"/>
        </w:rPr>
        <w:t xml:space="preserve">s </w:t>
      </w:r>
      <w:r w:rsidR="00E40551">
        <w:rPr>
          <w:sz w:val="20"/>
          <w:szCs w:val="20"/>
        </w:rPr>
        <w:t xml:space="preserve">of response </w:t>
      </w:r>
      <w:r w:rsidRPr="00DE3806">
        <w:rPr>
          <w:sz w:val="20"/>
          <w:szCs w:val="20"/>
        </w:rPr>
        <w:t xml:space="preserve">to reduce </w:t>
      </w:r>
      <w:r w:rsidR="00E40551">
        <w:rPr>
          <w:sz w:val="20"/>
          <w:szCs w:val="20"/>
        </w:rPr>
        <w:t xml:space="preserve">language </w:t>
      </w:r>
      <w:r w:rsidRPr="00DE3806">
        <w:rPr>
          <w:sz w:val="20"/>
          <w:szCs w:val="20"/>
        </w:rPr>
        <w:t>barriers</w:t>
      </w:r>
      <w:r w:rsidR="00E40551">
        <w:rPr>
          <w:sz w:val="20"/>
          <w:szCs w:val="20"/>
        </w:rPr>
        <w:t>,</w:t>
      </w:r>
      <w:r w:rsidRPr="00DE3806">
        <w:rPr>
          <w:sz w:val="20"/>
          <w:szCs w:val="20"/>
        </w:rPr>
        <w:t xml:space="preserve"> such as providing visual aids/drawings to support the student to respond</w:t>
      </w:r>
    </w:p>
    <w:p w14:paraId="64032959" w14:textId="77777777"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 xml:space="preserve">engage with the school’s Multicultural Education Aid (if applicable), to assist with translating the student’s justification </w:t>
      </w:r>
    </w:p>
    <w:p w14:paraId="68562128" w14:textId="6004CD68"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 xml:space="preserve">administer a different section of the interview (noting not all sections of the assessment need to be submitted at one time, and </w:t>
      </w:r>
      <w:r w:rsidR="00F64BED">
        <w:rPr>
          <w:sz w:val="20"/>
          <w:szCs w:val="20"/>
        </w:rPr>
        <w:t xml:space="preserve">they may </w:t>
      </w:r>
      <w:r w:rsidRPr="00DE3806">
        <w:rPr>
          <w:sz w:val="20"/>
          <w:szCs w:val="20"/>
        </w:rPr>
        <w:t>be re-visited)</w:t>
      </w:r>
    </w:p>
    <w:p w14:paraId="2D85984E" w14:textId="3C7D897F" w:rsidR="00A000C4" w:rsidRDefault="007237DC" w:rsidP="00A000C4">
      <w:pPr>
        <w:pStyle w:val="ListParagraph"/>
        <w:numPr>
          <w:ilvl w:val="0"/>
          <w:numId w:val="30"/>
        </w:numPr>
        <w:spacing w:before="120" w:after="120"/>
        <w:ind w:left="714" w:hanging="357"/>
        <w:contextualSpacing w:val="0"/>
        <w:jc w:val="both"/>
        <w:rPr>
          <w:sz w:val="20"/>
          <w:szCs w:val="20"/>
        </w:rPr>
      </w:pPr>
      <w:r w:rsidRPr="00DE3806">
        <w:rPr>
          <w:sz w:val="20"/>
          <w:szCs w:val="20"/>
        </w:rPr>
        <w:t xml:space="preserve">pause the interview and return to the challenging section </w:t>
      </w:r>
      <w:proofErr w:type="gramStart"/>
      <w:r w:rsidRPr="00DE3806">
        <w:rPr>
          <w:sz w:val="20"/>
          <w:szCs w:val="20"/>
        </w:rPr>
        <w:t>at a later date</w:t>
      </w:r>
      <w:proofErr w:type="gramEnd"/>
      <w:r w:rsidRPr="00DE3806">
        <w:rPr>
          <w:sz w:val="20"/>
          <w:szCs w:val="20"/>
        </w:rPr>
        <w:t xml:space="preserve"> after providing further targeted teaching and practice</w:t>
      </w:r>
      <w:r w:rsidR="00F64BED">
        <w:rPr>
          <w:sz w:val="20"/>
          <w:szCs w:val="20"/>
        </w:rPr>
        <w:t>.</w:t>
      </w:r>
    </w:p>
    <w:p w14:paraId="1D675772" w14:textId="77777777" w:rsidR="00A000C4" w:rsidRPr="00A000C4" w:rsidRDefault="00A000C4" w:rsidP="00A000C4">
      <w:pPr>
        <w:pStyle w:val="ListParagraph"/>
        <w:spacing w:before="120" w:after="120"/>
        <w:ind w:left="714"/>
        <w:contextualSpacing w:val="0"/>
        <w:jc w:val="both"/>
        <w:rPr>
          <w:sz w:val="20"/>
          <w:szCs w:val="20"/>
        </w:rPr>
      </w:pPr>
    </w:p>
    <w:p w14:paraId="72FEC1BD" w14:textId="30DE78F8" w:rsidR="007237DC" w:rsidRPr="00052F8D" w:rsidRDefault="007237DC" w:rsidP="002F16C7">
      <w:pPr>
        <w:pStyle w:val="Heading1"/>
        <w:numPr>
          <w:ilvl w:val="0"/>
          <w:numId w:val="35"/>
        </w:numPr>
        <w:ind w:left="364"/>
      </w:pPr>
      <w:bookmarkStart w:id="221" w:name="_Toc178607380"/>
      <w:bookmarkStart w:id="222" w:name="_Toc179198684"/>
      <w:bookmarkStart w:id="223" w:name="_Toc179289529"/>
      <w:bookmarkStart w:id="224" w:name="_Toc179290901"/>
      <w:bookmarkStart w:id="225" w:name="_Toc179291068"/>
      <w:bookmarkStart w:id="226" w:name="_Toc179919185"/>
      <w:bookmarkStart w:id="227" w:name="_Toc179921426"/>
      <w:bookmarkStart w:id="228" w:name="_Toc179921490"/>
      <w:bookmarkStart w:id="229" w:name="_Toc179981330"/>
      <w:bookmarkStart w:id="230" w:name="_Toc179981515"/>
      <w:bookmarkStart w:id="231" w:name="_Toc179981598"/>
      <w:bookmarkStart w:id="232" w:name="_Toc179981697"/>
      <w:bookmarkStart w:id="233" w:name="_Toc179981759"/>
      <w:bookmarkStart w:id="234" w:name="_Toc179981819"/>
      <w:bookmarkStart w:id="235" w:name="_Toc179981876"/>
      <w:bookmarkStart w:id="236" w:name="_Toc179981934"/>
      <w:bookmarkStart w:id="237" w:name="_Toc179982111"/>
      <w:bookmarkStart w:id="238" w:name="_Toc179982346"/>
      <w:bookmarkStart w:id="239" w:name="_Toc179982587"/>
      <w:bookmarkStart w:id="240" w:name="_Toc179982642"/>
      <w:bookmarkStart w:id="241" w:name="_Toc179982698"/>
      <w:bookmarkStart w:id="242" w:name="_Toc179982903"/>
      <w:bookmarkStart w:id="243" w:name="_Toc179982995"/>
      <w:bookmarkStart w:id="244" w:name="_Toc182823021"/>
      <w:bookmarkStart w:id="245" w:name="_Toc178607381"/>
      <w:bookmarkStart w:id="246" w:name="_Toc179198685"/>
      <w:bookmarkStart w:id="247" w:name="_Toc179289530"/>
      <w:bookmarkStart w:id="248" w:name="_Toc179290902"/>
      <w:bookmarkStart w:id="249" w:name="_Toc179291069"/>
      <w:bookmarkStart w:id="250" w:name="_Toc179919186"/>
      <w:bookmarkStart w:id="251" w:name="_Toc179921427"/>
      <w:bookmarkStart w:id="252" w:name="_Toc179921491"/>
      <w:bookmarkStart w:id="253" w:name="_Toc179981331"/>
      <w:bookmarkStart w:id="254" w:name="_Toc179981516"/>
      <w:bookmarkStart w:id="255" w:name="_Toc179981599"/>
      <w:bookmarkStart w:id="256" w:name="_Toc179981698"/>
      <w:bookmarkStart w:id="257" w:name="_Toc179981760"/>
      <w:bookmarkStart w:id="258" w:name="_Toc179981820"/>
      <w:bookmarkStart w:id="259" w:name="_Toc179981877"/>
      <w:bookmarkStart w:id="260" w:name="_Toc179981935"/>
      <w:bookmarkStart w:id="261" w:name="_Toc179982112"/>
      <w:bookmarkStart w:id="262" w:name="_Toc179982347"/>
      <w:bookmarkStart w:id="263" w:name="_Toc179982588"/>
      <w:bookmarkStart w:id="264" w:name="_Toc179982643"/>
      <w:bookmarkStart w:id="265" w:name="_Toc179982699"/>
      <w:bookmarkStart w:id="266" w:name="_Toc179982904"/>
      <w:bookmarkStart w:id="267" w:name="_Toc179982996"/>
      <w:bookmarkStart w:id="268" w:name="_Toc182823022"/>
      <w:bookmarkStart w:id="269" w:name="_Toc172282488"/>
      <w:bookmarkStart w:id="270" w:name="_Toc177034500"/>
      <w:bookmarkStart w:id="271" w:name="_Toc177034717"/>
      <w:bookmarkStart w:id="272" w:name="_Toc177034759"/>
      <w:bookmarkStart w:id="273" w:name="_Toc177034833"/>
      <w:bookmarkStart w:id="274" w:name="_Toc177034989"/>
      <w:bookmarkStart w:id="275" w:name="_Toc177040681"/>
      <w:bookmarkStart w:id="276" w:name="_Toc177118264"/>
      <w:bookmarkStart w:id="277" w:name="_Toc177473071"/>
      <w:bookmarkStart w:id="278" w:name="_Toc178001196"/>
      <w:bookmarkStart w:id="279" w:name="_Toc178001323"/>
      <w:bookmarkStart w:id="280" w:name="_Toc178236459"/>
      <w:bookmarkStart w:id="281" w:name="_Toc178607382"/>
      <w:bookmarkStart w:id="282" w:name="_Toc179198686"/>
      <w:bookmarkStart w:id="283" w:name="_Toc179289531"/>
      <w:bookmarkStart w:id="284" w:name="_Toc179290903"/>
      <w:bookmarkStart w:id="285" w:name="_Toc179291070"/>
      <w:bookmarkStart w:id="286" w:name="_Toc179919187"/>
      <w:bookmarkStart w:id="287" w:name="_Toc179921428"/>
      <w:bookmarkStart w:id="288" w:name="_Toc179921492"/>
      <w:bookmarkStart w:id="289" w:name="_Toc179981332"/>
      <w:bookmarkStart w:id="290" w:name="_Toc179981517"/>
      <w:bookmarkStart w:id="291" w:name="_Toc179981600"/>
      <w:bookmarkStart w:id="292" w:name="_Toc179981699"/>
      <w:bookmarkStart w:id="293" w:name="_Toc179981761"/>
      <w:bookmarkStart w:id="294" w:name="_Toc179981821"/>
      <w:bookmarkStart w:id="295" w:name="_Toc179981878"/>
      <w:bookmarkStart w:id="296" w:name="_Toc179981936"/>
      <w:bookmarkStart w:id="297" w:name="_Toc179982113"/>
      <w:bookmarkStart w:id="298" w:name="_Toc179982348"/>
      <w:bookmarkStart w:id="299" w:name="_Toc179982589"/>
      <w:bookmarkStart w:id="300" w:name="_Toc179982644"/>
      <w:bookmarkStart w:id="301" w:name="_Toc179982700"/>
      <w:bookmarkStart w:id="302" w:name="_Toc179982905"/>
      <w:bookmarkStart w:id="303" w:name="_Toc179982997"/>
      <w:bookmarkStart w:id="304" w:name="_Toc182823023"/>
      <w:bookmarkStart w:id="305" w:name="_Toc172282489"/>
      <w:bookmarkStart w:id="306" w:name="_Toc177034501"/>
      <w:bookmarkStart w:id="307" w:name="_Toc177034718"/>
      <w:bookmarkStart w:id="308" w:name="_Toc177034760"/>
      <w:bookmarkStart w:id="309" w:name="_Toc177034834"/>
      <w:bookmarkStart w:id="310" w:name="_Toc177034990"/>
      <w:bookmarkStart w:id="311" w:name="_Toc177040682"/>
      <w:bookmarkStart w:id="312" w:name="_Toc177118265"/>
      <w:bookmarkStart w:id="313" w:name="_Toc177473072"/>
      <w:bookmarkStart w:id="314" w:name="_Toc178001197"/>
      <w:bookmarkStart w:id="315" w:name="_Toc178001324"/>
      <w:bookmarkStart w:id="316" w:name="_Toc178236460"/>
      <w:bookmarkStart w:id="317" w:name="_Toc178607383"/>
      <w:bookmarkStart w:id="318" w:name="_Toc179198687"/>
      <w:bookmarkStart w:id="319" w:name="_Toc179289532"/>
      <w:bookmarkStart w:id="320" w:name="_Toc179290904"/>
      <w:bookmarkStart w:id="321" w:name="_Toc179291071"/>
      <w:bookmarkStart w:id="322" w:name="_Toc179919188"/>
      <w:bookmarkStart w:id="323" w:name="_Toc179921429"/>
      <w:bookmarkStart w:id="324" w:name="_Toc179921493"/>
      <w:bookmarkStart w:id="325" w:name="_Toc179981333"/>
      <w:bookmarkStart w:id="326" w:name="_Toc179981518"/>
      <w:bookmarkStart w:id="327" w:name="_Toc179981601"/>
      <w:bookmarkStart w:id="328" w:name="_Toc179981700"/>
      <w:bookmarkStart w:id="329" w:name="_Toc179981762"/>
      <w:bookmarkStart w:id="330" w:name="_Toc179981822"/>
      <w:bookmarkStart w:id="331" w:name="_Toc179981879"/>
      <w:bookmarkStart w:id="332" w:name="_Toc179981937"/>
      <w:bookmarkStart w:id="333" w:name="_Toc179982114"/>
      <w:bookmarkStart w:id="334" w:name="_Toc179982349"/>
      <w:bookmarkStart w:id="335" w:name="_Toc179982590"/>
      <w:bookmarkStart w:id="336" w:name="_Toc179982645"/>
      <w:bookmarkStart w:id="337" w:name="_Toc179982701"/>
      <w:bookmarkStart w:id="338" w:name="_Toc179982906"/>
      <w:bookmarkStart w:id="339" w:name="_Toc179982998"/>
      <w:bookmarkStart w:id="340" w:name="_Toc182823024"/>
      <w:bookmarkStart w:id="341" w:name="_Toc177040683"/>
      <w:bookmarkStart w:id="342" w:name="_Toc177118266"/>
      <w:bookmarkStart w:id="343" w:name="_Toc177473073"/>
      <w:bookmarkStart w:id="344" w:name="_Toc178001198"/>
      <w:bookmarkStart w:id="345" w:name="_Toc178001325"/>
      <w:bookmarkStart w:id="346" w:name="_Toc178236461"/>
      <w:bookmarkStart w:id="347" w:name="_Toc178607384"/>
      <w:bookmarkStart w:id="348" w:name="_Toc179198688"/>
      <w:bookmarkStart w:id="349" w:name="_Toc179289533"/>
      <w:bookmarkStart w:id="350" w:name="_Toc177040684"/>
      <w:bookmarkStart w:id="351" w:name="_Toc177118267"/>
      <w:bookmarkStart w:id="352" w:name="_Toc177473074"/>
      <w:bookmarkStart w:id="353" w:name="_Toc178001199"/>
      <w:bookmarkStart w:id="354" w:name="_Toc178001326"/>
      <w:bookmarkStart w:id="355" w:name="_Toc178236462"/>
      <w:bookmarkStart w:id="356" w:name="_Toc178607385"/>
      <w:bookmarkStart w:id="357" w:name="_Toc179198689"/>
      <w:bookmarkStart w:id="358" w:name="_Toc179289534"/>
      <w:bookmarkStart w:id="359" w:name="_Toc177040685"/>
      <w:bookmarkStart w:id="360" w:name="_Toc177118268"/>
      <w:bookmarkStart w:id="361" w:name="_Toc177473075"/>
      <w:bookmarkStart w:id="362" w:name="_Toc178001200"/>
      <w:bookmarkStart w:id="363" w:name="_Toc178001327"/>
      <w:bookmarkStart w:id="364" w:name="_Toc178236463"/>
      <w:bookmarkStart w:id="365" w:name="_Toc178607386"/>
      <w:bookmarkStart w:id="366" w:name="_Toc179198690"/>
      <w:bookmarkStart w:id="367" w:name="_Toc179289535"/>
      <w:bookmarkStart w:id="368" w:name="_Toc177040686"/>
      <w:bookmarkStart w:id="369" w:name="_Toc177118269"/>
      <w:bookmarkStart w:id="370" w:name="_Toc177473076"/>
      <w:bookmarkStart w:id="371" w:name="_Toc178001201"/>
      <w:bookmarkStart w:id="372" w:name="_Toc178001328"/>
      <w:bookmarkStart w:id="373" w:name="_Toc178236464"/>
      <w:bookmarkStart w:id="374" w:name="_Toc178607387"/>
      <w:bookmarkStart w:id="375" w:name="_Toc179198691"/>
      <w:bookmarkStart w:id="376" w:name="_Toc179289536"/>
      <w:bookmarkStart w:id="377" w:name="_Toc177040687"/>
      <w:bookmarkStart w:id="378" w:name="_Toc177118270"/>
      <w:bookmarkStart w:id="379" w:name="_Toc177473077"/>
      <w:bookmarkStart w:id="380" w:name="_Toc178001202"/>
      <w:bookmarkStart w:id="381" w:name="_Toc178001329"/>
      <w:bookmarkStart w:id="382" w:name="_Toc178236465"/>
      <w:bookmarkStart w:id="383" w:name="_Toc178607388"/>
      <w:bookmarkStart w:id="384" w:name="_Toc179198692"/>
      <w:bookmarkStart w:id="385" w:name="_Toc179289537"/>
      <w:bookmarkStart w:id="386" w:name="_Toc177040688"/>
      <w:bookmarkStart w:id="387" w:name="_Toc177118271"/>
      <w:bookmarkStart w:id="388" w:name="_Toc177473078"/>
      <w:bookmarkStart w:id="389" w:name="_Toc178001203"/>
      <w:bookmarkStart w:id="390" w:name="_Toc178001330"/>
      <w:bookmarkStart w:id="391" w:name="_Toc178236466"/>
      <w:bookmarkStart w:id="392" w:name="_Toc178607389"/>
      <w:bookmarkStart w:id="393" w:name="_Toc179198693"/>
      <w:bookmarkStart w:id="394" w:name="_Toc179289538"/>
      <w:bookmarkStart w:id="395" w:name="_Toc177040689"/>
      <w:bookmarkStart w:id="396" w:name="_Toc177118272"/>
      <w:bookmarkStart w:id="397" w:name="_Toc177473079"/>
      <w:bookmarkStart w:id="398" w:name="_Toc178001204"/>
      <w:bookmarkStart w:id="399" w:name="_Toc178001331"/>
      <w:bookmarkStart w:id="400" w:name="_Toc178236467"/>
      <w:bookmarkStart w:id="401" w:name="_Toc178607390"/>
      <w:bookmarkStart w:id="402" w:name="_Toc179198694"/>
      <w:bookmarkStart w:id="403" w:name="_Toc179289539"/>
      <w:bookmarkStart w:id="404" w:name="_Toc177040690"/>
      <w:bookmarkStart w:id="405" w:name="_Toc177118273"/>
      <w:bookmarkStart w:id="406" w:name="_Toc177473080"/>
      <w:bookmarkStart w:id="407" w:name="_Toc178001205"/>
      <w:bookmarkStart w:id="408" w:name="_Toc178001332"/>
      <w:bookmarkStart w:id="409" w:name="_Toc178236468"/>
      <w:bookmarkStart w:id="410" w:name="_Toc178607391"/>
      <w:bookmarkStart w:id="411" w:name="_Toc179198695"/>
      <w:bookmarkStart w:id="412" w:name="_Toc179289540"/>
      <w:bookmarkStart w:id="413" w:name="_Toc177040691"/>
      <w:bookmarkStart w:id="414" w:name="_Toc177118274"/>
      <w:bookmarkStart w:id="415" w:name="_Toc177473081"/>
      <w:bookmarkStart w:id="416" w:name="_Toc178001206"/>
      <w:bookmarkStart w:id="417" w:name="_Toc178001333"/>
      <w:bookmarkStart w:id="418" w:name="_Toc178236469"/>
      <w:bookmarkStart w:id="419" w:name="_Toc178607392"/>
      <w:bookmarkStart w:id="420" w:name="_Toc179198696"/>
      <w:bookmarkStart w:id="421" w:name="_Toc179289541"/>
      <w:bookmarkStart w:id="422" w:name="_Toc177040692"/>
      <w:bookmarkStart w:id="423" w:name="_Toc177118275"/>
      <w:bookmarkStart w:id="424" w:name="_Toc177473082"/>
      <w:bookmarkStart w:id="425" w:name="_Toc178001207"/>
      <w:bookmarkStart w:id="426" w:name="_Toc178001334"/>
      <w:bookmarkStart w:id="427" w:name="_Toc178236470"/>
      <w:bookmarkStart w:id="428" w:name="_Toc178607393"/>
      <w:bookmarkStart w:id="429" w:name="_Toc179198697"/>
      <w:bookmarkStart w:id="430" w:name="_Toc179289542"/>
      <w:bookmarkStart w:id="431" w:name="_Toc177040693"/>
      <w:bookmarkStart w:id="432" w:name="_Toc177118276"/>
      <w:bookmarkStart w:id="433" w:name="_Toc177473083"/>
      <w:bookmarkStart w:id="434" w:name="_Toc178001208"/>
      <w:bookmarkStart w:id="435" w:name="_Toc178001335"/>
      <w:bookmarkStart w:id="436" w:name="_Toc178236471"/>
      <w:bookmarkStart w:id="437" w:name="_Toc178607394"/>
      <w:bookmarkStart w:id="438" w:name="_Toc179198698"/>
      <w:bookmarkStart w:id="439" w:name="_Toc179289543"/>
      <w:bookmarkStart w:id="440" w:name="_Toc177040694"/>
      <w:bookmarkStart w:id="441" w:name="_Toc177118277"/>
      <w:bookmarkStart w:id="442" w:name="_Toc177473084"/>
      <w:bookmarkStart w:id="443" w:name="_Toc178001209"/>
      <w:bookmarkStart w:id="444" w:name="_Toc178001336"/>
      <w:bookmarkStart w:id="445" w:name="_Toc178236472"/>
      <w:bookmarkStart w:id="446" w:name="_Toc178607395"/>
      <w:bookmarkStart w:id="447" w:name="_Toc179198699"/>
      <w:bookmarkStart w:id="448" w:name="_Toc179289544"/>
      <w:bookmarkStart w:id="449" w:name="_Toc177040695"/>
      <w:bookmarkStart w:id="450" w:name="_Toc177118278"/>
      <w:bookmarkStart w:id="451" w:name="_Toc177473085"/>
      <w:bookmarkStart w:id="452" w:name="_Toc178001210"/>
      <w:bookmarkStart w:id="453" w:name="_Toc178001337"/>
      <w:bookmarkStart w:id="454" w:name="_Toc178236473"/>
      <w:bookmarkStart w:id="455" w:name="_Toc178607396"/>
      <w:bookmarkStart w:id="456" w:name="_Toc179198700"/>
      <w:bookmarkStart w:id="457" w:name="_Toc179289545"/>
      <w:bookmarkStart w:id="458" w:name="_Toc177040696"/>
      <w:bookmarkStart w:id="459" w:name="_Toc177118279"/>
      <w:bookmarkStart w:id="460" w:name="_Toc177473086"/>
      <w:bookmarkStart w:id="461" w:name="_Toc178001211"/>
      <w:bookmarkStart w:id="462" w:name="_Toc178001338"/>
      <w:bookmarkStart w:id="463" w:name="_Toc178236474"/>
      <w:bookmarkStart w:id="464" w:name="_Toc178607397"/>
      <w:bookmarkStart w:id="465" w:name="_Toc179198701"/>
      <w:bookmarkStart w:id="466" w:name="_Toc179289546"/>
      <w:bookmarkStart w:id="467" w:name="_Toc177040697"/>
      <w:bookmarkStart w:id="468" w:name="_Toc177118280"/>
      <w:bookmarkStart w:id="469" w:name="_Toc177473087"/>
      <w:bookmarkStart w:id="470" w:name="_Toc178001212"/>
      <w:bookmarkStart w:id="471" w:name="_Toc178001339"/>
      <w:bookmarkStart w:id="472" w:name="_Toc178236475"/>
      <w:bookmarkStart w:id="473" w:name="_Toc178607398"/>
      <w:bookmarkStart w:id="474" w:name="_Toc179198702"/>
      <w:bookmarkStart w:id="475" w:name="_Toc179289547"/>
      <w:bookmarkStart w:id="476" w:name="_Toc177040698"/>
      <w:bookmarkStart w:id="477" w:name="_Toc177118281"/>
      <w:bookmarkStart w:id="478" w:name="_Toc177473088"/>
      <w:bookmarkStart w:id="479" w:name="_Toc178001213"/>
      <w:bookmarkStart w:id="480" w:name="_Toc178001340"/>
      <w:bookmarkStart w:id="481" w:name="_Toc178236476"/>
      <w:bookmarkStart w:id="482" w:name="_Toc178607399"/>
      <w:bookmarkStart w:id="483" w:name="_Toc179198703"/>
      <w:bookmarkStart w:id="484" w:name="_Toc179289548"/>
      <w:bookmarkStart w:id="485" w:name="_Toc177040699"/>
      <w:bookmarkStart w:id="486" w:name="_Toc177118282"/>
      <w:bookmarkStart w:id="487" w:name="_Toc177473089"/>
      <w:bookmarkStart w:id="488" w:name="_Toc178001214"/>
      <w:bookmarkStart w:id="489" w:name="_Toc178001341"/>
      <w:bookmarkStart w:id="490" w:name="_Toc178236477"/>
      <w:bookmarkStart w:id="491" w:name="_Toc178607400"/>
      <w:bookmarkStart w:id="492" w:name="_Toc179198704"/>
      <w:bookmarkStart w:id="493" w:name="_Toc179289549"/>
      <w:bookmarkStart w:id="494" w:name="_Toc177040700"/>
      <w:bookmarkStart w:id="495" w:name="_Toc177118283"/>
      <w:bookmarkStart w:id="496" w:name="_Toc177473090"/>
      <w:bookmarkStart w:id="497" w:name="_Toc178001215"/>
      <w:bookmarkStart w:id="498" w:name="_Toc178001342"/>
      <w:bookmarkStart w:id="499" w:name="_Toc178236478"/>
      <w:bookmarkStart w:id="500" w:name="_Toc178607401"/>
      <w:bookmarkStart w:id="501" w:name="_Toc179198705"/>
      <w:bookmarkStart w:id="502" w:name="_Toc179289550"/>
      <w:bookmarkStart w:id="503" w:name="_Toc177040701"/>
      <w:bookmarkStart w:id="504" w:name="_Toc177118284"/>
      <w:bookmarkStart w:id="505" w:name="_Toc177473091"/>
      <w:bookmarkStart w:id="506" w:name="_Toc178001216"/>
      <w:bookmarkStart w:id="507" w:name="_Toc178001343"/>
      <w:bookmarkStart w:id="508" w:name="_Toc178236479"/>
      <w:bookmarkStart w:id="509" w:name="_Toc178607402"/>
      <w:bookmarkStart w:id="510" w:name="_Toc179198706"/>
      <w:bookmarkStart w:id="511" w:name="_Toc179289551"/>
      <w:bookmarkStart w:id="512" w:name="_Toc177040702"/>
      <w:bookmarkStart w:id="513" w:name="_Toc177118285"/>
      <w:bookmarkStart w:id="514" w:name="_Toc177473092"/>
      <w:bookmarkStart w:id="515" w:name="_Toc178001217"/>
      <w:bookmarkStart w:id="516" w:name="_Toc178001344"/>
      <w:bookmarkStart w:id="517" w:name="_Toc178236480"/>
      <w:bookmarkStart w:id="518" w:name="_Toc178607403"/>
      <w:bookmarkStart w:id="519" w:name="_Toc179198707"/>
      <w:bookmarkStart w:id="520" w:name="_Toc179289552"/>
      <w:bookmarkStart w:id="521" w:name="_Toc177040703"/>
      <w:bookmarkStart w:id="522" w:name="_Toc177118286"/>
      <w:bookmarkStart w:id="523" w:name="_Toc177473093"/>
      <w:bookmarkStart w:id="524" w:name="_Toc178001218"/>
      <w:bookmarkStart w:id="525" w:name="_Toc178001345"/>
      <w:bookmarkStart w:id="526" w:name="_Toc178236481"/>
      <w:bookmarkStart w:id="527" w:name="_Toc178607404"/>
      <w:bookmarkStart w:id="528" w:name="_Toc179198708"/>
      <w:bookmarkStart w:id="529" w:name="_Toc179289553"/>
      <w:bookmarkStart w:id="530" w:name="_Toc177040704"/>
      <w:bookmarkStart w:id="531" w:name="_Toc177118287"/>
      <w:bookmarkStart w:id="532" w:name="_Toc177473094"/>
      <w:bookmarkStart w:id="533" w:name="_Toc178001219"/>
      <w:bookmarkStart w:id="534" w:name="_Toc178001346"/>
      <w:bookmarkStart w:id="535" w:name="_Toc178236482"/>
      <w:bookmarkStart w:id="536" w:name="_Toc178607405"/>
      <w:bookmarkStart w:id="537" w:name="_Toc179198709"/>
      <w:bookmarkStart w:id="538" w:name="_Toc179289554"/>
      <w:bookmarkStart w:id="539" w:name="_Toc177040705"/>
      <w:bookmarkStart w:id="540" w:name="_Toc177118288"/>
      <w:bookmarkStart w:id="541" w:name="_Toc177473095"/>
      <w:bookmarkStart w:id="542" w:name="_Toc178001220"/>
      <w:bookmarkStart w:id="543" w:name="_Toc178001347"/>
      <w:bookmarkStart w:id="544" w:name="_Toc178236483"/>
      <w:bookmarkStart w:id="545" w:name="_Toc178607406"/>
      <w:bookmarkStart w:id="546" w:name="_Toc179198710"/>
      <w:bookmarkStart w:id="547" w:name="_Toc179289555"/>
      <w:bookmarkStart w:id="548" w:name="_Toc177040706"/>
      <w:bookmarkStart w:id="549" w:name="_Toc177118289"/>
      <w:bookmarkStart w:id="550" w:name="_Toc177473096"/>
      <w:bookmarkStart w:id="551" w:name="_Toc178001221"/>
      <w:bookmarkStart w:id="552" w:name="_Toc178001348"/>
      <w:bookmarkStart w:id="553" w:name="_Toc178236484"/>
      <w:bookmarkStart w:id="554" w:name="_Toc178607407"/>
      <w:bookmarkStart w:id="555" w:name="_Toc179198711"/>
      <w:bookmarkStart w:id="556" w:name="_Toc179289556"/>
      <w:bookmarkStart w:id="557" w:name="_Toc177040707"/>
      <w:bookmarkStart w:id="558" w:name="_Toc177118290"/>
      <w:bookmarkStart w:id="559" w:name="_Toc177473097"/>
      <w:bookmarkStart w:id="560" w:name="_Toc178001222"/>
      <w:bookmarkStart w:id="561" w:name="_Toc178001349"/>
      <w:bookmarkStart w:id="562" w:name="_Toc178236485"/>
      <w:bookmarkStart w:id="563" w:name="_Toc178607408"/>
      <w:bookmarkStart w:id="564" w:name="_Toc179198712"/>
      <w:bookmarkStart w:id="565" w:name="_Toc179289557"/>
      <w:bookmarkStart w:id="566" w:name="_Toc177040708"/>
      <w:bookmarkStart w:id="567" w:name="_Toc177118291"/>
      <w:bookmarkStart w:id="568" w:name="_Toc177473098"/>
      <w:bookmarkStart w:id="569" w:name="_Toc178001223"/>
      <w:bookmarkStart w:id="570" w:name="_Toc178001350"/>
      <w:bookmarkStart w:id="571" w:name="_Toc178236486"/>
      <w:bookmarkStart w:id="572" w:name="_Toc178607409"/>
      <w:bookmarkStart w:id="573" w:name="_Toc179198713"/>
      <w:bookmarkStart w:id="574" w:name="_Toc179289558"/>
      <w:bookmarkStart w:id="575" w:name="_Toc177040709"/>
      <w:bookmarkStart w:id="576" w:name="_Toc177118292"/>
      <w:bookmarkStart w:id="577" w:name="_Toc177473099"/>
      <w:bookmarkStart w:id="578" w:name="_Toc178001224"/>
      <w:bookmarkStart w:id="579" w:name="_Toc178001351"/>
      <w:bookmarkStart w:id="580" w:name="_Toc178236487"/>
      <w:bookmarkStart w:id="581" w:name="_Toc178607410"/>
      <w:bookmarkStart w:id="582" w:name="_Toc179198714"/>
      <w:bookmarkStart w:id="583" w:name="_Toc179289559"/>
      <w:bookmarkStart w:id="584" w:name="_Toc177040710"/>
      <w:bookmarkStart w:id="585" w:name="_Toc177118293"/>
      <w:bookmarkStart w:id="586" w:name="_Toc177473100"/>
      <w:bookmarkStart w:id="587" w:name="_Toc178001225"/>
      <w:bookmarkStart w:id="588" w:name="_Toc178001352"/>
      <w:bookmarkStart w:id="589" w:name="_Toc178236488"/>
      <w:bookmarkStart w:id="590" w:name="_Toc178607411"/>
      <w:bookmarkStart w:id="591" w:name="_Toc179198715"/>
      <w:bookmarkStart w:id="592" w:name="_Toc179289560"/>
      <w:bookmarkStart w:id="593" w:name="_Toc177040711"/>
      <w:bookmarkStart w:id="594" w:name="_Toc177118294"/>
      <w:bookmarkStart w:id="595" w:name="_Toc177473101"/>
      <w:bookmarkStart w:id="596" w:name="_Toc178001226"/>
      <w:bookmarkStart w:id="597" w:name="_Toc178001353"/>
      <w:bookmarkStart w:id="598" w:name="_Toc178236489"/>
      <w:bookmarkStart w:id="599" w:name="_Toc178607412"/>
      <w:bookmarkStart w:id="600" w:name="_Toc179198716"/>
      <w:bookmarkStart w:id="601" w:name="_Toc179289561"/>
      <w:bookmarkStart w:id="602" w:name="_Toc177040712"/>
      <w:bookmarkStart w:id="603" w:name="_Toc177118295"/>
      <w:bookmarkStart w:id="604" w:name="_Toc177473102"/>
      <w:bookmarkStart w:id="605" w:name="_Toc178001227"/>
      <w:bookmarkStart w:id="606" w:name="_Toc178001354"/>
      <w:bookmarkStart w:id="607" w:name="_Toc178236490"/>
      <w:bookmarkStart w:id="608" w:name="_Toc178607413"/>
      <w:bookmarkStart w:id="609" w:name="_Toc179198717"/>
      <w:bookmarkStart w:id="610" w:name="_Toc179289562"/>
      <w:bookmarkStart w:id="611" w:name="_Toc177040713"/>
      <w:bookmarkStart w:id="612" w:name="_Toc177118296"/>
      <w:bookmarkStart w:id="613" w:name="_Toc177473103"/>
      <w:bookmarkStart w:id="614" w:name="_Toc178001228"/>
      <w:bookmarkStart w:id="615" w:name="_Toc178001355"/>
      <w:bookmarkStart w:id="616" w:name="_Toc178236491"/>
      <w:bookmarkStart w:id="617" w:name="_Toc178607414"/>
      <w:bookmarkStart w:id="618" w:name="_Toc179198718"/>
      <w:bookmarkStart w:id="619" w:name="_Toc179289563"/>
      <w:bookmarkStart w:id="620" w:name="_Toc177040714"/>
      <w:bookmarkStart w:id="621" w:name="_Toc177118297"/>
      <w:bookmarkStart w:id="622" w:name="_Toc177473104"/>
      <w:bookmarkStart w:id="623" w:name="_Toc178001229"/>
      <w:bookmarkStart w:id="624" w:name="_Toc178001356"/>
      <w:bookmarkStart w:id="625" w:name="_Toc178236492"/>
      <w:bookmarkStart w:id="626" w:name="_Toc178607415"/>
      <w:bookmarkStart w:id="627" w:name="_Toc179198719"/>
      <w:bookmarkStart w:id="628" w:name="_Toc179289564"/>
      <w:bookmarkStart w:id="629" w:name="_Toc177040715"/>
      <w:bookmarkStart w:id="630" w:name="_Toc177118298"/>
      <w:bookmarkStart w:id="631" w:name="_Toc177473105"/>
      <w:bookmarkStart w:id="632" w:name="_Toc178001230"/>
      <w:bookmarkStart w:id="633" w:name="_Toc178001357"/>
      <w:bookmarkStart w:id="634" w:name="_Toc178236493"/>
      <w:bookmarkStart w:id="635" w:name="_Toc178607416"/>
      <w:bookmarkStart w:id="636" w:name="_Toc179198720"/>
      <w:bookmarkStart w:id="637" w:name="_Toc179289565"/>
      <w:bookmarkStart w:id="638" w:name="_Toc177040716"/>
      <w:bookmarkStart w:id="639" w:name="_Toc177118299"/>
      <w:bookmarkStart w:id="640" w:name="_Toc177473106"/>
      <w:bookmarkStart w:id="641" w:name="_Toc178001231"/>
      <w:bookmarkStart w:id="642" w:name="_Toc178001358"/>
      <w:bookmarkStart w:id="643" w:name="_Toc178236494"/>
      <w:bookmarkStart w:id="644" w:name="_Toc178607417"/>
      <w:bookmarkStart w:id="645" w:name="_Toc179198721"/>
      <w:bookmarkStart w:id="646" w:name="_Toc179289566"/>
      <w:bookmarkStart w:id="647" w:name="_Toc177040717"/>
      <w:bookmarkStart w:id="648" w:name="_Toc177118300"/>
      <w:bookmarkStart w:id="649" w:name="_Toc177473107"/>
      <w:bookmarkStart w:id="650" w:name="_Toc178001232"/>
      <w:bookmarkStart w:id="651" w:name="_Toc178001359"/>
      <w:bookmarkStart w:id="652" w:name="_Toc178236495"/>
      <w:bookmarkStart w:id="653" w:name="_Toc178607418"/>
      <w:bookmarkStart w:id="654" w:name="_Toc179198722"/>
      <w:bookmarkStart w:id="655" w:name="_Toc179289567"/>
      <w:bookmarkStart w:id="656" w:name="_Toc177040718"/>
      <w:bookmarkStart w:id="657" w:name="_Toc177118301"/>
      <w:bookmarkStart w:id="658" w:name="_Toc177473108"/>
      <w:bookmarkStart w:id="659" w:name="_Toc178001233"/>
      <w:bookmarkStart w:id="660" w:name="_Toc178001360"/>
      <w:bookmarkStart w:id="661" w:name="_Toc178236496"/>
      <w:bookmarkStart w:id="662" w:name="_Toc178607419"/>
      <w:bookmarkStart w:id="663" w:name="_Toc179198723"/>
      <w:bookmarkStart w:id="664" w:name="_Toc179289568"/>
      <w:bookmarkStart w:id="665" w:name="_Toc177040719"/>
      <w:bookmarkStart w:id="666" w:name="_Toc177118302"/>
      <w:bookmarkStart w:id="667" w:name="_Toc177473109"/>
      <w:bookmarkStart w:id="668" w:name="_Toc178001234"/>
      <w:bookmarkStart w:id="669" w:name="_Toc178001361"/>
      <w:bookmarkStart w:id="670" w:name="_Toc178236497"/>
      <w:bookmarkStart w:id="671" w:name="_Toc178607420"/>
      <w:bookmarkStart w:id="672" w:name="_Toc179198724"/>
      <w:bookmarkStart w:id="673" w:name="_Toc179289569"/>
      <w:bookmarkStart w:id="674" w:name="_Toc177040720"/>
      <w:bookmarkStart w:id="675" w:name="_Toc177118303"/>
      <w:bookmarkStart w:id="676" w:name="_Toc177473110"/>
      <w:bookmarkStart w:id="677" w:name="_Toc178001235"/>
      <w:bookmarkStart w:id="678" w:name="_Toc178001362"/>
      <w:bookmarkStart w:id="679" w:name="_Toc178236498"/>
      <w:bookmarkStart w:id="680" w:name="_Toc178607421"/>
      <w:bookmarkStart w:id="681" w:name="_Toc179198725"/>
      <w:bookmarkStart w:id="682" w:name="_Toc179289570"/>
      <w:bookmarkStart w:id="683" w:name="_Toc177040721"/>
      <w:bookmarkStart w:id="684" w:name="_Toc177118304"/>
      <w:bookmarkStart w:id="685" w:name="_Toc177473111"/>
      <w:bookmarkStart w:id="686" w:name="_Toc178001236"/>
      <w:bookmarkStart w:id="687" w:name="_Toc178001363"/>
      <w:bookmarkStart w:id="688" w:name="_Toc178236499"/>
      <w:bookmarkStart w:id="689" w:name="_Toc178607422"/>
      <w:bookmarkStart w:id="690" w:name="_Toc179198726"/>
      <w:bookmarkStart w:id="691" w:name="_Toc179289571"/>
      <w:bookmarkStart w:id="692" w:name="_Toc177040722"/>
      <w:bookmarkStart w:id="693" w:name="_Toc177118305"/>
      <w:bookmarkStart w:id="694" w:name="_Toc177473112"/>
      <w:bookmarkStart w:id="695" w:name="_Toc178001237"/>
      <w:bookmarkStart w:id="696" w:name="_Toc178001364"/>
      <w:bookmarkStart w:id="697" w:name="_Toc178236500"/>
      <w:bookmarkStart w:id="698" w:name="_Toc178607423"/>
      <w:bookmarkStart w:id="699" w:name="_Toc179198727"/>
      <w:bookmarkStart w:id="700" w:name="_Toc179289572"/>
      <w:bookmarkStart w:id="701" w:name="_Toc177040723"/>
      <w:bookmarkStart w:id="702" w:name="_Toc177118306"/>
      <w:bookmarkStart w:id="703" w:name="_Toc177473113"/>
      <w:bookmarkStart w:id="704" w:name="_Toc178001238"/>
      <w:bookmarkStart w:id="705" w:name="_Toc178001365"/>
      <w:bookmarkStart w:id="706" w:name="_Toc178236501"/>
      <w:bookmarkStart w:id="707" w:name="_Toc178607424"/>
      <w:bookmarkStart w:id="708" w:name="_Toc179198728"/>
      <w:bookmarkStart w:id="709" w:name="_Toc179289573"/>
      <w:bookmarkStart w:id="710" w:name="_Toc177040724"/>
      <w:bookmarkStart w:id="711" w:name="_Toc177118307"/>
      <w:bookmarkStart w:id="712" w:name="_Toc177473114"/>
      <w:bookmarkStart w:id="713" w:name="_Toc178001239"/>
      <w:bookmarkStart w:id="714" w:name="_Toc178001366"/>
      <w:bookmarkStart w:id="715" w:name="_Toc178236502"/>
      <w:bookmarkStart w:id="716" w:name="_Toc178607425"/>
      <w:bookmarkStart w:id="717" w:name="_Toc179198729"/>
      <w:bookmarkStart w:id="718" w:name="_Toc179289574"/>
      <w:bookmarkStart w:id="719" w:name="_Toc177040725"/>
      <w:bookmarkStart w:id="720" w:name="_Toc177118308"/>
      <w:bookmarkStart w:id="721" w:name="_Toc177473115"/>
      <w:bookmarkStart w:id="722" w:name="_Toc178001240"/>
      <w:bookmarkStart w:id="723" w:name="_Toc178001367"/>
      <w:bookmarkStart w:id="724" w:name="_Toc178236503"/>
      <w:bookmarkStart w:id="725" w:name="_Toc178607426"/>
      <w:bookmarkStart w:id="726" w:name="_Toc179198730"/>
      <w:bookmarkStart w:id="727" w:name="_Toc179289575"/>
      <w:bookmarkStart w:id="728" w:name="_Toc177040726"/>
      <w:bookmarkStart w:id="729" w:name="_Toc177118309"/>
      <w:bookmarkStart w:id="730" w:name="_Toc177473116"/>
      <w:bookmarkStart w:id="731" w:name="_Toc178001241"/>
      <w:bookmarkStart w:id="732" w:name="_Toc178001368"/>
      <w:bookmarkStart w:id="733" w:name="_Toc178236504"/>
      <w:bookmarkStart w:id="734" w:name="_Toc178607427"/>
      <w:bookmarkStart w:id="735" w:name="_Toc179198731"/>
      <w:bookmarkStart w:id="736" w:name="_Toc179289576"/>
      <w:bookmarkStart w:id="737" w:name="_Toc177040727"/>
      <w:bookmarkStart w:id="738" w:name="_Toc177118310"/>
      <w:bookmarkStart w:id="739" w:name="_Toc177473117"/>
      <w:bookmarkStart w:id="740" w:name="_Toc178001242"/>
      <w:bookmarkStart w:id="741" w:name="_Toc178001369"/>
      <w:bookmarkStart w:id="742" w:name="_Toc178236505"/>
      <w:bookmarkStart w:id="743" w:name="_Toc178607428"/>
      <w:bookmarkStart w:id="744" w:name="_Toc179198732"/>
      <w:bookmarkStart w:id="745" w:name="_Toc179289577"/>
      <w:bookmarkStart w:id="746" w:name="_Toc177040728"/>
      <w:bookmarkStart w:id="747" w:name="_Toc177118311"/>
      <w:bookmarkStart w:id="748" w:name="_Toc177473118"/>
      <w:bookmarkStart w:id="749" w:name="_Toc178001243"/>
      <w:bookmarkStart w:id="750" w:name="_Toc178001370"/>
      <w:bookmarkStart w:id="751" w:name="_Toc178236506"/>
      <w:bookmarkStart w:id="752" w:name="_Toc178607429"/>
      <w:bookmarkStart w:id="753" w:name="_Toc179198733"/>
      <w:bookmarkStart w:id="754" w:name="_Toc179289578"/>
      <w:bookmarkStart w:id="755" w:name="_Toc177040729"/>
      <w:bookmarkStart w:id="756" w:name="_Toc177118312"/>
      <w:bookmarkStart w:id="757" w:name="_Toc177473119"/>
      <w:bookmarkStart w:id="758" w:name="_Toc178001244"/>
      <w:bookmarkStart w:id="759" w:name="_Toc178001371"/>
      <w:bookmarkStart w:id="760" w:name="_Toc178236507"/>
      <w:bookmarkStart w:id="761" w:name="_Toc178607430"/>
      <w:bookmarkStart w:id="762" w:name="_Toc179198734"/>
      <w:bookmarkStart w:id="763" w:name="_Toc179289579"/>
      <w:bookmarkStart w:id="764" w:name="_Toc177040730"/>
      <w:bookmarkStart w:id="765" w:name="_Toc177118313"/>
      <w:bookmarkStart w:id="766" w:name="_Toc177473120"/>
      <w:bookmarkStart w:id="767" w:name="_Toc178001245"/>
      <w:bookmarkStart w:id="768" w:name="_Toc178001372"/>
      <w:bookmarkStart w:id="769" w:name="_Toc178236508"/>
      <w:bookmarkStart w:id="770" w:name="_Toc178607431"/>
      <w:bookmarkStart w:id="771" w:name="_Toc179198735"/>
      <w:bookmarkStart w:id="772" w:name="_Toc179289580"/>
      <w:bookmarkStart w:id="773" w:name="_Toc177040731"/>
      <w:bookmarkStart w:id="774" w:name="_Toc177118314"/>
      <w:bookmarkStart w:id="775" w:name="_Toc177473121"/>
      <w:bookmarkStart w:id="776" w:name="_Toc178001246"/>
      <w:bookmarkStart w:id="777" w:name="_Toc178001373"/>
      <w:bookmarkStart w:id="778" w:name="_Toc178236509"/>
      <w:bookmarkStart w:id="779" w:name="_Toc178607432"/>
      <w:bookmarkStart w:id="780" w:name="_Toc179198736"/>
      <w:bookmarkStart w:id="781" w:name="_Toc179289581"/>
      <w:bookmarkStart w:id="782" w:name="_Toc177040732"/>
      <w:bookmarkStart w:id="783" w:name="_Toc177118315"/>
      <w:bookmarkStart w:id="784" w:name="_Toc177473122"/>
      <w:bookmarkStart w:id="785" w:name="_Toc178001247"/>
      <w:bookmarkStart w:id="786" w:name="_Toc178001374"/>
      <w:bookmarkStart w:id="787" w:name="_Toc178236510"/>
      <w:bookmarkStart w:id="788" w:name="_Toc178607433"/>
      <w:bookmarkStart w:id="789" w:name="_Toc179198737"/>
      <w:bookmarkStart w:id="790" w:name="_Toc179289582"/>
      <w:bookmarkStart w:id="791" w:name="_Toc177040733"/>
      <w:bookmarkStart w:id="792" w:name="_Toc177118316"/>
      <w:bookmarkStart w:id="793" w:name="_Toc177473123"/>
      <w:bookmarkStart w:id="794" w:name="_Toc178001248"/>
      <w:bookmarkStart w:id="795" w:name="_Toc178001375"/>
      <w:bookmarkStart w:id="796" w:name="_Toc178236511"/>
      <w:bookmarkStart w:id="797" w:name="_Toc178607434"/>
      <w:bookmarkStart w:id="798" w:name="_Toc179198738"/>
      <w:bookmarkStart w:id="799" w:name="_Toc179289583"/>
      <w:bookmarkStart w:id="800" w:name="_Toc177040734"/>
      <w:bookmarkStart w:id="801" w:name="_Toc177118317"/>
      <w:bookmarkStart w:id="802" w:name="_Toc177473124"/>
      <w:bookmarkStart w:id="803" w:name="_Toc178001249"/>
      <w:bookmarkStart w:id="804" w:name="_Toc178001376"/>
      <w:bookmarkStart w:id="805" w:name="_Toc178236512"/>
      <w:bookmarkStart w:id="806" w:name="_Toc178607435"/>
      <w:bookmarkStart w:id="807" w:name="_Toc179198739"/>
      <w:bookmarkStart w:id="808" w:name="_Toc179289584"/>
      <w:bookmarkStart w:id="809" w:name="_Toc179198740"/>
      <w:bookmarkStart w:id="810" w:name="_Toc177040735"/>
      <w:bookmarkStart w:id="811" w:name="_Toc177118318"/>
      <w:bookmarkStart w:id="812" w:name="_Toc177473125"/>
      <w:bookmarkStart w:id="813" w:name="_Toc178001250"/>
      <w:bookmarkStart w:id="814" w:name="_Toc178001377"/>
      <w:bookmarkStart w:id="815" w:name="_Toc178236513"/>
      <w:bookmarkStart w:id="816" w:name="_Toc178607436"/>
      <w:bookmarkStart w:id="817" w:name="_Toc179198741"/>
      <w:bookmarkStart w:id="818" w:name="_Toc179289585"/>
      <w:bookmarkStart w:id="819" w:name="_Toc177040736"/>
      <w:bookmarkStart w:id="820" w:name="_Toc177118319"/>
      <w:bookmarkStart w:id="821" w:name="_Toc177473126"/>
      <w:bookmarkStart w:id="822" w:name="_Toc178001251"/>
      <w:bookmarkStart w:id="823" w:name="_Toc178001378"/>
      <w:bookmarkStart w:id="824" w:name="_Toc178236514"/>
      <w:bookmarkStart w:id="825" w:name="_Toc178607437"/>
      <w:bookmarkStart w:id="826" w:name="_Toc179198742"/>
      <w:bookmarkStart w:id="827" w:name="_Toc179289586"/>
      <w:bookmarkStart w:id="828" w:name="_Toc172280764"/>
      <w:bookmarkStart w:id="829" w:name="_Toc172280835"/>
      <w:bookmarkStart w:id="830" w:name="_Toc172280908"/>
      <w:bookmarkStart w:id="831" w:name="_Toc172282450"/>
      <w:bookmarkStart w:id="832" w:name="_Toc172282495"/>
      <w:bookmarkStart w:id="833" w:name="_Toc177034507"/>
      <w:bookmarkStart w:id="834" w:name="_Toc177040737"/>
      <w:bookmarkStart w:id="835" w:name="_Toc177118320"/>
      <w:bookmarkStart w:id="836" w:name="_Toc177473127"/>
      <w:bookmarkStart w:id="837" w:name="_Toc178001252"/>
      <w:bookmarkStart w:id="838" w:name="_Toc178001379"/>
      <w:bookmarkStart w:id="839" w:name="_Toc178236515"/>
      <w:bookmarkStart w:id="840" w:name="_Toc178607438"/>
      <w:bookmarkStart w:id="841" w:name="_Toc179198743"/>
      <w:bookmarkStart w:id="842" w:name="_Toc179289587"/>
      <w:bookmarkStart w:id="843" w:name="_Toc177040738"/>
      <w:bookmarkStart w:id="844" w:name="_Toc177118321"/>
      <w:bookmarkStart w:id="845" w:name="_Toc177473128"/>
      <w:bookmarkStart w:id="846" w:name="_Toc178001253"/>
      <w:bookmarkStart w:id="847" w:name="_Toc178001380"/>
      <w:bookmarkStart w:id="848" w:name="_Toc178236516"/>
      <w:bookmarkStart w:id="849" w:name="_Toc178607439"/>
      <w:bookmarkStart w:id="850" w:name="_Toc179198744"/>
      <w:bookmarkStart w:id="851" w:name="_Toc179289588"/>
      <w:bookmarkStart w:id="852" w:name="_Toc179198745"/>
      <w:bookmarkStart w:id="853" w:name="_Toc177040739"/>
      <w:bookmarkStart w:id="854" w:name="_Toc177118322"/>
      <w:bookmarkStart w:id="855" w:name="_Toc177473129"/>
      <w:bookmarkStart w:id="856" w:name="_Toc178001254"/>
      <w:bookmarkStart w:id="857" w:name="_Toc178001381"/>
      <w:bookmarkStart w:id="858" w:name="_Toc178236517"/>
      <w:bookmarkStart w:id="859" w:name="_Toc178607440"/>
      <w:bookmarkStart w:id="860" w:name="_Toc179198746"/>
      <w:bookmarkStart w:id="861" w:name="_Toc179289589"/>
      <w:bookmarkStart w:id="862" w:name="_Toc177040740"/>
      <w:bookmarkStart w:id="863" w:name="_Toc177118323"/>
      <w:bookmarkStart w:id="864" w:name="_Toc177473130"/>
      <w:bookmarkStart w:id="865" w:name="_Toc178001255"/>
      <w:bookmarkStart w:id="866" w:name="_Toc178001382"/>
      <w:bookmarkStart w:id="867" w:name="_Toc178236518"/>
      <w:bookmarkStart w:id="868" w:name="_Toc178607441"/>
      <w:bookmarkStart w:id="869" w:name="_Toc179198747"/>
      <w:bookmarkStart w:id="870" w:name="_Toc179289590"/>
      <w:bookmarkStart w:id="871" w:name="_Toc177040741"/>
      <w:bookmarkStart w:id="872" w:name="_Toc177118324"/>
      <w:bookmarkStart w:id="873" w:name="_Toc177473131"/>
      <w:bookmarkStart w:id="874" w:name="_Toc178001256"/>
      <w:bookmarkStart w:id="875" w:name="_Toc178001383"/>
      <w:bookmarkStart w:id="876" w:name="_Toc178236519"/>
      <w:bookmarkStart w:id="877" w:name="_Toc178607442"/>
      <w:bookmarkStart w:id="878" w:name="_Toc179198748"/>
      <w:bookmarkStart w:id="879" w:name="_Toc179289591"/>
      <w:bookmarkStart w:id="880" w:name="_Toc177040742"/>
      <w:bookmarkStart w:id="881" w:name="_Toc177118325"/>
      <w:bookmarkStart w:id="882" w:name="_Toc177473132"/>
      <w:bookmarkStart w:id="883" w:name="_Toc178001257"/>
      <w:bookmarkStart w:id="884" w:name="_Toc178001384"/>
      <w:bookmarkStart w:id="885" w:name="_Toc178236520"/>
      <w:bookmarkStart w:id="886" w:name="_Toc178607443"/>
      <w:bookmarkStart w:id="887" w:name="_Toc179198749"/>
      <w:bookmarkStart w:id="888" w:name="_Toc179289592"/>
      <w:bookmarkStart w:id="889" w:name="_Toc177040743"/>
      <w:bookmarkStart w:id="890" w:name="_Toc177118326"/>
      <w:bookmarkStart w:id="891" w:name="_Toc177473133"/>
      <w:bookmarkStart w:id="892" w:name="_Toc178001258"/>
      <w:bookmarkStart w:id="893" w:name="_Toc178001385"/>
      <w:bookmarkStart w:id="894" w:name="_Toc178236521"/>
      <w:bookmarkStart w:id="895" w:name="_Toc178607444"/>
      <w:bookmarkStart w:id="896" w:name="_Toc179198750"/>
      <w:bookmarkStart w:id="897" w:name="_Toc179289593"/>
      <w:bookmarkStart w:id="898" w:name="_Toc177040744"/>
      <w:bookmarkStart w:id="899" w:name="_Toc177118327"/>
      <w:bookmarkStart w:id="900" w:name="_Toc177473134"/>
      <w:bookmarkStart w:id="901" w:name="_Toc178001259"/>
      <w:bookmarkStart w:id="902" w:name="_Toc178001386"/>
      <w:bookmarkStart w:id="903" w:name="_Toc178236522"/>
      <w:bookmarkStart w:id="904" w:name="_Toc178607445"/>
      <w:bookmarkStart w:id="905" w:name="_Toc179198751"/>
      <w:bookmarkStart w:id="906" w:name="_Toc179289594"/>
      <w:bookmarkStart w:id="907" w:name="_Toc177040745"/>
      <w:bookmarkStart w:id="908" w:name="_Toc177118328"/>
      <w:bookmarkStart w:id="909" w:name="_Toc177473135"/>
      <w:bookmarkStart w:id="910" w:name="_Toc178001260"/>
      <w:bookmarkStart w:id="911" w:name="_Toc178001387"/>
      <w:bookmarkStart w:id="912" w:name="_Toc178236523"/>
      <w:bookmarkStart w:id="913" w:name="_Toc178607446"/>
      <w:bookmarkStart w:id="914" w:name="_Toc179198752"/>
      <w:bookmarkStart w:id="915" w:name="_Toc179289595"/>
      <w:bookmarkStart w:id="916" w:name="_Toc179981763"/>
      <w:bookmarkStart w:id="917" w:name="_Toc182823025"/>
      <w:bookmarkStart w:id="918" w:name="_Toc975669987"/>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1B5878">
        <w:t>Administering</w:t>
      </w:r>
      <w:r w:rsidRPr="594D5B3F">
        <w:t xml:space="preserve"> the MOI</w:t>
      </w:r>
      <w:bookmarkEnd w:id="916"/>
      <w:bookmarkEnd w:id="917"/>
      <w:bookmarkEnd w:id="918"/>
    </w:p>
    <w:p w14:paraId="325B6646" w14:textId="77777777" w:rsidR="007237DC" w:rsidRPr="00334586" w:rsidRDefault="007237DC" w:rsidP="001B5878">
      <w:pPr>
        <w:pStyle w:val="Heading2"/>
        <w:rPr>
          <w:b/>
          <w:bCs/>
        </w:rPr>
      </w:pPr>
      <w:bookmarkStart w:id="919" w:name="_Toc182823026"/>
      <w:bookmarkStart w:id="920" w:name="_Toc883145524"/>
      <w:r>
        <w:t xml:space="preserve">Interview kit </w:t>
      </w:r>
      <w:r w:rsidRPr="00AA6CC8">
        <w:t>requirements</w:t>
      </w:r>
      <w:bookmarkEnd w:id="919"/>
      <w:bookmarkEnd w:id="920"/>
    </w:p>
    <w:p w14:paraId="776F5395" w14:textId="7CBDB4AE" w:rsidR="007237DC" w:rsidRDefault="007237DC" w:rsidP="007237DC">
      <w:pPr>
        <w:jc w:val="both"/>
      </w:pPr>
      <w:r>
        <w:t xml:space="preserve">The </w:t>
      </w:r>
      <w:r w:rsidR="002F64D0">
        <w:t xml:space="preserve">MOI </w:t>
      </w:r>
      <w:r>
        <w:t xml:space="preserve">interviewer </w:t>
      </w:r>
      <w:r w:rsidR="002F64D0">
        <w:t xml:space="preserve">must </w:t>
      </w:r>
      <w:r>
        <w:t>be prepared for and familiar with the interview tasks.</w:t>
      </w:r>
    </w:p>
    <w:p w14:paraId="7891FE15" w14:textId="4D054B8C" w:rsidR="009216BC" w:rsidRDefault="007237DC" w:rsidP="007237DC">
      <w:pPr>
        <w:jc w:val="both"/>
      </w:pPr>
      <w:r>
        <w:t>Th</w:t>
      </w:r>
      <w:r w:rsidR="002F64D0">
        <w:t xml:space="preserve">e required </w:t>
      </w:r>
      <w:r>
        <w:t>equipment needs to be sourced, sorted and stored for easy access throughout the interview. It is recommended that the equipment is sorted into each of the ten (including Foundational Detour) interview sections.</w:t>
      </w:r>
      <w:r w:rsidR="00CF3153">
        <w:t xml:space="preserve"> </w:t>
      </w:r>
    </w:p>
    <w:p w14:paraId="5C02EDD6" w14:textId="57F56697" w:rsidR="007237DC" w:rsidRDefault="007237DC" w:rsidP="007237DC">
      <w:pPr>
        <w:jc w:val="both"/>
      </w:pPr>
      <w:r>
        <w:t>Th</w:t>
      </w:r>
      <w:r w:rsidR="009216BC">
        <w:t>e</w:t>
      </w:r>
      <w:r>
        <w:t xml:space="preserve"> </w:t>
      </w:r>
      <w:hyperlink r:id="rId25" w:history="1">
        <w:r w:rsidR="009216BC" w:rsidRPr="00EA7C98">
          <w:rPr>
            <w:rStyle w:val="Hyperlink"/>
            <w:bCs/>
          </w:rPr>
          <w:t xml:space="preserve">MOI Equipment </w:t>
        </w:r>
        <w:r w:rsidRPr="00EA7C98">
          <w:rPr>
            <w:rStyle w:val="Hyperlink"/>
          </w:rPr>
          <w:t>list</w:t>
        </w:r>
      </w:hyperlink>
      <w:r>
        <w:t xml:space="preserve"> includes printable templates, where the suggested colours on the printable templates is designed to ensure a more efficient and smooth administration of the interview. </w:t>
      </w:r>
      <w:r w:rsidR="00B43E81">
        <w:t xml:space="preserve">Teachers should be alert to potential barriers for students with colour blindness and amend colours as required. </w:t>
      </w:r>
      <w:r>
        <w:t>Teachers are encouraged to print, assemble, and laminate the materials using the required colour of paper for easier identification.</w:t>
      </w:r>
      <w:r w:rsidR="00875E51">
        <w:t xml:space="preserve"> </w:t>
      </w:r>
    </w:p>
    <w:p w14:paraId="776B07BA" w14:textId="77777777" w:rsidR="007237DC" w:rsidRPr="00334586" w:rsidRDefault="007237DC" w:rsidP="007237DC">
      <w:pPr>
        <w:jc w:val="both"/>
        <w:rPr>
          <w:rFonts w:asciiTheme="majorHAnsi" w:eastAsiaTheme="majorEastAsia" w:hAnsiTheme="majorHAnsi" w:cs="Times New Roman (Headings CS)"/>
          <w:b/>
          <w:color w:val="D00131" w:themeColor="accent5"/>
        </w:rPr>
      </w:pPr>
      <w:r>
        <w:t xml:space="preserve">Equipment can be sourced </w:t>
      </w:r>
      <w:proofErr w:type="gramStart"/>
      <w:r>
        <w:t>independently</w:t>
      </w:r>
      <w:proofErr w:type="gramEnd"/>
      <w:r>
        <w:t xml:space="preserve"> or interview kits can be purchased, such as the </w:t>
      </w:r>
      <w:r w:rsidRPr="006631D2">
        <w:rPr>
          <w:i/>
          <w:iCs/>
        </w:rPr>
        <w:t>Early Numeracy Interview Kit</w:t>
      </w:r>
      <w:r>
        <w:rPr>
          <w:i/>
          <w:iCs/>
        </w:rPr>
        <w:t>s,</w:t>
      </w:r>
      <w:r>
        <w:t xml:space="preserve"> through educational suppliers. These kits can be bought in full (sections A-I and the Foundation Detour) or as individual kits for each section. </w:t>
      </w:r>
    </w:p>
    <w:p w14:paraId="6014545E" w14:textId="77777777" w:rsidR="007237DC" w:rsidRPr="00334586" w:rsidRDefault="007237DC" w:rsidP="001B5878">
      <w:pPr>
        <w:pStyle w:val="Heading2"/>
        <w:rPr>
          <w:b/>
          <w:bCs/>
        </w:rPr>
      </w:pPr>
      <w:bookmarkStart w:id="921" w:name="_Toc182823027"/>
      <w:bookmarkStart w:id="922" w:name="_Toc873431665"/>
      <w:r>
        <w:t>Duration of the assessment</w:t>
      </w:r>
      <w:bookmarkEnd w:id="921"/>
      <w:bookmarkEnd w:id="922"/>
    </w:p>
    <w:p w14:paraId="06F58646" w14:textId="77777777" w:rsidR="007237DC" w:rsidRPr="00DE3806" w:rsidRDefault="007237DC" w:rsidP="007237DC">
      <w:pPr>
        <w:pStyle w:val="ListParagraph"/>
        <w:ind w:left="0"/>
        <w:contextualSpacing w:val="0"/>
        <w:jc w:val="both"/>
        <w:rPr>
          <w:sz w:val="20"/>
          <w:szCs w:val="20"/>
        </w:rPr>
      </w:pPr>
      <w:r w:rsidRPr="00DE3806">
        <w:rPr>
          <w:sz w:val="20"/>
          <w:szCs w:val="20"/>
        </w:rPr>
        <w:t>The full assessment takes approximately 30 - 45 minutes to administer depending on:</w:t>
      </w:r>
    </w:p>
    <w:p w14:paraId="142CE308" w14:textId="320016D1" w:rsidR="007237DC" w:rsidRPr="00DE3806" w:rsidRDefault="00904345" w:rsidP="00DE3806">
      <w:pPr>
        <w:pStyle w:val="ListParagraph"/>
        <w:numPr>
          <w:ilvl w:val="0"/>
          <w:numId w:val="30"/>
        </w:numPr>
        <w:spacing w:before="120" w:after="120"/>
        <w:ind w:left="714" w:hanging="357"/>
        <w:contextualSpacing w:val="0"/>
        <w:jc w:val="both"/>
        <w:rPr>
          <w:sz w:val="20"/>
          <w:szCs w:val="20"/>
        </w:rPr>
      </w:pPr>
      <w:r>
        <w:rPr>
          <w:sz w:val="20"/>
          <w:szCs w:val="20"/>
        </w:rPr>
        <w:t xml:space="preserve">the number of </w:t>
      </w:r>
      <w:r w:rsidR="007237DC" w:rsidRPr="00DE3806">
        <w:rPr>
          <w:sz w:val="20"/>
          <w:szCs w:val="20"/>
        </w:rPr>
        <w:t>questions students are asked based on the branching process</w:t>
      </w:r>
    </w:p>
    <w:p w14:paraId="190E54D8" w14:textId="44855A46" w:rsidR="007237DC" w:rsidRPr="00DE3806" w:rsidRDefault="007237DC" w:rsidP="00DE3806">
      <w:pPr>
        <w:pStyle w:val="ListParagraph"/>
        <w:numPr>
          <w:ilvl w:val="0"/>
          <w:numId w:val="30"/>
        </w:numPr>
        <w:spacing w:before="120" w:after="120"/>
        <w:ind w:left="714" w:hanging="357"/>
        <w:contextualSpacing w:val="0"/>
        <w:jc w:val="both"/>
        <w:rPr>
          <w:sz w:val="20"/>
          <w:szCs w:val="20"/>
        </w:rPr>
      </w:pPr>
      <w:r w:rsidRPr="00DE3806">
        <w:rPr>
          <w:sz w:val="20"/>
          <w:szCs w:val="20"/>
        </w:rPr>
        <w:t>the interviewer</w:t>
      </w:r>
      <w:r w:rsidR="00904345">
        <w:rPr>
          <w:sz w:val="20"/>
          <w:szCs w:val="20"/>
        </w:rPr>
        <w:t xml:space="preserve">’s </w:t>
      </w:r>
      <w:r w:rsidR="00904345" w:rsidRPr="00DE3806">
        <w:rPr>
          <w:sz w:val="20"/>
          <w:szCs w:val="20"/>
        </w:rPr>
        <w:t>experience</w:t>
      </w:r>
      <w:r w:rsidRPr="00DE3806">
        <w:rPr>
          <w:sz w:val="20"/>
          <w:szCs w:val="20"/>
        </w:rPr>
        <w:t xml:space="preserve"> in both administering the interview and understanding the mathematics underpinning it, </w:t>
      </w:r>
      <w:proofErr w:type="gramStart"/>
      <w:r w:rsidRPr="00DE3806">
        <w:rPr>
          <w:sz w:val="20"/>
          <w:szCs w:val="20"/>
        </w:rPr>
        <w:t>in order to</w:t>
      </w:r>
      <w:proofErr w:type="gramEnd"/>
      <w:r w:rsidRPr="00DE3806">
        <w:rPr>
          <w:sz w:val="20"/>
          <w:szCs w:val="20"/>
        </w:rPr>
        <w:t xml:space="preserve"> record the responses efficiently</w:t>
      </w:r>
    </w:p>
    <w:p w14:paraId="55D99904" w14:textId="4AE4FB7B" w:rsidR="007237DC" w:rsidRPr="00DE3806" w:rsidRDefault="00574698" w:rsidP="00DE3806">
      <w:pPr>
        <w:pStyle w:val="ListParagraph"/>
        <w:numPr>
          <w:ilvl w:val="0"/>
          <w:numId w:val="30"/>
        </w:numPr>
        <w:spacing w:before="120" w:after="120"/>
        <w:ind w:left="714" w:hanging="357"/>
        <w:contextualSpacing w:val="0"/>
        <w:jc w:val="both"/>
        <w:rPr>
          <w:sz w:val="20"/>
          <w:szCs w:val="20"/>
        </w:rPr>
      </w:pPr>
      <w:r>
        <w:rPr>
          <w:sz w:val="20"/>
          <w:szCs w:val="20"/>
        </w:rPr>
        <w:t xml:space="preserve">the length of time </w:t>
      </w:r>
      <w:r w:rsidR="007237DC" w:rsidRPr="00DE3806">
        <w:rPr>
          <w:sz w:val="20"/>
          <w:szCs w:val="20"/>
        </w:rPr>
        <w:t>the student takes to respond to each question.</w:t>
      </w:r>
    </w:p>
    <w:p w14:paraId="17D01149" w14:textId="77777777" w:rsidR="007237DC" w:rsidRPr="007A3762" w:rsidRDefault="007237DC" w:rsidP="001B5878">
      <w:pPr>
        <w:pStyle w:val="Heading2"/>
      </w:pPr>
      <w:bookmarkStart w:id="923" w:name="_Toc182823028"/>
      <w:bookmarkStart w:id="924" w:name="_Toc293463128"/>
      <w:r>
        <w:lastRenderedPageBreak/>
        <w:t xml:space="preserve">Assigning </w:t>
      </w:r>
      <w:r w:rsidRPr="00AA6CC8">
        <w:t>students</w:t>
      </w:r>
      <w:r>
        <w:t xml:space="preserve"> for interview</w:t>
      </w:r>
      <w:bookmarkEnd w:id="923"/>
      <w:bookmarkEnd w:id="924"/>
    </w:p>
    <w:p w14:paraId="2433E767" w14:textId="6147F92F" w:rsidR="007237DC" w:rsidRPr="00DE3806" w:rsidRDefault="007237DC" w:rsidP="007237DC">
      <w:pPr>
        <w:jc w:val="both"/>
      </w:pPr>
      <w:r w:rsidRPr="00DE3806">
        <w:t xml:space="preserve">Users will need a test code to assign students for interview. </w:t>
      </w:r>
      <w:r w:rsidR="005B566C">
        <w:t>S</w:t>
      </w:r>
      <w:r w:rsidRPr="00DE3806">
        <w:t xml:space="preserve">tep-by-step guidance on creating test codes can be found in the </w:t>
      </w:r>
      <w:hyperlink r:id="rId26" w:history="1">
        <w:r w:rsidRPr="00DE3806">
          <w:rPr>
            <w:rStyle w:val="Hyperlink"/>
          </w:rPr>
          <w:t>MOI User Guide</w:t>
        </w:r>
      </w:hyperlink>
      <w:r w:rsidRPr="00DE3806">
        <w:t>.</w:t>
      </w:r>
    </w:p>
    <w:p w14:paraId="764111A3" w14:textId="68D7B0F4" w:rsidR="007237DC" w:rsidRPr="000E5DA8" w:rsidRDefault="007237DC" w:rsidP="007237DC">
      <w:pPr>
        <w:pStyle w:val="ESBodyText"/>
        <w:jc w:val="both"/>
        <w:rPr>
          <w:sz w:val="20"/>
          <w:szCs w:val="20"/>
        </w:rPr>
      </w:pPr>
      <w:r w:rsidRPr="000E5DA8">
        <w:rPr>
          <w:sz w:val="20"/>
          <w:szCs w:val="20"/>
        </w:rPr>
        <w:t xml:space="preserve">You </w:t>
      </w:r>
      <w:r w:rsidRPr="000E5DA8">
        <w:rPr>
          <w:b/>
          <w:bCs/>
          <w:sz w:val="20"/>
          <w:szCs w:val="20"/>
        </w:rPr>
        <w:t>do not</w:t>
      </w:r>
      <w:r w:rsidRPr="000E5DA8">
        <w:rPr>
          <w:sz w:val="20"/>
          <w:szCs w:val="20"/>
        </w:rPr>
        <w:t xml:space="preserve"> need to assign a different test code to each student in your class.</w:t>
      </w:r>
      <w:r w:rsidRPr="000E5DA8">
        <w:rPr>
          <w:b/>
          <w:sz w:val="20"/>
          <w:szCs w:val="20"/>
        </w:rPr>
        <w:t xml:space="preserve"> </w:t>
      </w:r>
      <w:r w:rsidRPr="000E5DA8">
        <w:rPr>
          <w:sz w:val="20"/>
          <w:szCs w:val="20"/>
        </w:rPr>
        <w:t xml:space="preserve">You can assign </w:t>
      </w:r>
      <w:r w:rsidR="005B566C" w:rsidRPr="000E5DA8">
        <w:rPr>
          <w:sz w:val="20"/>
          <w:szCs w:val="20"/>
        </w:rPr>
        <w:t>M</w:t>
      </w:r>
      <w:r w:rsidRPr="000E5DA8">
        <w:rPr>
          <w:sz w:val="20"/>
          <w:szCs w:val="20"/>
        </w:rPr>
        <w:t>OI to multiple students from a class at the same time</w:t>
      </w:r>
      <w:r w:rsidR="005B566C" w:rsidRPr="000E5DA8">
        <w:rPr>
          <w:sz w:val="20"/>
          <w:szCs w:val="20"/>
        </w:rPr>
        <w:t>. W</w:t>
      </w:r>
      <w:r w:rsidRPr="000E5DA8">
        <w:rPr>
          <w:sz w:val="20"/>
          <w:szCs w:val="20"/>
        </w:rPr>
        <w:t xml:space="preserve">hen you click on the test code created, all the students selected will appear in the </w:t>
      </w:r>
      <w:r w:rsidRPr="000E5DA8">
        <w:rPr>
          <w:i/>
          <w:sz w:val="20"/>
          <w:szCs w:val="20"/>
        </w:rPr>
        <w:t>Test Taker</w:t>
      </w:r>
      <w:r w:rsidRPr="000E5DA8">
        <w:rPr>
          <w:sz w:val="20"/>
          <w:szCs w:val="20"/>
        </w:rPr>
        <w:t xml:space="preserve"> screen. </w:t>
      </w:r>
    </w:p>
    <w:p w14:paraId="4CF41336" w14:textId="77777777" w:rsidR="007237DC" w:rsidRPr="007F6A4F" w:rsidRDefault="007237DC" w:rsidP="001B5878">
      <w:pPr>
        <w:pStyle w:val="Heading2"/>
      </w:pPr>
      <w:r w:rsidRPr="007F6A4F">
        <w:t>Left-hand and right-hand panes</w:t>
      </w:r>
    </w:p>
    <w:p w14:paraId="4A91DA1B" w14:textId="7960F426" w:rsidR="007237DC" w:rsidRDefault="007237DC" w:rsidP="007237DC">
      <w:pPr>
        <w:jc w:val="both"/>
      </w:pPr>
      <w:r>
        <w:fldChar w:fldCharType="begin"/>
      </w:r>
      <w:r>
        <w:instrText xml:space="preserve"> REF _Ref179286304 \h  \* MERGEFORMAT </w:instrText>
      </w:r>
      <w:r>
        <w:fldChar w:fldCharType="separate"/>
      </w:r>
      <w:r>
        <w:t xml:space="preserve">Figure </w:t>
      </w:r>
      <w:r>
        <w:rPr>
          <w:noProof/>
        </w:rPr>
        <w:t>1</w:t>
      </w:r>
      <w:r>
        <w:fldChar w:fldCharType="end"/>
      </w:r>
      <w:r>
        <w:t xml:space="preserve"> shows how the MOI assessment screen is split into two panes. This only applies to questions where further guidance is needed to support </w:t>
      </w:r>
      <w:r w:rsidR="005622F4">
        <w:t>teacher</w:t>
      </w:r>
      <w:r w:rsidR="00E0326A">
        <w:t>s</w:t>
      </w:r>
      <w:r w:rsidR="005622F4">
        <w:t xml:space="preserve"> </w:t>
      </w:r>
      <w:r>
        <w:t>in administer</w:t>
      </w:r>
      <w:r w:rsidR="00E0326A">
        <w:t>ing</w:t>
      </w:r>
      <w:r>
        <w:t xml:space="preserve"> the question, or select the appropriate response based on the student’s </w:t>
      </w:r>
      <w:r w:rsidR="00E0326A">
        <w:t>response</w:t>
      </w:r>
      <w:r>
        <w:t xml:space="preserve">.  </w:t>
      </w:r>
    </w:p>
    <w:p w14:paraId="58690F54" w14:textId="1A2821D2" w:rsidR="007237DC" w:rsidRPr="00DE3806" w:rsidRDefault="007237DC" w:rsidP="007237DC">
      <w:pPr>
        <w:jc w:val="both"/>
      </w:pPr>
      <w:r w:rsidRPr="00EF1120">
        <w:rPr>
          <w:b/>
          <w:bCs/>
        </w:rPr>
        <w:t>The left-hand</w:t>
      </w:r>
      <w:r w:rsidRPr="00EF1120">
        <w:rPr>
          <w:b/>
          <w:bCs/>
          <w:i/>
          <w:iCs/>
        </w:rPr>
        <w:t xml:space="preserve"> </w:t>
      </w:r>
      <w:r w:rsidRPr="00EF1120">
        <w:rPr>
          <w:b/>
          <w:bCs/>
        </w:rPr>
        <w:t>pane</w:t>
      </w:r>
      <w:r w:rsidRPr="00CA68B7">
        <w:t xml:space="preserve"> provide</w:t>
      </w:r>
      <w:r>
        <w:t>s</w:t>
      </w:r>
      <w:r w:rsidRPr="00CA68B7">
        <w:t xml:space="preserve"> helpful information, such as </w:t>
      </w:r>
      <w:r w:rsidR="00256E66">
        <w:t xml:space="preserve">equipment required, definitions, and possible </w:t>
      </w:r>
      <w:r w:rsidRPr="00CA68B7">
        <w:t xml:space="preserve">strategies, </w:t>
      </w:r>
      <w:r w:rsidRPr="00DE3806">
        <w:t>explanations and responses</w:t>
      </w:r>
      <w:r w:rsidR="00256E66">
        <w:t xml:space="preserve"> from students.</w:t>
      </w:r>
    </w:p>
    <w:p w14:paraId="517DFB55" w14:textId="16D1D0A7" w:rsidR="007237DC" w:rsidRDefault="007237DC" w:rsidP="007237DC">
      <w:pPr>
        <w:pStyle w:val="Caption"/>
        <w:jc w:val="both"/>
        <w:rPr>
          <w:i w:val="0"/>
          <w:iCs w:val="0"/>
          <w:color w:val="auto"/>
          <w:sz w:val="20"/>
          <w:szCs w:val="20"/>
        </w:rPr>
      </w:pPr>
      <w:r w:rsidRPr="00DE3806">
        <w:rPr>
          <w:b/>
          <w:bCs/>
          <w:i w:val="0"/>
          <w:iCs w:val="0"/>
          <w:color w:val="auto"/>
          <w:sz w:val="20"/>
          <w:szCs w:val="20"/>
        </w:rPr>
        <w:t>The right-hand pane</w:t>
      </w:r>
      <w:r w:rsidRPr="00DE3806">
        <w:rPr>
          <w:i w:val="0"/>
          <w:iCs w:val="0"/>
          <w:color w:val="auto"/>
          <w:sz w:val="20"/>
          <w:szCs w:val="20"/>
        </w:rPr>
        <w:t xml:space="preserve"> displays the question(s) and speaking points. This guides the teacher through the interview and includes all instructions</w:t>
      </w:r>
      <w:r w:rsidR="00D350C3">
        <w:rPr>
          <w:i w:val="0"/>
          <w:iCs w:val="0"/>
          <w:color w:val="auto"/>
          <w:sz w:val="20"/>
          <w:szCs w:val="20"/>
        </w:rPr>
        <w:t xml:space="preserve"> needed</w:t>
      </w:r>
      <w:r w:rsidRPr="00DE3806">
        <w:rPr>
          <w:i w:val="0"/>
          <w:iCs w:val="0"/>
          <w:color w:val="auto"/>
          <w:sz w:val="20"/>
          <w:szCs w:val="20"/>
        </w:rPr>
        <w:t>.</w:t>
      </w:r>
    </w:p>
    <w:p w14:paraId="1C2FA612" w14:textId="523E560C" w:rsidR="00350EA4" w:rsidRPr="002F16C7" w:rsidRDefault="00350EA4" w:rsidP="002F16C7">
      <w:pPr>
        <w:pStyle w:val="Figuretitle"/>
      </w:pPr>
      <w:bookmarkStart w:id="925" w:name="_Ref186463696"/>
      <w:bookmarkStart w:id="926" w:name="_Ref179286304"/>
      <w:r>
        <w:t xml:space="preserve">Figure </w:t>
      </w:r>
      <w:r w:rsidR="00761B45">
        <w:fldChar w:fldCharType="begin"/>
      </w:r>
      <w:r w:rsidR="00761B45">
        <w:instrText xml:space="preserve"> SEQ Figure \* ARABIC </w:instrText>
      </w:r>
      <w:r w:rsidR="00761B45">
        <w:fldChar w:fldCharType="separate"/>
      </w:r>
      <w:r w:rsidR="00AC1533">
        <w:rPr>
          <w:noProof/>
        </w:rPr>
        <w:t>1</w:t>
      </w:r>
      <w:r w:rsidR="00761B45">
        <w:fldChar w:fldCharType="end"/>
      </w:r>
      <w:bookmarkStart w:id="927" w:name="_Ref186463687"/>
      <w:bookmarkEnd w:id="925"/>
      <w:bookmarkEnd w:id="926"/>
      <w:r>
        <w:t>: MOI Left- and right-hand pane</w:t>
      </w:r>
      <w:bookmarkEnd w:id="927"/>
    </w:p>
    <w:p w14:paraId="691FC258" w14:textId="66793D06" w:rsidR="007237DC" w:rsidRDefault="00B33E10" w:rsidP="007237DC">
      <w:pPr>
        <w:jc w:val="both"/>
      </w:pPr>
      <w:r w:rsidRPr="00B33E10">
        <w:rPr>
          <w:noProof/>
        </w:rPr>
        <w:drawing>
          <wp:inline distT="0" distB="0" distL="0" distR="0" wp14:anchorId="54270F28" wp14:editId="5BFEB386">
            <wp:extent cx="6116320" cy="2995295"/>
            <wp:effectExtent l="19050" t="19050" r="17780" b="14605"/>
            <wp:docPr id="1610456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6241" name="Picture 1" descr="A screenshot of a computer&#10;&#10;Description automatically generated"/>
                    <pic:cNvPicPr/>
                  </pic:nvPicPr>
                  <pic:blipFill>
                    <a:blip r:embed="rId27"/>
                    <a:stretch>
                      <a:fillRect/>
                    </a:stretch>
                  </pic:blipFill>
                  <pic:spPr>
                    <a:xfrm>
                      <a:off x="0" y="0"/>
                      <a:ext cx="6116320" cy="2995295"/>
                    </a:xfrm>
                    <a:prstGeom prst="rect">
                      <a:avLst/>
                    </a:prstGeom>
                    <a:ln>
                      <a:solidFill>
                        <a:srgbClr val="002060"/>
                      </a:solidFill>
                    </a:ln>
                  </pic:spPr>
                </pic:pic>
              </a:graphicData>
            </a:graphic>
          </wp:inline>
        </w:drawing>
      </w:r>
    </w:p>
    <w:p w14:paraId="0EA70544" w14:textId="77777777" w:rsidR="007237DC" w:rsidRPr="00334586" w:rsidRDefault="007237DC" w:rsidP="001B5878">
      <w:pPr>
        <w:pStyle w:val="Heading2"/>
        <w:rPr>
          <w:b/>
          <w:bCs/>
        </w:rPr>
      </w:pPr>
      <w:bookmarkStart w:id="928" w:name="_Toc182823029"/>
      <w:bookmarkStart w:id="929" w:name="_Toc950378841"/>
      <w:r>
        <w:t xml:space="preserve">Recording </w:t>
      </w:r>
      <w:r w:rsidRPr="00AA6CC8">
        <w:t>teacher</w:t>
      </w:r>
      <w:r>
        <w:t xml:space="preserve"> comments</w:t>
      </w:r>
      <w:bookmarkEnd w:id="928"/>
      <w:bookmarkEnd w:id="929"/>
    </w:p>
    <w:p w14:paraId="3881BF13" w14:textId="0C4E2FB8" w:rsidR="007237DC" w:rsidRDefault="00D36510" w:rsidP="00A000C4">
      <w:pPr>
        <w:spacing w:after="0"/>
        <w:jc w:val="both"/>
      </w:pPr>
      <w:r>
        <w:t>T</w:t>
      </w:r>
      <w:r w:rsidR="00F30301">
        <w:t>he</w:t>
      </w:r>
      <w:r w:rsidR="007237DC">
        <w:t xml:space="preserve"> MOI </w:t>
      </w:r>
      <w:r w:rsidR="00F30301">
        <w:t>has a</w:t>
      </w:r>
      <w:r w:rsidR="007237DC">
        <w:t xml:space="preserve"> comments box </w:t>
      </w:r>
      <w:r w:rsidR="006E1B69">
        <w:t>at the bottom of</w:t>
      </w:r>
      <w:r w:rsidR="007237DC">
        <w:t xml:space="preserve"> every question,</w:t>
      </w:r>
      <w:r w:rsidR="006E1B69">
        <w:t xml:space="preserve"> enabling </w:t>
      </w:r>
      <w:r w:rsidR="008831E1">
        <w:t>teachers</w:t>
      </w:r>
      <w:r w:rsidR="006E1B69">
        <w:t xml:space="preserve"> to enter free text </w:t>
      </w:r>
      <w:r w:rsidR="00DF578D">
        <w:t xml:space="preserve">to record </w:t>
      </w:r>
      <w:r w:rsidR="0075491C">
        <w:t xml:space="preserve">notes </w:t>
      </w:r>
      <w:r w:rsidR="00794C0C">
        <w:t xml:space="preserve">and observations </w:t>
      </w:r>
      <w:r w:rsidR="0075491C">
        <w:t xml:space="preserve">on the student’s response to the question </w:t>
      </w:r>
      <w:r w:rsidR="007237DC">
        <w:t>(refer to</w:t>
      </w:r>
      <w:r w:rsidR="00450B7D">
        <w:t xml:space="preserve"> </w:t>
      </w:r>
      <w:r w:rsidR="00450B7D">
        <w:fldChar w:fldCharType="begin"/>
      </w:r>
      <w:r w:rsidR="00450B7D">
        <w:instrText xml:space="preserve"> REF _Ref187834044 \h </w:instrText>
      </w:r>
      <w:r w:rsidR="00450B7D">
        <w:fldChar w:fldCharType="separate"/>
      </w:r>
      <w:r w:rsidR="00450B7D">
        <w:t xml:space="preserve">Figure </w:t>
      </w:r>
      <w:r w:rsidR="00450B7D">
        <w:rPr>
          <w:noProof/>
        </w:rPr>
        <w:t>2</w:t>
      </w:r>
      <w:r w:rsidR="00450B7D">
        <w:fldChar w:fldCharType="end"/>
      </w:r>
      <w:r w:rsidR="007237DC">
        <w:t>).</w:t>
      </w:r>
    </w:p>
    <w:p w14:paraId="5BA967A4" w14:textId="77777777" w:rsidR="006E5886" w:rsidRDefault="006E5886" w:rsidP="007237DC">
      <w:pPr>
        <w:jc w:val="both"/>
      </w:pPr>
    </w:p>
    <w:p w14:paraId="3F2F210B" w14:textId="6F83C555" w:rsidR="00350EA4" w:rsidRPr="00DE3806" w:rsidRDefault="00350EA4" w:rsidP="00350EA4">
      <w:pPr>
        <w:pStyle w:val="Figuretitle"/>
      </w:pPr>
      <w:bookmarkStart w:id="930" w:name="_Ref187834044"/>
      <w:r>
        <w:lastRenderedPageBreak/>
        <w:t xml:space="preserve">Figure </w:t>
      </w:r>
      <w:r w:rsidR="00761B45">
        <w:fldChar w:fldCharType="begin"/>
      </w:r>
      <w:r w:rsidR="00761B45">
        <w:instrText xml:space="preserve"> SEQ Figure \* ARABIC </w:instrText>
      </w:r>
      <w:r w:rsidR="00761B45">
        <w:fldChar w:fldCharType="separate"/>
      </w:r>
      <w:r w:rsidR="00AC1533">
        <w:rPr>
          <w:noProof/>
        </w:rPr>
        <w:t>2</w:t>
      </w:r>
      <w:r w:rsidR="00761B45">
        <w:fldChar w:fldCharType="end"/>
      </w:r>
      <w:bookmarkEnd w:id="930"/>
      <w:r>
        <w:t>: Free text comment boxes for user input on student responses</w:t>
      </w:r>
    </w:p>
    <w:p w14:paraId="648BFD50" w14:textId="7A3A7A3C" w:rsidR="007237DC" w:rsidRDefault="00A24DA7" w:rsidP="007237DC">
      <w:pPr>
        <w:rPr>
          <w:noProof/>
        </w:rPr>
      </w:pPr>
      <w:r w:rsidRPr="00A24DA7">
        <w:rPr>
          <w:noProof/>
        </w:rPr>
        <w:drawing>
          <wp:inline distT="0" distB="0" distL="0" distR="0" wp14:anchorId="3196856F" wp14:editId="7E89E34E">
            <wp:extent cx="3104515" cy="2672783"/>
            <wp:effectExtent l="19050" t="19050" r="19685" b="13335"/>
            <wp:docPr id="803230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0740" name="Picture 1" descr="A screenshot of a computer&#10;&#10;Description automatically generated"/>
                    <pic:cNvPicPr/>
                  </pic:nvPicPr>
                  <pic:blipFill>
                    <a:blip r:embed="rId28"/>
                    <a:stretch>
                      <a:fillRect/>
                    </a:stretch>
                  </pic:blipFill>
                  <pic:spPr>
                    <a:xfrm>
                      <a:off x="0" y="0"/>
                      <a:ext cx="3133626" cy="2697846"/>
                    </a:xfrm>
                    <a:prstGeom prst="rect">
                      <a:avLst/>
                    </a:prstGeom>
                    <a:ln>
                      <a:solidFill>
                        <a:srgbClr val="002060"/>
                      </a:solidFill>
                    </a:ln>
                  </pic:spPr>
                </pic:pic>
              </a:graphicData>
            </a:graphic>
          </wp:inline>
        </w:drawing>
      </w:r>
    </w:p>
    <w:p w14:paraId="34F60CB3" w14:textId="3CA80673" w:rsidR="007237DC" w:rsidRPr="00052F8D" w:rsidRDefault="007237DC" w:rsidP="001B5878">
      <w:pPr>
        <w:pStyle w:val="Heading2"/>
      </w:pPr>
      <w:bookmarkStart w:id="931" w:name="_Toc182823030"/>
      <w:bookmarkStart w:id="932" w:name="_Toc647788913"/>
      <w:r>
        <w:t xml:space="preserve">Exiting and </w:t>
      </w:r>
      <w:r w:rsidRPr="00AA6CC8">
        <w:t>continuing</w:t>
      </w:r>
      <w:r>
        <w:t xml:space="preserve"> the interview</w:t>
      </w:r>
      <w:bookmarkEnd w:id="931"/>
      <w:bookmarkEnd w:id="932"/>
      <w:r w:rsidR="00A24DA7">
        <w:t xml:space="preserve"> </w:t>
      </w:r>
    </w:p>
    <w:p w14:paraId="5E51F635" w14:textId="13E70119" w:rsidR="007237DC" w:rsidRDefault="007237DC" w:rsidP="007237DC">
      <w:pPr>
        <w:jc w:val="both"/>
      </w:pPr>
      <w:r>
        <w:t xml:space="preserve">If </w:t>
      </w:r>
      <w:r w:rsidR="008B0FAD">
        <w:t xml:space="preserve">a teacher is </w:t>
      </w:r>
      <w:r>
        <w:t xml:space="preserve">unable to complete the assessment in full </w:t>
      </w:r>
      <w:r w:rsidR="006B734C">
        <w:t>during</w:t>
      </w:r>
      <w:r w:rsidR="008B0FAD">
        <w:t xml:space="preserve"> a single sitting, </w:t>
      </w:r>
      <w:r>
        <w:t xml:space="preserve">or the student </w:t>
      </w:r>
      <w:r w:rsidR="008B0FAD">
        <w:t xml:space="preserve">is </w:t>
      </w:r>
      <w:r>
        <w:t xml:space="preserve">struggling to continue with </w:t>
      </w:r>
      <w:proofErr w:type="gramStart"/>
      <w:r>
        <w:t>particular questions</w:t>
      </w:r>
      <w:proofErr w:type="gramEnd"/>
      <w:r>
        <w:t xml:space="preserve">, the </w:t>
      </w:r>
      <w:r w:rsidR="008B0FAD">
        <w:t xml:space="preserve">teacher </w:t>
      </w:r>
      <w:r>
        <w:t xml:space="preserve">can submit the assessment at any point to </w:t>
      </w:r>
      <w:r w:rsidRPr="001B5878">
        <w:t>save</w:t>
      </w:r>
      <w:r>
        <w:t xml:space="preserve"> the student’s </w:t>
      </w:r>
      <w:r w:rsidR="006E2408">
        <w:t>partially completed assessment</w:t>
      </w:r>
      <w:r>
        <w:t xml:space="preserve">. If the </w:t>
      </w:r>
      <w:r w:rsidR="006E2408">
        <w:t xml:space="preserve">teacher </w:t>
      </w:r>
      <w:r>
        <w:t>is to reassess the same student and continue the assessment, the user can access the same test code used for the student’s initial assessment, and then can select the student still ‘In Progress’, and continue the assessment.</w:t>
      </w:r>
    </w:p>
    <w:p w14:paraId="095F3E87" w14:textId="645A25CC" w:rsidR="007237DC" w:rsidRDefault="00450B7D" w:rsidP="007237DC">
      <w:pPr>
        <w:jc w:val="both"/>
      </w:pPr>
      <w:r>
        <w:fldChar w:fldCharType="begin"/>
      </w:r>
      <w:r>
        <w:instrText xml:space="preserve"> REF _Ref187834060 \h </w:instrText>
      </w:r>
      <w:r>
        <w:fldChar w:fldCharType="separate"/>
      </w:r>
      <w:r>
        <w:t xml:space="preserve">Figure </w:t>
      </w:r>
      <w:r>
        <w:rPr>
          <w:noProof/>
        </w:rPr>
        <w:t>3</w:t>
      </w:r>
      <w:r>
        <w:fldChar w:fldCharType="end"/>
      </w:r>
      <w:r>
        <w:t xml:space="preserve"> </w:t>
      </w:r>
      <w:r w:rsidR="007237DC">
        <w:t xml:space="preserve">below illustrates how to return to a student or class test code to continue their </w:t>
      </w:r>
      <w:r w:rsidR="00D47DB4">
        <w:t>M</w:t>
      </w:r>
      <w:r w:rsidR="007237DC">
        <w:t xml:space="preserve">OI assessment. </w:t>
      </w:r>
      <w:r w:rsidR="00D47DB4">
        <w:t xml:space="preserve">Teachers </w:t>
      </w:r>
      <w:r w:rsidR="007237DC">
        <w:t>can view the assessment status of their student</w:t>
      </w:r>
      <w:r w:rsidR="00D47DB4">
        <w:t>/s</w:t>
      </w:r>
      <w:r w:rsidR="007237DC">
        <w:t xml:space="preserve"> or class, such as Not Started (NS), In Progress (IP), Pending Review (PR), and Finished/Completed (Fini).</w:t>
      </w:r>
    </w:p>
    <w:p w14:paraId="4C69BCFE" w14:textId="38E076E5" w:rsidR="00350EA4" w:rsidRPr="00A33709" w:rsidRDefault="00350EA4" w:rsidP="00350EA4">
      <w:pPr>
        <w:pStyle w:val="Figuretitle"/>
      </w:pPr>
      <w:bookmarkStart w:id="933" w:name="_Ref187834060"/>
      <w:r>
        <w:lastRenderedPageBreak/>
        <w:t xml:space="preserve">Figure </w:t>
      </w:r>
      <w:r w:rsidR="00761B45">
        <w:fldChar w:fldCharType="begin"/>
      </w:r>
      <w:r w:rsidR="00761B45">
        <w:instrText xml:space="preserve"> SEQ Figure \* ARABIC </w:instrText>
      </w:r>
      <w:r w:rsidR="00761B45">
        <w:fldChar w:fldCharType="separate"/>
      </w:r>
      <w:r w:rsidR="00AC1533">
        <w:rPr>
          <w:noProof/>
        </w:rPr>
        <w:t>3</w:t>
      </w:r>
      <w:r w:rsidR="00761B45">
        <w:fldChar w:fldCharType="end"/>
      </w:r>
      <w:bookmarkEnd w:id="933"/>
      <w:r>
        <w:t xml:space="preserve">: </w:t>
      </w:r>
      <w:r w:rsidRPr="005A58B7">
        <w:t>How to continue an assessment interview</w:t>
      </w:r>
    </w:p>
    <w:p w14:paraId="25EE6A68" w14:textId="7168F84B" w:rsidR="007237DC" w:rsidRDefault="005F1466" w:rsidP="007237DC">
      <w:pPr>
        <w:rPr>
          <w:highlight w:val="yellow"/>
        </w:rPr>
      </w:pPr>
      <w:r w:rsidRPr="005F1466">
        <w:rPr>
          <w:noProof/>
        </w:rPr>
        <w:drawing>
          <wp:inline distT="0" distB="0" distL="0" distR="0" wp14:anchorId="6D554A88" wp14:editId="027484A9">
            <wp:extent cx="6116320" cy="6229985"/>
            <wp:effectExtent l="19050" t="19050" r="17780" b="18415"/>
            <wp:docPr id="13420593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59399" name="Picture 1" descr="A screenshot of a computer&#10;&#10;Description automatically generated"/>
                    <pic:cNvPicPr/>
                  </pic:nvPicPr>
                  <pic:blipFill>
                    <a:blip r:embed="rId29"/>
                    <a:stretch>
                      <a:fillRect/>
                    </a:stretch>
                  </pic:blipFill>
                  <pic:spPr>
                    <a:xfrm>
                      <a:off x="0" y="0"/>
                      <a:ext cx="6116320" cy="6229985"/>
                    </a:xfrm>
                    <a:prstGeom prst="rect">
                      <a:avLst/>
                    </a:prstGeom>
                    <a:ln>
                      <a:solidFill>
                        <a:srgbClr val="002060"/>
                      </a:solidFill>
                    </a:ln>
                  </pic:spPr>
                </pic:pic>
              </a:graphicData>
            </a:graphic>
          </wp:inline>
        </w:drawing>
      </w:r>
    </w:p>
    <w:p w14:paraId="673E1ED2" w14:textId="77777777" w:rsidR="007237DC" w:rsidRPr="00334586" w:rsidRDefault="007237DC" w:rsidP="001B5878">
      <w:pPr>
        <w:pStyle w:val="Heading2"/>
        <w:rPr>
          <w:b/>
          <w:bCs/>
        </w:rPr>
      </w:pPr>
      <w:bookmarkStart w:id="934" w:name="_Toc182823031"/>
      <w:bookmarkStart w:id="935" w:name="_Toc891683049"/>
      <w:r>
        <w:t xml:space="preserve">Tips for an </w:t>
      </w:r>
      <w:r w:rsidRPr="00AA6CC8">
        <w:t>efficient</w:t>
      </w:r>
      <w:r>
        <w:t xml:space="preserve"> interview process</w:t>
      </w:r>
      <w:bookmarkEnd w:id="934"/>
      <w:bookmarkEnd w:id="935"/>
      <w:r>
        <w:t xml:space="preserve"> </w:t>
      </w:r>
    </w:p>
    <w:p w14:paraId="55315F77" w14:textId="25DC64E5" w:rsidR="007237DC" w:rsidRDefault="007237DC" w:rsidP="07296DB7">
      <w:pPr>
        <w:jc w:val="both"/>
        <w:rPr>
          <w:rStyle w:val="Hyperlink"/>
        </w:rPr>
      </w:pPr>
      <w:r>
        <w:t>Teachers may practise using the MOI with teaching colleagues and/or family members prior to interviewing any students</w:t>
      </w:r>
      <w:r w:rsidR="00A1360F">
        <w:t xml:space="preserve">: </w:t>
      </w:r>
      <w:hyperlink r:id="rId30">
        <w:r w:rsidR="00A1360F" w:rsidRPr="637178FE">
          <w:rPr>
            <w:rStyle w:val="Hyperlink"/>
          </w:rPr>
          <w:t>Insight Assessment Platform - Practice Space</w:t>
        </w:r>
      </w:hyperlink>
      <w:r w:rsidR="003F3B35">
        <w:t>.</w:t>
      </w:r>
    </w:p>
    <w:p w14:paraId="622837C3" w14:textId="3C9E1091" w:rsidR="007237DC" w:rsidRDefault="007237DC" w:rsidP="007237DC">
      <w:pPr>
        <w:jc w:val="both"/>
      </w:pPr>
      <w:r>
        <w:t xml:space="preserve">By practising, teachers familiarise themselves with the administration processes (e.g. how to manage the interview kit equipment) and online platform, </w:t>
      </w:r>
      <w:r w:rsidR="00793035">
        <w:t xml:space="preserve">supporting a </w:t>
      </w:r>
      <w:r>
        <w:t xml:space="preserve">more efficient and </w:t>
      </w:r>
      <w:r w:rsidR="00793035">
        <w:t>relaxed assessment environment</w:t>
      </w:r>
      <w:r>
        <w:t xml:space="preserve">. </w:t>
      </w:r>
    </w:p>
    <w:p w14:paraId="3BF02462" w14:textId="77777777" w:rsidR="007237DC" w:rsidRDefault="007237DC" w:rsidP="007237DC">
      <w:pPr>
        <w:jc w:val="both"/>
      </w:pPr>
      <w:r>
        <w:t>I</w:t>
      </w:r>
      <w:r w:rsidRPr="00904702">
        <w:t>t is</w:t>
      </w:r>
      <w:r>
        <w:t xml:space="preserve"> also</w:t>
      </w:r>
      <w:r w:rsidRPr="00904702">
        <w:t xml:space="preserve"> important that teachers are familiar with (i) the </w:t>
      </w:r>
      <w:r>
        <w:t>mathematics being assessed by</w:t>
      </w:r>
      <w:r w:rsidRPr="00904702">
        <w:t xml:space="preserve"> each item; (ii) common strategies used by students; and (iii) common misconceptions. </w:t>
      </w:r>
      <w:r>
        <w:t xml:space="preserve">This will enable quick and efficient analysis and interpretation of the students’ responses. </w:t>
      </w:r>
    </w:p>
    <w:p w14:paraId="0D54A4A2" w14:textId="6E62E9B6" w:rsidR="003A2FE0" w:rsidRDefault="007237DC" w:rsidP="007237DC">
      <w:r>
        <w:t xml:space="preserve">The wording of each question is intentional and </w:t>
      </w:r>
      <w:proofErr w:type="gramStart"/>
      <w:r>
        <w:t>research</w:t>
      </w:r>
      <w:r w:rsidR="003C3655">
        <w:t>-based</w:t>
      </w:r>
      <w:proofErr w:type="gramEnd"/>
      <w:r>
        <w:t xml:space="preserve">. </w:t>
      </w:r>
      <w:r w:rsidR="005B6120">
        <w:t xml:space="preserve">For example, it is important to follow the script and resist the temptation to re-word a question or to prompt students for an answer. </w:t>
      </w:r>
      <w:r>
        <w:t>Understanding mathematic</w:t>
      </w:r>
      <w:r w:rsidR="003C3655">
        <w:t>s</w:t>
      </w:r>
      <w:r>
        <w:t xml:space="preserve"> vocabulary is as important </w:t>
      </w:r>
      <w:r w:rsidR="005B6120">
        <w:t xml:space="preserve">for students’ ongoing learning of mathematics </w:t>
      </w:r>
      <w:r>
        <w:t xml:space="preserve">as being able </w:t>
      </w:r>
      <w:r w:rsidR="003C3655">
        <w:t xml:space="preserve">to </w:t>
      </w:r>
      <w:r>
        <w:t xml:space="preserve">calculate </w:t>
      </w:r>
      <w:r w:rsidR="005B6120">
        <w:t>the response to a specific question</w:t>
      </w:r>
      <w:r>
        <w:t xml:space="preserve">. </w:t>
      </w:r>
    </w:p>
    <w:p w14:paraId="06B096B3" w14:textId="15341412" w:rsidR="007237DC" w:rsidRDefault="003A2FE0" w:rsidP="007237DC">
      <w:r>
        <w:lastRenderedPageBreak/>
        <w:t>If in doubt, i</w:t>
      </w:r>
      <w:r w:rsidR="007237DC">
        <w:t xml:space="preserve">t is better to err on the side of caution and </w:t>
      </w:r>
      <w:r>
        <w:t xml:space="preserve">provide a </w:t>
      </w:r>
      <w:r w:rsidR="007237DC">
        <w:t xml:space="preserve">student </w:t>
      </w:r>
      <w:r>
        <w:t xml:space="preserve">with </w:t>
      </w:r>
      <w:r w:rsidR="007237DC">
        <w:t xml:space="preserve">further learning experiences for consolidation than to </w:t>
      </w:r>
      <w:r>
        <w:t xml:space="preserve">risk </w:t>
      </w:r>
      <w:r w:rsidR="007237DC">
        <w:t>assum</w:t>
      </w:r>
      <w:r>
        <w:t>ing</w:t>
      </w:r>
      <w:r w:rsidR="007237DC">
        <w:t xml:space="preserve"> understanding that has</w:t>
      </w:r>
      <w:r>
        <w:t xml:space="preserve"> </w:t>
      </w:r>
      <w:r w:rsidR="007237DC">
        <w:t>n</w:t>
      </w:r>
      <w:r>
        <w:t>o</w:t>
      </w:r>
      <w:r w:rsidR="007237DC">
        <w:t>t been fully constructed</w:t>
      </w:r>
      <w:r>
        <w:t xml:space="preserve"> and embedded</w:t>
      </w:r>
      <w:r w:rsidR="007237DC">
        <w:t>.</w:t>
      </w:r>
    </w:p>
    <w:p w14:paraId="3F92155D" w14:textId="3C19275D" w:rsidR="007237DC" w:rsidRPr="00334586" w:rsidRDefault="007237DC" w:rsidP="001B5878">
      <w:pPr>
        <w:pStyle w:val="Heading2"/>
        <w:rPr>
          <w:b/>
          <w:bCs/>
        </w:rPr>
      </w:pPr>
      <w:bookmarkStart w:id="936" w:name="_Toc182823032"/>
      <w:bookmarkStart w:id="937" w:name="_Toc98186622"/>
      <w:r>
        <w:t xml:space="preserve">Subsequent </w:t>
      </w:r>
      <w:r w:rsidRPr="00AA6CC8">
        <w:t>administrations</w:t>
      </w:r>
      <w:r>
        <w:t xml:space="preserve"> of the MOI</w:t>
      </w:r>
      <w:bookmarkEnd w:id="936"/>
      <w:bookmarkEnd w:id="937"/>
    </w:p>
    <w:p w14:paraId="624A5D6F" w14:textId="14A2953D" w:rsidR="007237DC" w:rsidRDefault="007237DC" w:rsidP="007237DC">
      <w:pPr>
        <w:jc w:val="both"/>
      </w:pPr>
      <w:r>
        <w:t>The online assessment automatically navigates the user back to the first incorrect response made by the student. Whilst a teacher may like to re-visit this task as a means of reinforcing a concept, it</w:t>
      </w:r>
      <w:r w:rsidRPr="00052F8D">
        <w:t xml:space="preserve"> is not always necessary to </w:t>
      </w:r>
      <w:r>
        <w:t>re-</w:t>
      </w:r>
      <w:r w:rsidRPr="00052F8D">
        <w:t>commence</w:t>
      </w:r>
      <w:r>
        <w:t xml:space="preserve"> the assessment from the</w:t>
      </w:r>
      <w:r w:rsidRPr="00052F8D">
        <w:t xml:space="preserve"> beginning </w:t>
      </w:r>
      <w:r>
        <w:t>of the interview</w:t>
      </w:r>
      <w:r w:rsidRPr="00052F8D">
        <w:t>, as it measures point in time</w:t>
      </w:r>
      <w:r w:rsidR="003C0704">
        <w:t xml:space="preserve"> knowledge and understanding</w:t>
      </w:r>
      <w:r>
        <w:t>.</w:t>
      </w:r>
    </w:p>
    <w:p w14:paraId="59EF648F" w14:textId="4DE604C9" w:rsidR="007237DC" w:rsidRPr="00052F8D" w:rsidRDefault="007237DC" w:rsidP="007237DC">
      <w:pPr>
        <w:jc w:val="both"/>
      </w:pPr>
      <w:r w:rsidRPr="00624E86">
        <w:t>It is</w:t>
      </w:r>
      <w:r w:rsidR="003C0704">
        <w:t xml:space="preserve"> important</w:t>
      </w:r>
      <w:r w:rsidRPr="00624E86">
        <w:t xml:space="preserve"> to commence from a point where students have previously shown full understanding (i.e., their previously assessed </w:t>
      </w:r>
      <w:r w:rsidR="00942BAD">
        <w:t>Growth Point</w:t>
      </w:r>
      <w:r w:rsidRPr="00624E86">
        <w:t xml:space="preserve">). The nature of the </w:t>
      </w:r>
      <w:r w:rsidRPr="00052F8D">
        <w:t>i</w:t>
      </w:r>
      <w:r w:rsidRPr="00624E86">
        <w:t xml:space="preserve">nterview is such that the data collected needs to provide current evidence of full understanding of a </w:t>
      </w:r>
      <w:r w:rsidR="00942BAD">
        <w:t>Growth Point</w:t>
      </w:r>
      <w:r w:rsidRPr="00624E86">
        <w:t xml:space="preserve"> </w:t>
      </w:r>
      <w:proofErr w:type="gramStart"/>
      <w:r w:rsidRPr="00624E86">
        <w:t>in order to</w:t>
      </w:r>
      <w:proofErr w:type="gramEnd"/>
      <w:r w:rsidRPr="00624E86">
        <w:t xml:space="preserve"> assign that </w:t>
      </w:r>
      <w:r w:rsidR="00942BAD">
        <w:t>Growth Point</w:t>
      </w:r>
      <w:r w:rsidRPr="00624E86">
        <w:t xml:space="preserve">. </w:t>
      </w:r>
    </w:p>
    <w:p w14:paraId="026673F7" w14:textId="5B62188B" w:rsidR="007237DC" w:rsidRDefault="007237DC" w:rsidP="000E5DA8">
      <w:pPr>
        <w:jc w:val="both"/>
      </w:pPr>
      <w:r w:rsidRPr="00052F8D">
        <w:t>Furthermore, a teacher</w:t>
      </w:r>
      <w:r w:rsidRPr="003D0742">
        <w:t xml:space="preserve"> </w:t>
      </w:r>
      <w:r>
        <w:t xml:space="preserve">should not </w:t>
      </w:r>
      <w:r w:rsidRPr="003D0742">
        <w:t>assume that</w:t>
      </w:r>
      <w:r w:rsidRPr="00052F8D">
        <w:t xml:space="preserve"> a</w:t>
      </w:r>
      <w:r w:rsidRPr="003D0742">
        <w:t xml:space="preserve"> student will have reached the next </w:t>
      </w:r>
      <w:r w:rsidR="00942BAD">
        <w:t>Growth Point</w:t>
      </w:r>
      <w:r w:rsidRPr="003D0742">
        <w:t xml:space="preserve"> when re-administering the </w:t>
      </w:r>
      <w:r w:rsidRPr="00052F8D">
        <w:t>i</w:t>
      </w:r>
      <w:r w:rsidRPr="003D0742">
        <w:t>nterview</w:t>
      </w:r>
      <w:r w:rsidR="003B4A77">
        <w:t>. I</w:t>
      </w:r>
      <w:r w:rsidRPr="00052F8D">
        <w:t xml:space="preserve">t is important for a teacher to </w:t>
      </w:r>
      <w:r>
        <w:t>re-visit the</w:t>
      </w:r>
      <w:r w:rsidRPr="00052F8D">
        <w:t xml:space="preserve"> assessment from a realistic entry point to ensure </w:t>
      </w:r>
      <w:r>
        <w:t xml:space="preserve">the </w:t>
      </w:r>
      <w:r w:rsidRPr="00052F8D">
        <w:t>student</w:t>
      </w:r>
      <w:r w:rsidRPr="003D0742">
        <w:t xml:space="preserve"> experience</w:t>
      </w:r>
      <w:r>
        <w:t>s</w:t>
      </w:r>
      <w:r w:rsidRPr="003D0742">
        <w:t xml:space="preserve"> some success before they </w:t>
      </w:r>
      <w:r w:rsidR="003B4A77">
        <w:t>encounter</w:t>
      </w:r>
      <w:r w:rsidRPr="003D0742">
        <w:t xml:space="preserve"> more challenging tasks in the </w:t>
      </w:r>
      <w:r w:rsidRPr="00052F8D">
        <w:t>i</w:t>
      </w:r>
      <w:r w:rsidRPr="003D0742">
        <w:t>nterview.</w:t>
      </w:r>
    </w:p>
    <w:p w14:paraId="4A809DAB" w14:textId="77777777" w:rsidR="00E95897" w:rsidRDefault="00E95897" w:rsidP="000E5DA8">
      <w:pPr>
        <w:jc w:val="both"/>
      </w:pPr>
    </w:p>
    <w:p w14:paraId="389BCEF3" w14:textId="293EA3AC" w:rsidR="007237DC" w:rsidRPr="00176BE4" w:rsidRDefault="007237DC" w:rsidP="002F16C7">
      <w:pPr>
        <w:pStyle w:val="Heading1"/>
        <w:numPr>
          <w:ilvl w:val="0"/>
          <w:numId w:val="35"/>
        </w:numPr>
        <w:ind w:left="364"/>
        <w:jc w:val="both"/>
        <w:rPr>
          <w:b/>
        </w:rPr>
      </w:pPr>
      <w:bookmarkStart w:id="938" w:name="_Toc179289597"/>
      <w:bookmarkStart w:id="939" w:name="_Toc179290906"/>
      <w:bookmarkStart w:id="940" w:name="_Toc179291073"/>
      <w:bookmarkStart w:id="941" w:name="_Toc179919190"/>
      <w:bookmarkStart w:id="942" w:name="_Toc179921431"/>
      <w:bookmarkStart w:id="943" w:name="_Toc179921495"/>
      <w:bookmarkStart w:id="944" w:name="_Toc179981335"/>
      <w:bookmarkStart w:id="945" w:name="_Toc179981520"/>
      <w:bookmarkStart w:id="946" w:name="_Toc179981603"/>
      <w:bookmarkStart w:id="947" w:name="_Toc179981702"/>
      <w:bookmarkStart w:id="948" w:name="_Toc179981764"/>
      <w:bookmarkStart w:id="949" w:name="_Toc179981824"/>
      <w:bookmarkStart w:id="950" w:name="_Toc179981881"/>
      <w:bookmarkStart w:id="951" w:name="_Toc179981939"/>
      <w:bookmarkStart w:id="952" w:name="_Toc179982116"/>
      <w:bookmarkStart w:id="953" w:name="_Toc179982353"/>
      <w:bookmarkStart w:id="954" w:name="_Toc179982594"/>
      <w:bookmarkStart w:id="955" w:name="_Toc179982649"/>
      <w:bookmarkStart w:id="956" w:name="_Toc179982705"/>
      <w:bookmarkStart w:id="957" w:name="_Toc179982916"/>
      <w:bookmarkStart w:id="958" w:name="_Toc179983008"/>
      <w:bookmarkStart w:id="959" w:name="_Toc182823033"/>
      <w:bookmarkStart w:id="960" w:name="_Toc179289598"/>
      <w:bookmarkStart w:id="961" w:name="_Toc179290907"/>
      <w:bookmarkStart w:id="962" w:name="_Toc179291074"/>
      <w:bookmarkStart w:id="963" w:name="_Toc179919191"/>
      <w:bookmarkStart w:id="964" w:name="_Toc179921432"/>
      <w:bookmarkStart w:id="965" w:name="_Toc179921496"/>
      <w:bookmarkStart w:id="966" w:name="_Toc179981336"/>
      <w:bookmarkStart w:id="967" w:name="_Toc179981521"/>
      <w:bookmarkStart w:id="968" w:name="_Toc179981604"/>
      <w:bookmarkStart w:id="969" w:name="_Toc179981703"/>
      <w:bookmarkStart w:id="970" w:name="_Toc179981765"/>
      <w:bookmarkStart w:id="971" w:name="_Toc179981825"/>
      <w:bookmarkStart w:id="972" w:name="_Toc179981882"/>
      <w:bookmarkStart w:id="973" w:name="_Toc179981940"/>
      <w:bookmarkStart w:id="974" w:name="_Toc179982117"/>
      <w:bookmarkStart w:id="975" w:name="_Toc179982354"/>
      <w:bookmarkStart w:id="976" w:name="_Toc179982595"/>
      <w:bookmarkStart w:id="977" w:name="_Toc179982650"/>
      <w:bookmarkStart w:id="978" w:name="_Toc179982706"/>
      <w:bookmarkStart w:id="979" w:name="_Toc179982917"/>
      <w:bookmarkStart w:id="980" w:name="_Toc179983009"/>
      <w:bookmarkStart w:id="981" w:name="_Toc182823034"/>
      <w:bookmarkStart w:id="982" w:name="_Toc172282499"/>
      <w:bookmarkStart w:id="983" w:name="_Toc177034511"/>
      <w:bookmarkStart w:id="984" w:name="_Toc177034727"/>
      <w:bookmarkStart w:id="985" w:name="_Toc177034769"/>
      <w:bookmarkStart w:id="986" w:name="_Toc177034843"/>
      <w:bookmarkStart w:id="987" w:name="_Toc177034999"/>
      <w:bookmarkStart w:id="988" w:name="_Toc177040747"/>
      <w:bookmarkStart w:id="989" w:name="_Toc177118330"/>
      <w:bookmarkStart w:id="990" w:name="_Toc177473137"/>
      <w:bookmarkStart w:id="991" w:name="_Toc178001262"/>
      <w:bookmarkStart w:id="992" w:name="_Toc178001389"/>
      <w:bookmarkStart w:id="993" w:name="_Toc178236525"/>
      <w:bookmarkStart w:id="994" w:name="_Toc178607448"/>
      <w:bookmarkStart w:id="995" w:name="_Toc179198754"/>
      <w:bookmarkStart w:id="996" w:name="_Toc179289599"/>
      <w:bookmarkStart w:id="997" w:name="_Toc172282500"/>
      <w:bookmarkStart w:id="998" w:name="_Toc177034512"/>
      <w:bookmarkStart w:id="999" w:name="_Toc177034728"/>
      <w:bookmarkStart w:id="1000" w:name="_Toc177034770"/>
      <w:bookmarkStart w:id="1001" w:name="_Toc177034844"/>
      <w:bookmarkStart w:id="1002" w:name="_Toc177035000"/>
      <w:bookmarkStart w:id="1003" w:name="_Toc177040748"/>
      <w:bookmarkStart w:id="1004" w:name="_Toc177118331"/>
      <w:bookmarkStart w:id="1005" w:name="_Toc177473138"/>
      <w:bookmarkStart w:id="1006" w:name="_Toc178001263"/>
      <w:bookmarkStart w:id="1007" w:name="_Toc178001390"/>
      <w:bookmarkStart w:id="1008" w:name="_Toc178236526"/>
      <w:bookmarkStart w:id="1009" w:name="_Toc178607449"/>
      <w:bookmarkStart w:id="1010" w:name="_Toc179198755"/>
      <w:bookmarkStart w:id="1011" w:name="_Toc179289600"/>
      <w:bookmarkStart w:id="1012" w:name="_Toc172282501"/>
      <w:bookmarkStart w:id="1013" w:name="_Toc177034513"/>
      <w:bookmarkStart w:id="1014" w:name="_Toc177034729"/>
      <w:bookmarkStart w:id="1015" w:name="_Toc177034771"/>
      <w:bookmarkStart w:id="1016" w:name="_Toc177034845"/>
      <w:bookmarkStart w:id="1017" w:name="_Toc177035001"/>
      <w:bookmarkStart w:id="1018" w:name="_Toc177040749"/>
      <w:bookmarkStart w:id="1019" w:name="_Toc177118332"/>
      <w:bookmarkStart w:id="1020" w:name="_Toc177473139"/>
      <w:bookmarkStart w:id="1021" w:name="_Toc178001264"/>
      <w:bookmarkStart w:id="1022" w:name="_Toc178001391"/>
      <w:bookmarkStart w:id="1023" w:name="_Toc178236527"/>
      <w:bookmarkStart w:id="1024" w:name="_Toc178607450"/>
      <w:bookmarkStart w:id="1025" w:name="_Toc179198756"/>
      <w:bookmarkStart w:id="1026" w:name="_Toc179289601"/>
      <w:bookmarkStart w:id="1027" w:name="_Toc172282502"/>
      <w:bookmarkStart w:id="1028" w:name="_Toc177034514"/>
      <w:bookmarkStart w:id="1029" w:name="_Toc177034730"/>
      <w:bookmarkStart w:id="1030" w:name="_Toc177034772"/>
      <w:bookmarkStart w:id="1031" w:name="_Toc177034846"/>
      <w:bookmarkStart w:id="1032" w:name="_Toc177035002"/>
      <w:bookmarkStart w:id="1033" w:name="_Toc177040750"/>
      <w:bookmarkStart w:id="1034" w:name="_Toc177118333"/>
      <w:bookmarkStart w:id="1035" w:name="_Toc177473140"/>
      <w:bookmarkStart w:id="1036" w:name="_Toc178001265"/>
      <w:bookmarkStart w:id="1037" w:name="_Toc178001392"/>
      <w:bookmarkStart w:id="1038" w:name="_Toc178236528"/>
      <w:bookmarkStart w:id="1039" w:name="_Toc178607451"/>
      <w:bookmarkStart w:id="1040" w:name="_Toc179198757"/>
      <w:bookmarkStart w:id="1041" w:name="_Toc179289602"/>
      <w:bookmarkStart w:id="1042" w:name="_Toc172282503"/>
      <w:bookmarkStart w:id="1043" w:name="_Toc177034515"/>
      <w:bookmarkStart w:id="1044" w:name="_Toc177034731"/>
      <w:bookmarkStart w:id="1045" w:name="_Toc177034773"/>
      <w:bookmarkStart w:id="1046" w:name="_Toc177034847"/>
      <w:bookmarkStart w:id="1047" w:name="_Toc177035003"/>
      <w:bookmarkStart w:id="1048" w:name="_Toc177040751"/>
      <w:bookmarkStart w:id="1049" w:name="_Toc177118334"/>
      <w:bookmarkStart w:id="1050" w:name="_Toc177473141"/>
      <w:bookmarkStart w:id="1051" w:name="_Toc178001266"/>
      <w:bookmarkStart w:id="1052" w:name="_Toc178001393"/>
      <w:bookmarkStart w:id="1053" w:name="_Toc178236529"/>
      <w:bookmarkStart w:id="1054" w:name="_Toc178607452"/>
      <w:bookmarkStart w:id="1055" w:name="_Toc179198758"/>
      <w:bookmarkStart w:id="1056" w:name="_Toc179289603"/>
      <w:bookmarkStart w:id="1057" w:name="_Toc172282504"/>
      <w:bookmarkStart w:id="1058" w:name="_Toc177034516"/>
      <w:bookmarkStart w:id="1059" w:name="_Toc177034732"/>
      <w:bookmarkStart w:id="1060" w:name="_Toc177034774"/>
      <w:bookmarkStart w:id="1061" w:name="_Toc177034848"/>
      <w:bookmarkStart w:id="1062" w:name="_Toc177035004"/>
      <w:bookmarkStart w:id="1063" w:name="_Toc177040752"/>
      <w:bookmarkStart w:id="1064" w:name="_Toc177118335"/>
      <w:bookmarkStart w:id="1065" w:name="_Toc177473142"/>
      <w:bookmarkStart w:id="1066" w:name="_Toc178001267"/>
      <w:bookmarkStart w:id="1067" w:name="_Toc178001394"/>
      <w:bookmarkStart w:id="1068" w:name="_Toc178236530"/>
      <w:bookmarkStart w:id="1069" w:name="_Toc178607453"/>
      <w:bookmarkStart w:id="1070" w:name="_Toc179198759"/>
      <w:bookmarkStart w:id="1071" w:name="_Toc179289604"/>
      <w:bookmarkStart w:id="1072" w:name="_Toc172282505"/>
      <w:bookmarkStart w:id="1073" w:name="_Toc177034517"/>
      <w:bookmarkStart w:id="1074" w:name="_Toc177034733"/>
      <w:bookmarkStart w:id="1075" w:name="_Toc177034775"/>
      <w:bookmarkStart w:id="1076" w:name="_Toc177034849"/>
      <w:bookmarkStart w:id="1077" w:name="_Toc177035005"/>
      <w:bookmarkStart w:id="1078" w:name="_Toc177040753"/>
      <w:bookmarkStart w:id="1079" w:name="_Toc177118336"/>
      <w:bookmarkStart w:id="1080" w:name="_Toc177473143"/>
      <w:bookmarkStart w:id="1081" w:name="_Toc178001268"/>
      <w:bookmarkStart w:id="1082" w:name="_Toc178001395"/>
      <w:bookmarkStart w:id="1083" w:name="_Toc178236531"/>
      <w:bookmarkStart w:id="1084" w:name="_Toc178607454"/>
      <w:bookmarkStart w:id="1085" w:name="_Toc179198760"/>
      <w:bookmarkStart w:id="1086" w:name="_Toc179289605"/>
      <w:bookmarkStart w:id="1087" w:name="_Toc172282506"/>
      <w:bookmarkStart w:id="1088" w:name="_Toc177034518"/>
      <w:bookmarkStart w:id="1089" w:name="_Toc177034734"/>
      <w:bookmarkStart w:id="1090" w:name="_Toc177034776"/>
      <w:bookmarkStart w:id="1091" w:name="_Toc177034850"/>
      <w:bookmarkStart w:id="1092" w:name="_Toc177035006"/>
      <w:bookmarkStart w:id="1093" w:name="_Toc177040754"/>
      <w:bookmarkStart w:id="1094" w:name="_Toc177118337"/>
      <w:bookmarkStart w:id="1095" w:name="_Toc177473144"/>
      <w:bookmarkStart w:id="1096" w:name="_Toc178001269"/>
      <w:bookmarkStart w:id="1097" w:name="_Toc178001396"/>
      <w:bookmarkStart w:id="1098" w:name="_Toc178236532"/>
      <w:bookmarkStart w:id="1099" w:name="_Toc178607455"/>
      <w:bookmarkStart w:id="1100" w:name="_Toc179198761"/>
      <w:bookmarkStart w:id="1101" w:name="_Toc179289606"/>
      <w:bookmarkStart w:id="1102" w:name="_Toc172282507"/>
      <w:bookmarkStart w:id="1103" w:name="_Toc177034519"/>
      <w:bookmarkStart w:id="1104" w:name="_Toc177034735"/>
      <w:bookmarkStart w:id="1105" w:name="_Toc177034777"/>
      <w:bookmarkStart w:id="1106" w:name="_Toc177034851"/>
      <w:bookmarkStart w:id="1107" w:name="_Toc177035007"/>
      <w:bookmarkStart w:id="1108" w:name="_Toc177040755"/>
      <w:bookmarkStart w:id="1109" w:name="_Toc177118338"/>
      <w:bookmarkStart w:id="1110" w:name="_Toc177473145"/>
      <w:bookmarkStart w:id="1111" w:name="_Toc178001270"/>
      <w:bookmarkStart w:id="1112" w:name="_Toc178001397"/>
      <w:bookmarkStart w:id="1113" w:name="_Toc178236533"/>
      <w:bookmarkStart w:id="1114" w:name="_Toc178607456"/>
      <w:bookmarkStart w:id="1115" w:name="_Toc179198762"/>
      <w:bookmarkStart w:id="1116" w:name="_Toc179289607"/>
      <w:bookmarkStart w:id="1117" w:name="_Toc172282508"/>
      <w:bookmarkStart w:id="1118" w:name="_Toc177034520"/>
      <w:bookmarkStart w:id="1119" w:name="_Toc177034736"/>
      <w:bookmarkStart w:id="1120" w:name="_Toc177034778"/>
      <w:bookmarkStart w:id="1121" w:name="_Toc177034852"/>
      <w:bookmarkStart w:id="1122" w:name="_Toc177035008"/>
      <w:bookmarkStart w:id="1123" w:name="_Toc177040756"/>
      <w:bookmarkStart w:id="1124" w:name="_Toc177118339"/>
      <w:bookmarkStart w:id="1125" w:name="_Toc177473146"/>
      <w:bookmarkStart w:id="1126" w:name="_Toc178001271"/>
      <w:bookmarkStart w:id="1127" w:name="_Toc178001398"/>
      <w:bookmarkStart w:id="1128" w:name="_Toc178236534"/>
      <w:bookmarkStart w:id="1129" w:name="_Toc178607457"/>
      <w:bookmarkStart w:id="1130" w:name="_Toc179198763"/>
      <w:bookmarkStart w:id="1131" w:name="_Toc179289608"/>
      <w:bookmarkStart w:id="1132" w:name="_Toc172282509"/>
      <w:bookmarkStart w:id="1133" w:name="_Toc177034521"/>
      <w:bookmarkStart w:id="1134" w:name="_Toc177034737"/>
      <w:bookmarkStart w:id="1135" w:name="_Toc177034779"/>
      <w:bookmarkStart w:id="1136" w:name="_Toc177034853"/>
      <w:bookmarkStart w:id="1137" w:name="_Toc177035009"/>
      <w:bookmarkStart w:id="1138" w:name="_Toc177040757"/>
      <w:bookmarkStart w:id="1139" w:name="_Toc177118340"/>
      <w:bookmarkStart w:id="1140" w:name="_Toc177473147"/>
      <w:bookmarkStart w:id="1141" w:name="_Toc178001272"/>
      <w:bookmarkStart w:id="1142" w:name="_Toc178001399"/>
      <w:bookmarkStart w:id="1143" w:name="_Toc178236535"/>
      <w:bookmarkStart w:id="1144" w:name="_Toc178607458"/>
      <w:bookmarkStart w:id="1145" w:name="_Toc179198764"/>
      <w:bookmarkStart w:id="1146" w:name="_Toc179289609"/>
      <w:bookmarkStart w:id="1147" w:name="_Toc179981766"/>
      <w:bookmarkStart w:id="1148" w:name="_Toc182823035"/>
      <w:bookmarkStart w:id="1149" w:name="_Toc43859709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1B5878">
        <w:t>Reports</w:t>
      </w:r>
      <w:bookmarkEnd w:id="1147"/>
      <w:bookmarkEnd w:id="1148"/>
      <w:bookmarkEnd w:id="1149"/>
    </w:p>
    <w:p w14:paraId="4C5F2355" w14:textId="11C5E485" w:rsidR="007237DC" w:rsidRPr="00851C85" w:rsidRDefault="007237DC" w:rsidP="001B5878">
      <w:pPr>
        <w:pStyle w:val="Heading2"/>
      </w:pPr>
      <w:bookmarkStart w:id="1150" w:name="_Toc179275517"/>
      <w:bookmarkStart w:id="1151" w:name="_Toc179981767"/>
      <w:bookmarkStart w:id="1152" w:name="_Toc182823036"/>
      <w:bookmarkStart w:id="1153" w:name="_Toc643390335"/>
      <w:r>
        <w:t>Types of reports</w:t>
      </w:r>
      <w:bookmarkEnd w:id="1150"/>
      <w:bookmarkEnd w:id="1151"/>
      <w:bookmarkEnd w:id="1152"/>
      <w:bookmarkEnd w:id="1153"/>
    </w:p>
    <w:p w14:paraId="78DB52A9" w14:textId="60F0EA2B" w:rsidR="007237DC" w:rsidRPr="00DE3806" w:rsidRDefault="007237DC" w:rsidP="007237DC">
      <w:pPr>
        <w:jc w:val="both"/>
      </w:pPr>
      <w:r w:rsidRPr="00DE3806">
        <w:t xml:space="preserve">MOI </w:t>
      </w:r>
      <w:r w:rsidR="00942BAD" w:rsidRPr="000E5DA8">
        <w:t>Growth Point</w:t>
      </w:r>
      <w:r w:rsidRPr="00DE3806">
        <w:t xml:space="preserve"> data is only effective and useful if it is analysed and interpreted </w:t>
      </w:r>
      <w:r w:rsidR="00C778A0">
        <w:t>accurately</w:t>
      </w:r>
      <w:r w:rsidRPr="00DE3806">
        <w:t>. Classroom teachers can analyse the data at both individual student and class level</w:t>
      </w:r>
      <w:r w:rsidR="00C778A0">
        <w:t>s</w:t>
      </w:r>
      <w:r w:rsidRPr="00DE3806">
        <w:t xml:space="preserve">. </w:t>
      </w:r>
      <w:r w:rsidR="00746C77">
        <w:t xml:space="preserve">Schools </w:t>
      </w:r>
      <w:r w:rsidRPr="00DE3806">
        <w:t xml:space="preserve">can also </w:t>
      </w:r>
      <w:r w:rsidR="00746C77">
        <w:t xml:space="preserve">conduct whole school data </w:t>
      </w:r>
      <w:r w:rsidRPr="00DE3806">
        <w:t>analyse</w:t>
      </w:r>
      <w:r w:rsidR="00746C77">
        <w:t>s</w:t>
      </w:r>
      <w:r w:rsidRPr="00DE3806">
        <w:t>.</w:t>
      </w:r>
    </w:p>
    <w:p w14:paraId="10FF14FC" w14:textId="7AEC1FAA" w:rsidR="007237DC" w:rsidRPr="00DE3806" w:rsidRDefault="007237DC" w:rsidP="007237DC">
      <w:pPr>
        <w:jc w:val="both"/>
      </w:pPr>
      <w:r w:rsidRPr="00DE3806">
        <w:t>A range of reports for the MOI can be generated to view student and class data. School Assessment Administrators can generate reports for any class</w:t>
      </w:r>
      <w:r w:rsidR="00427FD1">
        <w:t>,</w:t>
      </w:r>
      <w:r w:rsidRPr="00DE3806">
        <w:t xml:space="preserve"> as well for the whole school. Reports can only be generated for students whose assessment/s have been submitted.</w:t>
      </w:r>
      <w:r w:rsidR="00A60711" w:rsidRPr="00A60711">
        <w:t xml:space="preserve"> The reports highlight the </w:t>
      </w:r>
      <w:r w:rsidR="00D53EC5">
        <w:t>G</w:t>
      </w:r>
      <w:r w:rsidR="00A60711" w:rsidRPr="00A60711">
        <w:t xml:space="preserve">rowth </w:t>
      </w:r>
      <w:r w:rsidR="00D53EC5">
        <w:t>p</w:t>
      </w:r>
      <w:r w:rsidR="00A60711" w:rsidRPr="00A60711">
        <w:t>oints</w:t>
      </w:r>
      <w:r w:rsidR="00E4294B">
        <w:t xml:space="preserve"> that</w:t>
      </w:r>
      <w:r w:rsidR="00A60711" w:rsidRPr="00A60711">
        <w:t xml:space="preserve"> students have </w:t>
      </w:r>
      <w:r w:rsidR="00E4294B">
        <w:t>achieved</w:t>
      </w:r>
      <w:r w:rsidR="00A60711" w:rsidRPr="00A60711">
        <w:t xml:space="preserve"> at any given time, helping </w:t>
      </w:r>
      <w:r w:rsidR="00134752">
        <w:t>users</w:t>
      </w:r>
      <w:r w:rsidR="00A60711" w:rsidRPr="00A60711">
        <w:t xml:space="preserve"> </w:t>
      </w:r>
      <w:r w:rsidR="00BD63D0">
        <w:t xml:space="preserve">to </w:t>
      </w:r>
      <w:r w:rsidR="00A60711" w:rsidRPr="00A60711">
        <w:t xml:space="preserve">assess </w:t>
      </w:r>
      <w:r w:rsidR="00134752">
        <w:t>a</w:t>
      </w:r>
      <w:r w:rsidR="00A60711" w:rsidRPr="00A60711">
        <w:t xml:space="preserve"> </w:t>
      </w:r>
      <w:r w:rsidR="00E4294B">
        <w:t xml:space="preserve">students’ </w:t>
      </w:r>
      <w:r w:rsidR="001C27D2">
        <w:t xml:space="preserve">mathematical </w:t>
      </w:r>
      <w:r w:rsidR="00A60711" w:rsidRPr="00A60711">
        <w:t>skill level</w:t>
      </w:r>
      <w:r w:rsidR="00E4294B">
        <w:t>,</w:t>
      </w:r>
      <w:r w:rsidR="00A60711" w:rsidRPr="00A60711">
        <w:t xml:space="preserve"> and provide support in </w:t>
      </w:r>
      <w:r w:rsidR="001C27D2">
        <w:t xml:space="preserve">areas with which the student has </w:t>
      </w:r>
      <w:r w:rsidR="00A60711" w:rsidRPr="00A60711">
        <w:t>difficulty</w:t>
      </w:r>
      <w:r w:rsidR="00F36E2A">
        <w:t>.</w:t>
      </w:r>
      <w:r w:rsidR="004632FF">
        <w:t xml:space="preserve"> </w:t>
      </w:r>
      <w:r w:rsidR="002E56E3">
        <w:t>Q</w:t>
      </w:r>
      <w:r w:rsidRPr="00DE3806">
        <w:t xml:space="preserve">uestion-based reports </w:t>
      </w:r>
      <w:r w:rsidR="002E56E3">
        <w:t>are also available to</w:t>
      </w:r>
      <w:r w:rsidR="00E017A6">
        <w:t xml:space="preserve"> show </w:t>
      </w:r>
      <w:r w:rsidR="00ED7BA5">
        <w:t>which questions student</w:t>
      </w:r>
      <w:r w:rsidR="00BD63D0">
        <w:t>s have</w:t>
      </w:r>
      <w:r w:rsidR="00ED7BA5">
        <w:t xml:space="preserve"> answered correctly or incorrectly,</w:t>
      </w:r>
      <w:r w:rsidR="007345DB">
        <w:t xml:space="preserve"> </w:t>
      </w:r>
      <w:r w:rsidRPr="00DE3806">
        <w:t>at a</w:t>
      </w:r>
      <w:r w:rsidR="00F25465">
        <w:t>n</w:t>
      </w:r>
      <w:r w:rsidRPr="00DE3806">
        <w:t xml:space="preserve"> </w:t>
      </w:r>
      <w:r w:rsidR="00F25465">
        <w:t xml:space="preserve">individual, </w:t>
      </w:r>
      <w:r w:rsidR="00ED7BA5">
        <w:t>class</w:t>
      </w:r>
      <w:r w:rsidR="00F25465">
        <w:t>,</w:t>
      </w:r>
      <w:r w:rsidR="00ED7BA5">
        <w:t xml:space="preserve"> and group level.</w:t>
      </w:r>
    </w:p>
    <w:p w14:paraId="08063478" w14:textId="223356D1" w:rsidR="00D74F07" w:rsidRDefault="007237DC" w:rsidP="00A03D1A">
      <w:pPr>
        <w:pStyle w:val="TableHead"/>
        <w:jc w:val="both"/>
        <w:rPr>
          <w:lang w:val="en-GB"/>
        </w:rPr>
      </w:pPr>
      <w:r w:rsidRPr="00DE3806">
        <w:rPr>
          <w:b w:val="0"/>
          <w:color w:val="auto"/>
          <w:sz w:val="20"/>
          <w:szCs w:val="20"/>
        </w:rPr>
        <w:t xml:space="preserve">This section provides a summary of reports available through the Insight Assessment Platform. For a more detailed step-by-step guide on how to access each report, refer to the </w:t>
      </w:r>
      <w:hyperlink r:id="rId31" w:history="1">
        <w:r w:rsidRPr="000820D8">
          <w:rPr>
            <w:rStyle w:val="Hyperlink"/>
            <w:b w:val="0"/>
            <w:sz w:val="20"/>
            <w:szCs w:val="20"/>
          </w:rPr>
          <w:t>MOI User Guide</w:t>
        </w:r>
      </w:hyperlink>
      <w:r w:rsidRPr="00DE3806">
        <w:rPr>
          <w:b w:val="0"/>
          <w:color w:val="auto"/>
          <w:sz w:val="20"/>
          <w:szCs w:val="20"/>
        </w:rPr>
        <w:t xml:space="preserve"> located on the </w:t>
      </w:r>
      <w:hyperlink r:id="rId32" w:history="1">
        <w:r w:rsidRPr="00DE3806">
          <w:rPr>
            <w:rStyle w:val="Hyperlink"/>
            <w:b w:val="0"/>
            <w:color w:val="0070C0"/>
            <w:sz w:val="20"/>
            <w:szCs w:val="20"/>
          </w:rPr>
          <w:t>MOI and FDOI web page</w:t>
        </w:r>
      </w:hyperlink>
      <w:r w:rsidRPr="00DE3806">
        <w:rPr>
          <w:b w:val="0"/>
          <w:color w:val="0070C0"/>
          <w:sz w:val="20"/>
          <w:szCs w:val="20"/>
        </w:rPr>
        <w:t>.</w:t>
      </w:r>
    </w:p>
    <w:p w14:paraId="74DF5D5C" w14:textId="7E5FD91B" w:rsidR="00BC6988" w:rsidRPr="00BC6988" w:rsidRDefault="00EE0422" w:rsidP="00EE0422">
      <w:pPr>
        <w:pStyle w:val="Heading3"/>
        <w:rPr>
          <w:lang w:val="en-GB"/>
        </w:rPr>
      </w:pPr>
      <w:r w:rsidRPr="00AA583F">
        <w:rPr>
          <w:lang w:val="en-GB"/>
        </w:rPr>
        <w:lastRenderedPageBreak/>
        <w:t>Class profile</w:t>
      </w:r>
    </w:p>
    <w:p w14:paraId="5022E9E0" w14:textId="438AB9D9" w:rsidR="000A17A4" w:rsidRDefault="00942BAD" w:rsidP="00A03D1A">
      <w:pPr>
        <w:pStyle w:val="Heading5"/>
      </w:pPr>
      <w:r>
        <w:t>G</w:t>
      </w:r>
      <w:r w:rsidR="00825001">
        <w:t>ro</w:t>
      </w:r>
      <w:r>
        <w:t xml:space="preserve">wth </w:t>
      </w:r>
      <w:r w:rsidRPr="00AA6CC8">
        <w:t>Points</w:t>
      </w:r>
      <w:r w:rsidR="007237DC" w:rsidRPr="00A069EE">
        <w:t xml:space="preserve"> class data </w:t>
      </w:r>
    </w:p>
    <w:p w14:paraId="5DFE843A" w14:textId="0C139EE0" w:rsidR="00D11D1F" w:rsidRDefault="00AB028F" w:rsidP="00D11D1F">
      <w:pPr>
        <w:pStyle w:val="Figuretitle"/>
        <w:rPr>
          <w:b w:val="0"/>
          <w:sz w:val="20"/>
          <w:szCs w:val="20"/>
        </w:rPr>
      </w:pPr>
      <w:r w:rsidRPr="00E95897">
        <w:fldChar w:fldCharType="begin"/>
      </w:r>
      <w:r>
        <w:rPr>
          <w:b w:val="0"/>
          <w:sz w:val="20"/>
          <w:szCs w:val="20"/>
        </w:rPr>
        <w:instrText xml:space="preserve"> REF _Ref188428241 \h  \* MERGEFORMAT </w:instrText>
      </w:r>
      <w:r w:rsidRPr="00E95897">
        <w:fldChar w:fldCharType="separate"/>
      </w:r>
      <w:r w:rsidRPr="00E95897">
        <w:rPr>
          <w:b w:val="0"/>
          <w:sz w:val="20"/>
          <w:szCs w:val="20"/>
        </w:rPr>
        <w:t>Figure 4</w:t>
      </w:r>
      <w:r w:rsidRPr="00E95897">
        <w:fldChar w:fldCharType="end"/>
      </w:r>
      <w:r>
        <w:rPr>
          <w:b w:val="0"/>
          <w:sz w:val="20"/>
          <w:szCs w:val="20"/>
        </w:rPr>
        <w:t xml:space="preserve"> shows that u</w:t>
      </w:r>
      <w:r w:rsidR="007237DC" w:rsidRPr="00567097">
        <w:rPr>
          <w:b w:val="0"/>
          <w:sz w:val="20"/>
          <w:szCs w:val="20"/>
        </w:rPr>
        <w:t xml:space="preserve">sers can </w:t>
      </w:r>
      <w:r>
        <w:rPr>
          <w:b w:val="0"/>
          <w:sz w:val="20"/>
          <w:szCs w:val="20"/>
        </w:rPr>
        <w:t>view</w:t>
      </w:r>
      <w:r w:rsidR="00A439B7">
        <w:rPr>
          <w:b w:val="0"/>
          <w:sz w:val="20"/>
          <w:szCs w:val="20"/>
        </w:rPr>
        <w:t xml:space="preserve"> </w:t>
      </w:r>
      <w:r w:rsidR="007237DC" w:rsidRPr="00567097">
        <w:rPr>
          <w:b w:val="0"/>
          <w:sz w:val="20"/>
          <w:szCs w:val="20"/>
        </w:rPr>
        <w:t xml:space="preserve">a comparison </w:t>
      </w:r>
      <w:r w:rsidR="00D324D2">
        <w:rPr>
          <w:b w:val="0"/>
          <w:sz w:val="20"/>
          <w:szCs w:val="20"/>
        </w:rPr>
        <w:t xml:space="preserve">of the </w:t>
      </w:r>
      <w:r w:rsidR="00942BAD" w:rsidRPr="000E5DA8">
        <w:rPr>
          <w:b w:val="0"/>
          <w:sz w:val="20"/>
          <w:szCs w:val="20"/>
        </w:rPr>
        <w:t>Growth Points</w:t>
      </w:r>
      <w:r w:rsidR="007237DC" w:rsidRPr="00567097">
        <w:rPr>
          <w:b w:val="0"/>
          <w:sz w:val="20"/>
          <w:szCs w:val="20"/>
        </w:rPr>
        <w:t xml:space="preserve"> </w:t>
      </w:r>
      <w:r w:rsidR="00D324D2">
        <w:rPr>
          <w:b w:val="0"/>
          <w:sz w:val="20"/>
          <w:szCs w:val="20"/>
        </w:rPr>
        <w:t xml:space="preserve">achieved </w:t>
      </w:r>
      <w:r w:rsidR="00587AA0">
        <w:rPr>
          <w:b w:val="0"/>
          <w:sz w:val="20"/>
          <w:szCs w:val="20"/>
        </w:rPr>
        <w:t xml:space="preserve">(green), </w:t>
      </w:r>
      <w:r w:rsidR="00910AC2">
        <w:rPr>
          <w:b w:val="0"/>
          <w:sz w:val="20"/>
          <w:szCs w:val="20"/>
        </w:rPr>
        <w:t>achieved by backfill (light green) or unidentified (grey)</w:t>
      </w:r>
      <w:r w:rsidR="00D516EA">
        <w:rPr>
          <w:b w:val="0"/>
          <w:sz w:val="20"/>
          <w:szCs w:val="20"/>
        </w:rPr>
        <w:t xml:space="preserve"> of </w:t>
      </w:r>
      <w:r w:rsidR="007237DC" w:rsidRPr="00567097">
        <w:rPr>
          <w:b w:val="0"/>
          <w:sz w:val="20"/>
          <w:szCs w:val="20"/>
        </w:rPr>
        <w:t xml:space="preserve">students in their </w:t>
      </w:r>
      <w:r w:rsidR="00245456">
        <w:rPr>
          <w:b w:val="0"/>
          <w:sz w:val="20"/>
          <w:szCs w:val="20"/>
        </w:rPr>
        <w:t xml:space="preserve">current </w:t>
      </w:r>
      <w:r w:rsidR="007237DC" w:rsidRPr="00567097">
        <w:rPr>
          <w:b w:val="0"/>
          <w:sz w:val="20"/>
          <w:szCs w:val="20"/>
        </w:rPr>
        <w:t>class</w:t>
      </w:r>
      <w:r w:rsidR="00772FF5">
        <w:rPr>
          <w:b w:val="0"/>
          <w:sz w:val="20"/>
          <w:szCs w:val="20"/>
        </w:rPr>
        <w:t xml:space="preserve">. </w:t>
      </w:r>
      <w:bookmarkStart w:id="1154" w:name="_Ref188428241"/>
      <w:bookmarkStart w:id="1155" w:name="_Ref187834129"/>
    </w:p>
    <w:p w14:paraId="76B96AAE" w14:textId="77777777" w:rsidR="002F4D0F" w:rsidRDefault="002F4D0F" w:rsidP="0065542F">
      <w:pPr>
        <w:pStyle w:val="Figuretitle"/>
        <w:spacing w:after="0"/>
      </w:pPr>
    </w:p>
    <w:p w14:paraId="6DF14C78" w14:textId="0CA20184" w:rsidR="00D11D1F" w:rsidRDefault="00B67EA9" w:rsidP="00A03D1A">
      <w:pPr>
        <w:pStyle w:val="Figuretitle"/>
        <w:spacing w:before="0"/>
      </w:pPr>
      <w:r>
        <w:t xml:space="preserve">Figure </w:t>
      </w:r>
      <w:r>
        <w:fldChar w:fldCharType="begin"/>
      </w:r>
      <w:r>
        <w:instrText xml:space="preserve"> SEQ Figure \* ARABIC </w:instrText>
      </w:r>
      <w:r>
        <w:fldChar w:fldCharType="separate"/>
      </w:r>
      <w:r>
        <w:t>4</w:t>
      </w:r>
      <w:r>
        <w:fldChar w:fldCharType="end"/>
      </w:r>
      <w:bookmarkEnd w:id="1154"/>
      <w:r>
        <w:t xml:space="preserve"> - </w:t>
      </w:r>
      <w:r w:rsidRPr="00E910C1">
        <w:t>Growth Points – class profile view</w:t>
      </w:r>
      <w:bookmarkEnd w:id="1155"/>
    </w:p>
    <w:p w14:paraId="5A6264F4" w14:textId="1EFF0474" w:rsidR="00D11D1F" w:rsidRDefault="00D11D1F" w:rsidP="00A03D1A">
      <w:pPr>
        <w:pStyle w:val="Figuretitle"/>
        <w:spacing w:before="0"/>
      </w:pPr>
      <w:r w:rsidRPr="00BC6988">
        <w:rPr>
          <w:noProof/>
        </w:rPr>
        <w:drawing>
          <wp:anchor distT="0" distB="0" distL="114300" distR="114300" simplePos="0" relativeHeight="251658240" behindDoc="0" locked="0" layoutInCell="1" allowOverlap="1" wp14:anchorId="24A2E77F" wp14:editId="11D95B83">
            <wp:simplePos x="0" y="0"/>
            <wp:positionH relativeFrom="column">
              <wp:posOffset>7290</wp:posOffset>
            </wp:positionH>
            <wp:positionV relativeFrom="paragraph">
              <wp:posOffset>24765</wp:posOffset>
            </wp:positionV>
            <wp:extent cx="5598795" cy="1900555"/>
            <wp:effectExtent l="19050" t="19050" r="20955" b="23495"/>
            <wp:wrapNone/>
            <wp:docPr id="159204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5616" name=""/>
                    <pic:cNvPicPr/>
                  </pic:nvPicPr>
                  <pic:blipFill rotWithShape="1">
                    <a:blip r:embed="rId33">
                      <a:extLst>
                        <a:ext uri="{28A0092B-C50C-407E-A947-70E740481C1C}">
                          <a14:useLocalDpi xmlns:a14="http://schemas.microsoft.com/office/drawing/2010/main" val="0"/>
                        </a:ext>
                      </a:extLst>
                    </a:blip>
                    <a:srcRect b="26599"/>
                    <a:stretch/>
                  </pic:blipFill>
                  <pic:spPr bwMode="auto">
                    <a:xfrm>
                      <a:off x="0" y="0"/>
                      <a:ext cx="5598795" cy="1900555"/>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82BB3" w14:textId="77777777" w:rsidR="00D11D1F" w:rsidRDefault="00D11D1F" w:rsidP="00A03D1A">
      <w:pPr>
        <w:pStyle w:val="Figuretitle"/>
        <w:spacing w:before="0"/>
      </w:pPr>
    </w:p>
    <w:p w14:paraId="558D390E" w14:textId="77777777" w:rsidR="00D11D1F" w:rsidRDefault="00D11D1F" w:rsidP="00A03D1A">
      <w:pPr>
        <w:pStyle w:val="Figuretitle"/>
        <w:spacing w:before="0"/>
      </w:pPr>
    </w:p>
    <w:p w14:paraId="520EFEE9" w14:textId="77777777" w:rsidR="00D11D1F" w:rsidRDefault="00D11D1F" w:rsidP="00A03D1A">
      <w:pPr>
        <w:pStyle w:val="Figuretitle"/>
        <w:spacing w:before="0"/>
      </w:pPr>
    </w:p>
    <w:p w14:paraId="31E172AC" w14:textId="77777777" w:rsidR="00D11D1F" w:rsidRDefault="00D11D1F" w:rsidP="00A03D1A">
      <w:pPr>
        <w:pStyle w:val="Figuretitle"/>
        <w:spacing w:before="0"/>
      </w:pPr>
    </w:p>
    <w:p w14:paraId="5F38B967" w14:textId="77777777" w:rsidR="00D11D1F" w:rsidRDefault="00D11D1F" w:rsidP="00A03D1A">
      <w:pPr>
        <w:pStyle w:val="Figuretitle"/>
        <w:spacing w:before="0"/>
      </w:pPr>
    </w:p>
    <w:p w14:paraId="4586B5C9" w14:textId="0283E5ED" w:rsidR="00292689" w:rsidRDefault="00292689" w:rsidP="0065542F">
      <w:pPr>
        <w:pStyle w:val="Figuretitle"/>
        <w:spacing w:before="0"/>
      </w:pPr>
    </w:p>
    <w:p w14:paraId="39D8D2DD" w14:textId="77777777" w:rsidR="00D11D1F" w:rsidRDefault="00D11D1F">
      <w:pPr>
        <w:spacing w:before="0" w:after="0" w:line="240" w:lineRule="auto"/>
      </w:pPr>
    </w:p>
    <w:p w14:paraId="3947F804" w14:textId="77777777" w:rsidR="00D11D1F" w:rsidRDefault="00D11D1F">
      <w:pPr>
        <w:spacing w:before="0" w:after="0" w:line="240" w:lineRule="auto"/>
      </w:pPr>
    </w:p>
    <w:p w14:paraId="52D9EB9F" w14:textId="77777777" w:rsidR="00D11D1F" w:rsidRDefault="00D11D1F">
      <w:pPr>
        <w:spacing w:before="0" w:after="0" w:line="240" w:lineRule="auto"/>
      </w:pPr>
    </w:p>
    <w:p w14:paraId="6F371D88" w14:textId="77777777" w:rsidR="00D11D1F" w:rsidRDefault="00D11D1F">
      <w:pPr>
        <w:spacing w:before="0" w:after="0" w:line="240" w:lineRule="auto"/>
      </w:pPr>
    </w:p>
    <w:p w14:paraId="35AA01C5" w14:textId="182E1189" w:rsidR="00E83FE7" w:rsidRPr="00AA6999" w:rsidRDefault="004B19CE" w:rsidP="0065542F">
      <w:pPr>
        <w:spacing w:before="0" w:after="0" w:line="240" w:lineRule="auto"/>
      </w:pPr>
      <w:r w:rsidRPr="0065542F">
        <w:rPr>
          <w:i/>
          <w:iCs/>
        </w:rPr>
        <w:t xml:space="preserve">Foundation </w:t>
      </w:r>
      <w:r w:rsidR="00C91A70" w:rsidRPr="0065542F">
        <w:rPr>
          <w:i/>
          <w:iCs/>
        </w:rPr>
        <w:t xml:space="preserve">Detour - </w:t>
      </w:r>
      <w:r w:rsidR="00A64B54" w:rsidRPr="0065542F">
        <w:rPr>
          <w:i/>
          <w:iCs/>
        </w:rPr>
        <w:t>Question-based</w:t>
      </w:r>
      <w:r w:rsidR="00B87AD2" w:rsidRPr="0065542F">
        <w:rPr>
          <w:i/>
          <w:iCs/>
        </w:rPr>
        <w:t xml:space="preserve"> responses - c</w:t>
      </w:r>
      <w:r w:rsidR="00E83FE7" w:rsidRPr="0065542F">
        <w:rPr>
          <w:i/>
          <w:iCs/>
        </w:rPr>
        <w:t xml:space="preserve">lass view </w:t>
      </w:r>
    </w:p>
    <w:p w14:paraId="74363F9E" w14:textId="507E0E84" w:rsidR="00064E91" w:rsidRDefault="00B20C38" w:rsidP="00064E91">
      <w:r>
        <w:fldChar w:fldCharType="begin"/>
      </w:r>
      <w:r>
        <w:instrText xml:space="preserve"> REF _Ref188429978 \h </w:instrText>
      </w:r>
      <w:r>
        <w:fldChar w:fldCharType="separate"/>
      </w:r>
      <w:r>
        <w:t xml:space="preserve">Figure </w:t>
      </w:r>
      <w:r>
        <w:rPr>
          <w:noProof/>
        </w:rPr>
        <w:t>5</w:t>
      </w:r>
      <w:r>
        <w:fldChar w:fldCharType="end"/>
      </w:r>
      <w:r>
        <w:t xml:space="preserve"> shows that u</w:t>
      </w:r>
      <w:r w:rsidR="00E121CD" w:rsidRPr="00E121CD">
        <w:t xml:space="preserve">sers can view a question-based report </w:t>
      </w:r>
      <w:r w:rsidR="004A3674">
        <w:t xml:space="preserve">for Foundation Detour </w:t>
      </w:r>
      <w:r w:rsidR="00E121CD" w:rsidRPr="00E121CD">
        <w:t>that displays a class overview, showing which students answered each question correctly or incorrectl</w:t>
      </w:r>
      <w:r w:rsidR="0071403D">
        <w:t>y</w:t>
      </w:r>
      <w:r w:rsidR="00FC793D">
        <w:t xml:space="preserve"> (this question-based view is only available for Foundation Detour at this time). </w:t>
      </w:r>
    </w:p>
    <w:p w14:paraId="76D47ADD" w14:textId="45DD030B" w:rsidR="005F6837" w:rsidRDefault="005F6837" w:rsidP="00A03D1A">
      <w:pPr>
        <w:spacing w:after="0"/>
      </w:pPr>
    </w:p>
    <w:p w14:paraId="6011496D" w14:textId="3BB12A9B" w:rsidR="007B665D" w:rsidRDefault="007B665D" w:rsidP="00A03D1A">
      <w:pPr>
        <w:pStyle w:val="Figuretitle"/>
        <w:spacing w:before="0"/>
      </w:pPr>
      <w:bookmarkStart w:id="1156" w:name="_Ref188429978"/>
      <w:r>
        <w:t xml:space="preserve">Figure </w:t>
      </w:r>
      <w:r>
        <w:fldChar w:fldCharType="begin"/>
      </w:r>
      <w:r>
        <w:instrText xml:space="preserve"> SEQ Figure \* ARABIC </w:instrText>
      </w:r>
      <w:r>
        <w:fldChar w:fldCharType="separate"/>
      </w:r>
      <w:r>
        <w:rPr>
          <w:noProof/>
        </w:rPr>
        <w:t>5</w:t>
      </w:r>
      <w:r>
        <w:fldChar w:fldCharType="end"/>
      </w:r>
      <w:bookmarkEnd w:id="1156"/>
      <w:r>
        <w:t>: Foundation Detour - class response view</w:t>
      </w:r>
    </w:p>
    <w:p w14:paraId="19F3E06D" w14:textId="19EAE004" w:rsidR="00FA60D6" w:rsidRDefault="004A3674" w:rsidP="00A03D1A">
      <w:pPr>
        <w:pStyle w:val="TableHead"/>
      </w:pPr>
      <w:r w:rsidRPr="004A3674">
        <w:rPr>
          <w:bCs w:val="0"/>
          <w:noProof/>
        </w:rPr>
        <w:drawing>
          <wp:inline distT="0" distB="0" distL="0" distR="0" wp14:anchorId="4C270D14" wp14:editId="6D1B0B2B">
            <wp:extent cx="5661221" cy="2620783"/>
            <wp:effectExtent l="19050" t="19050" r="15875" b="27305"/>
            <wp:docPr id="94149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6268" name=""/>
                    <pic:cNvPicPr/>
                  </pic:nvPicPr>
                  <pic:blipFill>
                    <a:blip r:embed="rId34"/>
                    <a:stretch>
                      <a:fillRect/>
                    </a:stretch>
                  </pic:blipFill>
                  <pic:spPr>
                    <a:xfrm>
                      <a:off x="0" y="0"/>
                      <a:ext cx="5695573" cy="2636686"/>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04AF8D" w14:textId="77777777" w:rsidR="00FA60D6" w:rsidRDefault="00FA60D6" w:rsidP="002F16C7"/>
    <w:p w14:paraId="76C7DE99" w14:textId="77777777" w:rsidR="004B7AD5" w:rsidRDefault="004B7AD5" w:rsidP="002F16C7"/>
    <w:p w14:paraId="77784D72" w14:textId="77777777" w:rsidR="004B7AD5" w:rsidRDefault="004B7AD5" w:rsidP="002F16C7"/>
    <w:p w14:paraId="52934259" w14:textId="77777777" w:rsidR="004B7AD5" w:rsidRDefault="004B7AD5" w:rsidP="002F16C7"/>
    <w:p w14:paraId="77B5792E" w14:textId="77777777" w:rsidR="004B7AD5" w:rsidRDefault="004B7AD5" w:rsidP="002F16C7"/>
    <w:p w14:paraId="3D22B84C" w14:textId="77777777" w:rsidR="004B7AD5" w:rsidRDefault="004B7AD5" w:rsidP="002F16C7"/>
    <w:p w14:paraId="60A58FC3" w14:textId="77777777" w:rsidR="004B7AD5" w:rsidRPr="007E037F" w:rsidRDefault="004B7AD5" w:rsidP="002F16C7"/>
    <w:p w14:paraId="55C1AF7D" w14:textId="408322DF" w:rsidR="007237DC" w:rsidRDefault="007237DC" w:rsidP="00AA6CC8">
      <w:pPr>
        <w:pStyle w:val="Heading5"/>
        <w:rPr>
          <w:bCs/>
          <w:i w:val="0"/>
          <w:iCs w:val="0"/>
          <w:sz w:val="24"/>
        </w:rPr>
      </w:pPr>
      <w:r w:rsidRPr="002F16C7">
        <w:rPr>
          <w:bCs/>
          <w:i w:val="0"/>
          <w:iCs w:val="0"/>
          <w:sz w:val="24"/>
        </w:rPr>
        <w:lastRenderedPageBreak/>
        <w:t>Individual student profile</w:t>
      </w:r>
    </w:p>
    <w:p w14:paraId="5D2EF3E5" w14:textId="6FDAB2CB" w:rsidR="00EA6A41" w:rsidRPr="00EA6A41" w:rsidRDefault="00EA6A41" w:rsidP="002F16C7">
      <w:r w:rsidRPr="00EA6A41">
        <w:rPr>
          <w:rFonts w:asciiTheme="majorHAnsi" w:eastAsiaTheme="majorEastAsia" w:hAnsiTheme="majorHAnsi" w:cstheme="majorBidi"/>
          <w:i/>
          <w:iCs/>
          <w:color w:val="1F1646" w:themeColor="text1"/>
        </w:rPr>
        <w:t>Student profile data</w:t>
      </w:r>
    </w:p>
    <w:p w14:paraId="59F02CAC" w14:textId="41DD9415" w:rsidR="0085665E" w:rsidRDefault="00C73EF1" w:rsidP="007B5FBD">
      <w:pPr>
        <w:pStyle w:val="TableHead"/>
        <w:jc w:val="both"/>
        <w:rPr>
          <w:b w:val="0"/>
          <w:sz w:val="20"/>
          <w:szCs w:val="20"/>
        </w:rPr>
      </w:pPr>
      <w:r>
        <w:rPr>
          <w:bCs w:val="0"/>
        </w:rPr>
        <w:fldChar w:fldCharType="begin"/>
      </w:r>
      <w:r>
        <w:rPr>
          <w:b w:val="0"/>
          <w:sz w:val="20"/>
          <w:szCs w:val="20"/>
        </w:rPr>
        <w:instrText xml:space="preserve"> REF _Ref188431895 \h  \* MERGEFORMAT </w:instrText>
      </w:r>
      <w:r>
        <w:rPr>
          <w:bCs w:val="0"/>
        </w:rPr>
      </w:r>
      <w:r>
        <w:rPr>
          <w:bCs w:val="0"/>
        </w:rPr>
        <w:fldChar w:fldCharType="separate"/>
      </w:r>
      <w:r w:rsidRPr="00A03D1A">
        <w:rPr>
          <w:b w:val="0"/>
          <w:bCs w:val="0"/>
          <w:sz w:val="20"/>
          <w:szCs w:val="20"/>
        </w:rPr>
        <w:t>Figure 6</w:t>
      </w:r>
      <w:r>
        <w:rPr>
          <w:bCs w:val="0"/>
        </w:rPr>
        <w:fldChar w:fldCharType="end"/>
      </w:r>
      <w:r>
        <w:rPr>
          <w:b w:val="0"/>
          <w:sz w:val="20"/>
          <w:szCs w:val="20"/>
        </w:rPr>
        <w:t xml:space="preserve"> shows that users can </w:t>
      </w:r>
      <w:r w:rsidR="007237DC" w:rsidRPr="007B5FBD">
        <w:rPr>
          <w:b w:val="0"/>
          <w:sz w:val="20"/>
          <w:szCs w:val="20"/>
        </w:rPr>
        <w:t>view</w:t>
      </w:r>
      <w:r>
        <w:rPr>
          <w:b w:val="0"/>
          <w:sz w:val="20"/>
          <w:szCs w:val="20"/>
        </w:rPr>
        <w:t xml:space="preserve"> a</w:t>
      </w:r>
      <w:r w:rsidR="007237DC" w:rsidRPr="007B5FBD">
        <w:rPr>
          <w:b w:val="0"/>
          <w:sz w:val="20"/>
          <w:szCs w:val="20"/>
        </w:rPr>
        <w:t xml:space="preserve"> specific students’ progress by clicking on ‘Student Profile</w:t>
      </w:r>
      <w:r w:rsidR="00210968">
        <w:rPr>
          <w:b w:val="0"/>
          <w:sz w:val="20"/>
          <w:szCs w:val="20"/>
        </w:rPr>
        <w:t>s</w:t>
      </w:r>
      <w:r w:rsidR="007237DC" w:rsidRPr="007B5FBD">
        <w:rPr>
          <w:b w:val="0"/>
          <w:sz w:val="20"/>
          <w:szCs w:val="20"/>
        </w:rPr>
        <w:t>’</w:t>
      </w:r>
      <w:r w:rsidR="00210968">
        <w:rPr>
          <w:b w:val="0"/>
          <w:sz w:val="20"/>
          <w:szCs w:val="20"/>
        </w:rPr>
        <w:t>.</w:t>
      </w:r>
      <w:r w:rsidR="007237DC" w:rsidRPr="007B5FBD">
        <w:rPr>
          <w:b w:val="0"/>
          <w:sz w:val="20"/>
          <w:szCs w:val="20"/>
        </w:rPr>
        <w:t xml:space="preserve"> Users can then see the descriptions of the Growth Points </w:t>
      </w:r>
      <w:r w:rsidR="00210968">
        <w:rPr>
          <w:b w:val="0"/>
          <w:sz w:val="20"/>
          <w:szCs w:val="20"/>
        </w:rPr>
        <w:t>and</w:t>
      </w:r>
      <w:r w:rsidR="000E510B">
        <w:rPr>
          <w:b w:val="0"/>
          <w:sz w:val="20"/>
          <w:szCs w:val="20"/>
        </w:rPr>
        <w:t xml:space="preserve"> </w:t>
      </w:r>
      <w:r w:rsidR="007237DC" w:rsidRPr="007B5FBD">
        <w:rPr>
          <w:b w:val="0"/>
          <w:sz w:val="20"/>
          <w:szCs w:val="20"/>
        </w:rPr>
        <w:t xml:space="preserve">the current and </w:t>
      </w:r>
      <w:r w:rsidR="00210968">
        <w:rPr>
          <w:b w:val="0"/>
          <w:sz w:val="20"/>
          <w:szCs w:val="20"/>
        </w:rPr>
        <w:t>historical</w:t>
      </w:r>
      <w:r w:rsidR="00210968" w:rsidRPr="007B5FBD">
        <w:rPr>
          <w:b w:val="0"/>
          <w:sz w:val="20"/>
          <w:szCs w:val="20"/>
        </w:rPr>
        <w:t xml:space="preserve"> </w:t>
      </w:r>
      <w:r w:rsidR="007237DC" w:rsidRPr="007B5FBD">
        <w:rPr>
          <w:b w:val="0"/>
          <w:sz w:val="20"/>
          <w:szCs w:val="20"/>
        </w:rPr>
        <w:t xml:space="preserve">status of </w:t>
      </w:r>
      <w:r w:rsidR="000E510B">
        <w:rPr>
          <w:b w:val="0"/>
          <w:sz w:val="20"/>
          <w:szCs w:val="20"/>
        </w:rPr>
        <w:t xml:space="preserve">a </w:t>
      </w:r>
      <w:r w:rsidR="000E510B" w:rsidRPr="007B5FBD">
        <w:rPr>
          <w:b w:val="0"/>
          <w:sz w:val="20"/>
          <w:szCs w:val="20"/>
        </w:rPr>
        <w:t xml:space="preserve">student’s </w:t>
      </w:r>
      <w:r w:rsidR="007237DC" w:rsidRPr="007B5FBD">
        <w:rPr>
          <w:b w:val="0"/>
          <w:sz w:val="20"/>
          <w:szCs w:val="20"/>
        </w:rPr>
        <w:t>assessment progressio</w:t>
      </w:r>
      <w:r w:rsidR="00FC793D">
        <w:rPr>
          <w:b w:val="0"/>
          <w:sz w:val="20"/>
          <w:szCs w:val="20"/>
        </w:rPr>
        <w:t>n.</w:t>
      </w:r>
    </w:p>
    <w:p w14:paraId="4D897FC4" w14:textId="77777777" w:rsidR="0085665E" w:rsidRDefault="0085665E" w:rsidP="0065542F">
      <w:pPr>
        <w:pStyle w:val="TableHead"/>
        <w:spacing w:after="0"/>
        <w:jc w:val="both"/>
        <w:rPr>
          <w:b w:val="0"/>
          <w:sz w:val="20"/>
          <w:szCs w:val="20"/>
        </w:rPr>
      </w:pPr>
    </w:p>
    <w:p w14:paraId="5EDF145B" w14:textId="6C86AF89" w:rsidR="00135405" w:rsidRDefault="00C73EF1" w:rsidP="003A3915">
      <w:pPr>
        <w:pStyle w:val="Figuretitle"/>
        <w:spacing w:before="0"/>
      </w:pPr>
      <w:bookmarkStart w:id="1157" w:name="_Ref188431895"/>
      <w:r>
        <w:t xml:space="preserve">Figure </w:t>
      </w:r>
      <w:r>
        <w:fldChar w:fldCharType="begin"/>
      </w:r>
      <w:r>
        <w:instrText xml:space="preserve"> SEQ Figure \* ARABIC </w:instrText>
      </w:r>
      <w:r>
        <w:fldChar w:fldCharType="separate"/>
      </w:r>
      <w:r>
        <w:rPr>
          <w:noProof/>
        </w:rPr>
        <w:t>6</w:t>
      </w:r>
      <w:r>
        <w:fldChar w:fldCharType="end"/>
      </w:r>
      <w:bookmarkEnd w:id="1157"/>
      <w:r>
        <w:t xml:space="preserve">: Detailed </w:t>
      </w:r>
      <w:r w:rsidR="00D53EC5">
        <w:t>G</w:t>
      </w:r>
      <w:r>
        <w:t xml:space="preserve">rowth </w:t>
      </w:r>
      <w:r w:rsidR="00D53EC5">
        <w:t>P</w:t>
      </w:r>
      <w:r>
        <w:t>oints - student profile view</w:t>
      </w:r>
    </w:p>
    <w:p w14:paraId="727441E2" w14:textId="0FEA2CAD" w:rsidR="004B7AD5" w:rsidRDefault="00405F91" w:rsidP="00A03D1A">
      <w:pPr>
        <w:pStyle w:val="Figuretitle"/>
        <w:spacing w:before="0"/>
        <w:rPr>
          <w:bCs/>
          <w:sz w:val="24"/>
          <w:szCs w:val="24"/>
        </w:rPr>
      </w:pPr>
      <w:r w:rsidRPr="00135405">
        <w:rPr>
          <w:noProof/>
        </w:rPr>
        <w:drawing>
          <wp:anchor distT="0" distB="0" distL="114300" distR="114300" simplePos="0" relativeHeight="251660288" behindDoc="0" locked="0" layoutInCell="1" allowOverlap="1" wp14:anchorId="3FC25BF2" wp14:editId="4AEED616">
            <wp:simplePos x="0" y="0"/>
            <wp:positionH relativeFrom="column">
              <wp:posOffset>-49190</wp:posOffset>
            </wp:positionH>
            <wp:positionV relativeFrom="paragraph">
              <wp:posOffset>65795</wp:posOffset>
            </wp:positionV>
            <wp:extent cx="5957268" cy="6417964"/>
            <wp:effectExtent l="19050" t="19050" r="24765" b="20955"/>
            <wp:wrapNone/>
            <wp:docPr id="68590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01261" name=""/>
                    <pic:cNvPicPr/>
                  </pic:nvPicPr>
                  <pic:blipFill>
                    <a:blip r:embed="rId35">
                      <a:extLst>
                        <a:ext uri="{28A0092B-C50C-407E-A947-70E740481C1C}">
                          <a14:useLocalDpi xmlns:a14="http://schemas.microsoft.com/office/drawing/2010/main" val="0"/>
                        </a:ext>
                      </a:extLst>
                    </a:blip>
                    <a:stretch>
                      <a:fillRect/>
                    </a:stretch>
                  </pic:blipFill>
                  <pic:spPr>
                    <a:xfrm>
                      <a:off x="0" y="0"/>
                      <a:ext cx="5958689" cy="6419495"/>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
    <w:p w14:paraId="2A4EC379" w14:textId="2B10F987" w:rsidR="004B7AD5" w:rsidRDefault="004B7AD5" w:rsidP="004B7AD5">
      <w:pPr>
        <w:pStyle w:val="Figuretitle"/>
        <w:spacing w:before="0"/>
      </w:pPr>
    </w:p>
    <w:p w14:paraId="613309BD" w14:textId="0974CCE0" w:rsidR="004B7AD5" w:rsidRDefault="004B7AD5" w:rsidP="004B7AD5">
      <w:pPr>
        <w:pStyle w:val="Figuretitle"/>
        <w:spacing w:before="0"/>
      </w:pPr>
    </w:p>
    <w:p w14:paraId="2923D681" w14:textId="77777777" w:rsidR="004B7AD5" w:rsidRDefault="004B7AD5" w:rsidP="004B7AD5">
      <w:pPr>
        <w:pStyle w:val="Figuretitle"/>
        <w:spacing w:before="0"/>
      </w:pPr>
    </w:p>
    <w:p w14:paraId="3DF0F545" w14:textId="77777777" w:rsidR="004B7AD5" w:rsidRDefault="004B7AD5" w:rsidP="004B7AD5">
      <w:pPr>
        <w:pStyle w:val="Figuretitle"/>
        <w:spacing w:before="0"/>
      </w:pPr>
    </w:p>
    <w:p w14:paraId="08EFC957" w14:textId="77777777" w:rsidR="0085665E" w:rsidRDefault="0085665E" w:rsidP="004B7AD5">
      <w:pPr>
        <w:pStyle w:val="Figuretitle"/>
        <w:spacing w:before="0"/>
      </w:pPr>
    </w:p>
    <w:p w14:paraId="520505AD" w14:textId="77777777" w:rsidR="0085665E" w:rsidRDefault="0085665E" w:rsidP="004B7AD5">
      <w:pPr>
        <w:pStyle w:val="Figuretitle"/>
        <w:spacing w:before="0"/>
      </w:pPr>
    </w:p>
    <w:p w14:paraId="0AF78793" w14:textId="77777777" w:rsidR="0085665E" w:rsidRDefault="0085665E" w:rsidP="004B7AD5">
      <w:pPr>
        <w:pStyle w:val="Figuretitle"/>
        <w:spacing w:before="0"/>
      </w:pPr>
    </w:p>
    <w:p w14:paraId="1E0AF8E8" w14:textId="77777777" w:rsidR="0085665E" w:rsidRDefault="0085665E" w:rsidP="004B7AD5">
      <w:pPr>
        <w:pStyle w:val="Figuretitle"/>
        <w:spacing w:before="0"/>
      </w:pPr>
    </w:p>
    <w:p w14:paraId="4C7F3DC4" w14:textId="049568E0" w:rsidR="00405F91" w:rsidRDefault="00405F91">
      <w:pPr>
        <w:spacing w:before="0" w:after="0" w:line="240" w:lineRule="auto"/>
        <w:rPr>
          <w:b/>
          <w:color w:val="1F1646" w:themeColor="text1"/>
          <w:sz w:val="18"/>
          <w:szCs w:val="18"/>
        </w:rPr>
      </w:pPr>
      <w:r>
        <w:br w:type="page"/>
      </w:r>
    </w:p>
    <w:p w14:paraId="5181598E" w14:textId="49252C35" w:rsidR="007237DC" w:rsidRPr="007A533A" w:rsidRDefault="007237DC" w:rsidP="00AA6CC8">
      <w:pPr>
        <w:pStyle w:val="Heading5"/>
      </w:pPr>
      <w:r w:rsidRPr="007A533A">
        <w:lastRenderedPageBreak/>
        <w:t xml:space="preserve">Overall MOI </w:t>
      </w:r>
      <w:r w:rsidRPr="00AA6CC8">
        <w:t>student</w:t>
      </w:r>
      <w:r w:rsidRPr="007A533A">
        <w:t xml:space="preserve"> </w:t>
      </w:r>
      <w:r w:rsidR="00936ACB">
        <w:t xml:space="preserve">Growth Point </w:t>
      </w:r>
      <w:r w:rsidRPr="007A533A">
        <w:t>scoring</w:t>
      </w:r>
    </w:p>
    <w:p w14:paraId="6A5589FB" w14:textId="4C2121FB" w:rsidR="007237DC" w:rsidRDefault="00D53EC5" w:rsidP="00BC1072">
      <w:pPr>
        <w:pStyle w:val="TableHead"/>
        <w:jc w:val="both"/>
        <w:rPr>
          <w:b w:val="0"/>
          <w:sz w:val="20"/>
          <w:szCs w:val="20"/>
        </w:rPr>
      </w:pPr>
      <w:r>
        <w:rPr>
          <w:b w:val="0"/>
          <w:sz w:val="20"/>
          <w:szCs w:val="20"/>
        </w:rPr>
        <w:fldChar w:fldCharType="begin"/>
      </w:r>
      <w:r>
        <w:rPr>
          <w:b w:val="0"/>
          <w:sz w:val="20"/>
          <w:szCs w:val="20"/>
        </w:rPr>
        <w:instrText xml:space="preserve"> REF _Ref188432208 \h  \* MERGEFORMAT </w:instrText>
      </w:r>
      <w:r>
        <w:rPr>
          <w:b w:val="0"/>
          <w:sz w:val="20"/>
          <w:szCs w:val="20"/>
        </w:rPr>
      </w:r>
      <w:r>
        <w:rPr>
          <w:b w:val="0"/>
          <w:sz w:val="20"/>
          <w:szCs w:val="20"/>
        </w:rPr>
        <w:fldChar w:fldCharType="separate"/>
      </w:r>
      <w:r w:rsidRPr="00A03D1A">
        <w:rPr>
          <w:b w:val="0"/>
          <w:sz w:val="20"/>
          <w:szCs w:val="20"/>
        </w:rPr>
        <w:t>Figure 7</w:t>
      </w:r>
      <w:r>
        <w:rPr>
          <w:b w:val="0"/>
          <w:sz w:val="20"/>
          <w:szCs w:val="20"/>
        </w:rPr>
        <w:fldChar w:fldCharType="end"/>
      </w:r>
      <w:r>
        <w:rPr>
          <w:b w:val="0"/>
          <w:sz w:val="20"/>
          <w:szCs w:val="20"/>
        </w:rPr>
        <w:t xml:space="preserve"> shows that u</w:t>
      </w:r>
      <w:r w:rsidR="007237DC" w:rsidRPr="00BC1072">
        <w:rPr>
          <w:b w:val="0"/>
          <w:sz w:val="20"/>
          <w:szCs w:val="20"/>
        </w:rPr>
        <w:t>sers can view a</w:t>
      </w:r>
      <w:r w:rsidR="00D72297">
        <w:rPr>
          <w:b w:val="0"/>
          <w:sz w:val="20"/>
          <w:szCs w:val="20"/>
        </w:rPr>
        <w:t>n individual</w:t>
      </w:r>
      <w:r w:rsidR="007237DC" w:rsidRPr="00BC1072">
        <w:rPr>
          <w:b w:val="0"/>
          <w:sz w:val="20"/>
          <w:szCs w:val="20"/>
        </w:rPr>
        <w:t xml:space="preserve"> student’s overall ‘scoring’ </w:t>
      </w:r>
      <w:r>
        <w:rPr>
          <w:b w:val="0"/>
          <w:sz w:val="20"/>
          <w:szCs w:val="20"/>
        </w:rPr>
        <w:t>(</w:t>
      </w:r>
      <w:r w:rsidR="007A1C25">
        <w:rPr>
          <w:b w:val="0"/>
          <w:sz w:val="20"/>
          <w:szCs w:val="20"/>
        </w:rPr>
        <w:t xml:space="preserve">in the ‘Student History’ </w:t>
      </w:r>
      <w:r>
        <w:rPr>
          <w:b w:val="0"/>
          <w:sz w:val="20"/>
          <w:szCs w:val="20"/>
        </w:rPr>
        <w:t xml:space="preserve">tab) </w:t>
      </w:r>
      <w:r w:rsidR="007237DC" w:rsidRPr="00BC1072">
        <w:rPr>
          <w:b w:val="0"/>
          <w:sz w:val="20"/>
          <w:szCs w:val="20"/>
        </w:rPr>
        <w:t xml:space="preserve">of their full assessment based on how many </w:t>
      </w:r>
      <w:proofErr w:type="gramStart"/>
      <w:r w:rsidR="00942BAD" w:rsidRPr="000E5DA8">
        <w:rPr>
          <w:b w:val="0"/>
          <w:sz w:val="20"/>
          <w:szCs w:val="20"/>
        </w:rPr>
        <w:t>Growth</w:t>
      </w:r>
      <w:proofErr w:type="gramEnd"/>
      <w:r w:rsidR="00942BAD" w:rsidRPr="000E5DA8">
        <w:rPr>
          <w:b w:val="0"/>
          <w:sz w:val="20"/>
          <w:szCs w:val="20"/>
        </w:rPr>
        <w:t xml:space="preserve"> Points</w:t>
      </w:r>
      <w:r w:rsidR="007237DC" w:rsidRPr="00BC1072">
        <w:rPr>
          <w:b w:val="0"/>
          <w:sz w:val="20"/>
          <w:szCs w:val="20"/>
        </w:rPr>
        <w:t xml:space="preserve"> they achieved </w:t>
      </w:r>
      <w:r w:rsidR="00BE5ED2">
        <w:rPr>
          <w:b w:val="0"/>
          <w:sz w:val="20"/>
          <w:szCs w:val="20"/>
        </w:rPr>
        <w:t xml:space="preserve">for each section </w:t>
      </w:r>
      <w:r w:rsidR="007237DC" w:rsidRPr="00BC1072">
        <w:rPr>
          <w:b w:val="0"/>
          <w:sz w:val="20"/>
          <w:szCs w:val="20"/>
        </w:rPr>
        <w:t>at</w:t>
      </w:r>
      <w:r w:rsidR="007650B5">
        <w:rPr>
          <w:b w:val="0"/>
          <w:sz w:val="20"/>
          <w:szCs w:val="20"/>
        </w:rPr>
        <w:t xml:space="preserve"> the</w:t>
      </w:r>
      <w:r w:rsidR="007237DC" w:rsidRPr="00BC1072">
        <w:rPr>
          <w:b w:val="0"/>
          <w:sz w:val="20"/>
          <w:szCs w:val="20"/>
        </w:rPr>
        <w:t xml:space="preserve"> time their assessment/s were submitted</w:t>
      </w:r>
      <w:r w:rsidR="000321AB">
        <w:rPr>
          <w:b w:val="0"/>
          <w:sz w:val="20"/>
          <w:szCs w:val="20"/>
        </w:rPr>
        <w:t>.</w:t>
      </w:r>
    </w:p>
    <w:p w14:paraId="69F27FDB" w14:textId="77777777" w:rsidR="000321AB" w:rsidRDefault="000321AB" w:rsidP="00A03D1A">
      <w:pPr>
        <w:pStyle w:val="Caption"/>
        <w:spacing w:after="0"/>
      </w:pPr>
    </w:p>
    <w:p w14:paraId="4B052A72" w14:textId="17F47185" w:rsidR="00297A5D" w:rsidRDefault="000321AB" w:rsidP="000321AB">
      <w:pPr>
        <w:pStyle w:val="Figuretitle"/>
      </w:pPr>
      <w:bookmarkStart w:id="1158" w:name="_Ref188432208"/>
      <w:r>
        <w:t xml:space="preserve">Figure </w:t>
      </w:r>
      <w:r>
        <w:rPr>
          <w:b w:val="0"/>
        </w:rPr>
        <w:fldChar w:fldCharType="begin"/>
      </w:r>
      <w:r>
        <w:instrText xml:space="preserve"> SEQ Figure \* ARABIC </w:instrText>
      </w:r>
      <w:r>
        <w:rPr>
          <w:b w:val="0"/>
        </w:rPr>
        <w:fldChar w:fldCharType="separate"/>
      </w:r>
      <w:r>
        <w:rPr>
          <w:noProof/>
        </w:rPr>
        <w:t>7</w:t>
      </w:r>
      <w:r>
        <w:rPr>
          <w:b w:val="0"/>
        </w:rPr>
        <w:fldChar w:fldCharType="end"/>
      </w:r>
      <w:bookmarkEnd w:id="1158"/>
      <w:r>
        <w:t xml:space="preserve">: </w:t>
      </w:r>
      <w:r w:rsidR="00D72297">
        <w:t>Highest achieved G</w:t>
      </w:r>
      <w:r w:rsidRPr="00ED3D68">
        <w:t>rowth Point</w:t>
      </w:r>
      <w:r w:rsidR="00D72297">
        <w:t>s</w:t>
      </w:r>
      <w:r w:rsidRPr="00ED3D68">
        <w:t xml:space="preserve"> scoring</w:t>
      </w:r>
      <w:r w:rsidR="00D72297">
        <w:t xml:space="preserve"> – individual student view</w:t>
      </w:r>
    </w:p>
    <w:p w14:paraId="6E9B4383" w14:textId="17B3AD4C" w:rsidR="007237DC" w:rsidRDefault="00421C8E" w:rsidP="007237DC">
      <w:pPr>
        <w:rPr>
          <w:noProof/>
        </w:rPr>
      </w:pPr>
      <w:r w:rsidRPr="00421C8E">
        <w:rPr>
          <w:noProof/>
        </w:rPr>
        <w:drawing>
          <wp:inline distT="0" distB="0" distL="0" distR="0" wp14:anchorId="040037D2" wp14:editId="45F7B081">
            <wp:extent cx="5454650" cy="3063710"/>
            <wp:effectExtent l="19050" t="19050" r="12700" b="22860"/>
            <wp:docPr id="933427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27922" name="Picture 1" descr="A screenshot of a computer&#10;&#10;Description automatically generated"/>
                    <pic:cNvPicPr/>
                  </pic:nvPicPr>
                  <pic:blipFill>
                    <a:blip r:embed="rId36"/>
                    <a:stretch>
                      <a:fillRect/>
                    </a:stretch>
                  </pic:blipFill>
                  <pic:spPr>
                    <a:xfrm>
                      <a:off x="0" y="0"/>
                      <a:ext cx="5457278" cy="3065186"/>
                    </a:xfrm>
                    <a:prstGeom prst="rect">
                      <a:avLst/>
                    </a:prstGeom>
                    <a:ln>
                      <a:solidFill>
                        <a:srgbClr val="002060"/>
                      </a:solidFill>
                    </a:ln>
                  </pic:spPr>
                </pic:pic>
              </a:graphicData>
            </a:graphic>
          </wp:inline>
        </w:drawing>
      </w:r>
    </w:p>
    <w:p w14:paraId="564D7AA4" w14:textId="77777777" w:rsidR="008B577A" w:rsidRPr="00334586" w:rsidRDefault="008B577A" w:rsidP="00BC1072">
      <w:pPr>
        <w:pStyle w:val="Figuretitle"/>
      </w:pPr>
    </w:p>
    <w:p w14:paraId="430278CD" w14:textId="77777777" w:rsidR="007237DC" w:rsidRPr="003709C0" w:rsidRDefault="007237DC" w:rsidP="00AA6CC8">
      <w:pPr>
        <w:pStyle w:val="Heading5"/>
      </w:pPr>
      <w:r w:rsidRPr="003709C0">
        <w:t xml:space="preserve">Student </w:t>
      </w:r>
      <w:r w:rsidRPr="00AA6CC8">
        <w:t>responses</w:t>
      </w:r>
      <w:r w:rsidRPr="003709C0">
        <w:t xml:space="preserve"> to questions</w:t>
      </w:r>
    </w:p>
    <w:p w14:paraId="6CB32AD7" w14:textId="0D90DDD5" w:rsidR="00D72297" w:rsidRDefault="0061583B" w:rsidP="00D72297">
      <w:pPr>
        <w:pStyle w:val="TableHead"/>
        <w:jc w:val="both"/>
        <w:rPr>
          <w:b w:val="0"/>
          <w:sz w:val="20"/>
          <w:szCs w:val="20"/>
        </w:rPr>
      </w:pPr>
      <w:r>
        <w:rPr>
          <w:bCs w:val="0"/>
        </w:rPr>
        <w:fldChar w:fldCharType="begin"/>
      </w:r>
      <w:r>
        <w:rPr>
          <w:b w:val="0"/>
          <w:sz w:val="20"/>
          <w:szCs w:val="20"/>
        </w:rPr>
        <w:instrText xml:space="preserve"> REF _Ref188432503 \h  \* MERGEFORMAT </w:instrText>
      </w:r>
      <w:r>
        <w:rPr>
          <w:bCs w:val="0"/>
        </w:rPr>
      </w:r>
      <w:r>
        <w:rPr>
          <w:bCs w:val="0"/>
        </w:rPr>
        <w:fldChar w:fldCharType="separate"/>
      </w:r>
      <w:r w:rsidRPr="00A03D1A">
        <w:rPr>
          <w:b w:val="0"/>
          <w:bCs w:val="0"/>
          <w:sz w:val="20"/>
          <w:szCs w:val="20"/>
        </w:rPr>
        <w:t>Figure 8</w:t>
      </w:r>
      <w:r>
        <w:rPr>
          <w:bCs w:val="0"/>
        </w:rPr>
        <w:fldChar w:fldCharType="end"/>
      </w:r>
      <w:r>
        <w:rPr>
          <w:b w:val="0"/>
          <w:sz w:val="20"/>
          <w:szCs w:val="20"/>
        </w:rPr>
        <w:t xml:space="preserve"> shows that u</w:t>
      </w:r>
      <w:r w:rsidR="007237DC" w:rsidRPr="00B37448">
        <w:rPr>
          <w:b w:val="0"/>
          <w:sz w:val="20"/>
          <w:szCs w:val="20"/>
        </w:rPr>
        <w:t xml:space="preserve">sers can view individual student responses to questions, </w:t>
      </w:r>
      <w:r>
        <w:rPr>
          <w:b w:val="0"/>
          <w:sz w:val="20"/>
          <w:szCs w:val="20"/>
        </w:rPr>
        <w:t xml:space="preserve">which are </w:t>
      </w:r>
      <w:r w:rsidR="007237DC" w:rsidRPr="00B37448">
        <w:rPr>
          <w:b w:val="0"/>
          <w:sz w:val="20"/>
          <w:szCs w:val="20"/>
        </w:rPr>
        <w:t>colour-coded to indicate which questions students answered successfully or not</w:t>
      </w:r>
      <w:r w:rsidR="00D72297">
        <w:rPr>
          <w:b w:val="0"/>
          <w:sz w:val="20"/>
          <w:szCs w:val="20"/>
        </w:rPr>
        <w:t>.</w:t>
      </w:r>
    </w:p>
    <w:p w14:paraId="2ABBE3AF" w14:textId="77777777" w:rsidR="00D72297" w:rsidRDefault="00D72297" w:rsidP="00A03D1A">
      <w:pPr>
        <w:pStyle w:val="TableHead"/>
        <w:spacing w:after="0"/>
        <w:jc w:val="both"/>
        <w:rPr>
          <w:b w:val="0"/>
          <w:sz w:val="20"/>
          <w:szCs w:val="20"/>
        </w:rPr>
      </w:pPr>
    </w:p>
    <w:p w14:paraId="43C38A58" w14:textId="7EEEA1B4" w:rsidR="00D72297" w:rsidRPr="00A03D1A" w:rsidRDefault="00D72297" w:rsidP="00A03D1A">
      <w:pPr>
        <w:pStyle w:val="Figuretitle"/>
        <w:spacing w:before="0"/>
        <w:rPr>
          <w:sz w:val="20"/>
          <w:szCs w:val="20"/>
        </w:rPr>
      </w:pPr>
      <w:bookmarkStart w:id="1159" w:name="_Ref188432503"/>
      <w:r>
        <w:t xml:space="preserve">Figure </w:t>
      </w:r>
      <w:r>
        <w:fldChar w:fldCharType="begin"/>
      </w:r>
      <w:r>
        <w:instrText xml:space="preserve"> SEQ Figure \* ARABIC </w:instrText>
      </w:r>
      <w:r>
        <w:fldChar w:fldCharType="separate"/>
      </w:r>
      <w:r>
        <w:rPr>
          <w:noProof/>
        </w:rPr>
        <w:t>8</w:t>
      </w:r>
      <w:r>
        <w:fldChar w:fldCharType="end"/>
      </w:r>
      <w:bookmarkEnd w:id="1159"/>
      <w:r>
        <w:t xml:space="preserve">: </w:t>
      </w:r>
      <w:r w:rsidRPr="00C6701A">
        <w:t>Student responses to questions – individual student view</w:t>
      </w:r>
    </w:p>
    <w:p w14:paraId="35C6666F" w14:textId="05696193" w:rsidR="009B247D" w:rsidRDefault="007237DC" w:rsidP="007237DC">
      <w:r>
        <w:rPr>
          <w:noProof/>
        </w:rPr>
        <w:drawing>
          <wp:inline distT="0" distB="0" distL="0" distR="0" wp14:anchorId="46A8579C" wp14:editId="3328BF8D">
            <wp:extent cx="5383969" cy="3282950"/>
            <wp:effectExtent l="19050" t="19050" r="26670" b="12700"/>
            <wp:docPr id="19747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10617" cy="3299199"/>
                    </a:xfrm>
                    <a:prstGeom prst="rect">
                      <a:avLst/>
                    </a:prstGeom>
                    <a:noFill/>
                    <a:ln>
                      <a:solidFill>
                        <a:srgbClr val="002060"/>
                      </a:solidFill>
                    </a:ln>
                  </pic:spPr>
                </pic:pic>
              </a:graphicData>
            </a:graphic>
          </wp:inline>
        </w:drawing>
      </w:r>
    </w:p>
    <w:p w14:paraId="4320DCD4" w14:textId="2FF64CBC" w:rsidR="009B247D" w:rsidRDefault="00FF7675" w:rsidP="007237DC">
      <w:pPr>
        <w:rPr>
          <w:rFonts w:asciiTheme="majorHAnsi" w:eastAsiaTheme="majorEastAsia" w:hAnsiTheme="majorHAnsi" w:cstheme="majorBidi"/>
          <w:bCs/>
          <w:color w:val="1F1646" w:themeColor="text1"/>
          <w:sz w:val="24"/>
        </w:rPr>
      </w:pPr>
      <w:r w:rsidRPr="002F16C7">
        <w:rPr>
          <w:rFonts w:asciiTheme="majorHAnsi" w:eastAsiaTheme="majorEastAsia" w:hAnsiTheme="majorHAnsi" w:cstheme="majorBidi"/>
          <w:bCs/>
          <w:color w:val="1F1646" w:themeColor="text1"/>
          <w:sz w:val="24"/>
        </w:rPr>
        <w:lastRenderedPageBreak/>
        <w:t xml:space="preserve">School </w:t>
      </w:r>
      <w:r w:rsidR="00F06E27">
        <w:rPr>
          <w:rFonts w:asciiTheme="majorHAnsi" w:eastAsiaTheme="majorEastAsia" w:hAnsiTheme="majorHAnsi" w:cstheme="majorBidi"/>
          <w:bCs/>
          <w:color w:val="1F1646" w:themeColor="text1"/>
          <w:sz w:val="24"/>
        </w:rPr>
        <w:t xml:space="preserve">profile </w:t>
      </w:r>
      <w:r w:rsidRPr="002F16C7">
        <w:rPr>
          <w:rFonts w:asciiTheme="majorHAnsi" w:eastAsiaTheme="majorEastAsia" w:hAnsiTheme="majorHAnsi" w:cstheme="majorBidi"/>
          <w:bCs/>
          <w:color w:val="1F1646" w:themeColor="text1"/>
          <w:sz w:val="24"/>
        </w:rPr>
        <w:t>view</w:t>
      </w:r>
    </w:p>
    <w:p w14:paraId="58CB8603" w14:textId="4B5F24BA" w:rsidR="00A65657" w:rsidRPr="00A03D1A" w:rsidRDefault="008B076E" w:rsidP="007237DC">
      <w:pPr>
        <w:rPr>
          <w:rFonts w:asciiTheme="majorHAnsi" w:eastAsiaTheme="majorEastAsia" w:hAnsiTheme="majorHAnsi" w:cstheme="majorBidi"/>
          <w:i/>
          <w:iCs/>
          <w:color w:val="1F1646" w:themeColor="text1"/>
        </w:rPr>
      </w:pPr>
      <w:r w:rsidRPr="00A03D1A">
        <w:rPr>
          <w:rFonts w:asciiTheme="majorHAnsi" w:eastAsiaTheme="majorEastAsia" w:hAnsiTheme="majorHAnsi" w:cstheme="majorBidi"/>
          <w:i/>
          <w:iCs/>
          <w:color w:val="1F1646" w:themeColor="text1"/>
        </w:rPr>
        <w:t>Growth point percentage</w:t>
      </w:r>
      <w:r w:rsidR="00F36867" w:rsidRPr="00A03D1A">
        <w:rPr>
          <w:rFonts w:asciiTheme="majorHAnsi" w:eastAsiaTheme="majorEastAsia" w:hAnsiTheme="majorHAnsi" w:cstheme="majorBidi"/>
          <w:i/>
          <w:iCs/>
          <w:color w:val="1F1646" w:themeColor="text1"/>
        </w:rPr>
        <w:t xml:space="preserve"> comparison</w:t>
      </w:r>
    </w:p>
    <w:p w14:paraId="7D8D2F16" w14:textId="711A99F0" w:rsidR="00AC1533" w:rsidRPr="002F16C7" w:rsidRDefault="00AC1533" w:rsidP="00AC1533">
      <w:pPr>
        <w:rPr>
          <w:bCs/>
          <w:color w:val="1F1646" w:themeColor="text1"/>
        </w:rPr>
      </w:pPr>
      <w:r>
        <w:rPr>
          <w:bCs/>
          <w:color w:val="1F1646" w:themeColor="text1"/>
        </w:rPr>
        <w:fldChar w:fldCharType="begin"/>
      </w:r>
      <w:r>
        <w:instrText xml:space="preserve"> REF _Ref188432621 \h </w:instrText>
      </w:r>
      <w:r>
        <w:rPr>
          <w:bCs/>
          <w:color w:val="1F1646" w:themeColor="text1"/>
        </w:rPr>
      </w:r>
      <w:r>
        <w:rPr>
          <w:bCs/>
          <w:color w:val="1F1646" w:themeColor="text1"/>
        </w:rPr>
        <w:fldChar w:fldCharType="separate"/>
      </w:r>
      <w:r>
        <w:t xml:space="preserve">Figure </w:t>
      </w:r>
      <w:r>
        <w:rPr>
          <w:noProof/>
        </w:rPr>
        <w:t>9</w:t>
      </w:r>
      <w:r>
        <w:rPr>
          <w:bCs/>
          <w:color w:val="1F1646" w:themeColor="text1"/>
        </w:rPr>
        <w:fldChar w:fldCharType="end"/>
      </w:r>
      <w:r>
        <w:rPr>
          <w:bCs/>
          <w:color w:val="1F1646" w:themeColor="text1"/>
        </w:rPr>
        <w:t xml:space="preserve"> </w:t>
      </w:r>
      <w:r w:rsidR="00D77BB4" w:rsidRPr="00A069EE">
        <w:t xml:space="preserve">displays the percentage distribution of students </w:t>
      </w:r>
      <w:r w:rsidR="00D77BB4">
        <w:t>across Growth Points</w:t>
      </w:r>
      <w:r w:rsidR="00D77BB4" w:rsidRPr="00A069EE">
        <w:t xml:space="preserve"> for each MOI </w:t>
      </w:r>
      <w:r w:rsidR="00D77BB4">
        <w:t xml:space="preserve">domain </w:t>
      </w:r>
      <w:r w:rsidR="00D77BB4" w:rsidRPr="00A069EE">
        <w:t>within a given timeframe.</w:t>
      </w:r>
      <w:r w:rsidRPr="00AC1533">
        <w:rPr>
          <w:bCs/>
          <w:color w:val="1F1646" w:themeColor="text1"/>
        </w:rPr>
        <w:t xml:space="preserve"> </w:t>
      </w:r>
      <w:r w:rsidRPr="002F16C7">
        <w:rPr>
          <w:bCs/>
          <w:color w:val="1F1646" w:themeColor="text1"/>
        </w:rPr>
        <w:t xml:space="preserve">Users </w:t>
      </w:r>
      <w:r>
        <w:rPr>
          <w:bCs/>
          <w:color w:val="1F1646" w:themeColor="text1"/>
        </w:rPr>
        <w:t>can view growth point achievement at a school level (noting this level of detail may be restricted to those with administrative access only i.e. Principals).</w:t>
      </w:r>
    </w:p>
    <w:p w14:paraId="2B64260D" w14:textId="2E57264F" w:rsidR="00BC6988" w:rsidRDefault="00D77BB4" w:rsidP="00A03D1A">
      <w:pPr>
        <w:pStyle w:val="Figuretitle"/>
        <w:rPr>
          <w:bCs/>
        </w:rPr>
      </w:pPr>
      <w:r>
        <w:br/>
      </w:r>
      <w:bookmarkStart w:id="1160" w:name="_Ref188432621"/>
      <w:r w:rsidR="00AC1533">
        <w:t xml:space="preserve">Figure </w:t>
      </w:r>
      <w:r w:rsidR="00AC1533">
        <w:fldChar w:fldCharType="begin"/>
      </w:r>
      <w:r w:rsidR="00AC1533">
        <w:instrText xml:space="preserve"> SEQ Figure \* ARABIC </w:instrText>
      </w:r>
      <w:r w:rsidR="00AC1533">
        <w:fldChar w:fldCharType="separate"/>
      </w:r>
      <w:r w:rsidR="00AC1533">
        <w:rPr>
          <w:noProof/>
        </w:rPr>
        <w:t>9</w:t>
      </w:r>
      <w:r w:rsidR="00AC1533">
        <w:fldChar w:fldCharType="end"/>
      </w:r>
      <w:bookmarkEnd w:id="1160"/>
      <w:r w:rsidR="00AC1533">
        <w:t>: Growth point percentages - school profile view</w:t>
      </w:r>
    </w:p>
    <w:p w14:paraId="7726CE0F" w14:textId="64EE5D54" w:rsidR="00C5700A" w:rsidRDefault="00675992" w:rsidP="00D77BB4">
      <w:pPr>
        <w:rPr>
          <w:b/>
          <w:bCs/>
        </w:rPr>
      </w:pPr>
      <w:r w:rsidRPr="00675992">
        <w:rPr>
          <w:b/>
          <w:bCs/>
          <w:noProof/>
        </w:rPr>
        <w:drawing>
          <wp:inline distT="0" distB="0" distL="0" distR="0" wp14:anchorId="4FE6965C" wp14:editId="62515DF8">
            <wp:extent cx="5521599" cy="4178461"/>
            <wp:effectExtent l="19050" t="19050" r="22225" b="12700"/>
            <wp:docPr id="6852353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35339" name="Picture 1" descr="A screenshot of a graph&#10;&#10;Description automatically generated"/>
                    <pic:cNvPicPr/>
                  </pic:nvPicPr>
                  <pic:blipFill>
                    <a:blip r:embed="rId39"/>
                    <a:stretch>
                      <a:fillRect/>
                    </a:stretch>
                  </pic:blipFill>
                  <pic:spPr>
                    <a:xfrm>
                      <a:off x="0" y="0"/>
                      <a:ext cx="5527292" cy="4182769"/>
                    </a:xfrm>
                    <a:prstGeom prst="rect">
                      <a:avLst/>
                    </a:prstGeom>
                    <a:ln>
                      <a:solidFill>
                        <a:srgbClr val="002060"/>
                      </a:solidFill>
                    </a:ln>
                  </pic:spPr>
                </pic:pic>
              </a:graphicData>
            </a:graphic>
          </wp:inline>
        </w:drawing>
      </w:r>
      <w:r w:rsidR="006D74D7" w:rsidRPr="006D74D7">
        <w:rPr>
          <w:noProof/>
        </w:rPr>
        <w:t xml:space="preserve"> </w:t>
      </w:r>
      <w:r w:rsidR="00310BC6" w:rsidRPr="00310BC6">
        <w:rPr>
          <w:noProof/>
        </w:rPr>
        <w:t xml:space="preserve"> </w:t>
      </w:r>
    </w:p>
    <w:p w14:paraId="7A5A3AC0" w14:textId="7AFFF935" w:rsidR="00D77BB4" w:rsidRDefault="00D77BB4" w:rsidP="00D77BB4"/>
    <w:p w14:paraId="728CD7BA" w14:textId="77777777" w:rsidR="00D77BB4" w:rsidRDefault="00D77BB4" w:rsidP="00D77BB4">
      <w:pPr>
        <w:pStyle w:val="Heading5"/>
      </w:pPr>
    </w:p>
    <w:p w14:paraId="5A4F9A1F" w14:textId="603A0B62" w:rsidR="00FF7675" w:rsidRDefault="007C7E56" w:rsidP="001976B1">
      <w:pPr>
        <w:pStyle w:val="Caption"/>
      </w:pPr>
      <w:r w:rsidRPr="007C7E56">
        <w:br/>
        <w:t xml:space="preserve"> </w:t>
      </w:r>
      <w:r w:rsidR="00FF7675">
        <w:br w:type="page"/>
      </w:r>
    </w:p>
    <w:p w14:paraId="624B6CFE" w14:textId="50D0FAEE" w:rsidR="007237DC" w:rsidRPr="00334586" w:rsidRDefault="00FF7675" w:rsidP="002F16C7">
      <w:pPr>
        <w:pStyle w:val="Heading1"/>
        <w:numPr>
          <w:ilvl w:val="0"/>
          <w:numId w:val="35"/>
        </w:numPr>
        <w:ind w:left="308"/>
      </w:pPr>
      <w:bookmarkStart w:id="1161" w:name="_Toc179289612"/>
      <w:bookmarkStart w:id="1162" w:name="_Toc179290910"/>
      <w:bookmarkStart w:id="1163" w:name="_Toc179291077"/>
      <w:bookmarkStart w:id="1164" w:name="_Toc179919194"/>
      <w:bookmarkStart w:id="1165" w:name="_Toc179921435"/>
      <w:bookmarkStart w:id="1166" w:name="_Toc179921499"/>
      <w:bookmarkStart w:id="1167" w:name="_Toc179981339"/>
      <w:bookmarkStart w:id="1168" w:name="_Toc179981524"/>
      <w:bookmarkStart w:id="1169" w:name="_Toc179981607"/>
      <w:bookmarkStart w:id="1170" w:name="_Toc179981706"/>
      <w:bookmarkStart w:id="1171" w:name="_Toc179981768"/>
      <w:bookmarkStart w:id="1172" w:name="_Toc179981828"/>
      <w:bookmarkStart w:id="1173" w:name="_Toc179981885"/>
      <w:bookmarkStart w:id="1174" w:name="_Toc179981943"/>
      <w:bookmarkStart w:id="1175" w:name="_Toc179982120"/>
      <w:bookmarkStart w:id="1176" w:name="_Toc179982357"/>
      <w:bookmarkStart w:id="1177" w:name="_Toc179982598"/>
      <w:bookmarkStart w:id="1178" w:name="_Toc179982653"/>
      <w:bookmarkStart w:id="1179" w:name="_Toc179982709"/>
      <w:bookmarkStart w:id="1180" w:name="_Toc179982920"/>
      <w:bookmarkStart w:id="1181" w:name="_Toc179983012"/>
      <w:bookmarkStart w:id="1182" w:name="_Toc182823037"/>
      <w:bookmarkStart w:id="1183" w:name="_Toc179289613"/>
      <w:bookmarkStart w:id="1184" w:name="_Toc179290911"/>
      <w:bookmarkStart w:id="1185" w:name="_Toc179291078"/>
      <w:bookmarkStart w:id="1186" w:name="_Toc179919195"/>
      <w:bookmarkStart w:id="1187" w:name="_Toc179921436"/>
      <w:bookmarkStart w:id="1188" w:name="_Toc179921500"/>
      <w:bookmarkStart w:id="1189" w:name="_Toc179981340"/>
      <w:bookmarkStart w:id="1190" w:name="_Toc179981525"/>
      <w:bookmarkStart w:id="1191" w:name="_Toc179981608"/>
      <w:bookmarkStart w:id="1192" w:name="_Toc179981707"/>
      <w:bookmarkStart w:id="1193" w:name="_Toc179981769"/>
      <w:bookmarkStart w:id="1194" w:name="_Toc179981829"/>
      <w:bookmarkStart w:id="1195" w:name="_Toc179981886"/>
      <w:bookmarkStart w:id="1196" w:name="_Toc179981944"/>
      <w:bookmarkStart w:id="1197" w:name="_Toc179982121"/>
      <w:bookmarkStart w:id="1198" w:name="_Toc179982358"/>
      <w:bookmarkStart w:id="1199" w:name="_Toc179982599"/>
      <w:bookmarkStart w:id="1200" w:name="_Toc179982654"/>
      <w:bookmarkStart w:id="1201" w:name="_Toc179982710"/>
      <w:bookmarkStart w:id="1202" w:name="_Toc179982921"/>
      <w:bookmarkStart w:id="1203" w:name="_Toc179983013"/>
      <w:bookmarkStart w:id="1204" w:name="_Toc182823038"/>
      <w:bookmarkStart w:id="1205" w:name="_Toc179289614"/>
      <w:bookmarkStart w:id="1206" w:name="_Toc179290912"/>
      <w:bookmarkStart w:id="1207" w:name="_Toc179291079"/>
      <w:bookmarkStart w:id="1208" w:name="_Toc179919196"/>
      <w:bookmarkStart w:id="1209" w:name="_Toc179921437"/>
      <w:bookmarkStart w:id="1210" w:name="_Toc179921501"/>
      <w:bookmarkStart w:id="1211" w:name="_Toc179981341"/>
      <w:bookmarkStart w:id="1212" w:name="_Toc179981526"/>
      <w:bookmarkStart w:id="1213" w:name="_Toc179981609"/>
      <w:bookmarkStart w:id="1214" w:name="_Toc179981708"/>
      <w:bookmarkStart w:id="1215" w:name="_Toc179981770"/>
      <w:bookmarkStart w:id="1216" w:name="_Toc179981830"/>
      <w:bookmarkStart w:id="1217" w:name="_Toc179981887"/>
      <w:bookmarkStart w:id="1218" w:name="_Toc179981945"/>
      <w:bookmarkStart w:id="1219" w:name="_Toc179982122"/>
      <w:bookmarkStart w:id="1220" w:name="_Toc179982359"/>
      <w:bookmarkStart w:id="1221" w:name="_Toc179982600"/>
      <w:bookmarkStart w:id="1222" w:name="_Toc179982655"/>
      <w:bookmarkStart w:id="1223" w:name="_Toc179982711"/>
      <w:bookmarkStart w:id="1224" w:name="_Toc179982922"/>
      <w:bookmarkStart w:id="1225" w:name="_Toc179983014"/>
      <w:bookmarkStart w:id="1226" w:name="_Toc182823039"/>
      <w:bookmarkStart w:id="1227" w:name="_Toc179289615"/>
      <w:bookmarkStart w:id="1228" w:name="_Toc179290913"/>
      <w:bookmarkStart w:id="1229" w:name="_Toc179291080"/>
      <w:bookmarkStart w:id="1230" w:name="_Toc179919197"/>
      <w:bookmarkStart w:id="1231" w:name="_Toc179921438"/>
      <w:bookmarkStart w:id="1232" w:name="_Toc179921502"/>
      <w:bookmarkStart w:id="1233" w:name="_Toc179981342"/>
      <w:bookmarkStart w:id="1234" w:name="_Toc179981527"/>
      <w:bookmarkStart w:id="1235" w:name="_Toc179981610"/>
      <w:bookmarkStart w:id="1236" w:name="_Toc179981709"/>
      <w:bookmarkStart w:id="1237" w:name="_Toc179981771"/>
      <w:bookmarkStart w:id="1238" w:name="_Toc179981831"/>
      <w:bookmarkStart w:id="1239" w:name="_Toc179981888"/>
      <w:bookmarkStart w:id="1240" w:name="_Toc179981946"/>
      <w:bookmarkStart w:id="1241" w:name="_Toc179982123"/>
      <w:bookmarkStart w:id="1242" w:name="_Toc179982360"/>
      <w:bookmarkStart w:id="1243" w:name="_Toc179982601"/>
      <w:bookmarkStart w:id="1244" w:name="_Toc179982656"/>
      <w:bookmarkStart w:id="1245" w:name="_Toc179982712"/>
      <w:bookmarkStart w:id="1246" w:name="_Toc179982923"/>
      <w:bookmarkStart w:id="1247" w:name="_Toc179983015"/>
      <w:bookmarkStart w:id="1248" w:name="_Toc182823040"/>
      <w:bookmarkStart w:id="1249" w:name="_Toc179289616"/>
      <w:bookmarkStart w:id="1250" w:name="_Toc179290914"/>
      <w:bookmarkStart w:id="1251" w:name="_Toc179291081"/>
      <w:bookmarkStart w:id="1252" w:name="_Toc179919198"/>
      <w:bookmarkStart w:id="1253" w:name="_Toc179921439"/>
      <w:bookmarkStart w:id="1254" w:name="_Toc179921503"/>
      <w:bookmarkStart w:id="1255" w:name="_Toc179981343"/>
      <w:bookmarkStart w:id="1256" w:name="_Toc179981528"/>
      <w:bookmarkStart w:id="1257" w:name="_Toc179981611"/>
      <w:bookmarkStart w:id="1258" w:name="_Toc179981710"/>
      <w:bookmarkStart w:id="1259" w:name="_Toc179981772"/>
      <w:bookmarkStart w:id="1260" w:name="_Toc179981832"/>
      <w:bookmarkStart w:id="1261" w:name="_Toc179981889"/>
      <w:bookmarkStart w:id="1262" w:name="_Toc179981947"/>
      <w:bookmarkStart w:id="1263" w:name="_Toc179982124"/>
      <w:bookmarkStart w:id="1264" w:name="_Toc179982361"/>
      <w:bookmarkStart w:id="1265" w:name="_Toc179982602"/>
      <w:bookmarkStart w:id="1266" w:name="_Toc179982657"/>
      <w:bookmarkStart w:id="1267" w:name="_Toc179982713"/>
      <w:bookmarkStart w:id="1268" w:name="_Toc179982924"/>
      <w:bookmarkStart w:id="1269" w:name="_Toc179983016"/>
      <w:bookmarkStart w:id="1270" w:name="_Toc182823041"/>
      <w:bookmarkStart w:id="1271" w:name="_Toc179289617"/>
      <w:bookmarkStart w:id="1272" w:name="_Toc179290915"/>
      <w:bookmarkStart w:id="1273" w:name="_Toc179291082"/>
      <w:bookmarkStart w:id="1274" w:name="_Toc179919199"/>
      <w:bookmarkStart w:id="1275" w:name="_Toc179921440"/>
      <w:bookmarkStart w:id="1276" w:name="_Toc179921504"/>
      <w:bookmarkStart w:id="1277" w:name="_Toc179981344"/>
      <w:bookmarkStart w:id="1278" w:name="_Toc179981529"/>
      <w:bookmarkStart w:id="1279" w:name="_Toc179981612"/>
      <w:bookmarkStart w:id="1280" w:name="_Toc179981711"/>
      <w:bookmarkStart w:id="1281" w:name="_Toc179981773"/>
      <w:bookmarkStart w:id="1282" w:name="_Toc179981833"/>
      <w:bookmarkStart w:id="1283" w:name="_Toc179981890"/>
      <w:bookmarkStart w:id="1284" w:name="_Toc179981948"/>
      <w:bookmarkStart w:id="1285" w:name="_Toc179982125"/>
      <w:bookmarkStart w:id="1286" w:name="_Toc179982362"/>
      <w:bookmarkStart w:id="1287" w:name="_Toc179982603"/>
      <w:bookmarkStart w:id="1288" w:name="_Toc179982658"/>
      <w:bookmarkStart w:id="1289" w:name="_Toc179982714"/>
      <w:bookmarkStart w:id="1290" w:name="_Toc179982925"/>
      <w:bookmarkStart w:id="1291" w:name="_Toc179983017"/>
      <w:bookmarkStart w:id="1292" w:name="_Toc182823042"/>
      <w:bookmarkStart w:id="1293" w:name="_Toc179289618"/>
      <w:bookmarkStart w:id="1294" w:name="_Toc179290916"/>
      <w:bookmarkStart w:id="1295" w:name="_Toc179291083"/>
      <w:bookmarkStart w:id="1296" w:name="_Toc179919200"/>
      <w:bookmarkStart w:id="1297" w:name="_Toc179921441"/>
      <w:bookmarkStart w:id="1298" w:name="_Toc179921505"/>
      <w:bookmarkStart w:id="1299" w:name="_Toc179981345"/>
      <w:bookmarkStart w:id="1300" w:name="_Toc179981530"/>
      <w:bookmarkStart w:id="1301" w:name="_Toc179981613"/>
      <w:bookmarkStart w:id="1302" w:name="_Toc179981712"/>
      <w:bookmarkStart w:id="1303" w:name="_Toc179981774"/>
      <w:bookmarkStart w:id="1304" w:name="_Toc179981834"/>
      <w:bookmarkStart w:id="1305" w:name="_Toc179981891"/>
      <w:bookmarkStart w:id="1306" w:name="_Toc179981949"/>
      <w:bookmarkStart w:id="1307" w:name="_Toc179982126"/>
      <w:bookmarkStart w:id="1308" w:name="_Toc179982363"/>
      <w:bookmarkStart w:id="1309" w:name="_Toc179982604"/>
      <w:bookmarkStart w:id="1310" w:name="_Toc179982659"/>
      <w:bookmarkStart w:id="1311" w:name="_Toc179982715"/>
      <w:bookmarkStart w:id="1312" w:name="_Toc179982926"/>
      <w:bookmarkStart w:id="1313" w:name="_Toc179983018"/>
      <w:bookmarkStart w:id="1314" w:name="_Toc182823043"/>
      <w:bookmarkStart w:id="1315" w:name="_Toc179289619"/>
      <w:bookmarkStart w:id="1316" w:name="_Toc179290917"/>
      <w:bookmarkStart w:id="1317" w:name="_Toc179291084"/>
      <w:bookmarkStart w:id="1318" w:name="_Toc179919201"/>
      <w:bookmarkStart w:id="1319" w:name="_Toc179921442"/>
      <w:bookmarkStart w:id="1320" w:name="_Toc179921506"/>
      <w:bookmarkStart w:id="1321" w:name="_Toc179981346"/>
      <w:bookmarkStart w:id="1322" w:name="_Toc179981531"/>
      <w:bookmarkStart w:id="1323" w:name="_Toc179981614"/>
      <w:bookmarkStart w:id="1324" w:name="_Toc179981713"/>
      <w:bookmarkStart w:id="1325" w:name="_Toc179981775"/>
      <w:bookmarkStart w:id="1326" w:name="_Toc179981835"/>
      <w:bookmarkStart w:id="1327" w:name="_Toc179981892"/>
      <w:bookmarkStart w:id="1328" w:name="_Toc179981950"/>
      <w:bookmarkStart w:id="1329" w:name="_Toc179982127"/>
      <w:bookmarkStart w:id="1330" w:name="_Toc179982364"/>
      <w:bookmarkStart w:id="1331" w:name="_Toc179982605"/>
      <w:bookmarkStart w:id="1332" w:name="_Toc179982660"/>
      <w:bookmarkStart w:id="1333" w:name="_Toc179982716"/>
      <w:bookmarkStart w:id="1334" w:name="_Toc179982927"/>
      <w:bookmarkStart w:id="1335" w:name="_Toc179983019"/>
      <w:bookmarkStart w:id="1336" w:name="_Toc182823044"/>
      <w:bookmarkStart w:id="1337" w:name="_Toc179289620"/>
      <w:bookmarkStart w:id="1338" w:name="_Toc179290918"/>
      <w:bookmarkStart w:id="1339" w:name="_Toc179291085"/>
      <w:bookmarkStart w:id="1340" w:name="_Toc179919202"/>
      <w:bookmarkStart w:id="1341" w:name="_Toc179921443"/>
      <w:bookmarkStart w:id="1342" w:name="_Toc179921507"/>
      <w:bookmarkStart w:id="1343" w:name="_Toc179981347"/>
      <w:bookmarkStart w:id="1344" w:name="_Toc179981532"/>
      <w:bookmarkStart w:id="1345" w:name="_Toc179981615"/>
      <w:bookmarkStart w:id="1346" w:name="_Toc179981714"/>
      <w:bookmarkStart w:id="1347" w:name="_Toc179981776"/>
      <w:bookmarkStart w:id="1348" w:name="_Toc179981836"/>
      <w:bookmarkStart w:id="1349" w:name="_Toc179981893"/>
      <w:bookmarkStart w:id="1350" w:name="_Toc179981951"/>
      <w:bookmarkStart w:id="1351" w:name="_Toc179982128"/>
      <w:bookmarkStart w:id="1352" w:name="_Toc179982365"/>
      <w:bookmarkStart w:id="1353" w:name="_Toc179982606"/>
      <w:bookmarkStart w:id="1354" w:name="_Toc179982661"/>
      <w:bookmarkStart w:id="1355" w:name="_Toc179982717"/>
      <w:bookmarkStart w:id="1356" w:name="_Toc179982928"/>
      <w:bookmarkStart w:id="1357" w:name="_Toc179983020"/>
      <w:bookmarkStart w:id="1358" w:name="_Toc182823045"/>
      <w:bookmarkStart w:id="1359" w:name="_Toc179289621"/>
      <w:bookmarkStart w:id="1360" w:name="_Toc179290919"/>
      <w:bookmarkStart w:id="1361" w:name="_Toc179291086"/>
      <w:bookmarkStart w:id="1362" w:name="_Toc179919203"/>
      <w:bookmarkStart w:id="1363" w:name="_Toc179921444"/>
      <w:bookmarkStart w:id="1364" w:name="_Toc179921508"/>
      <w:bookmarkStart w:id="1365" w:name="_Toc179981348"/>
      <w:bookmarkStart w:id="1366" w:name="_Toc179981533"/>
      <w:bookmarkStart w:id="1367" w:name="_Toc179981616"/>
      <w:bookmarkStart w:id="1368" w:name="_Toc179981715"/>
      <w:bookmarkStart w:id="1369" w:name="_Toc179981777"/>
      <w:bookmarkStart w:id="1370" w:name="_Toc179981837"/>
      <w:bookmarkStart w:id="1371" w:name="_Toc179981894"/>
      <w:bookmarkStart w:id="1372" w:name="_Toc179981952"/>
      <w:bookmarkStart w:id="1373" w:name="_Toc179982129"/>
      <w:bookmarkStart w:id="1374" w:name="_Toc179982366"/>
      <w:bookmarkStart w:id="1375" w:name="_Toc179982607"/>
      <w:bookmarkStart w:id="1376" w:name="_Toc179982662"/>
      <w:bookmarkStart w:id="1377" w:name="_Toc179982718"/>
      <w:bookmarkStart w:id="1378" w:name="_Toc179982929"/>
      <w:bookmarkStart w:id="1379" w:name="_Toc179983021"/>
      <w:bookmarkStart w:id="1380" w:name="_Toc182823046"/>
      <w:bookmarkStart w:id="1381" w:name="_Toc179289622"/>
      <w:bookmarkStart w:id="1382" w:name="_Toc179290920"/>
      <w:bookmarkStart w:id="1383" w:name="_Toc179291087"/>
      <w:bookmarkStart w:id="1384" w:name="_Toc179919204"/>
      <w:bookmarkStart w:id="1385" w:name="_Toc179921445"/>
      <w:bookmarkStart w:id="1386" w:name="_Toc179921509"/>
      <w:bookmarkStart w:id="1387" w:name="_Toc179981349"/>
      <w:bookmarkStart w:id="1388" w:name="_Toc179981534"/>
      <w:bookmarkStart w:id="1389" w:name="_Toc179981617"/>
      <w:bookmarkStart w:id="1390" w:name="_Toc179981716"/>
      <w:bookmarkStart w:id="1391" w:name="_Toc179981778"/>
      <w:bookmarkStart w:id="1392" w:name="_Toc179981838"/>
      <w:bookmarkStart w:id="1393" w:name="_Toc179981895"/>
      <w:bookmarkStart w:id="1394" w:name="_Toc179981953"/>
      <w:bookmarkStart w:id="1395" w:name="_Toc179982130"/>
      <w:bookmarkStart w:id="1396" w:name="_Toc179982367"/>
      <w:bookmarkStart w:id="1397" w:name="_Toc179982608"/>
      <w:bookmarkStart w:id="1398" w:name="_Toc179982663"/>
      <w:bookmarkStart w:id="1399" w:name="_Toc179982719"/>
      <w:bookmarkStart w:id="1400" w:name="_Toc179982930"/>
      <w:bookmarkStart w:id="1401" w:name="_Toc179983022"/>
      <w:bookmarkStart w:id="1402" w:name="_Toc182823047"/>
      <w:bookmarkStart w:id="1403" w:name="_Toc179289623"/>
      <w:bookmarkStart w:id="1404" w:name="_Toc179290921"/>
      <w:bookmarkStart w:id="1405" w:name="_Toc179291088"/>
      <w:bookmarkStart w:id="1406" w:name="_Toc179919205"/>
      <w:bookmarkStart w:id="1407" w:name="_Toc179921446"/>
      <w:bookmarkStart w:id="1408" w:name="_Toc179921510"/>
      <w:bookmarkStart w:id="1409" w:name="_Toc179981350"/>
      <w:bookmarkStart w:id="1410" w:name="_Toc179981535"/>
      <w:bookmarkStart w:id="1411" w:name="_Toc179981618"/>
      <w:bookmarkStart w:id="1412" w:name="_Toc179981717"/>
      <w:bookmarkStart w:id="1413" w:name="_Toc179981779"/>
      <w:bookmarkStart w:id="1414" w:name="_Toc179981839"/>
      <w:bookmarkStart w:id="1415" w:name="_Toc179981896"/>
      <w:bookmarkStart w:id="1416" w:name="_Toc179981954"/>
      <w:bookmarkStart w:id="1417" w:name="_Toc179982131"/>
      <w:bookmarkStart w:id="1418" w:name="_Toc179982368"/>
      <w:bookmarkStart w:id="1419" w:name="_Toc179982609"/>
      <w:bookmarkStart w:id="1420" w:name="_Toc179982664"/>
      <w:bookmarkStart w:id="1421" w:name="_Toc179982720"/>
      <w:bookmarkStart w:id="1422" w:name="_Toc179982931"/>
      <w:bookmarkStart w:id="1423" w:name="_Toc179983023"/>
      <w:bookmarkStart w:id="1424" w:name="_Toc182823048"/>
      <w:bookmarkStart w:id="1425" w:name="_Toc179289624"/>
      <w:bookmarkStart w:id="1426" w:name="_Toc179290922"/>
      <w:bookmarkStart w:id="1427" w:name="_Toc179291089"/>
      <w:bookmarkStart w:id="1428" w:name="_Toc179919206"/>
      <w:bookmarkStart w:id="1429" w:name="_Toc179921447"/>
      <w:bookmarkStart w:id="1430" w:name="_Toc179921511"/>
      <w:bookmarkStart w:id="1431" w:name="_Toc179981351"/>
      <w:bookmarkStart w:id="1432" w:name="_Toc179981536"/>
      <w:bookmarkStart w:id="1433" w:name="_Toc179981619"/>
      <w:bookmarkStart w:id="1434" w:name="_Toc179981718"/>
      <w:bookmarkStart w:id="1435" w:name="_Toc179981780"/>
      <w:bookmarkStart w:id="1436" w:name="_Toc179981840"/>
      <w:bookmarkStart w:id="1437" w:name="_Toc179981897"/>
      <w:bookmarkStart w:id="1438" w:name="_Toc179981955"/>
      <w:bookmarkStart w:id="1439" w:name="_Toc179982132"/>
      <w:bookmarkStart w:id="1440" w:name="_Toc179982369"/>
      <w:bookmarkStart w:id="1441" w:name="_Toc179982610"/>
      <w:bookmarkStart w:id="1442" w:name="_Toc179982665"/>
      <w:bookmarkStart w:id="1443" w:name="_Toc179982721"/>
      <w:bookmarkStart w:id="1444" w:name="_Toc179982932"/>
      <w:bookmarkStart w:id="1445" w:name="_Toc179983024"/>
      <w:bookmarkStart w:id="1446" w:name="_Toc182823049"/>
      <w:bookmarkStart w:id="1447" w:name="_Toc172282511"/>
      <w:bookmarkStart w:id="1448" w:name="_Toc177034523"/>
      <w:bookmarkStart w:id="1449" w:name="_Toc177034739"/>
      <w:bookmarkStart w:id="1450" w:name="_Toc177034781"/>
      <w:bookmarkStart w:id="1451" w:name="_Toc177034855"/>
      <w:bookmarkStart w:id="1452" w:name="_Toc177035011"/>
      <w:bookmarkStart w:id="1453" w:name="_Toc177040759"/>
      <w:bookmarkStart w:id="1454" w:name="_Toc177118342"/>
      <w:bookmarkStart w:id="1455" w:name="_Toc177473149"/>
      <w:bookmarkStart w:id="1456" w:name="_Toc178001274"/>
      <w:bookmarkStart w:id="1457" w:name="_Toc178001401"/>
      <w:bookmarkStart w:id="1458" w:name="_Toc178236537"/>
      <w:bookmarkStart w:id="1459" w:name="_Toc178607460"/>
      <w:bookmarkStart w:id="1460" w:name="_Toc179198766"/>
      <w:bookmarkStart w:id="1461" w:name="_Toc179289625"/>
      <w:bookmarkStart w:id="1462" w:name="_Toc172282512"/>
      <w:bookmarkStart w:id="1463" w:name="_Toc177034524"/>
      <w:bookmarkStart w:id="1464" w:name="_Toc177034740"/>
      <w:bookmarkStart w:id="1465" w:name="_Toc177034782"/>
      <w:bookmarkStart w:id="1466" w:name="_Toc177034856"/>
      <w:bookmarkStart w:id="1467" w:name="_Toc177035012"/>
      <w:bookmarkStart w:id="1468" w:name="_Toc177040760"/>
      <w:bookmarkStart w:id="1469" w:name="_Toc177118343"/>
      <w:bookmarkStart w:id="1470" w:name="_Toc177473150"/>
      <w:bookmarkStart w:id="1471" w:name="_Toc178001275"/>
      <w:bookmarkStart w:id="1472" w:name="_Toc178001402"/>
      <w:bookmarkStart w:id="1473" w:name="_Toc178236538"/>
      <w:bookmarkStart w:id="1474" w:name="_Toc178607461"/>
      <w:bookmarkStart w:id="1475" w:name="_Toc179198767"/>
      <w:bookmarkStart w:id="1476" w:name="_Toc179289626"/>
      <w:bookmarkStart w:id="1477" w:name="_Toc172282513"/>
      <w:bookmarkStart w:id="1478" w:name="_Toc177034525"/>
      <w:bookmarkStart w:id="1479" w:name="_Toc177034741"/>
      <w:bookmarkStart w:id="1480" w:name="_Toc177034783"/>
      <w:bookmarkStart w:id="1481" w:name="_Toc177034857"/>
      <w:bookmarkStart w:id="1482" w:name="_Toc177035013"/>
      <w:bookmarkStart w:id="1483" w:name="_Toc177040761"/>
      <w:bookmarkStart w:id="1484" w:name="_Toc177118344"/>
      <w:bookmarkStart w:id="1485" w:name="_Toc177473151"/>
      <w:bookmarkStart w:id="1486" w:name="_Toc178001276"/>
      <w:bookmarkStart w:id="1487" w:name="_Toc178001403"/>
      <w:bookmarkStart w:id="1488" w:name="_Toc178236539"/>
      <w:bookmarkStart w:id="1489" w:name="_Toc178607462"/>
      <w:bookmarkStart w:id="1490" w:name="_Toc179198768"/>
      <w:bookmarkStart w:id="1491" w:name="_Toc179289627"/>
      <w:bookmarkStart w:id="1492" w:name="_Toc172282514"/>
      <w:bookmarkStart w:id="1493" w:name="_Toc177034526"/>
      <w:bookmarkStart w:id="1494" w:name="_Toc177034742"/>
      <w:bookmarkStart w:id="1495" w:name="_Toc177034784"/>
      <w:bookmarkStart w:id="1496" w:name="_Toc177034858"/>
      <w:bookmarkStart w:id="1497" w:name="_Toc177035014"/>
      <w:bookmarkStart w:id="1498" w:name="_Toc177040762"/>
      <w:bookmarkStart w:id="1499" w:name="_Toc177118345"/>
      <w:bookmarkStart w:id="1500" w:name="_Toc177473152"/>
      <w:bookmarkStart w:id="1501" w:name="_Toc178001277"/>
      <w:bookmarkStart w:id="1502" w:name="_Toc178001404"/>
      <w:bookmarkStart w:id="1503" w:name="_Toc178236540"/>
      <w:bookmarkStart w:id="1504" w:name="_Toc178607463"/>
      <w:bookmarkStart w:id="1505" w:name="_Toc179198769"/>
      <w:bookmarkStart w:id="1506" w:name="_Toc179289628"/>
      <w:bookmarkStart w:id="1507" w:name="_Toc167699202"/>
      <w:bookmarkStart w:id="1508" w:name="_Toc179981781"/>
      <w:bookmarkStart w:id="1509" w:name="_Toc182823050"/>
      <w:bookmarkStart w:id="1510" w:name="_Toc122110554"/>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lastRenderedPageBreak/>
        <w:t>P</w:t>
      </w:r>
      <w:r w:rsidR="007237DC" w:rsidRPr="001B5878">
        <w:t>rofessional</w:t>
      </w:r>
      <w:r w:rsidR="007237DC" w:rsidRPr="594D5B3F">
        <w:t xml:space="preserve"> Learning</w:t>
      </w:r>
      <w:bookmarkStart w:id="1511" w:name="_Toc177118347"/>
      <w:bookmarkStart w:id="1512" w:name="_Toc177473154"/>
      <w:bookmarkStart w:id="1513" w:name="_Toc178001279"/>
      <w:bookmarkStart w:id="1514" w:name="_Toc178001406"/>
      <w:bookmarkStart w:id="1515" w:name="_Toc178236542"/>
      <w:bookmarkStart w:id="1516" w:name="_Toc178607465"/>
      <w:bookmarkStart w:id="1517" w:name="_Toc179198771"/>
      <w:bookmarkStart w:id="1518" w:name="_Toc179289630"/>
      <w:bookmarkEnd w:id="1507"/>
      <w:bookmarkEnd w:id="1508"/>
      <w:bookmarkEnd w:id="1509"/>
      <w:bookmarkEnd w:id="1510"/>
      <w:bookmarkEnd w:id="1511"/>
      <w:bookmarkEnd w:id="1512"/>
      <w:bookmarkEnd w:id="1513"/>
      <w:bookmarkEnd w:id="1514"/>
      <w:bookmarkEnd w:id="1515"/>
      <w:bookmarkEnd w:id="1516"/>
      <w:bookmarkEnd w:id="1517"/>
      <w:bookmarkEnd w:id="1518"/>
    </w:p>
    <w:p w14:paraId="0ED3A1FA" w14:textId="77777777" w:rsidR="005C35EC" w:rsidRDefault="005C35EC" w:rsidP="007237DC">
      <w:pPr>
        <w:jc w:val="both"/>
      </w:pPr>
    </w:p>
    <w:p w14:paraId="02A12B83" w14:textId="53E4E28A" w:rsidR="007237DC" w:rsidRPr="00D62419" w:rsidRDefault="007237DC" w:rsidP="007237DC">
      <w:pPr>
        <w:jc w:val="both"/>
        <w:rPr>
          <w:rFonts w:asciiTheme="majorHAnsi" w:eastAsiaTheme="majorEastAsia" w:hAnsiTheme="majorHAnsi" w:cs="Times New Roman (Headings CS)"/>
          <w:b/>
          <w:vanish/>
          <w:color w:val="D00131" w:themeColor="accent5"/>
          <w:sz w:val="30"/>
          <w:szCs w:val="30"/>
        </w:rPr>
      </w:pPr>
      <w:r>
        <w:t>Teachers can access a range of professional learning to support their use of the MOI.</w:t>
      </w:r>
    </w:p>
    <w:p w14:paraId="63EFAAC6" w14:textId="77777777" w:rsidR="007237DC" w:rsidRPr="001B5878" w:rsidRDefault="007237DC" w:rsidP="001B5878">
      <w:pPr>
        <w:pStyle w:val="ListParagraph"/>
        <w:numPr>
          <w:ilvl w:val="0"/>
          <w:numId w:val="23"/>
        </w:numPr>
        <w:spacing w:after="0"/>
        <w:rPr>
          <w:rFonts w:asciiTheme="majorHAnsi" w:eastAsiaTheme="majorEastAsia" w:hAnsiTheme="majorHAnsi" w:cs="Times New Roman (Headings CS)"/>
          <w:b/>
          <w:color w:val="D00131" w:themeColor="accent5"/>
          <w:sz w:val="30"/>
          <w:szCs w:val="30"/>
        </w:rPr>
      </w:pPr>
    </w:p>
    <w:p w14:paraId="7C7747C4" w14:textId="77777777" w:rsidR="007237DC" w:rsidRDefault="007237DC" w:rsidP="001B5878">
      <w:pPr>
        <w:pStyle w:val="Heading2"/>
      </w:pPr>
      <w:bookmarkStart w:id="1519" w:name="_Toc182823051"/>
      <w:bookmarkStart w:id="1520" w:name="_Toc1693540550"/>
      <w:r>
        <w:t xml:space="preserve">Department </w:t>
      </w:r>
      <w:r w:rsidRPr="00AA6CC8">
        <w:t>resources</w:t>
      </w:r>
      <w:bookmarkEnd w:id="1519"/>
      <w:bookmarkEnd w:id="1520"/>
    </w:p>
    <w:p w14:paraId="0709223E" w14:textId="77777777" w:rsidR="007237DC" w:rsidRDefault="007237DC" w:rsidP="00AA6CC8">
      <w:pPr>
        <w:pStyle w:val="Heading3"/>
      </w:pPr>
      <w:bookmarkStart w:id="1521" w:name="_Toc179981782"/>
      <w:r>
        <w:t>On-demand webinars</w:t>
      </w:r>
      <w:bookmarkEnd w:id="1521"/>
    </w:p>
    <w:p w14:paraId="047357B4" w14:textId="77777777" w:rsidR="007237DC" w:rsidRDefault="007237DC" w:rsidP="007237DC">
      <w:r>
        <w:t>Teachers can access a series of on-demand webinars via the Arc Learning Platform:</w:t>
      </w:r>
    </w:p>
    <w:p w14:paraId="57F84A30" w14:textId="77777777" w:rsidR="007237DC" w:rsidRDefault="007237DC" w:rsidP="007237DC">
      <w:hyperlink r:id="rId40" w:history="1">
        <w:r w:rsidRPr="00995AC9">
          <w:rPr>
            <w:rStyle w:val="Hyperlink"/>
          </w:rPr>
          <w:t>Mathematics Online Interview (MOI) Webinar: Making the most of the MOI (Part one)</w:t>
        </w:r>
      </w:hyperlink>
    </w:p>
    <w:p w14:paraId="6B42FD4F" w14:textId="77777777" w:rsidR="007237DC" w:rsidRDefault="007237DC" w:rsidP="007237DC">
      <w:hyperlink r:id="rId41" w:history="1">
        <w:r w:rsidRPr="0080633A">
          <w:rPr>
            <w:rStyle w:val="Hyperlink"/>
          </w:rPr>
          <w:t>Mathematics Online Interview (MOI) Webinar: Making the most of the MOI (Part two)</w:t>
        </w:r>
      </w:hyperlink>
    </w:p>
    <w:p w14:paraId="1063C93A" w14:textId="33C039E1" w:rsidR="007237DC" w:rsidRPr="004C33AE" w:rsidRDefault="007237DC" w:rsidP="007237DC">
      <w:hyperlink r:id="rId42" w:history="1">
        <w:r w:rsidRPr="00A20FB3">
          <w:rPr>
            <w:rStyle w:val="Hyperlink"/>
          </w:rPr>
          <w:t>Mathematics Online Interview (MOI) Webinar: Foundation Detour</w:t>
        </w:r>
      </w:hyperlink>
    </w:p>
    <w:p w14:paraId="5F2B6161" w14:textId="77777777" w:rsidR="007237DC" w:rsidRPr="00F83A44" w:rsidRDefault="007237DC" w:rsidP="00AA6CC8">
      <w:pPr>
        <w:pStyle w:val="Heading3"/>
      </w:pPr>
      <w:bookmarkStart w:id="1522" w:name="_Toc179981783"/>
      <w:r w:rsidRPr="00AA6CC8">
        <w:t>Video</w:t>
      </w:r>
      <w:bookmarkEnd w:id="1522"/>
      <w:r w:rsidRPr="00AA6CC8">
        <w:t>s</w:t>
      </w:r>
    </w:p>
    <w:p w14:paraId="1E439FA1" w14:textId="400204CB" w:rsidR="007237DC" w:rsidRPr="00334586" w:rsidRDefault="007237DC" w:rsidP="007237DC">
      <w:pPr>
        <w:jc w:val="both"/>
      </w:pPr>
      <w:r>
        <w:t>A series of short guidance videos are available to support teachers in using and interpreting MOI reports:</w:t>
      </w:r>
    </w:p>
    <w:p w14:paraId="234FB1B7" w14:textId="77777777" w:rsidR="007237DC" w:rsidRDefault="007237DC" w:rsidP="007237DC">
      <w:pPr>
        <w:rPr>
          <w:rFonts w:asciiTheme="majorHAnsi" w:eastAsiaTheme="majorEastAsia" w:hAnsiTheme="majorHAnsi" w:cs="Times New Roman (Headings CS)"/>
          <w:b/>
          <w:color w:val="D00131" w:themeColor="accent5"/>
          <w:sz w:val="30"/>
          <w:szCs w:val="30"/>
        </w:rPr>
      </w:pPr>
      <w:hyperlink r:id="rId43" w:anchor="guidance-videos" w:history="1">
        <w:r>
          <w:rPr>
            <w:rStyle w:val="Hyperlink"/>
          </w:rPr>
          <w:t>Mathematics Online Interview and Fractions and Decimals Online Interview (education.vic.gov.au)</w:t>
        </w:r>
      </w:hyperlink>
    </w:p>
    <w:p w14:paraId="4361853C" w14:textId="77777777" w:rsidR="007237DC" w:rsidRDefault="007237DC" w:rsidP="001B5878">
      <w:pPr>
        <w:pStyle w:val="Heading2"/>
      </w:pPr>
      <w:bookmarkStart w:id="1523" w:name="_Toc182823052"/>
      <w:bookmarkStart w:id="1524" w:name="_Toc1602628704"/>
      <w:r w:rsidRPr="00AA6CC8">
        <w:t>Articles</w:t>
      </w:r>
      <w:r>
        <w:t xml:space="preserve"> and books</w:t>
      </w:r>
      <w:bookmarkEnd w:id="1523"/>
      <w:bookmarkEnd w:id="1524"/>
    </w:p>
    <w:p w14:paraId="64A0DA3A" w14:textId="77777777" w:rsidR="009561FD" w:rsidRDefault="009561FD" w:rsidP="009561FD">
      <w:pPr>
        <w:rPr>
          <w:b/>
          <w:bCs/>
        </w:rPr>
      </w:pPr>
      <w:r>
        <w:rPr>
          <w:b/>
          <w:bCs/>
        </w:rPr>
        <w:t>Key research underpinning the MOI (and task-based one-on-one assessment interviews generally) include:</w:t>
      </w:r>
    </w:p>
    <w:p w14:paraId="09E0D604" w14:textId="77777777" w:rsidR="009561FD" w:rsidRDefault="009561FD" w:rsidP="0065542F">
      <w:pPr>
        <w:ind w:left="284" w:hanging="284"/>
        <w:jc w:val="both"/>
      </w:pPr>
      <w:r>
        <w:t xml:space="preserve">Clarke, D., Clarke, B., &amp; Roche, A. (2011). </w:t>
      </w:r>
      <w:hyperlink r:id="rId44" w:history="1">
        <w:r>
          <w:rPr>
            <w:rStyle w:val="Hyperlink"/>
          </w:rPr>
          <w:t>Building teachers’ expertise in understanding, assessing and developing children’s mathematical thinking: The power of task-based, one-to-one interviews.</w:t>
        </w:r>
      </w:hyperlink>
      <w:r>
        <w:t xml:space="preserve"> </w:t>
      </w:r>
      <w:r>
        <w:rPr>
          <w:i/>
          <w:iCs/>
        </w:rPr>
        <w:t>ZDM Mathematics Education,</w:t>
      </w:r>
      <w:r>
        <w:t xml:space="preserve"> 43(6), 901-913.</w:t>
      </w:r>
    </w:p>
    <w:p w14:paraId="117EFCFF" w14:textId="77777777" w:rsidR="009561FD" w:rsidRDefault="009561FD" w:rsidP="0065542F">
      <w:pPr>
        <w:ind w:left="284" w:hanging="284"/>
        <w:jc w:val="both"/>
      </w:pPr>
      <w:r>
        <w:t xml:space="preserve">Clements, M. A. &amp; Ellerton, N. (1995). Assessing the effectiveness of pencil-and-paper tests for school mathematics. In B. Atweh &amp; S. Flavel (Eds.), </w:t>
      </w:r>
      <w:r>
        <w:rPr>
          <w:i/>
          <w:iCs/>
        </w:rPr>
        <w:t>GALTHA: Proceedings of the 18th annual conference</w:t>
      </w:r>
      <w:r>
        <w:t xml:space="preserve"> </w:t>
      </w:r>
      <w:r>
        <w:rPr>
          <w:i/>
          <w:iCs/>
        </w:rPr>
        <w:t>of the Mathematics Education Research Group of Australasia</w:t>
      </w:r>
      <w:r>
        <w:t xml:space="preserve"> (pp. 184–188). MERGA.</w:t>
      </w:r>
    </w:p>
    <w:p w14:paraId="4FBC7630" w14:textId="77777777" w:rsidR="009561FD" w:rsidRDefault="009561FD" w:rsidP="0065542F">
      <w:pPr>
        <w:ind w:left="284" w:hanging="284"/>
        <w:jc w:val="both"/>
        <w:rPr>
          <w:u w:val="single"/>
        </w:rPr>
      </w:pPr>
      <w:r>
        <w:t xml:space="preserve">Department of Education (1999-2001). </w:t>
      </w:r>
      <w:hyperlink r:id="rId45" w:history="1">
        <w:r>
          <w:rPr>
            <w:rStyle w:val="Hyperlink"/>
            <w:i/>
            <w:iCs/>
          </w:rPr>
          <w:t>Early Numeracy Research Project Summary</w:t>
        </w:r>
      </w:hyperlink>
    </w:p>
    <w:p w14:paraId="0C0EE815" w14:textId="77777777" w:rsidR="009561FD" w:rsidRDefault="009561FD" w:rsidP="0065542F">
      <w:pPr>
        <w:ind w:left="284" w:hanging="284"/>
        <w:jc w:val="both"/>
      </w:pPr>
      <w:r>
        <w:t>Gervasoni, A. M. (2005). Using growth points to describe pathways for young children's number learning. In H. Chick and J. Vincent (Ed.)</w:t>
      </w:r>
      <w:r>
        <w:rPr>
          <w:i/>
          <w:iCs/>
        </w:rPr>
        <w:t>, Proceedings of the 29th Conference of the International Group for the Psychology of Mathematics</w:t>
      </w:r>
      <w:r>
        <w:t xml:space="preserve"> (pp. 156 – 161). PME.</w:t>
      </w:r>
    </w:p>
    <w:p w14:paraId="32EA1C89" w14:textId="77777777" w:rsidR="009561FD" w:rsidRDefault="009561FD" w:rsidP="009561FD">
      <w:pPr>
        <w:rPr>
          <w:b/>
          <w:bCs/>
        </w:rPr>
      </w:pPr>
    </w:p>
    <w:p w14:paraId="5A55825E" w14:textId="77777777" w:rsidR="009561FD" w:rsidRDefault="009561FD" w:rsidP="009561FD">
      <w:pPr>
        <w:rPr>
          <w:b/>
          <w:bCs/>
        </w:rPr>
      </w:pPr>
      <w:r>
        <w:rPr>
          <w:b/>
          <w:bCs/>
        </w:rPr>
        <w:t>Written by the original developers of the interview, the following papers outline useful teaching activities relating to the importance of assessing and understanding children’s mathematical progression:</w:t>
      </w:r>
    </w:p>
    <w:p w14:paraId="1D773EBF" w14:textId="77777777" w:rsidR="009561FD" w:rsidRDefault="009561FD" w:rsidP="0065542F">
      <w:pPr>
        <w:ind w:left="284" w:hanging="284"/>
        <w:jc w:val="both"/>
      </w:pPr>
      <w:r>
        <w:t xml:space="preserve">Clarke, D. M. (2001). </w:t>
      </w:r>
      <w:hyperlink r:id="rId46" w:history="1">
        <w:r>
          <w:rPr>
            <w:rStyle w:val="Hyperlink"/>
            <w:i/>
            <w:iCs/>
          </w:rPr>
          <w:t>Understanding, assessing and developing young children’s mathematical thinking: Research as powerful tool for professional growth</w:t>
        </w:r>
      </w:hyperlink>
      <w:r>
        <w:rPr>
          <w:i/>
          <w:iCs/>
          <w:u w:val="single"/>
        </w:rPr>
        <w:t xml:space="preserve">. </w:t>
      </w:r>
      <w:r>
        <w:t>In J. Bobis, B. Perry, &amp; M. Mitchelmore (Eds.), Numeracy and beyond (Proceedings of the 24th Annual Conference of the Mathematics Education Research Group of Australasia, Vol. 1, pp. 9-26). Sydney: MERGA.</w:t>
      </w:r>
    </w:p>
    <w:p w14:paraId="02AEDCC3" w14:textId="77777777" w:rsidR="009561FD" w:rsidRDefault="009561FD" w:rsidP="0065542F">
      <w:pPr>
        <w:ind w:left="284" w:hanging="284"/>
        <w:jc w:val="both"/>
      </w:pPr>
      <w:r>
        <w:t xml:space="preserve">Clarke, D. M., Cheeseman, J., Gervasoni, A., Gronn, D., Horne, M., McDonough, A., Montgomery, P., Roche, A., Sullivan, P., Clarke, B. A., &amp; Rowley, G. (2002). </w:t>
      </w:r>
      <w:r>
        <w:rPr>
          <w:i/>
          <w:iCs/>
        </w:rPr>
        <w:t>The Early Numeracy Research Project: Final report.</w:t>
      </w:r>
      <w:r>
        <w:t xml:space="preserve"> Mathematics Teaching and Learning Centre, Australian Catholic University.</w:t>
      </w:r>
    </w:p>
    <w:p w14:paraId="0957E13C" w14:textId="77777777" w:rsidR="009561FD" w:rsidRDefault="009561FD" w:rsidP="0065542F">
      <w:pPr>
        <w:ind w:left="284" w:hanging="284"/>
        <w:jc w:val="both"/>
      </w:pPr>
      <w:r>
        <w:t xml:space="preserve">Gervasoni, A. (2015). </w:t>
      </w:r>
      <w:r>
        <w:rPr>
          <w:i/>
          <w:iCs/>
        </w:rPr>
        <w:t>Extending mathematical understanding: Intervention</w:t>
      </w:r>
      <w:r>
        <w:t>. BHS Publishing.</w:t>
      </w:r>
    </w:p>
    <w:p w14:paraId="0B687DB7" w14:textId="77777777" w:rsidR="009561FD" w:rsidRDefault="009561FD" w:rsidP="009561FD"/>
    <w:p w14:paraId="4D932CB8" w14:textId="3BE3E202" w:rsidR="0001073A" w:rsidRDefault="0001073A" w:rsidP="007237DC">
      <w:pPr>
        <w:jc w:val="both"/>
        <w:rPr>
          <w:rFonts w:eastAsiaTheme="majorEastAsia" w:cstheme="minorHAnsi"/>
          <w:b/>
          <w:color w:val="D00131" w:themeColor="accent5"/>
        </w:rPr>
      </w:pPr>
    </w:p>
    <w:p w14:paraId="389C282D" w14:textId="77777777" w:rsidR="00BB157D" w:rsidRPr="00B37448" w:rsidRDefault="00BB157D" w:rsidP="007237DC">
      <w:pPr>
        <w:jc w:val="both"/>
        <w:rPr>
          <w:rFonts w:eastAsiaTheme="majorEastAsia" w:cstheme="minorHAnsi"/>
          <w:b/>
          <w:color w:val="D00131" w:themeColor="accent5"/>
        </w:rPr>
      </w:pPr>
    </w:p>
    <w:p w14:paraId="4CD57E22" w14:textId="60ADA8C4" w:rsidR="007237DC" w:rsidRPr="00334586" w:rsidRDefault="007237DC" w:rsidP="002F16C7">
      <w:pPr>
        <w:pStyle w:val="Heading1"/>
        <w:numPr>
          <w:ilvl w:val="0"/>
          <w:numId w:val="35"/>
        </w:numPr>
        <w:ind w:left="336"/>
      </w:pPr>
      <w:bookmarkStart w:id="1525" w:name="_Toc179981784"/>
      <w:bookmarkStart w:id="1526" w:name="_Toc182823053"/>
      <w:bookmarkStart w:id="1527" w:name="_Toc1654719234"/>
      <w:r w:rsidRPr="594D5B3F">
        <w:t xml:space="preserve">Help </w:t>
      </w:r>
      <w:r w:rsidRPr="001B5878">
        <w:t>and</w:t>
      </w:r>
      <w:r w:rsidRPr="594D5B3F">
        <w:t xml:space="preserve"> support</w:t>
      </w:r>
      <w:bookmarkEnd w:id="1525"/>
      <w:bookmarkEnd w:id="1526"/>
      <w:bookmarkEnd w:id="1527"/>
    </w:p>
    <w:p w14:paraId="3554AF46" w14:textId="77777777" w:rsidR="007237DC" w:rsidRDefault="007237DC" w:rsidP="001B5878">
      <w:pPr>
        <w:pStyle w:val="Heading2"/>
        <w:rPr>
          <w:sz w:val="30"/>
          <w:szCs w:val="30"/>
        </w:rPr>
      </w:pPr>
      <w:bookmarkStart w:id="1528" w:name="_Toc182823054"/>
      <w:bookmarkStart w:id="1529" w:name="_Toc912618063"/>
      <w:r>
        <w:t xml:space="preserve">MOI </w:t>
      </w:r>
      <w:r w:rsidRPr="00AA6CC8">
        <w:t>Technical</w:t>
      </w:r>
      <w:r>
        <w:t xml:space="preserve"> Support</w:t>
      </w:r>
      <w:bookmarkEnd w:id="1528"/>
      <w:bookmarkEnd w:id="1529"/>
    </w:p>
    <w:p w14:paraId="60291F5B" w14:textId="07852FDA" w:rsidR="007237DC" w:rsidRDefault="00A95FD5" w:rsidP="001B5878">
      <w:bookmarkStart w:id="1530" w:name="_Toc179981785"/>
      <w:r>
        <w:t>I</w:t>
      </w:r>
      <w:r w:rsidR="007237DC">
        <w:t xml:space="preserve">n the first </w:t>
      </w:r>
      <w:r w:rsidR="007237DC" w:rsidRPr="00A95FD5">
        <w:t>instance</w:t>
      </w:r>
      <w:r>
        <w:t>,</w:t>
      </w:r>
      <w:r w:rsidR="007237DC">
        <w:t xml:space="preserve"> when experiencing technical difficulties</w:t>
      </w:r>
      <w:bookmarkEnd w:id="1530"/>
      <w:r w:rsidR="007B4101">
        <w:t xml:space="preserve"> in using the MOI</w:t>
      </w:r>
      <w:r>
        <w:t xml:space="preserve"> t</w:t>
      </w:r>
      <w:r w:rsidR="007237DC">
        <w:t>eachers can:</w:t>
      </w:r>
    </w:p>
    <w:p w14:paraId="24A4D46E" w14:textId="0153B6C0" w:rsidR="007237DC" w:rsidRPr="00B37448" w:rsidRDefault="007237DC" w:rsidP="00B37448">
      <w:pPr>
        <w:pStyle w:val="ListParagraph"/>
        <w:numPr>
          <w:ilvl w:val="0"/>
          <w:numId w:val="30"/>
        </w:numPr>
        <w:spacing w:before="120" w:after="120"/>
        <w:ind w:left="714" w:hanging="357"/>
        <w:contextualSpacing w:val="0"/>
        <w:jc w:val="both"/>
        <w:rPr>
          <w:sz w:val="20"/>
          <w:szCs w:val="20"/>
        </w:rPr>
      </w:pPr>
      <w:r w:rsidRPr="00B37448">
        <w:rPr>
          <w:sz w:val="20"/>
          <w:szCs w:val="20"/>
        </w:rPr>
        <w:t xml:space="preserve">speak with their School Assessment Administrator </w:t>
      </w:r>
    </w:p>
    <w:p w14:paraId="627648CA" w14:textId="1FBCA8A6" w:rsidR="007237DC" w:rsidRPr="00B37448" w:rsidRDefault="007237DC" w:rsidP="00B37448">
      <w:pPr>
        <w:pStyle w:val="ListParagraph"/>
        <w:numPr>
          <w:ilvl w:val="0"/>
          <w:numId w:val="30"/>
        </w:numPr>
        <w:spacing w:before="120" w:after="120"/>
        <w:ind w:left="714" w:hanging="357"/>
        <w:contextualSpacing w:val="0"/>
        <w:jc w:val="both"/>
        <w:rPr>
          <w:sz w:val="20"/>
          <w:szCs w:val="20"/>
        </w:rPr>
      </w:pPr>
      <w:r w:rsidRPr="00B37448">
        <w:rPr>
          <w:sz w:val="20"/>
          <w:szCs w:val="20"/>
        </w:rPr>
        <w:t xml:space="preserve">refer to the </w:t>
      </w:r>
      <w:r w:rsidR="005D45FA">
        <w:rPr>
          <w:sz w:val="20"/>
          <w:szCs w:val="20"/>
        </w:rPr>
        <w:t>s</w:t>
      </w:r>
      <w:r w:rsidRPr="00B37448">
        <w:rPr>
          <w:sz w:val="20"/>
          <w:szCs w:val="20"/>
        </w:rPr>
        <w:t xml:space="preserve">upport documentation on the </w:t>
      </w:r>
      <w:hyperlink r:id="rId47" w:history="1">
        <w:r w:rsidRPr="00F4308B">
          <w:rPr>
            <w:rStyle w:val="Hyperlink"/>
            <w:sz w:val="20"/>
            <w:szCs w:val="20"/>
          </w:rPr>
          <w:t>Insight Assessment Platform</w:t>
        </w:r>
      </w:hyperlink>
      <w:r w:rsidR="007B4101">
        <w:rPr>
          <w:sz w:val="20"/>
          <w:szCs w:val="20"/>
        </w:rPr>
        <w:t>.</w:t>
      </w:r>
    </w:p>
    <w:p w14:paraId="3D9082A7" w14:textId="7926E5A4" w:rsidR="007237DC" w:rsidRDefault="007237DC" w:rsidP="007237DC">
      <w:pPr>
        <w:jc w:val="both"/>
      </w:pPr>
      <w:r>
        <w:t>Technical assistance is available for school</w:t>
      </w:r>
      <w:r w:rsidR="007C04D5">
        <w:t>s</w:t>
      </w:r>
      <w:r>
        <w:t xml:space="preserve"> via the Services Portal:</w:t>
      </w:r>
    </w:p>
    <w:p w14:paraId="6BF106B9" w14:textId="77777777" w:rsidR="007237DC" w:rsidRDefault="007237DC" w:rsidP="007237DC">
      <w:proofErr w:type="spellStart"/>
      <w:r w:rsidRPr="0045636B">
        <w:t>Self service</w:t>
      </w:r>
      <w:proofErr w:type="spellEnd"/>
      <w:r w:rsidRPr="0045636B">
        <w:t>: </w:t>
      </w:r>
      <w:hyperlink r:id="rId48" w:tgtFrame="_blank" w:history="1">
        <w:r w:rsidRPr="0045636B">
          <w:rPr>
            <w:rStyle w:val="Hyperlink"/>
          </w:rPr>
          <w:t>Services Portal</w:t>
        </w:r>
      </w:hyperlink>
      <w:r w:rsidRPr="0045636B">
        <w:t> (staff login required)</w:t>
      </w:r>
      <w:r w:rsidRPr="0045636B">
        <w:br/>
        <w:t>Phone: </w:t>
      </w:r>
      <w:hyperlink r:id="rId49" w:history="1">
        <w:r w:rsidRPr="0045636B">
          <w:rPr>
            <w:rStyle w:val="Hyperlink"/>
          </w:rPr>
          <w:t>1800 641 943</w:t>
        </w:r>
      </w:hyperlink>
      <w:r w:rsidRPr="0045636B">
        <w:br/>
        <w:t>Email: </w:t>
      </w:r>
      <w:hyperlink r:id="rId50" w:tgtFrame="_blank" w:history="1">
        <w:r w:rsidRPr="0045636B">
          <w:rPr>
            <w:rStyle w:val="Hyperlink"/>
          </w:rPr>
          <w:t>servicedesk@education.vic.gov.au</w:t>
        </w:r>
      </w:hyperlink>
    </w:p>
    <w:p w14:paraId="189BE10B" w14:textId="6C076EAA" w:rsidR="007237DC" w:rsidRPr="00052F8D" w:rsidRDefault="007237DC" w:rsidP="007237DC">
      <w:pPr>
        <w:jc w:val="both"/>
      </w:pPr>
      <w:r>
        <w:t xml:space="preserve">When lodging a Services Request, provide as much information </w:t>
      </w:r>
      <w:r w:rsidR="007C04D5">
        <w:t xml:space="preserve">as possible </w:t>
      </w:r>
      <w:r>
        <w:t xml:space="preserve">about the issue including </w:t>
      </w:r>
      <w:proofErr w:type="gramStart"/>
      <w:r w:rsidR="007C04D5">
        <w:t xml:space="preserve">user </w:t>
      </w:r>
      <w:r>
        <w:t>name</w:t>
      </w:r>
      <w:proofErr w:type="gramEnd"/>
      <w:r>
        <w:t xml:space="preserve">, school </w:t>
      </w:r>
      <w:r w:rsidR="007C04D5">
        <w:t xml:space="preserve">name </w:t>
      </w:r>
      <w:r>
        <w:t>and campus number. Screenshots displaying error messages should also be provided where possible.</w:t>
      </w:r>
    </w:p>
    <w:p w14:paraId="2F1523F6" w14:textId="77777777" w:rsidR="007237DC" w:rsidRPr="00052F8D" w:rsidRDefault="007237DC" w:rsidP="001B5878">
      <w:pPr>
        <w:pStyle w:val="Heading2"/>
        <w:rPr>
          <w:sz w:val="30"/>
          <w:szCs w:val="30"/>
        </w:rPr>
      </w:pPr>
      <w:bookmarkStart w:id="1531" w:name="_Toc182823055"/>
      <w:bookmarkStart w:id="1532" w:name="_Toc1472029559"/>
      <w:r w:rsidRPr="00AA6CC8">
        <w:t>Further</w:t>
      </w:r>
      <w:r>
        <w:t xml:space="preserve"> Support</w:t>
      </w:r>
      <w:bookmarkEnd w:id="1531"/>
      <w:bookmarkEnd w:id="1532"/>
    </w:p>
    <w:p w14:paraId="0797534B" w14:textId="02DB38DC" w:rsidR="00DF7020" w:rsidRPr="00271F77" w:rsidRDefault="00312B69" w:rsidP="001B5878">
      <w:pPr>
        <w:jc w:val="both"/>
        <w:rPr>
          <w:rStyle w:val="FootnoteReference"/>
          <w:sz w:val="24"/>
          <w:szCs w:val="24"/>
        </w:rPr>
      </w:pPr>
      <w:r>
        <w:rPr>
          <w:bCs/>
        </w:rPr>
        <w:t>For more information</w:t>
      </w:r>
      <w:r w:rsidR="000209AA">
        <w:rPr>
          <w:bCs/>
        </w:rPr>
        <w:t xml:space="preserve"> or further support on the MOI assessment tool</w:t>
      </w:r>
      <w:r>
        <w:rPr>
          <w:bCs/>
        </w:rPr>
        <w:t xml:space="preserve">, contact the </w:t>
      </w:r>
      <w:r w:rsidR="007237DC">
        <w:rPr>
          <w:bCs/>
        </w:rPr>
        <w:t xml:space="preserve">Curriculum, Assessment and Reporting Unit </w:t>
      </w:r>
      <w:r>
        <w:rPr>
          <w:bCs/>
        </w:rPr>
        <w:t>at</w:t>
      </w:r>
      <w:r w:rsidR="007237DC">
        <w:rPr>
          <w:bCs/>
        </w:rPr>
        <w:t xml:space="preserve"> </w:t>
      </w:r>
      <w:hyperlink r:id="rId51" w:history="1">
        <w:r w:rsidR="007237DC" w:rsidRPr="00FE49D7">
          <w:rPr>
            <w:rStyle w:val="Hyperlink"/>
            <w:bCs/>
          </w:rPr>
          <w:t>studentlearning@education.vic.gov.au</w:t>
        </w:r>
      </w:hyperlink>
      <w:r w:rsidR="007237DC">
        <w:rPr>
          <w:bCs/>
        </w:rPr>
        <w:t>.</w:t>
      </w:r>
    </w:p>
    <w:sectPr w:rsidR="00DF7020" w:rsidRPr="00271F77" w:rsidSect="002F16C7">
      <w:headerReference w:type="even" r:id="rId52"/>
      <w:headerReference w:type="default" r:id="rId53"/>
      <w:footerReference w:type="default" r:id="rId54"/>
      <w:headerReference w:type="first" r:id="rId55"/>
      <w:pgSz w:w="11900" w:h="16840"/>
      <w:pgMar w:top="1134"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499B7" w14:textId="77777777" w:rsidR="004B7B96" w:rsidRDefault="004B7B96" w:rsidP="001B78D5">
      <w:r>
        <w:separator/>
      </w:r>
    </w:p>
  </w:endnote>
  <w:endnote w:type="continuationSeparator" w:id="0">
    <w:p w14:paraId="1F56D4F0" w14:textId="77777777" w:rsidR="004B7B96" w:rsidRDefault="004B7B96" w:rsidP="001B78D5">
      <w:r>
        <w:continuationSeparator/>
      </w:r>
    </w:p>
  </w:endnote>
  <w:endnote w:type="continuationNotice" w:id="1">
    <w:p w14:paraId="1AB733C8" w14:textId="77777777" w:rsidR="004B7B96" w:rsidRDefault="004B7B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Light">
    <w:panose1 w:val="020B03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7655"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5FD6669"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C1CA" w14:textId="77777777" w:rsidR="008620CA" w:rsidRDefault="008620CA" w:rsidP="008620CA">
    <w:pPr>
      <w:pStyle w:val="Footer"/>
    </w:pPr>
    <w:r>
      <w:t>Updated January 2025</w:t>
    </w:r>
  </w:p>
  <w:p w14:paraId="5A176827" w14:textId="77777777" w:rsidR="008620CA" w:rsidRDefault="00862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431" w14:textId="7DE23574" w:rsidR="00714D72" w:rsidRPr="001B78D5" w:rsidRDefault="00973EE6" w:rsidP="001B78D5">
    <w:pPr>
      <w:pStyle w:val="Copyrighttext"/>
      <w:spacing w:line="160" w:lineRule="exact"/>
      <w:rPr>
        <w:sz w:val="13"/>
        <w:szCs w:val="13"/>
      </w:rPr>
    </w:pPr>
    <w:r w:rsidRPr="001B78D5">
      <w:rPr>
        <w:noProof/>
        <w:sz w:val="13"/>
        <w:szCs w:val="13"/>
      </w:rPr>
      <w:drawing>
        <wp:anchor distT="0" distB="0" distL="114300" distR="114300" simplePos="0" relativeHeight="251658241" behindDoc="0" locked="0" layoutInCell="1" allowOverlap="1" wp14:anchorId="1184AF1D" wp14:editId="2A3EB74A">
          <wp:simplePos x="0" y="0"/>
          <wp:positionH relativeFrom="column">
            <wp:posOffset>6350</wp:posOffset>
          </wp:positionH>
          <wp:positionV relativeFrom="paragraph">
            <wp:posOffset>228600</wp:posOffset>
          </wp:positionV>
          <wp:extent cx="485140" cy="172720"/>
          <wp:effectExtent l="0" t="0" r="0" b="5080"/>
          <wp:wrapTopAndBottom/>
          <wp:docPr id="1779091002" name="Picture 177909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1B78D5">
      <w:rPr>
        <w:sz w:val="13"/>
        <w:szCs w:val="13"/>
      </w:rPr>
      <w:t>© State of Victoria (Department of Educ</w:t>
    </w:r>
    <w:r w:rsidR="00714D72" w:rsidRPr="004D432B">
      <w:rPr>
        <w:sz w:val="13"/>
        <w:szCs w:val="13"/>
      </w:rPr>
      <w:t>ation) 20</w:t>
    </w:r>
    <w:r w:rsidR="00144FD5" w:rsidRPr="004D432B">
      <w:rPr>
        <w:sz w:val="13"/>
        <w:szCs w:val="13"/>
      </w:rPr>
      <w:t>2</w:t>
    </w:r>
    <w:r w:rsidR="00C739EF" w:rsidRPr="004D432B">
      <w:rPr>
        <w:sz w:val="13"/>
        <w:szCs w:val="13"/>
      </w:rPr>
      <w:t>4</w:t>
    </w:r>
  </w:p>
  <w:p w14:paraId="5B94F8C2" w14:textId="57B6F500" w:rsidR="00714D72" w:rsidRPr="001B78D5" w:rsidRDefault="004D432B" w:rsidP="001B78D5">
    <w:pPr>
      <w:pStyle w:val="Copyrighttext"/>
      <w:spacing w:line="160" w:lineRule="exact"/>
      <w:ind w:right="-7"/>
      <w:rPr>
        <w:sz w:val="13"/>
        <w:szCs w:val="13"/>
      </w:rPr>
    </w:pPr>
    <w:r>
      <w:rPr>
        <w:sz w:val="13"/>
        <w:szCs w:val="13"/>
      </w:rPr>
      <w:t>This document</w:t>
    </w:r>
    <w:r w:rsidR="00714D72" w:rsidRPr="001B78D5">
      <w:rPr>
        <w:sz w:val="13"/>
        <w:szCs w:val="13"/>
      </w:rPr>
      <w:t xml:space="preserve"> is provided under a Creative Commons Attribution 4.0 International </w:t>
    </w:r>
    <w:proofErr w:type="spellStart"/>
    <w:r w:rsidR="00714D72" w:rsidRPr="001B78D5">
      <w:rPr>
        <w:sz w:val="13"/>
        <w:szCs w:val="13"/>
      </w:rPr>
      <w:t>licence</w:t>
    </w:r>
    <w:proofErr w:type="spellEnd"/>
    <w:r w:rsidR="00714D72" w:rsidRPr="001B78D5">
      <w:rPr>
        <w:sz w:val="13"/>
        <w:szCs w:val="13"/>
      </w:rPr>
      <w:t>. You</w:t>
    </w:r>
    <w:r w:rsidR="001B78D5">
      <w:rPr>
        <w:sz w:val="13"/>
        <w:szCs w:val="13"/>
      </w:rPr>
      <w:t xml:space="preserve"> </w:t>
    </w:r>
    <w:r w:rsidR="00714D72" w:rsidRPr="001B78D5">
      <w:rPr>
        <w:sz w:val="13"/>
        <w:szCs w:val="13"/>
      </w:rPr>
      <w:t xml:space="preserve">are free to re-use the work under that </w:t>
    </w:r>
    <w:proofErr w:type="spellStart"/>
    <w:r w:rsidR="00714D72" w:rsidRPr="001B78D5">
      <w:rPr>
        <w:sz w:val="13"/>
        <w:szCs w:val="13"/>
      </w:rPr>
      <w:t>licence</w:t>
    </w:r>
    <w:proofErr w:type="spellEnd"/>
    <w:r w:rsidR="00714D72" w:rsidRPr="001B78D5">
      <w:rPr>
        <w:sz w:val="13"/>
        <w:szCs w:val="13"/>
      </w:rPr>
      <w:t xml:space="preserve">, on the condition that you credit the State of Victoria (Department of Education), indicate if changes were made and comply with the other </w:t>
    </w:r>
    <w:proofErr w:type="spellStart"/>
    <w:r w:rsidR="00714D72" w:rsidRPr="001B78D5">
      <w:rPr>
        <w:sz w:val="13"/>
        <w:szCs w:val="13"/>
      </w:rPr>
      <w:t>licence</w:t>
    </w:r>
    <w:proofErr w:type="spellEnd"/>
    <w:r w:rsidR="00714D72" w:rsidRPr="001B78D5">
      <w:rPr>
        <w:sz w:val="13"/>
        <w:szCs w:val="13"/>
      </w:rPr>
      <w:t xml:space="preserve"> terms, see: </w:t>
    </w:r>
    <w:hyperlink r:id="rId2" w:history="1">
      <w:r w:rsidR="00714D72" w:rsidRPr="001B78D5">
        <w:rPr>
          <w:rStyle w:val="Hyperlink"/>
          <w:color w:val="auto"/>
          <w:sz w:val="13"/>
          <w:szCs w:val="13"/>
          <w:u w:val="none"/>
        </w:rPr>
        <w:t>Creative Commons Attribution 4.0 International</w:t>
      </w:r>
    </w:hyperlink>
    <w:r w:rsidR="00714D72" w:rsidRPr="001B78D5">
      <w:rPr>
        <w:sz w:val="13"/>
        <w:szCs w:val="13"/>
      </w:rPr>
      <w:t xml:space="preserve"> </w:t>
    </w:r>
  </w:p>
  <w:p w14:paraId="7D1803B7" w14:textId="77777777" w:rsidR="00714D72" w:rsidRPr="001B78D5" w:rsidRDefault="00714D72" w:rsidP="001B78D5">
    <w:pPr>
      <w:pStyle w:val="Copyrighttext"/>
      <w:spacing w:after="0" w:line="160" w:lineRule="exact"/>
      <w:ind w:right="-6"/>
      <w:rPr>
        <w:sz w:val="13"/>
        <w:szCs w:val="13"/>
      </w:rPr>
    </w:pPr>
    <w:r w:rsidRPr="001B78D5">
      <w:rPr>
        <w:sz w:val="13"/>
        <w:szCs w:val="13"/>
      </w:rPr>
      <w:t xml:space="preserve">The </w:t>
    </w:r>
    <w:proofErr w:type="spellStart"/>
    <w:r w:rsidRPr="001B78D5">
      <w:rPr>
        <w:sz w:val="13"/>
        <w:szCs w:val="13"/>
      </w:rPr>
      <w:t>licence</w:t>
    </w:r>
    <w:proofErr w:type="spellEnd"/>
    <w:r w:rsidRPr="001B78D5">
      <w:rPr>
        <w:sz w:val="13"/>
        <w:szCs w:val="13"/>
      </w:rPr>
      <w:t xml:space="preserve"> does not apply to:</w:t>
    </w:r>
  </w:p>
  <w:p w14:paraId="389A1574" w14:textId="77777777" w:rsidR="00442256" w:rsidRPr="001B78D5" w:rsidRDefault="00442256" w:rsidP="001B78D5">
    <w:pPr>
      <w:pStyle w:val="Bullet1"/>
      <w:spacing w:before="0" w:after="0" w:line="160" w:lineRule="exact"/>
      <w:ind w:right="-6"/>
      <w:rPr>
        <w:sz w:val="13"/>
        <w:szCs w:val="13"/>
      </w:rPr>
    </w:pPr>
    <w:r w:rsidRPr="001B78D5">
      <w:rPr>
        <w:sz w:val="13"/>
        <w:szCs w:val="13"/>
      </w:rPr>
      <w:t>Government logo and the DE logo; and</w:t>
    </w:r>
  </w:p>
  <w:p w14:paraId="0A35DD95" w14:textId="77777777" w:rsidR="00442256" w:rsidRPr="001B78D5" w:rsidRDefault="00442256" w:rsidP="001B78D5">
    <w:pPr>
      <w:pStyle w:val="Bullet1"/>
      <w:spacing w:before="0" w:after="0" w:line="160" w:lineRule="exact"/>
      <w:ind w:right="-6"/>
      <w:rPr>
        <w:sz w:val="13"/>
        <w:szCs w:val="13"/>
      </w:rPr>
    </w:pPr>
    <w:r w:rsidRPr="001B78D5">
      <w:rPr>
        <w:sz w:val="13"/>
        <w:szCs w:val="13"/>
      </w:rPr>
      <w:t>content supplied by third parties.</w:t>
    </w:r>
  </w:p>
  <w:p w14:paraId="09D8F3DE" w14:textId="1641E789" w:rsidR="00A63D55" w:rsidRPr="001B78D5" w:rsidRDefault="00714D72" w:rsidP="001B78D5">
    <w:pPr>
      <w:pStyle w:val="Copyrighttext"/>
      <w:spacing w:line="160" w:lineRule="exact"/>
      <w:ind w:right="-7"/>
      <w:rPr>
        <w:color w:val="201546" w:themeColor="hyperlink"/>
        <w:sz w:val="13"/>
        <w:szCs w:val="13"/>
        <w:u w:val="single"/>
      </w:rPr>
    </w:pPr>
    <w:r w:rsidRPr="001B78D5">
      <w:rPr>
        <w:sz w:val="13"/>
        <w:szCs w:val="13"/>
      </w:rPr>
      <w:t>any images, photographs, trademarks or branding, including the Victorian Copyright queries</w:t>
    </w:r>
    <w:r w:rsidR="00442256" w:rsidRPr="001B78D5">
      <w:rPr>
        <w:sz w:val="13"/>
        <w:szCs w:val="13"/>
      </w:rPr>
      <w:t xml:space="preserve"> </w:t>
    </w:r>
    <w:r w:rsidRPr="001B78D5">
      <w:rPr>
        <w:sz w:val="13"/>
        <w:szCs w:val="13"/>
      </w:rPr>
      <w:t xml:space="preserve">may be directed to </w:t>
    </w:r>
    <w:hyperlink r:id="rId3" w:history="1">
      <w:r w:rsidRPr="001B78D5">
        <w:rPr>
          <w:rStyle w:val="Hyperlink"/>
          <w:sz w:val="13"/>
          <w:szCs w:val="13"/>
        </w:rPr>
        <w:t>copyright@</w:t>
      </w:r>
      <w:r w:rsidR="00144FD5" w:rsidRPr="001B78D5">
        <w:rPr>
          <w:rStyle w:val="Hyperlink"/>
          <w:sz w:val="13"/>
          <w:szCs w:val="13"/>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E86B" w14:textId="77777777" w:rsidR="00DA5F30" w:rsidRDefault="00DA5F30" w:rsidP="00E936E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0A072219"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7048B" w14:textId="77777777" w:rsidR="004B7B96" w:rsidRDefault="004B7B96" w:rsidP="001B78D5">
      <w:r>
        <w:separator/>
      </w:r>
    </w:p>
  </w:footnote>
  <w:footnote w:type="continuationSeparator" w:id="0">
    <w:p w14:paraId="0DCB4C43" w14:textId="77777777" w:rsidR="004B7B96" w:rsidRDefault="004B7B96" w:rsidP="001B78D5">
      <w:r>
        <w:continuationSeparator/>
      </w:r>
    </w:p>
  </w:footnote>
  <w:footnote w:type="continuationNotice" w:id="1">
    <w:p w14:paraId="70B929CC" w14:textId="77777777" w:rsidR="004B7B96" w:rsidRDefault="004B7B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FAC" w14:textId="30A8C916" w:rsidR="00DA3218" w:rsidRDefault="00581DEC" w:rsidP="001B78D5">
    <w:pPr>
      <w:pStyle w:val="Header"/>
    </w:pPr>
    <w:r>
      <w:rPr>
        <w:noProof/>
      </w:rPr>
      <w:drawing>
        <wp:anchor distT="0" distB="0" distL="114300" distR="114300" simplePos="0" relativeHeight="251658242" behindDoc="1" locked="1" layoutInCell="1" allowOverlap="1" wp14:anchorId="13F45B13" wp14:editId="6AC33DEA">
          <wp:simplePos x="0" y="0"/>
          <wp:positionH relativeFrom="column">
            <wp:posOffset>6051</wp:posOffset>
          </wp:positionH>
          <wp:positionV relativeFrom="paragraph">
            <wp:posOffset>192031</wp:posOffset>
          </wp:positionV>
          <wp:extent cx="968400" cy="734400"/>
          <wp:effectExtent l="0" t="0" r="0" b="2540"/>
          <wp:wrapNone/>
          <wp:docPr id="86242309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sidR="007B3A5A">
      <w:rPr>
        <w:noProof/>
      </w:rPr>
      <w:drawing>
        <wp:anchor distT="0" distB="0" distL="114300" distR="114300" simplePos="0" relativeHeight="251658240" behindDoc="1" locked="1" layoutInCell="1" allowOverlap="1" wp14:anchorId="5623B5E2" wp14:editId="6C3F4C6B">
          <wp:simplePos x="0" y="0"/>
          <wp:positionH relativeFrom="page">
            <wp:posOffset>-10160</wp:posOffset>
          </wp:positionH>
          <wp:positionV relativeFrom="page">
            <wp:posOffset>0</wp:posOffset>
          </wp:positionV>
          <wp:extent cx="7611745" cy="10758170"/>
          <wp:effectExtent l="0" t="0" r="0" b="0"/>
          <wp:wrapNone/>
          <wp:docPr id="1875142045" name="Picture 15"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737" name="Picture 15" descr="Department of Education">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611745" cy="1075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083A"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F170" w14:textId="57ED585D" w:rsidR="00A63D55" w:rsidRDefault="00A63D55"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EF3B" w14:textId="77777777" w:rsidR="00AC311C"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1852" w14:textId="77777777" w:rsidR="00C15B28" w:rsidRDefault="00C15B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832D"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3" behindDoc="1" locked="0" layoutInCell="1" allowOverlap="1" wp14:anchorId="79DCA7D9" wp14:editId="73C1668C">
          <wp:simplePos x="0" y="0"/>
          <wp:positionH relativeFrom="page">
            <wp:posOffset>30</wp:posOffset>
          </wp:positionH>
          <wp:positionV relativeFrom="page">
            <wp:posOffset>180975</wp:posOffset>
          </wp:positionV>
          <wp:extent cx="7560000" cy="10685647"/>
          <wp:effectExtent l="0" t="0" r="0" b="0"/>
          <wp:wrapNone/>
          <wp:docPr id="95378609" name="Picture 95378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E258" w14:textId="77777777" w:rsidR="00C15B28" w:rsidRDefault="00C15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3CD2"/>
    <w:multiLevelType w:val="multilevel"/>
    <w:tmpl w:val="CEDEA594"/>
    <w:lvl w:ilvl="0">
      <w:start w:val="1"/>
      <w:numFmt w:val="decimal"/>
      <w:lvlText w:val="%1"/>
      <w:lvlJc w:val="left"/>
      <w:pPr>
        <w:ind w:left="2345"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2705" w:hanging="72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065" w:hanging="1080"/>
      </w:pPr>
      <w:rPr>
        <w:rFonts w:hint="default"/>
      </w:rPr>
    </w:lvl>
    <w:lvl w:ilvl="7">
      <w:start w:val="1"/>
      <w:numFmt w:val="decimal"/>
      <w:lvlText w:val="%1.%2.%3.%4.%5.%6.%7.%8"/>
      <w:lvlJc w:val="left"/>
      <w:pPr>
        <w:ind w:left="3425" w:hanging="1440"/>
      </w:pPr>
      <w:rPr>
        <w:rFonts w:hint="default"/>
      </w:rPr>
    </w:lvl>
    <w:lvl w:ilvl="8">
      <w:start w:val="1"/>
      <w:numFmt w:val="decimal"/>
      <w:lvlText w:val="%1.%2.%3.%4.%5.%6.%7.%8.%9"/>
      <w:lvlJc w:val="left"/>
      <w:pPr>
        <w:ind w:left="3425" w:hanging="1440"/>
      </w:pPr>
      <w:rPr>
        <w:rFonts w:hint="default"/>
      </w:rPr>
    </w:lvl>
  </w:abstractNum>
  <w:abstractNum w:abstractNumId="1" w15:restartNumberingAfterBreak="0">
    <w:nsid w:val="086F3DDA"/>
    <w:multiLevelType w:val="multilevel"/>
    <w:tmpl w:val="CDC6AE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7A3070"/>
    <w:multiLevelType w:val="hybridMultilevel"/>
    <w:tmpl w:val="F3DC02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EC2EB9"/>
    <w:multiLevelType w:val="hybridMultilevel"/>
    <w:tmpl w:val="CBF63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22E67"/>
    <w:multiLevelType w:val="multilevel"/>
    <w:tmpl w:val="57F486CA"/>
    <w:lvl w:ilvl="0">
      <w:start w:val="1"/>
      <w:numFmt w:val="decimal"/>
      <w:lvlText w:val="%1."/>
      <w:lvlJc w:val="left"/>
      <w:pPr>
        <w:ind w:left="768" w:hanging="360"/>
      </w:pPr>
    </w:lvl>
    <w:lvl w:ilvl="1">
      <w:start w:val="1"/>
      <w:numFmt w:val="decimal"/>
      <w:isLgl/>
      <w:lvlText w:val="%1.%2"/>
      <w:lvlJc w:val="left"/>
      <w:pPr>
        <w:ind w:left="1128" w:hanging="720"/>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488" w:hanging="108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848" w:hanging="1440"/>
      </w:pPr>
      <w:rPr>
        <w:rFonts w:hint="default"/>
      </w:rPr>
    </w:lvl>
    <w:lvl w:ilvl="6">
      <w:start w:val="1"/>
      <w:numFmt w:val="decimal"/>
      <w:isLgl/>
      <w:lvlText w:val="%1.%2.%3.%4.%5.%6.%7"/>
      <w:lvlJc w:val="left"/>
      <w:pPr>
        <w:ind w:left="2208" w:hanging="1800"/>
      </w:pPr>
      <w:rPr>
        <w:rFonts w:hint="default"/>
      </w:rPr>
    </w:lvl>
    <w:lvl w:ilvl="7">
      <w:start w:val="1"/>
      <w:numFmt w:val="decimal"/>
      <w:isLgl/>
      <w:lvlText w:val="%1.%2.%3.%4.%5.%6.%7.%8"/>
      <w:lvlJc w:val="left"/>
      <w:pPr>
        <w:ind w:left="2208" w:hanging="1800"/>
      </w:pPr>
      <w:rPr>
        <w:rFonts w:hint="default"/>
      </w:rPr>
    </w:lvl>
    <w:lvl w:ilvl="8">
      <w:start w:val="1"/>
      <w:numFmt w:val="decimal"/>
      <w:isLgl/>
      <w:lvlText w:val="%1.%2.%3.%4.%5.%6.%7.%8.%9"/>
      <w:lvlJc w:val="left"/>
      <w:pPr>
        <w:ind w:left="2568" w:hanging="2160"/>
      </w:pPr>
      <w:rPr>
        <w:rFont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D84D1B"/>
    <w:multiLevelType w:val="hybridMultilevel"/>
    <w:tmpl w:val="7720A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95A7B"/>
    <w:multiLevelType w:val="hybridMultilevel"/>
    <w:tmpl w:val="7430B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A30C4"/>
    <w:multiLevelType w:val="multilevel"/>
    <w:tmpl w:val="0E2A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A40CDF"/>
    <w:multiLevelType w:val="hybridMultilevel"/>
    <w:tmpl w:val="D36C5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62A9F"/>
    <w:multiLevelType w:val="hybridMultilevel"/>
    <w:tmpl w:val="BA1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C86595"/>
    <w:multiLevelType w:val="multilevel"/>
    <w:tmpl w:val="98BE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E95E14"/>
    <w:multiLevelType w:val="hybridMultilevel"/>
    <w:tmpl w:val="5380A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2C5CCF"/>
    <w:multiLevelType w:val="hybridMultilevel"/>
    <w:tmpl w:val="9460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A057CC"/>
    <w:multiLevelType w:val="hybridMultilevel"/>
    <w:tmpl w:val="9DD09FCE"/>
    <w:lvl w:ilvl="0" w:tplc="15B66A2A">
      <w:start w:val="1"/>
      <w:numFmt w:val="decimal"/>
      <w:lvlText w:val="%1."/>
      <w:lvlJc w:val="left"/>
      <w:pPr>
        <w:ind w:left="720" w:hanging="720"/>
      </w:pPr>
      <w:rPr>
        <w:rFonts w:hint="default"/>
        <w:b w:val="0"/>
        <w:bCs w:val="0"/>
        <w:sz w:val="44"/>
        <w:szCs w:val="4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905552B"/>
    <w:multiLevelType w:val="multilevel"/>
    <w:tmpl w:val="323A28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A930A69"/>
    <w:multiLevelType w:val="hybridMultilevel"/>
    <w:tmpl w:val="2BEC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EE1BD0"/>
    <w:multiLevelType w:val="hybridMultilevel"/>
    <w:tmpl w:val="BD005254"/>
    <w:lvl w:ilvl="0" w:tplc="0C090001">
      <w:start w:val="1"/>
      <w:numFmt w:val="bullet"/>
      <w:lvlText w:val=""/>
      <w:lvlJc w:val="left"/>
      <w:pPr>
        <w:tabs>
          <w:tab w:val="num" w:pos="720"/>
        </w:tabs>
        <w:ind w:left="720" w:hanging="360"/>
      </w:pPr>
      <w:rPr>
        <w:rFonts w:ascii="Symbol" w:hAnsi="Symbol" w:hint="default"/>
      </w:rPr>
    </w:lvl>
    <w:lvl w:ilvl="1" w:tplc="8EEA087A">
      <w:start w:val="1"/>
      <w:numFmt w:val="bullet"/>
      <w:lvlText w:val="−"/>
      <w:lvlJc w:val="left"/>
      <w:pPr>
        <w:ind w:left="1440" w:hanging="360"/>
      </w:pPr>
      <w:rPr>
        <w:rFonts w:ascii="Corbel Light" w:hAnsi="Corbel Light" w:hint="default"/>
      </w:rPr>
    </w:lvl>
    <w:lvl w:ilvl="2" w:tplc="9AA65938" w:tentative="1">
      <w:start w:val="1"/>
      <w:numFmt w:val="bullet"/>
      <w:lvlText w:val=""/>
      <w:lvlJc w:val="left"/>
      <w:pPr>
        <w:tabs>
          <w:tab w:val="num" w:pos="2160"/>
        </w:tabs>
        <w:ind w:left="2160" w:hanging="360"/>
      </w:pPr>
      <w:rPr>
        <w:rFonts w:ascii="Wingdings" w:hAnsi="Wingdings" w:hint="default"/>
      </w:rPr>
    </w:lvl>
    <w:lvl w:ilvl="3" w:tplc="2402A8D8" w:tentative="1">
      <w:start w:val="1"/>
      <w:numFmt w:val="bullet"/>
      <w:lvlText w:val=""/>
      <w:lvlJc w:val="left"/>
      <w:pPr>
        <w:tabs>
          <w:tab w:val="num" w:pos="2880"/>
        </w:tabs>
        <w:ind w:left="2880" w:hanging="360"/>
      </w:pPr>
      <w:rPr>
        <w:rFonts w:ascii="Wingdings" w:hAnsi="Wingdings" w:hint="default"/>
      </w:rPr>
    </w:lvl>
    <w:lvl w:ilvl="4" w:tplc="DCB47D4C" w:tentative="1">
      <w:start w:val="1"/>
      <w:numFmt w:val="bullet"/>
      <w:lvlText w:val=""/>
      <w:lvlJc w:val="left"/>
      <w:pPr>
        <w:tabs>
          <w:tab w:val="num" w:pos="3600"/>
        </w:tabs>
        <w:ind w:left="3600" w:hanging="360"/>
      </w:pPr>
      <w:rPr>
        <w:rFonts w:ascii="Wingdings" w:hAnsi="Wingdings" w:hint="default"/>
      </w:rPr>
    </w:lvl>
    <w:lvl w:ilvl="5" w:tplc="3022001E" w:tentative="1">
      <w:start w:val="1"/>
      <w:numFmt w:val="bullet"/>
      <w:lvlText w:val=""/>
      <w:lvlJc w:val="left"/>
      <w:pPr>
        <w:tabs>
          <w:tab w:val="num" w:pos="4320"/>
        </w:tabs>
        <w:ind w:left="4320" w:hanging="360"/>
      </w:pPr>
      <w:rPr>
        <w:rFonts w:ascii="Wingdings" w:hAnsi="Wingdings" w:hint="default"/>
      </w:rPr>
    </w:lvl>
    <w:lvl w:ilvl="6" w:tplc="EA9C0F02" w:tentative="1">
      <w:start w:val="1"/>
      <w:numFmt w:val="bullet"/>
      <w:lvlText w:val=""/>
      <w:lvlJc w:val="left"/>
      <w:pPr>
        <w:tabs>
          <w:tab w:val="num" w:pos="5040"/>
        </w:tabs>
        <w:ind w:left="5040" w:hanging="360"/>
      </w:pPr>
      <w:rPr>
        <w:rFonts w:ascii="Wingdings" w:hAnsi="Wingdings" w:hint="default"/>
      </w:rPr>
    </w:lvl>
    <w:lvl w:ilvl="7" w:tplc="164CC598" w:tentative="1">
      <w:start w:val="1"/>
      <w:numFmt w:val="bullet"/>
      <w:lvlText w:val=""/>
      <w:lvlJc w:val="left"/>
      <w:pPr>
        <w:tabs>
          <w:tab w:val="num" w:pos="5760"/>
        </w:tabs>
        <w:ind w:left="5760" w:hanging="360"/>
      </w:pPr>
      <w:rPr>
        <w:rFonts w:ascii="Wingdings" w:hAnsi="Wingdings" w:hint="default"/>
      </w:rPr>
    </w:lvl>
    <w:lvl w:ilvl="8" w:tplc="F56E0B1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F45D67"/>
    <w:multiLevelType w:val="hybridMultilevel"/>
    <w:tmpl w:val="10222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253895"/>
    <w:multiLevelType w:val="multilevel"/>
    <w:tmpl w:val="F7449FF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CE14FEE"/>
    <w:multiLevelType w:val="hybridMultilevel"/>
    <w:tmpl w:val="6B76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25419A"/>
    <w:multiLevelType w:val="hybridMultilevel"/>
    <w:tmpl w:val="EF0E7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903728"/>
    <w:multiLevelType w:val="hybridMultilevel"/>
    <w:tmpl w:val="4CC0C258"/>
    <w:lvl w:ilvl="0" w:tplc="27B23060">
      <w:start w:val="1"/>
      <w:numFmt w:val="decimal"/>
      <w:lvlText w:val="%1."/>
      <w:lvlJc w:val="left"/>
      <w:pPr>
        <w:ind w:left="540" w:hanging="360"/>
      </w:pPr>
      <w:rPr>
        <w:rFonts w:ascii="Arial" w:hAnsi="Arial" w:cs="Arial" w:hint="default"/>
        <w:color w:val="D40032" w:themeColor="text2"/>
        <w:sz w:val="22"/>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5" w15:restartNumberingAfterBreak="0">
    <w:nsid w:val="41355358"/>
    <w:multiLevelType w:val="hybridMultilevel"/>
    <w:tmpl w:val="AE32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5E2891"/>
    <w:multiLevelType w:val="multilevel"/>
    <w:tmpl w:val="A4C46144"/>
    <w:lvl w:ilvl="0">
      <w:start w:val="1"/>
      <w:numFmt w:val="bullet"/>
      <w:lvlText w:val=""/>
      <w:lvlJc w:val="left"/>
      <w:pPr>
        <w:ind w:left="360" w:hanging="360"/>
      </w:pPr>
      <w:rPr>
        <w:rFonts w:ascii="Symbol" w:hAnsi="Symbol" w:hint="default"/>
        <w:b/>
        <w:bCs/>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A82DCF"/>
    <w:multiLevelType w:val="hybridMultilevel"/>
    <w:tmpl w:val="2552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4E456662"/>
    <w:multiLevelType w:val="hybridMultilevel"/>
    <w:tmpl w:val="2698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CF7E01"/>
    <w:multiLevelType w:val="hybridMultilevel"/>
    <w:tmpl w:val="84B6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6E0EA2"/>
    <w:multiLevelType w:val="multilevel"/>
    <w:tmpl w:val="5E48461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246DE"/>
    <w:multiLevelType w:val="hybridMultilevel"/>
    <w:tmpl w:val="A2D8B5BC"/>
    <w:lvl w:ilvl="0" w:tplc="98D2337E">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A25F32"/>
    <w:multiLevelType w:val="hybridMultilevel"/>
    <w:tmpl w:val="7E5E7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0797963">
    <w:abstractNumId w:val="32"/>
  </w:num>
  <w:num w:numId="2" w16cid:durableId="1673489070">
    <w:abstractNumId w:val="18"/>
  </w:num>
  <w:num w:numId="3" w16cid:durableId="2103407669">
    <w:abstractNumId w:val="28"/>
  </w:num>
  <w:num w:numId="4" w16cid:durableId="1085682868">
    <w:abstractNumId w:val="5"/>
  </w:num>
  <w:num w:numId="5" w16cid:durableId="1113599739">
    <w:abstractNumId w:val="11"/>
  </w:num>
  <w:num w:numId="6" w16cid:durableId="1957710066">
    <w:abstractNumId w:val="19"/>
  </w:num>
  <w:num w:numId="7" w16cid:durableId="1585409111">
    <w:abstractNumId w:val="1"/>
  </w:num>
  <w:num w:numId="8" w16cid:durableId="459492243">
    <w:abstractNumId w:val="0"/>
  </w:num>
  <w:num w:numId="9" w16cid:durableId="296884623">
    <w:abstractNumId w:val="26"/>
  </w:num>
  <w:num w:numId="10" w16cid:durableId="979194511">
    <w:abstractNumId w:val="31"/>
  </w:num>
  <w:num w:numId="11" w16cid:durableId="1665280198">
    <w:abstractNumId w:val="12"/>
  </w:num>
  <w:num w:numId="12" w16cid:durableId="1932275315">
    <w:abstractNumId w:val="14"/>
  </w:num>
  <w:num w:numId="13" w16cid:durableId="1178469702">
    <w:abstractNumId w:val="3"/>
  </w:num>
  <w:num w:numId="14" w16cid:durableId="902519208">
    <w:abstractNumId w:val="27"/>
  </w:num>
  <w:num w:numId="15" w16cid:durableId="1292634980">
    <w:abstractNumId w:val="13"/>
  </w:num>
  <w:num w:numId="16" w16cid:durableId="1794665655">
    <w:abstractNumId w:val="9"/>
  </w:num>
  <w:num w:numId="17" w16cid:durableId="862091737">
    <w:abstractNumId w:val="29"/>
  </w:num>
  <w:num w:numId="18" w16cid:durableId="1960645275">
    <w:abstractNumId w:val="8"/>
  </w:num>
  <w:num w:numId="19" w16cid:durableId="1249192389">
    <w:abstractNumId w:val="22"/>
  </w:num>
  <w:num w:numId="20" w16cid:durableId="1474714746">
    <w:abstractNumId w:val="4"/>
  </w:num>
  <w:num w:numId="21" w16cid:durableId="282466835">
    <w:abstractNumId w:val="34"/>
  </w:num>
  <w:num w:numId="22" w16cid:durableId="816797499">
    <w:abstractNumId w:val="23"/>
  </w:num>
  <w:num w:numId="23" w16cid:durableId="607086420">
    <w:abstractNumId w:val="21"/>
  </w:num>
  <w:num w:numId="24" w16cid:durableId="1838229743">
    <w:abstractNumId w:val="2"/>
  </w:num>
  <w:num w:numId="25" w16cid:durableId="952831729">
    <w:abstractNumId w:val="16"/>
  </w:num>
  <w:num w:numId="26" w16cid:durableId="1973093150">
    <w:abstractNumId w:val="20"/>
  </w:num>
  <w:num w:numId="27" w16cid:durableId="529759117">
    <w:abstractNumId w:val="15"/>
  </w:num>
  <w:num w:numId="28" w16cid:durableId="1647053394">
    <w:abstractNumId w:val="17"/>
  </w:num>
  <w:num w:numId="29" w16cid:durableId="23530988">
    <w:abstractNumId w:val="25"/>
  </w:num>
  <w:num w:numId="30" w16cid:durableId="892883795">
    <w:abstractNumId w:val="30"/>
  </w:num>
  <w:num w:numId="31" w16cid:durableId="1125270809">
    <w:abstractNumId w:val="6"/>
  </w:num>
  <w:num w:numId="32" w16cid:durableId="1514539231">
    <w:abstractNumId w:val="7"/>
  </w:num>
  <w:num w:numId="33" w16cid:durableId="1326319609">
    <w:abstractNumId w:val="24"/>
  </w:num>
  <w:num w:numId="34" w16cid:durableId="850994855">
    <w:abstractNumId w:val="10"/>
  </w:num>
  <w:num w:numId="35" w16cid:durableId="2095976598">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5D6E"/>
    <w:rsid w:val="000061CE"/>
    <w:rsid w:val="0001073A"/>
    <w:rsid w:val="00013339"/>
    <w:rsid w:val="0001351E"/>
    <w:rsid w:val="000136A4"/>
    <w:rsid w:val="000142F2"/>
    <w:rsid w:val="000209AA"/>
    <w:rsid w:val="000220F9"/>
    <w:rsid w:val="00023182"/>
    <w:rsid w:val="00024A82"/>
    <w:rsid w:val="00026384"/>
    <w:rsid w:val="00027B7F"/>
    <w:rsid w:val="000308EA"/>
    <w:rsid w:val="000315EB"/>
    <w:rsid w:val="00031A9A"/>
    <w:rsid w:val="000321AB"/>
    <w:rsid w:val="0004293A"/>
    <w:rsid w:val="00043AC1"/>
    <w:rsid w:val="00046CF3"/>
    <w:rsid w:val="000472E4"/>
    <w:rsid w:val="00050571"/>
    <w:rsid w:val="0006107C"/>
    <w:rsid w:val="000622BC"/>
    <w:rsid w:val="000626E6"/>
    <w:rsid w:val="00063DEB"/>
    <w:rsid w:val="00064E91"/>
    <w:rsid w:val="0006513C"/>
    <w:rsid w:val="00065195"/>
    <w:rsid w:val="00066F68"/>
    <w:rsid w:val="0006773D"/>
    <w:rsid w:val="0007290B"/>
    <w:rsid w:val="000754D5"/>
    <w:rsid w:val="00077530"/>
    <w:rsid w:val="000820D8"/>
    <w:rsid w:val="00082588"/>
    <w:rsid w:val="00082D32"/>
    <w:rsid w:val="000839FF"/>
    <w:rsid w:val="00086F67"/>
    <w:rsid w:val="00087D51"/>
    <w:rsid w:val="00090925"/>
    <w:rsid w:val="0009592E"/>
    <w:rsid w:val="000A17A4"/>
    <w:rsid w:val="000A2890"/>
    <w:rsid w:val="000A2EC6"/>
    <w:rsid w:val="000A47D4"/>
    <w:rsid w:val="000A5775"/>
    <w:rsid w:val="000A73C3"/>
    <w:rsid w:val="000B16FB"/>
    <w:rsid w:val="000B4D53"/>
    <w:rsid w:val="000B545B"/>
    <w:rsid w:val="000B6E22"/>
    <w:rsid w:val="000B7C73"/>
    <w:rsid w:val="000B7F29"/>
    <w:rsid w:val="000C1D25"/>
    <w:rsid w:val="000C36DF"/>
    <w:rsid w:val="000C4074"/>
    <w:rsid w:val="000C421F"/>
    <w:rsid w:val="000C487C"/>
    <w:rsid w:val="000C4C34"/>
    <w:rsid w:val="000C6A9A"/>
    <w:rsid w:val="000D0213"/>
    <w:rsid w:val="000D2652"/>
    <w:rsid w:val="000D31F6"/>
    <w:rsid w:val="000D33CC"/>
    <w:rsid w:val="000E08F9"/>
    <w:rsid w:val="000E0F3E"/>
    <w:rsid w:val="000E3C30"/>
    <w:rsid w:val="000E3C7A"/>
    <w:rsid w:val="000E510B"/>
    <w:rsid w:val="000E5DA8"/>
    <w:rsid w:val="000E6937"/>
    <w:rsid w:val="000F44C5"/>
    <w:rsid w:val="000F5D07"/>
    <w:rsid w:val="000F7358"/>
    <w:rsid w:val="001010A0"/>
    <w:rsid w:val="00103D65"/>
    <w:rsid w:val="00113A00"/>
    <w:rsid w:val="001202AE"/>
    <w:rsid w:val="0012213A"/>
    <w:rsid w:val="00122369"/>
    <w:rsid w:val="00124D09"/>
    <w:rsid w:val="00134677"/>
    <w:rsid w:val="00134752"/>
    <w:rsid w:val="00135405"/>
    <w:rsid w:val="00137902"/>
    <w:rsid w:val="001379BF"/>
    <w:rsid w:val="00141D08"/>
    <w:rsid w:val="00141F23"/>
    <w:rsid w:val="00142D82"/>
    <w:rsid w:val="00144FD5"/>
    <w:rsid w:val="0014542F"/>
    <w:rsid w:val="001463BF"/>
    <w:rsid w:val="00150B8D"/>
    <w:rsid w:val="0015514A"/>
    <w:rsid w:val="0015524E"/>
    <w:rsid w:val="001647E8"/>
    <w:rsid w:val="0016519D"/>
    <w:rsid w:val="001717C8"/>
    <w:rsid w:val="001767EB"/>
    <w:rsid w:val="00181163"/>
    <w:rsid w:val="00186A3B"/>
    <w:rsid w:val="00187B72"/>
    <w:rsid w:val="0019348A"/>
    <w:rsid w:val="00196FEF"/>
    <w:rsid w:val="00197213"/>
    <w:rsid w:val="0019764F"/>
    <w:rsid w:val="001976B1"/>
    <w:rsid w:val="001A0C55"/>
    <w:rsid w:val="001A10D5"/>
    <w:rsid w:val="001A1B28"/>
    <w:rsid w:val="001A452C"/>
    <w:rsid w:val="001A7965"/>
    <w:rsid w:val="001B04C2"/>
    <w:rsid w:val="001B5878"/>
    <w:rsid w:val="001B74EE"/>
    <w:rsid w:val="001B78D5"/>
    <w:rsid w:val="001C0396"/>
    <w:rsid w:val="001C0583"/>
    <w:rsid w:val="001C0919"/>
    <w:rsid w:val="001C27D2"/>
    <w:rsid w:val="001C3BA2"/>
    <w:rsid w:val="001C3E75"/>
    <w:rsid w:val="001D0BEA"/>
    <w:rsid w:val="001D1D49"/>
    <w:rsid w:val="001D1E48"/>
    <w:rsid w:val="001E40A6"/>
    <w:rsid w:val="001E6066"/>
    <w:rsid w:val="001E62D1"/>
    <w:rsid w:val="001E65BF"/>
    <w:rsid w:val="001E6793"/>
    <w:rsid w:val="001E7578"/>
    <w:rsid w:val="001F16B3"/>
    <w:rsid w:val="001F341C"/>
    <w:rsid w:val="001F4DF0"/>
    <w:rsid w:val="001F5B91"/>
    <w:rsid w:val="002031D7"/>
    <w:rsid w:val="00205AA2"/>
    <w:rsid w:val="002072BE"/>
    <w:rsid w:val="00207499"/>
    <w:rsid w:val="00210968"/>
    <w:rsid w:val="00210ABA"/>
    <w:rsid w:val="00210E05"/>
    <w:rsid w:val="00212522"/>
    <w:rsid w:val="00214BAC"/>
    <w:rsid w:val="00216DE8"/>
    <w:rsid w:val="00220C52"/>
    <w:rsid w:val="00227CC2"/>
    <w:rsid w:val="00231246"/>
    <w:rsid w:val="00232803"/>
    <w:rsid w:val="00234637"/>
    <w:rsid w:val="00235AC1"/>
    <w:rsid w:val="00240B8B"/>
    <w:rsid w:val="00240F30"/>
    <w:rsid w:val="002440F7"/>
    <w:rsid w:val="0024435B"/>
    <w:rsid w:val="00245456"/>
    <w:rsid w:val="00247AA0"/>
    <w:rsid w:val="00250A73"/>
    <w:rsid w:val="002539A5"/>
    <w:rsid w:val="002557CC"/>
    <w:rsid w:val="0025611D"/>
    <w:rsid w:val="002569B8"/>
    <w:rsid w:val="00256E66"/>
    <w:rsid w:val="00260DEA"/>
    <w:rsid w:val="00260EB2"/>
    <w:rsid w:val="00262BFF"/>
    <w:rsid w:val="00271651"/>
    <w:rsid w:val="00274613"/>
    <w:rsid w:val="00274616"/>
    <w:rsid w:val="0027699F"/>
    <w:rsid w:val="00280264"/>
    <w:rsid w:val="002806D8"/>
    <w:rsid w:val="002810A0"/>
    <w:rsid w:val="00282FD6"/>
    <w:rsid w:val="00290040"/>
    <w:rsid w:val="00292689"/>
    <w:rsid w:val="002936F1"/>
    <w:rsid w:val="00295C72"/>
    <w:rsid w:val="00296464"/>
    <w:rsid w:val="002970D9"/>
    <w:rsid w:val="00297A5D"/>
    <w:rsid w:val="002A02BD"/>
    <w:rsid w:val="002A066D"/>
    <w:rsid w:val="002A0DC0"/>
    <w:rsid w:val="002A157A"/>
    <w:rsid w:val="002A1756"/>
    <w:rsid w:val="002A19B5"/>
    <w:rsid w:val="002A3A0A"/>
    <w:rsid w:val="002A3BA9"/>
    <w:rsid w:val="002A3E33"/>
    <w:rsid w:val="002A4A96"/>
    <w:rsid w:val="002A4BBE"/>
    <w:rsid w:val="002A7122"/>
    <w:rsid w:val="002A7261"/>
    <w:rsid w:val="002A7CB0"/>
    <w:rsid w:val="002B0A82"/>
    <w:rsid w:val="002B1B94"/>
    <w:rsid w:val="002B2B3E"/>
    <w:rsid w:val="002B45B2"/>
    <w:rsid w:val="002B4944"/>
    <w:rsid w:val="002B6404"/>
    <w:rsid w:val="002C0A27"/>
    <w:rsid w:val="002C120B"/>
    <w:rsid w:val="002C16B2"/>
    <w:rsid w:val="002C1BEC"/>
    <w:rsid w:val="002C53AE"/>
    <w:rsid w:val="002C7310"/>
    <w:rsid w:val="002D0FE4"/>
    <w:rsid w:val="002D3206"/>
    <w:rsid w:val="002D5FD4"/>
    <w:rsid w:val="002E1307"/>
    <w:rsid w:val="002E3BED"/>
    <w:rsid w:val="002E4BD0"/>
    <w:rsid w:val="002E56E3"/>
    <w:rsid w:val="002E658E"/>
    <w:rsid w:val="002E6B35"/>
    <w:rsid w:val="002E6FE1"/>
    <w:rsid w:val="002F0FC1"/>
    <w:rsid w:val="002F1357"/>
    <w:rsid w:val="002F16C7"/>
    <w:rsid w:val="002F42B3"/>
    <w:rsid w:val="002F4D0F"/>
    <w:rsid w:val="002F64D0"/>
    <w:rsid w:val="003067D5"/>
    <w:rsid w:val="00310BC6"/>
    <w:rsid w:val="0031263A"/>
    <w:rsid w:val="00312720"/>
    <w:rsid w:val="00312B69"/>
    <w:rsid w:val="00314A2E"/>
    <w:rsid w:val="003160E0"/>
    <w:rsid w:val="00322486"/>
    <w:rsid w:val="00323CBF"/>
    <w:rsid w:val="00323DD1"/>
    <w:rsid w:val="00323EF3"/>
    <w:rsid w:val="003257AB"/>
    <w:rsid w:val="00326E53"/>
    <w:rsid w:val="00327EFE"/>
    <w:rsid w:val="00332749"/>
    <w:rsid w:val="00332759"/>
    <w:rsid w:val="003329D6"/>
    <w:rsid w:val="00332E88"/>
    <w:rsid w:val="00332F64"/>
    <w:rsid w:val="00333A22"/>
    <w:rsid w:val="00333C83"/>
    <w:rsid w:val="00334F99"/>
    <w:rsid w:val="00336355"/>
    <w:rsid w:val="003405AC"/>
    <w:rsid w:val="00342403"/>
    <w:rsid w:val="00343ADF"/>
    <w:rsid w:val="00343D7F"/>
    <w:rsid w:val="0034761F"/>
    <w:rsid w:val="003507F4"/>
    <w:rsid w:val="00350EA4"/>
    <w:rsid w:val="003520A0"/>
    <w:rsid w:val="00355629"/>
    <w:rsid w:val="00355F50"/>
    <w:rsid w:val="00360D47"/>
    <w:rsid w:val="003620A3"/>
    <w:rsid w:val="00364497"/>
    <w:rsid w:val="0037094D"/>
    <w:rsid w:val="003709C0"/>
    <w:rsid w:val="003714DC"/>
    <w:rsid w:val="0037750A"/>
    <w:rsid w:val="00380D76"/>
    <w:rsid w:val="003916D6"/>
    <w:rsid w:val="003920D6"/>
    <w:rsid w:val="00394913"/>
    <w:rsid w:val="003967DD"/>
    <w:rsid w:val="003A114B"/>
    <w:rsid w:val="003A2FE0"/>
    <w:rsid w:val="003A3915"/>
    <w:rsid w:val="003A5E6D"/>
    <w:rsid w:val="003B4A77"/>
    <w:rsid w:val="003B4BDE"/>
    <w:rsid w:val="003C0374"/>
    <w:rsid w:val="003C0704"/>
    <w:rsid w:val="003C1497"/>
    <w:rsid w:val="003C1D39"/>
    <w:rsid w:val="003C1DAA"/>
    <w:rsid w:val="003C3655"/>
    <w:rsid w:val="003C3B45"/>
    <w:rsid w:val="003D0FF6"/>
    <w:rsid w:val="003D3320"/>
    <w:rsid w:val="003D5D0C"/>
    <w:rsid w:val="003E390B"/>
    <w:rsid w:val="003E4C36"/>
    <w:rsid w:val="003E63DD"/>
    <w:rsid w:val="003E675B"/>
    <w:rsid w:val="003F044E"/>
    <w:rsid w:val="003F3569"/>
    <w:rsid w:val="003F3B35"/>
    <w:rsid w:val="003F3E30"/>
    <w:rsid w:val="003F67F1"/>
    <w:rsid w:val="004006E8"/>
    <w:rsid w:val="00405F91"/>
    <w:rsid w:val="00407F26"/>
    <w:rsid w:val="00407F8C"/>
    <w:rsid w:val="00411519"/>
    <w:rsid w:val="00413036"/>
    <w:rsid w:val="00414EBE"/>
    <w:rsid w:val="004157A7"/>
    <w:rsid w:val="004157AD"/>
    <w:rsid w:val="0041704E"/>
    <w:rsid w:val="004206C6"/>
    <w:rsid w:val="00420E56"/>
    <w:rsid w:val="00421C8E"/>
    <w:rsid w:val="004242C5"/>
    <w:rsid w:val="00427FD1"/>
    <w:rsid w:val="00433CFE"/>
    <w:rsid w:val="0043426C"/>
    <w:rsid w:val="00434A7B"/>
    <w:rsid w:val="004352E0"/>
    <w:rsid w:val="004354F5"/>
    <w:rsid w:val="00435D90"/>
    <w:rsid w:val="00435F97"/>
    <w:rsid w:val="00436142"/>
    <w:rsid w:val="004365EB"/>
    <w:rsid w:val="0043727E"/>
    <w:rsid w:val="00437D22"/>
    <w:rsid w:val="00440BFD"/>
    <w:rsid w:val="00442256"/>
    <w:rsid w:val="0044548B"/>
    <w:rsid w:val="00446C0B"/>
    <w:rsid w:val="00446F27"/>
    <w:rsid w:val="0044743D"/>
    <w:rsid w:val="00450B7D"/>
    <w:rsid w:val="00452634"/>
    <w:rsid w:val="00452A1D"/>
    <w:rsid w:val="0045446B"/>
    <w:rsid w:val="00454605"/>
    <w:rsid w:val="00456CDD"/>
    <w:rsid w:val="004613F5"/>
    <w:rsid w:val="004632FF"/>
    <w:rsid w:val="00463A1D"/>
    <w:rsid w:val="00464352"/>
    <w:rsid w:val="00465C3A"/>
    <w:rsid w:val="0047187F"/>
    <w:rsid w:val="0047423F"/>
    <w:rsid w:val="00477306"/>
    <w:rsid w:val="004831A3"/>
    <w:rsid w:val="00487057"/>
    <w:rsid w:val="00493734"/>
    <w:rsid w:val="004947BC"/>
    <w:rsid w:val="00496FB3"/>
    <w:rsid w:val="004A0CFD"/>
    <w:rsid w:val="004A104F"/>
    <w:rsid w:val="004A3674"/>
    <w:rsid w:val="004A751E"/>
    <w:rsid w:val="004B078F"/>
    <w:rsid w:val="004B11A2"/>
    <w:rsid w:val="004B19CE"/>
    <w:rsid w:val="004B246F"/>
    <w:rsid w:val="004B28E2"/>
    <w:rsid w:val="004B29FD"/>
    <w:rsid w:val="004B46C3"/>
    <w:rsid w:val="004B568B"/>
    <w:rsid w:val="004B7AD5"/>
    <w:rsid w:val="004B7B96"/>
    <w:rsid w:val="004B7CF7"/>
    <w:rsid w:val="004C2627"/>
    <w:rsid w:val="004C40D9"/>
    <w:rsid w:val="004C57DC"/>
    <w:rsid w:val="004C5AAC"/>
    <w:rsid w:val="004D3CD6"/>
    <w:rsid w:val="004D432B"/>
    <w:rsid w:val="004E5B98"/>
    <w:rsid w:val="004E6CA9"/>
    <w:rsid w:val="004E701A"/>
    <w:rsid w:val="004E75A9"/>
    <w:rsid w:val="004F03DC"/>
    <w:rsid w:val="004F2107"/>
    <w:rsid w:val="004F22A3"/>
    <w:rsid w:val="004F5DF8"/>
    <w:rsid w:val="004F5E1B"/>
    <w:rsid w:val="00503E70"/>
    <w:rsid w:val="00507148"/>
    <w:rsid w:val="005101DC"/>
    <w:rsid w:val="00510CBF"/>
    <w:rsid w:val="0051143D"/>
    <w:rsid w:val="00511DE9"/>
    <w:rsid w:val="00512D37"/>
    <w:rsid w:val="0051322E"/>
    <w:rsid w:val="005171D7"/>
    <w:rsid w:val="00520BE6"/>
    <w:rsid w:val="00521358"/>
    <w:rsid w:val="00521A8E"/>
    <w:rsid w:val="005240FD"/>
    <w:rsid w:val="00524CC3"/>
    <w:rsid w:val="005339C7"/>
    <w:rsid w:val="0053512C"/>
    <w:rsid w:val="00535538"/>
    <w:rsid w:val="00544052"/>
    <w:rsid w:val="0054446D"/>
    <w:rsid w:val="00545AB8"/>
    <w:rsid w:val="005472A5"/>
    <w:rsid w:val="00551CFA"/>
    <w:rsid w:val="005566D4"/>
    <w:rsid w:val="0055696F"/>
    <w:rsid w:val="0055757D"/>
    <w:rsid w:val="005622F4"/>
    <w:rsid w:val="00562B3F"/>
    <w:rsid w:val="005656F0"/>
    <w:rsid w:val="0056671E"/>
    <w:rsid w:val="00567097"/>
    <w:rsid w:val="00567F21"/>
    <w:rsid w:val="00571417"/>
    <w:rsid w:val="00572928"/>
    <w:rsid w:val="00573A2E"/>
    <w:rsid w:val="00574698"/>
    <w:rsid w:val="00576645"/>
    <w:rsid w:val="00576A22"/>
    <w:rsid w:val="0057710B"/>
    <w:rsid w:val="00581985"/>
    <w:rsid w:val="00581DEC"/>
    <w:rsid w:val="005824B0"/>
    <w:rsid w:val="00583CC4"/>
    <w:rsid w:val="00584255"/>
    <w:rsid w:val="00584366"/>
    <w:rsid w:val="00587736"/>
    <w:rsid w:val="00587AA0"/>
    <w:rsid w:val="00587C54"/>
    <w:rsid w:val="005958DE"/>
    <w:rsid w:val="005A146B"/>
    <w:rsid w:val="005A18CC"/>
    <w:rsid w:val="005A4368"/>
    <w:rsid w:val="005A7A37"/>
    <w:rsid w:val="005A7A8B"/>
    <w:rsid w:val="005B2AF9"/>
    <w:rsid w:val="005B2D7A"/>
    <w:rsid w:val="005B3FC1"/>
    <w:rsid w:val="005B431C"/>
    <w:rsid w:val="005B4AF7"/>
    <w:rsid w:val="005B566C"/>
    <w:rsid w:val="005B6120"/>
    <w:rsid w:val="005B66F6"/>
    <w:rsid w:val="005C136B"/>
    <w:rsid w:val="005C160E"/>
    <w:rsid w:val="005C1DF7"/>
    <w:rsid w:val="005C2F09"/>
    <w:rsid w:val="005C35EC"/>
    <w:rsid w:val="005C61F5"/>
    <w:rsid w:val="005C62E8"/>
    <w:rsid w:val="005D2FA0"/>
    <w:rsid w:val="005D3A62"/>
    <w:rsid w:val="005D45FA"/>
    <w:rsid w:val="005D6BC3"/>
    <w:rsid w:val="005E1478"/>
    <w:rsid w:val="005E4BFF"/>
    <w:rsid w:val="005E7D92"/>
    <w:rsid w:val="005F1466"/>
    <w:rsid w:val="005F211D"/>
    <w:rsid w:val="005F2CC7"/>
    <w:rsid w:val="005F386E"/>
    <w:rsid w:val="005F6837"/>
    <w:rsid w:val="005F77FC"/>
    <w:rsid w:val="00607BC3"/>
    <w:rsid w:val="0061043D"/>
    <w:rsid w:val="006126FA"/>
    <w:rsid w:val="00612F4A"/>
    <w:rsid w:val="006131F2"/>
    <w:rsid w:val="006135B2"/>
    <w:rsid w:val="0061583B"/>
    <w:rsid w:val="00617EC8"/>
    <w:rsid w:val="00621FAD"/>
    <w:rsid w:val="00623056"/>
    <w:rsid w:val="00623B8A"/>
    <w:rsid w:val="00623ECB"/>
    <w:rsid w:val="00624A55"/>
    <w:rsid w:val="00626E28"/>
    <w:rsid w:val="00632848"/>
    <w:rsid w:val="00635C65"/>
    <w:rsid w:val="00636BB1"/>
    <w:rsid w:val="00642AA8"/>
    <w:rsid w:val="00651019"/>
    <w:rsid w:val="0065542F"/>
    <w:rsid w:val="006613BD"/>
    <w:rsid w:val="00661AC0"/>
    <w:rsid w:val="006621B2"/>
    <w:rsid w:val="00662AD0"/>
    <w:rsid w:val="006633C0"/>
    <w:rsid w:val="0066378A"/>
    <w:rsid w:val="0066391A"/>
    <w:rsid w:val="00664911"/>
    <w:rsid w:val="00665142"/>
    <w:rsid w:val="00670607"/>
    <w:rsid w:val="006721BA"/>
    <w:rsid w:val="006731A7"/>
    <w:rsid w:val="006736EB"/>
    <w:rsid w:val="00675992"/>
    <w:rsid w:val="006768FD"/>
    <w:rsid w:val="0068665E"/>
    <w:rsid w:val="00693766"/>
    <w:rsid w:val="00695466"/>
    <w:rsid w:val="006A06F9"/>
    <w:rsid w:val="006A1869"/>
    <w:rsid w:val="006A25AC"/>
    <w:rsid w:val="006B1683"/>
    <w:rsid w:val="006B20C2"/>
    <w:rsid w:val="006B3F56"/>
    <w:rsid w:val="006B6F17"/>
    <w:rsid w:val="006B734C"/>
    <w:rsid w:val="006B75B2"/>
    <w:rsid w:val="006C1587"/>
    <w:rsid w:val="006C444B"/>
    <w:rsid w:val="006C68CF"/>
    <w:rsid w:val="006D239D"/>
    <w:rsid w:val="006D443B"/>
    <w:rsid w:val="006D5FB2"/>
    <w:rsid w:val="006D74D7"/>
    <w:rsid w:val="006D78CC"/>
    <w:rsid w:val="006E0BAB"/>
    <w:rsid w:val="006E1B69"/>
    <w:rsid w:val="006E2408"/>
    <w:rsid w:val="006E5886"/>
    <w:rsid w:val="006E7CCA"/>
    <w:rsid w:val="006F0614"/>
    <w:rsid w:val="006F13F3"/>
    <w:rsid w:val="006F1B5A"/>
    <w:rsid w:val="006F30FA"/>
    <w:rsid w:val="006F44D8"/>
    <w:rsid w:val="006F5EDB"/>
    <w:rsid w:val="006F65CC"/>
    <w:rsid w:val="00701499"/>
    <w:rsid w:val="007035E4"/>
    <w:rsid w:val="00707C95"/>
    <w:rsid w:val="00713147"/>
    <w:rsid w:val="0071403D"/>
    <w:rsid w:val="00714D72"/>
    <w:rsid w:val="0071699C"/>
    <w:rsid w:val="007237DC"/>
    <w:rsid w:val="00724B43"/>
    <w:rsid w:val="00726618"/>
    <w:rsid w:val="007345DB"/>
    <w:rsid w:val="00735C93"/>
    <w:rsid w:val="00736FB0"/>
    <w:rsid w:val="0074449A"/>
    <w:rsid w:val="00744E46"/>
    <w:rsid w:val="00745514"/>
    <w:rsid w:val="0074644E"/>
    <w:rsid w:val="00746C77"/>
    <w:rsid w:val="00751445"/>
    <w:rsid w:val="0075491C"/>
    <w:rsid w:val="0075587F"/>
    <w:rsid w:val="00756570"/>
    <w:rsid w:val="007607B7"/>
    <w:rsid w:val="00761B45"/>
    <w:rsid w:val="00762FCE"/>
    <w:rsid w:val="007650B5"/>
    <w:rsid w:val="00766077"/>
    <w:rsid w:val="00767A25"/>
    <w:rsid w:val="00767B58"/>
    <w:rsid w:val="00770642"/>
    <w:rsid w:val="00772FF5"/>
    <w:rsid w:val="00773FFF"/>
    <w:rsid w:val="00775D64"/>
    <w:rsid w:val="00777F8C"/>
    <w:rsid w:val="00780446"/>
    <w:rsid w:val="00780852"/>
    <w:rsid w:val="00780A28"/>
    <w:rsid w:val="0078335A"/>
    <w:rsid w:val="007835BC"/>
    <w:rsid w:val="007854E0"/>
    <w:rsid w:val="00785C9A"/>
    <w:rsid w:val="00785CBE"/>
    <w:rsid w:val="00790214"/>
    <w:rsid w:val="00792DC2"/>
    <w:rsid w:val="00793035"/>
    <w:rsid w:val="0079416A"/>
    <w:rsid w:val="00794C0C"/>
    <w:rsid w:val="00797081"/>
    <w:rsid w:val="007A003F"/>
    <w:rsid w:val="007A1C25"/>
    <w:rsid w:val="007A25DD"/>
    <w:rsid w:val="007A2EEA"/>
    <w:rsid w:val="007A3988"/>
    <w:rsid w:val="007A533A"/>
    <w:rsid w:val="007A7C50"/>
    <w:rsid w:val="007B39B4"/>
    <w:rsid w:val="007B3A5A"/>
    <w:rsid w:val="007B4101"/>
    <w:rsid w:val="007B556E"/>
    <w:rsid w:val="007B5834"/>
    <w:rsid w:val="007B5FBD"/>
    <w:rsid w:val="007B665D"/>
    <w:rsid w:val="007C04D5"/>
    <w:rsid w:val="007C0981"/>
    <w:rsid w:val="007C2588"/>
    <w:rsid w:val="007C2E92"/>
    <w:rsid w:val="007C530A"/>
    <w:rsid w:val="007C5C9C"/>
    <w:rsid w:val="007C69AF"/>
    <w:rsid w:val="007C7E56"/>
    <w:rsid w:val="007D1FB1"/>
    <w:rsid w:val="007D388A"/>
    <w:rsid w:val="007D3E38"/>
    <w:rsid w:val="007D6FEC"/>
    <w:rsid w:val="007E017C"/>
    <w:rsid w:val="007E037F"/>
    <w:rsid w:val="007E7F7B"/>
    <w:rsid w:val="007F13FC"/>
    <w:rsid w:val="007F268E"/>
    <w:rsid w:val="007F3E6C"/>
    <w:rsid w:val="007F6974"/>
    <w:rsid w:val="007F6A4F"/>
    <w:rsid w:val="007F6BAB"/>
    <w:rsid w:val="0080316F"/>
    <w:rsid w:val="00804C41"/>
    <w:rsid w:val="0080509A"/>
    <w:rsid w:val="00805728"/>
    <w:rsid w:val="0081373F"/>
    <w:rsid w:val="00815A5C"/>
    <w:rsid w:val="008160C3"/>
    <w:rsid w:val="0081614E"/>
    <w:rsid w:val="0082148F"/>
    <w:rsid w:val="00825001"/>
    <w:rsid w:val="008305BE"/>
    <w:rsid w:val="0083112E"/>
    <w:rsid w:val="00836931"/>
    <w:rsid w:val="00837B34"/>
    <w:rsid w:val="00840C95"/>
    <w:rsid w:val="00841D10"/>
    <w:rsid w:val="00843D48"/>
    <w:rsid w:val="00844082"/>
    <w:rsid w:val="00846C6B"/>
    <w:rsid w:val="00854941"/>
    <w:rsid w:val="00854E01"/>
    <w:rsid w:val="00855D23"/>
    <w:rsid w:val="0085665E"/>
    <w:rsid w:val="00857CAD"/>
    <w:rsid w:val="008607C6"/>
    <w:rsid w:val="00860C43"/>
    <w:rsid w:val="0086102C"/>
    <w:rsid w:val="008620CA"/>
    <w:rsid w:val="00864341"/>
    <w:rsid w:val="00867293"/>
    <w:rsid w:val="008759C6"/>
    <w:rsid w:val="00875E51"/>
    <w:rsid w:val="00882132"/>
    <w:rsid w:val="00882AB7"/>
    <w:rsid w:val="008831E1"/>
    <w:rsid w:val="00886574"/>
    <w:rsid w:val="00887F94"/>
    <w:rsid w:val="0089200C"/>
    <w:rsid w:val="00892A03"/>
    <w:rsid w:val="008936A4"/>
    <w:rsid w:val="008947C5"/>
    <w:rsid w:val="008969AE"/>
    <w:rsid w:val="00897FEE"/>
    <w:rsid w:val="008A4C79"/>
    <w:rsid w:val="008A6CBC"/>
    <w:rsid w:val="008B0755"/>
    <w:rsid w:val="008B076E"/>
    <w:rsid w:val="008B0FAD"/>
    <w:rsid w:val="008B2475"/>
    <w:rsid w:val="008B3340"/>
    <w:rsid w:val="008B3A3D"/>
    <w:rsid w:val="008B4714"/>
    <w:rsid w:val="008B577A"/>
    <w:rsid w:val="008B5C45"/>
    <w:rsid w:val="008B6AC9"/>
    <w:rsid w:val="008B7F6A"/>
    <w:rsid w:val="008C3432"/>
    <w:rsid w:val="008C63D1"/>
    <w:rsid w:val="008C6C2E"/>
    <w:rsid w:val="008C73B2"/>
    <w:rsid w:val="008C78AF"/>
    <w:rsid w:val="008D01C6"/>
    <w:rsid w:val="008D05D2"/>
    <w:rsid w:val="008D05FF"/>
    <w:rsid w:val="008D0A61"/>
    <w:rsid w:val="008D0C04"/>
    <w:rsid w:val="008D29A0"/>
    <w:rsid w:val="008D5909"/>
    <w:rsid w:val="008D5ED0"/>
    <w:rsid w:val="008D6575"/>
    <w:rsid w:val="008E21CC"/>
    <w:rsid w:val="008E3422"/>
    <w:rsid w:val="008E66E5"/>
    <w:rsid w:val="008F0B06"/>
    <w:rsid w:val="008F1832"/>
    <w:rsid w:val="008F244E"/>
    <w:rsid w:val="008F29DD"/>
    <w:rsid w:val="008F2ED2"/>
    <w:rsid w:val="008F494F"/>
    <w:rsid w:val="008F67E0"/>
    <w:rsid w:val="009019E3"/>
    <w:rsid w:val="00904345"/>
    <w:rsid w:val="00907819"/>
    <w:rsid w:val="00910AC2"/>
    <w:rsid w:val="00911AEF"/>
    <w:rsid w:val="00912275"/>
    <w:rsid w:val="009170B9"/>
    <w:rsid w:val="0092082E"/>
    <w:rsid w:val="00920DF1"/>
    <w:rsid w:val="009213F0"/>
    <w:rsid w:val="009216BC"/>
    <w:rsid w:val="00922881"/>
    <w:rsid w:val="00930D92"/>
    <w:rsid w:val="0093105F"/>
    <w:rsid w:val="0093277E"/>
    <w:rsid w:val="00936ACB"/>
    <w:rsid w:val="00940D0C"/>
    <w:rsid w:val="009415BB"/>
    <w:rsid w:val="00942163"/>
    <w:rsid w:val="0094248A"/>
    <w:rsid w:val="00942BAD"/>
    <w:rsid w:val="009475F7"/>
    <w:rsid w:val="00950493"/>
    <w:rsid w:val="0095157E"/>
    <w:rsid w:val="0095221C"/>
    <w:rsid w:val="009529D5"/>
    <w:rsid w:val="00955D50"/>
    <w:rsid w:val="009561FD"/>
    <w:rsid w:val="009562DF"/>
    <w:rsid w:val="009563DA"/>
    <w:rsid w:val="0096261C"/>
    <w:rsid w:val="00964AFD"/>
    <w:rsid w:val="00965A45"/>
    <w:rsid w:val="00965CA3"/>
    <w:rsid w:val="00965CE2"/>
    <w:rsid w:val="0097101E"/>
    <w:rsid w:val="00973EE6"/>
    <w:rsid w:val="00976DDA"/>
    <w:rsid w:val="00977A5D"/>
    <w:rsid w:val="00981F92"/>
    <w:rsid w:val="009823C2"/>
    <w:rsid w:val="00985A63"/>
    <w:rsid w:val="00991E32"/>
    <w:rsid w:val="0099374E"/>
    <w:rsid w:val="00996525"/>
    <w:rsid w:val="009974D8"/>
    <w:rsid w:val="009A19C9"/>
    <w:rsid w:val="009A3706"/>
    <w:rsid w:val="009A721F"/>
    <w:rsid w:val="009B247D"/>
    <w:rsid w:val="009B411C"/>
    <w:rsid w:val="009C1B7A"/>
    <w:rsid w:val="009C308A"/>
    <w:rsid w:val="009C5945"/>
    <w:rsid w:val="009C7137"/>
    <w:rsid w:val="009D4957"/>
    <w:rsid w:val="009D4D52"/>
    <w:rsid w:val="009E0CD9"/>
    <w:rsid w:val="009E14A7"/>
    <w:rsid w:val="009E5822"/>
    <w:rsid w:val="009E5C0C"/>
    <w:rsid w:val="009F2A49"/>
    <w:rsid w:val="009F4D23"/>
    <w:rsid w:val="00A000C4"/>
    <w:rsid w:val="00A03D1A"/>
    <w:rsid w:val="00A05565"/>
    <w:rsid w:val="00A05690"/>
    <w:rsid w:val="00A06544"/>
    <w:rsid w:val="00A069EE"/>
    <w:rsid w:val="00A11072"/>
    <w:rsid w:val="00A1119F"/>
    <w:rsid w:val="00A11EB7"/>
    <w:rsid w:val="00A1360F"/>
    <w:rsid w:val="00A14ACF"/>
    <w:rsid w:val="00A158DB"/>
    <w:rsid w:val="00A17838"/>
    <w:rsid w:val="00A21376"/>
    <w:rsid w:val="00A218C8"/>
    <w:rsid w:val="00A2233C"/>
    <w:rsid w:val="00A22BBE"/>
    <w:rsid w:val="00A2307B"/>
    <w:rsid w:val="00A24DA7"/>
    <w:rsid w:val="00A25E7B"/>
    <w:rsid w:val="00A27A61"/>
    <w:rsid w:val="00A315CB"/>
    <w:rsid w:val="00A31926"/>
    <w:rsid w:val="00A3263A"/>
    <w:rsid w:val="00A34620"/>
    <w:rsid w:val="00A3503B"/>
    <w:rsid w:val="00A36E54"/>
    <w:rsid w:val="00A40575"/>
    <w:rsid w:val="00A40B99"/>
    <w:rsid w:val="00A4368A"/>
    <w:rsid w:val="00A439B7"/>
    <w:rsid w:val="00A475A7"/>
    <w:rsid w:val="00A50661"/>
    <w:rsid w:val="00A60711"/>
    <w:rsid w:val="00A63D55"/>
    <w:rsid w:val="00A64B54"/>
    <w:rsid w:val="00A65657"/>
    <w:rsid w:val="00A659CC"/>
    <w:rsid w:val="00A66159"/>
    <w:rsid w:val="00A71967"/>
    <w:rsid w:val="00A724F4"/>
    <w:rsid w:val="00A73FB5"/>
    <w:rsid w:val="00A75DB7"/>
    <w:rsid w:val="00A77315"/>
    <w:rsid w:val="00A84075"/>
    <w:rsid w:val="00A8435A"/>
    <w:rsid w:val="00A8506B"/>
    <w:rsid w:val="00A913AB"/>
    <w:rsid w:val="00A95773"/>
    <w:rsid w:val="00A95FD5"/>
    <w:rsid w:val="00AA2768"/>
    <w:rsid w:val="00AA4F9B"/>
    <w:rsid w:val="00AA56E1"/>
    <w:rsid w:val="00AA6999"/>
    <w:rsid w:val="00AA6CC8"/>
    <w:rsid w:val="00AA76C6"/>
    <w:rsid w:val="00AB00E9"/>
    <w:rsid w:val="00AB028F"/>
    <w:rsid w:val="00AB0C03"/>
    <w:rsid w:val="00AB26A5"/>
    <w:rsid w:val="00AB79D4"/>
    <w:rsid w:val="00AC1533"/>
    <w:rsid w:val="00AC311C"/>
    <w:rsid w:val="00AC6801"/>
    <w:rsid w:val="00AC6F2B"/>
    <w:rsid w:val="00AD1673"/>
    <w:rsid w:val="00AD26AC"/>
    <w:rsid w:val="00AD54F8"/>
    <w:rsid w:val="00AE2FB9"/>
    <w:rsid w:val="00AE3C63"/>
    <w:rsid w:val="00AE6D8A"/>
    <w:rsid w:val="00AE6E88"/>
    <w:rsid w:val="00AE6E92"/>
    <w:rsid w:val="00AF04E9"/>
    <w:rsid w:val="00AF0ED2"/>
    <w:rsid w:val="00AF2342"/>
    <w:rsid w:val="00AF2BCA"/>
    <w:rsid w:val="00AF69CF"/>
    <w:rsid w:val="00AF6FD5"/>
    <w:rsid w:val="00B047B0"/>
    <w:rsid w:val="00B04CD2"/>
    <w:rsid w:val="00B07731"/>
    <w:rsid w:val="00B107CA"/>
    <w:rsid w:val="00B11173"/>
    <w:rsid w:val="00B12B89"/>
    <w:rsid w:val="00B139A5"/>
    <w:rsid w:val="00B20C38"/>
    <w:rsid w:val="00B20EE6"/>
    <w:rsid w:val="00B211E6"/>
    <w:rsid w:val="00B21A2A"/>
    <w:rsid w:val="00B223E9"/>
    <w:rsid w:val="00B22C35"/>
    <w:rsid w:val="00B241E0"/>
    <w:rsid w:val="00B3063D"/>
    <w:rsid w:val="00B33157"/>
    <w:rsid w:val="00B33E10"/>
    <w:rsid w:val="00B37448"/>
    <w:rsid w:val="00B43E81"/>
    <w:rsid w:val="00B45E97"/>
    <w:rsid w:val="00B461CA"/>
    <w:rsid w:val="00B46748"/>
    <w:rsid w:val="00B46F16"/>
    <w:rsid w:val="00B545EF"/>
    <w:rsid w:val="00B54A47"/>
    <w:rsid w:val="00B55887"/>
    <w:rsid w:val="00B65BA8"/>
    <w:rsid w:val="00B6683C"/>
    <w:rsid w:val="00B67EA9"/>
    <w:rsid w:val="00B70540"/>
    <w:rsid w:val="00B706C6"/>
    <w:rsid w:val="00B730F0"/>
    <w:rsid w:val="00B80E8C"/>
    <w:rsid w:val="00B87AD2"/>
    <w:rsid w:val="00B91A77"/>
    <w:rsid w:val="00B91D22"/>
    <w:rsid w:val="00BA25A8"/>
    <w:rsid w:val="00BA2B38"/>
    <w:rsid w:val="00BA64F3"/>
    <w:rsid w:val="00BA6BA5"/>
    <w:rsid w:val="00BB0ABF"/>
    <w:rsid w:val="00BB157D"/>
    <w:rsid w:val="00BB226E"/>
    <w:rsid w:val="00BB4E9F"/>
    <w:rsid w:val="00BB5638"/>
    <w:rsid w:val="00BB5707"/>
    <w:rsid w:val="00BB676D"/>
    <w:rsid w:val="00BB7E9F"/>
    <w:rsid w:val="00BC1072"/>
    <w:rsid w:val="00BC4585"/>
    <w:rsid w:val="00BC47C5"/>
    <w:rsid w:val="00BC6988"/>
    <w:rsid w:val="00BD0F42"/>
    <w:rsid w:val="00BD5473"/>
    <w:rsid w:val="00BD63D0"/>
    <w:rsid w:val="00BE0316"/>
    <w:rsid w:val="00BE0B21"/>
    <w:rsid w:val="00BE2717"/>
    <w:rsid w:val="00BE5ED2"/>
    <w:rsid w:val="00BE63CA"/>
    <w:rsid w:val="00BE7992"/>
    <w:rsid w:val="00BE7F36"/>
    <w:rsid w:val="00BF0F2D"/>
    <w:rsid w:val="00BF158F"/>
    <w:rsid w:val="00C00AD8"/>
    <w:rsid w:val="00C0232A"/>
    <w:rsid w:val="00C07097"/>
    <w:rsid w:val="00C076F7"/>
    <w:rsid w:val="00C115A2"/>
    <w:rsid w:val="00C119D5"/>
    <w:rsid w:val="00C130F8"/>
    <w:rsid w:val="00C15B28"/>
    <w:rsid w:val="00C16021"/>
    <w:rsid w:val="00C16BD1"/>
    <w:rsid w:val="00C2115D"/>
    <w:rsid w:val="00C21F80"/>
    <w:rsid w:val="00C26041"/>
    <w:rsid w:val="00C32824"/>
    <w:rsid w:val="00C32B85"/>
    <w:rsid w:val="00C33B1D"/>
    <w:rsid w:val="00C3477E"/>
    <w:rsid w:val="00C36CC1"/>
    <w:rsid w:val="00C431D9"/>
    <w:rsid w:val="00C45557"/>
    <w:rsid w:val="00C45E84"/>
    <w:rsid w:val="00C46253"/>
    <w:rsid w:val="00C46AA1"/>
    <w:rsid w:val="00C47AA7"/>
    <w:rsid w:val="00C50AE6"/>
    <w:rsid w:val="00C5255E"/>
    <w:rsid w:val="00C53482"/>
    <w:rsid w:val="00C56346"/>
    <w:rsid w:val="00C5700A"/>
    <w:rsid w:val="00C57DDB"/>
    <w:rsid w:val="00C620E4"/>
    <w:rsid w:val="00C62683"/>
    <w:rsid w:val="00C62A8D"/>
    <w:rsid w:val="00C64404"/>
    <w:rsid w:val="00C6549C"/>
    <w:rsid w:val="00C65E3B"/>
    <w:rsid w:val="00C7241E"/>
    <w:rsid w:val="00C739EF"/>
    <w:rsid w:val="00C73EF1"/>
    <w:rsid w:val="00C744C6"/>
    <w:rsid w:val="00C76E86"/>
    <w:rsid w:val="00C778A0"/>
    <w:rsid w:val="00C82988"/>
    <w:rsid w:val="00C8322B"/>
    <w:rsid w:val="00C91A70"/>
    <w:rsid w:val="00C93A30"/>
    <w:rsid w:val="00C96A6F"/>
    <w:rsid w:val="00CA2A3B"/>
    <w:rsid w:val="00CA2BC2"/>
    <w:rsid w:val="00CA3AAC"/>
    <w:rsid w:val="00CA61EF"/>
    <w:rsid w:val="00CB0836"/>
    <w:rsid w:val="00CB5A0B"/>
    <w:rsid w:val="00CB7920"/>
    <w:rsid w:val="00CC1823"/>
    <w:rsid w:val="00CC20BA"/>
    <w:rsid w:val="00CC3C5E"/>
    <w:rsid w:val="00CC5997"/>
    <w:rsid w:val="00CC5B7C"/>
    <w:rsid w:val="00CC7A13"/>
    <w:rsid w:val="00CD0C81"/>
    <w:rsid w:val="00CD37FB"/>
    <w:rsid w:val="00CD3EA9"/>
    <w:rsid w:val="00CD4370"/>
    <w:rsid w:val="00CD7D03"/>
    <w:rsid w:val="00CE35CC"/>
    <w:rsid w:val="00CE4BD2"/>
    <w:rsid w:val="00CF0224"/>
    <w:rsid w:val="00CF069B"/>
    <w:rsid w:val="00CF2432"/>
    <w:rsid w:val="00CF3153"/>
    <w:rsid w:val="00CF4A32"/>
    <w:rsid w:val="00CF5018"/>
    <w:rsid w:val="00D013E1"/>
    <w:rsid w:val="00D02098"/>
    <w:rsid w:val="00D03741"/>
    <w:rsid w:val="00D03A01"/>
    <w:rsid w:val="00D05DA4"/>
    <w:rsid w:val="00D07543"/>
    <w:rsid w:val="00D11D1F"/>
    <w:rsid w:val="00D11F4B"/>
    <w:rsid w:val="00D20580"/>
    <w:rsid w:val="00D2774E"/>
    <w:rsid w:val="00D30C96"/>
    <w:rsid w:val="00D30F86"/>
    <w:rsid w:val="00D32206"/>
    <w:rsid w:val="00D324D2"/>
    <w:rsid w:val="00D33851"/>
    <w:rsid w:val="00D34590"/>
    <w:rsid w:val="00D350C3"/>
    <w:rsid w:val="00D36510"/>
    <w:rsid w:val="00D44D3E"/>
    <w:rsid w:val="00D47DB4"/>
    <w:rsid w:val="00D516EA"/>
    <w:rsid w:val="00D51AE7"/>
    <w:rsid w:val="00D52831"/>
    <w:rsid w:val="00D53EC5"/>
    <w:rsid w:val="00D6162B"/>
    <w:rsid w:val="00D62B09"/>
    <w:rsid w:val="00D641AC"/>
    <w:rsid w:val="00D64CFA"/>
    <w:rsid w:val="00D67CD9"/>
    <w:rsid w:val="00D72297"/>
    <w:rsid w:val="00D725E2"/>
    <w:rsid w:val="00D74F07"/>
    <w:rsid w:val="00D7555E"/>
    <w:rsid w:val="00D77BB4"/>
    <w:rsid w:val="00D83AAC"/>
    <w:rsid w:val="00D84718"/>
    <w:rsid w:val="00D84809"/>
    <w:rsid w:val="00D857FB"/>
    <w:rsid w:val="00D86CA9"/>
    <w:rsid w:val="00D91307"/>
    <w:rsid w:val="00D94662"/>
    <w:rsid w:val="00D97639"/>
    <w:rsid w:val="00DA0AEA"/>
    <w:rsid w:val="00DA1D8E"/>
    <w:rsid w:val="00DA1DA0"/>
    <w:rsid w:val="00DA2C68"/>
    <w:rsid w:val="00DA3218"/>
    <w:rsid w:val="00DA536E"/>
    <w:rsid w:val="00DA59F3"/>
    <w:rsid w:val="00DA5F30"/>
    <w:rsid w:val="00DA63E8"/>
    <w:rsid w:val="00DA6AA5"/>
    <w:rsid w:val="00DA6FC4"/>
    <w:rsid w:val="00DA76D0"/>
    <w:rsid w:val="00DB6742"/>
    <w:rsid w:val="00DB75F6"/>
    <w:rsid w:val="00DC4B5B"/>
    <w:rsid w:val="00DC7F1A"/>
    <w:rsid w:val="00DD09A4"/>
    <w:rsid w:val="00DD49B8"/>
    <w:rsid w:val="00DD54C3"/>
    <w:rsid w:val="00DD5810"/>
    <w:rsid w:val="00DE156F"/>
    <w:rsid w:val="00DE1C25"/>
    <w:rsid w:val="00DE224C"/>
    <w:rsid w:val="00DE3806"/>
    <w:rsid w:val="00DE68D6"/>
    <w:rsid w:val="00DF1DB7"/>
    <w:rsid w:val="00DF2494"/>
    <w:rsid w:val="00DF3442"/>
    <w:rsid w:val="00DF43D2"/>
    <w:rsid w:val="00DF4977"/>
    <w:rsid w:val="00DF578D"/>
    <w:rsid w:val="00DF5D6D"/>
    <w:rsid w:val="00DF6AAF"/>
    <w:rsid w:val="00DF7020"/>
    <w:rsid w:val="00E01501"/>
    <w:rsid w:val="00E017A6"/>
    <w:rsid w:val="00E0326A"/>
    <w:rsid w:val="00E0398F"/>
    <w:rsid w:val="00E1063F"/>
    <w:rsid w:val="00E115B9"/>
    <w:rsid w:val="00E121CD"/>
    <w:rsid w:val="00E20069"/>
    <w:rsid w:val="00E20D1F"/>
    <w:rsid w:val="00E21C12"/>
    <w:rsid w:val="00E247C9"/>
    <w:rsid w:val="00E2575A"/>
    <w:rsid w:val="00E27479"/>
    <w:rsid w:val="00E32225"/>
    <w:rsid w:val="00E339FA"/>
    <w:rsid w:val="00E35A23"/>
    <w:rsid w:val="00E37658"/>
    <w:rsid w:val="00E401B6"/>
    <w:rsid w:val="00E4054F"/>
    <w:rsid w:val="00E40551"/>
    <w:rsid w:val="00E4230E"/>
    <w:rsid w:val="00E4294B"/>
    <w:rsid w:val="00E4449C"/>
    <w:rsid w:val="00E457B0"/>
    <w:rsid w:val="00E50844"/>
    <w:rsid w:val="00E50CC6"/>
    <w:rsid w:val="00E510A9"/>
    <w:rsid w:val="00E541C2"/>
    <w:rsid w:val="00E5453C"/>
    <w:rsid w:val="00E555EA"/>
    <w:rsid w:val="00E5579F"/>
    <w:rsid w:val="00E57D33"/>
    <w:rsid w:val="00E6662F"/>
    <w:rsid w:val="00E74C4E"/>
    <w:rsid w:val="00E750EE"/>
    <w:rsid w:val="00E76670"/>
    <w:rsid w:val="00E82DE1"/>
    <w:rsid w:val="00E83FE7"/>
    <w:rsid w:val="00E84286"/>
    <w:rsid w:val="00E87C14"/>
    <w:rsid w:val="00E90697"/>
    <w:rsid w:val="00E936E7"/>
    <w:rsid w:val="00E95897"/>
    <w:rsid w:val="00E97F8A"/>
    <w:rsid w:val="00EA1458"/>
    <w:rsid w:val="00EA6A41"/>
    <w:rsid w:val="00EA78B1"/>
    <w:rsid w:val="00EA7C98"/>
    <w:rsid w:val="00EB027C"/>
    <w:rsid w:val="00EB0B20"/>
    <w:rsid w:val="00EB183C"/>
    <w:rsid w:val="00EB376E"/>
    <w:rsid w:val="00EB39BD"/>
    <w:rsid w:val="00EB45CE"/>
    <w:rsid w:val="00EB6BAF"/>
    <w:rsid w:val="00EC30CD"/>
    <w:rsid w:val="00EC4BFC"/>
    <w:rsid w:val="00EC5579"/>
    <w:rsid w:val="00EC6AEA"/>
    <w:rsid w:val="00EC6FF4"/>
    <w:rsid w:val="00EC7200"/>
    <w:rsid w:val="00ED0BAF"/>
    <w:rsid w:val="00ED2FA7"/>
    <w:rsid w:val="00ED43A2"/>
    <w:rsid w:val="00ED66BB"/>
    <w:rsid w:val="00ED6C2B"/>
    <w:rsid w:val="00ED7BA5"/>
    <w:rsid w:val="00EE0422"/>
    <w:rsid w:val="00EE1EB6"/>
    <w:rsid w:val="00EE1EF2"/>
    <w:rsid w:val="00EE20DB"/>
    <w:rsid w:val="00EE6804"/>
    <w:rsid w:val="00EE6ADD"/>
    <w:rsid w:val="00EF45C5"/>
    <w:rsid w:val="00EF4E9C"/>
    <w:rsid w:val="00EF51EF"/>
    <w:rsid w:val="00EF56FD"/>
    <w:rsid w:val="00EF7806"/>
    <w:rsid w:val="00EF7B5D"/>
    <w:rsid w:val="00F019C6"/>
    <w:rsid w:val="00F032E0"/>
    <w:rsid w:val="00F05F11"/>
    <w:rsid w:val="00F064BD"/>
    <w:rsid w:val="00F06E27"/>
    <w:rsid w:val="00F07168"/>
    <w:rsid w:val="00F07FBB"/>
    <w:rsid w:val="00F13148"/>
    <w:rsid w:val="00F14E51"/>
    <w:rsid w:val="00F17791"/>
    <w:rsid w:val="00F22ACE"/>
    <w:rsid w:val="00F23A06"/>
    <w:rsid w:val="00F23AE3"/>
    <w:rsid w:val="00F248EE"/>
    <w:rsid w:val="00F24BEE"/>
    <w:rsid w:val="00F25465"/>
    <w:rsid w:val="00F25868"/>
    <w:rsid w:val="00F300B7"/>
    <w:rsid w:val="00F30301"/>
    <w:rsid w:val="00F347A7"/>
    <w:rsid w:val="00F36867"/>
    <w:rsid w:val="00F36E2A"/>
    <w:rsid w:val="00F40B05"/>
    <w:rsid w:val="00F4308B"/>
    <w:rsid w:val="00F433B2"/>
    <w:rsid w:val="00F512D3"/>
    <w:rsid w:val="00F51CC4"/>
    <w:rsid w:val="00F564AE"/>
    <w:rsid w:val="00F61702"/>
    <w:rsid w:val="00F621FE"/>
    <w:rsid w:val="00F63AA4"/>
    <w:rsid w:val="00F64BED"/>
    <w:rsid w:val="00F658E3"/>
    <w:rsid w:val="00F70889"/>
    <w:rsid w:val="00F73E46"/>
    <w:rsid w:val="00F75F87"/>
    <w:rsid w:val="00F80251"/>
    <w:rsid w:val="00F81B5F"/>
    <w:rsid w:val="00F87189"/>
    <w:rsid w:val="00F90649"/>
    <w:rsid w:val="00F90846"/>
    <w:rsid w:val="00F92502"/>
    <w:rsid w:val="00F934D2"/>
    <w:rsid w:val="00FA360C"/>
    <w:rsid w:val="00FA454F"/>
    <w:rsid w:val="00FA60D6"/>
    <w:rsid w:val="00FA716E"/>
    <w:rsid w:val="00FB0593"/>
    <w:rsid w:val="00FC20D8"/>
    <w:rsid w:val="00FC6ED9"/>
    <w:rsid w:val="00FC7266"/>
    <w:rsid w:val="00FC793D"/>
    <w:rsid w:val="00FC7BEC"/>
    <w:rsid w:val="00FC7FFD"/>
    <w:rsid w:val="00FD01D6"/>
    <w:rsid w:val="00FD4D88"/>
    <w:rsid w:val="00FE4833"/>
    <w:rsid w:val="00FE508C"/>
    <w:rsid w:val="00FE76B1"/>
    <w:rsid w:val="00FE7841"/>
    <w:rsid w:val="00FF2E63"/>
    <w:rsid w:val="00FF6125"/>
    <w:rsid w:val="00FF7675"/>
    <w:rsid w:val="07296DB7"/>
    <w:rsid w:val="0F9D1BFF"/>
    <w:rsid w:val="1AE7FB29"/>
    <w:rsid w:val="3816854D"/>
    <w:rsid w:val="38A629CA"/>
    <w:rsid w:val="594D5B3F"/>
    <w:rsid w:val="5F98C550"/>
    <w:rsid w:val="637178FE"/>
    <w:rsid w:val="679BB443"/>
    <w:rsid w:val="754379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981AD"/>
  <w14:defaultImageDpi w14:val="32767"/>
  <w15:chartTrackingRefBased/>
  <w15:docId w15:val="{32282191-2A5B-41B3-A597-0438C987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1CE"/>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0061CE"/>
    <w:pPr>
      <w:keepNext/>
      <w:keepLines/>
      <w:spacing w:before="360"/>
      <w:outlineLvl w:val="0"/>
    </w:pPr>
    <w:rPr>
      <w:rFonts w:asciiTheme="majorHAnsi" w:eastAsiaTheme="majorEastAsia" w:hAnsiTheme="majorHAnsi" w:cs="Times New Roman (Headings CS)"/>
      <w:bCs/>
      <w:color w:val="D40032" w:themeColor="text2"/>
      <w:sz w:val="32"/>
      <w:szCs w:val="32"/>
    </w:rPr>
  </w:style>
  <w:style w:type="paragraph" w:styleId="Heading2">
    <w:name w:val="heading 2"/>
    <w:basedOn w:val="Normal"/>
    <w:next w:val="Normal"/>
    <w:link w:val="Heading2Char"/>
    <w:uiPriority w:val="9"/>
    <w:unhideWhenUsed/>
    <w:qFormat/>
    <w:rsid w:val="000061CE"/>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0061CE"/>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1B78D5"/>
    <w:pPr>
      <w:keepNext/>
      <w:keepLines/>
      <w:spacing w:before="360" w:line="240" w:lineRule="exact"/>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955D50"/>
    <w:pPr>
      <w:keepNext/>
      <w:keepLines/>
      <w:spacing w:before="40" w:after="0"/>
      <w:outlineLvl w:val="4"/>
    </w:pPr>
    <w:rPr>
      <w:rFonts w:asciiTheme="majorHAnsi" w:eastAsiaTheme="majorEastAsia" w:hAnsiTheme="majorHAnsi" w:cstheme="majorBidi"/>
      <w:i/>
      <w:iCs/>
      <w:color w:val="1F1646" w:themeColor="text1"/>
    </w:rPr>
  </w:style>
  <w:style w:type="paragraph" w:styleId="Heading6">
    <w:name w:val="heading 6"/>
    <w:basedOn w:val="Normal"/>
    <w:next w:val="Normal"/>
    <w:link w:val="Heading6Char"/>
    <w:uiPriority w:val="9"/>
    <w:semiHidden/>
    <w:unhideWhenUsed/>
    <w:qFormat/>
    <w:rsid w:val="00955D50"/>
    <w:pPr>
      <w:keepNext/>
      <w:keepLines/>
      <w:spacing w:before="40" w:after="0"/>
      <w:outlineLvl w:val="5"/>
    </w:pPr>
    <w:rPr>
      <w:rFonts w:asciiTheme="majorHAnsi" w:eastAsiaTheme="majorEastAsia" w:hAnsiTheme="majorHAnsi" w:cstheme="majorBidi"/>
      <w:color w:val="1F1646"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061CE"/>
    <w:rPr>
      <w:rFonts w:asciiTheme="majorHAnsi" w:eastAsiaTheme="majorEastAsia" w:hAnsiTheme="majorHAnsi" w:cs="Times New Roman (Headings CS)"/>
      <w:bCs/>
      <w:color w:val="D40032" w:themeColor="text2"/>
      <w:sz w:val="32"/>
      <w:szCs w:val="32"/>
      <w:lang w:val="en-AU"/>
    </w:rPr>
  </w:style>
  <w:style w:type="paragraph" w:customStyle="1" w:styleId="Intro">
    <w:name w:val="Intro"/>
    <w:basedOn w:val="Normal"/>
    <w:qFormat/>
    <w:rsid w:val="001B78D5"/>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0061CE"/>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0061CE"/>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0061CE"/>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0061CE"/>
    <w:rPr>
      <w:i/>
      <w:iCs/>
      <w:color w:val="1F1646" w:themeColor="text1"/>
      <w:lang w:val="en-AU"/>
    </w:rPr>
  </w:style>
  <w:style w:type="paragraph" w:customStyle="1" w:styleId="Bullet1">
    <w:name w:val="Bullet 1"/>
    <w:basedOn w:val="Normal"/>
    <w:next w:val="Normal"/>
    <w:qFormat/>
    <w:rsid w:val="000061CE"/>
    <w:pPr>
      <w:numPr>
        <w:numId w:val="1"/>
      </w:numPr>
      <w:ind w:left="284" w:hanging="284"/>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0061CE"/>
    <w:pPr>
      <w:numPr>
        <w:numId w:val="2"/>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55D50"/>
    <w:rPr>
      <w:b/>
      <w:bCs/>
      <w:color w:val="1F1646" w:themeColor="text1"/>
      <w:sz w:val="24"/>
      <w:szCs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F51CC4"/>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0061CE"/>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0061CE"/>
    <w:pPr>
      <w:numPr>
        <w:numId w:val="3"/>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B78D5"/>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955D50"/>
    <w:pPr>
      <w:spacing w:after="0" w:line="276" w:lineRule="auto"/>
      <w:outlineLvl w:val="9"/>
    </w:pPr>
    <w:rPr>
      <w:rFonts w:cstheme="majorBidi"/>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955D50"/>
    <w:rPr>
      <w:rFonts w:asciiTheme="majorHAnsi" w:eastAsiaTheme="majorEastAsia" w:hAnsiTheme="majorHAnsi" w:cstheme="majorBidi"/>
      <w:i/>
      <w:iCs/>
      <w:color w:val="1F1646" w:themeColor="text1"/>
      <w:sz w:val="20"/>
      <w:szCs w:val="20"/>
      <w:lang w:val="en-AU"/>
    </w:rPr>
  </w:style>
  <w:style w:type="character" w:customStyle="1" w:styleId="Heading6Char">
    <w:name w:val="Heading 6 Char"/>
    <w:basedOn w:val="DefaultParagraphFont"/>
    <w:link w:val="Heading6"/>
    <w:uiPriority w:val="9"/>
    <w:semiHidden/>
    <w:rsid w:val="00955D50"/>
    <w:rPr>
      <w:rFonts w:asciiTheme="majorHAnsi" w:eastAsiaTheme="majorEastAsia" w:hAnsiTheme="majorHAnsi" w:cstheme="majorBidi"/>
      <w:color w:val="1F1646" w:themeColor="text1"/>
      <w:sz w:val="20"/>
      <w:szCs w:val="20"/>
      <w:lang w:val="en-AU"/>
    </w:rPr>
  </w:style>
  <w:style w:type="paragraph" w:styleId="ListParagraph">
    <w:name w:val="List Paragraph"/>
    <w:basedOn w:val="Normal"/>
    <w:uiPriority w:val="34"/>
    <w:qFormat/>
    <w:rsid w:val="000472E4"/>
    <w:pPr>
      <w:spacing w:before="0" w:after="160" w:line="259" w:lineRule="auto"/>
      <w:ind w:left="720"/>
      <w:contextualSpacing/>
    </w:pPr>
    <w:rPr>
      <w:kern w:val="2"/>
      <w:sz w:val="22"/>
      <w:szCs w:val="22"/>
      <w14:ligatures w14:val="standardContextual"/>
    </w:rPr>
  </w:style>
  <w:style w:type="character" w:styleId="CommentReference">
    <w:name w:val="annotation reference"/>
    <w:basedOn w:val="DefaultParagraphFont"/>
    <w:uiPriority w:val="99"/>
    <w:semiHidden/>
    <w:unhideWhenUsed/>
    <w:rsid w:val="000472E4"/>
    <w:rPr>
      <w:sz w:val="16"/>
      <w:szCs w:val="16"/>
    </w:rPr>
  </w:style>
  <w:style w:type="paragraph" w:styleId="CommentText">
    <w:name w:val="annotation text"/>
    <w:basedOn w:val="Normal"/>
    <w:link w:val="CommentTextChar"/>
    <w:uiPriority w:val="99"/>
    <w:unhideWhenUsed/>
    <w:rsid w:val="000472E4"/>
    <w:pPr>
      <w:spacing w:before="0" w:after="160" w:line="240" w:lineRule="auto"/>
    </w:pPr>
    <w:rPr>
      <w:kern w:val="2"/>
      <w14:ligatures w14:val="standardContextual"/>
    </w:rPr>
  </w:style>
  <w:style w:type="character" w:customStyle="1" w:styleId="CommentTextChar">
    <w:name w:val="Comment Text Char"/>
    <w:basedOn w:val="DefaultParagraphFont"/>
    <w:link w:val="CommentText"/>
    <w:uiPriority w:val="99"/>
    <w:rsid w:val="000472E4"/>
    <w:rPr>
      <w:kern w:val="2"/>
      <w:sz w:val="20"/>
      <w:szCs w:val="20"/>
      <w:lang w:val="en-AU"/>
      <w14:ligatures w14:val="standardContextual"/>
    </w:rPr>
  </w:style>
  <w:style w:type="paragraph" w:styleId="BodyTextIndent">
    <w:name w:val="Body Text Indent"/>
    <w:basedOn w:val="Normal"/>
    <w:link w:val="BodyTextIndentChar"/>
    <w:rsid w:val="000472E4"/>
    <w:pPr>
      <w:spacing w:before="0" w:after="0" w:line="240" w:lineRule="auto"/>
      <w:ind w:left="142" w:hanging="142"/>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0472E4"/>
    <w:rPr>
      <w:rFonts w:ascii="Times New Roman" w:eastAsia="Times New Roman" w:hAnsi="Times New Roman" w:cs="Times New Roman"/>
      <w:sz w:val="20"/>
      <w:szCs w:val="20"/>
      <w:lang w:val="en-AU"/>
    </w:rPr>
  </w:style>
  <w:style w:type="paragraph" w:styleId="Revision">
    <w:name w:val="Revision"/>
    <w:hidden/>
    <w:uiPriority w:val="99"/>
    <w:semiHidden/>
    <w:rsid w:val="000472E4"/>
    <w:rPr>
      <w:sz w:val="22"/>
    </w:rPr>
  </w:style>
  <w:style w:type="paragraph" w:styleId="CommentSubject">
    <w:name w:val="annotation subject"/>
    <w:basedOn w:val="CommentText"/>
    <w:next w:val="CommentText"/>
    <w:link w:val="CommentSubjectChar"/>
    <w:uiPriority w:val="99"/>
    <w:semiHidden/>
    <w:unhideWhenUsed/>
    <w:rsid w:val="000472E4"/>
    <w:pPr>
      <w:spacing w:after="120"/>
    </w:pPr>
    <w:rPr>
      <w:b/>
      <w:bCs/>
      <w:kern w:val="0"/>
      <w:lang w:val="en-GB"/>
      <w14:ligatures w14:val="none"/>
    </w:rPr>
  </w:style>
  <w:style w:type="character" w:customStyle="1" w:styleId="CommentSubjectChar">
    <w:name w:val="Comment Subject Char"/>
    <w:basedOn w:val="CommentTextChar"/>
    <w:link w:val="CommentSubject"/>
    <w:uiPriority w:val="99"/>
    <w:semiHidden/>
    <w:rsid w:val="000472E4"/>
    <w:rPr>
      <w:b/>
      <w:bCs/>
      <w:kern w:val="2"/>
      <w:sz w:val="20"/>
      <w:szCs w:val="20"/>
      <w:lang w:val="en-AU"/>
      <w14:ligatures w14:val="standardContextual"/>
    </w:rPr>
  </w:style>
  <w:style w:type="character" w:customStyle="1" w:styleId="cf01">
    <w:name w:val="cf01"/>
    <w:basedOn w:val="DefaultParagraphFont"/>
    <w:rsid w:val="000472E4"/>
    <w:rPr>
      <w:rFonts w:ascii="Segoe UI" w:hAnsi="Segoe UI" w:cs="Segoe UI" w:hint="default"/>
      <w:sz w:val="18"/>
      <w:szCs w:val="18"/>
    </w:rPr>
  </w:style>
  <w:style w:type="character" w:styleId="PlaceholderText">
    <w:name w:val="Placeholder Text"/>
    <w:basedOn w:val="DefaultParagraphFont"/>
    <w:uiPriority w:val="99"/>
    <w:semiHidden/>
    <w:rsid w:val="000472E4"/>
    <w:rPr>
      <w:color w:val="666666"/>
    </w:rPr>
  </w:style>
  <w:style w:type="character" w:styleId="Emphasis">
    <w:name w:val="Emphasis"/>
    <w:basedOn w:val="DefaultParagraphFont"/>
    <w:uiPriority w:val="20"/>
    <w:qFormat/>
    <w:rsid w:val="000472E4"/>
    <w:rPr>
      <w:i/>
      <w:iCs/>
    </w:rPr>
  </w:style>
  <w:style w:type="character" w:customStyle="1" w:styleId="sizetag">
    <w:name w:val="sizetag"/>
    <w:basedOn w:val="DefaultParagraphFont"/>
    <w:rsid w:val="000472E4"/>
  </w:style>
  <w:style w:type="paragraph" w:styleId="Caption">
    <w:name w:val="caption"/>
    <w:basedOn w:val="Normal"/>
    <w:next w:val="Normal"/>
    <w:uiPriority w:val="35"/>
    <w:unhideWhenUsed/>
    <w:qFormat/>
    <w:rsid w:val="000472E4"/>
    <w:pPr>
      <w:spacing w:before="0" w:after="200" w:line="240" w:lineRule="auto"/>
    </w:pPr>
    <w:rPr>
      <w:i/>
      <w:iCs/>
      <w:color w:val="D40032" w:themeColor="text2"/>
      <w:sz w:val="18"/>
      <w:szCs w:val="18"/>
      <w:lang w:val="en-GB"/>
    </w:rPr>
  </w:style>
  <w:style w:type="paragraph" w:customStyle="1" w:styleId="ESBodyText">
    <w:name w:val="ES_Body Text"/>
    <w:basedOn w:val="Normal"/>
    <w:qFormat/>
    <w:rsid w:val="000472E4"/>
    <w:pPr>
      <w:spacing w:before="0"/>
    </w:pPr>
    <w:rPr>
      <w:rFonts w:ascii="Arial" w:eastAsiaTheme="minorEastAsia" w:hAnsi="Arial" w:cs="Arial"/>
      <w:sz w:val="18"/>
      <w:szCs w:val="18"/>
      <w:lang w:val="en-US"/>
    </w:rPr>
  </w:style>
  <w:style w:type="character" w:styleId="Mention">
    <w:name w:val="Mention"/>
    <w:basedOn w:val="DefaultParagraphFont"/>
    <w:uiPriority w:val="99"/>
    <w:unhideWhenUsed/>
    <w:rsid w:val="000472E4"/>
    <w:rPr>
      <w:color w:val="2B579A"/>
      <w:shd w:val="clear" w:color="auto" w:fill="E1DFDD"/>
    </w:rPr>
  </w:style>
  <w:style w:type="paragraph" w:customStyle="1" w:styleId="pf0">
    <w:name w:val="pf0"/>
    <w:basedOn w:val="Normal"/>
    <w:rsid w:val="007237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7237D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9424">
      <w:bodyDiv w:val="1"/>
      <w:marLeft w:val="0"/>
      <w:marRight w:val="0"/>
      <w:marTop w:val="0"/>
      <w:marBottom w:val="0"/>
      <w:divBdr>
        <w:top w:val="none" w:sz="0" w:space="0" w:color="auto"/>
        <w:left w:val="none" w:sz="0" w:space="0" w:color="auto"/>
        <w:bottom w:val="none" w:sz="0" w:space="0" w:color="auto"/>
        <w:right w:val="none" w:sz="0" w:space="0" w:color="auto"/>
      </w:divBdr>
    </w:div>
    <w:div w:id="250818868">
      <w:bodyDiv w:val="1"/>
      <w:marLeft w:val="0"/>
      <w:marRight w:val="0"/>
      <w:marTop w:val="0"/>
      <w:marBottom w:val="0"/>
      <w:divBdr>
        <w:top w:val="none" w:sz="0" w:space="0" w:color="auto"/>
        <w:left w:val="none" w:sz="0" w:space="0" w:color="auto"/>
        <w:bottom w:val="none" w:sz="0" w:space="0" w:color="auto"/>
        <w:right w:val="none" w:sz="0" w:space="0" w:color="auto"/>
      </w:divBdr>
    </w:div>
    <w:div w:id="410541942">
      <w:bodyDiv w:val="1"/>
      <w:marLeft w:val="0"/>
      <w:marRight w:val="0"/>
      <w:marTop w:val="0"/>
      <w:marBottom w:val="0"/>
      <w:divBdr>
        <w:top w:val="none" w:sz="0" w:space="0" w:color="auto"/>
        <w:left w:val="none" w:sz="0" w:space="0" w:color="auto"/>
        <w:bottom w:val="none" w:sz="0" w:space="0" w:color="auto"/>
        <w:right w:val="none" w:sz="0" w:space="0" w:color="auto"/>
      </w:divBdr>
    </w:div>
    <w:div w:id="730732668">
      <w:bodyDiv w:val="1"/>
      <w:marLeft w:val="0"/>
      <w:marRight w:val="0"/>
      <w:marTop w:val="0"/>
      <w:marBottom w:val="0"/>
      <w:divBdr>
        <w:top w:val="none" w:sz="0" w:space="0" w:color="auto"/>
        <w:left w:val="none" w:sz="0" w:space="0" w:color="auto"/>
        <w:bottom w:val="none" w:sz="0" w:space="0" w:color="auto"/>
        <w:right w:val="none" w:sz="0" w:space="0" w:color="auto"/>
      </w:divBdr>
    </w:div>
    <w:div w:id="9928770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education.vic.gov.au/Documents/school/teachers/teachingresources/discipline/maths/continuum/MOI-user-guide.docx" TargetMode="External"/><Relationship Id="rId39" Type="http://schemas.openxmlformats.org/officeDocument/2006/relationships/image" Target="media/image13.png"/><Relationship Id="rId21" Type="http://schemas.openxmlformats.org/officeDocument/2006/relationships/hyperlink" Target="https://education.edugate-cms.eduweb.vic.gov.au/Documents/school/teachers/teachingresources/discipline/maths/continuum/MOI_Growth_Point_descriptions.docx" TargetMode="External"/><Relationship Id="rId34" Type="http://schemas.openxmlformats.org/officeDocument/2006/relationships/image" Target="media/image9.png"/><Relationship Id="rId42" Type="http://schemas.openxmlformats.org/officeDocument/2006/relationships/hyperlink" Target="https://arc.educationapps.vic.gov.au/event/8233" TargetMode="External"/><Relationship Id="rId47" Type="http://schemas.openxmlformats.org/officeDocument/2006/relationships/hyperlink" Target="https://www.vcaa.vic.edu.au/assessment/f-10assessment/insight/Pages/login.aspx" TargetMode="External"/><Relationship Id="rId50" Type="http://schemas.openxmlformats.org/officeDocument/2006/relationships/hyperlink" Target="mailto:servicedesk@education.vic.gov.au" TargetMode="External"/><Relationship Id="rId55"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www.education.vic.gov.au/Documents/school/teachers/teachingresources/discipline/maths/continuum/MOI-mapping-to-victorian-curriculum.docx" TargetMode="External"/><Relationship Id="rId32" Type="http://schemas.openxmlformats.org/officeDocument/2006/relationships/hyperlink" Target="https://www.education.vic.gov.au/school/teachers/teachingresources/discipline/maths/assessment/Pages/mathsassess.aspx" TargetMode="External"/><Relationship Id="rId37" Type="http://schemas.openxmlformats.org/officeDocument/2006/relationships/image" Target="media/image12.png"/><Relationship Id="rId40" Type="http://schemas.openxmlformats.org/officeDocument/2006/relationships/hyperlink" Target="https://arc.educationapps.vic.gov.au/event/8407" TargetMode="External"/><Relationship Id="rId45" Type="http://schemas.openxmlformats.org/officeDocument/2006/relationships/hyperlink" Target="https://aus01.safelinks.protection.outlook.com/?url=https%3A%2F%2Fwww.education.vic.gov.au%2FDocuments%2Fschool%2Fteachers%2Fteachingresources%2Fdiscipline%2Fmaths%2Fenrpreport.pdf&amp;data=05%7C02%7CDoug.Clarke%40acu.edu.au%7C3dfb8a0894ab4c08a04008dd57a7bc38%7C429af009f196448fae7958c212a0f2ce%7C0%7C0%7C638763100485895599%7CUnknown%7CTWFpbGZsb3d8eyJFbXB0eU1hcGkiOnRydWUsIlYiOiIwLjAuMDAwMCIsIlAiOiJXaW4zMiIsIkFOIjoiTWFpbCIsIldUIjoyfQ%3D%3D%7C0%7C%7C%7C&amp;sdata=Bjric4DWUBkD%2FgSQ1oJcYEduaynUHM%2Bvg4B8Pj4Nhw8%3D&amp;reserved=0" TargetMode="External"/><Relationship Id="rId53" Type="http://schemas.openxmlformats.org/officeDocument/2006/relationships/header" Target="header6.xml"/><Relationship Id="rId5" Type="http://schemas.openxmlformats.org/officeDocument/2006/relationships/customXml" Target="../customXml/item5.xml"/><Relationship Id="rId19" Type="http://schemas.openxmlformats.org/officeDocument/2006/relationships/hyperlink" Target="https://www.education.vic.gov.au/school/teachers/teachingresources/discipline/maths/assessment/Pages/mathsassess.aspx" TargetMode="External"/><Relationship Id="rId10" Type="http://schemas.openxmlformats.org/officeDocument/2006/relationships/footnotes" Target="footnotes.xml"/><Relationship Id="rId31" Type="http://schemas.openxmlformats.org/officeDocument/2006/relationships/hyperlink" Target="https://www.education.vic.gov.au/Documents/school/teachers/teachingresources/discipline/maths/continuum/MOI-user-guide.docx" TargetMode="External"/><Relationship Id="rId44" Type="http://schemas.openxmlformats.org/officeDocument/2006/relationships/hyperlink" Target="https://aus01.safelinks.protection.outlook.com/?url=https%3A%2F%2Farc.educationapps.vic.gov.au%2F1673.efm&amp;data=05%7C02%7CDoug.Clarke%40acu.edu.au%7C3dfb8a0894ab4c08a04008dd57a7bc38%7C429af009f196448fae7958c212a0f2ce%7C0%7C0%7C638763100485922612%7CUnknown%7CTWFpbGZsb3d8eyJFbXB0eU1hcGkiOnRydWUsIlYiOiIwLjAuMDAwMCIsIlAiOiJXaW4zMiIsIkFOIjoiTWFpbCIsIldUIjoyfQ%3D%3D%7C0%7C%7C%7C&amp;sdata=MB%2FZgWyzbG%2BPUU5dupH84y9gwWxgs2b5lL%2F7SdLgZ3c%3D&amp;reserved=0"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education.edugate-cms.eduweb.vic.gov.au/Documents/school/teachers/teachingresources/discipline/maths/continuum/MOI_Growth_Point_descriptions.docx" TargetMode="External"/><Relationship Id="rId27" Type="http://schemas.openxmlformats.org/officeDocument/2006/relationships/image" Target="media/image5.png"/><Relationship Id="rId30" Type="http://schemas.openxmlformats.org/officeDocument/2006/relationships/hyperlink" Target="https://www.vcaa.vic.edu.au/assessment/f-10assessment/insight/Pages/practicespace.aspx" TargetMode="External"/><Relationship Id="rId35" Type="http://schemas.openxmlformats.org/officeDocument/2006/relationships/image" Target="media/image10.png"/><Relationship Id="rId43" Type="http://schemas.openxmlformats.org/officeDocument/2006/relationships/hyperlink" Target="https://www.education.vic.gov.au/school/teachers/teachingresources/discipline/maths/assessment/Pages/mathsassess.aspx" TargetMode="External"/><Relationship Id="rId48" Type="http://schemas.openxmlformats.org/officeDocument/2006/relationships/hyperlink" Target="https://services.educationapps.vic.gov.au/dp"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studentlearning@education.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ducation.vic.gov.au/Documents/school/teachers/teachingresources/discipline/maths/continuum/MOI-equipment-checklist.docx" TargetMode="External"/><Relationship Id="rId33" Type="http://schemas.openxmlformats.org/officeDocument/2006/relationships/image" Target="media/image8.png"/><Relationship Id="rId38" Type="http://schemas.openxmlformats.org/officeDocument/2006/relationships/image" Target="cid:image004.png@01DB0E9D.CB3D2D00" TargetMode="External"/><Relationship Id="rId46" Type="http://schemas.openxmlformats.org/officeDocument/2006/relationships/hyperlink" Target="https://aus01.safelinks.protection.outlook.com/?url=https%3A%2F%2Fwww.researchgate.net%2Fprofile%2FDoug-Clarke%2Fpublication%2F228700076_Understanding_assessing_and_developing_young_children%2527s_mathematical_thinking_Research_as_a_powerful_tool_for_professional_growth%2Flinks%2F553960450cf226723aba1910%2FUnderstanding-assessing-and-developing-young-childrens-mathematical-thinking-Research-as-a-powerful-tool-for-professional-growth.pdf&amp;data=05%7C02%7CDoug.Clarke%40acu.edu.au%7C3dfb8a0894ab4c08a04008dd57a7bc38%7C429af009f196448fae7958c212a0f2ce%7C0%7C0%7C638763100485910236%7CUnknown%7CTWFpbGZsb3d8eyJFbXB0eU1hcGkiOnRydWUsIlYiOiIwLjAuMDAwMCIsIlAiOiJXaW4zMiIsIkFOIjoiTWFpbCIsIldUIjoyfQ%3D%3D%7C0%7C%7C%7C&amp;sdata=LYYoJPYT6iyrQSkxTIIqdO92jmLVuhC8odTGsVgVolI%3D&amp;reserved=0" TargetMode="External"/><Relationship Id="rId20" Type="http://schemas.openxmlformats.org/officeDocument/2006/relationships/hyperlink" Target="https://education.edugate-cms.eduweb.vic.gov.au/Documents/school/teachers/teachingresources/discipline/maths/continuum/FDOI_Information_Guide.docx" TargetMode="External"/><Relationship Id="rId41" Type="http://schemas.openxmlformats.org/officeDocument/2006/relationships/hyperlink" Target="https://arc.educationapps.vic.gov.au/event/8703" TargetMode="External"/><Relationship Id="rId54" Type="http://schemas.openxmlformats.org/officeDocument/2006/relationships/footer" Target="footer4.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victoriancurriculum.vcaa.vic.edu.au/Curriculum/ContentDescription/VC2M1N04"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yperlink" Target="tel:1800641943" TargetMode="External"/><Relationship Id="rId5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2024 Both Sectors Theme">
  <a:themeElements>
    <a:clrScheme name="DE SCHOOLS COLOUR SCHEME">
      <a:dk1>
        <a:srgbClr val="1F1646"/>
      </a:dk1>
      <a:lt1>
        <a:srgbClr val="FFFFFF"/>
      </a:lt1>
      <a:dk2>
        <a:srgbClr val="D40032"/>
      </a:dk2>
      <a:lt2>
        <a:srgbClr val="E8E8E8"/>
      </a:lt2>
      <a:accent1>
        <a:srgbClr val="30A445"/>
      </a:accent1>
      <a:accent2>
        <a:srgbClr val="B8E9EB"/>
      </a:accent2>
      <a:accent3>
        <a:srgbClr val="1F1646"/>
      </a:accent3>
      <a:accent4>
        <a:srgbClr val="98DFB2"/>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0553469E6B314FAD74052870EA5A15" ma:contentTypeVersion="15" ma:contentTypeDescription="Create a new document." ma:contentTypeScope="" ma:versionID="7cc62870045e9fb62684f53c33fd9ee4">
  <xsd:schema xmlns:xsd="http://www.w3.org/2001/XMLSchema" xmlns:xs="http://www.w3.org/2001/XMLSchema" xmlns:p="http://schemas.microsoft.com/office/2006/metadata/properties" xmlns:ns2="13ed0dd0-ea67-4747-a470-7f0f635f2150" xmlns:ns3="9b5b5804-0acf-4ce9-9ba9-eda4935f56b0" targetNamespace="http://schemas.microsoft.com/office/2006/metadata/properties" ma:root="true" ma:fieldsID="05f0274fc40fb9ffdf18d75ec8a861aa" ns2:_="" ns3:_="">
    <xsd:import namespace="13ed0dd0-ea67-4747-a470-7f0f635f2150"/>
    <xsd:import namespace="9b5b5804-0acf-4ce9-9ba9-eda4935f56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3:SharedWithUsers" minOccurs="0"/>
                <xsd:element ref="ns3:SharedWithDetails" minOccurs="0"/>
                <xsd:element ref="ns2:MediaServiceLocati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d0dd0-ea67-4747-a470-7f0f635f2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5b5804-0acf-4ce9-9ba9-eda4935f56b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a396e1-122c-4394-93f1-9c853410c454}" ma:internalName="TaxCatchAll" ma:showField="CatchAllData" ma:web="9b5b5804-0acf-4ce9-9ba9-eda4935f56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FD3E2DDF-5DBE-44A4-BDCE-AA8870D72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d0dd0-ea67-4747-a470-7f0f635f2150"/>
    <ds:schemaRef ds:uri="9b5b5804-0acf-4ce9-9ba9-eda4935f5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9E407D08-01D1-4213-B9A2-FBD0EE1BC7CB}"/>
</file>

<file path=customXml/itemProps5.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5c3d69f1-23bd-4b6d-81e1-81f492eab717"/>
    <ds:schemaRef ds:uri="1258879c-a3d0-4db4-9733-8f84956077e5"/>
    <ds:schemaRef ds:uri="13ed0dd0-ea67-4747-a470-7f0f635f2150"/>
    <ds:schemaRef ds:uri="9b5b5804-0acf-4ce9-9ba9-eda4935f56b0"/>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4683</Words>
  <Characters>32965</Characters>
  <Application>Microsoft Office Word</Application>
  <DocSecurity>0</DocSecurity>
  <Lines>274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37573</CharactersWithSpaces>
  <SharedDoc>false</SharedDoc>
  <HLinks>
    <vt:vector size="294" baseType="variant">
      <vt:variant>
        <vt:i4>8323149</vt:i4>
      </vt:variant>
      <vt:variant>
        <vt:i4>321</vt:i4>
      </vt:variant>
      <vt:variant>
        <vt:i4>0</vt:i4>
      </vt:variant>
      <vt:variant>
        <vt:i4>5</vt:i4>
      </vt:variant>
      <vt:variant>
        <vt:lpwstr>mailto:studentlearning@education.vic.gov.au</vt:lpwstr>
      </vt:variant>
      <vt:variant>
        <vt:lpwstr/>
      </vt:variant>
      <vt:variant>
        <vt:i4>7471193</vt:i4>
      </vt:variant>
      <vt:variant>
        <vt:i4>318</vt:i4>
      </vt:variant>
      <vt:variant>
        <vt:i4>0</vt:i4>
      </vt:variant>
      <vt:variant>
        <vt:i4>5</vt:i4>
      </vt:variant>
      <vt:variant>
        <vt:lpwstr>mailto:servicedesk@education.vic.gov.au</vt:lpwstr>
      </vt:variant>
      <vt:variant>
        <vt:lpwstr/>
      </vt:variant>
      <vt:variant>
        <vt:i4>6881322</vt:i4>
      </vt:variant>
      <vt:variant>
        <vt:i4>315</vt:i4>
      </vt:variant>
      <vt:variant>
        <vt:i4>0</vt:i4>
      </vt:variant>
      <vt:variant>
        <vt:i4>5</vt:i4>
      </vt:variant>
      <vt:variant>
        <vt:lpwstr>tel:1800641943</vt:lpwstr>
      </vt:variant>
      <vt:variant>
        <vt:lpwstr/>
      </vt:variant>
      <vt:variant>
        <vt:i4>6094935</vt:i4>
      </vt:variant>
      <vt:variant>
        <vt:i4>312</vt:i4>
      </vt:variant>
      <vt:variant>
        <vt:i4>0</vt:i4>
      </vt:variant>
      <vt:variant>
        <vt:i4>5</vt:i4>
      </vt:variant>
      <vt:variant>
        <vt:lpwstr>https://services.educationapps.vic.gov.au/dp</vt:lpwstr>
      </vt:variant>
      <vt:variant>
        <vt:lpwstr/>
      </vt:variant>
      <vt:variant>
        <vt:i4>4259859</vt:i4>
      </vt:variant>
      <vt:variant>
        <vt:i4>309</vt:i4>
      </vt:variant>
      <vt:variant>
        <vt:i4>0</vt:i4>
      </vt:variant>
      <vt:variant>
        <vt:i4>5</vt:i4>
      </vt:variant>
      <vt:variant>
        <vt:lpwstr>https://www.education.vic.gov.au/Documents/school/teachers/teachingresources/discipline/maths/enrpreport.pdf</vt:lpwstr>
      </vt:variant>
      <vt:variant>
        <vt:lpwstr/>
      </vt:variant>
      <vt:variant>
        <vt:i4>2687076</vt:i4>
      </vt:variant>
      <vt:variant>
        <vt:i4>306</vt:i4>
      </vt:variant>
      <vt:variant>
        <vt:i4>0</vt:i4>
      </vt:variant>
      <vt:variant>
        <vt:i4>5</vt:i4>
      </vt:variant>
      <vt:variant>
        <vt:lpwstr>https://www.education.vic.gov.au/school/teachers/teachingresources/discipline/maths/assessment/Pages/mathsassess.aspx</vt:lpwstr>
      </vt:variant>
      <vt:variant>
        <vt:lpwstr>guidance-videos</vt:lpwstr>
      </vt:variant>
      <vt:variant>
        <vt:i4>6422648</vt:i4>
      </vt:variant>
      <vt:variant>
        <vt:i4>303</vt:i4>
      </vt:variant>
      <vt:variant>
        <vt:i4>0</vt:i4>
      </vt:variant>
      <vt:variant>
        <vt:i4>5</vt:i4>
      </vt:variant>
      <vt:variant>
        <vt:lpwstr>https://arc.educationapps.vic.gov.au/event/8233</vt:lpwstr>
      </vt:variant>
      <vt:variant>
        <vt:lpwstr/>
      </vt:variant>
      <vt:variant>
        <vt:i4>6357117</vt:i4>
      </vt:variant>
      <vt:variant>
        <vt:i4>300</vt:i4>
      </vt:variant>
      <vt:variant>
        <vt:i4>0</vt:i4>
      </vt:variant>
      <vt:variant>
        <vt:i4>5</vt:i4>
      </vt:variant>
      <vt:variant>
        <vt:lpwstr>https://arc.educationapps.vic.gov.au/event/8703</vt:lpwstr>
      </vt:variant>
      <vt:variant>
        <vt:lpwstr/>
      </vt:variant>
      <vt:variant>
        <vt:i4>6357118</vt:i4>
      </vt:variant>
      <vt:variant>
        <vt:i4>297</vt:i4>
      </vt:variant>
      <vt:variant>
        <vt:i4>0</vt:i4>
      </vt:variant>
      <vt:variant>
        <vt:i4>5</vt:i4>
      </vt:variant>
      <vt:variant>
        <vt:lpwstr>https://arc.educationapps.vic.gov.au/event/8407</vt:lpwstr>
      </vt:variant>
      <vt:variant>
        <vt:lpwstr/>
      </vt:variant>
      <vt:variant>
        <vt:i4>5111881</vt:i4>
      </vt:variant>
      <vt:variant>
        <vt:i4>237</vt:i4>
      </vt:variant>
      <vt:variant>
        <vt:i4>0</vt:i4>
      </vt:variant>
      <vt:variant>
        <vt:i4>5</vt:i4>
      </vt:variant>
      <vt:variant>
        <vt:lpwstr>https://www.education.vic.gov.au/school/teachers/teachingresources/discipline/maths/assessment/Pages/mathsassess.aspx</vt:lpwstr>
      </vt:variant>
      <vt:variant>
        <vt:lpwstr/>
      </vt:variant>
      <vt:variant>
        <vt:i4>3080232</vt:i4>
      </vt:variant>
      <vt:variant>
        <vt:i4>234</vt:i4>
      </vt:variant>
      <vt:variant>
        <vt:i4>0</vt:i4>
      </vt:variant>
      <vt:variant>
        <vt:i4>5</vt:i4>
      </vt:variant>
      <vt:variant>
        <vt:lpwstr>https://www.vcaa.vic.edu.au/assessment/f-10assessment/insight/Pages/practicespace.aspx</vt:lpwstr>
      </vt:variant>
      <vt:variant>
        <vt:lpwstr/>
      </vt:variant>
      <vt:variant>
        <vt:i4>589907</vt:i4>
      </vt:variant>
      <vt:variant>
        <vt:i4>207</vt:i4>
      </vt:variant>
      <vt:variant>
        <vt:i4>0</vt:i4>
      </vt:variant>
      <vt:variant>
        <vt:i4>5</vt:i4>
      </vt:variant>
      <vt:variant>
        <vt:lpwstr>https://www.education.vic.gov.au/Documents/school/teachers/teachingresources/discipline/maths/continuum/MOI-User-Guide-July-2023-updates.docx</vt:lpwstr>
      </vt:variant>
      <vt:variant>
        <vt:lpwstr/>
      </vt:variant>
      <vt:variant>
        <vt:i4>2490392</vt:i4>
      </vt:variant>
      <vt:variant>
        <vt:i4>204</vt:i4>
      </vt:variant>
      <vt:variant>
        <vt:i4>0</vt:i4>
      </vt:variant>
      <vt:variant>
        <vt:i4>5</vt:i4>
      </vt:variant>
      <vt:variant>
        <vt:lpwstr>https://www.education.vic.gov.au/Documents/school/teachers/teachingresources/discipline/maths/continuum/Updated_MOI_Equipment_Checklist_May_2022.pdf</vt:lpwstr>
      </vt:variant>
      <vt:variant>
        <vt:lpwstr/>
      </vt:variant>
      <vt:variant>
        <vt:i4>7733356</vt:i4>
      </vt:variant>
      <vt:variant>
        <vt:i4>201</vt:i4>
      </vt:variant>
      <vt:variant>
        <vt:i4>0</vt:i4>
      </vt:variant>
      <vt:variant>
        <vt:i4>5</vt:i4>
      </vt:variant>
      <vt:variant>
        <vt:lpwstr>https://victoriancurriculum.vcaa.vic.edu.au/Curriculum/ContentDescription/VC2M1N04</vt:lpwstr>
      </vt:variant>
      <vt:variant>
        <vt:lpwstr/>
      </vt:variant>
      <vt:variant>
        <vt:i4>5111881</vt:i4>
      </vt:variant>
      <vt:variant>
        <vt:i4>195</vt:i4>
      </vt:variant>
      <vt:variant>
        <vt:i4>0</vt:i4>
      </vt:variant>
      <vt:variant>
        <vt:i4>5</vt:i4>
      </vt:variant>
      <vt:variant>
        <vt:lpwstr>https://www.education.vic.gov.au/school/teachers/teachingresources/discipline/maths/assessment/Pages/mathsassess.aspx</vt:lpwstr>
      </vt:variant>
      <vt:variant>
        <vt:lpwstr/>
      </vt:variant>
      <vt:variant>
        <vt:i4>3080202</vt:i4>
      </vt:variant>
      <vt:variant>
        <vt:i4>188</vt:i4>
      </vt:variant>
      <vt:variant>
        <vt:i4>0</vt:i4>
      </vt:variant>
      <vt:variant>
        <vt:i4>5</vt:i4>
      </vt:variant>
      <vt:variant>
        <vt:lpwstr/>
      </vt:variant>
      <vt:variant>
        <vt:lpwstr>_Toc1472029559</vt:lpwstr>
      </vt:variant>
      <vt:variant>
        <vt:i4>1966138</vt:i4>
      </vt:variant>
      <vt:variant>
        <vt:i4>182</vt:i4>
      </vt:variant>
      <vt:variant>
        <vt:i4>0</vt:i4>
      </vt:variant>
      <vt:variant>
        <vt:i4>5</vt:i4>
      </vt:variant>
      <vt:variant>
        <vt:lpwstr/>
      </vt:variant>
      <vt:variant>
        <vt:lpwstr>_Toc912618063</vt:lpwstr>
      </vt:variant>
      <vt:variant>
        <vt:i4>2228233</vt:i4>
      </vt:variant>
      <vt:variant>
        <vt:i4>176</vt:i4>
      </vt:variant>
      <vt:variant>
        <vt:i4>0</vt:i4>
      </vt:variant>
      <vt:variant>
        <vt:i4>5</vt:i4>
      </vt:variant>
      <vt:variant>
        <vt:lpwstr/>
      </vt:variant>
      <vt:variant>
        <vt:lpwstr>_Toc1654719234</vt:lpwstr>
      </vt:variant>
      <vt:variant>
        <vt:i4>2228239</vt:i4>
      </vt:variant>
      <vt:variant>
        <vt:i4>170</vt:i4>
      </vt:variant>
      <vt:variant>
        <vt:i4>0</vt:i4>
      </vt:variant>
      <vt:variant>
        <vt:i4>5</vt:i4>
      </vt:variant>
      <vt:variant>
        <vt:lpwstr/>
      </vt:variant>
      <vt:variant>
        <vt:lpwstr>_Toc1602628704</vt:lpwstr>
      </vt:variant>
      <vt:variant>
        <vt:i4>2293768</vt:i4>
      </vt:variant>
      <vt:variant>
        <vt:i4>164</vt:i4>
      </vt:variant>
      <vt:variant>
        <vt:i4>0</vt:i4>
      </vt:variant>
      <vt:variant>
        <vt:i4>5</vt:i4>
      </vt:variant>
      <vt:variant>
        <vt:lpwstr/>
      </vt:variant>
      <vt:variant>
        <vt:lpwstr>_Toc1693540550</vt:lpwstr>
      </vt:variant>
      <vt:variant>
        <vt:i4>1114167</vt:i4>
      </vt:variant>
      <vt:variant>
        <vt:i4>158</vt:i4>
      </vt:variant>
      <vt:variant>
        <vt:i4>0</vt:i4>
      </vt:variant>
      <vt:variant>
        <vt:i4>5</vt:i4>
      </vt:variant>
      <vt:variant>
        <vt:lpwstr/>
      </vt:variant>
      <vt:variant>
        <vt:lpwstr>_Toc122110554</vt:lpwstr>
      </vt:variant>
      <vt:variant>
        <vt:i4>1245247</vt:i4>
      </vt:variant>
      <vt:variant>
        <vt:i4>152</vt:i4>
      </vt:variant>
      <vt:variant>
        <vt:i4>0</vt:i4>
      </vt:variant>
      <vt:variant>
        <vt:i4>5</vt:i4>
      </vt:variant>
      <vt:variant>
        <vt:lpwstr/>
      </vt:variant>
      <vt:variant>
        <vt:lpwstr>_Toc643390335</vt:lpwstr>
      </vt:variant>
      <vt:variant>
        <vt:i4>2031669</vt:i4>
      </vt:variant>
      <vt:variant>
        <vt:i4>146</vt:i4>
      </vt:variant>
      <vt:variant>
        <vt:i4>0</vt:i4>
      </vt:variant>
      <vt:variant>
        <vt:i4>5</vt:i4>
      </vt:variant>
      <vt:variant>
        <vt:lpwstr/>
      </vt:variant>
      <vt:variant>
        <vt:lpwstr>_Toc438597096</vt:lpwstr>
      </vt:variant>
      <vt:variant>
        <vt:i4>1245244</vt:i4>
      </vt:variant>
      <vt:variant>
        <vt:i4>140</vt:i4>
      </vt:variant>
      <vt:variant>
        <vt:i4>0</vt:i4>
      </vt:variant>
      <vt:variant>
        <vt:i4>5</vt:i4>
      </vt:variant>
      <vt:variant>
        <vt:lpwstr/>
      </vt:variant>
      <vt:variant>
        <vt:lpwstr>_Toc98186622</vt:lpwstr>
      </vt:variant>
      <vt:variant>
        <vt:i4>2031665</vt:i4>
      </vt:variant>
      <vt:variant>
        <vt:i4>134</vt:i4>
      </vt:variant>
      <vt:variant>
        <vt:i4>0</vt:i4>
      </vt:variant>
      <vt:variant>
        <vt:i4>5</vt:i4>
      </vt:variant>
      <vt:variant>
        <vt:lpwstr/>
      </vt:variant>
      <vt:variant>
        <vt:lpwstr>_Toc891683049</vt:lpwstr>
      </vt:variant>
      <vt:variant>
        <vt:i4>1900592</vt:i4>
      </vt:variant>
      <vt:variant>
        <vt:i4>128</vt:i4>
      </vt:variant>
      <vt:variant>
        <vt:i4>0</vt:i4>
      </vt:variant>
      <vt:variant>
        <vt:i4>5</vt:i4>
      </vt:variant>
      <vt:variant>
        <vt:lpwstr/>
      </vt:variant>
      <vt:variant>
        <vt:lpwstr>_Toc647788913</vt:lpwstr>
      </vt:variant>
      <vt:variant>
        <vt:i4>1900598</vt:i4>
      </vt:variant>
      <vt:variant>
        <vt:i4>122</vt:i4>
      </vt:variant>
      <vt:variant>
        <vt:i4>0</vt:i4>
      </vt:variant>
      <vt:variant>
        <vt:i4>5</vt:i4>
      </vt:variant>
      <vt:variant>
        <vt:lpwstr/>
      </vt:variant>
      <vt:variant>
        <vt:lpwstr>_Toc950378841</vt:lpwstr>
      </vt:variant>
      <vt:variant>
        <vt:i4>1769526</vt:i4>
      </vt:variant>
      <vt:variant>
        <vt:i4>116</vt:i4>
      </vt:variant>
      <vt:variant>
        <vt:i4>0</vt:i4>
      </vt:variant>
      <vt:variant>
        <vt:i4>5</vt:i4>
      </vt:variant>
      <vt:variant>
        <vt:lpwstr/>
      </vt:variant>
      <vt:variant>
        <vt:lpwstr>_Toc293463128</vt:lpwstr>
      </vt:variant>
      <vt:variant>
        <vt:i4>1245246</vt:i4>
      </vt:variant>
      <vt:variant>
        <vt:i4>110</vt:i4>
      </vt:variant>
      <vt:variant>
        <vt:i4>0</vt:i4>
      </vt:variant>
      <vt:variant>
        <vt:i4>5</vt:i4>
      </vt:variant>
      <vt:variant>
        <vt:lpwstr/>
      </vt:variant>
      <vt:variant>
        <vt:lpwstr>_Toc873431665</vt:lpwstr>
      </vt:variant>
      <vt:variant>
        <vt:i4>1638458</vt:i4>
      </vt:variant>
      <vt:variant>
        <vt:i4>104</vt:i4>
      </vt:variant>
      <vt:variant>
        <vt:i4>0</vt:i4>
      </vt:variant>
      <vt:variant>
        <vt:i4>5</vt:i4>
      </vt:variant>
      <vt:variant>
        <vt:lpwstr/>
      </vt:variant>
      <vt:variant>
        <vt:lpwstr>_Toc883145524</vt:lpwstr>
      </vt:variant>
      <vt:variant>
        <vt:i4>1507379</vt:i4>
      </vt:variant>
      <vt:variant>
        <vt:i4>98</vt:i4>
      </vt:variant>
      <vt:variant>
        <vt:i4>0</vt:i4>
      </vt:variant>
      <vt:variant>
        <vt:i4>5</vt:i4>
      </vt:variant>
      <vt:variant>
        <vt:lpwstr/>
      </vt:variant>
      <vt:variant>
        <vt:lpwstr>_Toc975669987</vt:lpwstr>
      </vt:variant>
      <vt:variant>
        <vt:i4>1114172</vt:i4>
      </vt:variant>
      <vt:variant>
        <vt:i4>92</vt:i4>
      </vt:variant>
      <vt:variant>
        <vt:i4>0</vt:i4>
      </vt:variant>
      <vt:variant>
        <vt:i4>5</vt:i4>
      </vt:variant>
      <vt:variant>
        <vt:lpwstr/>
      </vt:variant>
      <vt:variant>
        <vt:lpwstr>_Toc696981471</vt:lpwstr>
      </vt:variant>
      <vt:variant>
        <vt:i4>1245246</vt:i4>
      </vt:variant>
      <vt:variant>
        <vt:i4>86</vt:i4>
      </vt:variant>
      <vt:variant>
        <vt:i4>0</vt:i4>
      </vt:variant>
      <vt:variant>
        <vt:i4>5</vt:i4>
      </vt:variant>
      <vt:variant>
        <vt:lpwstr/>
      </vt:variant>
      <vt:variant>
        <vt:lpwstr>_Toc535582600</vt:lpwstr>
      </vt:variant>
      <vt:variant>
        <vt:i4>1703986</vt:i4>
      </vt:variant>
      <vt:variant>
        <vt:i4>80</vt:i4>
      </vt:variant>
      <vt:variant>
        <vt:i4>0</vt:i4>
      </vt:variant>
      <vt:variant>
        <vt:i4>5</vt:i4>
      </vt:variant>
      <vt:variant>
        <vt:lpwstr/>
      </vt:variant>
      <vt:variant>
        <vt:lpwstr>_Toc296075119</vt:lpwstr>
      </vt:variant>
      <vt:variant>
        <vt:i4>1310774</vt:i4>
      </vt:variant>
      <vt:variant>
        <vt:i4>74</vt:i4>
      </vt:variant>
      <vt:variant>
        <vt:i4>0</vt:i4>
      </vt:variant>
      <vt:variant>
        <vt:i4>5</vt:i4>
      </vt:variant>
      <vt:variant>
        <vt:lpwstr/>
      </vt:variant>
      <vt:variant>
        <vt:lpwstr>_Toc465416672</vt:lpwstr>
      </vt:variant>
      <vt:variant>
        <vt:i4>2097154</vt:i4>
      </vt:variant>
      <vt:variant>
        <vt:i4>68</vt:i4>
      </vt:variant>
      <vt:variant>
        <vt:i4>0</vt:i4>
      </vt:variant>
      <vt:variant>
        <vt:i4>5</vt:i4>
      </vt:variant>
      <vt:variant>
        <vt:lpwstr/>
      </vt:variant>
      <vt:variant>
        <vt:lpwstr>_Toc1070185906</vt:lpwstr>
      </vt:variant>
      <vt:variant>
        <vt:i4>1048634</vt:i4>
      </vt:variant>
      <vt:variant>
        <vt:i4>62</vt:i4>
      </vt:variant>
      <vt:variant>
        <vt:i4>0</vt:i4>
      </vt:variant>
      <vt:variant>
        <vt:i4>5</vt:i4>
      </vt:variant>
      <vt:variant>
        <vt:lpwstr/>
      </vt:variant>
      <vt:variant>
        <vt:lpwstr>_Toc176745926</vt:lpwstr>
      </vt:variant>
      <vt:variant>
        <vt:i4>2883595</vt:i4>
      </vt:variant>
      <vt:variant>
        <vt:i4>56</vt:i4>
      </vt:variant>
      <vt:variant>
        <vt:i4>0</vt:i4>
      </vt:variant>
      <vt:variant>
        <vt:i4>5</vt:i4>
      </vt:variant>
      <vt:variant>
        <vt:lpwstr/>
      </vt:variant>
      <vt:variant>
        <vt:lpwstr>_Toc1039158601</vt:lpwstr>
      </vt:variant>
      <vt:variant>
        <vt:i4>2359305</vt:i4>
      </vt:variant>
      <vt:variant>
        <vt:i4>50</vt:i4>
      </vt:variant>
      <vt:variant>
        <vt:i4>0</vt:i4>
      </vt:variant>
      <vt:variant>
        <vt:i4>5</vt:i4>
      </vt:variant>
      <vt:variant>
        <vt:lpwstr/>
      </vt:variant>
      <vt:variant>
        <vt:lpwstr>_Toc1565837212</vt:lpwstr>
      </vt:variant>
      <vt:variant>
        <vt:i4>2949129</vt:i4>
      </vt:variant>
      <vt:variant>
        <vt:i4>44</vt:i4>
      </vt:variant>
      <vt:variant>
        <vt:i4>0</vt:i4>
      </vt:variant>
      <vt:variant>
        <vt:i4>5</vt:i4>
      </vt:variant>
      <vt:variant>
        <vt:lpwstr/>
      </vt:variant>
      <vt:variant>
        <vt:lpwstr>_Toc1289403574</vt:lpwstr>
      </vt:variant>
      <vt:variant>
        <vt:i4>2097159</vt:i4>
      </vt:variant>
      <vt:variant>
        <vt:i4>38</vt:i4>
      </vt:variant>
      <vt:variant>
        <vt:i4>0</vt:i4>
      </vt:variant>
      <vt:variant>
        <vt:i4>5</vt:i4>
      </vt:variant>
      <vt:variant>
        <vt:lpwstr/>
      </vt:variant>
      <vt:variant>
        <vt:lpwstr>_Toc2041169393</vt:lpwstr>
      </vt:variant>
      <vt:variant>
        <vt:i4>2752518</vt:i4>
      </vt:variant>
      <vt:variant>
        <vt:i4>32</vt:i4>
      </vt:variant>
      <vt:variant>
        <vt:i4>0</vt:i4>
      </vt:variant>
      <vt:variant>
        <vt:i4>5</vt:i4>
      </vt:variant>
      <vt:variant>
        <vt:lpwstr/>
      </vt:variant>
      <vt:variant>
        <vt:lpwstr>_Toc2112681422</vt:lpwstr>
      </vt:variant>
      <vt:variant>
        <vt:i4>2228229</vt:i4>
      </vt:variant>
      <vt:variant>
        <vt:i4>26</vt:i4>
      </vt:variant>
      <vt:variant>
        <vt:i4>0</vt:i4>
      </vt:variant>
      <vt:variant>
        <vt:i4>5</vt:i4>
      </vt:variant>
      <vt:variant>
        <vt:lpwstr/>
      </vt:variant>
      <vt:variant>
        <vt:lpwstr>_Toc1221937683</vt:lpwstr>
      </vt:variant>
      <vt:variant>
        <vt:i4>2097164</vt:i4>
      </vt:variant>
      <vt:variant>
        <vt:i4>20</vt:i4>
      </vt:variant>
      <vt:variant>
        <vt:i4>0</vt:i4>
      </vt:variant>
      <vt:variant>
        <vt:i4>5</vt:i4>
      </vt:variant>
      <vt:variant>
        <vt:lpwstr/>
      </vt:variant>
      <vt:variant>
        <vt:lpwstr>_Toc1016971543</vt:lpwstr>
      </vt:variant>
      <vt:variant>
        <vt:i4>1900606</vt:i4>
      </vt:variant>
      <vt:variant>
        <vt:i4>14</vt:i4>
      </vt:variant>
      <vt:variant>
        <vt:i4>0</vt:i4>
      </vt:variant>
      <vt:variant>
        <vt:i4>5</vt:i4>
      </vt:variant>
      <vt:variant>
        <vt:lpwstr/>
      </vt:variant>
      <vt:variant>
        <vt:lpwstr>_Toc680402840</vt:lpwstr>
      </vt:variant>
      <vt:variant>
        <vt:i4>2293770</vt:i4>
      </vt:variant>
      <vt:variant>
        <vt:i4>8</vt:i4>
      </vt:variant>
      <vt:variant>
        <vt:i4>0</vt:i4>
      </vt:variant>
      <vt:variant>
        <vt:i4>5</vt:i4>
      </vt:variant>
      <vt:variant>
        <vt:lpwstr/>
      </vt:variant>
      <vt:variant>
        <vt:lpwstr>_Toc1047249245</vt:lpwstr>
      </vt:variant>
      <vt:variant>
        <vt:i4>2949124</vt:i4>
      </vt:variant>
      <vt:variant>
        <vt:i4>2</vt:i4>
      </vt:variant>
      <vt:variant>
        <vt:i4>0</vt:i4>
      </vt:variant>
      <vt:variant>
        <vt:i4>5</vt:i4>
      </vt:variant>
      <vt:variant>
        <vt:lpwstr/>
      </vt:variant>
      <vt:variant>
        <vt:lpwstr>_Toc2138435949</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Erin Muscat</cp:lastModifiedBy>
  <cp:revision>19</cp:revision>
  <cp:lastPrinted>2024-10-05T00:24:00Z</cp:lastPrinted>
  <dcterms:created xsi:type="dcterms:W3CDTF">2025-03-13T21:39:00Z</dcterms:created>
  <dcterms:modified xsi:type="dcterms:W3CDTF">2025-03-21T04:29:00Z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_dlc_DocIdItemGuid">
    <vt:lpwstr>03b85ba3-cfb9-44ab-8b23-4b8da4d39433</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ies>
</file>