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EAC1" w14:textId="259C2F83" w:rsidR="00A63D55" w:rsidRPr="00D62B43" w:rsidRDefault="005C0F81" w:rsidP="00964E26">
      <w:pPr>
        <w:pStyle w:val="Coversubtitle"/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</w:pPr>
      <w:r w:rsidRPr="005C0F81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 xml:space="preserve">Mapping the Mathematics Online Interview </w:t>
      </w:r>
      <w:r w:rsidR="0098564A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 xml:space="preserve">Foundation Detour </w:t>
      </w:r>
      <w:r w:rsidRPr="005C0F81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 xml:space="preserve">to the Victorian Curriculum F-10: Mathematics Version </w:t>
      </w:r>
      <w:r w:rsidR="0098564A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>1</w:t>
      </w:r>
      <w:r w:rsidR="00454497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>.0</w:t>
      </w:r>
      <w:r w:rsidR="00786A5C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 xml:space="preserve"> </w:t>
      </w:r>
      <w:r w:rsidR="00894EB2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>(</w:t>
      </w:r>
      <w:r w:rsidR="004C63F5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 xml:space="preserve">Towards Foundation </w:t>
      </w:r>
      <w:r w:rsidR="00894EB2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 xml:space="preserve">Levels A </w:t>
      </w:r>
      <w:r w:rsidR="002368D3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>to</w:t>
      </w:r>
      <w:r w:rsidR="00894EB2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 xml:space="preserve"> D)</w:t>
      </w:r>
      <w:r w:rsidR="00CC4B78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 xml:space="preserve"> and </w:t>
      </w:r>
      <w:r w:rsidR="00B15ABB">
        <w:rPr>
          <w:rFonts w:asciiTheme="majorHAnsi" w:eastAsiaTheme="majorEastAsia" w:hAnsiTheme="majorHAnsi" w:cstheme="majorBidi"/>
          <w:spacing w:val="-10"/>
          <w:kern w:val="28"/>
          <w:sz w:val="48"/>
          <w:szCs w:val="48"/>
        </w:rPr>
        <w:t>Version 2.0 (Level F)</w:t>
      </w:r>
    </w:p>
    <w:p w14:paraId="1FE47E1D" w14:textId="77777777" w:rsidR="00DA3218" w:rsidRDefault="00DA3218" w:rsidP="00964E26">
      <w:pPr>
        <w:pStyle w:val="Heading1"/>
        <w:rPr>
          <w:rFonts w:cstheme="majorBidi"/>
          <w:bCs w:val="0"/>
          <w:color w:val="1F1646" w:themeColor="text1"/>
          <w:spacing w:val="-10"/>
          <w:kern w:val="28"/>
          <w:sz w:val="48"/>
          <w:szCs w:val="48"/>
        </w:rPr>
      </w:pPr>
    </w:p>
    <w:p w14:paraId="3722BB5D" w14:textId="77777777" w:rsidR="00366FC0" w:rsidRPr="00366FC0" w:rsidRDefault="00366FC0" w:rsidP="00366FC0"/>
    <w:p w14:paraId="6051AC12" w14:textId="77777777" w:rsidR="00366FC0" w:rsidRPr="00366FC0" w:rsidRDefault="00366FC0" w:rsidP="00366FC0"/>
    <w:p w14:paraId="039BC9C1" w14:textId="77777777" w:rsidR="00366FC0" w:rsidRPr="00366FC0" w:rsidRDefault="00366FC0" w:rsidP="00366FC0"/>
    <w:p w14:paraId="73BDA71D" w14:textId="77777777" w:rsidR="00366FC0" w:rsidRPr="00366FC0" w:rsidRDefault="00366FC0" w:rsidP="00366FC0"/>
    <w:p w14:paraId="010F7788" w14:textId="77777777" w:rsidR="00366FC0" w:rsidRPr="00366FC0" w:rsidRDefault="00366FC0" w:rsidP="00366FC0"/>
    <w:p w14:paraId="67DCC644" w14:textId="77777777" w:rsidR="00366FC0" w:rsidRPr="00366FC0" w:rsidRDefault="00366FC0" w:rsidP="00366FC0"/>
    <w:p w14:paraId="2395B1C1" w14:textId="77777777" w:rsidR="00366FC0" w:rsidRPr="00366FC0" w:rsidRDefault="00366FC0" w:rsidP="00366FC0"/>
    <w:p w14:paraId="2DF3C1C8" w14:textId="77777777" w:rsidR="00366FC0" w:rsidRPr="00366FC0" w:rsidRDefault="00366FC0" w:rsidP="00366FC0"/>
    <w:p w14:paraId="5CB138B5" w14:textId="77777777" w:rsidR="00366FC0" w:rsidRPr="00366FC0" w:rsidRDefault="00366FC0" w:rsidP="00366FC0"/>
    <w:p w14:paraId="4C640E2B" w14:textId="77777777" w:rsidR="00366FC0" w:rsidRPr="00366FC0" w:rsidRDefault="00366FC0" w:rsidP="00366FC0"/>
    <w:p w14:paraId="185E8698" w14:textId="77777777" w:rsidR="00366FC0" w:rsidRPr="00366FC0" w:rsidRDefault="00366FC0" w:rsidP="00366FC0"/>
    <w:p w14:paraId="233764B7" w14:textId="77777777" w:rsidR="00366FC0" w:rsidRPr="00366FC0" w:rsidRDefault="00366FC0" w:rsidP="00366FC0"/>
    <w:p w14:paraId="150C4B8A" w14:textId="77777777" w:rsidR="00366FC0" w:rsidRPr="00366FC0" w:rsidRDefault="00366FC0" w:rsidP="00366FC0"/>
    <w:p w14:paraId="7CDAEDDF" w14:textId="77777777" w:rsidR="00366FC0" w:rsidRPr="00366FC0" w:rsidRDefault="00366FC0" w:rsidP="00366FC0"/>
    <w:p w14:paraId="58F097E7" w14:textId="77777777" w:rsidR="00366FC0" w:rsidRPr="00366FC0" w:rsidRDefault="00366FC0" w:rsidP="00366FC0"/>
    <w:p w14:paraId="1C8AC7CE" w14:textId="771423A3" w:rsidR="00DA3218" w:rsidRDefault="00DA3218" w:rsidP="00B15ABB">
      <w:pPr>
        <w:tabs>
          <w:tab w:val="left" w:pos="1119"/>
        </w:tabs>
        <w:sectPr w:rsidR="00DA3218" w:rsidSect="00964E26">
          <w:headerReference w:type="default" r:id="rId12"/>
          <w:footerReference w:type="even" r:id="rId13"/>
          <w:footerReference w:type="default" r:id="rId14"/>
          <w:pgSz w:w="16840" w:h="11900" w:orient="landscape"/>
          <w:pgMar w:top="1792" w:right="1134" w:bottom="1134" w:left="1134" w:header="227" w:footer="709" w:gutter="0"/>
          <w:cols w:space="708"/>
          <w:docGrid w:linePitch="360"/>
        </w:sectPr>
      </w:pPr>
    </w:p>
    <w:p w14:paraId="7019E567" w14:textId="77777777" w:rsidR="00F0583D" w:rsidRDefault="00F0583D" w:rsidP="0065549E">
      <w:pPr>
        <w:pStyle w:val="Intro"/>
        <w:spacing w:after="120"/>
        <w:rPr>
          <w:rFonts w:asciiTheme="majorHAnsi" w:eastAsiaTheme="majorEastAsia" w:hAnsiTheme="majorHAnsi" w:cs="Times New Roman (Headings CS)"/>
          <w:bCs/>
          <w:color w:val="D40032" w:themeColor="text2"/>
          <w:sz w:val="32"/>
          <w:szCs w:val="32"/>
        </w:rPr>
      </w:pPr>
      <w:r w:rsidRPr="00F0583D">
        <w:rPr>
          <w:rFonts w:asciiTheme="majorHAnsi" w:eastAsiaTheme="majorEastAsia" w:hAnsiTheme="majorHAnsi" w:cs="Times New Roman (Headings CS)"/>
          <w:bCs/>
          <w:color w:val="D40032" w:themeColor="text2"/>
          <w:sz w:val="32"/>
          <w:szCs w:val="32"/>
        </w:rPr>
        <w:lastRenderedPageBreak/>
        <w:t>Overview</w:t>
      </w:r>
    </w:p>
    <w:p w14:paraId="39445D82" w14:textId="31F3B72D" w:rsidR="00A947CE" w:rsidRPr="00A947CE" w:rsidRDefault="00A947CE" w:rsidP="00A947CE">
      <w:pPr>
        <w:spacing w:line="280" w:lineRule="exact"/>
        <w:rPr>
          <w:rFonts w:cs="Times New Roman (Body CS)"/>
          <w:color w:val="1F1646" w:themeColor="text1"/>
          <w:sz w:val="24"/>
          <w:szCs w:val="24"/>
        </w:rPr>
      </w:pPr>
      <w:bookmarkStart w:id="0" w:name="_Hlk187164674"/>
      <w:r w:rsidRPr="00A947CE">
        <w:rPr>
          <w:rFonts w:cs="Times New Roman (Body CS)"/>
          <w:color w:val="1F1646" w:themeColor="text1"/>
          <w:sz w:val="24"/>
          <w:szCs w:val="24"/>
        </w:rPr>
        <w:t xml:space="preserve">This document is </w:t>
      </w:r>
      <w:r w:rsidR="001C0C5A">
        <w:rPr>
          <w:rFonts w:cs="Times New Roman (Body CS)"/>
          <w:color w:val="1F1646" w:themeColor="text1"/>
          <w:sz w:val="24"/>
          <w:szCs w:val="24"/>
        </w:rPr>
        <w:t>designed</w:t>
      </w:r>
      <w:r w:rsidRPr="00A947CE">
        <w:rPr>
          <w:rFonts w:cs="Times New Roman (Body CS)"/>
          <w:color w:val="1F1646" w:themeColor="text1"/>
          <w:sz w:val="24"/>
          <w:szCs w:val="24"/>
        </w:rPr>
        <w:t xml:space="preserve"> for schools opt</w:t>
      </w:r>
      <w:r w:rsidR="00653DFE">
        <w:rPr>
          <w:rFonts w:cs="Times New Roman (Body CS)"/>
          <w:color w:val="1F1646" w:themeColor="text1"/>
          <w:sz w:val="24"/>
          <w:szCs w:val="24"/>
        </w:rPr>
        <w:t>ing</w:t>
      </w:r>
      <w:r w:rsidRPr="00A947CE">
        <w:rPr>
          <w:rFonts w:cs="Times New Roman (Body CS)"/>
          <w:color w:val="1F1646" w:themeColor="text1"/>
          <w:sz w:val="24"/>
          <w:szCs w:val="24"/>
        </w:rPr>
        <w:t xml:space="preserve"> to continue implementing the Victorian Curriculum F-10: Mathematics Version 1.0 for </w:t>
      </w:r>
      <w:r w:rsidR="005E0A9C">
        <w:rPr>
          <w:rFonts w:cs="Times New Roman (Body CS)"/>
          <w:color w:val="1F1646" w:themeColor="text1"/>
          <w:sz w:val="24"/>
          <w:szCs w:val="24"/>
        </w:rPr>
        <w:t>Towards Foundation L</w:t>
      </w:r>
      <w:r w:rsidRPr="00A947CE">
        <w:rPr>
          <w:rFonts w:cs="Times New Roman (Body CS)"/>
          <w:color w:val="1F1646" w:themeColor="text1"/>
          <w:sz w:val="24"/>
          <w:szCs w:val="24"/>
        </w:rPr>
        <w:t>evels A to D in 2025.</w:t>
      </w:r>
    </w:p>
    <w:p w14:paraId="638EFE5A" w14:textId="2D225E90" w:rsidR="000B75D5" w:rsidRDefault="00653DFE" w:rsidP="000B75D5">
      <w:pPr>
        <w:spacing w:after="240"/>
        <w:rPr>
          <w:rFonts w:cstheme="minorHAnsi"/>
          <w:lang w:val="en-US"/>
        </w:rPr>
      </w:pPr>
      <w:r>
        <w:rPr>
          <w:rFonts w:cstheme="minorHAnsi"/>
          <w:lang w:val="en-US"/>
        </w:rPr>
        <w:t>The table below maps</w:t>
      </w:r>
      <w:r w:rsidR="008A3B46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tasks </w:t>
      </w:r>
      <w:r w:rsidR="008A3B46">
        <w:rPr>
          <w:rFonts w:cstheme="minorHAnsi"/>
          <w:lang w:val="en-US"/>
        </w:rPr>
        <w:t>in</w:t>
      </w:r>
      <w:r>
        <w:rPr>
          <w:rFonts w:cstheme="minorHAnsi"/>
          <w:lang w:val="en-US"/>
        </w:rPr>
        <w:t xml:space="preserve"> the Foundation </w:t>
      </w:r>
      <w:r w:rsidR="007148D5">
        <w:rPr>
          <w:rFonts w:cstheme="minorHAnsi"/>
          <w:lang w:val="en-US"/>
        </w:rPr>
        <w:t>D</w:t>
      </w:r>
      <w:r>
        <w:rPr>
          <w:rFonts w:cstheme="minorHAnsi"/>
          <w:lang w:val="en-US"/>
        </w:rPr>
        <w:t xml:space="preserve">etour section </w:t>
      </w:r>
      <w:r w:rsidR="007148D5">
        <w:rPr>
          <w:rFonts w:cstheme="minorHAnsi"/>
          <w:lang w:val="en-US"/>
        </w:rPr>
        <w:t xml:space="preserve">of the </w:t>
      </w:r>
      <w:r w:rsidR="007148D5" w:rsidRPr="00FA21D2">
        <w:rPr>
          <w:rFonts w:cstheme="minorHAnsi"/>
          <w:lang w:val="en-US"/>
        </w:rPr>
        <w:t xml:space="preserve">Mathematics Online Interview (MOI) to the level, strand, code, content description, and elaboration </w:t>
      </w:r>
      <w:r w:rsidR="00E25223">
        <w:rPr>
          <w:rFonts w:cstheme="minorHAnsi"/>
          <w:lang w:val="en-US"/>
        </w:rPr>
        <w:t>from</w:t>
      </w:r>
      <w:r w:rsidR="007148D5">
        <w:rPr>
          <w:rFonts w:cstheme="minorHAnsi"/>
          <w:lang w:val="en-US"/>
        </w:rPr>
        <w:t xml:space="preserve"> both</w:t>
      </w:r>
      <w:r w:rsidR="000B75D5" w:rsidRPr="00FA21D2">
        <w:rPr>
          <w:rFonts w:cstheme="minorHAnsi"/>
          <w:i/>
          <w:iCs/>
          <w:lang w:val="en-US"/>
        </w:rPr>
        <w:t xml:space="preserve"> Mathematics Version </w:t>
      </w:r>
      <w:r w:rsidR="000B75D5">
        <w:rPr>
          <w:rFonts w:cstheme="minorHAnsi"/>
          <w:i/>
          <w:iCs/>
          <w:lang w:val="en-US"/>
        </w:rPr>
        <w:t>1</w:t>
      </w:r>
      <w:r w:rsidR="000B75D5" w:rsidRPr="00FA21D2">
        <w:rPr>
          <w:rFonts w:cstheme="minorHAnsi"/>
          <w:i/>
          <w:iCs/>
          <w:lang w:val="en-US"/>
        </w:rPr>
        <w:t>.0</w:t>
      </w:r>
      <w:r w:rsidR="000B75D5">
        <w:rPr>
          <w:rFonts w:cstheme="minorHAnsi"/>
          <w:i/>
          <w:iCs/>
          <w:lang w:val="en-US"/>
        </w:rPr>
        <w:t xml:space="preserve"> (</w:t>
      </w:r>
      <w:r w:rsidR="005E0A9C">
        <w:rPr>
          <w:rFonts w:cstheme="minorHAnsi"/>
          <w:i/>
          <w:iCs/>
          <w:lang w:val="en-US"/>
        </w:rPr>
        <w:t xml:space="preserve">Towards Foundation </w:t>
      </w:r>
      <w:r w:rsidR="000B75D5">
        <w:rPr>
          <w:rFonts w:cstheme="minorHAnsi"/>
          <w:i/>
          <w:iCs/>
          <w:lang w:val="en-US"/>
        </w:rPr>
        <w:t xml:space="preserve">Levels A to D) and </w:t>
      </w:r>
      <w:r w:rsidR="000B75D5" w:rsidRPr="00FA21D2">
        <w:rPr>
          <w:rFonts w:cstheme="minorHAnsi"/>
          <w:i/>
          <w:iCs/>
          <w:lang w:val="en-US"/>
        </w:rPr>
        <w:t>Mathematics Version</w:t>
      </w:r>
      <w:r w:rsidR="000B75D5">
        <w:rPr>
          <w:rFonts w:cstheme="minorHAnsi"/>
          <w:i/>
          <w:iCs/>
          <w:lang w:val="en-US"/>
        </w:rPr>
        <w:t xml:space="preserve"> 2.0 (Level F),</w:t>
      </w:r>
      <w:r w:rsidR="000B75D5" w:rsidRPr="00FA21D2">
        <w:rPr>
          <w:rFonts w:cstheme="minorHAnsi"/>
          <w:i/>
          <w:iCs/>
          <w:lang w:val="en-US"/>
        </w:rPr>
        <w:t xml:space="preserve"> </w:t>
      </w:r>
      <w:r w:rsidR="000B75D5" w:rsidRPr="00FA21D2">
        <w:rPr>
          <w:rFonts w:cstheme="minorHAnsi"/>
          <w:lang w:val="en-US"/>
        </w:rPr>
        <w:t xml:space="preserve">where applicable. </w:t>
      </w:r>
    </w:p>
    <w:p w14:paraId="1A22BE60" w14:textId="77777777" w:rsidR="000B75D5" w:rsidRDefault="00621421" w:rsidP="001E21EF">
      <w:pPr>
        <w:spacing w:after="24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Note: </w:t>
      </w:r>
    </w:p>
    <w:p w14:paraId="1C0244D7" w14:textId="4C879A44" w:rsidR="00296A60" w:rsidRDefault="001E21EF" w:rsidP="007D4AF9">
      <w:pPr>
        <w:pStyle w:val="ListParagraph"/>
        <w:numPr>
          <w:ilvl w:val="0"/>
          <w:numId w:val="40"/>
        </w:numPr>
        <w:spacing w:after="240"/>
        <w:ind w:left="364"/>
        <w:rPr>
          <w:rFonts w:asciiTheme="minorHAnsi" w:eastAsiaTheme="minorHAnsi" w:hAnsiTheme="minorHAnsi" w:cstheme="minorHAnsi"/>
          <w:sz w:val="20"/>
          <w:szCs w:val="20"/>
          <w:lang w:val="en-US"/>
        </w:rPr>
      </w:pPr>
      <w:r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This document </w:t>
      </w:r>
      <w:r w:rsidR="00621421"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is </w:t>
      </w:r>
      <w:r w:rsidR="00591938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designed </w:t>
      </w:r>
      <w:r w:rsid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for </w:t>
      </w:r>
      <w:r w:rsidR="00296A60">
        <w:rPr>
          <w:rFonts w:asciiTheme="minorHAnsi" w:eastAsiaTheme="minorHAnsi" w:hAnsiTheme="minorHAnsi" w:cstheme="minorHAnsi"/>
          <w:sz w:val="20"/>
          <w:szCs w:val="20"/>
          <w:lang w:val="en-US"/>
        </w:rPr>
        <w:t>schools</w:t>
      </w:r>
      <w:r w:rsidR="008011D5"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implementing the Mathematics Version 1.0</w:t>
      </w:r>
      <w:r w:rsidR="00B22756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(Towards Foundation Levels A to D)</w:t>
      </w:r>
      <w:r w:rsidR="008011D5"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in 2025.</w:t>
      </w:r>
    </w:p>
    <w:p w14:paraId="2953C564" w14:textId="093604DD" w:rsidR="00E63CCD" w:rsidRDefault="00654BF1" w:rsidP="007D4AF9">
      <w:pPr>
        <w:pStyle w:val="ListParagraph"/>
        <w:numPr>
          <w:ilvl w:val="0"/>
          <w:numId w:val="40"/>
        </w:numPr>
        <w:spacing w:after="240"/>
        <w:ind w:left="364"/>
        <w:rPr>
          <w:rFonts w:asciiTheme="minorHAnsi" w:eastAsiaTheme="minorHAnsi" w:hAnsiTheme="minorHAnsi" w:cstheme="minorHAnsi"/>
          <w:sz w:val="20"/>
          <w:szCs w:val="20"/>
          <w:lang w:val="en-US"/>
        </w:rPr>
      </w:pPr>
      <w:r>
        <w:rPr>
          <w:rFonts w:asciiTheme="minorHAnsi" w:eastAsiaTheme="minorHAnsi" w:hAnsiTheme="minorHAnsi" w:cstheme="minorHAnsi"/>
          <w:sz w:val="20"/>
          <w:szCs w:val="20"/>
          <w:lang w:val="en-US"/>
        </w:rPr>
        <w:t>The table</w:t>
      </w:r>
      <w:r w:rsidR="008011D5"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</w:t>
      </w:r>
      <w:r w:rsidR="00AE29BC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only </w:t>
      </w:r>
      <w:r w:rsidR="00A8379F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outlines </w:t>
      </w:r>
      <w:r w:rsidR="001E21EF"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the </w:t>
      </w:r>
      <w:r w:rsidR="00296A60">
        <w:rPr>
          <w:rFonts w:asciiTheme="minorHAnsi" w:eastAsiaTheme="minorHAnsi" w:hAnsiTheme="minorHAnsi" w:cstheme="minorHAnsi"/>
          <w:sz w:val="20"/>
          <w:szCs w:val="20"/>
          <w:lang w:val="en-US"/>
        </w:rPr>
        <w:t>F</w:t>
      </w:r>
      <w:r w:rsidR="001E21EF"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oundation Detour section of the </w:t>
      </w:r>
      <w:r w:rsidR="00F153D4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MOI, </w:t>
      </w:r>
      <w:r w:rsidR="001E21EF"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>as this is the only section</w:t>
      </w:r>
      <w:r w:rsidR="00E33F96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that </w:t>
      </w:r>
      <w:r w:rsidR="00F92CF4">
        <w:rPr>
          <w:rFonts w:asciiTheme="minorHAnsi" w:eastAsiaTheme="minorHAnsi" w:hAnsiTheme="minorHAnsi" w:cstheme="minorHAnsi"/>
          <w:sz w:val="20"/>
          <w:szCs w:val="20"/>
          <w:lang w:val="en-US"/>
        </w:rPr>
        <w:t>contains</w:t>
      </w:r>
      <w:r w:rsidR="00E33F96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content mapped</w:t>
      </w:r>
      <w:r w:rsidR="001E21EF"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to </w:t>
      </w:r>
      <w:r w:rsidR="00AA5F8C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Towards Foundation </w:t>
      </w:r>
      <w:r w:rsidR="001E21EF"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>Levels A</w:t>
      </w:r>
      <w:r w:rsidR="00AD4A1C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to </w:t>
      </w:r>
      <w:r w:rsidR="001E21EF"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D. </w:t>
      </w:r>
    </w:p>
    <w:p w14:paraId="12090CA2" w14:textId="4404F9A6" w:rsidR="001E21EF" w:rsidRPr="000B75D5" w:rsidRDefault="007D5281" w:rsidP="007D4AF9">
      <w:pPr>
        <w:pStyle w:val="ListParagraph"/>
        <w:numPr>
          <w:ilvl w:val="0"/>
          <w:numId w:val="40"/>
        </w:numPr>
        <w:spacing w:after="240"/>
        <w:ind w:left="364"/>
        <w:rPr>
          <w:rFonts w:asciiTheme="minorHAnsi" w:eastAsiaTheme="minorHAnsi" w:hAnsiTheme="minorHAnsi" w:cstheme="minorHAnsi"/>
          <w:sz w:val="20"/>
          <w:szCs w:val="20"/>
          <w:lang w:val="en-US"/>
        </w:rPr>
      </w:pPr>
      <w:r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From 2026, </w:t>
      </w:r>
      <w:r w:rsidR="00AE29BC">
        <w:rPr>
          <w:rFonts w:asciiTheme="minorHAnsi" w:eastAsiaTheme="minorHAnsi" w:hAnsiTheme="minorHAnsi" w:cstheme="minorHAnsi"/>
          <w:sz w:val="20"/>
          <w:szCs w:val="20"/>
          <w:lang w:val="en-US"/>
        </w:rPr>
        <w:t>this document will be</w:t>
      </w:r>
      <w:r w:rsidR="00852F90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retired</w:t>
      </w:r>
      <w:r w:rsidR="006F3C03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for Victorian government schools, </w:t>
      </w:r>
      <w:r w:rsidR="00852F90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as </w:t>
      </w:r>
      <w:r w:rsidR="00CC5C1B">
        <w:rPr>
          <w:rFonts w:asciiTheme="minorHAnsi" w:eastAsiaTheme="minorHAnsi" w:hAnsiTheme="minorHAnsi" w:cstheme="minorHAnsi"/>
          <w:sz w:val="20"/>
          <w:szCs w:val="20"/>
          <w:lang w:val="en-US"/>
        </w:rPr>
        <w:t>implement</w:t>
      </w:r>
      <w:r w:rsidR="006F3C03">
        <w:rPr>
          <w:rFonts w:asciiTheme="minorHAnsi" w:eastAsiaTheme="minorHAnsi" w:hAnsiTheme="minorHAnsi" w:cstheme="minorHAnsi"/>
          <w:sz w:val="20"/>
          <w:szCs w:val="20"/>
          <w:lang w:val="en-US"/>
        </w:rPr>
        <w:t>ation of</w:t>
      </w:r>
      <w:r w:rsidR="00CC5C1B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</w:t>
      </w:r>
      <w:r w:rsidR="00E63CCD">
        <w:rPr>
          <w:rFonts w:asciiTheme="minorHAnsi" w:eastAsiaTheme="minorHAnsi" w:hAnsiTheme="minorHAnsi" w:cstheme="minorHAnsi"/>
          <w:sz w:val="20"/>
          <w:szCs w:val="20"/>
          <w:lang w:val="en-US"/>
        </w:rPr>
        <w:t>the</w:t>
      </w:r>
      <w:r w:rsidR="00621421"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Victorian Curriculum F-10: Mathematics Version 2.0 for all levels</w:t>
      </w:r>
      <w:r w:rsidR="006F3C03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is required.</w:t>
      </w:r>
      <w:r w:rsidR="00621421" w:rsidRPr="000B75D5">
        <w:rPr>
          <w:rFonts w:asciiTheme="minorHAnsi" w:eastAsiaTheme="minorHAnsi" w:hAnsiTheme="minorHAnsi" w:cstheme="minorHAnsi"/>
          <w:sz w:val="20"/>
          <w:szCs w:val="20"/>
          <w:lang w:val="en-US"/>
        </w:rPr>
        <w:t xml:space="preserve"> </w:t>
      </w:r>
    </w:p>
    <w:bookmarkEnd w:id="0"/>
    <w:p w14:paraId="0ACD824A" w14:textId="48029CC6" w:rsidR="00433381" w:rsidRPr="00FA21D2" w:rsidRDefault="00433381" w:rsidP="00433381">
      <w:pPr>
        <w:spacing w:before="240"/>
        <w:rPr>
          <w:rFonts w:cstheme="minorHAnsi"/>
          <w:lang w:val="en-US"/>
        </w:rPr>
      </w:pPr>
      <w:r w:rsidRPr="00FA21D2">
        <w:rPr>
          <w:rFonts w:cstheme="minorHAnsi"/>
          <w:lang w:val="en-US"/>
        </w:rPr>
        <w:t>Interpreting the table:</w:t>
      </w:r>
    </w:p>
    <w:p w14:paraId="6D693A5F" w14:textId="427E8CF2" w:rsidR="00433381" w:rsidRPr="00F248DB" w:rsidRDefault="00433381" w:rsidP="00F248DB">
      <w:pPr>
        <w:pStyle w:val="Bullet1"/>
        <w:ind w:left="284" w:hanging="284"/>
      </w:pPr>
      <w:r w:rsidRPr="00F248DB">
        <w:t xml:space="preserve">Blank cells indicate no clear match to the </w:t>
      </w:r>
      <w:r w:rsidR="004157BC" w:rsidRPr="00F248DB">
        <w:t xml:space="preserve">Victorian Curriculum F-10: Mathematics Version </w:t>
      </w:r>
      <w:r w:rsidR="004157BC">
        <w:t>1</w:t>
      </w:r>
      <w:r w:rsidR="004157BC" w:rsidRPr="00F248DB">
        <w:t>.0</w:t>
      </w:r>
      <w:r w:rsidR="004157BC">
        <w:t xml:space="preserve"> (Levels A to D) </w:t>
      </w:r>
      <w:r w:rsidR="00C60472">
        <w:t>or the</w:t>
      </w:r>
      <w:r w:rsidR="004157BC">
        <w:t xml:space="preserve"> </w:t>
      </w:r>
      <w:r w:rsidR="004157BC" w:rsidRPr="00F248DB">
        <w:t>Victorian Curriculum F-10: Mathematics Version</w:t>
      </w:r>
      <w:r w:rsidR="004157BC">
        <w:t xml:space="preserve"> 2.0 (Level F)</w:t>
      </w:r>
      <w:r w:rsidR="00C60472">
        <w:t>.</w:t>
      </w:r>
    </w:p>
    <w:p w14:paraId="78F1487E" w14:textId="73F2312D" w:rsidR="00433381" w:rsidRPr="00F248DB" w:rsidRDefault="00433381" w:rsidP="00F248DB">
      <w:pPr>
        <w:pStyle w:val="Bullet1"/>
        <w:ind w:left="284" w:hanging="284"/>
      </w:pPr>
      <w:r w:rsidRPr="00F248DB">
        <w:t xml:space="preserve">The ‘Content Description’ and ‘Elaborations’ columns are quoted from the Victorian Curriculum F-10: Mathematics Version </w:t>
      </w:r>
      <w:r w:rsidR="00397652">
        <w:t>1</w:t>
      </w:r>
      <w:r w:rsidRPr="00F248DB">
        <w:t>.0</w:t>
      </w:r>
      <w:r w:rsidR="00963376">
        <w:t xml:space="preserve"> (Levels A to D) and </w:t>
      </w:r>
      <w:r w:rsidR="00963376" w:rsidRPr="00F248DB">
        <w:t>Victorian Curriculum F-10: Mathematics Version</w:t>
      </w:r>
      <w:r w:rsidR="00963376">
        <w:t xml:space="preserve"> 2.0 (Level F).</w:t>
      </w:r>
      <w:r w:rsidRPr="00F248DB">
        <w:t xml:space="preserve"> </w:t>
      </w:r>
    </w:p>
    <w:p w14:paraId="5B76FEE3" w14:textId="77777777" w:rsidR="00433381" w:rsidRPr="00F248DB" w:rsidRDefault="00433381" w:rsidP="00F248DB">
      <w:pPr>
        <w:pStyle w:val="Bullet1"/>
        <w:ind w:left="284" w:hanging="284"/>
      </w:pPr>
      <w:r w:rsidRPr="00F248DB">
        <w:t>Bolded words indicate the parts of the content description and elaborations which are most relevant to the task. </w:t>
      </w:r>
    </w:p>
    <w:p w14:paraId="4F7310D3" w14:textId="77777777" w:rsidR="00607845" w:rsidRDefault="00607845" w:rsidP="00DD627E"/>
    <w:p w14:paraId="2095E841" w14:textId="3208F8CC" w:rsidR="00BA3EA6" w:rsidRDefault="00DD627E" w:rsidP="00BA3EA6">
      <w:r w:rsidRPr="00BA3EA6">
        <w:t xml:space="preserve">Further details </w:t>
      </w:r>
      <w:r w:rsidR="0B27A262" w:rsidRPr="00BA3EA6">
        <w:t>on the</w:t>
      </w:r>
      <w:r w:rsidRPr="00BA3EA6">
        <w:t xml:space="preserve"> Victorian Curriculum F-10: Mathematics Version </w:t>
      </w:r>
      <w:r w:rsidR="00607845" w:rsidRPr="00BA3EA6">
        <w:t>1</w:t>
      </w:r>
      <w:r w:rsidRPr="00BA3EA6">
        <w:t>.0</w:t>
      </w:r>
      <w:r w:rsidR="007E61D8">
        <w:t xml:space="preserve"> </w:t>
      </w:r>
      <w:r w:rsidRPr="00BA3EA6">
        <w:t xml:space="preserve">can be accessed from the VCAA website at: </w:t>
      </w:r>
    </w:p>
    <w:p w14:paraId="45A959C5" w14:textId="76DC1924" w:rsidR="00D239EA" w:rsidRDefault="00AE6377" w:rsidP="00770759">
      <w:pPr>
        <w:spacing w:line="600" w:lineRule="auto"/>
      </w:pPr>
      <w:hyperlink r:id="rId15" w:anchor="level=B" w:history="1">
        <w:r w:rsidRPr="00BA3EA6">
          <w:rPr>
            <w:rStyle w:val="Hyperlink"/>
          </w:rPr>
          <w:t>https://victoriancurriculum.vcaa.vic.edu.au/mathematics/mathematics/curriculum/f-10#level=B</w:t>
        </w:r>
      </w:hyperlink>
      <w:r w:rsidRPr="00BA3EA6">
        <w:t xml:space="preserve"> </w:t>
      </w:r>
    </w:p>
    <w:p w14:paraId="45141229" w14:textId="7C333ACC" w:rsidR="00BA3EA6" w:rsidRDefault="00BA3EA6" w:rsidP="00770759">
      <w:pPr>
        <w:spacing w:line="240" w:lineRule="auto"/>
      </w:pPr>
      <w:r w:rsidRPr="00BA3EA6">
        <w:t xml:space="preserve">Further details on the Victorian Curriculum F-10: Mathematics Version </w:t>
      </w:r>
      <w:r w:rsidR="0044034F">
        <w:t>2</w:t>
      </w:r>
      <w:r w:rsidRPr="00BA3EA6">
        <w:t xml:space="preserve">.0 can be accessed from the VCAA website at: </w:t>
      </w:r>
    </w:p>
    <w:p w14:paraId="4501CD67" w14:textId="79726FDB" w:rsidR="00BA3EA6" w:rsidRDefault="00BA3EA6" w:rsidP="00770759">
      <w:pPr>
        <w:spacing w:line="240" w:lineRule="auto"/>
      </w:pPr>
      <w:hyperlink r:id="rId16" w:history="1">
        <w:r w:rsidRPr="003B744C">
          <w:rPr>
            <w:rStyle w:val="Hyperlink"/>
          </w:rPr>
          <w:t>https://f10.vcaa.vic.edu.au/learning-areas/mathematics/curriculum</w:t>
        </w:r>
      </w:hyperlink>
    </w:p>
    <w:p w14:paraId="787915A8" w14:textId="78244FEC" w:rsidR="00310172" w:rsidRPr="00B72281" w:rsidRDefault="00310172" w:rsidP="00D239EA">
      <w:r>
        <w:br w:type="page"/>
      </w:r>
      <w:bookmarkStart w:id="1" w:name="_SECTION_I:_VISUALISATION"/>
      <w:bookmarkStart w:id="2" w:name="_DETOUR_(for_students"/>
      <w:bookmarkStart w:id="3" w:name="_FOUNDATION_DETOUR_(for"/>
      <w:bookmarkEnd w:id="1"/>
      <w:bookmarkEnd w:id="2"/>
      <w:bookmarkEnd w:id="3"/>
      <w:r w:rsidR="00FA77F2">
        <w:lastRenderedPageBreak/>
        <w:t xml:space="preserve"> </w:t>
      </w:r>
      <w:r>
        <w:t xml:space="preserve">FOUNDATION DETOUR </w:t>
      </w:r>
    </w:p>
    <w:p w14:paraId="5840B91A" w14:textId="77777777" w:rsidR="00310172" w:rsidRDefault="00310172" w:rsidP="00310172">
      <w:pPr>
        <w:pStyle w:val="FootnoteText"/>
        <w:ind w:right="4507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"/>
        <w:gridCol w:w="1387"/>
        <w:gridCol w:w="265"/>
        <w:gridCol w:w="900"/>
        <w:gridCol w:w="1043"/>
        <w:gridCol w:w="178"/>
        <w:gridCol w:w="1320"/>
        <w:gridCol w:w="950"/>
        <w:gridCol w:w="1536"/>
        <w:gridCol w:w="1667"/>
        <w:gridCol w:w="2401"/>
        <w:gridCol w:w="1873"/>
      </w:tblGrid>
      <w:tr w:rsidR="00CC433D" w:rsidRPr="00340DE1" w14:paraId="483A337B" w14:textId="77777777" w:rsidTr="00744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0" w:type="pct"/>
            <w:gridSpan w:val="4"/>
          </w:tcPr>
          <w:p w14:paraId="460A0A03" w14:textId="77777777" w:rsidR="00CC433D" w:rsidRPr="00340DE1" w:rsidRDefault="00CC433D" w:rsidP="00340DE1">
            <w:pPr>
              <w:pStyle w:val="TableHead"/>
              <w:spacing w:before="0" w:line="240" w:lineRule="auto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340DE1">
              <w:rPr>
                <w:rFonts w:cstheme="minorHAnsi"/>
                <w:b/>
                <w:bCs w:val="0"/>
                <w:sz w:val="20"/>
                <w:szCs w:val="20"/>
              </w:rPr>
              <w:t>MATHEMATICS ONLINE INTERVIEW</w:t>
            </w:r>
          </w:p>
        </w:tc>
        <w:tc>
          <w:tcPr>
            <w:tcW w:w="425" w:type="pct"/>
            <w:gridSpan w:val="2"/>
          </w:tcPr>
          <w:p w14:paraId="2A91159D" w14:textId="77777777" w:rsidR="00CC433D" w:rsidRPr="00340DE1" w:rsidRDefault="00CC433D" w:rsidP="00340DE1">
            <w:pPr>
              <w:pStyle w:val="TableHead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3335" w:type="pct"/>
            <w:gridSpan w:val="6"/>
          </w:tcPr>
          <w:p w14:paraId="0A2F00B1" w14:textId="30E05E5E" w:rsidR="00CC433D" w:rsidRPr="00340DE1" w:rsidRDefault="00CC433D" w:rsidP="00340DE1">
            <w:pPr>
              <w:pStyle w:val="TableHead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340DE1">
              <w:rPr>
                <w:rFonts w:cstheme="minorHAnsi"/>
                <w:b/>
                <w:bCs w:val="0"/>
                <w:sz w:val="20"/>
                <w:szCs w:val="20"/>
              </w:rPr>
              <w:t>VICTORIAN CURRICLUM F-10: MATHEMATICS</w:t>
            </w:r>
          </w:p>
        </w:tc>
      </w:tr>
      <w:tr w:rsidR="007442DC" w:rsidRPr="00340DE1" w14:paraId="4553FB58" w14:textId="77777777" w:rsidTr="00744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7BD5E3D3" w14:textId="77777777" w:rsidR="00CC433D" w:rsidRPr="00340DE1" w:rsidRDefault="00CC433D" w:rsidP="00340DE1">
            <w:pPr>
              <w:pStyle w:val="TableHead"/>
              <w:spacing w:before="0" w:line="240" w:lineRule="auto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340DE1">
              <w:rPr>
                <w:rFonts w:cstheme="minorHAnsi"/>
                <w:b/>
                <w:bCs w:val="0"/>
                <w:sz w:val="20"/>
                <w:szCs w:val="20"/>
              </w:rPr>
              <w:t xml:space="preserve">Item No. </w:t>
            </w:r>
          </w:p>
        </w:tc>
        <w:tc>
          <w:tcPr>
            <w:tcW w:w="567" w:type="pct"/>
            <w:gridSpan w:val="2"/>
          </w:tcPr>
          <w:p w14:paraId="5792164E" w14:textId="77777777" w:rsidR="00CC433D" w:rsidRPr="00340DE1" w:rsidRDefault="00CC433D" w:rsidP="00340DE1">
            <w:pPr>
              <w:pStyle w:val="TableHead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340DE1">
              <w:rPr>
                <w:rFonts w:cstheme="minorHAnsi"/>
                <w:b/>
                <w:bCs w:val="0"/>
                <w:sz w:val="20"/>
                <w:szCs w:val="20"/>
              </w:rPr>
              <w:t>Task Description</w:t>
            </w:r>
          </w:p>
        </w:tc>
        <w:tc>
          <w:tcPr>
            <w:tcW w:w="312" w:type="pct"/>
          </w:tcPr>
          <w:p w14:paraId="1A6E8388" w14:textId="77777777" w:rsidR="00CC433D" w:rsidRPr="00340DE1" w:rsidRDefault="00CC433D" w:rsidP="00340DE1">
            <w:pPr>
              <w:pStyle w:val="TableHead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340DE1">
              <w:rPr>
                <w:rFonts w:cstheme="minorHAnsi"/>
                <w:b/>
                <w:bCs w:val="0"/>
                <w:sz w:val="20"/>
                <w:szCs w:val="20"/>
              </w:rPr>
              <w:t>GP</w:t>
            </w:r>
          </w:p>
        </w:tc>
        <w:tc>
          <w:tcPr>
            <w:tcW w:w="361" w:type="pct"/>
          </w:tcPr>
          <w:p w14:paraId="1CB8C00A" w14:textId="77777777" w:rsidR="00CC433D" w:rsidRPr="00340DE1" w:rsidRDefault="00CC433D" w:rsidP="00340DE1">
            <w:pPr>
              <w:pStyle w:val="TableHead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340DE1">
              <w:rPr>
                <w:rFonts w:cstheme="minorHAnsi"/>
                <w:b/>
                <w:bCs w:val="0"/>
                <w:sz w:val="20"/>
                <w:szCs w:val="20"/>
              </w:rPr>
              <w:t xml:space="preserve">Level </w:t>
            </w:r>
          </w:p>
        </w:tc>
        <w:tc>
          <w:tcPr>
            <w:tcW w:w="520" w:type="pct"/>
            <w:gridSpan w:val="2"/>
          </w:tcPr>
          <w:p w14:paraId="76AC0BFB" w14:textId="77777777" w:rsidR="00CC433D" w:rsidRPr="00340DE1" w:rsidRDefault="00CC433D" w:rsidP="00340DE1">
            <w:pPr>
              <w:pStyle w:val="TableHead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340DE1">
              <w:rPr>
                <w:rFonts w:cstheme="minorHAnsi"/>
                <w:b/>
                <w:bCs w:val="0"/>
                <w:sz w:val="20"/>
                <w:szCs w:val="20"/>
              </w:rPr>
              <w:t xml:space="preserve">Strand </w:t>
            </w:r>
          </w:p>
        </w:tc>
        <w:tc>
          <w:tcPr>
            <w:tcW w:w="326" w:type="pct"/>
          </w:tcPr>
          <w:p w14:paraId="159BD868" w14:textId="13F98122" w:rsidR="00CC433D" w:rsidRPr="00340DE1" w:rsidRDefault="00CC433D" w:rsidP="00340DE1">
            <w:pPr>
              <w:pStyle w:val="TableHead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0"/>
                <w:szCs w:val="20"/>
              </w:rPr>
            </w:pPr>
            <w:r w:rsidRPr="00CC433D">
              <w:rPr>
                <w:rFonts w:cstheme="minorHAnsi"/>
                <w:b/>
                <w:bCs w:val="0"/>
                <w:sz w:val="20"/>
                <w:szCs w:val="20"/>
              </w:rPr>
              <w:t>VC Version</w:t>
            </w:r>
          </w:p>
        </w:tc>
        <w:tc>
          <w:tcPr>
            <w:tcW w:w="530" w:type="pct"/>
          </w:tcPr>
          <w:p w14:paraId="41549FE8" w14:textId="6F39C086" w:rsidR="00CC433D" w:rsidRPr="00340DE1" w:rsidRDefault="00CC433D" w:rsidP="00340DE1">
            <w:pPr>
              <w:pStyle w:val="TableHead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340DE1">
              <w:rPr>
                <w:rFonts w:cstheme="minorHAnsi"/>
                <w:b/>
                <w:bCs w:val="0"/>
                <w:sz w:val="20"/>
                <w:szCs w:val="20"/>
              </w:rPr>
              <w:t xml:space="preserve">VC Code </w:t>
            </w:r>
          </w:p>
        </w:tc>
        <w:tc>
          <w:tcPr>
            <w:tcW w:w="575" w:type="pct"/>
          </w:tcPr>
          <w:p w14:paraId="66876DB5" w14:textId="77777777" w:rsidR="00CC433D" w:rsidRPr="00340DE1" w:rsidRDefault="00CC433D" w:rsidP="00340DE1">
            <w:pPr>
              <w:pStyle w:val="TableHead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340DE1">
              <w:rPr>
                <w:rFonts w:cstheme="minorHAnsi"/>
                <w:b/>
                <w:bCs w:val="0"/>
                <w:sz w:val="20"/>
                <w:szCs w:val="20"/>
              </w:rPr>
              <w:t xml:space="preserve">Content Description </w:t>
            </w:r>
          </w:p>
        </w:tc>
        <w:tc>
          <w:tcPr>
            <w:tcW w:w="827" w:type="pct"/>
          </w:tcPr>
          <w:p w14:paraId="74889E34" w14:textId="77777777" w:rsidR="00CC433D" w:rsidRPr="00340DE1" w:rsidRDefault="00CC433D" w:rsidP="00340DE1">
            <w:pPr>
              <w:pStyle w:val="TableHead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340DE1">
              <w:rPr>
                <w:rFonts w:cstheme="minorHAnsi"/>
                <w:b/>
                <w:bCs w:val="0"/>
                <w:sz w:val="20"/>
                <w:szCs w:val="20"/>
              </w:rPr>
              <w:t xml:space="preserve">Elaborations </w:t>
            </w:r>
          </w:p>
        </w:tc>
        <w:tc>
          <w:tcPr>
            <w:tcW w:w="621" w:type="pct"/>
          </w:tcPr>
          <w:p w14:paraId="382A2ED9" w14:textId="1B6D2E31" w:rsidR="00CC433D" w:rsidRPr="00340DE1" w:rsidRDefault="00CC433D" w:rsidP="00340DE1">
            <w:pPr>
              <w:pStyle w:val="TableHead"/>
              <w:spacing w:before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 w:val="0"/>
                <w:sz w:val="20"/>
                <w:szCs w:val="20"/>
              </w:rPr>
            </w:pPr>
            <w:r w:rsidRPr="00340DE1">
              <w:rPr>
                <w:rFonts w:cstheme="minorHAnsi"/>
                <w:b/>
                <w:bCs w:val="0"/>
                <w:sz w:val="20"/>
                <w:szCs w:val="20"/>
              </w:rPr>
              <w:t>Exten</w:t>
            </w:r>
            <w:r>
              <w:rPr>
                <w:rFonts w:cstheme="minorHAnsi"/>
                <w:b/>
                <w:bCs w:val="0"/>
                <w:sz w:val="20"/>
                <w:szCs w:val="20"/>
              </w:rPr>
              <w:t>t</w:t>
            </w:r>
            <w:r w:rsidRPr="00340DE1">
              <w:rPr>
                <w:rFonts w:cstheme="minorHAnsi"/>
                <w:b/>
                <w:bCs w:val="0"/>
                <w:sz w:val="20"/>
                <w:szCs w:val="20"/>
              </w:rPr>
              <w:t xml:space="preserve"> of content match</w:t>
            </w:r>
          </w:p>
        </w:tc>
      </w:tr>
      <w:tr w:rsidR="00CC433D" w:rsidRPr="00340DE1" w14:paraId="596E0866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shd w:val="clear" w:color="auto" w:fill="BFBFBF" w:themeFill="background1" w:themeFillShade="BF"/>
          </w:tcPr>
          <w:p w14:paraId="41DE47DE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  <w:b/>
              </w:rPr>
              <w:t>F1</w:t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729433F4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42" w:type="pct"/>
            <w:gridSpan w:val="9"/>
            <w:shd w:val="clear" w:color="auto" w:fill="BFBFBF" w:themeFill="background1" w:themeFillShade="BF"/>
          </w:tcPr>
          <w:p w14:paraId="0777F4E1" w14:textId="065E8154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1" w:type="pct"/>
            <w:shd w:val="clear" w:color="auto" w:fill="BFBFBF" w:themeFill="background1" w:themeFillShade="BF"/>
          </w:tcPr>
          <w:p w14:paraId="1FFA1E6D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7442DC" w:rsidRPr="00340DE1" w14:paraId="79CC93A0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6D4511DC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t>F1a</w:t>
            </w:r>
          </w:p>
        </w:tc>
        <w:tc>
          <w:tcPr>
            <w:tcW w:w="567" w:type="pct"/>
            <w:gridSpan w:val="2"/>
          </w:tcPr>
          <w:p w14:paraId="0DCB18D7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  <w:spacing w:val="-1"/>
              </w:rPr>
              <w:t>Quantity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>task</w:t>
            </w:r>
          </w:p>
        </w:tc>
        <w:tc>
          <w:tcPr>
            <w:tcW w:w="312" w:type="pct"/>
          </w:tcPr>
          <w:p w14:paraId="4384A395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52845CCD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Level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C</w:t>
            </w:r>
          </w:p>
        </w:tc>
        <w:tc>
          <w:tcPr>
            <w:tcW w:w="520" w:type="pct"/>
            <w:gridSpan w:val="2"/>
          </w:tcPr>
          <w:p w14:paraId="3AE8FDDD" w14:textId="3BC7F334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Number and Algebra</w:t>
            </w:r>
          </w:p>
        </w:tc>
        <w:tc>
          <w:tcPr>
            <w:tcW w:w="326" w:type="pct"/>
          </w:tcPr>
          <w:p w14:paraId="5EB04ACA" w14:textId="40D8531B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530" w:type="pct"/>
          </w:tcPr>
          <w:p w14:paraId="175FD583" w14:textId="17778183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VCMNA042</w:t>
            </w:r>
          </w:p>
        </w:tc>
        <w:tc>
          <w:tcPr>
            <w:tcW w:w="575" w:type="pct"/>
          </w:tcPr>
          <w:p w14:paraId="528ECE57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>Pair</w:t>
            </w:r>
            <w:r w:rsidRPr="003357C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identical</w:t>
            </w:r>
            <w:r w:rsidRPr="003357C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objects</w:t>
            </w:r>
            <w:r w:rsidRPr="003357CE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from</w:t>
            </w:r>
            <w:r w:rsidRPr="003357CE">
              <w:rPr>
                <w:rFonts w:cstheme="minorHAnsi"/>
                <w:b/>
                <w:bCs/>
                <w:spacing w:val="-38"/>
              </w:rPr>
              <w:t xml:space="preserve"> a</w:t>
            </w:r>
            <w:r w:rsidRPr="003357CE">
              <w:rPr>
                <w:rFonts w:cstheme="minorHAnsi"/>
                <w:b/>
                <w:bCs/>
              </w:rPr>
              <w:t xml:space="preserve"> small collection</w:t>
            </w:r>
            <w:r w:rsidRPr="00340DE1">
              <w:rPr>
                <w:rFonts w:cstheme="minorHAnsi"/>
              </w:rPr>
              <w:t>, and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</w:rPr>
              <w:t>recognise</w:t>
            </w:r>
            <w:r w:rsidRPr="00340DE1">
              <w:rPr>
                <w:rFonts w:cstheme="minorHAnsi"/>
                <w:spacing w:val="40"/>
              </w:rPr>
              <w:t xml:space="preserve"> </w:t>
            </w:r>
            <w:r w:rsidRPr="00340DE1">
              <w:rPr>
                <w:rFonts w:cstheme="minorHAnsi"/>
              </w:rPr>
              <w:t>simple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</w:rPr>
              <w:t>repeated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patterns</w:t>
            </w:r>
          </w:p>
        </w:tc>
        <w:tc>
          <w:tcPr>
            <w:tcW w:w="827" w:type="pct"/>
          </w:tcPr>
          <w:p w14:paraId="4B8ED1F2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>Using</w:t>
            </w:r>
            <w:r w:rsidRPr="003357CE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a</w:t>
            </w:r>
            <w:r w:rsidRPr="003357C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single</w:t>
            </w:r>
            <w:r w:rsidRPr="003357C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given</w:t>
            </w:r>
            <w:r w:rsidRPr="003357C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attribute</w:t>
            </w:r>
            <w:r w:rsidRPr="00340DE1">
              <w:rPr>
                <w:rFonts w:cstheme="minorHAnsi"/>
                <w:spacing w:val="-6"/>
              </w:rPr>
              <w:t xml:space="preserve"> </w:t>
            </w:r>
            <w:r w:rsidRPr="00340DE1">
              <w:rPr>
                <w:rFonts w:cstheme="minorHAnsi"/>
              </w:rPr>
              <w:t>(for</w:t>
            </w:r>
            <w:r w:rsidRPr="00340DE1">
              <w:rPr>
                <w:rFonts w:cstheme="minorHAnsi"/>
                <w:spacing w:val="-3"/>
              </w:rPr>
              <w:t xml:space="preserve"> </w:t>
            </w:r>
            <w:r w:rsidRPr="00340DE1">
              <w:rPr>
                <w:rFonts w:cstheme="minorHAnsi"/>
              </w:rPr>
              <w:t>example,</w:t>
            </w:r>
            <w:r w:rsidRPr="00340DE1">
              <w:rPr>
                <w:rFonts w:cstheme="minorHAnsi"/>
                <w:spacing w:val="-3"/>
              </w:rPr>
              <w:t xml:space="preserve"> </w:t>
            </w:r>
            <w:r w:rsidRPr="00340DE1">
              <w:rPr>
                <w:rFonts w:cstheme="minorHAnsi"/>
              </w:rPr>
              <w:t>size,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colour</w:t>
            </w:r>
            <w:r w:rsidRPr="00340DE1">
              <w:rPr>
                <w:rFonts w:cstheme="minorHAnsi"/>
              </w:rPr>
              <w:t>,</w:t>
            </w:r>
            <w:r w:rsidRPr="00340DE1">
              <w:rPr>
                <w:rFonts w:cstheme="minorHAnsi"/>
                <w:spacing w:val="-1"/>
              </w:rPr>
              <w:t xml:space="preserve"> </w:t>
            </w:r>
            <w:r w:rsidRPr="00340DE1">
              <w:rPr>
                <w:rFonts w:cstheme="minorHAnsi"/>
              </w:rPr>
              <w:t>texture,</w:t>
            </w:r>
            <w:r w:rsidRPr="00340DE1">
              <w:rPr>
                <w:rFonts w:cstheme="minorHAnsi"/>
                <w:spacing w:val="-1"/>
              </w:rPr>
              <w:t xml:space="preserve"> </w:t>
            </w:r>
            <w:r w:rsidRPr="00340DE1">
              <w:rPr>
                <w:rFonts w:cstheme="minorHAnsi"/>
              </w:rPr>
              <w:t>shape)</w:t>
            </w:r>
            <w:r w:rsidRPr="00340DE1">
              <w:rPr>
                <w:rFonts w:cstheme="minorHAnsi"/>
                <w:spacing w:val="-1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to</w:t>
            </w:r>
            <w:r w:rsidRPr="003357CE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group</w:t>
            </w:r>
            <w:r w:rsidRPr="003357CE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objects</w:t>
            </w:r>
          </w:p>
        </w:tc>
        <w:tc>
          <w:tcPr>
            <w:tcW w:w="621" w:type="pct"/>
          </w:tcPr>
          <w:p w14:paraId="411911CC" w14:textId="67DA40FD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36C3">
              <w:rPr>
                <w:rFonts w:cstheme="minorHAnsi"/>
              </w:rPr>
              <w:t>Good</w:t>
            </w:r>
            <w:r w:rsidRPr="00E55D2E">
              <w:rPr>
                <w:rFonts w:cstheme="minorHAnsi"/>
              </w:rPr>
              <w:t xml:space="preserve"> match</w:t>
            </w:r>
          </w:p>
        </w:tc>
      </w:tr>
      <w:tr w:rsidR="007442DC" w:rsidRPr="00340DE1" w14:paraId="48703625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38485D22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t>F1b</w:t>
            </w:r>
          </w:p>
        </w:tc>
        <w:tc>
          <w:tcPr>
            <w:tcW w:w="567" w:type="pct"/>
            <w:gridSpan w:val="2"/>
          </w:tcPr>
          <w:p w14:paraId="4B29AC81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  <w:spacing w:val="-1"/>
              </w:rPr>
              <w:t>Quantity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>task</w:t>
            </w:r>
          </w:p>
        </w:tc>
        <w:tc>
          <w:tcPr>
            <w:tcW w:w="312" w:type="pct"/>
          </w:tcPr>
          <w:p w14:paraId="18CBB1D3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5971A0C6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Level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D</w:t>
            </w:r>
          </w:p>
        </w:tc>
        <w:tc>
          <w:tcPr>
            <w:tcW w:w="520" w:type="pct"/>
            <w:gridSpan w:val="2"/>
          </w:tcPr>
          <w:p w14:paraId="7731C3D0" w14:textId="5415D11E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Number and Algebra</w:t>
            </w:r>
          </w:p>
        </w:tc>
        <w:tc>
          <w:tcPr>
            <w:tcW w:w="326" w:type="pct"/>
          </w:tcPr>
          <w:p w14:paraId="4047A558" w14:textId="64499F51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530" w:type="pct"/>
          </w:tcPr>
          <w:p w14:paraId="4B31F461" w14:textId="271DE0D9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VCMNA053</w:t>
            </w:r>
          </w:p>
        </w:tc>
        <w:tc>
          <w:tcPr>
            <w:tcW w:w="575" w:type="pct"/>
          </w:tcPr>
          <w:p w14:paraId="567903C8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>Recognise</w:t>
            </w:r>
            <w:r w:rsidRPr="003357CE">
              <w:rPr>
                <w:rFonts w:cstheme="minorHAnsi"/>
                <w:b/>
                <w:bCs/>
                <w:spacing w:val="-10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number</w:t>
            </w:r>
            <w:r w:rsidRPr="003357CE">
              <w:rPr>
                <w:rFonts w:cstheme="minorHAnsi"/>
                <w:b/>
                <w:bCs/>
                <w:spacing w:val="-9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name</w:t>
            </w:r>
            <w:r w:rsidRPr="00340DE1">
              <w:rPr>
                <w:rFonts w:cstheme="minorHAnsi"/>
              </w:rPr>
              <w:t>,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 xml:space="preserve">numerals </w:t>
            </w:r>
            <w:r w:rsidRPr="003357CE">
              <w:rPr>
                <w:rFonts w:cstheme="minorHAnsi"/>
                <w:b/>
                <w:bCs/>
              </w:rPr>
              <w:t>and</w:t>
            </w:r>
            <w:r w:rsidRPr="00340DE1">
              <w:rPr>
                <w:rFonts w:cstheme="minorHAnsi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quantities</w:t>
            </w:r>
            <w:r w:rsidRPr="00340DE1">
              <w:rPr>
                <w:rFonts w:cstheme="minorHAnsi"/>
              </w:rPr>
              <w:t>,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>initially up to five and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</w:rPr>
              <w:t>beyond</w:t>
            </w:r>
          </w:p>
        </w:tc>
        <w:tc>
          <w:tcPr>
            <w:tcW w:w="827" w:type="pct"/>
          </w:tcPr>
          <w:p w14:paraId="7B92E1A0" w14:textId="77777777" w:rsidR="00CC433D" w:rsidRPr="003357CE" w:rsidRDefault="00CC433D" w:rsidP="009973CF">
            <w:pPr>
              <w:pStyle w:val="TableParagraph"/>
              <w:spacing w:line="218" w:lineRule="exact"/>
              <w:ind w:left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Responding</w:t>
            </w:r>
            <w:r w:rsidRPr="003357C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</w:t>
            </w:r>
            <w:r w:rsidRPr="003357CE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key</w:t>
            </w:r>
            <w:r w:rsidRPr="003357CE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  <w:r w:rsidRPr="003357C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 w:rsidRPr="003357C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 about</w:t>
            </w:r>
            <w:r w:rsidRPr="003357CE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‘how</w:t>
            </w:r>
            <w:r w:rsidRPr="003357CE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many’</w:t>
            </w:r>
          </w:p>
        </w:tc>
        <w:tc>
          <w:tcPr>
            <w:tcW w:w="621" w:type="pct"/>
          </w:tcPr>
          <w:p w14:paraId="4CE6AC63" w14:textId="1958C04D" w:rsidR="00CC433D" w:rsidRPr="00340DE1" w:rsidRDefault="00CC433D" w:rsidP="003357CE">
            <w:pPr>
              <w:pStyle w:val="TableParagraph"/>
              <w:spacing w:line="218" w:lineRule="exact"/>
              <w:ind w:left="-252" w:firstLine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Pr="00E55D2E">
              <w:rPr>
                <w:rFonts w:asciiTheme="minorHAnsi" w:hAnsiTheme="minorHAnsi" w:cstheme="minorHAnsi"/>
                <w:sz w:val="20"/>
                <w:szCs w:val="20"/>
              </w:rPr>
              <w:t xml:space="preserve"> match</w:t>
            </w:r>
          </w:p>
        </w:tc>
      </w:tr>
      <w:tr w:rsidR="007442DC" w:rsidRPr="00340DE1" w14:paraId="3A9E0A29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13D9FDAA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t>F1c</w:t>
            </w:r>
          </w:p>
        </w:tc>
        <w:tc>
          <w:tcPr>
            <w:tcW w:w="567" w:type="pct"/>
            <w:gridSpan w:val="2"/>
          </w:tcPr>
          <w:p w14:paraId="2CE51C87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More</w:t>
            </w:r>
            <w:r w:rsidRPr="00340DE1">
              <w:rPr>
                <w:rFonts w:cstheme="minorHAnsi"/>
                <w:spacing w:val="-3"/>
              </w:rPr>
              <w:t xml:space="preserve"> </w:t>
            </w:r>
            <w:r w:rsidRPr="00340DE1">
              <w:rPr>
                <w:rFonts w:cstheme="minorHAnsi"/>
              </w:rPr>
              <w:t>or</w:t>
            </w:r>
            <w:r w:rsidRPr="00340DE1">
              <w:rPr>
                <w:rFonts w:cstheme="minorHAnsi"/>
                <w:spacing w:val="-1"/>
              </w:rPr>
              <w:t xml:space="preserve"> </w:t>
            </w:r>
            <w:r w:rsidRPr="00340DE1">
              <w:rPr>
                <w:rFonts w:cstheme="minorHAnsi"/>
              </w:rPr>
              <w:t>less</w:t>
            </w:r>
          </w:p>
        </w:tc>
        <w:tc>
          <w:tcPr>
            <w:tcW w:w="312" w:type="pct"/>
          </w:tcPr>
          <w:p w14:paraId="6C84429A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28FC0CCD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Level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D</w:t>
            </w:r>
          </w:p>
        </w:tc>
        <w:tc>
          <w:tcPr>
            <w:tcW w:w="520" w:type="pct"/>
            <w:gridSpan w:val="2"/>
          </w:tcPr>
          <w:p w14:paraId="6883DBE1" w14:textId="107F15D8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Number and Algebra</w:t>
            </w:r>
          </w:p>
        </w:tc>
        <w:tc>
          <w:tcPr>
            <w:tcW w:w="326" w:type="pct"/>
          </w:tcPr>
          <w:p w14:paraId="03C1D267" w14:textId="00A44FEF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530" w:type="pct"/>
          </w:tcPr>
          <w:p w14:paraId="2597248D" w14:textId="018C706E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VCMNA055</w:t>
            </w:r>
          </w:p>
        </w:tc>
        <w:tc>
          <w:tcPr>
            <w:tcW w:w="575" w:type="pct"/>
          </w:tcPr>
          <w:p w14:paraId="3261F896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>Compare,</w:t>
            </w:r>
            <w:r w:rsidRPr="00340DE1">
              <w:rPr>
                <w:rFonts w:cstheme="minorHAnsi"/>
                <w:spacing w:val="-6"/>
              </w:rPr>
              <w:t xml:space="preserve"> </w:t>
            </w:r>
            <w:r w:rsidRPr="00340DE1">
              <w:rPr>
                <w:rFonts w:cstheme="minorHAnsi"/>
              </w:rPr>
              <w:t>order</w:t>
            </w:r>
            <w:r w:rsidRPr="00340DE1">
              <w:rPr>
                <w:rFonts w:cstheme="minorHAnsi"/>
                <w:spacing w:val="-5"/>
              </w:rPr>
              <w:t xml:space="preserve"> </w:t>
            </w:r>
            <w:r w:rsidRPr="00340DE1">
              <w:rPr>
                <w:rFonts w:cstheme="minorHAnsi"/>
              </w:rPr>
              <w:t>and</w:t>
            </w:r>
            <w:r w:rsidRPr="00340DE1">
              <w:rPr>
                <w:rFonts w:cstheme="minorHAnsi"/>
                <w:spacing w:val="-6"/>
              </w:rPr>
              <w:t xml:space="preserve"> </w:t>
            </w:r>
            <w:r w:rsidRPr="00340DE1">
              <w:rPr>
                <w:rFonts w:cstheme="minorHAnsi"/>
              </w:rPr>
              <w:t>make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>comparisons</w:t>
            </w:r>
            <w:r w:rsidRPr="00340DE1">
              <w:rPr>
                <w:rFonts w:cstheme="minorHAnsi"/>
                <w:spacing w:val="40"/>
              </w:rPr>
              <w:t xml:space="preserve"> </w:t>
            </w:r>
            <w:r w:rsidRPr="00340DE1">
              <w:rPr>
                <w:rFonts w:cstheme="minorHAnsi"/>
              </w:rPr>
              <w:t>between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two collections, according</w:t>
            </w:r>
            <w:r w:rsidRPr="003357CE">
              <w:rPr>
                <w:rFonts w:cstheme="minorHAnsi"/>
                <w:b/>
                <w:bCs/>
                <w:spacing w:val="-38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to their quantity</w:t>
            </w:r>
            <w:r w:rsidRPr="00340DE1">
              <w:rPr>
                <w:rFonts w:cstheme="minorHAnsi"/>
              </w:rPr>
              <w:t>, using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</w:rPr>
              <w:t>numbers</w:t>
            </w:r>
            <w:r w:rsidRPr="00340DE1">
              <w:rPr>
                <w:rFonts w:cstheme="minorHAnsi"/>
                <w:spacing w:val="-4"/>
              </w:rPr>
              <w:t xml:space="preserve"> </w:t>
            </w:r>
            <w:r w:rsidRPr="00340DE1">
              <w:rPr>
                <w:rFonts w:cstheme="minorHAnsi"/>
              </w:rPr>
              <w:t>initially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to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five</w:t>
            </w:r>
          </w:p>
        </w:tc>
        <w:tc>
          <w:tcPr>
            <w:tcW w:w="827" w:type="pct"/>
          </w:tcPr>
          <w:p w14:paraId="738A5147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>Comparing</w:t>
            </w:r>
            <w:r w:rsidRPr="003357CE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and</w:t>
            </w:r>
            <w:r w:rsidRPr="003357CE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ordering</w:t>
            </w:r>
            <w:r w:rsidRPr="003357CE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collections</w:t>
            </w:r>
            <w:r w:rsidRPr="003357C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using</w:t>
            </w:r>
            <w:r w:rsidRPr="003357CE">
              <w:rPr>
                <w:rFonts w:cstheme="minorHAnsi"/>
                <w:b/>
                <w:bCs/>
                <w:spacing w:val="-5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the</w:t>
            </w:r>
            <w:r w:rsidRPr="003357CE">
              <w:rPr>
                <w:rFonts w:cstheme="minorHAnsi"/>
                <w:b/>
                <w:bCs/>
                <w:spacing w:val="-38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appropriate</w:t>
            </w:r>
            <w:r w:rsidRPr="003357CE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language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and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number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name</w:t>
            </w:r>
          </w:p>
        </w:tc>
        <w:tc>
          <w:tcPr>
            <w:tcW w:w="621" w:type="pct"/>
          </w:tcPr>
          <w:p w14:paraId="1C5D193D" w14:textId="6800F9A4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Partial </w:t>
            </w:r>
            <w:r w:rsidRPr="00E55D2E">
              <w:rPr>
                <w:rFonts w:cstheme="minorHAnsi"/>
              </w:rPr>
              <w:t>match</w:t>
            </w:r>
            <w:r>
              <w:rPr>
                <w:rFonts w:cstheme="minorHAnsi"/>
              </w:rPr>
              <w:t xml:space="preserve"> – concept of more only</w:t>
            </w:r>
          </w:p>
        </w:tc>
      </w:tr>
      <w:tr w:rsidR="007442DC" w:rsidRPr="00340DE1" w14:paraId="0663E2E6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5BF887EE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lastRenderedPageBreak/>
              <w:t>F1d</w:t>
            </w:r>
          </w:p>
        </w:tc>
        <w:tc>
          <w:tcPr>
            <w:tcW w:w="567" w:type="pct"/>
            <w:gridSpan w:val="2"/>
          </w:tcPr>
          <w:p w14:paraId="6883A8C6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  <w:spacing w:val="-1"/>
              </w:rPr>
              <w:t>Quantity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>task</w:t>
            </w:r>
          </w:p>
        </w:tc>
        <w:tc>
          <w:tcPr>
            <w:tcW w:w="312" w:type="pct"/>
          </w:tcPr>
          <w:p w14:paraId="1DEEA2AD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66E38C27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Level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D</w:t>
            </w:r>
          </w:p>
        </w:tc>
        <w:tc>
          <w:tcPr>
            <w:tcW w:w="520" w:type="pct"/>
            <w:gridSpan w:val="2"/>
          </w:tcPr>
          <w:p w14:paraId="4284B50B" w14:textId="1C894DDD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Number and Algebra</w:t>
            </w:r>
          </w:p>
        </w:tc>
        <w:tc>
          <w:tcPr>
            <w:tcW w:w="326" w:type="pct"/>
          </w:tcPr>
          <w:p w14:paraId="6F84647C" w14:textId="00498EE6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530" w:type="pct"/>
          </w:tcPr>
          <w:p w14:paraId="78225104" w14:textId="0CB0A3B1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VCMNA052</w:t>
            </w:r>
          </w:p>
        </w:tc>
        <w:tc>
          <w:tcPr>
            <w:tcW w:w="575" w:type="pct"/>
          </w:tcPr>
          <w:p w14:paraId="578B077B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>Use number names in</w:t>
            </w:r>
            <w:r w:rsidRPr="003357CE">
              <w:rPr>
                <w:rFonts w:cstheme="minorHAnsi"/>
                <w:b/>
                <w:bCs/>
                <w:spacing w:val="-39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sequence to count in</w:t>
            </w:r>
            <w:r w:rsidRPr="003357C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everyday situations</w:t>
            </w:r>
            <w:r w:rsidRPr="00340DE1">
              <w:rPr>
                <w:rFonts w:cstheme="minorHAnsi"/>
              </w:rPr>
              <w:t>,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</w:rPr>
              <w:t>initially</w:t>
            </w:r>
            <w:r w:rsidRPr="00340DE1">
              <w:rPr>
                <w:rFonts w:cstheme="minorHAnsi"/>
                <w:spacing w:val="-3"/>
              </w:rPr>
              <w:t xml:space="preserve"> </w:t>
            </w:r>
            <w:r w:rsidRPr="00340DE1">
              <w:rPr>
                <w:rFonts w:cstheme="minorHAnsi"/>
              </w:rPr>
              <w:t>from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one</w:t>
            </w:r>
            <w:r w:rsidRPr="00340DE1">
              <w:rPr>
                <w:rFonts w:cstheme="minorHAnsi"/>
                <w:spacing w:val="-3"/>
              </w:rPr>
              <w:t xml:space="preserve"> </w:t>
            </w:r>
            <w:r w:rsidRPr="00340DE1">
              <w:rPr>
                <w:rFonts w:cstheme="minorHAnsi"/>
              </w:rPr>
              <w:t>to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ten</w:t>
            </w:r>
          </w:p>
        </w:tc>
        <w:tc>
          <w:tcPr>
            <w:tcW w:w="827" w:type="pct"/>
          </w:tcPr>
          <w:p w14:paraId="0BAACB6F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>Understanding one-to-one correspondence by</w:t>
            </w:r>
            <w:r w:rsidRPr="003357C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knowing</w:t>
            </w:r>
            <w:r w:rsidRPr="003357CE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that</w:t>
            </w:r>
            <w:r w:rsidRPr="003357CE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each</w:t>
            </w:r>
            <w:r w:rsidRPr="003357CE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object</w:t>
            </w:r>
            <w:r w:rsidRPr="003357CE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is</w:t>
            </w:r>
            <w:r w:rsidRPr="003357CE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counted</w:t>
            </w:r>
            <w:r w:rsidRPr="003357CE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only</w:t>
            </w:r>
            <w:r w:rsidRPr="003357CE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once,</w:t>
            </w:r>
            <w:r w:rsidRPr="003357CE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by</w:t>
            </w:r>
            <w:r w:rsidRPr="003357CE">
              <w:rPr>
                <w:rFonts w:cstheme="minorHAnsi"/>
                <w:b/>
                <w:bCs/>
                <w:spacing w:val="-37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tracking an object while counting in shared and</w:t>
            </w:r>
            <w:r w:rsidRPr="003357C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structured counting experiences, for example</w:t>
            </w:r>
            <w:r w:rsidRPr="003357C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moving objects once counted,</w:t>
            </w:r>
            <w:r w:rsidRPr="00340DE1">
              <w:rPr>
                <w:rFonts w:cstheme="minorHAnsi"/>
              </w:rPr>
              <w:t xml:space="preserve"> counting objects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</w:rPr>
              <w:t>left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to right</w:t>
            </w:r>
          </w:p>
        </w:tc>
        <w:tc>
          <w:tcPr>
            <w:tcW w:w="621" w:type="pct"/>
          </w:tcPr>
          <w:p w14:paraId="324B1B52" w14:textId="3763E5F5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Good</w:t>
            </w:r>
            <w:r w:rsidRPr="00E55D2E">
              <w:rPr>
                <w:rFonts w:cstheme="minorHAnsi"/>
              </w:rPr>
              <w:t xml:space="preserve"> match</w:t>
            </w:r>
          </w:p>
        </w:tc>
      </w:tr>
      <w:tr w:rsidR="007442DC" w:rsidRPr="00340DE1" w14:paraId="59699E95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41043752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t>F1e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i</w:t>
            </w:r>
          </w:p>
        </w:tc>
        <w:tc>
          <w:tcPr>
            <w:tcW w:w="567" w:type="pct"/>
            <w:gridSpan w:val="2"/>
          </w:tcPr>
          <w:p w14:paraId="59CB0D3E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Quantity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</w:rPr>
              <w:t>task/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  <w:spacing w:val="-1"/>
              </w:rPr>
              <w:t>Conservation</w:t>
            </w:r>
          </w:p>
        </w:tc>
        <w:tc>
          <w:tcPr>
            <w:tcW w:w="312" w:type="pct"/>
          </w:tcPr>
          <w:p w14:paraId="5DC7F62A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5B3B7FA6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Level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D</w:t>
            </w:r>
          </w:p>
        </w:tc>
        <w:tc>
          <w:tcPr>
            <w:tcW w:w="520" w:type="pct"/>
            <w:gridSpan w:val="2"/>
          </w:tcPr>
          <w:p w14:paraId="149CEDB5" w14:textId="5E7C225C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Number and Algebra</w:t>
            </w:r>
          </w:p>
        </w:tc>
        <w:tc>
          <w:tcPr>
            <w:tcW w:w="326" w:type="pct"/>
          </w:tcPr>
          <w:p w14:paraId="36B74D6E" w14:textId="7739EFA2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530" w:type="pct"/>
          </w:tcPr>
          <w:p w14:paraId="6357E988" w14:textId="270645FA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VCMNA053</w:t>
            </w:r>
          </w:p>
        </w:tc>
        <w:tc>
          <w:tcPr>
            <w:tcW w:w="575" w:type="pct"/>
          </w:tcPr>
          <w:p w14:paraId="3EA6E9C3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>Recognise</w:t>
            </w:r>
            <w:r w:rsidRPr="003357CE">
              <w:rPr>
                <w:rFonts w:cstheme="minorHAnsi"/>
                <w:b/>
                <w:bCs/>
                <w:spacing w:val="-10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number</w:t>
            </w:r>
            <w:r w:rsidRPr="003357CE">
              <w:rPr>
                <w:rFonts w:cstheme="minorHAnsi"/>
                <w:b/>
                <w:bCs/>
                <w:spacing w:val="-9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name</w:t>
            </w:r>
            <w:r w:rsidRPr="00340DE1">
              <w:rPr>
                <w:rFonts w:cstheme="minorHAnsi"/>
              </w:rPr>
              <w:t>,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 xml:space="preserve">numerals </w:t>
            </w:r>
            <w:r w:rsidRPr="003357CE">
              <w:rPr>
                <w:rFonts w:cstheme="minorHAnsi"/>
                <w:b/>
                <w:bCs/>
              </w:rPr>
              <w:t>and quantities</w:t>
            </w:r>
            <w:r w:rsidRPr="00340DE1">
              <w:rPr>
                <w:rFonts w:cstheme="minorHAnsi"/>
              </w:rPr>
              <w:t>,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>initially up to five and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</w:rPr>
              <w:t>beyond</w:t>
            </w:r>
          </w:p>
        </w:tc>
        <w:tc>
          <w:tcPr>
            <w:tcW w:w="827" w:type="pct"/>
          </w:tcPr>
          <w:p w14:paraId="2462B223" w14:textId="77777777" w:rsidR="00CC433D" w:rsidRPr="00340DE1" w:rsidRDefault="00CC433D" w:rsidP="00340DE1">
            <w:pPr>
              <w:pStyle w:val="TableParagraph"/>
              <w:spacing w:line="212" w:lineRule="exact"/>
              <w:ind w:lef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Responding</w:t>
            </w:r>
            <w:r w:rsidRPr="003357C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</w:t>
            </w:r>
            <w:r w:rsidRPr="003357CE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key</w:t>
            </w:r>
            <w:r w:rsidRPr="003357CE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  <w:r w:rsidRPr="003357C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 w:rsidRPr="003357C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</w:t>
            </w:r>
            <w:r w:rsidRPr="00340DE1">
              <w:rPr>
                <w:rFonts w:asciiTheme="minorHAnsi" w:hAnsiTheme="minorHAnsi" w:cstheme="minorHAnsi"/>
                <w:sz w:val="20"/>
                <w:szCs w:val="20"/>
              </w:rPr>
              <w:t xml:space="preserve"> about</w:t>
            </w:r>
            <w:r w:rsidRPr="00340DE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0DE1">
              <w:rPr>
                <w:rFonts w:asciiTheme="minorHAnsi" w:hAnsiTheme="minorHAnsi" w:cstheme="minorHAnsi"/>
                <w:sz w:val="20"/>
                <w:szCs w:val="20"/>
              </w:rPr>
              <w:t>‘how</w:t>
            </w:r>
            <w:r w:rsidRPr="00340DE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0DE1">
              <w:rPr>
                <w:rFonts w:asciiTheme="minorHAnsi" w:hAnsiTheme="minorHAnsi" w:cstheme="minorHAnsi"/>
                <w:sz w:val="20"/>
                <w:szCs w:val="20"/>
              </w:rPr>
              <w:t>many’</w:t>
            </w:r>
            <w:r w:rsidRPr="00340DE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</w:tcPr>
          <w:p w14:paraId="7958A973" w14:textId="69B4D0C0" w:rsidR="00CC433D" w:rsidRPr="00340DE1" w:rsidRDefault="00CC433D" w:rsidP="003357CE">
            <w:pPr>
              <w:pStyle w:val="TableParagraph"/>
              <w:spacing w:line="212" w:lineRule="exact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Partial </w:t>
            </w:r>
            <w:r w:rsidRPr="00E55D2E">
              <w:rPr>
                <w:rFonts w:asciiTheme="minorHAnsi" w:hAnsiTheme="minorHAnsi" w:cstheme="minorHAnsi"/>
                <w:sz w:val="20"/>
                <w:szCs w:val="20"/>
              </w:rPr>
              <w:t>match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main concept here is to quantity conservation when objects are moved</w:t>
            </w:r>
          </w:p>
        </w:tc>
      </w:tr>
      <w:tr w:rsidR="007442DC" w:rsidRPr="00340DE1" w14:paraId="12DE1670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43F59312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t>F1e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ii</w:t>
            </w:r>
          </w:p>
        </w:tc>
        <w:tc>
          <w:tcPr>
            <w:tcW w:w="567" w:type="pct"/>
            <w:gridSpan w:val="2"/>
          </w:tcPr>
          <w:p w14:paraId="3F17E451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Quantity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</w:rPr>
              <w:t>task/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  <w:spacing w:val="-1"/>
              </w:rPr>
              <w:t>Conservation</w:t>
            </w:r>
          </w:p>
        </w:tc>
        <w:tc>
          <w:tcPr>
            <w:tcW w:w="312" w:type="pct"/>
          </w:tcPr>
          <w:p w14:paraId="129EDBE8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73671D02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Level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D</w:t>
            </w:r>
          </w:p>
        </w:tc>
        <w:tc>
          <w:tcPr>
            <w:tcW w:w="520" w:type="pct"/>
            <w:gridSpan w:val="2"/>
          </w:tcPr>
          <w:p w14:paraId="55D0CBBD" w14:textId="797E87DE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Number and Algebra</w:t>
            </w:r>
          </w:p>
        </w:tc>
        <w:tc>
          <w:tcPr>
            <w:tcW w:w="326" w:type="pct"/>
          </w:tcPr>
          <w:p w14:paraId="7852E30A" w14:textId="17265D0B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530" w:type="pct"/>
          </w:tcPr>
          <w:p w14:paraId="4624EECC" w14:textId="1BDC9528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VCMNA053</w:t>
            </w:r>
          </w:p>
        </w:tc>
        <w:tc>
          <w:tcPr>
            <w:tcW w:w="575" w:type="pct"/>
          </w:tcPr>
          <w:p w14:paraId="11E9D97C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>Recognise</w:t>
            </w:r>
            <w:r w:rsidRPr="003357CE">
              <w:rPr>
                <w:rFonts w:cstheme="minorHAnsi"/>
                <w:b/>
                <w:bCs/>
                <w:spacing w:val="-10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number</w:t>
            </w:r>
            <w:r w:rsidRPr="003357CE">
              <w:rPr>
                <w:rFonts w:cstheme="minorHAnsi"/>
                <w:b/>
                <w:bCs/>
                <w:spacing w:val="-9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name</w:t>
            </w:r>
            <w:r w:rsidRPr="00340DE1">
              <w:rPr>
                <w:rFonts w:cstheme="minorHAnsi"/>
              </w:rPr>
              <w:t>,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 xml:space="preserve">numerals and </w:t>
            </w:r>
            <w:r w:rsidRPr="003357CE">
              <w:rPr>
                <w:rFonts w:cstheme="minorHAnsi"/>
                <w:b/>
                <w:bCs/>
              </w:rPr>
              <w:t>quantities</w:t>
            </w:r>
            <w:r w:rsidRPr="00340DE1">
              <w:rPr>
                <w:rFonts w:cstheme="minorHAnsi"/>
              </w:rPr>
              <w:t>,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>initially up to five and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</w:rPr>
              <w:t>beyond</w:t>
            </w:r>
          </w:p>
        </w:tc>
        <w:tc>
          <w:tcPr>
            <w:tcW w:w="827" w:type="pct"/>
          </w:tcPr>
          <w:p w14:paraId="53492790" w14:textId="77777777" w:rsidR="00CC433D" w:rsidRPr="00340DE1" w:rsidRDefault="00CC433D" w:rsidP="00340DE1">
            <w:pPr>
              <w:pStyle w:val="TableParagraph"/>
              <w:spacing w:line="212" w:lineRule="exact"/>
              <w:ind w:lef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Responding</w:t>
            </w:r>
            <w:r w:rsidRPr="003357C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</w:t>
            </w:r>
            <w:r w:rsidRPr="003357CE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key</w:t>
            </w:r>
            <w:r w:rsidRPr="003357CE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  <w:r w:rsidRPr="003357C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 w:rsidRPr="003357CE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357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</w:t>
            </w:r>
            <w:r w:rsidRPr="00340DE1">
              <w:rPr>
                <w:rFonts w:asciiTheme="minorHAnsi" w:hAnsiTheme="minorHAnsi" w:cstheme="minorHAnsi"/>
                <w:sz w:val="20"/>
                <w:szCs w:val="20"/>
              </w:rPr>
              <w:t xml:space="preserve"> about</w:t>
            </w:r>
            <w:r w:rsidRPr="00340DE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0DE1">
              <w:rPr>
                <w:rFonts w:asciiTheme="minorHAnsi" w:hAnsiTheme="minorHAnsi" w:cstheme="minorHAnsi"/>
                <w:sz w:val="20"/>
                <w:szCs w:val="20"/>
              </w:rPr>
              <w:t>‘how</w:t>
            </w:r>
            <w:r w:rsidRPr="00340DE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40DE1">
              <w:rPr>
                <w:rFonts w:asciiTheme="minorHAnsi" w:hAnsiTheme="minorHAnsi" w:cstheme="minorHAnsi"/>
                <w:sz w:val="20"/>
                <w:szCs w:val="20"/>
              </w:rPr>
              <w:t>many’</w:t>
            </w:r>
            <w:r w:rsidRPr="00340DE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</w:tcPr>
          <w:p w14:paraId="387F9E06" w14:textId="7AA54B32" w:rsidR="00CC433D" w:rsidRPr="00340DE1" w:rsidRDefault="00CC433D" w:rsidP="00300B34">
            <w:pPr>
              <w:pStyle w:val="TableParagraph"/>
              <w:spacing w:line="212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Partial </w:t>
            </w:r>
            <w:r w:rsidRPr="00E55D2E">
              <w:rPr>
                <w:rFonts w:asciiTheme="minorHAnsi" w:hAnsiTheme="minorHAnsi" w:cstheme="minorHAnsi"/>
                <w:sz w:val="20"/>
                <w:szCs w:val="20"/>
              </w:rPr>
              <w:t>match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main concept here is to quantity conservation when objects are hidden</w:t>
            </w:r>
          </w:p>
        </w:tc>
      </w:tr>
      <w:tr w:rsidR="007442DC" w:rsidRPr="00340DE1" w14:paraId="0F26FD89" w14:textId="77777777" w:rsidTr="007442DC">
        <w:trPr>
          <w:cantSplit/>
          <w:trHeight w:val="2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6D0F7A63" w14:textId="59B8A1F3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lastRenderedPageBreak/>
              <w:t>F1f</w:t>
            </w:r>
            <w:r>
              <w:rPr>
                <w:rFonts w:cstheme="minorHAnsi"/>
              </w:rPr>
              <w:t>-h</w:t>
            </w:r>
          </w:p>
        </w:tc>
        <w:tc>
          <w:tcPr>
            <w:tcW w:w="567" w:type="pct"/>
            <w:gridSpan w:val="2"/>
          </w:tcPr>
          <w:p w14:paraId="05D70E8C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Quantity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</w:rPr>
              <w:t>task/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  <w:spacing w:val="-1"/>
              </w:rPr>
              <w:t>Conservation</w:t>
            </w:r>
          </w:p>
        </w:tc>
        <w:tc>
          <w:tcPr>
            <w:tcW w:w="312" w:type="pct"/>
          </w:tcPr>
          <w:p w14:paraId="2655B799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41713EE6" w14:textId="632958D5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Level D</w:t>
            </w:r>
          </w:p>
        </w:tc>
        <w:tc>
          <w:tcPr>
            <w:tcW w:w="520" w:type="pct"/>
            <w:gridSpan w:val="2"/>
          </w:tcPr>
          <w:p w14:paraId="3086E0FC" w14:textId="7613C572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Number and Algebra</w:t>
            </w:r>
          </w:p>
        </w:tc>
        <w:tc>
          <w:tcPr>
            <w:tcW w:w="326" w:type="pct"/>
          </w:tcPr>
          <w:p w14:paraId="4A8C6A4C" w14:textId="55FC2868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530" w:type="pct"/>
          </w:tcPr>
          <w:p w14:paraId="4171FECF" w14:textId="2915F608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VCMNA056</w:t>
            </w:r>
          </w:p>
        </w:tc>
        <w:tc>
          <w:tcPr>
            <w:tcW w:w="575" w:type="pct"/>
          </w:tcPr>
          <w:p w14:paraId="5FEB165D" w14:textId="77777777" w:rsidR="00CC433D" w:rsidRPr="008665E4" w:rsidRDefault="00CC433D" w:rsidP="00994CA1">
            <w:pPr>
              <w:pStyle w:val="TableParagraph"/>
              <w:spacing w:line="212" w:lineRule="exact"/>
              <w:ind w:left="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6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</w:t>
            </w:r>
            <w:r w:rsidRPr="008665E4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66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practical</w:t>
            </w:r>
            <w:r w:rsidRPr="008665E4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665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situations</w:t>
            </w:r>
          </w:p>
          <w:p w14:paraId="4D492E2E" w14:textId="58C5E49F" w:rsidR="00CC433D" w:rsidRPr="00340DE1" w:rsidRDefault="00CC433D" w:rsidP="00994CA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65E4">
              <w:rPr>
                <w:rFonts w:cstheme="minorHAnsi"/>
                <w:b/>
                <w:bCs/>
              </w:rPr>
              <w:t>involving ‘adding</w:t>
            </w:r>
            <w:r w:rsidRPr="00340DE1">
              <w:rPr>
                <w:rFonts w:cstheme="minorHAnsi"/>
              </w:rPr>
              <w:t xml:space="preserve"> to’ or ‘taking away’ </w:t>
            </w:r>
            <w:r w:rsidRPr="008665E4">
              <w:rPr>
                <w:rFonts w:cstheme="minorHAnsi"/>
                <w:b/>
                <w:bCs/>
              </w:rPr>
              <w:t>with collections of up to five objects</w:t>
            </w:r>
          </w:p>
        </w:tc>
        <w:tc>
          <w:tcPr>
            <w:tcW w:w="827" w:type="pct"/>
          </w:tcPr>
          <w:p w14:paraId="0B7D7288" w14:textId="14257496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65E4">
              <w:rPr>
                <w:rFonts w:cstheme="minorHAnsi"/>
                <w:b/>
                <w:bCs/>
              </w:rPr>
              <w:t>Using</w:t>
            </w:r>
            <w:r w:rsidRPr="00340DE1">
              <w:rPr>
                <w:rFonts w:cstheme="minorHAnsi"/>
                <w:spacing w:val="-6"/>
              </w:rPr>
              <w:t xml:space="preserve"> </w:t>
            </w:r>
            <w:r w:rsidRPr="00340DE1">
              <w:rPr>
                <w:rFonts w:cstheme="minorHAnsi"/>
              </w:rPr>
              <w:t>shared</w:t>
            </w:r>
            <w:r w:rsidRPr="00340DE1">
              <w:rPr>
                <w:rFonts w:cstheme="minorHAnsi"/>
                <w:spacing w:val="-5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experiences</w:t>
            </w:r>
            <w:r w:rsidRPr="003357CE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with</w:t>
            </w:r>
            <w:r w:rsidRPr="003357CE">
              <w:rPr>
                <w:rFonts w:cstheme="minorHAnsi"/>
                <w:b/>
                <w:bCs/>
                <w:spacing w:val="-6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concrete</w:t>
            </w:r>
            <w:r w:rsidRPr="003357CE">
              <w:rPr>
                <w:rFonts w:cstheme="minorHAnsi"/>
                <w:b/>
                <w:bCs/>
                <w:spacing w:val="-7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materials</w:t>
            </w:r>
            <w:r w:rsidRPr="003357CE">
              <w:rPr>
                <w:rFonts w:cstheme="minorHAnsi"/>
                <w:b/>
                <w:bCs/>
                <w:spacing w:val="-37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to combine two groups of objects, and</w:t>
            </w:r>
            <w:r w:rsidRPr="00340DE1">
              <w:rPr>
                <w:rFonts w:cstheme="minorHAnsi"/>
              </w:rPr>
              <w:t xml:space="preserve"> count to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find</w:t>
            </w:r>
            <w:r w:rsidRPr="003357CE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a</w:t>
            </w:r>
            <w:r w:rsidRPr="003357CE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621" w:type="pct"/>
          </w:tcPr>
          <w:p w14:paraId="669F7A62" w14:textId="51B8BC6E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Good </w:t>
            </w:r>
            <w:r w:rsidRPr="00E55D2E">
              <w:rPr>
                <w:rFonts w:cstheme="minorHAnsi"/>
              </w:rPr>
              <w:t>match</w:t>
            </w:r>
          </w:p>
        </w:tc>
      </w:tr>
      <w:tr w:rsidR="00CC433D" w:rsidRPr="00340DE1" w14:paraId="5EC4BC09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shd w:val="clear" w:color="auto" w:fill="BFBFBF" w:themeFill="background1" w:themeFillShade="BF"/>
          </w:tcPr>
          <w:p w14:paraId="193BD1E4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  <w:b/>
              </w:rPr>
              <w:t>F2</w:t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7385416A" w14:textId="77777777" w:rsidR="00CC433D" w:rsidRPr="00340DE1" w:rsidRDefault="00CC433D" w:rsidP="00340DE1">
            <w:pPr>
              <w:pStyle w:val="TableParagraph"/>
              <w:spacing w:line="259" w:lineRule="auto"/>
              <w:ind w:left="0" w:righ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3542" w:type="pct"/>
            <w:gridSpan w:val="9"/>
            <w:shd w:val="clear" w:color="auto" w:fill="BFBFBF" w:themeFill="background1" w:themeFillShade="BF"/>
          </w:tcPr>
          <w:p w14:paraId="26EFE8D4" w14:textId="59F3A81D" w:rsidR="00CC433D" w:rsidRPr="00340DE1" w:rsidRDefault="00CC433D" w:rsidP="00340DE1">
            <w:pPr>
              <w:pStyle w:val="TableParagraph"/>
              <w:spacing w:line="259" w:lineRule="auto"/>
              <w:ind w:left="0" w:righ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0DE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Location/pat</w:t>
            </w:r>
            <w:r w:rsidRPr="00340DE1">
              <w:rPr>
                <w:rFonts w:asciiTheme="minorHAnsi" w:hAnsiTheme="minorHAnsi" w:cstheme="minorHAnsi"/>
                <w:b/>
                <w:spacing w:val="-38"/>
                <w:sz w:val="20"/>
                <w:szCs w:val="20"/>
              </w:rPr>
              <w:t xml:space="preserve"> </w:t>
            </w:r>
            <w:r w:rsidRPr="00340DE1">
              <w:rPr>
                <w:rFonts w:asciiTheme="minorHAnsi" w:hAnsiTheme="minorHAnsi" w:cstheme="minorHAnsi"/>
                <w:b/>
                <w:sz w:val="20"/>
                <w:szCs w:val="20"/>
              </w:rPr>
              <w:t>tern/ordinal number</w:t>
            </w:r>
          </w:p>
        </w:tc>
        <w:tc>
          <w:tcPr>
            <w:tcW w:w="621" w:type="pct"/>
            <w:shd w:val="clear" w:color="auto" w:fill="BFBFBF" w:themeFill="background1" w:themeFillShade="BF"/>
          </w:tcPr>
          <w:p w14:paraId="5CC3CE0D" w14:textId="77777777" w:rsidR="00CC433D" w:rsidRPr="00340DE1" w:rsidRDefault="00CC433D" w:rsidP="00340DE1">
            <w:pPr>
              <w:pStyle w:val="TableParagraph"/>
              <w:spacing w:line="259" w:lineRule="auto"/>
              <w:ind w:left="-251" w:right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</w:p>
        </w:tc>
      </w:tr>
      <w:tr w:rsidR="007442DC" w:rsidRPr="00340DE1" w14:paraId="1E9B0F0F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3C6E9404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t>F2a</w:t>
            </w:r>
          </w:p>
        </w:tc>
        <w:tc>
          <w:tcPr>
            <w:tcW w:w="567" w:type="pct"/>
            <w:gridSpan w:val="2"/>
          </w:tcPr>
          <w:p w14:paraId="793122C2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Location</w:t>
            </w:r>
          </w:p>
        </w:tc>
        <w:tc>
          <w:tcPr>
            <w:tcW w:w="312" w:type="pct"/>
          </w:tcPr>
          <w:p w14:paraId="6D0F6D5A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03E2FFB9" w14:textId="77777777" w:rsidR="00CC433D" w:rsidRPr="00247297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7297">
              <w:rPr>
                <w:rFonts w:cstheme="minorHAnsi"/>
              </w:rPr>
              <w:t>Level F</w:t>
            </w:r>
          </w:p>
        </w:tc>
        <w:tc>
          <w:tcPr>
            <w:tcW w:w="520" w:type="pct"/>
            <w:gridSpan w:val="2"/>
          </w:tcPr>
          <w:p w14:paraId="36791095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  <w:spacing w:val="-1"/>
              </w:rPr>
              <w:t>Space</w:t>
            </w:r>
          </w:p>
          <w:p w14:paraId="5D7DFCB1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</w:p>
        </w:tc>
        <w:tc>
          <w:tcPr>
            <w:tcW w:w="326" w:type="pct"/>
          </w:tcPr>
          <w:p w14:paraId="75A4ABC1" w14:textId="3A0B0534" w:rsidR="00CC433D" w:rsidRPr="00340DE1" w:rsidRDefault="00247297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530" w:type="pct"/>
          </w:tcPr>
          <w:p w14:paraId="455406F7" w14:textId="0087D28A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t>VC2MFSP02</w:t>
            </w:r>
          </w:p>
          <w:p w14:paraId="439C0474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</w:p>
        </w:tc>
        <w:tc>
          <w:tcPr>
            <w:tcW w:w="575" w:type="pct"/>
          </w:tcPr>
          <w:p w14:paraId="53639DFF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40DE1">
              <w:rPr>
                <w:rFonts w:cstheme="minorHAnsi"/>
                <w:b/>
                <w:bCs/>
              </w:rPr>
              <w:t>Describe the position and location of themselves and objects in relation to other people and objects within a familiar space</w:t>
            </w:r>
          </w:p>
          <w:p w14:paraId="2FB120E5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</w:p>
        </w:tc>
        <w:tc>
          <w:tcPr>
            <w:tcW w:w="827" w:type="pct"/>
          </w:tcPr>
          <w:p w14:paraId="3947C231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  <w:b/>
                <w:bCs/>
              </w:rPr>
              <w:t>Describing the position of an item in relation to other items in the space</w:t>
            </w:r>
            <w:r w:rsidRPr="00340DE1">
              <w:rPr>
                <w:rFonts w:cstheme="minorHAnsi"/>
              </w:rPr>
              <w:t xml:space="preserve"> using language like ‘inside’, ‘underneath’ and ‘on top of’; for example, when asked ‘Where are the scissors kept?’, responding with ‘They are in a box, on the bottom shelf at the back of the classroom’</w:t>
            </w:r>
          </w:p>
        </w:tc>
        <w:tc>
          <w:tcPr>
            <w:tcW w:w="621" w:type="pct"/>
          </w:tcPr>
          <w:p w14:paraId="10F192D7" w14:textId="2F2305D1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Good</w:t>
            </w:r>
            <w:r w:rsidRPr="00E55D2E">
              <w:rPr>
                <w:rFonts w:cstheme="minorHAnsi"/>
              </w:rPr>
              <w:t xml:space="preserve"> match</w:t>
            </w:r>
          </w:p>
        </w:tc>
      </w:tr>
      <w:tr w:rsidR="007442DC" w:rsidRPr="00340DE1" w14:paraId="32A010C2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3D9D7AD5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lastRenderedPageBreak/>
              <w:t>F2b-e</w:t>
            </w:r>
          </w:p>
        </w:tc>
        <w:tc>
          <w:tcPr>
            <w:tcW w:w="567" w:type="pct"/>
            <w:gridSpan w:val="2"/>
          </w:tcPr>
          <w:p w14:paraId="5D7E02B0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Pattern</w:t>
            </w:r>
          </w:p>
        </w:tc>
        <w:tc>
          <w:tcPr>
            <w:tcW w:w="312" w:type="pct"/>
          </w:tcPr>
          <w:p w14:paraId="4639F473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3863C9CD" w14:textId="77777777" w:rsidR="00CC433D" w:rsidRPr="00247297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7297">
              <w:rPr>
                <w:rFonts w:cstheme="minorHAnsi"/>
              </w:rPr>
              <w:t>Level F</w:t>
            </w:r>
          </w:p>
        </w:tc>
        <w:tc>
          <w:tcPr>
            <w:tcW w:w="520" w:type="pct"/>
            <w:gridSpan w:val="2"/>
          </w:tcPr>
          <w:p w14:paraId="67419822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</w:rPr>
              <w:t>Algebra</w:t>
            </w:r>
          </w:p>
        </w:tc>
        <w:tc>
          <w:tcPr>
            <w:tcW w:w="326" w:type="pct"/>
          </w:tcPr>
          <w:p w14:paraId="31ED8EF5" w14:textId="6C2E92BF" w:rsidR="00CC433D" w:rsidRPr="00340DE1" w:rsidRDefault="00247297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  <w:tc>
          <w:tcPr>
            <w:tcW w:w="530" w:type="pct"/>
          </w:tcPr>
          <w:p w14:paraId="5A76484F" w14:textId="125DC224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</w:rPr>
              <w:t xml:space="preserve">VC2MFA01 </w:t>
            </w:r>
          </w:p>
        </w:tc>
        <w:tc>
          <w:tcPr>
            <w:tcW w:w="575" w:type="pct"/>
          </w:tcPr>
          <w:p w14:paraId="06C0F77D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40DE1">
              <w:rPr>
                <w:rFonts w:cstheme="minorHAnsi"/>
                <w:b/>
                <w:bCs/>
              </w:rPr>
              <w:t xml:space="preserve">Follow a short sequence of instructions; recognise, copy, continue and create repeating patterns represented in different ways </w:t>
            </w:r>
          </w:p>
          <w:p w14:paraId="33E32265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</w:p>
        </w:tc>
        <w:tc>
          <w:tcPr>
            <w:tcW w:w="827" w:type="pct"/>
          </w:tcPr>
          <w:p w14:paraId="2BAB4812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  <w:b/>
                <w:bCs/>
              </w:rPr>
              <w:t>Recognising and describing repeating patterns</w:t>
            </w:r>
            <w:r w:rsidRPr="00340DE1">
              <w:rPr>
                <w:rFonts w:cstheme="minorHAnsi"/>
              </w:rPr>
              <w:t xml:space="preserve"> that can be observed on Country/Place and in Aboriginal and Torres Strait Islander artwork, cultural performances and material cultures, for example, shell and seed necklaces, dances and songs</w:t>
            </w:r>
          </w:p>
        </w:tc>
        <w:tc>
          <w:tcPr>
            <w:tcW w:w="621" w:type="pct"/>
          </w:tcPr>
          <w:p w14:paraId="64F8AA09" w14:textId="23353CDF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Good</w:t>
            </w:r>
            <w:r w:rsidRPr="00E55D2E">
              <w:rPr>
                <w:rFonts w:cstheme="minorHAnsi"/>
              </w:rPr>
              <w:t xml:space="preserve"> match</w:t>
            </w:r>
          </w:p>
        </w:tc>
      </w:tr>
      <w:tr w:rsidR="007442DC" w:rsidRPr="00340DE1" w14:paraId="5E97E97D" w14:textId="77777777" w:rsidTr="005F624A">
        <w:trPr>
          <w:cantSplit/>
          <w:trHeight w:val="5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41AFB51F" w14:textId="7AEFB61B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t>F2f</w:t>
            </w:r>
            <w:r>
              <w:rPr>
                <w:rFonts w:cstheme="minorHAnsi"/>
              </w:rPr>
              <w:t>-g</w:t>
            </w:r>
          </w:p>
        </w:tc>
        <w:tc>
          <w:tcPr>
            <w:tcW w:w="567" w:type="pct"/>
            <w:gridSpan w:val="2"/>
          </w:tcPr>
          <w:p w14:paraId="0CC44D84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Ordinal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  <w:spacing w:val="-1"/>
              </w:rPr>
              <w:t>number</w:t>
            </w:r>
          </w:p>
        </w:tc>
        <w:tc>
          <w:tcPr>
            <w:tcW w:w="312" w:type="pct"/>
          </w:tcPr>
          <w:p w14:paraId="61DE7FF7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2FE01DB8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47297">
              <w:rPr>
                <w:rFonts w:cstheme="minorHAnsi"/>
              </w:rPr>
              <w:t>Level F</w:t>
            </w:r>
          </w:p>
        </w:tc>
        <w:tc>
          <w:tcPr>
            <w:tcW w:w="520" w:type="pct"/>
            <w:gridSpan w:val="2"/>
          </w:tcPr>
          <w:p w14:paraId="43E0E067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</w:rPr>
              <w:t xml:space="preserve">Number </w:t>
            </w:r>
          </w:p>
        </w:tc>
        <w:tc>
          <w:tcPr>
            <w:tcW w:w="326" w:type="pct"/>
          </w:tcPr>
          <w:p w14:paraId="23D7C062" w14:textId="0E6A5B19" w:rsidR="00CC433D" w:rsidRPr="00340DE1" w:rsidRDefault="00247297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  <w:tc>
          <w:tcPr>
            <w:tcW w:w="530" w:type="pct"/>
          </w:tcPr>
          <w:p w14:paraId="250DB0FA" w14:textId="3F0AFEA4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VC2MFN01</w:t>
            </w:r>
          </w:p>
          <w:p w14:paraId="194B2D55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</w:p>
        </w:tc>
        <w:tc>
          <w:tcPr>
            <w:tcW w:w="575" w:type="pct"/>
          </w:tcPr>
          <w:p w14:paraId="7416C66E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  <w:b/>
                <w:bCs/>
              </w:rPr>
              <w:t>Name</w:t>
            </w:r>
            <w:r w:rsidRPr="00340DE1">
              <w:rPr>
                <w:rFonts w:cstheme="minorHAnsi"/>
              </w:rPr>
              <w:t xml:space="preserve">, represent </w:t>
            </w:r>
            <w:r w:rsidRPr="00340DE1">
              <w:rPr>
                <w:rFonts w:cstheme="minorHAnsi"/>
                <w:b/>
                <w:bCs/>
              </w:rPr>
              <w:t xml:space="preserve">and order numbers, </w:t>
            </w:r>
            <w:r w:rsidRPr="00340DE1">
              <w:rPr>
                <w:rFonts w:cstheme="minorHAnsi"/>
              </w:rPr>
              <w:t xml:space="preserve">including zero to at least 20, </w:t>
            </w:r>
            <w:r w:rsidRPr="00340DE1">
              <w:rPr>
                <w:rFonts w:cstheme="minorHAnsi"/>
                <w:b/>
                <w:bCs/>
              </w:rPr>
              <w:t xml:space="preserve">using physical </w:t>
            </w:r>
            <w:r w:rsidRPr="00340DE1">
              <w:rPr>
                <w:rFonts w:cstheme="minorHAnsi"/>
              </w:rPr>
              <w:t xml:space="preserve">and virtual </w:t>
            </w:r>
            <w:r w:rsidRPr="00340DE1">
              <w:rPr>
                <w:rFonts w:cstheme="minorHAnsi"/>
                <w:b/>
                <w:bCs/>
              </w:rPr>
              <w:t>materials</w:t>
            </w:r>
            <w:r w:rsidRPr="00340DE1">
              <w:rPr>
                <w:rFonts w:cstheme="minorHAnsi"/>
              </w:rPr>
              <w:t xml:space="preserve"> and numerals </w:t>
            </w:r>
          </w:p>
          <w:p w14:paraId="28C75EC7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</w:p>
        </w:tc>
        <w:tc>
          <w:tcPr>
            <w:tcW w:w="827" w:type="pct"/>
          </w:tcPr>
          <w:p w14:paraId="038BB2AB" w14:textId="6F209BF6" w:rsidR="00CC433D" w:rsidRPr="007442DC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  <w:b/>
                <w:bCs/>
              </w:rPr>
              <w:t>Understanding and using terms to indicate ordinal position in a sequence;</w:t>
            </w:r>
            <w:r w:rsidRPr="00340DE1">
              <w:rPr>
                <w:rFonts w:cstheme="minorHAnsi"/>
              </w:rPr>
              <w:t xml:space="preserve"> for example, filling in the missing term in ‘first’, ‘second’, ‘third’, … ‘fifth’ …, or creating a number track using cards with the numerals zero to 20 and describing positions using terms such as ‘first’, ‘last’, ‘before’, ‘after’ and ‘between’</w:t>
            </w:r>
          </w:p>
        </w:tc>
        <w:tc>
          <w:tcPr>
            <w:tcW w:w="621" w:type="pct"/>
          </w:tcPr>
          <w:p w14:paraId="2151EA58" w14:textId="1E8E51FE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Partial</w:t>
            </w:r>
            <w:r w:rsidRPr="00E55D2E">
              <w:rPr>
                <w:rFonts w:cstheme="minorHAnsi"/>
              </w:rPr>
              <w:t xml:space="preserve"> match</w:t>
            </w:r>
            <w:r w:rsidRPr="00340DE1">
              <w:rPr>
                <w:rFonts w:cstheme="minorHAnsi"/>
              </w:rPr>
              <w:t xml:space="preserve"> – focus on naming and recognising ordinal numbers only</w:t>
            </w:r>
          </w:p>
        </w:tc>
      </w:tr>
      <w:tr w:rsidR="00CC433D" w:rsidRPr="00340DE1" w14:paraId="74D4ECD7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shd w:val="clear" w:color="auto" w:fill="BFBFBF" w:themeFill="background1" w:themeFillShade="BF"/>
          </w:tcPr>
          <w:p w14:paraId="04E5511B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  <w:b/>
              </w:rPr>
              <w:lastRenderedPageBreak/>
              <w:t>F3</w:t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522F60E4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1"/>
              </w:rPr>
            </w:pPr>
          </w:p>
        </w:tc>
        <w:tc>
          <w:tcPr>
            <w:tcW w:w="3542" w:type="pct"/>
            <w:gridSpan w:val="9"/>
            <w:shd w:val="clear" w:color="auto" w:fill="BFBFBF" w:themeFill="background1" w:themeFillShade="BF"/>
          </w:tcPr>
          <w:p w14:paraId="6C65337A" w14:textId="2D5287C5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  <w:b/>
                <w:spacing w:val="-1"/>
              </w:rPr>
              <w:t>Subitising/M</w:t>
            </w:r>
            <w:r w:rsidRPr="00C4009D">
              <w:rPr>
                <w:rFonts w:cstheme="minorHAnsi"/>
                <w:b/>
                <w:spacing w:val="-1"/>
              </w:rPr>
              <w:t xml:space="preserve">atching Numerals to </w:t>
            </w:r>
            <w:r w:rsidRPr="00C4009D">
              <w:rPr>
                <w:rFonts w:cstheme="minorHAnsi"/>
                <w:b/>
                <w:bCs/>
                <w:spacing w:val="-1"/>
              </w:rPr>
              <w:t>Quantities</w:t>
            </w:r>
            <w:r w:rsidRPr="00C4009D">
              <w:rPr>
                <w:rFonts w:cstheme="minorHAnsi"/>
                <w:b/>
                <w:spacing w:val="-1"/>
              </w:rPr>
              <w:t>/Ordering</w:t>
            </w:r>
          </w:p>
        </w:tc>
        <w:tc>
          <w:tcPr>
            <w:tcW w:w="621" w:type="pct"/>
            <w:shd w:val="clear" w:color="auto" w:fill="BFBFBF" w:themeFill="background1" w:themeFillShade="BF"/>
          </w:tcPr>
          <w:p w14:paraId="0174B1C8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1"/>
              </w:rPr>
            </w:pPr>
          </w:p>
        </w:tc>
      </w:tr>
      <w:tr w:rsidR="007442DC" w:rsidRPr="00340DE1" w14:paraId="41BAFBD1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278EF43C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t>F3a</w:t>
            </w:r>
          </w:p>
        </w:tc>
        <w:tc>
          <w:tcPr>
            <w:tcW w:w="567" w:type="pct"/>
            <w:gridSpan w:val="2"/>
          </w:tcPr>
          <w:p w14:paraId="323C780A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 xml:space="preserve">Subitising </w:t>
            </w:r>
          </w:p>
        </w:tc>
        <w:tc>
          <w:tcPr>
            <w:tcW w:w="312" w:type="pct"/>
          </w:tcPr>
          <w:p w14:paraId="54D5F418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2F021C1B" w14:textId="77777777" w:rsidR="00CC433D" w:rsidRPr="00247297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7297">
              <w:rPr>
                <w:rFonts w:cstheme="minorHAnsi"/>
              </w:rPr>
              <w:t>Level F</w:t>
            </w:r>
          </w:p>
        </w:tc>
        <w:tc>
          <w:tcPr>
            <w:tcW w:w="520" w:type="pct"/>
            <w:gridSpan w:val="2"/>
          </w:tcPr>
          <w:p w14:paraId="7EFCF40C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  <w:spacing w:val="-1"/>
              </w:rPr>
              <w:t xml:space="preserve">Number </w:t>
            </w:r>
          </w:p>
        </w:tc>
        <w:tc>
          <w:tcPr>
            <w:tcW w:w="326" w:type="pct"/>
          </w:tcPr>
          <w:p w14:paraId="4414ED7C" w14:textId="696A899E" w:rsidR="00CC433D" w:rsidRPr="00340DE1" w:rsidRDefault="00247297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  <w:tc>
          <w:tcPr>
            <w:tcW w:w="530" w:type="pct"/>
          </w:tcPr>
          <w:p w14:paraId="492B720F" w14:textId="6D17C60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VC2MFN02</w:t>
            </w:r>
          </w:p>
          <w:p w14:paraId="22C3937A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</w:p>
        </w:tc>
        <w:tc>
          <w:tcPr>
            <w:tcW w:w="575" w:type="pct"/>
          </w:tcPr>
          <w:p w14:paraId="43FD639F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40DE1">
              <w:rPr>
                <w:rFonts w:cstheme="minorHAnsi"/>
                <w:b/>
                <w:bCs/>
              </w:rPr>
              <w:t xml:space="preserve">Recognise and name the number of objects within a collection up to 5 using subitising </w:t>
            </w:r>
          </w:p>
        </w:tc>
        <w:tc>
          <w:tcPr>
            <w:tcW w:w="827" w:type="pct"/>
          </w:tcPr>
          <w:p w14:paraId="6AE39C5B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40DE1">
              <w:rPr>
                <w:rFonts w:cstheme="minorHAnsi"/>
                <w:b/>
                <w:bCs/>
              </w:rPr>
              <w:t>Recognising how many objects are in a collection or in images on a card with a quick look and saying the associated number without counting</w:t>
            </w:r>
          </w:p>
        </w:tc>
        <w:tc>
          <w:tcPr>
            <w:tcW w:w="621" w:type="pct"/>
          </w:tcPr>
          <w:p w14:paraId="38F247D8" w14:textId="4DD46D3E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 xml:space="preserve">Good </w:t>
            </w:r>
            <w:r w:rsidRPr="00E55D2E">
              <w:rPr>
                <w:rFonts w:cstheme="minorHAnsi"/>
              </w:rPr>
              <w:t>match</w:t>
            </w:r>
            <w:r w:rsidRPr="00340DE1">
              <w:rPr>
                <w:rFonts w:cstheme="minorHAnsi"/>
              </w:rPr>
              <w:t xml:space="preserve"> – but also includes conceptual subitising up to 9</w:t>
            </w:r>
          </w:p>
        </w:tc>
      </w:tr>
      <w:tr w:rsidR="007442DC" w:rsidRPr="00340DE1" w14:paraId="300066BF" w14:textId="77777777" w:rsidTr="007442DC">
        <w:trPr>
          <w:cantSplit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3D5B4C4E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t>F3b</w:t>
            </w:r>
          </w:p>
        </w:tc>
        <w:tc>
          <w:tcPr>
            <w:tcW w:w="567" w:type="pct"/>
            <w:gridSpan w:val="2"/>
          </w:tcPr>
          <w:p w14:paraId="728B1BD5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Matching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  <w:spacing w:val="-1"/>
              </w:rPr>
              <w:t xml:space="preserve">Numerals </w:t>
            </w:r>
            <w:r w:rsidRPr="00340DE1">
              <w:rPr>
                <w:rFonts w:cstheme="minorHAnsi"/>
              </w:rPr>
              <w:t>to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>quantities</w:t>
            </w:r>
          </w:p>
        </w:tc>
        <w:tc>
          <w:tcPr>
            <w:tcW w:w="312" w:type="pct"/>
          </w:tcPr>
          <w:p w14:paraId="5DB7AFDD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6AE2AA4B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Level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D</w:t>
            </w:r>
          </w:p>
        </w:tc>
        <w:tc>
          <w:tcPr>
            <w:tcW w:w="520" w:type="pct"/>
            <w:gridSpan w:val="2"/>
          </w:tcPr>
          <w:p w14:paraId="14ABE680" w14:textId="53C6F19D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  <w:spacing w:val="-1"/>
              </w:rPr>
              <w:t>Number and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>Algebra</w:t>
            </w:r>
          </w:p>
        </w:tc>
        <w:tc>
          <w:tcPr>
            <w:tcW w:w="326" w:type="pct"/>
          </w:tcPr>
          <w:p w14:paraId="37215578" w14:textId="2692A8C2" w:rsidR="00CC433D" w:rsidRPr="00340DE1" w:rsidRDefault="00247297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530" w:type="pct"/>
          </w:tcPr>
          <w:p w14:paraId="21B67BAB" w14:textId="42B1B95F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VCMNA053</w:t>
            </w:r>
          </w:p>
        </w:tc>
        <w:tc>
          <w:tcPr>
            <w:tcW w:w="575" w:type="pct"/>
          </w:tcPr>
          <w:p w14:paraId="6AAF1C85" w14:textId="77777777" w:rsidR="00CC433D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357CE">
              <w:rPr>
                <w:rFonts w:cstheme="minorHAnsi"/>
                <w:b/>
                <w:bCs/>
              </w:rPr>
              <w:t>Recognise</w:t>
            </w:r>
            <w:r w:rsidRPr="00340DE1">
              <w:rPr>
                <w:rFonts w:cstheme="minorHAnsi"/>
                <w:spacing w:val="-10"/>
              </w:rPr>
              <w:t xml:space="preserve"> </w:t>
            </w:r>
            <w:r w:rsidRPr="00340DE1">
              <w:rPr>
                <w:rFonts w:cstheme="minorHAnsi"/>
              </w:rPr>
              <w:t>number</w:t>
            </w:r>
            <w:r w:rsidRPr="00340DE1">
              <w:rPr>
                <w:rFonts w:cstheme="minorHAnsi"/>
                <w:spacing w:val="-9"/>
              </w:rPr>
              <w:t xml:space="preserve"> </w:t>
            </w:r>
            <w:r w:rsidRPr="00340DE1">
              <w:rPr>
                <w:rFonts w:cstheme="minorHAnsi"/>
              </w:rPr>
              <w:t>name,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numerals and quantities,</w:t>
            </w:r>
            <w:r w:rsidRPr="003357CE">
              <w:rPr>
                <w:rFonts w:cstheme="minorHAnsi"/>
                <w:b/>
                <w:bCs/>
                <w:spacing w:val="-38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initially up to five and</w:t>
            </w:r>
            <w:r w:rsidRPr="003357C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beyond</w:t>
            </w:r>
          </w:p>
          <w:p w14:paraId="48019895" w14:textId="77777777" w:rsidR="00CC433D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70B30751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27" w:type="pct"/>
          </w:tcPr>
          <w:p w14:paraId="1F2C911C" w14:textId="385DA87C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>Matching</w:t>
            </w:r>
            <w:r w:rsidRPr="003357C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numerals</w:t>
            </w:r>
            <w:r w:rsidRPr="003357C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to</w:t>
            </w:r>
            <w:r w:rsidRPr="003357CE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the</w:t>
            </w:r>
            <w:r w:rsidRPr="003357C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correct</w:t>
            </w:r>
            <w:r w:rsidRPr="003357CE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number</w:t>
            </w:r>
            <w:r w:rsidRPr="003357CE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of</w:t>
            </w:r>
            <w:r w:rsidRPr="003357CE">
              <w:rPr>
                <w:rFonts w:cstheme="minorHAnsi"/>
                <w:b/>
                <w:bCs/>
                <w:spacing w:val="-37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 xml:space="preserve">items initially to five </w:t>
            </w:r>
            <w:r w:rsidRPr="00892356">
              <w:rPr>
                <w:rFonts w:cstheme="minorHAnsi"/>
              </w:rPr>
              <w:t>using number games,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>
              <w:rPr>
                <w:rFonts w:cstheme="minorHAnsi"/>
              </w:rPr>
              <w:t>S</w:t>
            </w:r>
            <w:r w:rsidRPr="00340DE1">
              <w:rPr>
                <w:rFonts w:cstheme="minorHAnsi"/>
              </w:rPr>
              <w:t>oftware,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cards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and</w:t>
            </w:r>
            <w:r w:rsidRPr="00340DE1">
              <w:rPr>
                <w:rFonts w:cstheme="minorHAnsi"/>
                <w:spacing w:val="-3"/>
              </w:rPr>
              <w:t xml:space="preserve"> </w:t>
            </w:r>
            <w:r w:rsidRPr="00340DE1">
              <w:rPr>
                <w:rFonts w:cstheme="minorHAnsi"/>
              </w:rPr>
              <w:t>everyday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situations</w:t>
            </w:r>
          </w:p>
          <w:p w14:paraId="0BC79B31" w14:textId="6108657E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21" w:type="pct"/>
          </w:tcPr>
          <w:p w14:paraId="03996D3D" w14:textId="4FAF3D4F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Good</w:t>
            </w:r>
            <w:r w:rsidRPr="00E55D2E">
              <w:rPr>
                <w:rFonts w:cstheme="minorHAnsi"/>
              </w:rPr>
              <w:t xml:space="preserve"> match</w:t>
            </w:r>
          </w:p>
        </w:tc>
      </w:tr>
      <w:tr w:rsidR="007442DC" w:rsidRPr="00340DE1" w14:paraId="51F41608" w14:textId="77777777" w:rsidTr="007442DC">
        <w:trPr>
          <w:cantSplit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1A727FF6" w14:textId="47AC5B84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lastRenderedPageBreak/>
              <w:t>F3b</w:t>
            </w:r>
          </w:p>
        </w:tc>
        <w:tc>
          <w:tcPr>
            <w:tcW w:w="567" w:type="pct"/>
            <w:gridSpan w:val="2"/>
          </w:tcPr>
          <w:p w14:paraId="35A3BA4A" w14:textId="3A3FAA93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Matching</w:t>
            </w:r>
            <w:r w:rsidRPr="00340DE1">
              <w:rPr>
                <w:rFonts w:cstheme="minorHAnsi"/>
                <w:spacing w:val="1"/>
              </w:rPr>
              <w:t xml:space="preserve"> </w:t>
            </w:r>
            <w:r w:rsidRPr="00340DE1">
              <w:rPr>
                <w:rFonts w:cstheme="minorHAnsi"/>
                <w:spacing w:val="-1"/>
              </w:rPr>
              <w:t xml:space="preserve">Numerals </w:t>
            </w:r>
            <w:r w:rsidRPr="00340DE1">
              <w:rPr>
                <w:rFonts w:cstheme="minorHAnsi"/>
              </w:rPr>
              <w:t>to</w:t>
            </w:r>
            <w:r w:rsidRPr="00340DE1">
              <w:rPr>
                <w:rFonts w:cstheme="minorHAnsi"/>
                <w:spacing w:val="-38"/>
              </w:rPr>
              <w:t xml:space="preserve"> </w:t>
            </w:r>
            <w:r w:rsidRPr="00340DE1">
              <w:rPr>
                <w:rFonts w:cstheme="minorHAnsi"/>
              </w:rPr>
              <w:t>quantities</w:t>
            </w:r>
          </w:p>
        </w:tc>
        <w:tc>
          <w:tcPr>
            <w:tcW w:w="312" w:type="pct"/>
          </w:tcPr>
          <w:p w14:paraId="652E6C04" w14:textId="377F982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40F2CC11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247297">
              <w:rPr>
                <w:rFonts w:cstheme="minorHAnsi"/>
              </w:rPr>
              <w:t>Level F</w:t>
            </w:r>
          </w:p>
        </w:tc>
        <w:tc>
          <w:tcPr>
            <w:tcW w:w="520" w:type="pct"/>
            <w:gridSpan w:val="2"/>
          </w:tcPr>
          <w:p w14:paraId="3D8B7042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  <w:spacing w:val="-1"/>
              </w:rPr>
              <w:t xml:space="preserve">Number </w:t>
            </w:r>
          </w:p>
        </w:tc>
        <w:tc>
          <w:tcPr>
            <w:tcW w:w="326" w:type="pct"/>
          </w:tcPr>
          <w:p w14:paraId="0EE59BFE" w14:textId="31A03EFB" w:rsidR="00CC433D" w:rsidRPr="00340DE1" w:rsidRDefault="00247297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  <w:tc>
          <w:tcPr>
            <w:tcW w:w="530" w:type="pct"/>
          </w:tcPr>
          <w:p w14:paraId="295E63C7" w14:textId="7D1E4FBA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</w:rPr>
              <w:t xml:space="preserve">VC2MFN01 </w:t>
            </w:r>
          </w:p>
        </w:tc>
        <w:tc>
          <w:tcPr>
            <w:tcW w:w="575" w:type="pct"/>
          </w:tcPr>
          <w:p w14:paraId="25268DEE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40DE1">
              <w:rPr>
                <w:rFonts w:cstheme="minorHAnsi"/>
                <w:b/>
                <w:bCs/>
              </w:rPr>
              <w:t>Name, represent</w:t>
            </w:r>
            <w:r w:rsidRPr="00340DE1">
              <w:rPr>
                <w:rFonts w:cstheme="minorHAnsi"/>
              </w:rPr>
              <w:t xml:space="preserve"> and order </w:t>
            </w:r>
            <w:r w:rsidRPr="00340DE1">
              <w:rPr>
                <w:rFonts w:cstheme="minorHAnsi"/>
                <w:b/>
                <w:bCs/>
              </w:rPr>
              <w:t>numbers, including zero</w:t>
            </w:r>
            <w:r w:rsidRPr="00340DE1">
              <w:rPr>
                <w:rFonts w:cstheme="minorHAnsi"/>
              </w:rPr>
              <w:t xml:space="preserve"> to at least 20, </w:t>
            </w:r>
            <w:r w:rsidRPr="00340DE1">
              <w:rPr>
                <w:rFonts w:cstheme="minorHAnsi"/>
                <w:b/>
                <w:bCs/>
              </w:rPr>
              <w:t>using</w:t>
            </w:r>
            <w:r w:rsidRPr="00340DE1">
              <w:rPr>
                <w:rFonts w:cstheme="minorHAnsi"/>
              </w:rPr>
              <w:t xml:space="preserve"> physical and </w:t>
            </w:r>
            <w:r w:rsidRPr="00340DE1">
              <w:rPr>
                <w:rFonts w:cstheme="minorHAnsi"/>
                <w:b/>
                <w:bCs/>
              </w:rPr>
              <w:t xml:space="preserve">virtual materials and numerals </w:t>
            </w:r>
          </w:p>
          <w:p w14:paraId="531FA59F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</w:p>
        </w:tc>
        <w:tc>
          <w:tcPr>
            <w:tcW w:w="827" w:type="pct"/>
          </w:tcPr>
          <w:p w14:paraId="0021AD84" w14:textId="57D6C2A9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 xml:space="preserve">Connecting quantities to </w:t>
            </w:r>
            <w:r w:rsidRPr="00340DE1">
              <w:rPr>
                <w:rFonts w:cstheme="minorHAnsi"/>
              </w:rPr>
              <w:t xml:space="preserve">number names and </w:t>
            </w:r>
            <w:r w:rsidRPr="003357CE">
              <w:rPr>
                <w:rFonts w:cstheme="minorHAnsi"/>
                <w:b/>
                <w:bCs/>
              </w:rPr>
              <w:t>numerals</w:t>
            </w:r>
            <w:r w:rsidRPr="00340DE1">
              <w:rPr>
                <w:rFonts w:cstheme="minorHAnsi"/>
              </w:rPr>
              <w:t xml:space="preserve"> when reading and reciting stories and playing counting games or determining and reasoning about the size of sets of objects within Aboriginal and/or Torres Strait Islander Peoples’ instructive games, for example, Segur </w:t>
            </w:r>
            <w:proofErr w:type="spellStart"/>
            <w:r w:rsidRPr="00340DE1">
              <w:rPr>
                <w:rFonts w:cstheme="minorHAnsi"/>
              </w:rPr>
              <w:t>Etug</w:t>
            </w:r>
            <w:proofErr w:type="spellEnd"/>
            <w:r w:rsidRPr="00340DE1">
              <w:rPr>
                <w:rFonts w:cstheme="minorHAnsi"/>
              </w:rPr>
              <w:t xml:space="preserve"> from Mer Island in the Torres Strait region</w:t>
            </w:r>
          </w:p>
        </w:tc>
        <w:tc>
          <w:tcPr>
            <w:tcW w:w="621" w:type="pct"/>
          </w:tcPr>
          <w:p w14:paraId="270A51E2" w14:textId="5362CC58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 xml:space="preserve">Partial </w:t>
            </w:r>
            <w:r w:rsidRPr="00E55D2E">
              <w:rPr>
                <w:rFonts w:cstheme="minorHAnsi"/>
              </w:rPr>
              <w:t>match</w:t>
            </w:r>
            <w:r w:rsidRPr="00340DE1">
              <w:rPr>
                <w:rFonts w:cstheme="minorHAnsi"/>
              </w:rPr>
              <w:t xml:space="preserve"> – 1-digit numbers only</w:t>
            </w:r>
          </w:p>
        </w:tc>
      </w:tr>
      <w:tr w:rsidR="007442DC" w:rsidRPr="00340DE1" w14:paraId="55F5FFC4" w14:textId="77777777" w:rsidTr="005F624A">
        <w:trPr>
          <w:cantSplit/>
          <w:trHeight w:val="4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1BFE0B59" w14:textId="7777777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</w:rPr>
              <w:t>F3c-e</w:t>
            </w:r>
          </w:p>
        </w:tc>
        <w:tc>
          <w:tcPr>
            <w:tcW w:w="567" w:type="pct"/>
            <w:gridSpan w:val="2"/>
          </w:tcPr>
          <w:p w14:paraId="7C061205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Ordering</w:t>
            </w:r>
          </w:p>
        </w:tc>
        <w:tc>
          <w:tcPr>
            <w:tcW w:w="312" w:type="pct"/>
          </w:tcPr>
          <w:p w14:paraId="0FEE4EF8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44582B07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7297">
              <w:rPr>
                <w:rFonts w:cstheme="minorHAnsi"/>
              </w:rPr>
              <w:t>Level F</w:t>
            </w:r>
          </w:p>
        </w:tc>
        <w:tc>
          <w:tcPr>
            <w:tcW w:w="520" w:type="pct"/>
            <w:gridSpan w:val="2"/>
          </w:tcPr>
          <w:p w14:paraId="05778875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Number</w:t>
            </w:r>
          </w:p>
        </w:tc>
        <w:tc>
          <w:tcPr>
            <w:tcW w:w="326" w:type="pct"/>
          </w:tcPr>
          <w:p w14:paraId="296EE724" w14:textId="63B56F1B" w:rsidR="00CC433D" w:rsidRPr="00340DE1" w:rsidRDefault="00247297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  <w:tc>
          <w:tcPr>
            <w:tcW w:w="530" w:type="pct"/>
          </w:tcPr>
          <w:p w14:paraId="55BAACF8" w14:textId="2EBD2631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VC2MFN01</w:t>
            </w:r>
          </w:p>
        </w:tc>
        <w:tc>
          <w:tcPr>
            <w:tcW w:w="575" w:type="pct"/>
          </w:tcPr>
          <w:p w14:paraId="758A9655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 xml:space="preserve">Name, represent and </w:t>
            </w:r>
            <w:r w:rsidRPr="00340DE1">
              <w:rPr>
                <w:rFonts w:cstheme="minorHAnsi"/>
                <w:b/>
                <w:bCs/>
              </w:rPr>
              <w:t>order numbers, including zero</w:t>
            </w:r>
            <w:r w:rsidRPr="00340DE1">
              <w:rPr>
                <w:rFonts w:cstheme="minorHAnsi"/>
              </w:rPr>
              <w:t xml:space="preserve"> to at least 20, </w:t>
            </w:r>
            <w:r w:rsidRPr="00340DE1">
              <w:rPr>
                <w:rFonts w:cstheme="minorHAnsi"/>
                <w:b/>
                <w:bCs/>
              </w:rPr>
              <w:t>using</w:t>
            </w:r>
            <w:r w:rsidRPr="00340DE1">
              <w:rPr>
                <w:rFonts w:cstheme="minorHAnsi"/>
              </w:rPr>
              <w:t xml:space="preserve"> physical and virtual materials and </w:t>
            </w:r>
            <w:r w:rsidRPr="00340DE1">
              <w:rPr>
                <w:rFonts w:cstheme="minorHAnsi"/>
                <w:b/>
                <w:bCs/>
              </w:rPr>
              <w:t>numerals</w:t>
            </w:r>
            <w:r w:rsidRPr="00340DE1">
              <w:rPr>
                <w:rFonts w:cstheme="minorHAnsi"/>
              </w:rPr>
              <w:t xml:space="preserve"> </w:t>
            </w:r>
          </w:p>
        </w:tc>
        <w:tc>
          <w:tcPr>
            <w:tcW w:w="827" w:type="pct"/>
          </w:tcPr>
          <w:p w14:paraId="60B63ED3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  <w:b/>
                <w:bCs/>
              </w:rPr>
              <w:t>Connecting quantities to number names and numerals</w:t>
            </w:r>
            <w:r w:rsidRPr="00340DE1">
              <w:rPr>
                <w:rFonts w:cstheme="minorHAnsi"/>
              </w:rPr>
              <w:t xml:space="preserve"> when reading and reciting stories and playing counting games or determining and reasoning about the size of sets of objects within Aboriginal and/or Torres Strait Islander Peoples’ instructive games, for example, Segur </w:t>
            </w:r>
            <w:proofErr w:type="spellStart"/>
            <w:r w:rsidRPr="00340DE1">
              <w:rPr>
                <w:rFonts w:cstheme="minorHAnsi"/>
              </w:rPr>
              <w:t>Etug</w:t>
            </w:r>
            <w:proofErr w:type="spellEnd"/>
            <w:r w:rsidRPr="00340DE1">
              <w:rPr>
                <w:rFonts w:cstheme="minorHAnsi"/>
              </w:rPr>
              <w:t xml:space="preserve"> from Mer Island in the Torres Strait region</w:t>
            </w:r>
          </w:p>
        </w:tc>
        <w:tc>
          <w:tcPr>
            <w:tcW w:w="621" w:type="pct"/>
          </w:tcPr>
          <w:p w14:paraId="4A951FE9" w14:textId="33935DEE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 xml:space="preserve">Partial </w:t>
            </w:r>
            <w:r w:rsidRPr="00E55D2E">
              <w:rPr>
                <w:rFonts w:cstheme="minorHAnsi"/>
              </w:rPr>
              <w:t>match</w:t>
            </w:r>
            <w:r w:rsidRPr="00340DE1">
              <w:rPr>
                <w:rFonts w:cstheme="minorHAnsi"/>
              </w:rPr>
              <w:t xml:space="preserve"> – ordering 1-digit numbers/numerals only</w:t>
            </w:r>
          </w:p>
        </w:tc>
      </w:tr>
      <w:tr w:rsidR="00CC433D" w:rsidRPr="00340DE1" w14:paraId="441E8BE0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shd w:val="clear" w:color="auto" w:fill="BFBFBF" w:themeFill="background1" w:themeFillShade="BF"/>
          </w:tcPr>
          <w:p w14:paraId="738EB750" w14:textId="60E4F82A" w:rsidR="00CC433D" w:rsidRPr="00340DE1" w:rsidRDefault="00CC433D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  <w:b/>
              </w:rPr>
              <w:lastRenderedPageBreak/>
              <w:t>F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4BDAE5ED" w14:textId="77777777" w:rsidR="00CC433D" w:rsidRPr="00EF7265" w:rsidRDefault="00CC433D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pacing w:val="-1"/>
              </w:rPr>
            </w:pPr>
          </w:p>
        </w:tc>
        <w:tc>
          <w:tcPr>
            <w:tcW w:w="3542" w:type="pct"/>
            <w:gridSpan w:val="9"/>
            <w:shd w:val="clear" w:color="auto" w:fill="BFBFBF" w:themeFill="background1" w:themeFillShade="BF"/>
          </w:tcPr>
          <w:p w14:paraId="451B63E2" w14:textId="0AC1E781" w:rsidR="00CC433D" w:rsidRPr="00340DE1" w:rsidRDefault="00CC433D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F7265">
              <w:rPr>
                <w:rFonts w:cstheme="minorHAnsi"/>
                <w:b/>
                <w:bCs/>
                <w:spacing w:val="-1"/>
              </w:rPr>
              <w:t>Part-part-whole / 1 more / 1 less / One to One Correspondence</w:t>
            </w:r>
          </w:p>
        </w:tc>
        <w:tc>
          <w:tcPr>
            <w:tcW w:w="621" w:type="pct"/>
            <w:shd w:val="clear" w:color="auto" w:fill="BFBFBF" w:themeFill="background1" w:themeFillShade="BF"/>
          </w:tcPr>
          <w:p w14:paraId="46D3BDA0" w14:textId="77777777" w:rsidR="00CC433D" w:rsidRPr="00340DE1" w:rsidRDefault="00CC433D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1"/>
              </w:rPr>
            </w:pPr>
          </w:p>
        </w:tc>
      </w:tr>
      <w:tr w:rsidR="007442DC" w:rsidRPr="00340DE1" w14:paraId="60E47E90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5961DF0A" w14:textId="700FF93B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 w:rsidRPr="00812A5A">
              <w:rPr>
                <w:rFonts w:cstheme="minorHAnsi"/>
              </w:rPr>
              <w:t>F4a</w:t>
            </w:r>
          </w:p>
        </w:tc>
        <w:tc>
          <w:tcPr>
            <w:tcW w:w="567" w:type="pct"/>
            <w:gridSpan w:val="2"/>
          </w:tcPr>
          <w:p w14:paraId="1AB65E7F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Part-part-</w:t>
            </w:r>
            <w:r w:rsidRPr="00340DE1">
              <w:rPr>
                <w:rFonts w:cstheme="minorHAnsi"/>
                <w:spacing w:val="-47"/>
              </w:rPr>
              <w:t xml:space="preserve"> </w:t>
            </w:r>
            <w:r w:rsidRPr="00340DE1">
              <w:rPr>
                <w:rFonts w:cstheme="minorHAnsi"/>
              </w:rPr>
              <w:t>whole</w:t>
            </w:r>
          </w:p>
        </w:tc>
        <w:tc>
          <w:tcPr>
            <w:tcW w:w="312" w:type="pct"/>
          </w:tcPr>
          <w:p w14:paraId="6153FC23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6DFCA7EC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47297">
              <w:rPr>
                <w:rFonts w:cstheme="minorHAnsi"/>
              </w:rPr>
              <w:t>Level F</w:t>
            </w:r>
          </w:p>
        </w:tc>
        <w:tc>
          <w:tcPr>
            <w:tcW w:w="520" w:type="pct"/>
            <w:gridSpan w:val="2"/>
          </w:tcPr>
          <w:p w14:paraId="10C30771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Number</w:t>
            </w:r>
          </w:p>
        </w:tc>
        <w:tc>
          <w:tcPr>
            <w:tcW w:w="326" w:type="pct"/>
          </w:tcPr>
          <w:p w14:paraId="41E662AD" w14:textId="73932EB8" w:rsidR="00CC433D" w:rsidRPr="00340DE1" w:rsidRDefault="00247297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  <w:tc>
          <w:tcPr>
            <w:tcW w:w="530" w:type="pct"/>
          </w:tcPr>
          <w:p w14:paraId="25013386" w14:textId="35E8E001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VC2MFN04</w:t>
            </w:r>
          </w:p>
        </w:tc>
        <w:tc>
          <w:tcPr>
            <w:tcW w:w="575" w:type="pct"/>
          </w:tcPr>
          <w:p w14:paraId="3A225B5F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40DE1">
              <w:rPr>
                <w:rFonts w:cstheme="minorHAnsi"/>
                <w:b/>
                <w:bCs/>
              </w:rPr>
              <w:t>Partition and combine collections up to 10 using part-part-whole relationships and subitising to recognise and name the parts </w:t>
            </w:r>
          </w:p>
        </w:tc>
        <w:tc>
          <w:tcPr>
            <w:tcW w:w="827" w:type="pct"/>
          </w:tcPr>
          <w:p w14:paraId="519A2EAA" w14:textId="558109E5" w:rsidR="00CC433D" w:rsidRPr="00340DE1" w:rsidRDefault="00CC433D" w:rsidP="00857DFC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  <w:b/>
                <w:bCs/>
              </w:rPr>
              <w:t>Partitioning collections of up to 10 objects in different ways and saying the part-part-whole relationship</w:t>
            </w:r>
            <w:r w:rsidRPr="00340DE1">
              <w:rPr>
                <w:rFonts w:cstheme="minorHAnsi"/>
              </w:rPr>
              <w:t>; for example, partitioning a collection of 6 counters into 4 counters and 2 counters and saying, ‘6 is 4 and 2 more, it’s 2 and 4’, then partitioning the same collection into 5 and 1 or 3 and 3</w:t>
            </w:r>
            <w:r w:rsidRPr="00340DE1">
              <w:rPr>
                <w:rFonts w:cstheme="minorHAnsi"/>
              </w:rPr>
              <w:tab/>
            </w:r>
          </w:p>
        </w:tc>
        <w:tc>
          <w:tcPr>
            <w:tcW w:w="621" w:type="pct"/>
          </w:tcPr>
          <w:p w14:paraId="22FD0CE5" w14:textId="5837ACB0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Good</w:t>
            </w:r>
            <w:r w:rsidRPr="00E55D2E">
              <w:rPr>
                <w:rFonts w:cstheme="minorHAnsi"/>
              </w:rPr>
              <w:t xml:space="preserve"> match</w:t>
            </w:r>
          </w:p>
        </w:tc>
      </w:tr>
      <w:tr w:rsidR="007442DC" w:rsidRPr="00340DE1" w14:paraId="3E0F7290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bottom w:val="single" w:sz="4" w:space="0" w:color="auto"/>
            </w:tcBorders>
          </w:tcPr>
          <w:p w14:paraId="128990DD" w14:textId="1FF934D6" w:rsidR="00CC433D" w:rsidRPr="00340DE1" w:rsidRDefault="00CC433D" w:rsidP="00AD1905">
            <w:pPr>
              <w:spacing w:before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F4b</w:t>
            </w:r>
          </w:p>
        </w:tc>
        <w:tc>
          <w:tcPr>
            <w:tcW w:w="567" w:type="pct"/>
            <w:gridSpan w:val="2"/>
            <w:tcBorders>
              <w:bottom w:val="single" w:sz="4" w:space="0" w:color="auto"/>
            </w:tcBorders>
          </w:tcPr>
          <w:p w14:paraId="42873132" w14:textId="4A5CA085" w:rsidR="00CC433D" w:rsidRPr="00340DE1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One to one</w:t>
            </w:r>
            <w:r w:rsidRPr="00340DE1">
              <w:rPr>
                <w:rFonts w:cstheme="minorHAnsi"/>
                <w:spacing w:val="-47"/>
              </w:rPr>
              <w:t xml:space="preserve"> </w:t>
            </w:r>
            <w:r w:rsidRPr="00340DE1">
              <w:rPr>
                <w:rFonts w:cstheme="minorHAnsi"/>
              </w:rPr>
              <w:t>correspondence</w:t>
            </w: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14:paraId="57772CDF" w14:textId="5E86DF8A" w:rsidR="00CC433D" w:rsidRPr="00340DE1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12013B76" w14:textId="773A8713" w:rsidR="00CC433D" w:rsidRPr="00340DE1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Level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C</w:t>
            </w:r>
          </w:p>
        </w:tc>
        <w:tc>
          <w:tcPr>
            <w:tcW w:w="520" w:type="pct"/>
            <w:gridSpan w:val="2"/>
          </w:tcPr>
          <w:p w14:paraId="5452C62D" w14:textId="1B5CCADB" w:rsidR="00CC433D" w:rsidRPr="00340DE1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340DE1">
              <w:rPr>
                <w:rFonts w:cstheme="minorHAnsi"/>
                <w:spacing w:val="-1"/>
              </w:rPr>
              <w:t>Number and Algebra</w:t>
            </w:r>
          </w:p>
        </w:tc>
        <w:tc>
          <w:tcPr>
            <w:tcW w:w="326" w:type="pct"/>
          </w:tcPr>
          <w:p w14:paraId="79598853" w14:textId="6A5EE6C9" w:rsidR="00CC433D" w:rsidRPr="00340DE1" w:rsidRDefault="001B0AF4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530" w:type="pct"/>
          </w:tcPr>
          <w:p w14:paraId="0689A1EA" w14:textId="4288134F" w:rsidR="00CC433D" w:rsidRPr="00340DE1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VCMNA040</w:t>
            </w:r>
          </w:p>
        </w:tc>
        <w:tc>
          <w:tcPr>
            <w:tcW w:w="575" w:type="pct"/>
          </w:tcPr>
          <w:p w14:paraId="69154142" w14:textId="72A4EFA8" w:rsidR="00CC433D" w:rsidRPr="00340DE1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357CE">
              <w:rPr>
                <w:rFonts w:cstheme="minorHAnsi"/>
                <w:b/>
                <w:bCs/>
                <w:spacing w:val="-1"/>
              </w:rPr>
              <w:t xml:space="preserve">Sharing </w:t>
            </w:r>
            <w:r w:rsidRPr="003357CE">
              <w:rPr>
                <w:rFonts w:cstheme="minorHAnsi"/>
                <w:b/>
                <w:bCs/>
              </w:rPr>
              <w:t>materials in</w:t>
            </w:r>
            <w:r w:rsidRPr="003357CE">
              <w:rPr>
                <w:rFonts w:cstheme="minorHAnsi"/>
                <w:b/>
                <w:bCs/>
                <w:spacing w:val="-38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practical</w:t>
            </w:r>
            <w:r w:rsidRPr="003357CE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situations</w:t>
            </w:r>
          </w:p>
        </w:tc>
        <w:tc>
          <w:tcPr>
            <w:tcW w:w="827" w:type="pct"/>
          </w:tcPr>
          <w:p w14:paraId="6F75641B" w14:textId="4A00AF09" w:rsidR="00CC433D" w:rsidRPr="003E24F6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24F6">
              <w:rPr>
                <w:rFonts w:cstheme="minorHAnsi"/>
              </w:rPr>
              <w:t>Using</w:t>
            </w:r>
            <w:r w:rsidRPr="003E24F6">
              <w:rPr>
                <w:rFonts w:cstheme="minorHAnsi"/>
                <w:spacing w:val="-4"/>
              </w:rPr>
              <w:t xml:space="preserve"> </w:t>
            </w:r>
            <w:r w:rsidRPr="003E24F6">
              <w:rPr>
                <w:rFonts w:cstheme="minorHAnsi"/>
              </w:rPr>
              <w:t>one</w:t>
            </w:r>
            <w:r w:rsidRPr="003E24F6">
              <w:rPr>
                <w:rFonts w:cstheme="minorHAnsi"/>
                <w:spacing w:val="-4"/>
              </w:rPr>
              <w:t xml:space="preserve"> </w:t>
            </w:r>
            <w:r w:rsidRPr="003E24F6">
              <w:rPr>
                <w:rFonts w:cstheme="minorHAnsi"/>
              </w:rPr>
              <w:t>to</w:t>
            </w:r>
            <w:r w:rsidRPr="003E24F6">
              <w:rPr>
                <w:rFonts w:cstheme="minorHAnsi"/>
                <w:spacing w:val="-3"/>
              </w:rPr>
              <w:t xml:space="preserve"> </w:t>
            </w:r>
            <w:r w:rsidRPr="003E24F6">
              <w:rPr>
                <w:rFonts w:cstheme="minorHAnsi"/>
              </w:rPr>
              <w:t>one</w:t>
            </w:r>
            <w:r w:rsidRPr="003E24F6">
              <w:rPr>
                <w:rFonts w:cstheme="minorHAnsi"/>
                <w:spacing w:val="-4"/>
              </w:rPr>
              <w:t xml:space="preserve"> </w:t>
            </w:r>
            <w:r w:rsidRPr="003E24F6">
              <w:rPr>
                <w:rFonts w:cstheme="minorHAnsi"/>
              </w:rPr>
              <w:t>correspondence</w:t>
            </w:r>
            <w:r w:rsidRPr="003E24F6">
              <w:rPr>
                <w:rFonts w:cstheme="minorHAnsi"/>
                <w:spacing w:val="-4"/>
              </w:rPr>
              <w:t xml:space="preserve"> </w:t>
            </w:r>
            <w:r w:rsidRPr="003E24F6">
              <w:rPr>
                <w:rFonts w:cstheme="minorHAnsi"/>
              </w:rPr>
              <w:t>to</w:t>
            </w:r>
            <w:r w:rsidRPr="003E24F6">
              <w:rPr>
                <w:rFonts w:cstheme="minorHAnsi"/>
                <w:spacing w:val="-3"/>
              </w:rPr>
              <w:t xml:space="preserve"> </w:t>
            </w:r>
            <w:r w:rsidRPr="003E24F6">
              <w:rPr>
                <w:rFonts w:cstheme="minorHAnsi"/>
              </w:rPr>
              <w:t>distribute</w:t>
            </w:r>
            <w:r w:rsidRPr="003E24F6">
              <w:rPr>
                <w:rFonts w:cstheme="minorHAnsi"/>
                <w:spacing w:val="-37"/>
              </w:rPr>
              <w:t xml:space="preserve"> </w:t>
            </w:r>
            <w:r w:rsidRPr="003E24F6">
              <w:rPr>
                <w:rFonts w:cstheme="minorHAnsi"/>
              </w:rPr>
              <w:t>materials</w:t>
            </w:r>
            <w:r w:rsidRPr="003E24F6">
              <w:rPr>
                <w:rFonts w:cstheme="minorHAnsi"/>
                <w:spacing w:val="-3"/>
              </w:rPr>
              <w:t xml:space="preserve"> </w:t>
            </w:r>
            <w:r w:rsidRPr="003E24F6">
              <w:rPr>
                <w:rFonts w:cstheme="minorHAnsi"/>
              </w:rPr>
              <w:t>evenly</w:t>
            </w:r>
          </w:p>
        </w:tc>
        <w:tc>
          <w:tcPr>
            <w:tcW w:w="621" w:type="pct"/>
          </w:tcPr>
          <w:p w14:paraId="058E4591" w14:textId="539AE51A" w:rsidR="00CC433D" w:rsidRPr="00340DE1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Partial </w:t>
            </w:r>
            <w:r w:rsidRPr="00E55D2E">
              <w:rPr>
                <w:rFonts w:cstheme="minorHAnsi"/>
              </w:rPr>
              <w:t>match</w:t>
            </w:r>
            <w:r>
              <w:rPr>
                <w:rFonts w:cstheme="minorHAnsi"/>
              </w:rPr>
              <w:t xml:space="preserve"> – prediction of quantity of materials required </w:t>
            </w:r>
          </w:p>
        </w:tc>
      </w:tr>
      <w:tr w:rsidR="007442DC" w:rsidRPr="00340DE1" w14:paraId="3DCED5C7" w14:textId="77777777" w:rsidTr="008638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2092C" w14:textId="14728107" w:rsidR="00CC433D" w:rsidRPr="00340DE1" w:rsidRDefault="00CC433D" w:rsidP="00AD1905">
            <w:pPr>
              <w:spacing w:before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F4b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68B97" w14:textId="07CCA81D" w:rsidR="00CC433D" w:rsidRPr="00340DE1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One to one</w:t>
            </w:r>
            <w:r w:rsidRPr="00340DE1">
              <w:rPr>
                <w:rFonts w:cstheme="minorHAnsi"/>
                <w:spacing w:val="-47"/>
              </w:rPr>
              <w:t xml:space="preserve"> </w:t>
            </w:r>
            <w:r w:rsidRPr="00340DE1">
              <w:rPr>
                <w:rFonts w:cstheme="minorHAnsi"/>
              </w:rPr>
              <w:t>correspondence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35F8F2" w14:textId="515A0759" w:rsidR="00CC433D" w:rsidRPr="00340DE1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  <w:tcBorders>
              <w:left w:val="nil"/>
              <w:bottom w:val="nil"/>
            </w:tcBorders>
          </w:tcPr>
          <w:p w14:paraId="349C34A1" w14:textId="5372A6E3" w:rsidR="00CC433D" w:rsidRPr="00340DE1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Level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D</w:t>
            </w:r>
          </w:p>
        </w:tc>
        <w:tc>
          <w:tcPr>
            <w:tcW w:w="520" w:type="pct"/>
            <w:gridSpan w:val="2"/>
            <w:tcBorders>
              <w:bottom w:val="nil"/>
            </w:tcBorders>
          </w:tcPr>
          <w:p w14:paraId="679BE0B9" w14:textId="70793B23" w:rsidR="00CC433D" w:rsidRPr="00340DE1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340DE1">
              <w:rPr>
                <w:rFonts w:cstheme="minorHAnsi"/>
                <w:spacing w:val="-1"/>
              </w:rPr>
              <w:t>Number and Algebra</w:t>
            </w:r>
          </w:p>
        </w:tc>
        <w:tc>
          <w:tcPr>
            <w:tcW w:w="326" w:type="pct"/>
            <w:tcBorders>
              <w:bottom w:val="nil"/>
            </w:tcBorders>
          </w:tcPr>
          <w:p w14:paraId="11700E38" w14:textId="4B35CEC9" w:rsidR="00CC433D" w:rsidRPr="00340DE1" w:rsidRDefault="001B0AF4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530" w:type="pct"/>
            <w:tcBorders>
              <w:bottom w:val="nil"/>
            </w:tcBorders>
          </w:tcPr>
          <w:p w14:paraId="62090A0C" w14:textId="748E4814" w:rsidR="00CC433D" w:rsidRPr="00340DE1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VCMNA057</w:t>
            </w:r>
          </w:p>
        </w:tc>
        <w:tc>
          <w:tcPr>
            <w:tcW w:w="575" w:type="pct"/>
            <w:tcBorders>
              <w:bottom w:val="nil"/>
            </w:tcBorders>
          </w:tcPr>
          <w:p w14:paraId="0FD35D55" w14:textId="7955D277" w:rsidR="00CC433D" w:rsidRPr="003357CE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pacing w:val="-1"/>
              </w:rPr>
            </w:pPr>
            <w:r w:rsidRPr="003357CE">
              <w:rPr>
                <w:rFonts w:cstheme="minorHAnsi"/>
                <w:b/>
                <w:bCs/>
              </w:rPr>
              <w:t>Sharing material in</w:t>
            </w:r>
            <w:r w:rsidRPr="003357C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practical situations so everyone has the same amount</w:t>
            </w:r>
          </w:p>
        </w:tc>
        <w:tc>
          <w:tcPr>
            <w:tcW w:w="827" w:type="pct"/>
            <w:tcBorders>
              <w:bottom w:val="nil"/>
            </w:tcBorders>
          </w:tcPr>
          <w:p w14:paraId="3AB039BB" w14:textId="6C781158" w:rsidR="00CC433D" w:rsidRPr="003357CE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665E4">
              <w:rPr>
                <w:rFonts w:cstheme="minorHAnsi"/>
                <w:b/>
                <w:bCs/>
              </w:rPr>
              <w:t>Using</w:t>
            </w:r>
            <w:r w:rsidRPr="008665E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one</w:t>
            </w:r>
            <w:r w:rsidRPr="008665E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to</w:t>
            </w:r>
            <w:r w:rsidRPr="008665E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one</w:t>
            </w:r>
            <w:r w:rsidRPr="008665E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correspondence</w:t>
            </w:r>
            <w:r w:rsidRPr="008665E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to</w:t>
            </w:r>
            <w:r w:rsidRPr="008665E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distribute</w:t>
            </w:r>
            <w:r w:rsidRPr="008665E4">
              <w:rPr>
                <w:rFonts w:cstheme="minorHAnsi"/>
                <w:b/>
                <w:bCs/>
                <w:spacing w:val="-37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materials</w:t>
            </w:r>
            <w:r w:rsidRPr="008665E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evenly</w:t>
            </w:r>
          </w:p>
        </w:tc>
        <w:tc>
          <w:tcPr>
            <w:tcW w:w="621" w:type="pct"/>
            <w:tcBorders>
              <w:bottom w:val="nil"/>
            </w:tcBorders>
          </w:tcPr>
          <w:p w14:paraId="15A38916" w14:textId="553E4F62" w:rsidR="00CC433D" w:rsidRDefault="00CC433D" w:rsidP="00AD190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Good</w:t>
            </w:r>
            <w:r w:rsidRPr="00E55D2E">
              <w:rPr>
                <w:rFonts w:cstheme="minorHAnsi"/>
              </w:rPr>
              <w:t xml:space="preserve"> match</w:t>
            </w:r>
          </w:p>
        </w:tc>
      </w:tr>
      <w:tr w:rsidR="007442DC" w:rsidRPr="00340DE1" w14:paraId="00FCF523" w14:textId="77777777" w:rsidTr="008638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86F97" w14:textId="0AED387B" w:rsidR="00CC433D" w:rsidRPr="00340DE1" w:rsidRDefault="00CC433D" w:rsidP="00390965">
            <w:pPr>
              <w:spacing w:before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F4c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D9949" w14:textId="41180032" w:rsidR="00CC433D" w:rsidRPr="00340DE1" w:rsidRDefault="00CC433D" w:rsidP="0039096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1 more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E41CC" w14:textId="50CC4233" w:rsidR="00CC433D" w:rsidRPr="00340DE1" w:rsidRDefault="00CC433D" w:rsidP="0039096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F211D" w14:textId="471475AB" w:rsidR="00CC433D" w:rsidRPr="00340DE1" w:rsidRDefault="00CC433D" w:rsidP="0039096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0AF4">
              <w:rPr>
                <w:rFonts w:cstheme="minorHAnsi"/>
              </w:rPr>
              <w:t>Level F</w:t>
            </w:r>
            <w:r w:rsidRPr="00340DE1">
              <w:rPr>
                <w:rFonts w:cstheme="minorHAnsi"/>
              </w:rPr>
              <w:t xml:space="preserve"> </w:t>
            </w:r>
          </w:p>
        </w:tc>
        <w:tc>
          <w:tcPr>
            <w:tcW w:w="5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62A48" w14:textId="76F30479" w:rsidR="00CC433D" w:rsidRPr="00340DE1" w:rsidRDefault="00CC433D" w:rsidP="0039096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340DE1">
              <w:rPr>
                <w:rFonts w:cstheme="minorHAnsi"/>
                <w:spacing w:val="-1"/>
              </w:rPr>
              <w:t xml:space="preserve">Number 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2ECCC" w14:textId="101E3E6B" w:rsidR="00CC433D" w:rsidRPr="00340DE1" w:rsidRDefault="001B0AF4" w:rsidP="0039096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0D056" w14:textId="79330064" w:rsidR="00CC433D" w:rsidRPr="00340DE1" w:rsidRDefault="00CC433D" w:rsidP="0039096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VC2MFN04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57EAF" w14:textId="5E5BBE36" w:rsidR="00CC433D" w:rsidRPr="00340DE1" w:rsidRDefault="00CC433D" w:rsidP="0039096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40DE1">
              <w:rPr>
                <w:rFonts w:cstheme="minorHAnsi"/>
                <w:b/>
                <w:bCs/>
              </w:rPr>
              <w:t>Represent</w:t>
            </w:r>
            <w:r w:rsidRPr="00340DE1">
              <w:rPr>
                <w:rFonts w:cstheme="minorHAnsi"/>
              </w:rPr>
              <w:t xml:space="preserve"> practical </w:t>
            </w:r>
            <w:r w:rsidRPr="00340DE1">
              <w:rPr>
                <w:rFonts w:cstheme="minorHAnsi"/>
                <w:b/>
                <w:bCs/>
              </w:rPr>
              <w:t>situations</w:t>
            </w:r>
            <w:r w:rsidRPr="00340DE1">
              <w:rPr>
                <w:rFonts w:cstheme="minorHAnsi"/>
              </w:rPr>
              <w:t xml:space="preserve">, including simple financial situations, </w:t>
            </w:r>
            <w:r w:rsidRPr="00340DE1">
              <w:rPr>
                <w:rFonts w:cstheme="minorHAnsi"/>
                <w:b/>
                <w:bCs/>
              </w:rPr>
              <w:t>involving addition</w:t>
            </w:r>
            <w:r w:rsidRPr="00340DE1">
              <w:rPr>
                <w:rFonts w:cstheme="minorHAnsi"/>
              </w:rPr>
              <w:t xml:space="preserve">, subtraction </w:t>
            </w:r>
            <w:r w:rsidRPr="00340DE1">
              <w:rPr>
                <w:rFonts w:cstheme="minorHAnsi"/>
                <w:b/>
                <w:bCs/>
              </w:rPr>
              <w:t>and quantification</w:t>
            </w:r>
            <w:r w:rsidRPr="00340DE1">
              <w:rPr>
                <w:rFonts w:cstheme="minorHAnsi"/>
              </w:rPr>
              <w:t xml:space="preserve"> with physical and virtual materials and use counting or subitising strategies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9DAC4" w14:textId="009CFC08" w:rsidR="00CC433D" w:rsidRPr="003357CE" w:rsidRDefault="00CC433D" w:rsidP="0039096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3357CE">
              <w:rPr>
                <w:rFonts w:cstheme="minorHAnsi"/>
                <w:b/>
                <w:bCs/>
              </w:rPr>
              <w:t>Using role-play and materials to represent mathematical relationships</w:t>
            </w:r>
            <w:r w:rsidRPr="00340DE1">
              <w:rPr>
                <w:rFonts w:cstheme="minorHAnsi"/>
              </w:rPr>
              <w:t xml:space="preserve"> in stories; for example, role-playing ‘Eight kangaroos were drinking at the river and 3 hopped away’, drawing a picture and using materials to represent the situation, discussing, and recording the result of the action with a numeral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A46DA" w14:textId="217D6D4A" w:rsidR="00CC433D" w:rsidRPr="00340DE1" w:rsidRDefault="00CC433D" w:rsidP="00390965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 xml:space="preserve">Partial </w:t>
            </w:r>
            <w:r w:rsidRPr="00E55D2E">
              <w:rPr>
                <w:rFonts w:cstheme="minorHAnsi"/>
              </w:rPr>
              <w:t>match</w:t>
            </w:r>
            <w:r w:rsidRPr="00340DE1">
              <w:rPr>
                <w:rFonts w:cstheme="minorHAnsi"/>
              </w:rPr>
              <w:t xml:space="preserve"> – understanding one more (+1) only</w:t>
            </w:r>
          </w:p>
        </w:tc>
      </w:tr>
      <w:tr w:rsidR="007442DC" w:rsidRPr="00340DE1" w14:paraId="5746568A" w14:textId="77777777" w:rsidTr="008638D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tcBorders>
              <w:top w:val="single" w:sz="4" w:space="0" w:color="auto"/>
            </w:tcBorders>
          </w:tcPr>
          <w:p w14:paraId="56B80FB8" w14:textId="75BD0C47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F4d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</w:tcBorders>
          </w:tcPr>
          <w:p w14:paraId="6E3FE3BA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1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less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24104744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1F8AB660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1B0AF4">
              <w:rPr>
                <w:rFonts w:cstheme="minorHAnsi"/>
              </w:rPr>
              <w:t>Level F</w:t>
            </w:r>
            <w:r w:rsidRPr="00340DE1">
              <w:rPr>
                <w:rFonts w:cstheme="minorHAnsi"/>
              </w:rPr>
              <w:t xml:space="preserve"> 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</w:tcBorders>
          </w:tcPr>
          <w:p w14:paraId="27833CF8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  <w:spacing w:val="-1"/>
              </w:rPr>
              <w:t xml:space="preserve">Number 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14:paraId="555AD671" w14:textId="055A12D9" w:rsidR="00CC433D" w:rsidRPr="00340DE1" w:rsidRDefault="001B0AF4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2.0</w:t>
            </w:r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70C6C37E" w14:textId="706B0990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</w:rPr>
              <w:t xml:space="preserve">VC2MFN04 </w:t>
            </w:r>
          </w:p>
        </w:tc>
        <w:tc>
          <w:tcPr>
            <w:tcW w:w="575" w:type="pct"/>
            <w:tcBorders>
              <w:top w:val="single" w:sz="4" w:space="0" w:color="auto"/>
            </w:tcBorders>
          </w:tcPr>
          <w:p w14:paraId="761998AC" w14:textId="73F2A93D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  <w:b/>
                <w:bCs/>
              </w:rPr>
              <w:t>Represent</w:t>
            </w:r>
            <w:r w:rsidRPr="00340DE1">
              <w:rPr>
                <w:rFonts w:cstheme="minorHAnsi"/>
              </w:rPr>
              <w:t xml:space="preserve"> practical </w:t>
            </w:r>
            <w:r w:rsidRPr="00340DE1">
              <w:rPr>
                <w:rFonts w:cstheme="minorHAnsi"/>
                <w:b/>
                <w:bCs/>
              </w:rPr>
              <w:t>situations</w:t>
            </w:r>
            <w:r w:rsidRPr="00340DE1">
              <w:rPr>
                <w:rFonts w:cstheme="minorHAnsi"/>
              </w:rPr>
              <w:t xml:space="preserve">, including simple financial situations, </w:t>
            </w:r>
            <w:r w:rsidRPr="00340DE1">
              <w:rPr>
                <w:rFonts w:cstheme="minorHAnsi"/>
                <w:b/>
                <w:bCs/>
              </w:rPr>
              <w:t xml:space="preserve">involving </w:t>
            </w:r>
            <w:r w:rsidRPr="00340DE1">
              <w:rPr>
                <w:rFonts w:cstheme="minorHAnsi"/>
              </w:rPr>
              <w:t xml:space="preserve">addition, </w:t>
            </w:r>
            <w:r w:rsidRPr="00340DE1">
              <w:rPr>
                <w:rFonts w:cstheme="minorHAnsi"/>
                <w:b/>
                <w:bCs/>
              </w:rPr>
              <w:t>subtraction</w:t>
            </w:r>
            <w:r w:rsidRPr="00340DE1">
              <w:rPr>
                <w:rFonts w:cstheme="minorHAnsi"/>
              </w:rPr>
              <w:t xml:space="preserve"> </w:t>
            </w:r>
            <w:r w:rsidRPr="00340DE1">
              <w:rPr>
                <w:rFonts w:cstheme="minorHAnsi"/>
                <w:b/>
                <w:bCs/>
              </w:rPr>
              <w:t>and quantification</w:t>
            </w:r>
            <w:r w:rsidRPr="00340DE1">
              <w:rPr>
                <w:rFonts w:cstheme="minorHAnsi"/>
              </w:rPr>
              <w:t xml:space="preserve"> with physical and virtual materials and use counting or subitising strategies</w:t>
            </w:r>
          </w:p>
        </w:tc>
        <w:tc>
          <w:tcPr>
            <w:tcW w:w="827" w:type="pct"/>
            <w:tcBorders>
              <w:top w:val="single" w:sz="4" w:space="0" w:color="auto"/>
            </w:tcBorders>
          </w:tcPr>
          <w:p w14:paraId="4F03019C" w14:textId="32EFCCEA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>Using role-play and materials to represent mathematical relationships</w:t>
            </w:r>
            <w:r w:rsidRPr="00340DE1">
              <w:rPr>
                <w:rFonts w:cstheme="minorHAnsi"/>
              </w:rPr>
              <w:t xml:space="preserve"> in stories; for example, role-playing ‘Eight kangaroos were drinking at the river and 3 hopped away’, drawing a picture and using materials to represent the situation, discussing, and recording the result of the action with a numeral</w:t>
            </w:r>
          </w:p>
        </w:tc>
        <w:tc>
          <w:tcPr>
            <w:tcW w:w="621" w:type="pct"/>
            <w:tcBorders>
              <w:top w:val="single" w:sz="4" w:space="0" w:color="auto"/>
            </w:tcBorders>
          </w:tcPr>
          <w:p w14:paraId="416192B7" w14:textId="3494ECFF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 xml:space="preserve">Partial </w:t>
            </w:r>
            <w:r w:rsidRPr="00E55D2E">
              <w:rPr>
                <w:rFonts w:cstheme="minorHAnsi"/>
              </w:rPr>
              <w:t>match</w:t>
            </w:r>
            <w:r w:rsidRPr="00340DE1">
              <w:rPr>
                <w:rFonts w:cstheme="minorHAnsi"/>
              </w:rPr>
              <w:t xml:space="preserve"> – understanding one less (-1) only</w:t>
            </w:r>
          </w:p>
        </w:tc>
      </w:tr>
      <w:tr w:rsidR="00CC433D" w:rsidRPr="00340DE1" w14:paraId="79EECAC1" w14:textId="77777777" w:rsidTr="007442D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  <w:shd w:val="clear" w:color="auto" w:fill="BFBFBF" w:themeFill="background1" w:themeFillShade="BF"/>
          </w:tcPr>
          <w:p w14:paraId="373D74F4" w14:textId="38F1E8D6" w:rsidR="00CC433D" w:rsidRPr="00340DE1" w:rsidRDefault="00CC433D">
            <w:pPr>
              <w:spacing w:before="0" w:line="240" w:lineRule="auto"/>
              <w:rPr>
                <w:rFonts w:cstheme="minorHAnsi"/>
              </w:rPr>
            </w:pPr>
            <w:r w:rsidRPr="00340DE1">
              <w:rPr>
                <w:rFonts w:cstheme="minorHAnsi"/>
                <w:b/>
              </w:rPr>
              <w:lastRenderedPageBreak/>
              <w:t>F</w:t>
            </w:r>
            <w:r>
              <w:rPr>
                <w:rFonts w:cstheme="minorHAnsi"/>
                <w:b/>
              </w:rPr>
              <w:t>5</w:t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265A21BE" w14:textId="77777777" w:rsidR="00CC433D" w:rsidRDefault="00CC433D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pacing w:val="-1"/>
              </w:rPr>
            </w:pPr>
          </w:p>
        </w:tc>
        <w:tc>
          <w:tcPr>
            <w:tcW w:w="3542" w:type="pct"/>
            <w:gridSpan w:val="9"/>
            <w:shd w:val="clear" w:color="auto" w:fill="BFBFBF" w:themeFill="background1" w:themeFillShade="BF"/>
          </w:tcPr>
          <w:p w14:paraId="4BBC88C9" w14:textId="480296A5" w:rsidR="00CC433D" w:rsidRPr="00340DE1" w:rsidRDefault="00CC433D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pacing w:val="-1"/>
              </w:rPr>
              <w:t>Comparing and Ordering</w:t>
            </w:r>
          </w:p>
        </w:tc>
        <w:tc>
          <w:tcPr>
            <w:tcW w:w="621" w:type="pct"/>
            <w:shd w:val="clear" w:color="auto" w:fill="BFBFBF" w:themeFill="background1" w:themeFillShade="BF"/>
          </w:tcPr>
          <w:p w14:paraId="1AD86030" w14:textId="77777777" w:rsidR="00CC433D" w:rsidRPr="00340DE1" w:rsidRDefault="00CC433D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1"/>
              </w:rPr>
            </w:pPr>
          </w:p>
        </w:tc>
      </w:tr>
      <w:tr w:rsidR="007442DC" w:rsidRPr="00340DE1" w14:paraId="533F326F" w14:textId="77777777" w:rsidTr="007442DC">
        <w:trPr>
          <w:cantSplit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616C46AA" w14:textId="6B48B6C3" w:rsidR="00CC433D" w:rsidRPr="00340DE1" w:rsidRDefault="00CC433D" w:rsidP="00340DE1">
            <w:pPr>
              <w:spacing w:before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F5a</w:t>
            </w:r>
          </w:p>
        </w:tc>
        <w:tc>
          <w:tcPr>
            <w:tcW w:w="567" w:type="pct"/>
            <w:gridSpan w:val="2"/>
          </w:tcPr>
          <w:p w14:paraId="11DFE21E" w14:textId="392A5991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Comparing</w:t>
            </w:r>
            <w:r w:rsidRPr="00340DE1">
              <w:rPr>
                <w:rFonts w:cstheme="minorHAnsi"/>
              </w:rPr>
              <w:t xml:space="preserve"> size</w:t>
            </w:r>
          </w:p>
        </w:tc>
        <w:tc>
          <w:tcPr>
            <w:tcW w:w="312" w:type="pct"/>
          </w:tcPr>
          <w:p w14:paraId="54F26420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71F8078C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</w:rPr>
              <w:t>Level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D</w:t>
            </w:r>
          </w:p>
        </w:tc>
        <w:tc>
          <w:tcPr>
            <w:tcW w:w="520" w:type="pct"/>
            <w:gridSpan w:val="2"/>
          </w:tcPr>
          <w:p w14:paraId="533309E7" w14:textId="4ACC0BA2" w:rsidR="00CC433D" w:rsidRPr="00340DE1" w:rsidRDefault="00CC433D" w:rsidP="009973CF">
            <w:pPr>
              <w:pStyle w:val="TableParagraph"/>
              <w:spacing w:line="259" w:lineRule="auto"/>
              <w:ind w:left="0" w:righ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0DE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Measurement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0DE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14:paraId="680FB8C9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</w:rPr>
              <w:t>Geometry</w:t>
            </w:r>
          </w:p>
        </w:tc>
        <w:tc>
          <w:tcPr>
            <w:tcW w:w="326" w:type="pct"/>
          </w:tcPr>
          <w:p w14:paraId="0DDD3C52" w14:textId="0744D1CE" w:rsidR="00CC433D" w:rsidRPr="00340DE1" w:rsidRDefault="001B0AF4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530" w:type="pct"/>
          </w:tcPr>
          <w:p w14:paraId="3E30D701" w14:textId="3A2A8FD9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40DE1">
              <w:rPr>
                <w:rFonts w:cstheme="minorHAnsi"/>
              </w:rPr>
              <w:t>VCMMG061</w:t>
            </w:r>
          </w:p>
        </w:tc>
        <w:tc>
          <w:tcPr>
            <w:tcW w:w="575" w:type="pct"/>
          </w:tcPr>
          <w:p w14:paraId="72B50EFC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yellow"/>
              </w:rPr>
            </w:pPr>
            <w:r w:rsidRPr="003357CE">
              <w:rPr>
                <w:rFonts w:cstheme="minorHAnsi"/>
                <w:b/>
                <w:bCs/>
              </w:rPr>
              <w:t>Respond to contexts involving</w:t>
            </w:r>
            <w:r w:rsidRPr="00340DE1">
              <w:rPr>
                <w:rFonts w:cstheme="minorHAnsi"/>
              </w:rPr>
              <w:t xml:space="preserve"> ‘heavier/lighter’ than and ‘holds more/less’ than</w:t>
            </w:r>
          </w:p>
        </w:tc>
        <w:tc>
          <w:tcPr>
            <w:tcW w:w="827" w:type="pct"/>
          </w:tcPr>
          <w:p w14:paraId="270CE0A5" w14:textId="7777777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357CE">
              <w:rPr>
                <w:rFonts w:cstheme="minorHAnsi"/>
                <w:b/>
                <w:bCs/>
              </w:rPr>
              <w:t>Using</w:t>
            </w:r>
            <w:r w:rsidRPr="003357C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direct</w:t>
            </w:r>
            <w:r w:rsidRPr="003357CE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comparison</w:t>
            </w:r>
            <w:r w:rsidRPr="003357CE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to</w:t>
            </w:r>
            <w:r w:rsidRPr="003357CE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compare</w:t>
            </w:r>
            <w:r w:rsidRPr="003357CE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objects</w:t>
            </w:r>
            <w:r w:rsidRPr="003357CE">
              <w:rPr>
                <w:rFonts w:cstheme="minorHAnsi"/>
                <w:b/>
                <w:bCs/>
                <w:spacing w:val="-37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based</w:t>
            </w:r>
            <w:r w:rsidRPr="003357CE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on</w:t>
            </w:r>
            <w:r w:rsidRPr="003357CE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their</w:t>
            </w:r>
            <w:r w:rsidRPr="003357CE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3357CE">
              <w:rPr>
                <w:rFonts w:cstheme="minorHAnsi"/>
                <w:b/>
                <w:bCs/>
              </w:rPr>
              <w:t>length,</w:t>
            </w:r>
            <w:r w:rsidRPr="00340DE1">
              <w:rPr>
                <w:rFonts w:cstheme="minorHAnsi"/>
                <w:spacing w:val="-1"/>
              </w:rPr>
              <w:t xml:space="preserve"> </w:t>
            </w:r>
            <w:r w:rsidRPr="00340DE1">
              <w:rPr>
                <w:rFonts w:cstheme="minorHAnsi"/>
              </w:rPr>
              <w:t>mass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or</w:t>
            </w:r>
            <w:r w:rsidRPr="00340DE1">
              <w:rPr>
                <w:rFonts w:cstheme="minorHAnsi"/>
                <w:spacing w:val="-1"/>
              </w:rPr>
              <w:t xml:space="preserve"> </w:t>
            </w:r>
            <w:r w:rsidRPr="00340DE1">
              <w:rPr>
                <w:rFonts w:cstheme="minorHAnsi"/>
              </w:rPr>
              <w:t xml:space="preserve">volume </w:t>
            </w:r>
          </w:p>
        </w:tc>
        <w:tc>
          <w:tcPr>
            <w:tcW w:w="621" w:type="pct"/>
          </w:tcPr>
          <w:p w14:paraId="3412E09A" w14:textId="15FACC8F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Good </w:t>
            </w:r>
            <w:r w:rsidRPr="00E55D2E">
              <w:rPr>
                <w:rFonts w:cstheme="minorHAnsi"/>
              </w:rPr>
              <w:t>match</w:t>
            </w:r>
            <w:r>
              <w:rPr>
                <w:rFonts w:cstheme="minorHAnsi"/>
              </w:rPr>
              <w:t xml:space="preserve"> – context involving shorter/longer with three objects</w:t>
            </w:r>
          </w:p>
        </w:tc>
      </w:tr>
      <w:tr w:rsidR="007442DC" w:rsidRPr="00340DE1" w14:paraId="1292160A" w14:textId="77777777" w:rsidTr="007442DC">
        <w:trPr>
          <w:cantSplit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" w:type="pct"/>
          </w:tcPr>
          <w:p w14:paraId="3A7EB8E5" w14:textId="704954C6" w:rsidR="00CC433D" w:rsidRPr="00CE4278" w:rsidRDefault="00CC433D" w:rsidP="00812A5A">
            <w:pPr>
              <w:spacing w:before="0" w:line="240" w:lineRule="auto"/>
              <w:rPr>
                <w:rFonts w:cstheme="minorHAnsi"/>
              </w:rPr>
            </w:pPr>
            <w:r w:rsidRPr="00812A5A">
              <w:rPr>
                <w:rFonts w:cstheme="minorHAnsi"/>
              </w:rPr>
              <w:t>F5b</w:t>
            </w:r>
          </w:p>
        </w:tc>
        <w:tc>
          <w:tcPr>
            <w:tcW w:w="567" w:type="pct"/>
            <w:gridSpan w:val="2"/>
          </w:tcPr>
          <w:p w14:paraId="2A880A9A" w14:textId="542A902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Ordering size</w:t>
            </w:r>
          </w:p>
        </w:tc>
        <w:tc>
          <w:tcPr>
            <w:tcW w:w="312" w:type="pct"/>
          </w:tcPr>
          <w:p w14:paraId="400B6E84" w14:textId="2C9F4EA1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NA</w:t>
            </w:r>
          </w:p>
        </w:tc>
        <w:tc>
          <w:tcPr>
            <w:tcW w:w="361" w:type="pct"/>
          </w:tcPr>
          <w:p w14:paraId="119B9D1D" w14:textId="0E2A833E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Level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D</w:t>
            </w:r>
          </w:p>
        </w:tc>
        <w:tc>
          <w:tcPr>
            <w:tcW w:w="520" w:type="pct"/>
            <w:gridSpan w:val="2"/>
          </w:tcPr>
          <w:p w14:paraId="78E1957A" w14:textId="77777777" w:rsidR="00CC433D" w:rsidRPr="00340DE1" w:rsidRDefault="00CC433D" w:rsidP="00F32160">
            <w:pPr>
              <w:pStyle w:val="TableParagraph"/>
              <w:spacing w:line="259" w:lineRule="auto"/>
              <w:ind w:left="0" w:right="-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0DE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Measurement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0DE1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</w:p>
          <w:p w14:paraId="19E72F3D" w14:textId="0130716F" w:rsidR="00CC433D" w:rsidRPr="00340DE1" w:rsidRDefault="00CC433D" w:rsidP="00F32160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1"/>
              </w:rPr>
            </w:pPr>
            <w:r w:rsidRPr="00340DE1">
              <w:rPr>
                <w:rFonts w:cstheme="minorHAnsi"/>
              </w:rPr>
              <w:t>Geometry</w:t>
            </w:r>
          </w:p>
        </w:tc>
        <w:tc>
          <w:tcPr>
            <w:tcW w:w="326" w:type="pct"/>
          </w:tcPr>
          <w:p w14:paraId="48506BF5" w14:textId="4A5186DC" w:rsidR="00CC433D" w:rsidRPr="00340DE1" w:rsidRDefault="001B0AF4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  <w:tc>
          <w:tcPr>
            <w:tcW w:w="530" w:type="pct"/>
          </w:tcPr>
          <w:p w14:paraId="550BF87F" w14:textId="381CEA2C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0DE1">
              <w:rPr>
                <w:rFonts w:cstheme="minorHAnsi"/>
              </w:rPr>
              <w:t>VCMMG061</w:t>
            </w:r>
          </w:p>
        </w:tc>
        <w:tc>
          <w:tcPr>
            <w:tcW w:w="575" w:type="pct"/>
          </w:tcPr>
          <w:p w14:paraId="474908F6" w14:textId="186CC4BF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65E4">
              <w:rPr>
                <w:rFonts w:cstheme="minorHAnsi"/>
                <w:b/>
                <w:bCs/>
              </w:rPr>
              <w:t>Respond to contexts involving</w:t>
            </w:r>
            <w:r w:rsidRPr="00340DE1">
              <w:rPr>
                <w:rFonts w:cstheme="minorHAnsi"/>
              </w:rPr>
              <w:t xml:space="preserve"> ‘heavier/lighter’ than and ‘holds more/less’ than</w:t>
            </w:r>
          </w:p>
        </w:tc>
        <w:tc>
          <w:tcPr>
            <w:tcW w:w="827" w:type="pct"/>
          </w:tcPr>
          <w:p w14:paraId="57E9A3A0" w14:textId="7D9F4E41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665E4">
              <w:rPr>
                <w:rFonts w:cstheme="minorHAnsi"/>
                <w:b/>
                <w:bCs/>
              </w:rPr>
              <w:t>Using</w:t>
            </w:r>
            <w:r w:rsidRPr="008665E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direct</w:t>
            </w:r>
            <w:r w:rsidRPr="008665E4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comparison</w:t>
            </w:r>
            <w:r w:rsidRPr="008665E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to</w:t>
            </w:r>
            <w:r w:rsidRPr="008665E4">
              <w:rPr>
                <w:rFonts w:cstheme="minorHAnsi"/>
                <w:b/>
                <w:bCs/>
                <w:spacing w:val="-3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compare</w:t>
            </w:r>
            <w:r w:rsidRPr="008665E4">
              <w:rPr>
                <w:rFonts w:cstheme="minorHAnsi"/>
                <w:b/>
                <w:bCs/>
                <w:spacing w:val="-4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objects</w:t>
            </w:r>
            <w:r w:rsidRPr="008665E4">
              <w:rPr>
                <w:rFonts w:cstheme="minorHAnsi"/>
                <w:b/>
                <w:bCs/>
                <w:spacing w:val="-37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based</w:t>
            </w:r>
            <w:r w:rsidRPr="008665E4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on</w:t>
            </w:r>
            <w:r w:rsidRPr="008665E4">
              <w:rPr>
                <w:rFonts w:cstheme="minorHAnsi"/>
                <w:b/>
                <w:bCs/>
                <w:spacing w:val="-2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their</w:t>
            </w:r>
            <w:r w:rsidRPr="008665E4">
              <w:rPr>
                <w:rFonts w:cstheme="minorHAnsi"/>
                <w:b/>
                <w:bCs/>
                <w:spacing w:val="-1"/>
              </w:rPr>
              <w:t xml:space="preserve"> </w:t>
            </w:r>
            <w:r w:rsidRPr="008665E4">
              <w:rPr>
                <w:rFonts w:cstheme="minorHAnsi"/>
                <w:b/>
                <w:bCs/>
              </w:rPr>
              <w:t>length,</w:t>
            </w:r>
            <w:r w:rsidRPr="00340DE1">
              <w:rPr>
                <w:rFonts w:cstheme="minorHAnsi"/>
                <w:spacing w:val="-1"/>
              </w:rPr>
              <w:t xml:space="preserve"> </w:t>
            </w:r>
            <w:r w:rsidRPr="00340DE1">
              <w:rPr>
                <w:rFonts w:cstheme="minorHAnsi"/>
              </w:rPr>
              <w:t>mass</w:t>
            </w:r>
            <w:r w:rsidRPr="00340DE1">
              <w:rPr>
                <w:rFonts w:cstheme="minorHAnsi"/>
                <w:spacing w:val="-2"/>
              </w:rPr>
              <w:t xml:space="preserve"> </w:t>
            </w:r>
            <w:r w:rsidRPr="00340DE1">
              <w:rPr>
                <w:rFonts w:cstheme="minorHAnsi"/>
              </w:rPr>
              <w:t>or</w:t>
            </w:r>
            <w:r w:rsidRPr="00340DE1">
              <w:rPr>
                <w:rFonts w:cstheme="minorHAnsi"/>
                <w:spacing w:val="-1"/>
              </w:rPr>
              <w:t xml:space="preserve"> </w:t>
            </w:r>
            <w:r w:rsidRPr="00340DE1">
              <w:rPr>
                <w:rFonts w:cstheme="minorHAnsi"/>
              </w:rPr>
              <w:t>volume</w:t>
            </w:r>
          </w:p>
        </w:tc>
        <w:tc>
          <w:tcPr>
            <w:tcW w:w="621" w:type="pct"/>
          </w:tcPr>
          <w:p w14:paraId="39371E4C" w14:textId="2BB6EB97" w:rsidR="00CC433D" w:rsidRPr="00340DE1" w:rsidRDefault="00CC433D" w:rsidP="00340DE1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Good </w:t>
            </w:r>
            <w:r w:rsidRPr="00E55D2E">
              <w:rPr>
                <w:rFonts w:cstheme="minorHAnsi"/>
              </w:rPr>
              <w:t>match</w:t>
            </w:r>
            <w:r>
              <w:rPr>
                <w:rFonts w:cstheme="minorHAnsi"/>
              </w:rPr>
              <w:t xml:space="preserve"> – context involving shorter/longer with four objects</w:t>
            </w:r>
          </w:p>
        </w:tc>
      </w:tr>
    </w:tbl>
    <w:p w14:paraId="1EB5965D" w14:textId="2B89BE21" w:rsidR="00DF7020" w:rsidRDefault="00DF7020" w:rsidP="007F322C"/>
    <w:sectPr w:rsidR="00DF7020" w:rsidSect="00964E26">
      <w:headerReference w:type="even" r:id="rId17"/>
      <w:headerReference w:type="default" r:id="rId18"/>
      <w:footerReference w:type="default" r:id="rId19"/>
      <w:headerReference w:type="first" r:id="rId20"/>
      <w:pgSz w:w="16840" w:h="11900" w:orient="landscape"/>
      <w:pgMar w:top="1036" w:right="1134" w:bottom="1134" w:left="1134" w:header="227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5645E" w14:textId="77777777" w:rsidR="00004EBB" w:rsidRDefault="00004EBB" w:rsidP="00964E26">
      <w:r>
        <w:separator/>
      </w:r>
    </w:p>
  </w:endnote>
  <w:endnote w:type="continuationSeparator" w:id="0">
    <w:p w14:paraId="7042D472" w14:textId="77777777" w:rsidR="00004EBB" w:rsidRDefault="00004EBB" w:rsidP="00964E26">
      <w:r>
        <w:continuationSeparator/>
      </w:r>
    </w:p>
  </w:endnote>
  <w:endnote w:type="continuationNotice" w:id="1">
    <w:p w14:paraId="12F036F0" w14:textId="77777777" w:rsidR="00004EBB" w:rsidRDefault="00004EB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705C" w14:textId="77777777" w:rsidR="00A31926" w:rsidRDefault="00A31926" w:rsidP="00964E2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CD8491" w14:textId="77777777" w:rsidR="00A31926" w:rsidRDefault="00A31926" w:rsidP="00964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A25F" w14:textId="77777777" w:rsidR="003F3C9C" w:rsidRDefault="00146632">
    <w:pPr>
      <w:pStyle w:val="Footer"/>
    </w:pPr>
    <w:r>
      <w:t>Updated January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AE596" w14:textId="7E538884" w:rsidR="00DA5F30" w:rsidRPr="00964E26" w:rsidRDefault="00DA5F30" w:rsidP="00964E26">
    <w:pPr>
      <w:pStyle w:val="Footer"/>
      <w:rPr>
        <w:sz w:val="16"/>
        <w:szCs w:val="16"/>
      </w:rPr>
    </w:pPr>
    <w:r w:rsidRPr="00964E26">
      <w:rPr>
        <w:rStyle w:val="PageNumber"/>
        <w:b/>
        <w:bCs/>
        <w:sz w:val="16"/>
        <w:szCs w:val="16"/>
      </w:rPr>
      <w:fldChar w:fldCharType="begin"/>
    </w:r>
    <w:r w:rsidRPr="00964E26">
      <w:rPr>
        <w:rStyle w:val="PageNumber"/>
        <w:b/>
        <w:bCs/>
        <w:sz w:val="16"/>
        <w:szCs w:val="16"/>
      </w:rPr>
      <w:instrText xml:space="preserve">PAGE  </w:instrText>
    </w:r>
    <w:r w:rsidRPr="00964E26">
      <w:rPr>
        <w:rStyle w:val="PageNumber"/>
        <w:b/>
        <w:bCs/>
        <w:sz w:val="16"/>
        <w:szCs w:val="16"/>
      </w:rPr>
      <w:fldChar w:fldCharType="separate"/>
    </w:r>
    <w:r w:rsidR="00635C65" w:rsidRPr="00964E26">
      <w:rPr>
        <w:rStyle w:val="PageNumber"/>
        <w:b/>
        <w:bCs/>
        <w:noProof/>
        <w:sz w:val="16"/>
        <w:szCs w:val="16"/>
      </w:rPr>
      <w:t>4</w:t>
    </w:r>
    <w:r w:rsidRPr="00964E26">
      <w:rPr>
        <w:rStyle w:val="PageNumber"/>
        <w:b/>
        <w:bCs/>
        <w:sz w:val="16"/>
        <w:szCs w:val="16"/>
      </w:rPr>
      <w:fldChar w:fldCharType="end"/>
    </w:r>
    <w:r w:rsidR="00964E26" w:rsidRPr="00964E26">
      <w:rPr>
        <w:rStyle w:val="PageNumber"/>
        <w:sz w:val="16"/>
        <w:szCs w:val="16"/>
      </w:rPr>
      <w:t xml:space="preserve"> </w:t>
    </w:r>
    <w:r w:rsidR="00664B91" w:rsidRPr="00964E26">
      <w:rPr>
        <w:rStyle w:val="PageNumber"/>
        <w:sz w:val="16"/>
        <w:szCs w:val="16"/>
      </w:rPr>
      <w:t>|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3DAF" w14:textId="77777777" w:rsidR="00004EBB" w:rsidRDefault="00004EBB" w:rsidP="00964E26">
      <w:r>
        <w:separator/>
      </w:r>
    </w:p>
  </w:footnote>
  <w:footnote w:type="continuationSeparator" w:id="0">
    <w:p w14:paraId="2CC6D522" w14:textId="77777777" w:rsidR="00004EBB" w:rsidRDefault="00004EBB" w:rsidP="00964E26">
      <w:r>
        <w:continuationSeparator/>
      </w:r>
    </w:p>
  </w:footnote>
  <w:footnote w:type="continuationNotice" w:id="1">
    <w:p w14:paraId="756278D2" w14:textId="77777777" w:rsidR="00004EBB" w:rsidRDefault="00004EB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1619" w14:textId="5DC46830" w:rsidR="00DA3218" w:rsidRDefault="004D39CF" w:rsidP="00964E2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C3DA79" wp14:editId="4DED63E7">
          <wp:simplePos x="0" y="0"/>
          <wp:positionH relativeFrom="page">
            <wp:posOffset>0</wp:posOffset>
          </wp:positionH>
          <wp:positionV relativeFrom="page">
            <wp:posOffset>22</wp:posOffset>
          </wp:positionV>
          <wp:extent cx="10700385" cy="7570426"/>
          <wp:effectExtent l="0" t="0" r="0" b="0"/>
          <wp:wrapNone/>
          <wp:docPr id="334982450" name="Picture 15" descr="Department of Educ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528737" name="Picture 15" descr="Department of Educ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0385" cy="7570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4E26">
      <w:rPr>
        <w:noProof/>
      </w:rPr>
      <w:drawing>
        <wp:anchor distT="0" distB="0" distL="114300" distR="114300" simplePos="0" relativeHeight="251658241" behindDoc="1" locked="0" layoutInCell="1" allowOverlap="1" wp14:anchorId="5A6FA6FA" wp14:editId="5886B325">
          <wp:simplePos x="0" y="0"/>
          <wp:positionH relativeFrom="column">
            <wp:posOffset>-2540</wp:posOffset>
          </wp:positionH>
          <wp:positionV relativeFrom="paragraph">
            <wp:posOffset>135255</wp:posOffset>
          </wp:positionV>
          <wp:extent cx="774700" cy="587870"/>
          <wp:effectExtent l="0" t="0" r="0" b="0"/>
          <wp:wrapNone/>
          <wp:docPr id="1923423128" name="Picture 1" descr="The Education St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396101" name="Picture 1" descr="The Education Sta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24" cy="617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BDE4D" w14:textId="77777777" w:rsidR="00AC311C" w:rsidRDefault="00AC311C" w:rsidP="00964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F9108" w14:textId="757028E1" w:rsidR="00DA5F30" w:rsidRDefault="00DA5F30" w:rsidP="00964E26">
    <w:pPr>
      <w:pStyle w:val="Header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D21A" w14:textId="77777777" w:rsidR="00AC311C" w:rsidRDefault="00AC311C" w:rsidP="00964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3879AE"/>
    <w:multiLevelType w:val="multilevel"/>
    <w:tmpl w:val="B7D2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FC5077"/>
    <w:multiLevelType w:val="hybridMultilevel"/>
    <w:tmpl w:val="7D0E0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D0F11"/>
    <w:multiLevelType w:val="hybridMultilevel"/>
    <w:tmpl w:val="28BC2626"/>
    <w:lvl w:ilvl="0" w:tplc="E2269256">
      <w:start w:val="1"/>
      <w:numFmt w:val="bullet"/>
      <w:pStyle w:val="Bullet2"/>
      <w:lvlText w:val="–"/>
      <w:lvlJc w:val="left"/>
      <w:pPr>
        <w:ind w:left="644" w:hanging="36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00F9F"/>
    <w:multiLevelType w:val="multilevel"/>
    <w:tmpl w:val="96B0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0B5E97"/>
    <w:multiLevelType w:val="hybridMultilevel"/>
    <w:tmpl w:val="1BC0D9DE"/>
    <w:lvl w:ilvl="0" w:tplc="354C27D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44480"/>
    <w:multiLevelType w:val="multilevel"/>
    <w:tmpl w:val="B7D2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2F5BA7"/>
    <w:multiLevelType w:val="hybridMultilevel"/>
    <w:tmpl w:val="60C841FC"/>
    <w:lvl w:ilvl="0" w:tplc="354C27DA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7F0C3E"/>
    <w:multiLevelType w:val="hybridMultilevel"/>
    <w:tmpl w:val="994C84B4"/>
    <w:lvl w:ilvl="0" w:tplc="4F9EAE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27313C28"/>
    <w:multiLevelType w:val="multilevel"/>
    <w:tmpl w:val="CCB851B6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992766D"/>
    <w:multiLevelType w:val="hybridMultilevel"/>
    <w:tmpl w:val="24BE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03E7D"/>
    <w:multiLevelType w:val="multilevel"/>
    <w:tmpl w:val="26F8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986C5E"/>
    <w:multiLevelType w:val="multilevel"/>
    <w:tmpl w:val="535C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C912E4"/>
    <w:multiLevelType w:val="multilevel"/>
    <w:tmpl w:val="068A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6B7CD3"/>
    <w:multiLevelType w:val="hybridMultilevel"/>
    <w:tmpl w:val="D2EAFE46"/>
    <w:lvl w:ilvl="0" w:tplc="093A77C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A79CA"/>
    <w:multiLevelType w:val="multilevel"/>
    <w:tmpl w:val="26F8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B619BD"/>
    <w:multiLevelType w:val="hybridMultilevel"/>
    <w:tmpl w:val="3070A5AC"/>
    <w:lvl w:ilvl="0" w:tplc="1E68E876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1938D8"/>
    <w:multiLevelType w:val="hybridMultilevel"/>
    <w:tmpl w:val="F588F7FA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51057837"/>
    <w:multiLevelType w:val="hybridMultilevel"/>
    <w:tmpl w:val="4CE4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F2467"/>
    <w:multiLevelType w:val="multilevel"/>
    <w:tmpl w:val="96B0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0051E"/>
    <w:multiLevelType w:val="multilevel"/>
    <w:tmpl w:val="068A3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66A1B"/>
    <w:multiLevelType w:val="multilevel"/>
    <w:tmpl w:val="96B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B7395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CF0EB0"/>
    <w:multiLevelType w:val="hybridMultilevel"/>
    <w:tmpl w:val="3514B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49998">
    <w:abstractNumId w:val="0"/>
  </w:num>
  <w:num w:numId="2" w16cid:durableId="1729300302">
    <w:abstractNumId w:val="1"/>
  </w:num>
  <w:num w:numId="3" w16cid:durableId="708334569">
    <w:abstractNumId w:val="2"/>
  </w:num>
  <w:num w:numId="4" w16cid:durableId="1787041742">
    <w:abstractNumId w:val="3"/>
  </w:num>
  <w:num w:numId="5" w16cid:durableId="614366991">
    <w:abstractNumId w:val="4"/>
  </w:num>
  <w:num w:numId="6" w16cid:durableId="260383009">
    <w:abstractNumId w:val="9"/>
  </w:num>
  <w:num w:numId="7" w16cid:durableId="374888884">
    <w:abstractNumId w:val="5"/>
  </w:num>
  <w:num w:numId="8" w16cid:durableId="720634888">
    <w:abstractNumId w:val="6"/>
  </w:num>
  <w:num w:numId="9" w16cid:durableId="644890857">
    <w:abstractNumId w:val="7"/>
  </w:num>
  <w:num w:numId="10" w16cid:durableId="109058733">
    <w:abstractNumId w:val="8"/>
  </w:num>
  <w:num w:numId="11" w16cid:durableId="2051876134">
    <w:abstractNumId w:val="10"/>
  </w:num>
  <w:num w:numId="12" w16cid:durableId="2138251284">
    <w:abstractNumId w:val="25"/>
  </w:num>
  <w:num w:numId="13" w16cid:durableId="992098343">
    <w:abstractNumId w:val="32"/>
  </w:num>
  <w:num w:numId="14" w16cid:durableId="530797963">
    <w:abstractNumId w:val="34"/>
  </w:num>
  <w:num w:numId="15" w16cid:durableId="1673489070">
    <w:abstractNumId w:val="21"/>
  </w:num>
  <w:num w:numId="16" w16cid:durableId="1105466474">
    <w:abstractNumId w:val="21"/>
    <w:lvlOverride w:ilvl="0">
      <w:startOverride w:val="1"/>
    </w:lvlOverride>
  </w:num>
  <w:num w:numId="17" w16cid:durableId="2103407669">
    <w:abstractNumId w:val="28"/>
  </w:num>
  <w:num w:numId="18" w16cid:durableId="6950122">
    <w:abstractNumId w:val="20"/>
  </w:num>
  <w:num w:numId="19" w16cid:durableId="639380831">
    <w:abstractNumId w:val="17"/>
  </w:num>
  <w:num w:numId="20" w16cid:durableId="1085682868">
    <w:abstractNumId w:val="13"/>
  </w:num>
  <w:num w:numId="21" w16cid:durableId="2032367480">
    <w:abstractNumId w:val="18"/>
  </w:num>
  <w:num w:numId="22" w16cid:durableId="135609113">
    <w:abstractNumId w:val="37"/>
  </w:num>
  <w:num w:numId="23" w16cid:durableId="743917815">
    <w:abstractNumId w:val="34"/>
  </w:num>
  <w:num w:numId="24" w16cid:durableId="16276989">
    <w:abstractNumId w:val="30"/>
  </w:num>
  <w:num w:numId="25" w16cid:durableId="282274721">
    <w:abstractNumId w:val="15"/>
  </w:num>
  <w:num w:numId="26" w16cid:durableId="1642034887">
    <w:abstractNumId w:val="26"/>
  </w:num>
  <w:num w:numId="27" w16cid:durableId="31880494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" w16cid:durableId="305354308">
    <w:abstractNumId w:val="16"/>
  </w:num>
  <w:num w:numId="29" w16cid:durableId="1993674554">
    <w:abstractNumId w:val="29"/>
  </w:num>
  <w:num w:numId="30" w16cid:durableId="48068339">
    <w:abstractNumId w:val="35"/>
  </w:num>
  <w:num w:numId="31" w16cid:durableId="690766974">
    <w:abstractNumId w:val="23"/>
  </w:num>
  <w:num w:numId="32" w16cid:durableId="356078528">
    <w:abstractNumId w:val="19"/>
  </w:num>
  <w:num w:numId="33" w16cid:durableId="742067603">
    <w:abstractNumId w:val="36"/>
  </w:num>
  <w:num w:numId="34" w16cid:durableId="478573758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" w16cid:durableId="2112895855">
    <w:abstractNumId w:val="27"/>
  </w:num>
  <w:num w:numId="36" w16cid:durableId="710611974">
    <w:abstractNumId w:val="3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" w16cid:durableId="2018387726">
    <w:abstractNumId w:val="24"/>
  </w:num>
  <w:num w:numId="38" w16cid:durableId="705910486">
    <w:abstractNumId w:val="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9" w16cid:durableId="1812671527">
    <w:abstractNumId w:val="14"/>
  </w:num>
  <w:num w:numId="40" w16cid:durableId="475224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E26"/>
    <w:rsid w:val="00000429"/>
    <w:rsid w:val="00001EBD"/>
    <w:rsid w:val="00004EBB"/>
    <w:rsid w:val="00013339"/>
    <w:rsid w:val="000136A4"/>
    <w:rsid w:val="00013E15"/>
    <w:rsid w:val="000142A3"/>
    <w:rsid w:val="00016F7E"/>
    <w:rsid w:val="000172B6"/>
    <w:rsid w:val="00024A82"/>
    <w:rsid w:val="00032FE7"/>
    <w:rsid w:val="000337CB"/>
    <w:rsid w:val="00040409"/>
    <w:rsid w:val="00043419"/>
    <w:rsid w:val="00046E3E"/>
    <w:rsid w:val="000526D6"/>
    <w:rsid w:val="0005528B"/>
    <w:rsid w:val="000575B1"/>
    <w:rsid w:val="00060E38"/>
    <w:rsid w:val="00063E15"/>
    <w:rsid w:val="00065195"/>
    <w:rsid w:val="000657B1"/>
    <w:rsid w:val="00066F68"/>
    <w:rsid w:val="0006773D"/>
    <w:rsid w:val="00067F67"/>
    <w:rsid w:val="00080A0F"/>
    <w:rsid w:val="00080FDC"/>
    <w:rsid w:val="00086A49"/>
    <w:rsid w:val="00086F67"/>
    <w:rsid w:val="000909B7"/>
    <w:rsid w:val="00094B9F"/>
    <w:rsid w:val="0009592E"/>
    <w:rsid w:val="000A052E"/>
    <w:rsid w:val="000A143C"/>
    <w:rsid w:val="000A175B"/>
    <w:rsid w:val="000A3649"/>
    <w:rsid w:val="000A3F22"/>
    <w:rsid w:val="000A47D4"/>
    <w:rsid w:val="000A4BB0"/>
    <w:rsid w:val="000A4D95"/>
    <w:rsid w:val="000B5527"/>
    <w:rsid w:val="000B75D5"/>
    <w:rsid w:val="000B7C73"/>
    <w:rsid w:val="000C3A5F"/>
    <w:rsid w:val="000C6494"/>
    <w:rsid w:val="000D03CA"/>
    <w:rsid w:val="000D0584"/>
    <w:rsid w:val="000D208D"/>
    <w:rsid w:val="000D223B"/>
    <w:rsid w:val="000D31F6"/>
    <w:rsid w:val="000D3352"/>
    <w:rsid w:val="000E0358"/>
    <w:rsid w:val="000E084C"/>
    <w:rsid w:val="000E4FDA"/>
    <w:rsid w:val="000E5B92"/>
    <w:rsid w:val="000F164C"/>
    <w:rsid w:val="000F4435"/>
    <w:rsid w:val="000F6E21"/>
    <w:rsid w:val="0010370A"/>
    <w:rsid w:val="00110F9C"/>
    <w:rsid w:val="001122F4"/>
    <w:rsid w:val="00122369"/>
    <w:rsid w:val="001223D0"/>
    <w:rsid w:val="00124831"/>
    <w:rsid w:val="00124D09"/>
    <w:rsid w:val="00126F78"/>
    <w:rsid w:val="00127D6D"/>
    <w:rsid w:val="00130788"/>
    <w:rsid w:val="00141C55"/>
    <w:rsid w:val="00141F23"/>
    <w:rsid w:val="00142D82"/>
    <w:rsid w:val="0014428B"/>
    <w:rsid w:val="00144E18"/>
    <w:rsid w:val="00144FD5"/>
    <w:rsid w:val="00145625"/>
    <w:rsid w:val="00146632"/>
    <w:rsid w:val="00150E1B"/>
    <w:rsid w:val="00151E2F"/>
    <w:rsid w:val="00162138"/>
    <w:rsid w:val="0016273A"/>
    <w:rsid w:val="00162FDA"/>
    <w:rsid w:val="001643B5"/>
    <w:rsid w:val="001734B5"/>
    <w:rsid w:val="00181060"/>
    <w:rsid w:val="00182D93"/>
    <w:rsid w:val="00184AC2"/>
    <w:rsid w:val="00186AC5"/>
    <w:rsid w:val="00190F09"/>
    <w:rsid w:val="00196FEF"/>
    <w:rsid w:val="001B0AF4"/>
    <w:rsid w:val="001B469F"/>
    <w:rsid w:val="001C0C5A"/>
    <w:rsid w:val="001C2FA6"/>
    <w:rsid w:val="001C4CBC"/>
    <w:rsid w:val="001D4497"/>
    <w:rsid w:val="001D745D"/>
    <w:rsid w:val="001E097A"/>
    <w:rsid w:val="001E21EF"/>
    <w:rsid w:val="001E6683"/>
    <w:rsid w:val="001E68FA"/>
    <w:rsid w:val="001F3F04"/>
    <w:rsid w:val="001F7E5A"/>
    <w:rsid w:val="00201EF8"/>
    <w:rsid w:val="00204265"/>
    <w:rsid w:val="00207499"/>
    <w:rsid w:val="002122CE"/>
    <w:rsid w:val="00214BAC"/>
    <w:rsid w:val="00214C7F"/>
    <w:rsid w:val="00216D68"/>
    <w:rsid w:val="00217696"/>
    <w:rsid w:val="0022165B"/>
    <w:rsid w:val="00221AC4"/>
    <w:rsid w:val="00223EAC"/>
    <w:rsid w:val="00231FB3"/>
    <w:rsid w:val="00232CA1"/>
    <w:rsid w:val="00232FCF"/>
    <w:rsid w:val="00234241"/>
    <w:rsid w:val="002368D3"/>
    <w:rsid w:val="00240519"/>
    <w:rsid w:val="00240F30"/>
    <w:rsid w:val="00245151"/>
    <w:rsid w:val="00247297"/>
    <w:rsid w:val="0025168F"/>
    <w:rsid w:val="0025305E"/>
    <w:rsid w:val="002539B5"/>
    <w:rsid w:val="00256B55"/>
    <w:rsid w:val="00260B2B"/>
    <w:rsid w:val="00263D5B"/>
    <w:rsid w:val="002642F3"/>
    <w:rsid w:val="0026488E"/>
    <w:rsid w:val="00264A49"/>
    <w:rsid w:val="00275C51"/>
    <w:rsid w:val="00275F59"/>
    <w:rsid w:val="002808E7"/>
    <w:rsid w:val="0028166C"/>
    <w:rsid w:val="00283573"/>
    <w:rsid w:val="00291D9E"/>
    <w:rsid w:val="00292BA2"/>
    <w:rsid w:val="00296A60"/>
    <w:rsid w:val="002970D9"/>
    <w:rsid w:val="00297285"/>
    <w:rsid w:val="002A218A"/>
    <w:rsid w:val="002A3D25"/>
    <w:rsid w:val="002A4A96"/>
    <w:rsid w:val="002A51E1"/>
    <w:rsid w:val="002A7261"/>
    <w:rsid w:val="002B1C24"/>
    <w:rsid w:val="002C0A60"/>
    <w:rsid w:val="002C1FD3"/>
    <w:rsid w:val="002C408E"/>
    <w:rsid w:val="002C482B"/>
    <w:rsid w:val="002C7BDF"/>
    <w:rsid w:val="002D0649"/>
    <w:rsid w:val="002D51B3"/>
    <w:rsid w:val="002E0586"/>
    <w:rsid w:val="002E3BED"/>
    <w:rsid w:val="002E7995"/>
    <w:rsid w:val="002F3C0D"/>
    <w:rsid w:val="002F4BFF"/>
    <w:rsid w:val="002F60D6"/>
    <w:rsid w:val="00300B34"/>
    <w:rsid w:val="00301CAC"/>
    <w:rsid w:val="00305270"/>
    <w:rsid w:val="00307482"/>
    <w:rsid w:val="00310172"/>
    <w:rsid w:val="0031123E"/>
    <w:rsid w:val="00312720"/>
    <w:rsid w:val="00313B34"/>
    <w:rsid w:val="00323DD1"/>
    <w:rsid w:val="00324A47"/>
    <w:rsid w:val="00326E53"/>
    <w:rsid w:val="00331A3F"/>
    <w:rsid w:val="00332B93"/>
    <w:rsid w:val="003357CE"/>
    <w:rsid w:val="00336355"/>
    <w:rsid w:val="00340DE1"/>
    <w:rsid w:val="00343D7F"/>
    <w:rsid w:val="003507F4"/>
    <w:rsid w:val="00350952"/>
    <w:rsid w:val="003541DC"/>
    <w:rsid w:val="0035585D"/>
    <w:rsid w:val="003617F6"/>
    <w:rsid w:val="0036360A"/>
    <w:rsid w:val="00364421"/>
    <w:rsid w:val="00366FC0"/>
    <w:rsid w:val="00367DC4"/>
    <w:rsid w:val="00370DD8"/>
    <w:rsid w:val="00382040"/>
    <w:rsid w:val="0038582D"/>
    <w:rsid w:val="00386356"/>
    <w:rsid w:val="00390965"/>
    <w:rsid w:val="00395891"/>
    <w:rsid w:val="00395B6B"/>
    <w:rsid w:val="003967DD"/>
    <w:rsid w:val="00397652"/>
    <w:rsid w:val="003B0B01"/>
    <w:rsid w:val="003B37A2"/>
    <w:rsid w:val="003C0374"/>
    <w:rsid w:val="003D1CA0"/>
    <w:rsid w:val="003D57E4"/>
    <w:rsid w:val="003E1623"/>
    <w:rsid w:val="003E24F6"/>
    <w:rsid w:val="003E51DA"/>
    <w:rsid w:val="003E69B7"/>
    <w:rsid w:val="003F044E"/>
    <w:rsid w:val="003F3C9C"/>
    <w:rsid w:val="003F53D7"/>
    <w:rsid w:val="003F56AE"/>
    <w:rsid w:val="003F5729"/>
    <w:rsid w:val="003F67F1"/>
    <w:rsid w:val="00400529"/>
    <w:rsid w:val="00405118"/>
    <w:rsid w:val="004119BC"/>
    <w:rsid w:val="00412D8A"/>
    <w:rsid w:val="00413000"/>
    <w:rsid w:val="004157BC"/>
    <w:rsid w:val="00433381"/>
    <w:rsid w:val="00435B02"/>
    <w:rsid w:val="00436878"/>
    <w:rsid w:val="00436879"/>
    <w:rsid w:val="0043727E"/>
    <w:rsid w:val="0044034F"/>
    <w:rsid w:val="004476F6"/>
    <w:rsid w:val="00447D68"/>
    <w:rsid w:val="0045407C"/>
    <w:rsid w:val="0045446B"/>
    <w:rsid w:val="00454497"/>
    <w:rsid w:val="004634B5"/>
    <w:rsid w:val="00464389"/>
    <w:rsid w:val="00470755"/>
    <w:rsid w:val="00474166"/>
    <w:rsid w:val="0047423F"/>
    <w:rsid w:val="0047625C"/>
    <w:rsid w:val="00484472"/>
    <w:rsid w:val="0048683F"/>
    <w:rsid w:val="00487169"/>
    <w:rsid w:val="004872AB"/>
    <w:rsid w:val="004909B3"/>
    <w:rsid w:val="00492913"/>
    <w:rsid w:val="0049348E"/>
    <w:rsid w:val="004947BC"/>
    <w:rsid w:val="00497AB0"/>
    <w:rsid w:val="004A0BA2"/>
    <w:rsid w:val="004A2874"/>
    <w:rsid w:val="004A5869"/>
    <w:rsid w:val="004B0532"/>
    <w:rsid w:val="004B078F"/>
    <w:rsid w:val="004B08BF"/>
    <w:rsid w:val="004B0B07"/>
    <w:rsid w:val="004B15CE"/>
    <w:rsid w:val="004C63F5"/>
    <w:rsid w:val="004D006F"/>
    <w:rsid w:val="004D1E37"/>
    <w:rsid w:val="004D39CF"/>
    <w:rsid w:val="004D6A43"/>
    <w:rsid w:val="004E042C"/>
    <w:rsid w:val="004F5A76"/>
    <w:rsid w:val="004F7920"/>
    <w:rsid w:val="005024AE"/>
    <w:rsid w:val="00507148"/>
    <w:rsid w:val="005073C8"/>
    <w:rsid w:val="005145A5"/>
    <w:rsid w:val="005150AD"/>
    <w:rsid w:val="0051747B"/>
    <w:rsid w:val="005208A5"/>
    <w:rsid w:val="00524154"/>
    <w:rsid w:val="005307B4"/>
    <w:rsid w:val="00532F0E"/>
    <w:rsid w:val="00534382"/>
    <w:rsid w:val="00535CA9"/>
    <w:rsid w:val="00541B63"/>
    <w:rsid w:val="0054363E"/>
    <w:rsid w:val="00546742"/>
    <w:rsid w:val="00550300"/>
    <w:rsid w:val="0055056D"/>
    <w:rsid w:val="00554F2C"/>
    <w:rsid w:val="00556D57"/>
    <w:rsid w:val="00563A66"/>
    <w:rsid w:val="00573BC2"/>
    <w:rsid w:val="00581068"/>
    <w:rsid w:val="00583C91"/>
    <w:rsid w:val="00584366"/>
    <w:rsid w:val="0058616F"/>
    <w:rsid w:val="00591938"/>
    <w:rsid w:val="00597E24"/>
    <w:rsid w:val="005A01EF"/>
    <w:rsid w:val="005A7000"/>
    <w:rsid w:val="005B2B3B"/>
    <w:rsid w:val="005B3F03"/>
    <w:rsid w:val="005B4AF7"/>
    <w:rsid w:val="005B5C52"/>
    <w:rsid w:val="005C036F"/>
    <w:rsid w:val="005C0F81"/>
    <w:rsid w:val="005C12A6"/>
    <w:rsid w:val="005C16D2"/>
    <w:rsid w:val="005C25F2"/>
    <w:rsid w:val="005C57D3"/>
    <w:rsid w:val="005C62E8"/>
    <w:rsid w:val="005D38B6"/>
    <w:rsid w:val="005D3BE3"/>
    <w:rsid w:val="005D460E"/>
    <w:rsid w:val="005D4D50"/>
    <w:rsid w:val="005D5A90"/>
    <w:rsid w:val="005D6BE7"/>
    <w:rsid w:val="005D710B"/>
    <w:rsid w:val="005E0A9C"/>
    <w:rsid w:val="005E1384"/>
    <w:rsid w:val="005E71C3"/>
    <w:rsid w:val="005F418C"/>
    <w:rsid w:val="005F624A"/>
    <w:rsid w:val="00600397"/>
    <w:rsid w:val="00600644"/>
    <w:rsid w:val="00602F8A"/>
    <w:rsid w:val="00606961"/>
    <w:rsid w:val="00607845"/>
    <w:rsid w:val="00612901"/>
    <w:rsid w:val="00613462"/>
    <w:rsid w:val="00621421"/>
    <w:rsid w:val="00624A55"/>
    <w:rsid w:val="00625F58"/>
    <w:rsid w:val="00635037"/>
    <w:rsid w:val="00635C65"/>
    <w:rsid w:val="00642AA8"/>
    <w:rsid w:val="00642C33"/>
    <w:rsid w:val="00643C84"/>
    <w:rsid w:val="00644E6C"/>
    <w:rsid w:val="0064714C"/>
    <w:rsid w:val="00653DFE"/>
    <w:rsid w:val="00654BF1"/>
    <w:rsid w:val="0065549E"/>
    <w:rsid w:val="00657E3F"/>
    <w:rsid w:val="00657F22"/>
    <w:rsid w:val="00660C83"/>
    <w:rsid w:val="006621B2"/>
    <w:rsid w:val="00664374"/>
    <w:rsid w:val="00664B91"/>
    <w:rsid w:val="00673307"/>
    <w:rsid w:val="00675CBF"/>
    <w:rsid w:val="00677AD9"/>
    <w:rsid w:val="00680633"/>
    <w:rsid w:val="00682949"/>
    <w:rsid w:val="006943A0"/>
    <w:rsid w:val="006A1EA0"/>
    <w:rsid w:val="006A25AC"/>
    <w:rsid w:val="006B15C0"/>
    <w:rsid w:val="006B209C"/>
    <w:rsid w:val="006B3598"/>
    <w:rsid w:val="006B361B"/>
    <w:rsid w:val="006B53C0"/>
    <w:rsid w:val="006B5A1E"/>
    <w:rsid w:val="006C68CF"/>
    <w:rsid w:val="006D2354"/>
    <w:rsid w:val="006D32DA"/>
    <w:rsid w:val="006D6D4C"/>
    <w:rsid w:val="006E076B"/>
    <w:rsid w:val="006F2B1E"/>
    <w:rsid w:val="006F3AD1"/>
    <w:rsid w:val="006F3C03"/>
    <w:rsid w:val="006F44D8"/>
    <w:rsid w:val="006F4608"/>
    <w:rsid w:val="006F62E4"/>
    <w:rsid w:val="006F636D"/>
    <w:rsid w:val="007041E6"/>
    <w:rsid w:val="007043E3"/>
    <w:rsid w:val="007048A2"/>
    <w:rsid w:val="00706EC7"/>
    <w:rsid w:val="00707C95"/>
    <w:rsid w:val="007113ED"/>
    <w:rsid w:val="00713C47"/>
    <w:rsid w:val="007148D5"/>
    <w:rsid w:val="00714D72"/>
    <w:rsid w:val="0071590D"/>
    <w:rsid w:val="00720A9E"/>
    <w:rsid w:val="00730CAC"/>
    <w:rsid w:val="007314CB"/>
    <w:rsid w:val="00736FB0"/>
    <w:rsid w:val="007442DC"/>
    <w:rsid w:val="00744E46"/>
    <w:rsid w:val="00745020"/>
    <w:rsid w:val="007558B3"/>
    <w:rsid w:val="0075661B"/>
    <w:rsid w:val="00761015"/>
    <w:rsid w:val="00762086"/>
    <w:rsid w:val="00770759"/>
    <w:rsid w:val="00770D88"/>
    <w:rsid w:val="00783947"/>
    <w:rsid w:val="00786A5C"/>
    <w:rsid w:val="00790F93"/>
    <w:rsid w:val="007940E2"/>
    <w:rsid w:val="007A3988"/>
    <w:rsid w:val="007A771B"/>
    <w:rsid w:val="007B3349"/>
    <w:rsid w:val="007B3A5A"/>
    <w:rsid w:val="007B556E"/>
    <w:rsid w:val="007B5834"/>
    <w:rsid w:val="007B6C0C"/>
    <w:rsid w:val="007C1DC5"/>
    <w:rsid w:val="007C3058"/>
    <w:rsid w:val="007C69AF"/>
    <w:rsid w:val="007C7326"/>
    <w:rsid w:val="007D1FB1"/>
    <w:rsid w:val="007D3E38"/>
    <w:rsid w:val="007D4521"/>
    <w:rsid w:val="007D4AF9"/>
    <w:rsid w:val="007D5281"/>
    <w:rsid w:val="007E1CE1"/>
    <w:rsid w:val="007E34A2"/>
    <w:rsid w:val="007E61D8"/>
    <w:rsid w:val="007E7AAC"/>
    <w:rsid w:val="007E7EEF"/>
    <w:rsid w:val="007F322C"/>
    <w:rsid w:val="007F3820"/>
    <w:rsid w:val="007F46F6"/>
    <w:rsid w:val="008011D5"/>
    <w:rsid w:val="00802B4B"/>
    <w:rsid w:val="00804FFF"/>
    <w:rsid w:val="00806CC4"/>
    <w:rsid w:val="0081142C"/>
    <w:rsid w:val="00812A5A"/>
    <w:rsid w:val="00816E5D"/>
    <w:rsid w:val="00831CAE"/>
    <w:rsid w:val="008324C9"/>
    <w:rsid w:val="00835ED9"/>
    <w:rsid w:val="008420D4"/>
    <w:rsid w:val="00842A67"/>
    <w:rsid w:val="00845DD5"/>
    <w:rsid w:val="00852748"/>
    <w:rsid w:val="00852F90"/>
    <w:rsid w:val="00854D37"/>
    <w:rsid w:val="00855627"/>
    <w:rsid w:val="00856832"/>
    <w:rsid w:val="0085693C"/>
    <w:rsid w:val="00857DFC"/>
    <w:rsid w:val="00861B6F"/>
    <w:rsid w:val="008638DF"/>
    <w:rsid w:val="00864100"/>
    <w:rsid w:val="008644E7"/>
    <w:rsid w:val="0087300C"/>
    <w:rsid w:val="00886574"/>
    <w:rsid w:val="00892356"/>
    <w:rsid w:val="00894EB2"/>
    <w:rsid w:val="008977BE"/>
    <w:rsid w:val="00897FEE"/>
    <w:rsid w:val="008A1867"/>
    <w:rsid w:val="008A1AA9"/>
    <w:rsid w:val="008A3B46"/>
    <w:rsid w:val="008B5C45"/>
    <w:rsid w:val="008C56DB"/>
    <w:rsid w:val="008C6166"/>
    <w:rsid w:val="008C6C2E"/>
    <w:rsid w:val="008C78AF"/>
    <w:rsid w:val="008D0A61"/>
    <w:rsid w:val="008D34B9"/>
    <w:rsid w:val="008D3571"/>
    <w:rsid w:val="008D7ED8"/>
    <w:rsid w:val="008E0066"/>
    <w:rsid w:val="008E21CC"/>
    <w:rsid w:val="008E35AC"/>
    <w:rsid w:val="008E3BBA"/>
    <w:rsid w:val="008E3E6B"/>
    <w:rsid w:val="008E780D"/>
    <w:rsid w:val="008F244E"/>
    <w:rsid w:val="008F494F"/>
    <w:rsid w:val="00904647"/>
    <w:rsid w:val="00905B92"/>
    <w:rsid w:val="0090771E"/>
    <w:rsid w:val="00914617"/>
    <w:rsid w:val="00917F62"/>
    <w:rsid w:val="00927BB1"/>
    <w:rsid w:val="00932490"/>
    <w:rsid w:val="00935132"/>
    <w:rsid w:val="009357E6"/>
    <w:rsid w:val="00942F1B"/>
    <w:rsid w:val="009439B5"/>
    <w:rsid w:val="00952078"/>
    <w:rsid w:val="00963376"/>
    <w:rsid w:val="00964302"/>
    <w:rsid w:val="00964859"/>
    <w:rsid w:val="00964E26"/>
    <w:rsid w:val="00971544"/>
    <w:rsid w:val="00971B6F"/>
    <w:rsid w:val="00971F78"/>
    <w:rsid w:val="00973EE6"/>
    <w:rsid w:val="00980A72"/>
    <w:rsid w:val="00980E83"/>
    <w:rsid w:val="0098564A"/>
    <w:rsid w:val="009857DD"/>
    <w:rsid w:val="00986DE3"/>
    <w:rsid w:val="009871E1"/>
    <w:rsid w:val="00993FC5"/>
    <w:rsid w:val="00994CA1"/>
    <w:rsid w:val="009973CF"/>
    <w:rsid w:val="009978EB"/>
    <w:rsid w:val="00997CB6"/>
    <w:rsid w:val="009A4240"/>
    <w:rsid w:val="009A76B7"/>
    <w:rsid w:val="009B116E"/>
    <w:rsid w:val="009B1C58"/>
    <w:rsid w:val="009B3485"/>
    <w:rsid w:val="009B3A5E"/>
    <w:rsid w:val="009B411C"/>
    <w:rsid w:val="009B4E8B"/>
    <w:rsid w:val="009B58D9"/>
    <w:rsid w:val="009C30F3"/>
    <w:rsid w:val="009C5945"/>
    <w:rsid w:val="009C7570"/>
    <w:rsid w:val="009D4957"/>
    <w:rsid w:val="009E09B7"/>
    <w:rsid w:val="009E374A"/>
    <w:rsid w:val="009E52E3"/>
    <w:rsid w:val="009E5AC0"/>
    <w:rsid w:val="009F22E8"/>
    <w:rsid w:val="009F4197"/>
    <w:rsid w:val="009F4D23"/>
    <w:rsid w:val="00A11BAE"/>
    <w:rsid w:val="00A14ACF"/>
    <w:rsid w:val="00A26557"/>
    <w:rsid w:val="00A27FC7"/>
    <w:rsid w:val="00A31926"/>
    <w:rsid w:val="00A32226"/>
    <w:rsid w:val="00A34E6E"/>
    <w:rsid w:val="00A40575"/>
    <w:rsid w:val="00A40B99"/>
    <w:rsid w:val="00A41BA1"/>
    <w:rsid w:val="00A4368A"/>
    <w:rsid w:val="00A452D7"/>
    <w:rsid w:val="00A4530E"/>
    <w:rsid w:val="00A46B3B"/>
    <w:rsid w:val="00A5475C"/>
    <w:rsid w:val="00A63D55"/>
    <w:rsid w:val="00A71967"/>
    <w:rsid w:val="00A724F4"/>
    <w:rsid w:val="00A74771"/>
    <w:rsid w:val="00A76F0E"/>
    <w:rsid w:val="00A82950"/>
    <w:rsid w:val="00A8379F"/>
    <w:rsid w:val="00A847F1"/>
    <w:rsid w:val="00A86158"/>
    <w:rsid w:val="00A87496"/>
    <w:rsid w:val="00A90FAE"/>
    <w:rsid w:val="00A91B7B"/>
    <w:rsid w:val="00A91C1D"/>
    <w:rsid w:val="00A92238"/>
    <w:rsid w:val="00A947CE"/>
    <w:rsid w:val="00A94933"/>
    <w:rsid w:val="00AA03AD"/>
    <w:rsid w:val="00AA1B08"/>
    <w:rsid w:val="00AA5F8C"/>
    <w:rsid w:val="00AA76C6"/>
    <w:rsid w:val="00AA7FA5"/>
    <w:rsid w:val="00AC0FE0"/>
    <w:rsid w:val="00AC311C"/>
    <w:rsid w:val="00AC5A47"/>
    <w:rsid w:val="00AD1905"/>
    <w:rsid w:val="00AD2013"/>
    <w:rsid w:val="00AD45A9"/>
    <w:rsid w:val="00AD4A1C"/>
    <w:rsid w:val="00AE29BC"/>
    <w:rsid w:val="00AE6346"/>
    <w:rsid w:val="00AE6377"/>
    <w:rsid w:val="00AE6D8A"/>
    <w:rsid w:val="00AE6E92"/>
    <w:rsid w:val="00AF0ED2"/>
    <w:rsid w:val="00AF2BA4"/>
    <w:rsid w:val="00AF766E"/>
    <w:rsid w:val="00B008AF"/>
    <w:rsid w:val="00B045CB"/>
    <w:rsid w:val="00B04CD2"/>
    <w:rsid w:val="00B11566"/>
    <w:rsid w:val="00B12DAB"/>
    <w:rsid w:val="00B14028"/>
    <w:rsid w:val="00B15ABB"/>
    <w:rsid w:val="00B211E6"/>
    <w:rsid w:val="00B22756"/>
    <w:rsid w:val="00B2614D"/>
    <w:rsid w:val="00B27FCB"/>
    <w:rsid w:val="00B305D0"/>
    <w:rsid w:val="00B316CB"/>
    <w:rsid w:val="00B3257A"/>
    <w:rsid w:val="00B34409"/>
    <w:rsid w:val="00B35C9E"/>
    <w:rsid w:val="00B43EE0"/>
    <w:rsid w:val="00B461CA"/>
    <w:rsid w:val="00B5023C"/>
    <w:rsid w:val="00B52A55"/>
    <w:rsid w:val="00B53078"/>
    <w:rsid w:val="00B54D48"/>
    <w:rsid w:val="00B56120"/>
    <w:rsid w:val="00B60CC1"/>
    <w:rsid w:val="00B7374C"/>
    <w:rsid w:val="00B750F2"/>
    <w:rsid w:val="00B833AF"/>
    <w:rsid w:val="00B876E0"/>
    <w:rsid w:val="00B91E5A"/>
    <w:rsid w:val="00B9510C"/>
    <w:rsid w:val="00B96F53"/>
    <w:rsid w:val="00BA3EA6"/>
    <w:rsid w:val="00BA4B7E"/>
    <w:rsid w:val="00BB1220"/>
    <w:rsid w:val="00BB5707"/>
    <w:rsid w:val="00BB5835"/>
    <w:rsid w:val="00BB6F72"/>
    <w:rsid w:val="00BB7E9F"/>
    <w:rsid w:val="00BC65BB"/>
    <w:rsid w:val="00BC7F60"/>
    <w:rsid w:val="00BE20DF"/>
    <w:rsid w:val="00BE3058"/>
    <w:rsid w:val="00BE5187"/>
    <w:rsid w:val="00BE63CA"/>
    <w:rsid w:val="00BE7D08"/>
    <w:rsid w:val="00BF129A"/>
    <w:rsid w:val="00BF1991"/>
    <w:rsid w:val="00C0405C"/>
    <w:rsid w:val="00C12B55"/>
    <w:rsid w:val="00C14099"/>
    <w:rsid w:val="00C16021"/>
    <w:rsid w:val="00C251DF"/>
    <w:rsid w:val="00C270E8"/>
    <w:rsid w:val="00C30C22"/>
    <w:rsid w:val="00C343DC"/>
    <w:rsid w:val="00C37CAE"/>
    <w:rsid w:val="00C4009D"/>
    <w:rsid w:val="00C42F08"/>
    <w:rsid w:val="00C43810"/>
    <w:rsid w:val="00C44554"/>
    <w:rsid w:val="00C44F33"/>
    <w:rsid w:val="00C46728"/>
    <w:rsid w:val="00C60472"/>
    <w:rsid w:val="00C604F6"/>
    <w:rsid w:val="00C61DCA"/>
    <w:rsid w:val="00C61F06"/>
    <w:rsid w:val="00C624F5"/>
    <w:rsid w:val="00C62C87"/>
    <w:rsid w:val="00C634B9"/>
    <w:rsid w:val="00C6415F"/>
    <w:rsid w:val="00C64DF4"/>
    <w:rsid w:val="00C65E3B"/>
    <w:rsid w:val="00C66546"/>
    <w:rsid w:val="00C72F49"/>
    <w:rsid w:val="00C739EF"/>
    <w:rsid w:val="00C81005"/>
    <w:rsid w:val="00C822C3"/>
    <w:rsid w:val="00C82988"/>
    <w:rsid w:val="00C8714C"/>
    <w:rsid w:val="00C91850"/>
    <w:rsid w:val="00C933EA"/>
    <w:rsid w:val="00C93A30"/>
    <w:rsid w:val="00C962C4"/>
    <w:rsid w:val="00C97F8C"/>
    <w:rsid w:val="00CB44CB"/>
    <w:rsid w:val="00CB6D25"/>
    <w:rsid w:val="00CC1823"/>
    <w:rsid w:val="00CC433D"/>
    <w:rsid w:val="00CC4B78"/>
    <w:rsid w:val="00CC5997"/>
    <w:rsid w:val="00CC5C1B"/>
    <w:rsid w:val="00CD0C81"/>
    <w:rsid w:val="00CD1B63"/>
    <w:rsid w:val="00CD29DD"/>
    <w:rsid w:val="00CD2B98"/>
    <w:rsid w:val="00CD32B8"/>
    <w:rsid w:val="00CD4E76"/>
    <w:rsid w:val="00CE286A"/>
    <w:rsid w:val="00CE4278"/>
    <w:rsid w:val="00CF465B"/>
    <w:rsid w:val="00CF47B1"/>
    <w:rsid w:val="00CF73FD"/>
    <w:rsid w:val="00CF7C84"/>
    <w:rsid w:val="00D00C65"/>
    <w:rsid w:val="00D013E1"/>
    <w:rsid w:val="00D11738"/>
    <w:rsid w:val="00D120CA"/>
    <w:rsid w:val="00D166EF"/>
    <w:rsid w:val="00D20580"/>
    <w:rsid w:val="00D239EA"/>
    <w:rsid w:val="00D24A25"/>
    <w:rsid w:val="00D27075"/>
    <w:rsid w:val="00D33851"/>
    <w:rsid w:val="00D36BD1"/>
    <w:rsid w:val="00D37303"/>
    <w:rsid w:val="00D40180"/>
    <w:rsid w:val="00D44373"/>
    <w:rsid w:val="00D464F1"/>
    <w:rsid w:val="00D52831"/>
    <w:rsid w:val="00D546A0"/>
    <w:rsid w:val="00D55E58"/>
    <w:rsid w:val="00D62B43"/>
    <w:rsid w:val="00D669D7"/>
    <w:rsid w:val="00D709B7"/>
    <w:rsid w:val="00D7528A"/>
    <w:rsid w:val="00D808E1"/>
    <w:rsid w:val="00D84718"/>
    <w:rsid w:val="00D8672E"/>
    <w:rsid w:val="00D8760F"/>
    <w:rsid w:val="00D90EBA"/>
    <w:rsid w:val="00D95D0D"/>
    <w:rsid w:val="00D96DD5"/>
    <w:rsid w:val="00DA1D8E"/>
    <w:rsid w:val="00DA2C68"/>
    <w:rsid w:val="00DA3218"/>
    <w:rsid w:val="00DA38CC"/>
    <w:rsid w:val="00DA5F30"/>
    <w:rsid w:val="00DB1E2E"/>
    <w:rsid w:val="00DC25E3"/>
    <w:rsid w:val="00DD179C"/>
    <w:rsid w:val="00DD4438"/>
    <w:rsid w:val="00DD627E"/>
    <w:rsid w:val="00DD7312"/>
    <w:rsid w:val="00DE156F"/>
    <w:rsid w:val="00DE48C4"/>
    <w:rsid w:val="00DE7B1E"/>
    <w:rsid w:val="00DF1F78"/>
    <w:rsid w:val="00DF3442"/>
    <w:rsid w:val="00DF398D"/>
    <w:rsid w:val="00DF4242"/>
    <w:rsid w:val="00DF43D2"/>
    <w:rsid w:val="00DF4977"/>
    <w:rsid w:val="00DF612B"/>
    <w:rsid w:val="00DF7020"/>
    <w:rsid w:val="00E0192D"/>
    <w:rsid w:val="00E02001"/>
    <w:rsid w:val="00E02022"/>
    <w:rsid w:val="00E052FD"/>
    <w:rsid w:val="00E21E09"/>
    <w:rsid w:val="00E23CDA"/>
    <w:rsid w:val="00E25223"/>
    <w:rsid w:val="00E26C1F"/>
    <w:rsid w:val="00E276EF"/>
    <w:rsid w:val="00E30795"/>
    <w:rsid w:val="00E3267B"/>
    <w:rsid w:val="00E33CC9"/>
    <w:rsid w:val="00E33F96"/>
    <w:rsid w:val="00E37BAC"/>
    <w:rsid w:val="00E401B6"/>
    <w:rsid w:val="00E40E2E"/>
    <w:rsid w:val="00E419FD"/>
    <w:rsid w:val="00E53ACE"/>
    <w:rsid w:val="00E5453C"/>
    <w:rsid w:val="00E57825"/>
    <w:rsid w:val="00E57D33"/>
    <w:rsid w:val="00E63255"/>
    <w:rsid w:val="00E63CCD"/>
    <w:rsid w:val="00E675D9"/>
    <w:rsid w:val="00E71D8A"/>
    <w:rsid w:val="00E7283A"/>
    <w:rsid w:val="00E7381E"/>
    <w:rsid w:val="00E76670"/>
    <w:rsid w:val="00E82D9D"/>
    <w:rsid w:val="00E8782E"/>
    <w:rsid w:val="00E93680"/>
    <w:rsid w:val="00E94E8D"/>
    <w:rsid w:val="00E96493"/>
    <w:rsid w:val="00EB027C"/>
    <w:rsid w:val="00EB0B20"/>
    <w:rsid w:val="00EB1A7D"/>
    <w:rsid w:val="00EC05D0"/>
    <w:rsid w:val="00EC3AC3"/>
    <w:rsid w:val="00EC6AEA"/>
    <w:rsid w:val="00EC6D19"/>
    <w:rsid w:val="00ED297B"/>
    <w:rsid w:val="00ED513B"/>
    <w:rsid w:val="00ED5568"/>
    <w:rsid w:val="00ED7C2D"/>
    <w:rsid w:val="00EE0563"/>
    <w:rsid w:val="00EE1B7B"/>
    <w:rsid w:val="00EE55DA"/>
    <w:rsid w:val="00EE7328"/>
    <w:rsid w:val="00EF082E"/>
    <w:rsid w:val="00EF0859"/>
    <w:rsid w:val="00EF40E4"/>
    <w:rsid w:val="00EF7265"/>
    <w:rsid w:val="00F0583D"/>
    <w:rsid w:val="00F0799D"/>
    <w:rsid w:val="00F103E2"/>
    <w:rsid w:val="00F1183E"/>
    <w:rsid w:val="00F14594"/>
    <w:rsid w:val="00F14B62"/>
    <w:rsid w:val="00F153D4"/>
    <w:rsid w:val="00F20263"/>
    <w:rsid w:val="00F248DB"/>
    <w:rsid w:val="00F32160"/>
    <w:rsid w:val="00F34D92"/>
    <w:rsid w:val="00F371ED"/>
    <w:rsid w:val="00F43475"/>
    <w:rsid w:val="00F46522"/>
    <w:rsid w:val="00F518C1"/>
    <w:rsid w:val="00F537C2"/>
    <w:rsid w:val="00F5690E"/>
    <w:rsid w:val="00F61AA4"/>
    <w:rsid w:val="00F64205"/>
    <w:rsid w:val="00F70E35"/>
    <w:rsid w:val="00F72030"/>
    <w:rsid w:val="00F73C4E"/>
    <w:rsid w:val="00F75048"/>
    <w:rsid w:val="00F759F3"/>
    <w:rsid w:val="00F76ED9"/>
    <w:rsid w:val="00F7723B"/>
    <w:rsid w:val="00F836C3"/>
    <w:rsid w:val="00F86809"/>
    <w:rsid w:val="00F91DA1"/>
    <w:rsid w:val="00F92CF4"/>
    <w:rsid w:val="00F935A8"/>
    <w:rsid w:val="00FA77F2"/>
    <w:rsid w:val="00FB0156"/>
    <w:rsid w:val="00FB0893"/>
    <w:rsid w:val="00FB46D8"/>
    <w:rsid w:val="00FC0B6A"/>
    <w:rsid w:val="00FC41B6"/>
    <w:rsid w:val="00FC6ED9"/>
    <w:rsid w:val="00FD20D5"/>
    <w:rsid w:val="00FD485A"/>
    <w:rsid w:val="00FD7F94"/>
    <w:rsid w:val="00FE034B"/>
    <w:rsid w:val="00FE25BE"/>
    <w:rsid w:val="00FE3844"/>
    <w:rsid w:val="00FF5377"/>
    <w:rsid w:val="00FF62DE"/>
    <w:rsid w:val="00FF7F6F"/>
    <w:rsid w:val="0B27A262"/>
    <w:rsid w:val="2A82A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023329"/>
  <w14:defaultImageDpi w14:val="32767"/>
  <w15:chartTrackingRefBased/>
  <w15:docId w15:val="{718F3F9B-EB67-4DD8-A1A6-EEED1BC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636D"/>
    <w:pPr>
      <w:spacing w:before="120" w:after="120" w:line="240" w:lineRule="atLeast"/>
    </w:pPr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36D"/>
    <w:pPr>
      <w:keepNext/>
      <w:keepLines/>
      <w:spacing w:before="480" w:after="240"/>
      <w:outlineLvl w:val="0"/>
    </w:pPr>
    <w:rPr>
      <w:rFonts w:asciiTheme="majorHAnsi" w:eastAsiaTheme="majorEastAsia" w:hAnsiTheme="majorHAnsi" w:cs="Times New Roman (Headings CS)"/>
      <w:bCs/>
      <w:color w:val="D40032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36D"/>
    <w:pPr>
      <w:keepNext/>
      <w:keepLines/>
      <w:spacing w:before="36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636D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636D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1F1646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6F636D"/>
    <w:rPr>
      <w:rFonts w:asciiTheme="majorHAnsi" w:eastAsiaTheme="majorEastAsia" w:hAnsiTheme="majorHAnsi" w:cs="Times New Roman (Headings CS)"/>
      <w:bCs/>
      <w:color w:val="D40032" w:themeColor="text2"/>
      <w:sz w:val="32"/>
      <w:szCs w:val="32"/>
      <w:lang w:val="en-AU"/>
    </w:rPr>
  </w:style>
  <w:style w:type="paragraph" w:customStyle="1" w:styleId="Intro">
    <w:name w:val="Intro"/>
    <w:basedOn w:val="Normal"/>
    <w:qFormat/>
    <w:rsid w:val="006F636D"/>
    <w:pPr>
      <w:spacing w:before="360" w:after="360"/>
    </w:pPr>
    <w:rPr>
      <w:rFonts w:cs="Times New Roman (Body CS)"/>
      <w:color w:val="1F1646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636D"/>
    <w:rPr>
      <w:rFonts w:asciiTheme="majorHAnsi" w:eastAsiaTheme="majorEastAsia" w:hAnsiTheme="majorHAnsi" w:cs="Times New Roman (Headings CS)"/>
      <w:bCs/>
      <w:color w:val="1F1646" w:themeColor="text1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6F636D"/>
    <w:rPr>
      <w:rFonts w:asciiTheme="majorHAnsi" w:eastAsiaTheme="majorEastAsia" w:hAnsiTheme="majorHAnsi" w:cstheme="majorBidi"/>
      <w:bCs/>
      <w:color w:val="1F1646" w:themeColor="text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6F636D"/>
    <w:pPr>
      <w:spacing w:before="240" w:after="240"/>
      <w:ind w:left="284" w:right="284"/>
    </w:pPr>
    <w:rPr>
      <w:i/>
      <w:iCs/>
      <w:color w:val="1F1646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F636D"/>
    <w:rPr>
      <w:i/>
      <w:iCs/>
      <w:color w:val="1F1646" w:themeColor="text1"/>
      <w:lang w:val="en-AU"/>
    </w:rPr>
  </w:style>
  <w:style w:type="paragraph" w:customStyle="1" w:styleId="Bullet1">
    <w:name w:val="Bullet 1"/>
    <w:basedOn w:val="Normal"/>
    <w:next w:val="Normal"/>
    <w:qFormat/>
    <w:rsid w:val="006F636D"/>
    <w:pPr>
      <w:numPr>
        <w:numId w:val="14"/>
      </w:numPr>
    </w:pPr>
  </w:style>
  <w:style w:type="paragraph" w:customStyle="1" w:styleId="Bullet2">
    <w:name w:val="Bullet 2"/>
    <w:basedOn w:val="Bullet1"/>
    <w:qFormat/>
    <w:rsid w:val="002E3BED"/>
    <w:pPr>
      <w:numPr>
        <w:numId w:val="2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</w:style>
  <w:style w:type="table" w:styleId="TableGrid">
    <w:name w:val="Table Grid"/>
    <w:basedOn w:val="TableNormal"/>
    <w:uiPriority w:val="39"/>
    <w:rsid w:val="00CD0C81"/>
    <w:rPr>
      <w:color w:val="1F1646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1F1646" w:themeColor="text1"/>
        <w:insideV w:val="single" w:sz="4" w:space="0" w:color="FFFFFF" w:themeColor="background1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1F1646" w:themeColor="text1"/>
        <w:sz w:val="22"/>
      </w:rPr>
      <w:tblPr/>
      <w:tcPr>
        <w:tcBorders>
          <w:left w:val="single" w:sz="4" w:space="0" w:color="CFF0F2" w:themeColor="accent6" w:themeTint="66"/>
          <w:right w:val="single" w:sz="4" w:space="0" w:color="CFF0F2" w:themeColor="accent6" w:themeTint="66"/>
        </w:tcBorders>
        <w:shd w:val="clear" w:color="auto" w:fill="CFF0F2" w:themeFill="accent6" w:themeFillTint="66"/>
      </w:tcPr>
    </w:tblStylePr>
    <w:tblStylePr w:type="firstCol">
      <w:rPr>
        <w:rFonts w:asciiTheme="minorHAnsi" w:hAnsiTheme="minorHAnsi"/>
        <w:color w:val="1F1646" w:themeColor="text1"/>
        <w:sz w:val="22"/>
      </w:rPr>
    </w:tblStylePr>
    <w:tblStylePr w:type="lastCol">
      <w:tblPr/>
      <w:tcPr>
        <w:tcBorders>
          <w:left w:val="nil"/>
        </w:tcBorders>
        <w:shd w:val="clear" w:color="auto" w:fill="auto"/>
      </w:tcPr>
    </w:tblStylePr>
    <w:tblStylePr w:type="band1Vert">
      <w:tblPr/>
      <w:tcPr>
        <w:tcBorders>
          <w:left w:val="nil"/>
          <w:right w:val="nil"/>
        </w:tcBorders>
        <w:shd w:val="clear" w:color="auto" w:fill="auto"/>
      </w:tcPr>
    </w:tblStylePr>
  </w:style>
  <w:style w:type="paragraph" w:customStyle="1" w:styleId="TableHead">
    <w:name w:val="Table Head"/>
    <w:basedOn w:val="Normal"/>
    <w:qFormat/>
    <w:rsid w:val="001D4497"/>
    <w:rPr>
      <w:b/>
      <w:bCs/>
      <w:color w:val="1F1646" w:themeColor="text1"/>
      <w:sz w:val="24"/>
      <w:szCs w:val="24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45407C"/>
    <w:pPr>
      <w:spacing w:before="0" w:after="0"/>
      <w:ind w:left="400"/>
    </w:pPr>
    <w:rPr>
      <w:rFonts w:cstheme="minorHAnsi"/>
      <w:i/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45407C"/>
    <w:pPr>
      <w:spacing w:before="240"/>
    </w:pPr>
    <w:rPr>
      <w:rFonts w:cstheme="minorHAnsi"/>
      <w:bCs/>
    </w:rPr>
  </w:style>
  <w:style w:type="paragraph" w:styleId="TOC2">
    <w:name w:val="toc 2"/>
    <w:basedOn w:val="Normal"/>
    <w:next w:val="Normal"/>
    <w:autoRedefine/>
    <w:uiPriority w:val="39"/>
    <w:unhideWhenUsed/>
    <w:rsid w:val="0045407C"/>
    <w:pPr>
      <w:spacing w:after="0"/>
      <w:ind w:left="200"/>
    </w:pPr>
    <w:rPr>
      <w:rFonts w:cstheme="minorHAnsi"/>
      <w:iCs/>
    </w:rPr>
  </w:style>
  <w:style w:type="paragraph" w:customStyle="1" w:styleId="Figuretitle">
    <w:name w:val="Figure title"/>
    <w:basedOn w:val="Normal"/>
    <w:qFormat/>
    <w:rsid w:val="006F636D"/>
    <w:pPr>
      <w:keepNext/>
      <w:keepLines/>
    </w:pPr>
    <w:rPr>
      <w:b/>
      <w:color w:val="1F1646" w:themeColor="text1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D0C81"/>
    <w:pPr>
      <w:spacing w:after="40"/>
    </w:pPr>
    <w:rPr>
      <w:rFonts w:ascii="Arial" w:eastAsiaTheme="minorEastAsia" w:hAnsi="Arial" w:cs="Arial"/>
      <w:sz w:val="18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0C81"/>
    <w:rPr>
      <w:rFonts w:ascii="Arial" w:eastAsiaTheme="minorEastAsia" w:hAnsi="Arial" w:cs="Arial"/>
      <w:sz w:val="18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CD0C81"/>
    <w:rPr>
      <w:rFonts w:asciiTheme="minorHAnsi" w:hAnsiTheme="minorHAnsi"/>
      <w:color w:val="2C060B"/>
      <w:sz w:val="18"/>
      <w:szCs w:val="18"/>
      <w:vertAlign w:val="superscript"/>
    </w:rPr>
  </w:style>
  <w:style w:type="paragraph" w:customStyle="1" w:styleId="Covertitle">
    <w:name w:val="Cover title"/>
    <w:basedOn w:val="Normal"/>
    <w:qFormat/>
    <w:rsid w:val="003C0374"/>
    <w:pPr>
      <w:spacing w:after="180"/>
    </w:pPr>
    <w:rPr>
      <w:rFonts w:cs="Times New Roman (Body CS)"/>
      <w:bCs/>
      <w:color w:val="FFFFFF" w:themeColor="background1"/>
      <w:sz w:val="56"/>
    </w:rPr>
  </w:style>
  <w:style w:type="paragraph" w:customStyle="1" w:styleId="Coversubtitle">
    <w:name w:val="Cover subtitle"/>
    <w:basedOn w:val="Covertitle"/>
    <w:qFormat/>
    <w:rsid w:val="00964E26"/>
    <w:pPr>
      <w:spacing w:after="480"/>
    </w:pPr>
    <w:rPr>
      <w:bCs w:val="0"/>
      <w:color w:val="1F1646" w:themeColor="text1"/>
      <w:sz w:val="24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</w:style>
  <w:style w:type="character" w:styleId="Hyperlink">
    <w:name w:val="Hyperlink"/>
    <w:basedOn w:val="DefaultParagraphFont"/>
    <w:uiPriority w:val="99"/>
    <w:unhideWhenUsed/>
    <w:rsid w:val="008B5C45"/>
    <w:rPr>
      <w:color w:val="201546" w:themeColor="hyperlink"/>
      <w:u w:val="single"/>
    </w:rPr>
  </w:style>
  <w:style w:type="character" w:customStyle="1" w:styleId="apple-converted-space">
    <w:name w:val="apple-converted-space"/>
    <w:basedOn w:val="DefaultParagraphFont"/>
    <w:rsid w:val="00DF7020"/>
  </w:style>
  <w:style w:type="character" w:styleId="Strong">
    <w:name w:val="Strong"/>
    <w:basedOn w:val="DefaultParagraphFont"/>
    <w:uiPriority w:val="22"/>
    <w:qFormat/>
    <w:rsid w:val="00973EE6"/>
  </w:style>
  <w:style w:type="character" w:styleId="IntenseEmphasis">
    <w:name w:val="Intense Emphasis"/>
    <w:basedOn w:val="DefaultParagraphFont"/>
    <w:uiPriority w:val="21"/>
    <w:qFormat/>
    <w:rsid w:val="00182D93"/>
    <w:rPr>
      <w:b/>
      <w:i w:val="0"/>
      <w:iCs/>
      <w:color w:val="1F1646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4D8"/>
    <w:pPr>
      <w:pBdr>
        <w:top w:val="single" w:sz="4" w:space="10" w:color="1F1646" w:themeColor="text1"/>
        <w:bottom w:val="single" w:sz="4" w:space="10" w:color="1F1646" w:themeColor="tex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4D8"/>
    <w:rPr>
      <w:b/>
      <w:iCs/>
      <w:color w:val="1F1646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F636D"/>
    <w:rPr>
      <w:rFonts w:asciiTheme="majorHAnsi" w:eastAsiaTheme="majorEastAsia" w:hAnsiTheme="majorHAnsi" w:cstheme="majorBidi"/>
      <w:i/>
      <w:iCs/>
      <w:color w:val="1F1646" w:themeColor="text1"/>
      <w:sz w:val="20"/>
      <w:szCs w:val="2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E53"/>
    <w:pPr>
      <w:numPr>
        <w:ilvl w:val="1"/>
      </w:numPr>
      <w:spacing w:after="160"/>
    </w:pPr>
    <w:rPr>
      <w:rFonts w:eastAsiaTheme="minorEastAsia"/>
      <w:color w:val="1F1646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6E53"/>
    <w:rPr>
      <w:rFonts w:eastAsiaTheme="minorEastAsia"/>
      <w:color w:val="1F1646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E53"/>
    <w:rPr>
      <w:i/>
      <w:iCs/>
      <w:color w:val="1F1646" w:themeColor="text1"/>
    </w:rPr>
  </w:style>
  <w:style w:type="character" w:styleId="UnresolvedMention">
    <w:name w:val="Unresolved Mention"/>
    <w:basedOn w:val="DefaultParagraphFont"/>
    <w:uiPriority w:val="99"/>
    <w:rsid w:val="00144FD5"/>
    <w:rPr>
      <w:color w:val="605E5C"/>
      <w:shd w:val="clear" w:color="auto" w:fill="E1DFDD"/>
    </w:rPr>
  </w:style>
  <w:style w:type="paragraph" w:customStyle="1" w:styleId="Copyrighttext">
    <w:name w:val="Copyright text"/>
    <w:basedOn w:val="FootnoteText"/>
    <w:qFormat/>
    <w:rsid w:val="00C739EF"/>
    <w:pPr>
      <w:spacing w:line="200" w:lineRule="exact"/>
      <w:ind w:right="3396"/>
    </w:pPr>
    <w:rPr>
      <w:sz w:val="15"/>
      <w:szCs w:val="15"/>
    </w:rPr>
  </w:style>
  <w:style w:type="character" w:styleId="SubtleReference">
    <w:name w:val="Subtle Reference"/>
    <w:basedOn w:val="DefaultParagraphFont"/>
    <w:uiPriority w:val="31"/>
    <w:qFormat/>
    <w:rsid w:val="006F44D8"/>
    <w:rPr>
      <w:rFonts w:asciiTheme="minorHAnsi" w:hAnsiTheme="minorHAnsi"/>
      <w:b w:val="0"/>
      <w:i w:val="0"/>
      <w:caps/>
      <w:smallCaps w:val="0"/>
      <w:strike w:val="0"/>
      <w:dstrike w:val="0"/>
      <w:vanish w:val="0"/>
      <w:color w:val="1F1646" w:themeColor="text1"/>
      <w:sz w:val="22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182D93"/>
    <w:rPr>
      <w:rFonts w:asciiTheme="majorHAnsi" w:hAnsiTheme="majorHAnsi"/>
      <w:b/>
      <w:bCs/>
      <w:i w:val="0"/>
      <w:caps/>
      <w:smallCaps w:val="0"/>
      <w:strike w:val="0"/>
      <w:dstrike w:val="0"/>
      <w:vanish w:val="0"/>
      <w:color w:val="1F1646" w:themeColor="text1"/>
      <w:spacing w:val="5"/>
      <w:sz w:val="22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964E26"/>
    <w:pPr>
      <w:spacing w:before="360" w:after="360" w:line="52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64E26"/>
    <w:rPr>
      <w:rFonts w:asciiTheme="majorHAnsi" w:eastAsiaTheme="majorEastAsia" w:hAnsiTheme="majorHAnsi" w:cstheme="majorBidi"/>
      <w:color w:val="1F1646" w:themeColor="text1"/>
      <w:spacing w:val="-10"/>
      <w:kern w:val="28"/>
      <w:sz w:val="48"/>
      <w:szCs w:val="4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739EF"/>
    <w:rPr>
      <w:color w:val="201546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D39CF"/>
    <w:pPr>
      <w:spacing w:after="0" w:line="276" w:lineRule="auto"/>
      <w:outlineLvl w:val="9"/>
    </w:pPr>
    <w:rPr>
      <w:rFonts w:cstheme="majorBidi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5407C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5407C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5407C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5407C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5407C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5407C"/>
    <w:pPr>
      <w:spacing w:before="0" w:after="0"/>
      <w:ind w:left="1600"/>
    </w:pPr>
    <w:rPr>
      <w:rFonts w:cstheme="minorHAnsi"/>
    </w:rPr>
  </w:style>
  <w:style w:type="paragraph" w:styleId="ListParagraph">
    <w:name w:val="List Paragraph"/>
    <w:basedOn w:val="Normal"/>
    <w:uiPriority w:val="34"/>
    <w:qFormat/>
    <w:rsid w:val="00433381"/>
    <w:pPr>
      <w:spacing w:before="0" w:after="0" w:line="360" w:lineRule="auto"/>
      <w:ind w:left="720" w:firstLine="720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10172"/>
    <w:pPr>
      <w:widowControl w:val="0"/>
      <w:autoSpaceDE w:val="0"/>
      <w:autoSpaceDN w:val="0"/>
      <w:spacing w:before="0" w:after="0" w:line="240" w:lineRule="auto"/>
      <w:ind w:left="107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31017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10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172"/>
    <w:pPr>
      <w:spacing w:before="0" w:line="240" w:lineRule="auto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17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1017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f10.vcaa.vic.edu.au/learning-areas/mathematics/curriculum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yperlink" Target="https://victoriancurriculum.vcaa.vic.edu.au/mathematics/mathematics/curriculum/f-10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SCHOOLS COLOUR SCHEME">
      <a:dk1>
        <a:srgbClr val="1F1646"/>
      </a:dk1>
      <a:lt1>
        <a:srgbClr val="FFFFFF"/>
      </a:lt1>
      <a:dk2>
        <a:srgbClr val="D40032"/>
      </a:dk2>
      <a:lt2>
        <a:srgbClr val="E8E8E8"/>
      </a:lt2>
      <a:accent1>
        <a:srgbClr val="30A445"/>
      </a:accent1>
      <a:accent2>
        <a:srgbClr val="B8E9EB"/>
      </a:accent2>
      <a:accent3>
        <a:srgbClr val="1F1646"/>
      </a:accent3>
      <a:accent4>
        <a:srgbClr val="98DFB2"/>
      </a:accent4>
      <a:accent5>
        <a:srgbClr val="D00131"/>
      </a:accent5>
      <a:accent6>
        <a:srgbClr val="88DBDF"/>
      </a:accent6>
      <a:hlink>
        <a:srgbClr val="201546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accent6">
            <a:lumMod val="20000"/>
            <a:lumOff val="80000"/>
          </a:schemeClr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553469E6B314FAD74052870EA5A15" ma:contentTypeVersion="15" ma:contentTypeDescription="Create a new document." ma:contentTypeScope="" ma:versionID="7cc62870045e9fb62684f53c33fd9ee4">
  <xsd:schema xmlns:xsd="http://www.w3.org/2001/XMLSchema" xmlns:xs="http://www.w3.org/2001/XMLSchema" xmlns:p="http://schemas.microsoft.com/office/2006/metadata/properties" xmlns:ns2="13ed0dd0-ea67-4747-a470-7f0f635f2150" xmlns:ns3="9b5b5804-0acf-4ce9-9ba9-eda4935f56b0" targetNamespace="http://schemas.microsoft.com/office/2006/metadata/properties" ma:root="true" ma:fieldsID="05f0274fc40fb9ffdf18d75ec8a861aa" ns2:_="" ns3:_="">
    <xsd:import namespace="13ed0dd0-ea67-4747-a470-7f0f635f2150"/>
    <xsd:import namespace="9b5b5804-0acf-4ce9-9ba9-eda4935f5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0dd0-ea67-4747-a470-7f0f635f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5804-0acf-4ce9-9ba9-eda4935f56b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0a396e1-122c-4394-93f1-9c853410c454}" ma:internalName="TaxCatchAll" ma:showField="CatchAllData" ma:web="9b5b5804-0acf-4ce9-9ba9-eda4935f5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58527-5447-43F7-99AB-3B1133F9AC81}"/>
</file>

<file path=customXml/itemProps2.xml><?xml version="1.0" encoding="utf-8"?>
<ds:datastoreItem xmlns:ds="http://schemas.openxmlformats.org/officeDocument/2006/customXml" ds:itemID="{C0D24950-FAE2-AB43-AAA6-6FDE866D00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5B590E-8181-484F-8E8B-020AF18D28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D9F1DF-A368-46E9-ACB0-3D14C09FC333}">
  <ds:schemaRefs>
    <ds:schemaRef ds:uri="http://schemas.microsoft.com/office/2006/metadata/properties"/>
    <ds:schemaRef ds:uri="http://schemas.microsoft.com/office/infopath/2007/PartnerControls"/>
    <ds:schemaRef ds:uri="13ed0dd0-ea67-4747-a470-7f0f635f2150"/>
    <ds:schemaRef ds:uri="9b5b5804-0acf-4ce9-9ba9-eda4935f56b0"/>
  </ds:schemaRefs>
</ds:datastoreItem>
</file>

<file path=customXml/itemProps5.xml><?xml version="1.0" encoding="utf-8"?>
<ds:datastoreItem xmlns:ds="http://schemas.openxmlformats.org/officeDocument/2006/customXml" ds:itemID="{073A68D2-C04D-47F4-A0B9-843DA10A2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0dd0-ea67-4747-a470-7f0f635f2150"/>
    <ds:schemaRef ds:uri="9b5b5804-0acf-4ce9-9ba9-eda4935f5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Links>
    <vt:vector size="150" baseType="variant">
      <vt:variant>
        <vt:i4>7340140</vt:i4>
      </vt:variant>
      <vt:variant>
        <vt:i4>72</vt:i4>
      </vt:variant>
      <vt:variant>
        <vt:i4>0</vt:i4>
      </vt:variant>
      <vt:variant>
        <vt:i4>5</vt:i4>
      </vt:variant>
      <vt:variant>
        <vt:lpwstr>https://victoriancurriculum.vcaa.vic.edu.au/Curriculum/ContentDescription/VC2M1M01</vt:lpwstr>
      </vt:variant>
      <vt:variant>
        <vt:lpwstr/>
      </vt:variant>
      <vt:variant>
        <vt:i4>8126568</vt:i4>
      </vt:variant>
      <vt:variant>
        <vt:i4>69</vt:i4>
      </vt:variant>
      <vt:variant>
        <vt:i4>0</vt:i4>
      </vt:variant>
      <vt:variant>
        <vt:i4>5</vt:i4>
      </vt:variant>
      <vt:variant>
        <vt:lpwstr>https://victoriancurriculum.vcaa.vic.edu.au/Curriculum/ContentDescription/VC2M5A01</vt:lpwstr>
      </vt:variant>
      <vt:variant>
        <vt:lpwstr/>
      </vt:variant>
      <vt:variant>
        <vt:i4>7602280</vt:i4>
      </vt:variant>
      <vt:variant>
        <vt:i4>66</vt:i4>
      </vt:variant>
      <vt:variant>
        <vt:i4>0</vt:i4>
      </vt:variant>
      <vt:variant>
        <vt:i4>5</vt:i4>
      </vt:variant>
      <vt:variant>
        <vt:lpwstr>https://victoriancurriculum.vcaa.vic.edu.au/Curriculum/ContentDescription/VC2M5N06</vt:lpwstr>
      </vt:variant>
      <vt:variant>
        <vt:lpwstr/>
      </vt:variant>
      <vt:variant>
        <vt:i4>8126572</vt:i4>
      </vt:variant>
      <vt:variant>
        <vt:i4>63</vt:i4>
      </vt:variant>
      <vt:variant>
        <vt:i4>0</vt:i4>
      </vt:variant>
      <vt:variant>
        <vt:i4>5</vt:i4>
      </vt:variant>
      <vt:variant>
        <vt:lpwstr>https://victoriancurriculum.vcaa.vic.edu.au/Curriculum/ContentDescription/VC2M1A01</vt:lpwstr>
      </vt:variant>
      <vt:variant>
        <vt:lpwstr/>
      </vt:variant>
      <vt:variant>
        <vt:i4>8323182</vt:i4>
      </vt:variant>
      <vt:variant>
        <vt:i4>60</vt:i4>
      </vt:variant>
      <vt:variant>
        <vt:i4>0</vt:i4>
      </vt:variant>
      <vt:variant>
        <vt:i4>5</vt:i4>
      </vt:variant>
      <vt:variant>
        <vt:lpwstr>https://victoriancurriculum.vcaa.vic.edu.au/Curriculum/ContentDescription/VC2M3A02</vt:lpwstr>
      </vt:variant>
      <vt:variant>
        <vt:lpwstr/>
      </vt:variant>
      <vt:variant>
        <vt:i4>7733358</vt:i4>
      </vt:variant>
      <vt:variant>
        <vt:i4>57</vt:i4>
      </vt:variant>
      <vt:variant>
        <vt:i4>0</vt:i4>
      </vt:variant>
      <vt:variant>
        <vt:i4>5</vt:i4>
      </vt:variant>
      <vt:variant>
        <vt:lpwstr>https://victoriancurriculum.vcaa.vic.edu.au/Curriculum/ContentDescription/VC2M3N04</vt:lpwstr>
      </vt:variant>
      <vt:variant>
        <vt:lpwstr/>
      </vt:variant>
      <vt:variant>
        <vt:i4>7798843</vt:i4>
      </vt:variant>
      <vt:variant>
        <vt:i4>54</vt:i4>
      </vt:variant>
      <vt:variant>
        <vt:i4>0</vt:i4>
      </vt:variant>
      <vt:variant>
        <vt:i4>5</vt:i4>
      </vt:variant>
      <vt:variant>
        <vt:lpwstr>https://victoriancurriculum.vcaa.vic.edu.au/Curriculum/ContentDescription/VC2MFN05</vt:lpwstr>
      </vt:variant>
      <vt:variant>
        <vt:lpwstr/>
      </vt:variant>
      <vt:variant>
        <vt:i4>7733356</vt:i4>
      </vt:variant>
      <vt:variant>
        <vt:i4>51</vt:i4>
      </vt:variant>
      <vt:variant>
        <vt:i4>0</vt:i4>
      </vt:variant>
      <vt:variant>
        <vt:i4>5</vt:i4>
      </vt:variant>
      <vt:variant>
        <vt:lpwstr>https://victoriancurriculum.vcaa.vic.edu.au/Curriculum/ContentDescription/VC2M1N04</vt:lpwstr>
      </vt:variant>
      <vt:variant>
        <vt:lpwstr/>
      </vt:variant>
      <vt:variant>
        <vt:i4>7536751</vt:i4>
      </vt:variant>
      <vt:variant>
        <vt:i4>48</vt:i4>
      </vt:variant>
      <vt:variant>
        <vt:i4>0</vt:i4>
      </vt:variant>
      <vt:variant>
        <vt:i4>5</vt:i4>
      </vt:variant>
      <vt:variant>
        <vt:lpwstr>https://victoriancurriculum.vcaa.vic.edu.au/Curriculum/ContentDescription/VC2M2N01</vt:lpwstr>
      </vt:variant>
      <vt:variant>
        <vt:lpwstr/>
      </vt:variant>
      <vt:variant>
        <vt:i4>7536751</vt:i4>
      </vt:variant>
      <vt:variant>
        <vt:i4>45</vt:i4>
      </vt:variant>
      <vt:variant>
        <vt:i4>0</vt:i4>
      </vt:variant>
      <vt:variant>
        <vt:i4>5</vt:i4>
      </vt:variant>
      <vt:variant>
        <vt:lpwstr>https://victoriancurriculum.vcaa.vic.edu.au/Curriculum/ContentDescription/VC2M2N01</vt:lpwstr>
      </vt:variant>
      <vt:variant>
        <vt:lpwstr/>
      </vt:variant>
      <vt:variant>
        <vt:i4>7405627</vt:i4>
      </vt:variant>
      <vt:variant>
        <vt:i4>42</vt:i4>
      </vt:variant>
      <vt:variant>
        <vt:i4>0</vt:i4>
      </vt:variant>
      <vt:variant>
        <vt:i4>5</vt:i4>
      </vt:variant>
      <vt:variant>
        <vt:lpwstr>https://victoriancurriculum.vcaa.vic.edu.au/Curriculum/ContentDescription/VC2MFN03</vt:lpwstr>
      </vt:variant>
      <vt:variant>
        <vt:lpwstr/>
      </vt:variant>
      <vt:variant>
        <vt:i4>7405627</vt:i4>
      </vt:variant>
      <vt:variant>
        <vt:i4>39</vt:i4>
      </vt:variant>
      <vt:variant>
        <vt:i4>0</vt:i4>
      </vt:variant>
      <vt:variant>
        <vt:i4>5</vt:i4>
      </vt:variant>
      <vt:variant>
        <vt:lpwstr>https://victoriancurriculum.vcaa.vic.edu.au/Curriculum/ContentDescription/VC2MFN03</vt:lpwstr>
      </vt:variant>
      <vt:variant>
        <vt:lpwstr/>
      </vt:variant>
      <vt:variant>
        <vt:i4>8126575</vt:i4>
      </vt:variant>
      <vt:variant>
        <vt:i4>36</vt:i4>
      </vt:variant>
      <vt:variant>
        <vt:i4>0</vt:i4>
      </vt:variant>
      <vt:variant>
        <vt:i4>5</vt:i4>
      </vt:variant>
      <vt:variant>
        <vt:lpwstr>https://victoriancurriculum.vcaa.vic.edu.au/Curriculum/ContentDescription/VC2M2A01</vt:lpwstr>
      </vt:variant>
      <vt:variant>
        <vt:lpwstr/>
      </vt:variant>
      <vt:variant>
        <vt:i4>8323180</vt:i4>
      </vt:variant>
      <vt:variant>
        <vt:i4>33</vt:i4>
      </vt:variant>
      <vt:variant>
        <vt:i4>0</vt:i4>
      </vt:variant>
      <vt:variant>
        <vt:i4>5</vt:i4>
      </vt:variant>
      <vt:variant>
        <vt:lpwstr>https://victoriancurriculum.vcaa.vic.edu.au/Curriculum/ContentDescription/VC2M1A02</vt:lpwstr>
      </vt:variant>
      <vt:variant>
        <vt:lpwstr/>
      </vt:variant>
      <vt:variant>
        <vt:i4>6684770</vt:i4>
      </vt:variant>
      <vt:variant>
        <vt:i4>30</vt:i4>
      </vt:variant>
      <vt:variant>
        <vt:i4>0</vt:i4>
      </vt:variant>
      <vt:variant>
        <vt:i4>5</vt:i4>
      </vt:variant>
      <vt:variant>
        <vt:lpwstr>https://victoriancurriculum.vcaa.vic.edu.au/mathematics/mathematics-version-2-0/curriculum/f-10</vt:lpwstr>
      </vt:variant>
      <vt:variant>
        <vt:lpwstr/>
      </vt:variant>
      <vt:variant>
        <vt:i4>786532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_FOUNDATION_DETOUR_(for</vt:lpwstr>
      </vt:variant>
      <vt:variant>
        <vt:i4>6684719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_SECTION_I:_VISUALISATION_1</vt:lpwstr>
      </vt:variant>
      <vt:variant>
        <vt:i4>8061040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_SECTION_H:_PROPERTIES_1</vt:lpwstr>
      </vt:variant>
      <vt:variant>
        <vt:i4>3997786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_SECTION_G:_MASS</vt:lpwstr>
      </vt:variant>
      <vt:variant>
        <vt:i4>4456498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_SECTION_F:_LENGTH</vt:lpwstr>
      </vt:variant>
      <vt:variant>
        <vt:i4>2162781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_SECTION_E:_TIME</vt:lpwstr>
      </vt:variant>
      <vt:variant>
        <vt:i4>5374008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_SECTION_D:_MULTIPLICATION</vt:lpwstr>
      </vt:variant>
      <vt:variant>
        <vt:i4>1048581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_SECTION_C:_ADDITION_1</vt:lpwstr>
      </vt:variant>
      <vt:variant>
        <vt:i4>2424917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_SECTION_B:_PLACE</vt:lpwstr>
      </vt:variant>
      <vt:variant>
        <vt:i4>2490440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_SECTION_A:_COUNTING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Diana Sega</cp:lastModifiedBy>
  <cp:revision>120</cp:revision>
  <cp:lastPrinted>2024-10-02T04:29:00Z</cp:lastPrinted>
  <dcterms:created xsi:type="dcterms:W3CDTF">2025-01-07T05:25:00Z</dcterms:created>
  <dcterms:modified xsi:type="dcterms:W3CDTF">2025-01-15T01:50:00Z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 Sensitive</vt:lpwstr>
  </property>
  <property fmtid="{D5CDD505-2E9C-101B-9397-08002B2CF9AE}" pid="6" name="MediaServiceImageTags">
    <vt:lpwstr/>
  </property>
  <property fmtid="{D5CDD505-2E9C-101B-9397-08002B2CF9AE}" pid="7" name="_dlc_DocIdItemGuid">
    <vt:lpwstr>f68ce6e6-b133-425b-ade5-f2dc91b1989b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</Properties>
</file>