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29" w:rsidRPr="00C35DFE" w:rsidRDefault="00C35DFE" w:rsidP="00C35DFE">
      <w:pPr>
        <w:rPr>
          <w:rFonts w:ascii="Arial" w:hAnsi="Arial" w:cs="Arial"/>
          <w:color w:val="0070C0"/>
        </w:rPr>
      </w:pPr>
      <w:r>
        <w:rPr>
          <w:rFonts w:ascii="Arial" w:hAnsi="Arial" w:cs="Arial"/>
          <w:sz w:val="20"/>
          <w:szCs w:val="20"/>
        </w:rPr>
        <w:t xml:space="preserve">This document supports the </w:t>
      </w:r>
      <w:r>
        <w:rPr>
          <w:rFonts w:ascii="Arial" w:hAnsi="Arial" w:cs="Arial"/>
          <w:i/>
          <w:iCs/>
          <w:sz w:val="20"/>
          <w:szCs w:val="20"/>
        </w:rPr>
        <w:t>Literacy Focus</w:t>
      </w:r>
      <w:r>
        <w:rPr>
          <w:rFonts w:ascii="Arial" w:hAnsi="Arial" w:cs="Arial"/>
          <w:sz w:val="20"/>
          <w:szCs w:val="20"/>
        </w:rPr>
        <w:t xml:space="preserve"> </w:t>
      </w:r>
      <w:r>
        <w:rPr>
          <w:rFonts w:ascii="Arial" w:hAnsi="Arial" w:cs="Arial"/>
          <w:i/>
          <w:sz w:val="20"/>
          <w:szCs w:val="20"/>
        </w:rPr>
        <w:t>for Writing, Genre in the primary curriculum</w:t>
      </w:r>
      <w:r>
        <w:rPr>
          <w:rFonts w:ascii="Arial" w:hAnsi="Arial" w:cs="Arial"/>
          <w:color w:val="0070C0"/>
        </w:rPr>
        <w:t xml:space="preserve"> </w:t>
      </w:r>
      <w:r>
        <w:rPr>
          <w:rFonts w:ascii="Arial" w:hAnsi="Arial" w:cs="Arial"/>
          <w:sz w:val="20"/>
          <w:szCs w:val="20"/>
        </w:rPr>
        <w:t>section located in the Literacy Teaching Toolkit (Department of Education and Training, Victoria).</w:t>
      </w:r>
    </w:p>
    <w:p w:rsidR="00E363B8" w:rsidRDefault="00E363B8" w:rsidP="00646B51">
      <w:pPr>
        <w:spacing w:after="0" w:line="240" w:lineRule="auto"/>
        <w:rPr>
          <w:rFonts w:ascii="Arial" w:hAnsi="Arial" w:cs="Arial"/>
          <w:sz w:val="20"/>
          <w:szCs w:val="20"/>
        </w:rPr>
      </w:pPr>
      <w:r w:rsidRPr="00E02A82">
        <w:rPr>
          <w:rFonts w:ascii="Arial" w:hAnsi="Arial" w:cs="Arial"/>
          <w:b/>
          <w:sz w:val="20"/>
          <w:szCs w:val="20"/>
        </w:rPr>
        <w:t>Recount</w:t>
      </w:r>
      <w:r w:rsidR="00071FAD" w:rsidRPr="00E02A82">
        <w:rPr>
          <w:rFonts w:ascii="Arial" w:hAnsi="Arial" w:cs="Arial"/>
          <w:b/>
          <w:sz w:val="20"/>
          <w:szCs w:val="20"/>
        </w:rPr>
        <w:t xml:space="preserve"> </w:t>
      </w:r>
      <w:r w:rsidRPr="00E02A82">
        <w:rPr>
          <w:rFonts w:ascii="Arial" w:hAnsi="Arial" w:cs="Arial"/>
          <w:sz w:val="20"/>
          <w:szCs w:val="20"/>
        </w:rPr>
        <w:t>(e.g. recount of personal experience, autobiographies, biographies, historical recounts)</w:t>
      </w:r>
    </w:p>
    <w:p w:rsidR="00646B51" w:rsidRDefault="00646B51" w:rsidP="00646B51">
      <w:pPr>
        <w:tabs>
          <w:tab w:val="left" w:pos="2220"/>
        </w:tabs>
        <w:spacing w:after="0" w:line="240" w:lineRule="auto"/>
        <w:rPr>
          <w:rFonts w:ascii="Arial" w:hAnsi="Arial" w:cs="Arial"/>
          <w:sz w:val="20"/>
          <w:szCs w:val="20"/>
        </w:rPr>
      </w:pPr>
    </w:p>
    <w:p w:rsidR="00646B51" w:rsidRDefault="00646B51" w:rsidP="00646B51">
      <w:pPr>
        <w:tabs>
          <w:tab w:val="left" w:pos="2220"/>
        </w:tabs>
        <w:spacing w:after="0" w:line="240" w:lineRule="auto"/>
        <w:rPr>
          <w:rFonts w:ascii="Arial" w:hAnsi="Arial" w:cs="Arial"/>
          <w:sz w:val="20"/>
          <w:szCs w:val="20"/>
        </w:rPr>
      </w:pPr>
      <w:r>
        <w:rPr>
          <w:rFonts w:ascii="Arial" w:hAnsi="Arial" w:cs="Arial"/>
          <w:sz w:val="20"/>
          <w:szCs w:val="20"/>
        </w:rPr>
        <w:t xml:space="preserve">Recounts tell about a series of events in chronological order. </w:t>
      </w:r>
    </w:p>
    <w:p w:rsidR="00646B51" w:rsidRDefault="00646B51" w:rsidP="00646B51">
      <w:pPr>
        <w:tabs>
          <w:tab w:val="left" w:pos="2220"/>
        </w:tabs>
        <w:spacing w:after="0" w:line="240" w:lineRule="auto"/>
        <w:rPr>
          <w:rFonts w:ascii="Arial" w:hAnsi="Arial" w:cs="Arial"/>
          <w:sz w:val="20"/>
          <w:szCs w:val="20"/>
        </w:rPr>
      </w:pPr>
    </w:p>
    <w:p w:rsidR="00646B51" w:rsidRDefault="00646B51" w:rsidP="00646B51">
      <w:pPr>
        <w:tabs>
          <w:tab w:val="left" w:pos="2220"/>
        </w:tabs>
        <w:spacing w:after="0" w:line="240" w:lineRule="auto"/>
        <w:rPr>
          <w:rFonts w:ascii="Arial" w:hAnsi="Arial" w:cs="Arial"/>
          <w:sz w:val="20"/>
          <w:szCs w:val="20"/>
        </w:rPr>
      </w:pPr>
      <w:r>
        <w:rPr>
          <w:rFonts w:ascii="Arial" w:hAnsi="Arial" w:cs="Arial"/>
          <w:sz w:val="20"/>
          <w:szCs w:val="20"/>
        </w:rPr>
        <w:t xml:space="preserve">Personal recounts tell about events in which the author has personal experience, e.g. excursions, activities on the weekend.  Historical recounts provide an account of interesting or important events which have taken place in the past, e.g. the gold rush in Australia, the history of immigration.  Biographies recount the events of the life of a significant or interesting person. </w:t>
      </w:r>
    </w:p>
    <w:p w:rsidR="00646B51" w:rsidRPr="00E02A82" w:rsidRDefault="00646B51" w:rsidP="00646B51">
      <w:pPr>
        <w:spacing w:after="0" w:line="240" w:lineRule="auto"/>
        <w:rPr>
          <w:rFonts w:ascii="Arial" w:hAnsi="Arial" w:cs="Arial"/>
          <w:b/>
          <w:sz w:val="20"/>
          <w:szCs w:val="20"/>
        </w:rPr>
      </w:pPr>
    </w:p>
    <w:p w:rsidR="00646B51" w:rsidRPr="00E02A82" w:rsidRDefault="00DB1651" w:rsidP="00585650">
      <w:pPr>
        <w:spacing w:after="120" w:line="240" w:lineRule="auto"/>
        <w:rPr>
          <w:rFonts w:ascii="Arial" w:hAnsi="Arial" w:cs="Arial"/>
          <w:sz w:val="20"/>
          <w:szCs w:val="20"/>
        </w:rPr>
      </w:pPr>
      <w:r w:rsidRPr="00E02A82">
        <w:rPr>
          <w:rFonts w:ascii="Arial" w:hAnsi="Arial" w:cs="Arial"/>
          <w:sz w:val="20"/>
          <w:szCs w:val="20"/>
        </w:rPr>
        <w:t xml:space="preserve">The following is a </w:t>
      </w:r>
      <w:r w:rsidRPr="00E02A82">
        <w:rPr>
          <w:rFonts w:ascii="Arial" w:hAnsi="Arial" w:cs="Arial"/>
          <w:b/>
          <w:sz w:val="20"/>
          <w:szCs w:val="20"/>
        </w:rPr>
        <w:t xml:space="preserve">summary </w:t>
      </w:r>
      <w:r w:rsidR="00E02A82" w:rsidRPr="00E02A82">
        <w:rPr>
          <w:rFonts w:ascii="Arial" w:hAnsi="Arial" w:cs="Arial"/>
          <w:b/>
          <w:sz w:val="20"/>
          <w:szCs w:val="20"/>
        </w:rPr>
        <w:t xml:space="preserve">of </w:t>
      </w:r>
      <w:r w:rsidR="001A2AE8">
        <w:rPr>
          <w:rFonts w:ascii="Arial" w:hAnsi="Arial" w:cs="Arial"/>
          <w:b/>
          <w:sz w:val="20"/>
          <w:szCs w:val="20"/>
        </w:rPr>
        <w:t xml:space="preserve">major </w:t>
      </w:r>
      <w:r w:rsidR="00E02A82" w:rsidRPr="00E02A82">
        <w:rPr>
          <w:rFonts w:ascii="Arial" w:hAnsi="Arial" w:cs="Arial"/>
          <w:b/>
          <w:sz w:val="20"/>
          <w:szCs w:val="20"/>
        </w:rPr>
        <w:t>language or grammatical features</w:t>
      </w:r>
      <w:r w:rsidR="00E02A82" w:rsidRPr="00E02A82">
        <w:rPr>
          <w:rFonts w:ascii="Arial" w:hAnsi="Arial" w:cs="Arial"/>
          <w:sz w:val="20"/>
          <w:szCs w:val="20"/>
        </w:rPr>
        <w:t xml:space="preserve"> </w:t>
      </w:r>
      <w:r w:rsidRPr="00E02A82">
        <w:rPr>
          <w:rFonts w:ascii="Arial" w:hAnsi="Arial" w:cs="Arial"/>
          <w:sz w:val="20"/>
          <w:szCs w:val="20"/>
        </w:rPr>
        <w:t xml:space="preserve">for recount at different levels in the primary years organised under the Language sub-strands of the Victorian Curriculum.  The </w:t>
      </w:r>
      <w:r w:rsidR="00E02A82" w:rsidRPr="00E02A82">
        <w:rPr>
          <w:rFonts w:ascii="Arial" w:hAnsi="Arial" w:cs="Arial"/>
          <w:sz w:val="20"/>
          <w:szCs w:val="20"/>
        </w:rPr>
        <w:t xml:space="preserve">language or grammatical features </w:t>
      </w:r>
      <w:r w:rsidRPr="00E02A82">
        <w:rPr>
          <w:rFonts w:ascii="Arial" w:hAnsi="Arial" w:cs="Arial"/>
          <w:sz w:val="20"/>
          <w:szCs w:val="20"/>
        </w:rPr>
        <w:t xml:space="preserve">can be highlighted, modelled and taught through the use of model or mentor texts and </w:t>
      </w:r>
      <w:r w:rsidR="00EF32E8">
        <w:rPr>
          <w:rFonts w:ascii="Arial" w:hAnsi="Arial" w:cs="Arial"/>
          <w:sz w:val="20"/>
          <w:szCs w:val="20"/>
        </w:rPr>
        <w:t>be</w:t>
      </w:r>
      <w:r w:rsidRPr="00E02A82">
        <w:rPr>
          <w:rFonts w:ascii="Arial" w:hAnsi="Arial" w:cs="Arial"/>
          <w:sz w:val="20"/>
          <w:szCs w:val="20"/>
        </w:rPr>
        <w:t xml:space="preserve"> the focus of explicit teaching about </w:t>
      </w:r>
      <w:r w:rsidR="00EA2338" w:rsidRPr="00E02A82">
        <w:rPr>
          <w:rFonts w:ascii="Arial" w:hAnsi="Arial" w:cs="Arial"/>
          <w:sz w:val="20"/>
          <w:szCs w:val="20"/>
        </w:rPr>
        <w:t>recount</w:t>
      </w:r>
      <w:r w:rsidRPr="00E02A82">
        <w:rPr>
          <w:rFonts w:ascii="Arial" w:hAnsi="Arial" w:cs="Arial"/>
          <w:sz w:val="20"/>
          <w:szCs w:val="20"/>
        </w:rPr>
        <w:t xml:space="preserve"> in writing (and in reading).</w:t>
      </w:r>
      <w:r w:rsidR="00585650" w:rsidRPr="00E02A82">
        <w:rPr>
          <w:rFonts w:ascii="Arial" w:hAnsi="Arial" w:cs="Arial"/>
          <w:sz w:val="20"/>
          <w:szCs w:val="20"/>
        </w:rPr>
        <w:t xml:space="preserve"> </w:t>
      </w:r>
    </w:p>
    <w:tbl>
      <w:tblPr>
        <w:tblStyle w:val="TableGrid"/>
        <w:tblW w:w="0" w:type="auto"/>
        <w:tblLook w:val="04A0" w:firstRow="1" w:lastRow="0" w:firstColumn="1" w:lastColumn="0" w:noHBand="0" w:noVBand="1"/>
        <w:tblCaption w:val="Summary of major language or grammatical features for recounts"/>
        <w:tblDescription w:val="Table provides a summary of major language or grammatical features for recounts"/>
      </w:tblPr>
      <w:tblGrid>
        <w:gridCol w:w="2122"/>
        <w:gridCol w:w="3942"/>
        <w:gridCol w:w="3942"/>
        <w:gridCol w:w="3942"/>
      </w:tblGrid>
      <w:tr w:rsidR="00E363B8" w:rsidRPr="00E02A82" w:rsidTr="00585650">
        <w:trPr>
          <w:tblHeader/>
        </w:trPr>
        <w:tc>
          <w:tcPr>
            <w:tcW w:w="2122" w:type="dxa"/>
          </w:tcPr>
          <w:p w:rsidR="00E363B8" w:rsidRPr="00E02A82" w:rsidRDefault="00E363B8" w:rsidP="00646B51">
            <w:pPr>
              <w:spacing w:after="0" w:line="240" w:lineRule="auto"/>
              <w:rPr>
                <w:rFonts w:ascii="Arial" w:hAnsi="Arial" w:cs="Arial"/>
                <w:b/>
                <w:sz w:val="20"/>
                <w:szCs w:val="20"/>
              </w:rPr>
            </w:pPr>
          </w:p>
        </w:tc>
        <w:tc>
          <w:tcPr>
            <w:tcW w:w="3942" w:type="dxa"/>
          </w:tcPr>
          <w:p w:rsidR="00E363B8" w:rsidRPr="00E02A82" w:rsidRDefault="00E363B8" w:rsidP="00646B51">
            <w:pPr>
              <w:spacing w:after="0" w:line="240" w:lineRule="auto"/>
              <w:jc w:val="center"/>
              <w:rPr>
                <w:rFonts w:ascii="Arial" w:hAnsi="Arial" w:cs="Arial"/>
                <w:b/>
                <w:sz w:val="20"/>
                <w:szCs w:val="20"/>
              </w:rPr>
            </w:pPr>
            <w:r w:rsidRPr="00E02A82">
              <w:rPr>
                <w:rFonts w:ascii="Arial" w:hAnsi="Arial" w:cs="Arial"/>
                <w:b/>
                <w:sz w:val="20"/>
                <w:szCs w:val="20"/>
              </w:rPr>
              <w:t>F-2</w:t>
            </w:r>
          </w:p>
        </w:tc>
        <w:tc>
          <w:tcPr>
            <w:tcW w:w="3942" w:type="dxa"/>
          </w:tcPr>
          <w:p w:rsidR="00E363B8" w:rsidRPr="00E02A82" w:rsidRDefault="00E363B8" w:rsidP="00646B51">
            <w:pPr>
              <w:spacing w:after="0" w:line="240" w:lineRule="auto"/>
              <w:jc w:val="center"/>
              <w:rPr>
                <w:rFonts w:ascii="Arial" w:hAnsi="Arial" w:cs="Arial"/>
                <w:b/>
                <w:sz w:val="20"/>
                <w:szCs w:val="20"/>
              </w:rPr>
            </w:pPr>
            <w:r w:rsidRPr="00E02A82">
              <w:rPr>
                <w:rFonts w:ascii="Arial" w:hAnsi="Arial" w:cs="Arial"/>
                <w:b/>
                <w:sz w:val="20"/>
                <w:szCs w:val="20"/>
              </w:rPr>
              <w:t>3-4</w:t>
            </w:r>
          </w:p>
        </w:tc>
        <w:tc>
          <w:tcPr>
            <w:tcW w:w="3942" w:type="dxa"/>
          </w:tcPr>
          <w:p w:rsidR="00E363B8" w:rsidRPr="00E02A82" w:rsidRDefault="00E363B8" w:rsidP="00646B51">
            <w:pPr>
              <w:spacing w:after="0" w:line="240" w:lineRule="auto"/>
              <w:jc w:val="center"/>
              <w:rPr>
                <w:rFonts w:ascii="Arial" w:hAnsi="Arial" w:cs="Arial"/>
                <w:b/>
                <w:sz w:val="20"/>
                <w:szCs w:val="20"/>
              </w:rPr>
            </w:pPr>
            <w:r w:rsidRPr="00E02A82">
              <w:rPr>
                <w:rFonts w:ascii="Arial" w:hAnsi="Arial" w:cs="Arial"/>
                <w:b/>
                <w:sz w:val="20"/>
                <w:szCs w:val="20"/>
              </w:rPr>
              <w:t>5-6</w:t>
            </w:r>
          </w:p>
        </w:tc>
      </w:tr>
      <w:tr w:rsidR="008F0E88" w:rsidRPr="00E02A82" w:rsidTr="00F6741D">
        <w:tc>
          <w:tcPr>
            <w:tcW w:w="2122" w:type="dxa"/>
            <w:vMerge w:val="restart"/>
          </w:tcPr>
          <w:p w:rsidR="008F0E88" w:rsidRPr="00E02A82" w:rsidRDefault="008F0E88" w:rsidP="00646B51">
            <w:pPr>
              <w:spacing w:after="0" w:line="240" w:lineRule="auto"/>
              <w:rPr>
                <w:rFonts w:ascii="Arial" w:hAnsi="Arial" w:cs="Arial"/>
                <w:b/>
                <w:sz w:val="20"/>
                <w:szCs w:val="20"/>
              </w:rPr>
            </w:pPr>
            <w:r w:rsidRPr="00E02A82">
              <w:rPr>
                <w:rFonts w:ascii="Arial" w:hAnsi="Arial" w:cs="Arial"/>
                <w:b/>
                <w:sz w:val="20"/>
                <w:szCs w:val="20"/>
              </w:rPr>
              <w:t xml:space="preserve">Expressing and developing ideas </w:t>
            </w:r>
          </w:p>
          <w:p w:rsidR="008F0E88" w:rsidRPr="00E02A82" w:rsidRDefault="008F0E88" w:rsidP="00646B51">
            <w:pPr>
              <w:spacing w:after="0" w:line="240" w:lineRule="auto"/>
              <w:rPr>
                <w:rFonts w:ascii="Arial" w:hAnsi="Arial" w:cs="Arial"/>
                <w:b/>
                <w:sz w:val="20"/>
                <w:szCs w:val="20"/>
              </w:rPr>
            </w:pPr>
          </w:p>
        </w:tc>
        <w:tc>
          <w:tcPr>
            <w:tcW w:w="3942" w:type="dxa"/>
          </w:tcPr>
          <w:p w:rsidR="008F0E88" w:rsidRPr="00691A7C"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8F0E88" w:rsidRDefault="008F0E88" w:rsidP="00646B51">
            <w:pPr>
              <w:spacing w:after="0" w:line="240" w:lineRule="auto"/>
              <w:rPr>
                <w:rFonts w:ascii="Arial" w:hAnsi="Arial" w:cs="Arial"/>
                <w:sz w:val="20"/>
                <w:szCs w:val="20"/>
              </w:rPr>
            </w:pPr>
            <w:r w:rsidRPr="00E02A82">
              <w:rPr>
                <w:rFonts w:ascii="Arial" w:hAnsi="Arial" w:cs="Arial"/>
                <w:sz w:val="20"/>
                <w:szCs w:val="20"/>
              </w:rPr>
              <w:t xml:space="preserve">Simple verb groups, usually simple past tense forms (regular and irregular verbs) e.g. played, went, saw, </w:t>
            </w:r>
          </w:p>
          <w:p w:rsidR="008F0E88" w:rsidRPr="00E02A82" w:rsidRDefault="008F0E88" w:rsidP="00646B51">
            <w:pPr>
              <w:spacing w:after="0" w:line="240" w:lineRule="auto"/>
              <w:rPr>
                <w:rFonts w:ascii="Arial" w:hAnsi="Arial" w:cs="Arial"/>
                <w:sz w:val="20"/>
                <w:szCs w:val="20"/>
              </w:rPr>
            </w:pPr>
          </w:p>
          <w:p w:rsidR="008F0E88" w:rsidRDefault="008F0E88" w:rsidP="00646B51">
            <w:pPr>
              <w:spacing w:after="0" w:line="240" w:lineRule="auto"/>
              <w:rPr>
                <w:rFonts w:ascii="Arial" w:hAnsi="Arial" w:cs="Arial"/>
                <w:sz w:val="20"/>
                <w:szCs w:val="20"/>
              </w:rPr>
            </w:pPr>
            <w:r w:rsidRPr="00E02A82">
              <w:rPr>
                <w:rFonts w:ascii="Arial" w:hAnsi="Arial" w:cs="Arial"/>
                <w:sz w:val="20"/>
                <w:szCs w:val="20"/>
              </w:rPr>
              <w:t xml:space="preserve">Predominantly action verbs, but also thinking verbs, to represent actions, thoughts of the at the participants </w:t>
            </w:r>
          </w:p>
          <w:p w:rsidR="008F0E88" w:rsidRPr="00E02A82" w:rsidRDefault="008F0E88" w:rsidP="00646B51">
            <w:pPr>
              <w:spacing w:after="0" w:line="240" w:lineRule="auto"/>
              <w:rPr>
                <w:rFonts w:ascii="Arial" w:hAnsi="Arial" w:cs="Arial"/>
                <w:sz w:val="20"/>
                <w:szCs w:val="20"/>
              </w:rPr>
            </w:pPr>
          </w:p>
          <w:p w:rsidR="008F0E88" w:rsidRPr="00691A7C" w:rsidRDefault="008F0E88" w:rsidP="00646B51">
            <w:pPr>
              <w:spacing w:after="0" w:line="240" w:lineRule="auto"/>
              <w:rPr>
                <w:rFonts w:ascii="Arial" w:hAnsi="Arial" w:cs="Arial"/>
                <w:sz w:val="20"/>
                <w:szCs w:val="20"/>
              </w:rPr>
            </w:pPr>
            <w:r w:rsidRPr="00E02A82">
              <w:rPr>
                <w:rFonts w:ascii="Arial" w:hAnsi="Arial" w:cs="Arial"/>
                <w:sz w:val="20"/>
                <w:szCs w:val="20"/>
              </w:rPr>
              <w:t xml:space="preserve">Relating verbs (being &amp; having) to build description e.g. The sand </w:t>
            </w:r>
            <w:r w:rsidRPr="00E02A82">
              <w:rPr>
                <w:rFonts w:ascii="Arial" w:hAnsi="Arial" w:cs="Arial"/>
                <w:b/>
                <w:sz w:val="20"/>
                <w:szCs w:val="20"/>
              </w:rPr>
              <w:t>was</w:t>
            </w:r>
            <w:r w:rsidRPr="00E02A82">
              <w:rPr>
                <w:rFonts w:ascii="Arial" w:hAnsi="Arial" w:cs="Arial"/>
                <w:sz w:val="20"/>
                <w:szCs w:val="20"/>
              </w:rPr>
              <w:t xml:space="preserve"> really hot. The animals at the zoo </w:t>
            </w:r>
            <w:r w:rsidRPr="00E02A82">
              <w:rPr>
                <w:rFonts w:ascii="Arial" w:hAnsi="Arial" w:cs="Arial"/>
                <w:b/>
                <w:sz w:val="20"/>
                <w:szCs w:val="20"/>
              </w:rPr>
              <w:t>were</w:t>
            </w:r>
            <w:r w:rsidRPr="00E02A82">
              <w:rPr>
                <w:rFonts w:ascii="Arial" w:hAnsi="Arial" w:cs="Arial"/>
                <w:sz w:val="20"/>
                <w:szCs w:val="20"/>
              </w:rPr>
              <w:t xml:space="preserve"> very hungry. The zoo </w:t>
            </w:r>
            <w:r w:rsidRPr="00E02A82">
              <w:rPr>
                <w:rFonts w:ascii="Arial" w:hAnsi="Arial" w:cs="Arial"/>
                <w:b/>
                <w:sz w:val="20"/>
                <w:szCs w:val="20"/>
              </w:rPr>
              <w:t>had</w:t>
            </w:r>
            <w:r w:rsidRPr="00E02A82">
              <w:rPr>
                <w:rFonts w:ascii="Arial" w:hAnsi="Arial" w:cs="Arial"/>
                <w:sz w:val="20"/>
                <w:szCs w:val="20"/>
              </w:rPr>
              <w:t xml:space="preserve"> lots of animals.</w:t>
            </w:r>
          </w:p>
        </w:tc>
        <w:tc>
          <w:tcPr>
            <w:tcW w:w="3942" w:type="dxa"/>
          </w:tcPr>
          <w:p w:rsidR="008F0E88" w:rsidRPr="00691A7C"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8F0E88" w:rsidRPr="00E02A82" w:rsidRDefault="008F0E88" w:rsidP="00646B51">
            <w:pPr>
              <w:spacing w:after="0" w:line="240" w:lineRule="auto"/>
              <w:rPr>
                <w:rFonts w:ascii="Arial" w:hAnsi="Arial" w:cs="Arial"/>
                <w:b/>
                <w:sz w:val="20"/>
                <w:szCs w:val="20"/>
              </w:rPr>
            </w:pPr>
            <w:r w:rsidRPr="00E02A82">
              <w:rPr>
                <w:rFonts w:ascii="Arial" w:hAnsi="Arial" w:cs="Arial"/>
                <w:sz w:val="20"/>
                <w:szCs w:val="20"/>
              </w:rPr>
              <w:t xml:space="preserve">Expanded range of verb group structures and types, past tense we </w:t>
            </w:r>
            <w:r w:rsidRPr="00E02A82">
              <w:rPr>
                <w:rFonts w:ascii="Arial" w:hAnsi="Arial" w:cs="Arial"/>
                <w:b/>
                <w:sz w:val="20"/>
                <w:szCs w:val="20"/>
              </w:rPr>
              <w:t>boarded</w:t>
            </w:r>
            <w:r w:rsidRPr="00E02A82">
              <w:rPr>
                <w:rFonts w:ascii="Arial" w:hAnsi="Arial" w:cs="Arial"/>
                <w:sz w:val="20"/>
                <w:szCs w:val="20"/>
              </w:rPr>
              <w:t xml:space="preserve"> the bus, we </w:t>
            </w:r>
            <w:r w:rsidRPr="00E02A82">
              <w:rPr>
                <w:rFonts w:ascii="Arial" w:hAnsi="Arial" w:cs="Arial"/>
                <w:b/>
                <w:sz w:val="20"/>
                <w:szCs w:val="20"/>
              </w:rPr>
              <w:t xml:space="preserve">could see…, </w:t>
            </w:r>
            <w:r w:rsidRPr="00E02A82">
              <w:rPr>
                <w:rFonts w:ascii="Arial" w:hAnsi="Arial" w:cs="Arial"/>
                <w:sz w:val="20"/>
                <w:szCs w:val="20"/>
              </w:rPr>
              <w:t>we</w:t>
            </w:r>
            <w:r w:rsidRPr="00E02A82">
              <w:rPr>
                <w:rFonts w:ascii="Arial" w:hAnsi="Arial" w:cs="Arial"/>
                <w:b/>
                <w:sz w:val="20"/>
                <w:szCs w:val="20"/>
              </w:rPr>
              <w:t xml:space="preserve"> were told about… </w:t>
            </w:r>
            <w:r w:rsidRPr="00E02A82">
              <w:rPr>
                <w:rFonts w:ascii="Arial" w:hAnsi="Arial" w:cs="Arial"/>
                <w:sz w:val="20"/>
                <w:szCs w:val="20"/>
              </w:rPr>
              <w:t xml:space="preserve">it </w:t>
            </w:r>
            <w:r w:rsidRPr="00E02A82">
              <w:rPr>
                <w:rFonts w:ascii="Arial" w:hAnsi="Arial" w:cs="Arial"/>
                <w:b/>
                <w:sz w:val="20"/>
                <w:szCs w:val="20"/>
              </w:rPr>
              <w:t>was</w:t>
            </w:r>
            <w:r w:rsidRPr="00E02A82">
              <w:rPr>
                <w:rFonts w:ascii="Arial" w:hAnsi="Arial" w:cs="Arial"/>
                <w:sz w:val="20"/>
                <w:szCs w:val="20"/>
              </w:rPr>
              <w:t xml:space="preserve"> a painful experience, </w:t>
            </w:r>
          </w:p>
          <w:p w:rsidR="008F0E88" w:rsidRPr="00E02A82" w:rsidRDefault="008F0E88" w:rsidP="00646B51">
            <w:pPr>
              <w:spacing w:after="0" w:line="240" w:lineRule="auto"/>
              <w:rPr>
                <w:rFonts w:ascii="Arial" w:hAnsi="Arial" w:cs="Arial"/>
                <w:b/>
                <w:sz w:val="20"/>
                <w:szCs w:val="20"/>
              </w:rPr>
            </w:pP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Verbs/ verb groups</w:t>
            </w:r>
          </w:p>
          <w:p w:rsidR="008F0E88" w:rsidRDefault="008F0E88" w:rsidP="00646B51">
            <w:pPr>
              <w:spacing w:after="0" w:line="240" w:lineRule="auto"/>
              <w:rPr>
                <w:rFonts w:ascii="Arial" w:hAnsi="Arial" w:cs="Arial"/>
                <w:sz w:val="20"/>
                <w:szCs w:val="20"/>
              </w:rPr>
            </w:pPr>
            <w:r w:rsidRPr="00E02A82">
              <w:rPr>
                <w:rFonts w:ascii="Arial" w:hAnsi="Arial" w:cs="Arial"/>
                <w:sz w:val="20"/>
                <w:szCs w:val="20"/>
              </w:rPr>
              <w:t>Expanded range of verb group structures to represent an expanding range of activity related to personal experience or that of another e.g. trekked, trudged, meandered, glimpsed, invented, sought</w:t>
            </w:r>
          </w:p>
          <w:p w:rsidR="008F0E88" w:rsidRPr="00E02A82" w:rsidRDefault="008F0E88" w:rsidP="00646B51">
            <w:pPr>
              <w:spacing w:after="0" w:line="240" w:lineRule="auto"/>
              <w:rPr>
                <w:rFonts w:ascii="Arial" w:hAnsi="Arial" w:cs="Arial"/>
                <w:b/>
                <w:sz w:val="20"/>
                <w:szCs w:val="20"/>
              </w:rPr>
            </w:pP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Relating verbs used to identify and describe </w:t>
            </w:r>
            <w:r w:rsidR="00EF74CF">
              <w:rPr>
                <w:rFonts w:ascii="Arial" w:hAnsi="Arial" w:cs="Arial"/>
                <w:sz w:val="20"/>
                <w:szCs w:val="20"/>
              </w:rPr>
              <w:t xml:space="preserve">particularly in non-personal forms (e.g. historical recounts or biographies) </w:t>
            </w:r>
            <w:r w:rsidRPr="00E02A82">
              <w:rPr>
                <w:rFonts w:ascii="Arial" w:hAnsi="Arial" w:cs="Arial"/>
                <w:sz w:val="20"/>
                <w:szCs w:val="20"/>
              </w:rPr>
              <w:t xml:space="preserve">e.g. Sir Douglas Nicholls </w:t>
            </w:r>
            <w:r w:rsidRPr="00E02A82">
              <w:rPr>
                <w:rFonts w:ascii="Arial" w:hAnsi="Arial" w:cs="Arial"/>
                <w:b/>
                <w:sz w:val="20"/>
                <w:szCs w:val="20"/>
              </w:rPr>
              <w:t>was</w:t>
            </w:r>
            <w:r w:rsidRPr="00E02A82">
              <w:rPr>
                <w:rFonts w:ascii="Arial" w:hAnsi="Arial" w:cs="Arial"/>
                <w:sz w:val="20"/>
                <w:szCs w:val="20"/>
              </w:rPr>
              <w:t xml:space="preserve"> a highly respected leader in Australian history. </w:t>
            </w:r>
          </w:p>
          <w:p w:rsidR="008F0E88" w:rsidRPr="00E02A82" w:rsidRDefault="008F0E88" w:rsidP="00646B51">
            <w:pPr>
              <w:spacing w:after="0" w:line="240" w:lineRule="auto"/>
              <w:rPr>
                <w:rFonts w:ascii="Arial" w:hAnsi="Arial" w:cs="Arial"/>
                <w:b/>
                <w:sz w:val="20"/>
                <w:szCs w:val="20"/>
              </w:rPr>
            </w:pPr>
          </w:p>
        </w:tc>
      </w:tr>
      <w:tr w:rsidR="008F0E88" w:rsidRPr="00E02A82" w:rsidTr="00F6741D">
        <w:tc>
          <w:tcPr>
            <w:tcW w:w="2122" w:type="dxa"/>
            <w:vMerge/>
          </w:tcPr>
          <w:p w:rsidR="008F0E88" w:rsidRPr="00E02A82" w:rsidRDefault="008F0E88" w:rsidP="00646B51">
            <w:pPr>
              <w:spacing w:after="0" w:line="240" w:lineRule="auto"/>
              <w:rPr>
                <w:rFonts w:ascii="Arial" w:hAnsi="Arial" w:cs="Arial"/>
                <w:b/>
                <w:sz w:val="20"/>
                <w:szCs w:val="20"/>
              </w:rPr>
            </w:pP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Nouns/ noun groups</w:t>
            </w:r>
          </w:p>
          <w:p w:rsidR="008F0E88" w:rsidRDefault="008F0E88" w:rsidP="00646B51">
            <w:pPr>
              <w:spacing w:after="0" w:line="240" w:lineRule="auto"/>
              <w:rPr>
                <w:rFonts w:ascii="Arial" w:hAnsi="Arial" w:cs="Arial"/>
                <w:sz w:val="20"/>
                <w:szCs w:val="20"/>
              </w:rPr>
            </w:pPr>
            <w:r w:rsidRPr="00E02A82">
              <w:rPr>
                <w:rFonts w:ascii="Arial" w:hAnsi="Arial" w:cs="Arial"/>
                <w:sz w:val="20"/>
                <w:szCs w:val="20"/>
              </w:rPr>
              <w:t xml:space="preserve">Simple noun groups to refer to specific people, places or things in the recount – these typically include pre-modifiers such </w:t>
            </w:r>
            <w:r w:rsidRPr="00E02A82">
              <w:rPr>
                <w:rFonts w:ascii="Arial" w:hAnsi="Arial" w:cs="Arial"/>
                <w:sz w:val="20"/>
                <w:szCs w:val="20"/>
              </w:rPr>
              <w:lastRenderedPageBreak/>
              <w:t xml:space="preserve">as articles and/ or adjectives (usually factual or common opinion adjectives), but might also include a simple prepositional phrase or embedded clause as a post modifier </w:t>
            </w:r>
            <w:r w:rsidR="00AD7801">
              <w:rPr>
                <w:rFonts w:ascii="Arial" w:hAnsi="Arial" w:cs="Arial"/>
                <w:sz w:val="20"/>
                <w:szCs w:val="20"/>
              </w:rPr>
              <w:t xml:space="preserve">(or qualifier) </w:t>
            </w:r>
            <w:r w:rsidRPr="00E02A82">
              <w:rPr>
                <w:rFonts w:ascii="Arial" w:hAnsi="Arial" w:cs="Arial"/>
                <w:sz w:val="20"/>
                <w:szCs w:val="20"/>
              </w:rPr>
              <w:t>e.g. my</w:t>
            </w:r>
            <w:r w:rsidR="00837C8D">
              <w:rPr>
                <w:rFonts w:ascii="Arial" w:hAnsi="Arial" w:cs="Arial"/>
                <w:sz w:val="20"/>
                <w:szCs w:val="20"/>
              </w:rPr>
              <w:t xml:space="preserve"> house, our car, the school bus,</w:t>
            </w:r>
            <w:r w:rsidRPr="00E02A82">
              <w:rPr>
                <w:rFonts w:ascii="Arial" w:hAnsi="Arial" w:cs="Arial"/>
                <w:sz w:val="20"/>
                <w:szCs w:val="20"/>
              </w:rPr>
              <w:t xml:space="preserve"> my friends and I, the cuddly wombat we saw at the z</w:t>
            </w:r>
            <w:r>
              <w:rPr>
                <w:rFonts w:ascii="Arial" w:hAnsi="Arial" w:cs="Arial"/>
                <w:sz w:val="20"/>
                <w:szCs w:val="20"/>
              </w:rPr>
              <w:t>oo, the kookaburra in the tree</w:t>
            </w:r>
          </w:p>
          <w:p w:rsidR="008F0E88" w:rsidRPr="00E02A82" w:rsidRDefault="008F0E88" w:rsidP="00646B51">
            <w:pPr>
              <w:spacing w:after="0" w:line="240" w:lineRule="auto"/>
              <w:rPr>
                <w:rFonts w:ascii="Arial" w:hAnsi="Arial" w:cs="Arial"/>
                <w:sz w:val="20"/>
                <w:szCs w:val="20"/>
              </w:rPr>
            </w:pP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Personal pronouns </w:t>
            </w:r>
          </w:p>
          <w:p w:rsidR="008F0E88" w:rsidRPr="00E02A82" w:rsidRDefault="008F0E88" w:rsidP="00646B51">
            <w:pPr>
              <w:spacing w:after="0" w:line="240" w:lineRule="auto"/>
              <w:rPr>
                <w:rFonts w:ascii="Arial" w:hAnsi="Arial" w:cs="Arial"/>
                <w:sz w:val="20"/>
                <w:szCs w:val="20"/>
              </w:rPr>
            </w:pP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Nouns/ noun groups</w:t>
            </w:r>
          </w:p>
          <w:p w:rsidR="00585650" w:rsidRDefault="008F0E88" w:rsidP="00646B51">
            <w:pPr>
              <w:spacing w:after="0" w:line="240" w:lineRule="auto"/>
              <w:rPr>
                <w:rFonts w:ascii="Arial" w:hAnsi="Arial" w:cs="Arial"/>
                <w:sz w:val="20"/>
                <w:szCs w:val="20"/>
              </w:rPr>
            </w:pPr>
            <w:r w:rsidRPr="00E02A82">
              <w:rPr>
                <w:rFonts w:ascii="Arial" w:hAnsi="Arial" w:cs="Arial"/>
                <w:sz w:val="20"/>
                <w:szCs w:val="20"/>
              </w:rPr>
              <w:t xml:space="preserve">Recounts of personal experience include familiar, specific participants (e.g. my class, the members of our group); </w:t>
            </w:r>
            <w:r w:rsidRPr="00E02A82">
              <w:rPr>
                <w:rFonts w:ascii="Arial" w:hAnsi="Arial" w:cs="Arial"/>
                <w:sz w:val="20"/>
                <w:szCs w:val="20"/>
              </w:rPr>
              <w:lastRenderedPageBreak/>
              <w:t>historical recounts or biographies include generalised, unfamiliar participants e.g. Burke and Wills, Sally Morgan</w:t>
            </w:r>
          </w:p>
          <w:p w:rsidR="008F0E88" w:rsidRPr="00E02A82" w:rsidRDefault="0093677A" w:rsidP="00585650">
            <w:pPr>
              <w:spacing w:before="120" w:after="0" w:line="240" w:lineRule="auto"/>
              <w:rPr>
                <w:rFonts w:ascii="Arial" w:hAnsi="Arial" w:cs="Arial"/>
                <w:sz w:val="20"/>
                <w:szCs w:val="20"/>
              </w:rPr>
            </w:pPr>
            <w:bookmarkStart w:id="0" w:name="_GoBack"/>
            <w:bookmarkEnd w:id="0"/>
            <w:r>
              <w:rPr>
                <w:rFonts w:ascii="Arial" w:hAnsi="Arial" w:cs="Arial"/>
                <w:sz w:val="20"/>
                <w:szCs w:val="20"/>
              </w:rPr>
              <w:t>More expanded noun</w:t>
            </w:r>
            <w:r w:rsidR="008F0E88" w:rsidRPr="00E02A82">
              <w:rPr>
                <w:rFonts w:ascii="Arial" w:hAnsi="Arial" w:cs="Arial"/>
                <w:sz w:val="20"/>
                <w:szCs w:val="20"/>
              </w:rPr>
              <w:t xml:space="preserve"> groups which include pre- and</w:t>
            </w:r>
            <w:r w:rsidR="00677B57">
              <w:rPr>
                <w:rFonts w:ascii="Arial" w:hAnsi="Arial" w:cs="Arial"/>
                <w:sz w:val="20"/>
                <w:szCs w:val="20"/>
              </w:rPr>
              <w:t>/or</w:t>
            </w:r>
            <w:r w:rsidR="008F0E88" w:rsidRPr="00E02A82">
              <w:rPr>
                <w:rFonts w:ascii="Arial" w:hAnsi="Arial" w:cs="Arial"/>
                <w:sz w:val="20"/>
                <w:szCs w:val="20"/>
              </w:rPr>
              <w:t xml:space="preserve"> post- modification e.g. Three people in our group, the lovely plants in the garden, pictures of people in the olden days, the captain of the ship…</w:t>
            </w:r>
          </w:p>
          <w:p w:rsidR="008F0E88" w:rsidRPr="00E02A82" w:rsidRDefault="008F0E88" w:rsidP="00646B51">
            <w:pPr>
              <w:spacing w:after="0" w:line="240" w:lineRule="auto"/>
              <w:rPr>
                <w:rFonts w:ascii="Arial" w:hAnsi="Arial" w:cs="Arial"/>
                <w:sz w:val="20"/>
                <w:szCs w:val="20"/>
              </w:rPr>
            </w:pP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Nouns/ noun groups</w:t>
            </w:r>
          </w:p>
          <w:p w:rsidR="001804D0" w:rsidRDefault="008F0E88" w:rsidP="00646B51">
            <w:pPr>
              <w:spacing w:after="0" w:line="240" w:lineRule="auto"/>
              <w:rPr>
                <w:rFonts w:ascii="Arial" w:hAnsi="Arial" w:cs="Arial"/>
                <w:sz w:val="20"/>
                <w:szCs w:val="20"/>
              </w:rPr>
            </w:pPr>
            <w:r w:rsidRPr="00E02A82">
              <w:rPr>
                <w:rFonts w:ascii="Arial" w:hAnsi="Arial" w:cs="Arial"/>
                <w:sz w:val="20"/>
                <w:szCs w:val="20"/>
              </w:rPr>
              <w:t xml:space="preserve">Recounts of personal experience include familiar, specific participants (e.g. my class, the members of our group); </w:t>
            </w:r>
            <w:r w:rsidRPr="00E02A82">
              <w:rPr>
                <w:rFonts w:ascii="Arial" w:hAnsi="Arial" w:cs="Arial"/>
                <w:sz w:val="20"/>
                <w:szCs w:val="20"/>
              </w:rPr>
              <w:lastRenderedPageBreak/>
              <w:t>historical recounts or biographies include generalised, unfamiliar participants/</w:t>
            </w:r>
          </w:p>
          <w:p w:rsidR="008F0E88" w:rsidRDefault="008F0E88" w:rsidP="00646B51">
            <w:pPr>
              <w:spacing w:after="0" w:line="240" w:lineRule="auto"/>
              <w:rPr>
                <w:rFonts w:ascii="Arial" w:hAnsi="Arial" w:cs="Arial"/>
                <w:sz w:val="20"/>
                <w:szCs w:val="20"/>
              </w:rPr>
            </w:pPr>
            <w:r w:rsidRPr="00E02A82">
              <w:rPr>
                <w:rFonts w:ascii="Arial" w:hAnsi="Arial" w:cs="Arial"/>
                <w:sz w:val="20"/>
                <w:szCs w:val="20"/>
              </w:rPr>
              <w:t xml:space="preserve">people e.g. Quentin Bryce, Douglas Nicholls or Events of the Gold Rush </w:t>
            </w:r>
          </w:p>
          <w:p w:rsidR="008F0E88" w:rsidRPr="00E02A82" w:rsidRDefault="008F0E88" w:rsidP="00646B51">
            <w:pPr>
              <w:spacing w:after="0" w:line="240" w:lineRule="auto"/>
              <w:rPr>
                <w:rFonts w:ascii="Arial" w:hAnsi="Arial" w:cs="Arial"/>
                <w:sz w:val="20"/>
                <w:szCs w:val="20"/>
              </w:rPr>
            </w:pP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More </w:t>
            </w:r>
            <w:r w:rsidR="00144432">
              <w:rPr>
                <w:rFonts w:ascii="Arial" w:hAnsi="Arial" w:cs="Arial"/>
                <w:sz w:val="20"/>
                <w:szCs w:val="20"/>
              </w:rPr>
              <w:t xml:space="preserve">complex and </w:t>
            </w:r>
            <w:r w:rsidRPr="00E02A82">
              <w:rPr>
                <w:rFonts w:ascii="Arial" w:hAnsi="Arial" w:cs="Arial"/>
                <w:sz w:val="20"/>
                <w:szCs w:val="20"/>
              </w:rPr>
              <w:t>expanded</w:t>
            </w:r>
            <w:r w:rsidR="0093677A">
              <w:rPr>
                <w:rFonts w:ascii="Arial" w:hAnsi="Arial" w:cs="Arial"/>
                <w:sz w:val="20"/>
                <w:szCs w:val="20"/>
              </w:rPr>
              <w:t xml:space="preserve"> noun</w:t>
            </w:r>
            <w:r w:rsidR="00144432">
              <w:rPr>
                <w:rFonts w:ascii="Arial" w:hAnsi="Arial" w:cs="Arial"/>
                <w:sz w:val="20"/>
                <w:szCs w:val="20"/>
              </w:rPr>
              <w:t xml:space="preserve"> groups which include</w:t>
            </w:r>
            <w:r w:rsidRPr="00E02A82">
              <w:rPr>
                <w:rFonts w:ascii="Arial" w:hAnsi="Arial" w:cs="Arial"/>
                <w:sz w:val="20"/>
                <w:szCs w:val="20"/>
              </w:rPr>
              <w:t xml:space="preserve"> pre- and</w:t>
            </w:r>
            <w:r w:rsidR="00144432">
              <w:rPr>
                <w:rFonts w:ascii="Arial" w:hAnsi="Arial" w:cs="Arial"/>
                <w:sz w:val="20"/>
                <w:szCs w:val="20"/>
              </w:rPr>
              <w:t>/or</w:t>
            </w:r>
            <w:r w:rsidRPr="00E02A82">
              <w:rPr>
                <w:rFonts w:ascii="Arial" w:hAnsi="Arial" w:cs="Arial"/>
                <w:sz w:val="20"/>
                <w:szCs w:val="20"/>
              </w:rPr>
              <w:t xml:space="preserve"> post- modification e.g. the most impressive view of the ocean, the guided walk along the coastline, the high mountains we could see in the distance, the discovery of gold in Australia, the impact of her invention</w:t>
            </w:r>
            <w:r w:rsidR="001804D0">
              <w:rPr>
                <w:rFonts w:ascii="Arial" w:hAnsi="Arial" w:cs="Arial"/>
                <w:sz w:val="20"/>
                <w:szCs w:val="20"/>
              </w:rPr>
              <w:t>, his contribution to sport.</w:t>
            </w:r>
            <w:r w:rsidRPr="00E02A82">
              <w:rPr>
                <w:rFonts w:ascii="Arial" w:hAnsi="Arial" w:cs="Arial"/>
                <w:sz w:val="20"/>
                <w:szCs w:val="20"/>
              </w:rPr>
              <w:t xml:space="preserve"> </w:t>
            </w:r>
          </w:p>
          <w:p w:rsidR="008F0E88" w:rsidRPr="00E02A82" w:rsidRDefault="008F0E88" w:rsidP="00646B51">
            <w:pPr>
              <w:spacing w:after="0" w:line="240" w:lineRule="auto"/>
              <w:rPr>
                <w:rFonts w:ascii="Arial" w:hAnsi="Arial" w:cs="Arial"/>
                <w:sz w:val="20"/>
                <w:szCs w:val="20"/>
              </w:rPr>
            </w:pPr>
          </w:p>
        </w:tc>
      </w:tr>
      <w:tr w:rsidR="008F0E88" w:rsidRPr="00E02A82" w:rsidTr="00F6741D">
        <w:tc>
          <w:tcPr>
            <w:tcW w:w="2122" w:type="dxa"/>
            <w:vMerge/>
          </w:tcPr>
          <w:p w:rsidR="008F0E88" w:rsidRPr="00E02A82" w:rsidRDefault="008F0E88" w:rsidP="00646B51">
            <w:pPr>
              <w:spacing w:after="0" w:line="240" w:lineRule="auto"/>
              <w:rPr>
                <w:rFonts w:ascii="Arial" w:hAnsi="Arial" w:cs="Arial"/>
                <w:b/>
                <w:sz w:val="20"/>
                <w:szCs w:val="20"/>
              </w:rPr>
            </w:pPr>
          </w:p>
        </w:tc>
        <w:tc>
          <w:tcPr>
            <w:tcW w:w="3942" w:type="dxa"/>
          </w:tcPr>
          <w:p w:rsidR="00B029DA" w:rsidRPr="000209D3" w:rsidRDefault="00B029DA" w:rsidP="00646B5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Simple prepositional phrases of time and place, or adverbs of time and place</w:t>
            </w:r>
            <w:r w:rsidR="00C81DED">
              <w:rPr>
                <w:rFonts w:ascii="Arial" w:hAnsi="Arial" w:cs="Arial"/>
                <w:sz w:val="20"/>
                <w:szCs w:val="20"/>
              </w:rPr>
              <w:t>;</w:t>
            </w:r>
            <w:r w:rsidRPr="00E02A82">
              <w:rPr>
                <w:rFonts w:ascii="Arial" w:hAnsi="Arial" w:cs="Arial"/>
                <w:sz w:val="20"/>
                <w:szCs w:val="20"/>
              </w:rPr>
              <w:t xml:space="preserve"> prepositional phrases and adverbs of time to sequence events e.g. </w:t>
            </w:r>
            <w:r w:rsidRPr="00E02A82">
              <w:rPr>
                <w:rFonts w:ascii="Arial" w:hAnsi="Arial" w:cs="Arial"/>
                <w:b/>
                <w:sz w:val="20"/>
                <w:szCs w:val="20"/>
              </w:rPr>
              <w:t>Yesterday</w:t>
            </w:r>
            <w:r w:rsidRPr="00E02A82">
              <w:rPr>
                <w:rFonts w:ascii="Arial" w:hAnsi="Arial" w:cs="Arial"/>
                <w:sz w:val="20"/>
                <w:szCs w:val="20"/>
              </w:rPr>
              <w:t xml:space="preserve">, my family and I went </w:t>
            </w:r>
            <w:r w:rsidRPr="00E02A82">
              <w:rPr>
                <w:rFonts w:ascii="Arial" w:hAnsi="Arial" w:cs="Arial"/>
                <w:b/>
                <w:sz w:val="20"/>
                <w:szCs w:val="20"/>
              </w:rPr>
              <w:t xml:space="preserve">to the beach. After a while, </w:t>
            </w:r>
            <w:r w:rsidRPr="00E02A82">
              <w:rPr>
                <w:rFonts w:ascii="Arial" w:hAnsi="Arial" w:cs="Arial"/>
                <w:sz w:val="20"/>
                <w:szCs w:val="20"/>
              </w:rPr>
              <w:t>we</w:t>
            </w:r>
            <w:r w:rsidRPr="00E02A82">
              <w:rPr>
                <w:rFonts w:ascii="Arial" w:hAnsi="Arial" w:cs="Arial"/>
                <w:b/>
                <w:sz w:val="20"/>
                <w:szCs w:val="20"/>
              </w:rPr>
              <w:t>….</w:t>
            </w:r>
          </w:p>
        </w:tc>
        <w:tc>
          <w:tcPr>
            <w:tcW w:w="3942" w:type="dxa"/>
          </w:tcPr>
          <w:p w:rsidR="00B029DA" w:rsidRPr="000209D3" w:rsidRDefault="00B029DA" w:rsidP="00646B5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Expanded &amp; varied use of prepositional phrases and adverbs to elaborate on events - place, time, manner, cause &amp; accompaniment e.g. into a large room, after the first day, because of the rain, with our guide, we quickly found a place  </w:t>
            </w:r>
          </w:p>
        </w:tc>
        <w:tc>
          <w:tcPr>
            <w:tcW w:w="3942" w:type="dxa"/>
          </w:tcPr>
          <w:p w:rsidR="00B029DA" w:rsidRPr="000209D3" w:rsidRDefault="00B029DA" w:rsidP="00646B5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Expanded &amp; varied use of prepositional phrases and adverbs to elaborate details of place, time, manner, cause &amp; accompaniment e.g. at the end of the day, along the rugged coastline, into the murky water, under her care, they worked seriously</w:t>
            </w:r>
          </w:p>
        </w:tc>
      </w:tr>
      <w:tr w:rsidR="008F0E88" w:rsidRPr="00E02A82" w:rsidTr="00F6741D">
        <w:tc>
          <w:tcPr>
            <w:tcW w:w="2122" w:type="dxa"/>
            <w:vMerge/>
          </w:tcPr>
          <w:p w:rsidR="008F0E88" w:rsidRPr="00E02A82" w:rsidRDefault="008F0E88" w:rsidP="00646B51">
            <w:pPr>
              <w:spacing w:after="0" w:line="240" w:lineRule="auto"/>
              <w:rPr>
                <w:rFonts w:ascii="Arial" w:hAnsi="Arial" w:cs="Arial"/>
                <w:b/>
                <w:sz w:val="20"/>
                <w:szCs w:val="20"/>
              </w:rPr>
            </w:pP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Sentences and combining ideas</w:t>
            </w: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Simple and compound sentences with clauses of equal status – resembling spoken like language. Yesterday, my family and I went to the beach and we made sandcastles. </w:t>
            </w:r>
          </w:p>
          <w:p w:rsidR="008F0E88" w:rsidRPr="00E02A82" w:rsidRDefault="008F0E88" w:rsidP="00646B51">
            <w:pPr>
              <w:spacing w:after="0" w:line="240" w:lineRule="auto"/>
              <w:rPr>
                <w:rFonts w:ascii="Arial" w:hAnsi="Arial" w:cs="Arial"/>
                <w:sz w:val="20"/>
                <w:szCs w:val="20"/>
              </w:rPr>
            </w:pPr>
            <w:r w:rsidRPr="00E02A82">
              <w:rPr>
                <w:rFonts w:ascii="Arial" w:hAnsi="Arial" w:cs="Arial"/>
                <w:sz w:val="20"/>
                <w:szCs w:val="20"/>
              </w:rPr>
              <w:t xml:space="preserve">Use of unequal or dependent clauses usually of time or place e.g. </w:t>
            </w:r>
            <w:r w:rsidRPr="00E02A82">
              <w:rPr>
                <w:rFonts w:ascii="Arial" w:hAnsi="Arial" w:cs="Arial"/>
                <w:b/>
                <w:sz w:val="20"/>
                <w:szCs w:val="20"/>
              </w:rPr>
              <w:t>After we made sandcastles,</w:t>
            </w:r>
            <w:r w:rsidRPr="00E02A82">
              <w:rPr>
                <w:rFonts w:ascii="Arial" w:hAnsi="Arial" w:cs="Arial"/>
                <w:sz w:val="20"/>
                <w:szCs w:val="20"/>
              </w:rPr>
              <w:t xml:space="preserve"> we went for a swim.</w:t>
            </w: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t>Sentences and combining ideas</w:t>
            </w:r>
          </w:p>
          <w:p w:rsidR="008F0E88" w:rsidRPr="00E02A82" w:rsidRDefault="00BD3EF9" w:rsidP="00646B51">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w:t>
            </w:r>
            <w:r>
              <w:rPr>
                <w:rFonts w:ascii="Arial" w:hAnsi="Arial" w:cs="Arial"/>
                <w:sz w:val="20"/>
                <w:szCs w:val="20"/>
              </w:rPr>
              <w:t xml:space="preserve">ntences and higher </w:t>
            </w:r>
            <w:r w:rsidRPr="00A05D92">
              <w:rPr>
                <w:rFonts w:ascii="Arial" w:hAnsi="Arial" w:cs="Arial"/>
                <w:sz w:val="20"/>
                <w:szCs w:val="20"/>
              </w:rPr>
              <w:t>incidence of complex sentenc</w:t>
            </w:r>
            <w:r>
              <w:rPr>
                <w:rFonts w:ascii="Arial" w:hAnsi="Arial" w:cs="Arial"/>
                <w:sz w:val="20"/>
                <w:szCs w:val="20"/>
              </w:rPr>
              <w:t>es to include dependent clauses</w:t>
            </w:r>
            <w:r w:rsidRPr="00A05D92">
              <w:rPr>
                <w:rFonts w:ascii="Arial" w:hAnsi="Arial" w:cs="Arial"/>
                <w:sz w:val="20"/>
                <w:szCs w:val="20"/>
              </w:rPr>
              <w:t xml:space="preserve"> </w:t>
            </w:r>
            <w:r w:rsidR="008F0E88" w:rsidRPr="00E02A82">
              <w:rPr>
                <w:rFonts w:ascii="Arial" w:hAnsi="Arial" w:cs="Arial"/>
                <w:sz w:val="20"/>
                <w:szCs w:val="20"/>
              </w:rPr>
              <w:t>of time, manner, place, cau</w:t>
            </w:r>
            <w:r w:rsidR="008F0E88">
              <w:rPr>
                <w:rFonts w:ascii="Arial" w:hAnsi="Arial" w:cs="Arial"/>
                <w:sz w:val="20"/>
                <w:szCs w:val="20"/>
              </w:rPr>
              <w:t>se, condition, concession e.g. O</w:t>
            </w:r>
            <w:r w:rsidR="008F0E88" w:rsidRPr="00E02A82">
              <w:rPr>
                <w:rFonts w:ascii="Arial" w:hAnsi="Arial" w:cs="Arial"/>
                <w:sz w:val="20"/>
                <w:szCs w:val="20"/>
              </w:rPr>
              <w:t xml:space="preserve">nce we </w:t>
            </w:r>
            <w:r w:rsidR="008F0E88">
              <w:rPr>
                <w:rFonts w:ascii="Arial" w:hAnsi="Arial" w:cs="Arial"/>
                <w:sz w:val="20"/>
                <w:szCs w:val="20"/>
              </w:rPr>
              <w:t xml:space="preserve">had seen all of the pictures…, By looking at the animals…, Wherever the ranger went…, Because it started to rain…, Unless we </w:t>
            </w:r>
            <w:r w:rsidR="008F0E88">
              <w:rPr>
                <w:rFonts w:ascii="Arial" w:hAnsi="Arial" w:cs="Arial"/>
                <w:sz w:val="20"/>
                <w:szCs w:val="20"/>
              </w:rPr>
              <w:lastRenderedPageBreak/>
              <w:t>had our lunch…., E</w:t>
            </w:r>
            <w:r w:rsidR="008F0E88" w:rsidRPr="00E02A82">
              <w:rPr>
                <w:rFonts w:ascii="Arial" w:hAnsi="Arial" w:cs="Arial"/>
                <w:sz w:val="20"/>
                <w:szCs w:val="20"/>
              </w:rPr>
              <w:t>ven though there were lots of things to see</w:t>
            </w:r>
            <w:r w:rsidR="008F0E88">
              <w:rPr>
                <w:rFonts w:ascii="Arial" w:hAnsi="Arial" w:cs="Arial"/>
                <w:sz w:val="20"/>
                <w:szCs w:val="20"/>
              </w:rPr>
              <w:t>…</w:t>
            </w:r>
          </w:p>
        </w:tc>
        <w:tc>
          <w:tcPr>
            <w:tcW w:w="3942" w:type="dxa"/>
          </w:tcPr>
          <w:p w:rsidR="008F0E88" w:rsidRPr="000209D3" w:rsidRDefault="008F0E88"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Sentences and combining ideas</w:t>
            </w:r>
          </w:p>
          <w:p w:rsidR="008F0E88" w:rsidRPr="00E02A82" w:rsidRDefault="00BD3EF9" w:rsidP="00646B51">
            <w:pPr>
              <w:spacing w:after="0" w:line="240" w:lineRule="auto"/>
              <w:rPr>
                <w:rFonts w:ascii="Arial" w:hAnsi="Arial" w:cs="Arial"/>
                <w:sz w:val="20"/>
                <w:szCs w:val="20"/>
              </w:rPr>
            </w:pPr>
            <w:r>
              <w:rPr>
                <w:rFonts w:ascii="Arial" w:hAnsi="Arial" w:cs="Arial"/>
                <w:sz w:val="20"/>
                <w:szCs w:val="20"/>
              </w:rPr>
              <w:t>Simple</w:t>
            </w:r>
            <w:r w:rsidRPr="00A05D92">
              <w:rPr>
                <w:rFonts w:ascii="Arial" w:hAnsi="Arial" w:cs="Arial"/>
                <w:sz w:val="20"/>
                <w:szCs w:val="20"/>
              </w:rPr>
              <w:t xml:space="preserve"> and compound se</w:t>
            </w:r>
            <w:r>
              <w:rPr>
                <w:rFonts w:ascii="Arial" w:hAnsi="Arial" w:cs="Arial"/>
                <w:sz w:val="20"/>
                <w:szCs w:val="20"/>
              </w:rPr>
              <w:t xml:space="preserve">ntences and higher </w:t>
            </w:r>
            <w:r w:rsidRPr="00A05D92">
              <w:rPr>
                <w:rFonts w:ascii="Arial" w:hAnsi="Arial" w:cs="Arial"/>
                <w:sz w:val="20"/>
                <w:szCs w:val="20"/>
              </w:rPr>
              <w:t>incidence of complex sentenc</w:t>
            </w:r>
            <w:r>
              <w:rPr>
                <w:rFonts w:ascii="Arial" w:hAnsi="Arial" w:cs="Arial"/>
                <w:sz w:val="20"/>
                <w:szCs w:val="20"/>
              </w:rPr>
              <w:t>es to include dependent clauses</w:t>
            </w:r>
            <w:r w:rsidRPr="00A05D92">
              <w:rPr>
                <w:rFonts w:ascii="Arial" w:hAnsi="Arial" w:cs="Arial"/>
                <w:sz w:val="20"/>
                <w:szCs w:val="20"/>
              </w:rPr>
              <w:t xml:space="preserve"> </w:t>
            </w:r>
            <w:r w:rsidR="008F0E88" w:rsidRPr="00E02A82">
              <w:rPr>
                <w:rFonts w:ascii="Arial" w:hAnsi="Arial" w:cs="Arial"/>
                <w:sz w:val="20"/>
                <w:szCs w:val="20"/>
              </w:rPr>
              <w:t>to express details of time, manner, place, cause, condition, concession e.g. Although we understood that we could go no further, …. As the expl</w:t>
            </w:r>
            <w:r w:rsidR="00C35DFE">
              <w:rPr>
                <w:rFonts w:ascii="Arial" w:hAnsi="Arial" w:cs="Arial"/>
                <w:sz w:val="20"/>
                <w:szCs w:val="20"/>
              </w:rPr>
              <w:t>orers’ rations began to run out…</w:t>
            </w:r>
            <w:r w:rsidR="008F0E88" w:rsidRPr="00E02A82">
              <w:rPr>
                <w:rFonts w:ascii="Arial" w:hAnsi="Arial" w:cs="Arial"/>
                <w:sz w:val="20"/>
                <w:szCs w:val="20"/>
              </w:rPr>
              <w:t xml:space="preserve"> </w:t>
            </w:r>
          </w:p>
        </w:tc>
      </w:tr>
      <w:tr w:rsidR="00EA2338" w:rsidRPr="00E02A82" w:rsidTr="00F6741D">
        <w:tc>
          <w:tcPr>
            <w:tcW w:w="2122" w:type="dxa"/>
          </w:tcPr>
          <w:p w:rsidR="00EA2338" w:rsidRPr="00E02A82" w:rsidRDefault="00EA2338" w:rsidP="00646B51">
            <w:pPr>
              <w:spacing w:after="0" w:line="240" w:lineRule="auto"/>
              <w:rPr>
                <w:rFonts w:ascii="Arial" w:hAnsi="Arial" w:cs="Arial"/>
                <w:b/>
                <w:sz w:val="20"/>
                <w:szCs w:val="20"/>
              </w:rPr>
            </w:pPr>
            <w:r w:rsidRPr="00E02A82">
              <w:rPr>
                <w:rFonts w:ascii="Arial" w:hAnsi="Arial" w:cs="Arial"/>
                <w:b/>
                <w:sz w:val="20"/>
                <w:szCs w:val="20"/>
              </w:rPr>
              <w:t>Victorian Curriculum Links: English</w:t>
            </w:r>
          </w:p>
        </w:tc>
        <w:tc>
          <w:tcPr>
            <w:tcW w:w="3942" w:type="dxa"/>
          </w:tcPr>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Recognise that sentences are key units for expressing ideas (</w:t>
            </w:r>
            <w:hyperlink r:id="rId6" w:history="1">
              <w:r w:rsidRPr="00E02A82">
                <w:rPr>
                  <w:rStyle w:val="Hyperlink"/>
                  <w:rFonts w:ascii="Arial" w:hAnsi="Arial" w:cs="Arial"/>
                  <w:sz w:val="20"/>
                  <w:szCs w:val="20"/>
                </w:rPr>
                <w:t>VCELA143</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Identify the parts of a simple sentence that represent ‘What’s happening?’, ‘Who or what is involved?’ and the surrounding circumstances (</w:t>
            </w:r>
            <w:hyperlink r:id="rId7" w:history="1">
              <w:r w:rsidRPr="00E02A82">
                <w:rPr>
                  <w:rStyle w:val="Hyperlink"/>
                  <w:rFonts w:ascii="Arial" w:hAnsi="Arial" w:cs="Arial"/>
                  <w:sz w:val="20"/>
                  <w:szCs w:val="20"/>
                </w:rPr>
                <w:t>VCELA178</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Explore differences in words that represent people, places and things (nouns including pronouns), happenings and states (verbs), qualities (adjectives) and details such as when, where and how (adverbs) (</w:t>
            </w:r>
            <w:hyperlink r:id="rId8" w:history="1">
              <w:r w:rsidRPr="00E02A82">
                <w:rPr>
                  <w:rStyle w:val="Hyperlink"/>
                  <w:rFonts w:ascii="Arial" w:hAnsi="Arial" w:cs="Arial"/>
                  <w:sz w:val="20"/>
                  <w:szCs w:val="20"/>
                </w:rPr>
                <w:t>VCELA179</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that simple connections can be made between ideas by using a compound sentence with two or more clauses usually linked by a coordinating conjunction (</w:t>
            </w:r>
            <w:hyperlink r:id="rId9" w:history="1">
              <w:r w:rsidRPr="00E02A82">
                <w:rPr>
                  <w:rStyle w:val="Hyperlink"/>
                  <w:rFonts w:ascii="Arial" w:hAnsi="Arial" w:cs="Arial"/>
                  <w:sz w:val="20"/>
                  <w:szCs w:val="20"/>
                </w:rPr>
                <w:t>VCELA214</w:t>
              </w:r>
            </w:hyperlink>
            <w:r w:rsidRPr="00E02A82">
              <w:rPr>
                <w:rFonts w:ascii="Arial" w:hAnsi="Arial" w:cs="Arial"/>
                <w:sz w:val="20"/>
                <w:szCs w:val="20"/>
              </w:rPr>
              <w:t>)</w:t>
            </w:r>
          </w:p>
        </w:tc>
        <w:tc>
          <w:tcPr>
            <w:tcW w:w="3942" w:type="dxa"/>
          </w:tcPr>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that a clause is a unit of grammar usually containing a subject and a verb and that these need to be in agreement (</w:t>
            </w:r>
            <w:hyperlink r:id="rId10" w:history="1">
              <w:r w:rsidRPr="00E02A82">
                <w:rPr>
                  <w:rStyle w:val="Hyperlink"/>
                  <w:rFonts w:ascii="Arial" w:hAnsi="Arial" w:cs="Arial"/>
                  <w:sz w:val="20"/>
                  <w:szCs w:val="20"/>
                </w:rPr>
                <w:t>VCELA261</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that verbs represent different processes (doing, thinking, saying, and relating) and that these processes are anchored in time through tense (</w:t>
            </w:r>
            <w:hyperlink r:id="rId11" w:history="1">
              <w:r w:rsidRPr="00E02A82">
                <w:rPr>
                  <w:rStyle w:val="Hyperlink"/>
                  <w:rFonts w:ascii="Arial" w:hAnsi="Arial" w:cs="Arial"/>
                  <w:sz w:val="20"/>
                  <w:szCs w:val="20"/>
                </w:rPr>
                <w:t>VCELA262</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that the meaning of sentences can be enriched through the use of noun/groups/phrases and verb groups/phrases and prepositional phrases (</w:t>
            </w:r>
            <w:hyperlink r:id="rId12" w:history="1">
              <w:r w:rsidRPr="00E02A82">
                <w:rPr>
                  <w:rStyle w:val="Hyperlink"/>
                  <w:rFonts w:ascii="Arial" w:hAnsi="Arial" w:cs="Arial"/>
                  <w:sz w:val="20"/>
                  <w:szCs w:val="20"/>
                </w:rPr>
                <w:t>VCELA292</w:t>
              </w:r>
            </w:hyperlink>
            <w:r w:rsidRPr="00E02A82">
              <w:rPr>
                <w:rFonts w:ascii="Arial" w:hAnsi="Arial" w:cs="Arial"/>
                <w:sz w:val="20"/>
                <w:szCs w:val="20"/>
              </w:rPr>
              <w:t>)</w:t>
            </w:r>
          </w:p>
        </w:tc>
        <w:tc>
          <w:tcPr>
            <w:tcW w:w="3942" w:type="dxa"/>
          </w:tcPr>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the difference between main and subordinate clauses and that a complex sentence involves at least one subordinate clause (</w:t>
            </w:r>
            <w:hyperlink r:id="rId13" w:history="1">
              <w:r w:rsidRPr="00E02A82">
                <w:rPr>
                  <w:rStyle w:val="Hyperlink"/>
                  <w:rFonts w:ascii="Arial" w:hAnsi="Arial" w:cs="Arial"/>
                  <w:sz w:val="20"/>
                  <w:szCs w:val="20"/>
                </w:rPr>
                <w:t>VCELA323</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how noun groups/phrases and adjective groups/phrases can be expanded in a variety of ways to provide a fuller description of the person, place, thing or idea (</w:t>
            </w:r>
            <w:hyperlink r:id="rId14" w:history="1">
              <w:r w:rsidRPr="00E02A82">
                <w:rPr>
                  <w:rStyle w:val="Hyperlink"/>
                  <w:rFonts w:ascii="Arial" w:hAnsi="Arial" w:cs="Arial"/>
                  <w:sz w:val="20"/>
                  <w:szCs w:val="20"/>
                </w:rPr>
                <w:t>VCELA324</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how ideas can be expanded and sharpened through careful choice of verbs, elaborated tenses and a range of adverb groups/phrases (</w:t>
            </w:r>
            <w:hyperlink r:id="rId15" w:history="1">
              <w:r w:rsidRPr="00E02A82">
                <w:rPr>
                  <w:rStyle w:val="Hyperlink"/>
                  <w:rFonts w:ascii="Arial" w:hAnsi="Arial" w:cs="Arial"/>
                  <w:sz w:val="20"/>
                  <w:szCs w:val="20"/>
                </w:rPr>
                <w:t>VCELA351</w:t>
              </w:r>
            </w:hyperlink>
            <w:r w:rsidRPr="00E02A82">
              <w:rPr>
                <w:rFonts w:ascii="Arial" w:hAnsi="Arial" w:cs="Arial"/>
                <w:sz w:val="20"/>
                <w:szCs w:val="20"/>
              </w:rPr>
              <w:t>)</w:t>
            </w:r>
          </w:p>
        </w:tc>
      </w:tr>
      <w:tr w:rsidR="00691A7C" w:rsidRPr="00E02A82" w:rsidTr="00F6741D">
        <w:tc>
          <w:tcPr>
            <w:tcW w:w="2122" w:type="dxa"/>
            <w:vMerge w:val="restart"/>
          </w:tcPr>
          <w:p w:rsidR="00691A7C" w:rsidRPr="00E02A82" w:rsidRDefault="00691A7C" w:rsidP="00646B51">
            <w:pPr>
              <w:spacing w:after="0" w:line="240" w:lineRule="auto"/>
              <w:rPr>
                <w:rFonts w:ascii="Arial" w:hAnsi="Arial" w:cs="Arial"/>
                <w:b/>
                <w:sz w:val="20"/>
                <w:szCs w:val="20"/>
              </w:rPr>
            </w:pPr>
            <w:r w:rsidRPr="00E02A82">
              <w:rPr>
                <w:rFonts w:ascii="Arial" w:hAnsi="Arial" w:cs="Arial"/>
                <w:b/>
                <w:sz w:val="20"/>
                <w:szCs w:val="20"/>
              </w:rPr>
              <w:t xml:space="preserve">Language for interaction </w:t>
            </w:r>
          </w:p>
          <w:p w:rsidR="00691A7C" w:rsidRPr="00E02A82" w:rsidRDefault="00691A7C" w:rsidP="00646B51">
            <w:pPr>
              <w:spacing w:after="0" w:line="240" w:lineRule="auto"/>
              <w:rPr>
                <w:rFonts w:ascii="Arial" w:hAnsi="Arial" w:cs="Arial"/>
                <w:b/>
                <w:sz w:val="20"/>
                <w:szCs w:val="20"/>
              </w:rPr>
            </w:pPr>
          </w:p>
        </w:tc>
        <w:tc>
          <w:tcPr>
            <w:tcW w:w="3942" w:type="dxa"/>
          </w:tcPr>
          <w:p w:rsidR="00691A7C" w:rsidRDefault="00691A7C" w:rsidP="00646B51">
            <w:pPr>
              <w:spacing w:after="0" w:line="240" w:lineRule="auto"/>
              <w:jc w:val="center"/>
              <w:rPr>
                <w:rFonts w:ascii="Arial" w:hAnsi="Arial" w:cs="Arial"/>
                <w:sz w:val="20"/>
                <w:szCs w:val="20"/>
              </w:rPr>
            </w:pPr>
            <w:r w:rsidRPr="000209D3">
              <w:rPr>
                <w:rFonts w:ascii="Arial" w:hAnsi="Arial" w:cs="Arial"/>
                <w:b/>
                <w:sz w:val="20"/>
                <w:szCs w:val="20"/>
              </w:rPr>
              <w:t>Person</w:t>
            </w:r>
          </w:p>
          <w:p w:rsidR="00691A7C" w:rsidRPr="00691A7C" w:rsidRDefault="00691A7C" w:rsidP="00646B51">
            <w:pPr>
              <w:spacing w:after="0" w:line="240" w:lineRule="auto"/>
              <w:rPr>
                <w:rFonts w:ascii="Arial" w:hAnsi="Arial" w:cs="Arial"/>
                <w:sz w:val="20"/>
                <w:szCs w:val="20"/>
              </w:rPr>
            </w:pPr>
            <w:r>
              <w:rPr>
                <w:rFonts w:ascii="Arial" w:hAnsi="Arial" w:cs="Arial"/>
                <w:sz w:val="20"/>
                <w:szCs w:val="20"/>
              </w:rPr>
              <w:t xml:space="preserve">Usually first person </w:t>
            </w:r>
          </w:p>
        </w:tc>
        <w:tc>
          <w:tcPr>
            <w:tcW w:w="3942" w:type="dxa"/>
          </w:tcPr>
          <w:p w:rsidR="00691A7C" w:rsidRDefault="00691A7C" w:rsidP="00646B51">
            <w:pPr>
              <w:spacing w:after="0" w:line="240" w:lineRule="auto"/>
              <w:jc w:val="center"/>
              <w:rPr>
                <w:rFonts w:ascii="Arial" w:hAnsi="Arial" w:cs="Arial"/>
                <w:sz w:val="20"/>
                <w:szCs w:val="20"/>
              </w:rPr>
            </w:pPr>
            <w:r w:rsidRPr="000209D3">
              <w:rPr>
                <w:rFonts w:ascii="Arial" w:hAnsi="Arial" w:cs="Arial"/>
                <w:b/>
                <w:sz w:val="20"/>
                <w:szCs w:val="20"/>
              </w:rPr>
              <w:t>Person</w:t>
            </w:r>
          </w:p>
          <w:p w:rsidR="00691A7C" w:rsidRPr="00691A7C" w:rsidRDefault="00691A7C" w:rsidP="00646B51">
            <w:pPr>
              <w:spacing w:after="0" w:line="240" w:lineRule="auto"/>
              <w:rPr>
                <w:rFonts w:ascii="Arial" w:hAnsi="Arial" w:cs="Arial"/>
                <w:sz w:val="20"/>
                <w:szCs w:val="20"/>
              </w:rPr>
            </w:pPr>
            <w:r w:rsidRPr="00E02A82">
              <w:rPr>
                <w:rFonts w:ascii="Arial" w:hAnsi="Arial" w:cs="Arial"/>
                <w:sz w:val="20"/>
                <w:szCs w:val="20"/>
              </w:rPr>
              <w:t xml:space="preserve">First (personal) or third person (historical recount, biography) </w:t>
            </w:r>
          </w:p>
        </w:tc>
        <w:tc>
          <w:tcPr>
            <w:tcW w:w="3942" w:type="dxa"/>
          </w:tcPr>
          <w:p w:rsidR="00691A7C" w:rsidRDefault="00691A7C" w:rsidP="00646B51">
            <w:pPr>
              <w:spacing w:after="0" w:line="240" w:lineRule="auto"/>
              <w:jc w:val="center"/>
              <w:rPr>
                <w:rFonts w:ascii="Arial" w:hAnsi="Arial" w:cs="Arial"/>
                <w:sz w:val="20"/>
                <w:szCs w:val="20"/>
              </w:rPr>
            </w:pPr>
            <w:r>
              <w:rPr>
                <w:rFonts w:ascii="Arial" w:hAnsi="Arial" w:cs="Arial"/>
                <w:sz w:val="20"/>
                <w:szCs w:val="20"/>
              </w:rPr>
              <w:t xml:space="preserve"> </w:t>
            </w:r>
            <w:r w:rsidRPr="000209D3">
              <w:rPr>
                <w:rFonts w:ascii="Arial" w:hAnsi="Arial" w:cs="Arial"/>
                <w:b/>
                <w:sz w:val="20"/>
                <w:szCs w:val="20"/>
              </w:rPr>
              <w:t>Person</w:t>
            </w:r>
          </w:p>
          <w:p w:rsidR="00691A7C" w:rsidRPr="00691A7C" w:rsidRDefault="00691A7C" w:rsidP="00646B51">
            <w:pPr>
              <w:spacing w:after="0" w:line="240" w:lineRule="auto"/>
              <w:rPr>
                <w:rFonts w:ascii="Arial" w:hAnsi="Arial" w:cs="Arial"/>
                <w:sz w:val="20"/>
                <w:szCs w:val="20"/>
              </w:rPr>
            </w:pPr>
            <w:r w:rsidRPr="00E02A82">
              <w:rPr>
                <w:rFonts w:ascii="Arial" w:hAnsi="Arial" w:cs="Arial"/>
                <w:sz w:val="20"/>
                <w:szCs w:val="20"/>
              </w:rPr>
              <w:t xml:space="preserve">First (personal) or third person (historical recount, biography) </w:t>
            </w:r>
          </w:p>
        </w:tc>
      </w:tr>
      <w:tr w:rsidR="00691A7C" w:rsidRPr="00E02A82" w:rsidTr="00F6741D">
        <w:tc>
          <w:tcPr>
            <w:tcW w:w="2122" w:type="dxa"/>
            <w:vMerge/>
          </w:tcPr>
          <w:p w:rsidR="00691A7C" w:rsidRPr="00E02A82" w:rsidRDefault="00691A7C" w:rsidP="00646B51">
            <w:pPr>
              <w:spacing w:after="0" w:line="240" w:lineRule="auto"/>
              <w:rPr>
                <w:rFonts w:ascii="Arial" w:hAnsi="Arial" w:cs="Arial"/>
                <w:b/>
                <w:sz w:val="20"/>
                <w:szCs w:val="20"/>
              </w:rPr>
            </w:pPr>
          </w:p>
        </w:tc>
        <w:tc>
          <w:tcPr>
            <w:tcW w:w="3942" w:type="dxa"/>
          </w:tcPr>
          <w:p w:rsidR="00691A7C"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Evaluative language</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Attitudes expressed to share feelings e.g. We loved the monkeys the best, convey an evaluation of things e.g. the beautiful beach…., the clever rangers, the noisy cockatoos, and to express judgement of behaviour (good/ bad) e.g. Some children made silly noises.  </w:t>
            </w:r>
          </w:p>
        </w:tc>
        <w:tc>
          <w:tcPr>
            <w:tcW w:w="3942" w:type="dxa"/>
          </w:tcPr>
          <w:p w:rsidR="00691A7C"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Evaluative language</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Attitudes expressed using verbs, adjectives and adverbs to express feelings, appreciate people or events, judgement of a person or their behaviour, e.g. We were very sad to leave. Nova Peris </w:t>
            </w:r>
            <w:r w:rsidRPr="00E02A82">
              <w:rPr>
                <w:rFonts w:ascii="Arial" w:hAnsi="Arial" w:cs="Arial"/>
                <w:b/>
                <w:sz w:val="20"/>
                <w:szCs w:val="20"/>
              </w:rPr>
              <w:t>excelled</w:t>
            </w:r>
            <w:r w:rsidRPr="00E02A82">
              <w:rPr>
                <w:rFonts w:ascii="Arial" w:hAnsi="Arial" w:cs="Arial"/>
                <w:sz w:val="20"/>
                <w:szCs w:val="20"/>
              </w:rPr>
              <w:t xml:space="preserve"> as a hockey player and a runner. Roald Dahl is a </w:t>
            </w:r>
            <w:r w:rsidRPr="00E02A82">
              <w:rPr>
                <w:rFonts w:ascii="Arial" w:hAnsi="Arial" w:cs="Arial"/>
                <w:b/>
                <w:sz w:val="20"/>
                <w:szCs w:val="20"/>
              </w:rPr>
              <w:t>famous</w:t>
            </w:r>
            <w:r w:rsidRPr="00E02A82">
              <w:rPr>
                <w:rFonts w:ascii="Arial" w:hAnsi="Arial" w:cs="Arial"/>
                <w:sz w:val="20"/>
                <w:szCs w:val="20"/>
              </w:rPr>
              <w:t xml:space="preserve"> children’s author. </w:t>
            </w:r>
          </w:p>
        </w:tc>
        <w:tc>
          <w:tcPr>
            <w:tcW w:w="3942" w:type="dxa"/>
          </w:tcPr>
          <w:p w:rsidR="00691A7C" w:rsidRPr="000209D3"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Evaluative language</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Attitudes expressed using verbs, adjectives and adverbs to appreciate people or events, judgement of a person or their behaviour, e.g.  Sir Douglas Nicholls was a </w:t>
            </w:r>
            <w:r w:rsidRPr="00E02A82">
              <w:rPr>
                <w:rFonts w:ascii="Arial" w:hAnsi="Arial" w:cs="Arial"/>
                <w:b/>
                <w:sz w:val="20"/>
                <w:szCs w:val="20"/>
              </w:rPr>
              <w:t>highly</w:t>
            </w:r>
            <w:r w:rsidRPr="00E02A82">
              <w:rPr>
                <w:rFonts w:ascii="Arial" w:hAnsi="Arial" w:cs="Arial"/>
                <w:sz w:val="20"/>
                <w:szCs w:val="20"/>
              </w:rPr>
              <w:t xml:space="preserve"> </w:t>
            </w:r>
            <w:r w:rsidRPr="00E02A82">
              <w:rPr>
                <w:rFonts w:ascii="Arial" w:hAnsi="Arial" w:cs="Arial"/>
                <w:b/>
                <w:sz w:val="20"/>
                <w:szCs w:val="20"/>
              </w:rPr>
              <w:t>respected</w:t>
            </w:r>
            <w:r w:rsidRPr="00E02A82">
              <w:rPr>
                <w:rFonts w:ascii="Arial" w:hAnsi="Arial" w:cs="Arial"/>
                <w:sz w:val="20"/>
                <w:szCs w:val="20"/>
              </w:rPr>
              <w:t xml:space="preserve"> leader in Australian history. The </w:t>
            </w:r>
            <w:r w:rsidRPr="00E02A82">
              <w:rPr>
                <w:rFonts w:ascii="Arial" w:hAnsi="Arial" w:cs="Arial"/>
                <w:b/>
                <w:sz w:val="20"/>
                <w:szCs w:val="20"/>
              </w:rPr>
              <w:t>exciting</w:t>
            </w:r>
            <w:r w:rsidRPr="00E02A82">
              <w:rPr>
                <w:rFonts w:ascii="Arial" w:hAnsi="Arial" w:cs="Arial"/>
                <w:sz w:val="20"/>
                <w:szCs w:val="20"/>
              </w:rPr>
              <w:t xml:space="preserve"> discovery of gold…an </w:t>
            </w:r>
            <w:r w:rsidRPr="00E02A82">
              <w:rPr>
                <w:rFonts w:ascii="Arial" w:hAnsi="Arial" w:cs="Arial"/>
                <w:b/>
                <w:sz w:val="20"/>
                <w:szCs w:val="20"/>
              </w:rPr>
              <w:t>ingenious</w:t>
            </w:r>
            <w:r w:rsidRPr="00E02A82">
              <w:rPr>
                <w:rFonts w:ascii="Arial" w:hAnsi="Arial" w:cs="Arial"/>
                <w:sz w:val="20"/>
                <w:szCs w:val="20"/>
              </w:rPr>
              <w:t xml:space="preserve"> invention </w:t>
            </w:r>
          </w:p>
        </w:tc>
      </w:tr>
      <w:tr w:rsidR="00AE2F6D" w:rsidRPr="00E02A82" w:rsidTr="00F6741D">
        <w:tc>
          <w:tcPr>
            <w:tcW w:w="2122" w:type="dxa"/>
          </w:tcPr>
          <w:p w:rsidR="00AE2F6D" w:rsidRPr="00E02A82" w:rsidRDefault="00AE2F6D" w:rsidP="00646B51">
            <w:pPr>
              <w:spacing w:after="0" w:line="240" w:lineRule="auto"/>
              <w:rPr>
                <w:rFonts w:ascii="Arial" w:hAnsi="Arial" w:cs="Arial"/>
                <w:b/>
                <w:sz w:val="20"/>
                <w:szCs w:val="20"/>
              </w:rPr>
            </w:pPr>
          </w:p>
        </w:tc>
        <w:tc>
          <w:tcPr>
            <w:tcW w:w="3942" w:type="dxa"/>
          </w:tcPr>
          <w:p w:rsidR="00AE2F6D" w:rsidRPr="000209D3" w:rsidRDefault="00AE2F6D" w:rsidP="00646B51">
            <w:pPr>
              <w:spacing w:after="0" w:line="240" w:lineRule="auto"/>
              <w:jc w:val="center"/>
              <w:rPr>
                <w:rFonts w:ascii="Arial" w:hAnsi="Arial" w:cs="Arial"/>
                <w:b/>
                <w:sz w:val="20"/>
                <w:szCs w:val="20"/>
              </w:rPr>
            </w:pPr>
            <w:r w:rsidRPr="000209D3">
              <w:rPr>
                <w:rFonts w:ascii="Arial" w:hAnsi="Arial" w:cs="Arial"/>
                <w:b/>
                <w:sz w:val="20"/>
                <w:szCs w:val="20"/>
              </w:rPr>
              <w:t xml:space="preserve">Adjusting force </w:t>
            </w:r>
          </w:p>
          <w:p w:rsidR="00AE2F6D" w:rsidRPr="00E02A82" w:rsidRDefault="00AE2F6D" w:rsidP="00646B51">
            <w:pPr>
              <w:spacing w:after="0" w:line="240" w:lineRule="auto"/>
              <w:rPr>
                <w:rFonts w:ascii="Arial" w:hAnsi="Arial" w:cs="Arial"/>
                <w:sz w:val="20"/>
                <w:szCs w:val="20"/>
              </w:rPr>
            </w:pPr>
            <w:r w:rsidRPr="00E02A82">
              <w:rPr>
                <w:rFonts w:ascii="Arial" w:hAnsi="Arial" w:cs="Arial"/>
                <w:sz w:val="20"/>
                <w:szCs w:val="20"/>
              </w:rPr>
              <w:lastRenderedPageBreak/>
              <w:t>Simple adverbs of intensity might be used to adjust force e.g.</w:t>
            </w:r>
            <w:r w:rsidR="009A491F">
              <w:rPr>
                <w:rFonts w:ascii="Arial" w:hAnsi="Arial" w:cs="Arial"/>
                <w:sz w:val="20"/>
                <w:szCs w:val="20"/>
              </w:rPr>
              <w:t xml:space="preserve"> At the zoo, the monkeys were </w:t>
            </w:r>
            <w:r w:rsidR="009A491F" w:rsidRPr="009A491F">
              <w:rPr>
                <w:rFonts w:ascii="Arial" w:hAnsi="Arial" w:cs="Arial"/>
                <w:b/>
                <w:sz w:val="20"/>
                <w:szCs w:val="20"/>
              </w:rPr>
              <w:t>screeching</w:t>
            </w:r>
            <w:r w:rsidR="009A491F">
              <w:rPr>
                <w:rFonts w:ascii="Arial" w:hAnsi="Arial" w:cs="Arial"/>
                <w:sz w:val="20"/>
                <w:szCs w:val="20"/>
              </w:rPr>
              <w:t xml:space="preserve"> </w:t>
            </w:r>
            <w:r w:rsidR="009A491F" w:rsidRPr="009A491F">
              <w:rPr>
                <w:rFonts w:ascii="Arial" w:hAnsi="Arial" w:cs="Arial"/>
                <w:b/>
                <w:sz w:val="20"/>
                <w:szCs w:val="20"/>
              </w:rPr>
              <w:t>loudly</w:t>
            </w:r>
            <w:r w:rsidR="009A491F">
              <w:rPr>
                <w:rFonts w:ascii="Arial" w:hAnsi="Arial" w:cs="Arial"/>
                <w:sz w:val="20"/>
                <w:szCs w:val="20"/>
              </w:rPr>
              <w:t xml:space="preserve">. The monkeys were </w:t>
            </w:r>
            <w:r w:rsidR="009A491F" w:rsidRPr="009A491F">
              <w:rPr>
                <w:rFonts w:ascii="Arial" w:hAnsi="Arial" w:cs="Arial"/>
                <w:b/>
                <w:sz w:val="20"/>
                <w:szCs w:val="20"/>
              </w:rPr>
              <w:t>really</w:t>
            </w:r>
            <w:r w:rsidR="009A491F">
              <w:rPr>
                <w:rFonts w:ascii="Arial" w:hAnsi="Arial" w:cs="Arial"/>
                <w:sz w:val="20"/>
                <w:szCs w:val="20"/>
              </w:rPr>
              <w:t xml:space="preserve"> loud.</w:t>
            </w:r>
          </w:p>
          <w:p w:rsidR="00AE2F6D" w:rsidRPr="00E02A82" w:rsidRDefault="00AE2F6D" w:rsidP="00646B51">
            <w:pPr>
              <w:spacing w:after="0" w:line="240" w:lineRule="auto"/>
              <w:rPr>
                <w:rFonts w:ascii="Arial" w:hAnsi="Arial" w:cs="Arial"/>
                <w:sz w:val="20"/>
                <w:szCs w:val="20"/>
              </w:rPr>
            </w:pPr>
            <w:r w:rsidRPr="00E02A82">
              <w:rPr>
                <w:rFonts w:ascii="Arial" w:hAnsi="Arial" w:cs="Arial"/>
                <w:sz w:val="20"/>
                <w:szCs w:val="20"/>
              </w:rPr>
              <w:t>Exclamations, e.g. It was the best day ever!</w:t>
            </w:r>
          </w:p>
          <w:p w:rsidR="00AE2F6D" w:rsidRPr="00E02A82" w:rsidRDefault="00AE2F6D" w:rsidP="00646B51">
            <w:pPr>
              <w:spacing w:after="0" w:line="240" w:lineRule="auto"/>
              <w:rPr>
                <w:rFonts w:ascii="Arial" w:hAnsi="Arial" w:cs="Arial"/>
                <w:sz w:val="20"/>
                <w:szCs w:val="20"/>
              </w:rPr>
            </w:pPr>
          </w:p>
        </w:tc>
        <w:tc>
          <w:tcPr>
            <w:tcW w:w="3942" w:type="dxa"/>
          </w:tcPr>
          <w:p w:rsidR="00AE2F6D" w:rsidRPr="000209D3" w:rsidRDefault="00AE2F6D"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 xml:space="preserve">Adjusting force </w:t>
            </w:r>
          </w:p>
          <w:p w:rsidR="00AE2F6D" w:rsidRPr="00E02A82" w:rsidRDefault="00AE2F6D" w:rsidP="00646B51">
            <w:pPr>
              <w:spacing w:after="0" w:line="240" w:lineRule="auto"/>
              <w:rPr>
                <w:rFonts w:ascii="Arial" w:hAnsi="Arial" w:cs="Arial"/>
                <w:sz w:val="20"/>
                <w:szCs w:val="20"/>
              </w:rPr>
            </w:pPr>
            <w:r w:rsidRPr="00E02A82">
              <w:rPr>
                <w:rFonts w:ascii="Arial" w:hAnsi="Arial" w:cs="Arial"/>
                <w:sz w:val="20"/>
                <w:szCs w:val="20"/>
              </w:rPr>
              <w:lastRenderedPageBreak/>
              <w:t xml:space="preserve">Softening or increasing force or emphasis using verbs, adverbs, e.g.  we were </w:t>
            </w:r>
            <w:r w:rsidRPr="00E02A82">
              <w:rPr>
                <w:rFonts w:ascii="Arial" w:hAnsi="Arial" w:cs="Arial"/>
                <w:b/>
                <w:sz w:val="20"/>
                <w:szCs w:val="20"/>
              </w:rPr>
              <w:t>completely</w:t>
            </w:r>
            <w:r w:rsidRPr="00E02A82">
              <w:rPr>
                <w:rFonts w:ascii="Arial" w:hAnsi="Arial" w:cs="Arial"/>
                <w:sz w:val="20"/>
                <w:szCs w:val="20"/>
              </w:rPr>
              <w:t xml:space="preserve"> alone, </w:t>
            </w:r>
            <w:r w:rsidR="00AC7EB0" w:rsidRPr="00E02A82">
              <w:rPr>
                <w:rFonts w:ascii="Arial" w:hAnsi="Arial" w:cs="Arial"/>
                <w:sz w:val="20"/>
                <w:szCs w:val="20"/>
              </w:rPr>
              <w:t xml:space="preserve">the donkey </w:t>
            </w:r>
            <w:r w:rsidR="00AC7EB0" w:rsidRPr="00E02A82">
              <w:rPr>
                <w:rFonts w:ascii="Arial" w:hAnsi="Arial" w:cs="Arial"/>
                <w:b/>
                <w:sz w:val="20"/>
                <w:szCs w:val="20"/>
              </w:rPr>
              <w:t>slobbered</w:t>
            </w:r>
            <w:r w:rsidR="00AC7EB0" w:rsidRPr="00E02A82">
              <w:rPr>
                <w:rFonts w:ascii="Arial" w:hAnsi="Arial" w:cs="Arial"/>
                <w:sz w:val="20"/>
                <w:szCs w:val="20"/>
              </w:rPr>
              <w:t xml:space="preserve"> </w:t>
            </w:r>
            <w:r w:rsidRPr="00E02A82">
              <w:rPr>
                <w:rFonts w:ascii="Arial" w:hAnsi="Arial" w:cs="Arial"/>
                <w:sz w:val="20"/>
                <w:szCs w:val="20"/>
              </w:rPr>
              <w:t xml:space="preserve">on my hand, monkeys </w:t>
            </w:r>
            <w:r w:rsidRPr="00E02A82">
              <w:rPr>
                <w:rFonts w:ascii="Arial" w:hAnsi="Arial" w:cs="Arial"/>
                <w:b/>
                <w:sz w:val="20"/>
                <w:szCs w:val="20"/>
              </w:rPr>
              <w:t>were screeching loudly</w:t>
            </w:r>
            <w:r w:rsidRPr="00E02A82">
              <w:rPr>
                <w:rFonts w:ascii="Arial" w:hAnsi="Arial" w:cs="Arial"/>
                <w:sz w:val="20"/>
                <w:szCs w:val="20"/>
              </w:rPr>
              <w:t xml:space="preserve"> at each other</w:t>
            </w:r>
          </w:p>
          <w:p w:rsidR="00AE2F6D" w:rsidRPr="00E02A82" w:rsidRDefault="00AE2F6D" w:rsidP="00646B51">
            <w:pPr>
              <w:spacing w:after="0" w:line="240" w:lineRule="auto"/>
              <w:rPr>
                <w:rFonts w:ascii="Arial" w:hAnsi="Arial" w:cs="Arial"/>
                <w:sz w:val="20"/>
                <w:szCs w:val="20"/>
              </w:rPr>
            </w:pPr>
          </w:p>
        </w:tc>
        <w:tc>
          <w:tcPr>
            <w:tcW w:w="3942" w:type="dxa"/>
          </w:tcPr>
          <w:p w:rsidR="00AE2F6D" w:rsidRPr="000209D3" w:rsidRDefault="00AE2F6D"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 xml:space="preserve">Adjusting force </w:t>
            </w:r>
          </w:p>
          <w:p w:rsidR="00AE2F6D" w:rsidRPr="00E02A82" w:rsidRDefault="00AC7EB0" w:rsidP="00646B51">
            <w:pPr>
              <w:spacing w:after="0" w:line="240" w:lineRule="auto"/>
              <w:rPr>
                <w:rFonts w:ascii="Arial" w:hAnsi="Arial" w:cs="Arial"/>
                <w:sz w:val="20"/>
                <w:szCs w:val="20"/>
              </w:rPr>
            </w:pPr>
            <w:r w:rsidRPr="00E02A82">
              <w:rPr>
                <w:rFonts w:ascii="Arial" w:hAnsi="Arial" w:cs="Arial"/>
                <w:sz w:val="20"/>
                <w:szCs w:val="20"/>
              </w:rPr>
              <w:lastRenderedPageBreak/>
              <w:t xml:space="preserve">Softening or increasing force or emphasis in various ways e.g. we </w:t>
            </w:r>
            <w:r w:rsidRPr="00E02A82">
              <w:rPr>
                <w:rFonts w:ascii="Arial" w:hAnsi="Arial" w:cs="Arial"/>
                <w:b/>
                <w:sz w:val="20"/>
                <w:szCs w:val="20"/>
              </w:rPr>
              <w:t>meandered</w:t>
            </w:r>
            <w:r w:rsidRPr="00E02A82">
              <w:rPr>
                <w:rFonts w:ascii="Arial" w:hAnsi="Arial" w:cs="Arial"/>
                <w:sz w:val="20"/>
                <w:szCs w:val="20"/>
              </w:rPr>
              <w:t xml:space="preserve"> through the forest…, the day was </w:t>
            </w:r>
            <w:r w:rsidRPr="00E02A82">
              <w:rPr>
                <w:rFonts w:ascii="Arial" w:hAnsi="Arial" w:cs="Arial"/>
                <w:b/>
                <w:sz w:val="20"/>
                <w:szCs w:val="20"/>
              </w:rPr>
              <w:t>even</w:t>
            </w:r>
            <w:r w:rsidRPr="00E02A82">
              <w:rPr>
                <w:rFonts w:ascii="Arial" w:hAnsi="Arial" w:cs="Arial"/>
                <w:sz w:val="20"/>
                <w:szCs w:val="20"/>
              </w:rPr>
              <w:t xml:space="preserve"> hotter than the previous, </w:t>
            </w:r>
            <w:r w:rsidRPr="00E02A82">
              <w:rPr>
                <w:rFonts w:ascii="Arial" w:hAnsi="Arial" w:cs="Arial"/>
                <w:b/>
                <w:sz w:val="20"/>
                <w:szCs w:val="20"/>
              </w:rPr>
              <w:t>highly</w:t>
            </w:r>
            <w:r w:rsidRPr="00E02A82">
              <w:rPr>
                <w:rFonts w:ascii="Arial" w:hAnsi="Arial" w:cs="Arial"/>
                <w:sz w:val="20"/>
                <w:szCs w:val="20"/>
              </w:rPr>
              <w:t xml:space="preserve"> respected, they wrote </w:t>
            </w:r>
            <w:r w:rsidRPr="00E02A82">
              <w:rPr>
                <w:rFonts w:ascii="Arial" w:hAnsi="Arial" w:cs="Arial"/>
                <w:b/>
                <w:sz w:val="20"/>
                <w:szCs w:val="20"/>
              </w:rPr>
              <w:t>secretly</w:t>
            </w:r>
            <w:r w:rsidRPr="00E02A82">
              <w:rPr>
                <w:rFonts w:ascii="Arial" w:hAnsi="Arial" w:cs="Arial"/>
                <w:sz w:val="20"/>
                <w:szCs w:val="20"/>
              </w:rPr>
              <w:t xml:space="preserve"> about their research to each other, Mawson and his team braved the cold conditions, </w:t>
            </w:r>
            <w:r w:rsidR="00C81DED" w:rsidRPr="00E02A82">
              <w:rPr>
                <w:rFonts w:ascii="Arial" w:hAnsi="Arial" w:cs="Arial"/>
                <w:sz w:val="20"/>
                <w:szCs w:val="20"/>
              </w:rPr>
              <w:t>…. she</w:t>
            </w:r>
            <w:r w:rsidRPr="00E02A82">
              <w:rPr>
                <w:rFonts w:ascii="Arial" w:hAnsi="Arial" w:cs="Arial"/>
                <w:sz w:val="20"/>
                <w:szCs w:val="20"/>
              </w:rPr>
              <w:t xml:space="preserve"> </w:t>
            </w:r>
            <w:r w:rsidRPr="00E02A82">
              <w:rPr>
                <w:rFonts w:ascii="Arial" w:hAnsi="Arial" w:cs="Arial"/>
                <w:b/>
                <w:sz w:val="20"/>
                <w:szCs w:val="20"/>
              </w:rPr>
              <w:t>refused</w:t>
            </w:r>
            <w:r w:rsidRPr="00E02A82">
              <w:rPr>
                <w:rFonts w:ascii="Arial" w:hAnsi="Arial" w:cs="Arial"/>
                <w:sz w:val="20"/>
                <w:szCs w:val="20"/>
              </w:rPr>
              <w:t xml:space="preserve"> to take part, he </w:t>
            </w:r>
            <w:r w:rsidRPr="00E02A82">
              <w:rPr>
                <w:rFonts w:ascii="Arial" w:hAnsi="Arial" w:cs="Arial"/>
                <w:b/>
                <w:sz w:val="20"/>
                <w:szCs w:val="20"/>
              </w:rPr>
              <w:t>insisted</w:t>
            </w:r>
            <w:r w:rsidRPr="00E02A82">
              <w:rPr>
                <w:rFonts w:ascii="Arial" w:hAnsi="Arial" w:cs="Arial"/>
                <w:sz w:val="20"/>
                <w:szCs w:val="20"/>
              </w:rPr>
              <w:t xml:space="preserve"> that, the </w:t>
            </w:r>
            <w:r w:rsidRPr="00E02A82">
              <w:rPr>
                <w:rFonts w:ascii="Arial" w:hAnsi="Arial" w:cs="Arial"/>
                <w:b/>
                <w:sz w:val="20"/>
                <w:szCs w:val="20"/>
              </w:rPr>
              <w:t>violent</w:t>
            </w:r>
            <w:r w:rsidRPr="00E02A82">
              <w:rPr>
                <w:rFonts w:ascii="Arial" w:hAnsi="Arial" w:cs="Arial"/>
                <w:sz w:val="20"/>
                <w:szCs w:val="20"/>
              </w:rPr>
              <w:t xml:space="preserve"> </w:t>
            </w:r>
            <w:r w:rsidRPr="00E02A82">
              <w:rPr>
                <w:rFonts w:ascii="Arial" w:hAnsi="Arial" w:cs="Arial"/>
                <w:b/>
                <w:sz w:val="20"/>
                <w:szCs w:val="20"/>
              </w:rPr>
              <w:t>battle</w:t>
            </w:r>
            <w:r w:rsidRPr="00E02A82">
              <w:rPr>
                <w:rFonts w:ascii="Arial" w:hAnsi="Arial" w:cs="Arial"/>
                <w:sz w:val="20"/>
                <w:szCs w:val="20"/>
              </w:rPr>
              <w:t xml:space="preserve"> at the Eureka Stockade … </w:t>
            </w:r>
          </w:p>
        </w:tc>
      </w:tr>
      <w:tr w:rsidR="00EA2338" w:rsidRPr="00E02A82" w:rsidTr="00F6741D">
        <w:tc>
          <w:tcPr>
            <w:tcW w:w="2122" w:type="dxa"/>
          </w:tcPr>
          <w:p w:rsidR="00EA2338" w:rsidRPr="00E02A82" w:rsidRDefault="00EA2338" w:rsidP="00646B51">
            <w:pPr>
              <w:spacing w:after="0" w:line="240" w:lineRule="auto"/>
              <w:rPr>
                <w:rFonts w:ascii="Arial" w:hAnsi="Arial" w:cs="Arial"/>
                <w:b/>
                <w:sz w:val="20"/>
                <w:szCs w:val="20"/>
              </w:rPr>
            </w:pPr>
            <w:r w:rsidRPr="00E02A82">
              <w:rPr>
                <w:rFonts w:ascii="Arial" w:hAnsi="Arial" w:cs="Arial"/>
                <w:b/>
                <w:sz w:val="20"/>
                <w:szCs w:val="20"/>
              </w:rPr>
              <w:lastRenderedPageBreak/>
              <w:t>Victorian Curriculum Links: English</w:t>
            </w:r>
          </w:p>
        </w:tc>
        <w:tc>
          <w:tcPr>
            <w:tcW w:w="3942" w:type="dxa"/>
          </w:tcPr>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Recognise that different types of punctuation, including full stops, question marks and exclamation marks, signal sentences that make statements, ask questions, express emotion or give commands (</w:t>
            </w:r>
            <w:hyperlink r:id="rId16" w:history="1">
              <w:r w:rsidRPr="00E02A82">
                <w:rPr>
                  <w:rStyle w:val="Hyperlink"/>
                  <w:rFonts w:ascii="Arial" w:hAnsi="Arial" w:cs="Arial"/>
                  <w:sz w:val="20"/>
                  <w:szCs w:val="20"/>
                </w:rPr>
                <w:t>VCELA190</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the use of vocabulary about familiar and new topics and experiment with and begin to make conscious choices of vocabulary to suit audience purpose (</w:t>
            </w:r>
            <w:hyperlink r:id="rId17" w:history="1">
              <w:r w:rsidRPr="00E02A82">
                <w:rPr>
                  <w:rStyle w:val="Hyperlink"/>
                  <w:rFonts w:ascii="Arial" w:hAnsi="Arial" w:cs="Arial"/>
                  <w:sz w:val="20"/>
                  <w:szCs w:val="20"/>
                </w:rPr>
                <w:t>VCELA237</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that nouns represent people, places, things and ideas and include common, proper, concrete or abstract, and that noun groups/phrases can be expanded using articles and adjectives (</w:t>
            </w:r>
            <w:hyperlink r:id="rId18" w:history="1">
              <w:r w:rsidRPr="00E02A82">
                <w:rPr>
                  <w:rStyle w:val="Hyperlink"/>
                  <w:rFonts w:ascii="Arial" w:hAnsi="Arial" w:cs="Arial"/>
                  <w:sz w:val="20"/>
                  <w:szCs w:val="20"/>
                </w:rPr>
                <w:t>VCELA216</w:t>
              </w:r>
            </w:hyperlink>
            <w:r w:rsidRPr="00E02A82">
              <w:rPr>
                <w:rFonts w:ascii="Arial" w:hAnsi="Arial" w:cs="Arial"/>
                <w:sz w:val="20"/>
                <w:szCs w:val="20"/>
              </w:rPr>
              <w:t>)</w:t>
            </w:r>
          </w:p>
        </w:tc>
        <w:tc>
          <w:tcPr>
            <w:tcW w:w="3942" w:type="dxa"/>
          </w:tcPr>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Draw connections between personal experiences and the worlds of texts, and share responses with others (</w:t>
            </w:r>
            <w:hyperlink r:id="rId19" w:history="1">
              <w:r w:rsidRPr="00E02A82">
                <w:rPr>
                  <w:rStyle w:val="Hyperlink"/>
                  <w:rFonts w:ascii="Arial" w:hAnsi="Arial" w:cs="Arial"/>
                  <w:sz w:val="20"/>
                  <w:szCs w:val="20"/>
                </w:rPr>
                <w:t>VCELT251</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Examine how evaluative language can be more or less forceful (</w:t>
            </w:r>
            <w:hyperlink r:id="rId20" w:history="1">
              <w:r w:rsidRPr="00E02A82">
                <w:rPr>
                  <w:rStyle w:val="Hyperlink"/>
                  <w:rFonts w:ascii="Arial" w:hAnsi="Arial" w:cs="Arial"/>
                  <w:sz w:val="20"/>
                  <w:szCs w:val="20"/>
                </w:rPr>
                <w:t>VCELA272</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Learn extended and technical vocabulary and ways of expressing opinion including modal verbs and adverbs (</w:t>
            </w:r>
            <w:hyperlink r:id="rId21" w:history="1">
              <w:r w:rsidRPr="00E02A82">
                <w:rPr>
                  <w:rStyle w:val="Hyperlink"/>
                  <w:rFonts w:ascii="Arial" w:hAnsi="Arial" w:cs="Arial"/>
                  <w:sz w:val="20"/>
                  <w:szCs w:val="20"/>
                </w:rPr>
                <w:t>VCELA273</w:t>
              </w:r>
            </w:hyperlink>
            <w:r w:rsidRPr="00E02A82">
              <w:rPr>
                <w:rFonts w:ascii="Arial" w:hAnsi="Arial" w:cs="Arial"/>
                <w:sz w:val="20"/>
                <w:szCs w:val="20"/>
              </w:rPr>
              <w:t xml:space="preserve">) </w:t>
            </w:r>
          </w:p>
          <w:p w:rsidR="00EA2338" w:rsidRPr="00E02A82" w:rsidRDefault="00EA2338" w:rsidP="00646B51">
            <w:pPr>
              <w:spacing w:after="0" w:line="240" w:lineRule="auto"/>
              <w:rPr>
                <w:rFonts w:ascii="Arial" w:hAnsi="Arial" w:cs="Arial"/>
                <w:sz w:val="20"/>
                <w:szCs w:val="20"/>
              </w:rPr>
            </w:pPr>
          </w:p>
        </w:tc>
        <w:tc>
          <w:tcPr>
            <w:tcW w:w="3942" w:type="dxa"/>
          </w:tcPr>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Understand the use of vocabulary to express greater precision of meaning, and know that different words can have different meanings in different contexts (</w:t>
            </w:r>
            <w:hyperlink r:id="rId22" w:history="1">
              <w:r w:rsidRPr="00E02A82">
                <w:rPr>
                  <w:rStyle w:val="Hyperlink"/>
                  <w:rFonts w:ascii="Arial" w:hAnsi="Arial" w:cs="Arial"/>
                  <w:sz w:val="20"/>
                  <w:szCs w:val="20"/>
                </w:rPr>
                <w:t>VCELA325</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Investigate how complex sentences can be used in a variety of ways to elaborate, extend and explain ideas (</w:t>
            </w:r>
            <w:hyperlink r:id="rId23" w:history="1">
              <w:r w:rsidRPr="00E02A82">
                <w:rPr>
                  <w:rStyle w:val="Hyperlink"/>
                  <w:rFonts w:ascii="Arial" w:hAnsi="Arial" w:cs="Arial"/>
                  <w:sz w:val="20"/>
                  <w:szCs w:val="20"/>
                </w:rPr>
                <w:t>VCELA350</w:t>
              </w:r>
            </w:hyperlink>
            <w:r w:rsidRPr="00E02A82">
              <w:rPr>
                <w:rFonts w:ascii="Arial" w:hAnsi="Arial" w:cs="Arial"/>
                <w:sz w:val="20"/>
                <w:szCs w:val="20"/>
              </w:rPr>
              <w:t>)</w:t>
            </w:r>
          </w:p>
          <w:p w:rsidR="00EA2338" w:rsidRPr="00E02A82" w:rsidRDefault="00EA2338" w:rsidP="00646B51">
            <w:pPr>
              <w:spacing w:after="0" w:line="240" w:lineRule="auto"/>
              <w:rPr>
                <w:rFonts w:ascii="Arial" w:hAnsi="Arial" w:cs="Arial"/>
                <w:sz w:val="20"/>
                <w:szCs w:val="20"/>
              </w:rPr>
            </w:pPr>
            <w:r w:rsidRPr="00E02A82">
              <w:rPr>
                <w:rFonts w:ascii="Arial" w:hAnsi="Arial" w:cs="Arial"/>
                <w:sz w:val="20"/>
                <w:szCs w:val="20"/>
              </w:rPr>
              <w:t>Investigate how vocabulary choices, including evaluative language can express shades of meaning, feeling and opinion (</w:t>
            </w:r>
            <w:hyperlink r:id="rId24" w:history="1">
              <w:r w:rsidRPr="00E02A82">
                <w:rPr>
                  <w:rStyle w:val="Hyperlink"/>
                  <w:rFonts w:ascii="Arial" w:hAnsi="Arial" w:cs="Arial"/>
                  <w:sz w:val="20"/>
                  <w:szCs w:val="20"/>
                </w:rPr>
                <w:t>VCELA352</w:t>
              </w:r>
            </w:hyperlink>
            <w:r w:rsidRPr="00E02A82">
              <w:rPr>
                <w:rFonts w:ascii="Arial" w:hAnsi="Arial" w:cs="Arial"/>
                <w:sz w:val="20"/>
                <w:szCs w:val="20"/>
              </w:rPr>
              <w:t>)</w:t>
            </w:r>
          </w:p>
        </w:tc>
      </w:tr>
      <w:tr w:rsidR="00691A7C" w:rsidRPr="00E02A82" w:rsidTr="00F6741D">
        <w:tc>
          <w:tcPr>
            <w:tcW w:w="2122" w:type="dxa"/>
            <w:vMerge w:val="restart"/>
          </w:tcPr>
          <w:p w:rsidR="00691A7C" w:rsidRPr="00E02A82" w:rsidRDefault="00691A7C" w:rsidP="00646B51">
            <w:pPr>
              <w:spacing w:after="0" w:line="240" w:lineRule="auto"/>
              <w:rPr>
                <w:rFonts w:ascii="Arial" w:hAnsi="Arial" w:cs="Arial"/>
                <w:b/>
                <w:sz w:val="20"/>
                <w:szCs w:val="20"/>
              </w:rPr>
            </w:pPr>
            <w:r w:rsidRPr="00E02A82">
              <w:rPr>
                <w:rFonts w:ascii="Arial" w:hAnsi="Arial" w:cs="Arial"/>
                <w:b/>
                <w:sz w:val="20"/>
                <w:szCs w:val="20"/>
              </w:rPr>
              <w:t>Text structure and organisation</w:t>
            </w:r>
          </w:p>
          <w:p w:rsidR="00691A7C" w:rsidRPr="00E02A82" w:rsidRDefault="00691A7C" w:rsidP="00646B51">
            <w:pPr>
              <w:spacing w:after="0" w:line="240" w:lineRule="auto"/>
              <w:rPr>
                <w:rFonts w:ascii="Arial" w:hAnsi="Arial" w:cs="Arial"/>
                <w:b/>
                <w:sz w:val="20"/>
                <w:szCs w:val="20"/>
              </w:rPr>
            </w:pPr>
          </w:p>
        </w:tc>
        <w:tc>
          <w:tcPr>
            <w:tcW w:w="3942" w:type="dxa"/>
          </w:tcPr>
          <w:p w:rsidR="00691A7C" w:rsidRPr="00691A7C"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Clause/ sentence beginnings</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Clauses usually begin with the subject </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Adverbial prepositional phrases of time or adverbial clauses used on occasion to begin a sentence to order the events in the recount e.g. Yesterday…, On </w:t>
            </w:r>
            <w:r w:rsidRPr="00E02A82">
              <w:rPr>
                <w:rFonts w:ascii="Arial" w:hAnsi="Arial" w:cs="Arial"/>
                <w:sz w:val="20"/>
                <w:szCs w:val="20"/>
              </w:rPr>
              <w:lastRenderedPageBreak/>
              <w:t>Monday…, After lunch…, When we were finished…</w:t>
            </w:r>
          </w:p>
          <w:p w:rsidR="00691A7C" w:rsidRPr="00E02A82" w:rsidRDefault="00691A7C" w:rsidP="00646B51">
            <w:pPr>
              <w:spacing w:after="0" w:line="240" w:lineRule="auto"/>
              <w:rPr>
                <w:rFonts w:ascii="Arial" w:hAnsi="Arial" w:cs="Arial"/>
                <w:b/>
                <w:sz w:val="20"/>
                <w:szCs w:val="20"/>
              </w:rPr>
            </w:pPr>
          </w:p>
        </w:tc>
        <w:tc>
          <w:tcPr>
            <w:tcW w:w="3942" w:type="dxa"/>
          </w:tcPr>
          <w:p w:rsidR="00691A7C" w:rsidRPr="00691A7C"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Clause/ sentence beginnings</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Dependent clauses and prepositional phrases at the beginning of sentences might be used to support sequencing or foreground locations of events e.g. As we walked along the beach, </w:t>
            </w:r>
            <w:r w:rsidR="00C81DED" w:rsidRPr="00E02A82">
              <w:rPr>
                <w:rFonts w:ascii="Arial" w:hAnsi="Arial" w:cs="Arial"/>
                <w:sz w:val="20"/>
                <w:szCs w:val="20"/>
              </w:rPr>
              <w:t>…. When</w:t>
            </w:r>
            <w:r w:rsidRPr="00E02A82">
              <w:rPr>
                <w:rFonts w:ascii="Arial" w:hAnsi="Arial" w:cs="Arial"/>
                <w:sz w:val="20"/>
                <w:szCs w:val="20"/>
              </w:rPr>
              <w:t xml:space="preserve"> Sally Morgan was a young </w:t>
            </w:r>
            <w:proofErr w:type="gramStart"/>
            <w:r w:rsidRPr="00E02A82">
              <w:rPr>
                <w:rFonts w:ascii="Arial" w:hAnsi="Arial" w:cs="Arial"/>
                <w:sz w:val="20"/>
                <w:szCs w:val="20"/>
              </w:rPr>
              <w:t>girl,….</w:t>
            </w:r>
            <w:proofErr w:type="gramEnd"/>
            <w:r w:rsidRPr="00E02A82">
              <w:rPr>
                <w:rFonts w:ascii="Arial" w:hAnsi="Arial" w:cs="Arial"/>
                <w:sz w:val="20"/>
                <w:szCs w:val="20"/>
              </w:rPr>
              <w:t xml:space="preserve"> </w:t>
            </w:r>
          </w:p>
          <w:p w:rsidR="008F0E88" w:rsidRDefault="008F0E88" w:rsidP="00646B51">
            <w:pPr>
              <w:spacing w:after="0" w:line="240" w:lineRule="auto"/>
              <w:rPr>
                <w:rFonts w:ascii="Arial" w:hAnsi="Arial" w:cs="Arial"/>
                <w:sz w:val="20"/>
                <w:szCs w:val="20"/>
              </w:rPr>
            </w:pP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Paragraphs are used</w:t>
            </w:r>
          </w:p>
          <w:p w:rsidR="00691A7C" w:rsidRPr="00E02A82" w:rsidRDefault="00691A7C" w:rsidP="00646B51">
            <w:pPr>
              <w:spacing w:after="0" w:line="240" w:lineRule="auto"/>
              <w:rPr>
                <w:rFonts w:ascii="Arial" w:hAnsi="Arial" w:cs="Arial"/>
                <w:b/>
                <w:sz w:val="20"/>
                <w:szCs w:val="20"/>
              </w:rPr>
            </w:pPr>
          </w:p>
        </w:tc>
        <w:tc>
          <w:tcPr>
            <w:tcW w:w="3942" w:type="dxa"/>
          </w:tcPr>
          <w:p w:rsidR="00691A7C" w:rsidRPr="00691A7C"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lastRenderedPageBreak/>
              <w:t>Clause/ sentence beginnings</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Dependent clauses and prepositional phrases at the beginning of sentences might be used to support sequencing or foreground locations of events e.g. Having made this important discovery… Once her contributions became known… </w:t>
            </w:r>
            <w:r w:rsidRPr="00E02A82">
              <w:rPr>
                <w:rFonts w:ascii="Arial" w:hAnsi="Arial" w:cs="Arial"/>
                <w:sz w:val="20"/>
                <w:szCs w:val="20"/>
              </w:rPr>
              <w:lastRenderedPageBreak/>
              <w:t xml:space="preserve">On the final day of our camp… Towards the end of the journey… </w:t>
            </w:r>
          </w:p>
          <w:p w:rsidR="008F0E88" w:rsidRDefault="008F0E88" w:rsidP="00646B51">
            <w:pPr>
              <w:spacing w:after="0" w:line="240" w:lineRule="auto"/>
              <w:rPr>
                <w:rFonts w:ascii="Arial" w:hAnsi="Arial" w:cs="Arial"/>
                <w:sz w:val="20"/>
                <w:szCs w:val="20"/>
              </w:rPr>
            </w:pP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Paragraphs are used</w:t>
            </w:r>
          </w:p>
          <w:p w:rsidR="00691A7C" w:rsidRPr="00E02A82" w:rsidRDefault="00691A7C" w:rsidP="00646B51">
            <w:pPr>
              <w:spacing w:after="0" w:line="240" w:lineRule="auto"/>
              <w:ind w:firstLine="720"/>
              <w:rPr>
                <w:rFonts w:ascii="Arial" w:hAnsi="Arial" w:cs="Arial"/>
                <w:b/>
                <w:sz w:val="20"/>
                <w:szCs w:val="20"/>
              </w:rPr>
            </w:pPr>
          </w:p>
        </w:tc>
      </w:tr>
      <w:tr w:rsidR="00691A7C" w:rsidRPr="00E02A82" w:rsidTr="00F6741D">
        <w:tc>
          <w:tcPr>
            <w:tcW w:w="2122" w:type="dxa"/>
            <w:vMerge/>
          </w:tcPr>
          <w:p w:rsidR="00691A7C" w:rsidRPr="00E02A82" w:rsidRDefault="00691A7C" w:rsidP="00646B51">
            <w:pPr>
              <w:spacing w:after="0" w:line="240" w:lineRule="auto"/>
              <w:rPr>
                <w:rFonts w:ascii="Arial" w:hAnsi="Arial" w:cs="Arial"/>
                <w:b/>
                <w:sz w:val="20"/>
                <w:szCs w:val="20"/>
              </w:rPr>
            </w:pPr>
          </w:p>
        </w:tc>
        <w:tc>
          <w:tcPr>
            <w:tcW w:w="3942" w:type="dxa"/>
          </w:tcPr>
          <w:p w:rsidR="00691A7C" w:rsidRPr="000209D3"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Referring words</w:t>
            </w: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Reference through pronouns used to build internal connections but not consistently clear</w:t>
            </w:r>
          </w:p>
        </w:tc>
        <w:tc>
          <w:tcPr>
            <w:tcW w:w="3942" w:type="dxa"/>
          </w:tcPr>
          <w:p w:rsidR="00691A7C" w:rsidRPr="000209D3"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Referring words</w:t>
            </w:r>
          </w:p>
          <w:p w:rsidR="00691A7C" w:rsidRPr="000209D3" w:rsidRDefault="00691A7C" w:rsidP="00646B51">
            <w:pPr>
              <w:spacing w:after="0" w:line="240" w:lineRule="auto"/>
              <w:rPr>
                <w:rFonts w:ascii="Arial" w:hAnsi="Arial" w:cs="Arial"/>
                <w:sz w:val="20"/>
                <w:szCs w:val="20"/>
              </w:rPr>
            </w:pPr>
            <w:r w:rsidRPr="000209D3">
              <w:rPr>
                <w:rFonts w:ascii="Arial" w:hAnsi="Arial" w:cs="Arial"/>
                <w:sz w:val="20"/>
                <w:szCs w:val="20"/>
              </w:rPr>
              <w:t>Reference through pronouns used to build internal connections</w:t>
            </w:r>
          </w:p>
          <w:p w:rsidR="00691A7C" w:rsidRPr="00E02A82" w:rsidRDefault="00691A7C" w:rsidP="00646B51">
            <w:pPr>
              <w:spacing w:after="0" w:line="240" w:lineRule="auto"/>
              <w:rPr>
                <w:rFonts w:ascii="Arial" w:hAnsi="Arial" w:cs="Arial"/>
                <w:sz w:val="20"/>
                <w:szCs w:val="20"/>
              </w:rPr>
            </w:pPr>
          </w:p>
        </w:tc>
        <w:tc>
          <w:tcPr>
            <w:tcW w:w="3942" w:type="dxa"/>
          </w:tcPr>
          <w:p w:rsidR="00691A7C" w:rsidRPr="000209D3" w:rsidRDefault="00691A7C" w:rsidP="00646B51">
            <w:pPr>
              <w:spacing w:after="0" w:line="240" w:lineRule="auto"/>
              <w:jc w:val="center"/>
              <w:rPr>
                <w:rFonts w:ascii="Arial" w:hAnsi="Arial" w:cs="Arial"/>
                <w:b/>
                <w:sz w:val="20"/>
                <w:szCs w:val="20"/>
              </w:rPr>
            </w:pPr>
            <w:r w:rsidRPr="000209D3">
              <w:rPr>
                <w:rFonts w:ascii="Arial" w:hAnsi="Arial" w:cs="Arial"/>
                <w:b/>
                <w:sz w:val="20"/>
                <w:szCs w:val="20"/>
              </w:rPr>
              <w:t>Referring words</w:t>
            </w:r>
          </w:p>
          <w:p w:rsidR="00691A7C" w:rsidRPr="000209D3" w:rsidRDefault="00691A7C" w:rsidP="00646B51">
            <w:pPr>
              <w:spacing w:after="0" w:line="240" w:lineRule="auto"/>
              <w:rPr>
                <w:rFonts w:ascii="Arial" w:hAnsi="Arial" w:cs="Arial"/>
                <w:sz w:val="20"/>
                <w:szCs w:val="20"/>
              </w:rPr>
            </w:pPr>
            <w:r w:rsidRPr="000209D3">
              <w:rPr>
                <w:rFonts w:ascii="Arial" w:hAnsi="Arial" w:cs="Arial"/>
                <w:sz w:val="20"/>
                <w:szCs w:val="20"/>
              </w:rPr>
              <w:t>Reference through pronouns used to build internal connections</w:t>
            </w:r>
          </w:p>
          <w:p w:rsidR="00691A7C" w:rsidRPr="00E02A82" w:rsidRDefault="00691A7C" w:rsidP="00646B51">
            <w:pPr>
              <w:spacing w:after="0" w:line="240" w:lineRule="auto"/>
              <w:rPr>
                <w:rFonts w:ascii="Arial" w:hAnsi="Arial" w:cs="Arial"/>
                <w:sz w:val="20"/>
                <w:szCs w:val="20"/>
              </w:rPr>
            </w:pPr>
          </w:p>
        </w:tc>
      </w:tr>
      <w:tr w:rsidR="00691A7C" w:rsidRPr="00E02A82" w:rsidTr="00F6741D">
        <w:tc>
          <w:tcPr>
            <w:tcW w:w="2122" w:type="dxa"/>
            <w:vMerge/>
          </w:tcPr>
          <w:p w:rsidR="00691A7C" w:rsidRPr="00E02A82" w:rsidRDefault="00691A7C" w:rsidP="00646B51">
            <w:pPr>
              <w:spacing w:after="0" w:line="240" w:lineRule="auto"/>
              <w:rPr>
                <w:rFonts w:ascii="Arial" w:hAnsi="Arial" w:cs="Arial"/>
                <w:b/>
                <w:sz w:val="20"/>
                <w:szCs w:val="20"/>
              </w:rPr>
            </w:pPr>
          </w:p>
        </w:tc>
        <w:tc>
          <w:tcPr>
            <w:tcW w:w="3942" w:type="dxa"/>
          </w:tcPr>
          <w:p w:rsidR="00691A7C" w:rsidRPr="000209D3" w:rsidRDefault="00691A7C" w:rsidP="00646B51">
            <w:pPr>
              <w:spacing w:after="0" w:line="240" w:lineRule="auto"/>
              <w:jc w:val="center"/>
              <w:rPr>
                <w:rFonts w:ascii="Arial" w:hAnsi="Arial" w:cs="Arial"/>
                <w:b/>
                <w:sz w:val="20"/>
                <w:szCs w:val="20"/>
              </w:rPr>
            </w:pPr>
            <w:r>
              <w:rPr>
                <w:rFonts w:ascii="Arial" w:hAnsi="Arial" w:cs="Arial"/>
                <w:b/>
                <w:sz w:val="20"/>
                <w:szCs w:val="20"/>
              </w:rPr>
              <w:t xml:space="preserve">Connectives/ </w:t>
            </w:r>
            <w:r w:rsidRPr="000209D3">
              <w:rPr>
                <w:rFonts w:ascii="Arial" w:hAnsi="Arial" w:cs="Arial"/>
                <w:b/>
                <w:sz w:val="20"/>
                <w:szCs w:val="20"/>
              </w:rPr>
              <w:t>Conjunctions</w:t>
            </w:r>
          </w:p>
          <w:p w:rsidR="00691A7C" w:rsidRDefault="00691A7C" w:rsidP="00646B51">
            <w:pPr>
              <w:spacing w:after="0" w:line="240" w:lineRule="auto"/>
              <w:rPr>
                <w:rFonts w:ascii="Arial" w:hAnsi="Arial" w:cs="Arial"/>
                <w:sz w:val="20"/>
                <w:szCs w:val="20"/>
              </w:rPr>
            </w:pPr>
            <w:r>
              <w:rPr>
                <w:rFonts w:ascii="Arial" w:hAnsi="Arial" w:cs="Arial"/>
                <w:sz w:val="20"/>
                <w:szCs w:val="20"/>
              </w:rPr>
              <w:t>Simple t</w:t>
            </w:r>
            <w:r w:rsidRPr="00E02A82">
              <w:rPr>
                <w:rFonts w:ascii="Arial" w:hAnsi="Arial" w:cs="Arial"/>
                <w:sz w:val="20"/>
                <w:szCs w:val="20"/>
              </w:rPr>
              <w:t xml:space="preserve">ext connectives </w:t>
            </w:r>
            <w:r>
              <w:rPr>
                <w:rFonts w:ascii="Arial" w:hAnsi="Arial" w:cs="Arial"/>
                <w:sz w:val="20"/>
                <w:szCs w:val="20"/>
              </w:rPr>
              <w:t xml:space="preserve">indicating time </w:t>
            </w:r>
            <w:r w:rsidRPr="00E02A82">
              <w:rPr>
                <w:rFonts w:ascii="Arial" w:hAnsi="Arial" w:cs="Arial"/>
                <w:sz w:val="20"/>
                <w:szCs w:val="20"/>
              </w:rPr>
              <w:t xml:space="preserve">are used to sequence events chronologically, often at the beginning of the sentence e.g. </w:t>
            </w:r>
            <w:r>
              <w:rPr>
                <w:rFonts w:ascii="Arial" w:hAnsi="Arial" w:cs="Arial"/>
                <w:sz w:val="20"/>
                <w:szCs w:val="20"/>
              </w:rPr>
              <w:t>then, after that, soon, finally</w:t>
            </w:r>
          </w:p>
          <w:p w:rsidR="008F0E88" w:rsidRPr="00E02A82" w:rsidRDefault="008F0E88" w:rsidP="00646B51">
            <w:pPr>
              <w:spacing w:after="0" w:line="240" w:lineRule="auto"/>
              <w:rPr>
                <w:rFonts w:ascii="Arial" w:hAnsi="Arial" w:cs="Arial"/>
                <w:sz w:val="20"/>
                <w:szCs w:val="20"/>
              </w:rPr>
            </w:pPr>
          </w:p>
          <w:p w:rsidR="00691A7C" w:rsidRPr="00E02A82" w:rsidRDefault="00691A7C" w:rsidP="00646B51">
            <w:pPr>
              <w:spacing w:after="0" w:line="240" w:lineRule="auto"/>
              <w:rPr>
                <w:rFonts w:ascii="Arial" w:hAnsi="Arial" w:cs="Arial"/>
                <w:sz w:val="20"/>
                <w:szCs w:val="20"/>
              </w:rPr>
            </w:pPr>
            <w:r w:rsidRPr="00E02A82">
              <w:rPr>
                <w:rFonts w:ascii="Arial" w:hAnsi="Arial" w:cs="Arial"/>
                <w:sz w:val="20"/>
                <w:szCs w:val="20"/>
              </w:rPr>
              <w:t xml:space="preserve">Clauses joined by simple coordinating conjunctions (e.g. and, but, so) Yesterday, my family and I went to the beach </w:t>
            </w:r>
            <w:r w:rsidRPr="00E02A82">
              <w:rPr>
                <w:rFonts w:ascii="Arial" w:hAnsi="Arial" w:cs="Arial"/>
                <w:b/>
                <w:sz w:val="20"/>
                <w:szCs w:val="20"/>
              </w:rPr>
              <w:t>and</w:t>
            </w:r>
            <w:r w:rsidRPr="00E02A82">
              <w:rPr>
                <w:rFonts w:ascii="Arial" w:hAnsi="Arial" w:cs="Arial"/>
                <w:sz w:val="20"/>
                <w:szCs w:val="20"/>
              </w:rPr>
              <w:t xml:space="preserve"> we made sandcastles. </w:t>
            </w:r>
          </w:p>
        </w:tc>
        <w:tc>
          <w:tcPr>
            <w:tcW w:w="3942" w:type="dxa"/>
          </w:tcPr>
          <w:p w:rsidR="00691A7C" w:rsidRPr="000209D3" w:rsidRDefault="00691A7C" w:rsidP="00646B51">
            <w:pPr>
              <w:spacing w:after="0" w:line="240" w:lineRule="auto"/>
              <w:jc w:val="center"/>
              <w:rPr>
                <w:rFonts w:ascii="Arial" w:hAnsi="Arial" w:cs="Arial"/>
                <w:b/>
                <w:sz w:val="20"/>
                <w:szCs w:val="20"/>
              </w:rPr>
            </w:pPr>
            <w:r>
              <w:rPr>
                <w:rFonts w:ascii="Arial" w:hAnsi="Arial" w:cs="Arial"/>
                <w:b/>
                <w:sz w:val="20"/>
                <w:szCs w:val="20"/>
              </w:rPr>
              <w:t xml:space="preserve">Connectives/ </w:t>
            </w:r>
            <w:r w:rsidRPr="000209D3">
              <w:rPr>
                <w:rFonts w:ascii="Arial" w:hAnsi="Arial" w:cs="Arial"/>
                <w:b/>
                <w:sz w:val="20"/>
                <w:szCs w:val="20"/>
              </w:rPr>
              <w:t>Conjunctions</w:t>
            </w:r>
          </w:p>
          <w:p w:rsidR="00691A7C" w:rsidRDefault="00691A7C" w:rsidP="00646B51">
            <w:pPr>
              <w:spacing w:after="0" w:line="240" w:lineRule="auto"/>
              <w:rPr>
                <w:rFonts w:ascii="Arial" w:hAnsi="Arial" w:cs="Arial"/>
                <w:sz w:val="20"/>
                <w:szCs w:val="20"/>
              </w:rPr>
            </w:pPr>
            <w:r w:rsidRPr="00E02A82">
              <w:rPr>
                <w:rFonts w:ascii="Arial" w:hAnsi="Arial" w:cs="Arial"/>
                <w:sz w:val="20"/>
                <w:szCs w:val="20"/>
              </w:rPr>
              <w:t xml:space="preserve">Text connectives </w:t>
            </w:r>
            <w:r>
              <w:rPr>
                <w:rFonts w:ascii="Arial" w:hAnsi="Arial" w:cs="Arial"/>
                <w:sz w:val="20"/>
                <w:szCs w:val="20"/>
              </w:rPr>
              <w:t xml:space="preserve">indicating time </w:t>
            </w:r>
            <w:r w:rsidRPr="00E02A82">
              <w:rPr>
                <w:rFonts w:ascii="Arial" w:hAnsi="Arial" w:cs="Arial"/>
                <w:sz w:val="20"/>
                <w:szCs w:val="20"/>
              </w:rPr>
              <w:t xml:space="preserve">are used to sequence events chronologically, often at the beginning of the sentence e.g. after that, after a while, </w:t>
            </w:r>
            <w:r>
              <w:rPr>
                <w:rFonts w:ascii="Arial" w:hAnsi="Arial" w:cs="Arial"/>
                <w:sz w:val="20"/>
                <w:szCs w:val="20"/>
              </w:rPr>
              <w:t>then</w:t>
            </w:r>
            <w:r w:rsidRPr="00E02A82">
              <w:rPr>
                <w:rFonts w:ascii="Arial" w:hAnsi="Arial" w:cs="Arial"/>
                <w:sz w:val="20"/>
                <w:szCs w:val="20"/>
              </w:rPr>
              <w:t xml:space="preserve"> ….</w:t>
            </w:r>
          </w:p>
          <w:p w:rsidR="008F0E88" w:rsidRPr="00E02A82" w:rsidRDefault="008F0E88" w:rsidP="00646B51">
            <w:pPr>
              <w:spacing w:after="0" w:line="240" w:lineRule="auto"/>
              <w:rPr>
                <w:rFonts w:ascii="Arial" w:hAnsi="Arial" w:cs="Arial"/>
                <w:sz w:val="20"/>
                <w:szCs w:val="20"/>
              </w:rPr>
            </w:pPr>
          </w:p>
          <w:p w:rsidR="00691A7C" w:rsidRPr="000209D3" w:rsidRDefault="00691A7C" w:rsidP="00646B51">
            <w:pPr>
              <w:spacing w:after="0" w:line="240" w:lineRule="auto"/>
              <w:rPr>
                <w:rFonts w:ascii="Arial" w:hAnsi="Arial" w:cs="Arial"/>
                <w:sz w:val="20"/>
                <w:szCs w:val="20"/>
              </w:rPr>
            </w:pPr>
            <w:r w:rsidRPr="000209D3">
              <w:rPr>
                <w:rFonts w:ascii="Arial" w:hAnsi="Arial" w:cs="Arial"/>
                <w:sz w:val="20"/>
                <w:szCs w:val="20"/>
              </w:rPr>
              <w:t>Clauses joined by coordinating conjunctions (e.g. and, but, so) and subordinating conjunctions (e.g. when, as, while)</w:t>
            </w:r>
          </w:p>
          <w:p w:rsidR="00691A7C" w:rsidRPr="00E02A82" w:rsidRDefault="00691A7C" w:rsidP="00646B51">
            <w:pPr>
              <w:spacing w:after="0" w:line="240" w:lineRule="auto"/>
              <w:rPr>
                <w:rFonts w:ascii="Arial" w:hAnsi="Arial" w:cs="Arial"/>
                <w:sz w:val="20"/>
                <w:szCs w:val="20"/>
              </w:rPr>
            </w:pPr>
          </w:p>
        </w:tc>
        <w:tc>
          <w:tcPr>
            <w:tcW w:w="3942" w:type="dxa"/>
          </w:tcPr>
          <w:p w:rsidR="00691A7C" w:rsidRPr="000209D3" w:rsidRDefault="00691A7C" w:rsidP="00646B51">
            <w:pPr>
              <w:spacing w:after="0" w:line="240" w:lineRule="auto"/>
              <w:jc w:val="center"/>
              <w:rPr>
                <w:rFonts w:ascii="Arial" w:hAnsi="Arial" w:cs="Arial"/>
                <w:b/>
                <w:sz w:val="20"/>
                <w:szCs w:val="20"/>
              </w:rPr>
            </w:pPr>
            <w:r>
              <w:rPr>
                <w:rFonts w:ascii="Arial" w:hAnsi="Arial" w:cs="Arial"/>
                <w:b/>
                <w:sz w:val="20"/>
                <w:szCs w:val="20"/>
              </w:rPr>
              <w:t xml:space="preserve">Connectives/ </w:t>
            </w:r>
            <w:r w:rsidRPr="000209D3">
              <w:rPr>
                <w:rFonts w:ascii="Arial" w:hAnsi="Arial" w:cs="Arial"/>
                <w:b/>
                <w:sz w:val="20"/>
                <w:szCs w:val="20"/>
              </w:rPr>
              <w:t>Conjunctions</w:t>
            </w:r>
          </w:p>
          <w:p w:rsidR="00691A7C" w:rsidRDefault="00691A7C" w:rsidP="00646B51">
            <w:pPr>
              <w:spacing w:after="0" w:line="240" w:lineRule="auto"/>
              <w:rPr>
                <w:rFonts w:ascii="Arial" w:hAnsi="Arial" w:cs="Arial"/>
                <w:sz w:val="20"/>
                <w:szCs w:val="20"/>
              </w:rPr>
            </w:pPr>
            <w:r w:rsidRPr="00E02A82">
              <w:rPr>
                <w:rFonts w:ascii="Arial" w:hAnsi="Arial" w:cs="Arial"/>
                <w:sz w:val="20"/>
                <w:szCs w:val="20"/>
              </w:rPr>
              <w:t xml:space="preserve">Text connectives </w:t>
            </w:r>
            <w:r>
              <w:rPr>
                <w:rFonts w:ascii="Arial" w:hAnsi="Arial" w:cs="Arial"/>
                <w:sz w:val="20"/>
                <w:szCs w:val="20"/>
              </w:rPr>
              <w:t xml:space="preserve">indicating time </w:t>
            </w:r>
            <w:r w:rsidRPr="00E02A82">
              <w:rPr>
                <w:rFonts w:ascii="Arial" w:hAnsi="Arial" w:cs="Arial"/>
                <w:sz w:val="20"/>
                <w:szCs w:val="20"/>
              </w:rPr>
              <w:t xml:space="preserve">are used to sequence events chronologically e.g. …after that, after a while, </w:t>
            </w:r>
            <w:r>
              <w:rPr>
                <w:rFonts w:ascii="Arial" w:hAnsi="Arial" w:cs="Arial"/>
                <w:sz w:val="20"/>
                <w:szCs w:val="20"/>
              </w:rPr>
              <w:t>then</w:t>
            </w:r>
            <w:r w:rsidRPr="00E02A82">
              <w:rPr>
                <w:rFonts w:ascii="Arial" w:hAnsi="Arial" w:cs="Arial"/>
                <w:sz w:val="20"/>
                <w:szCs w:val="20"/>
              </w:rPr>
              <w:t xml:space="preserve"> ….</w:t>
            </w:r>
          </w:p>
          <w:p w:rsidR="008F0E88" w:rsidRPr="00E02A82" w:rsidRDefault="008F0E88" w:rsidP="00646B51">
            <w:pPr>
              <w:spacing w:after="0" w:line="240" w:lineRule="auto"/>
              <w:rPr>
                <w:rFonts w:ascii="Arial" w:hAnsi="Arial" w:cs="Arial"/>
                <w:sz w:val="20"/>
                <w:szCs w:val="20"/>
              </w:rPr>
            </w:pPr>
          </w:p>
          <w:p w:rsidR="00691A7C" w:rsidRPr="000209D3" w:rsidRDefault="00691A7C" w:rsidP="00646B51">
            <w:pPr>
              <w:spacing w:after="0" w:line="240" w:lineRule="auto"/>
              <w:rPr>
                <w:rFonts w:ascii="Arial" w:hAnsi="Arial" w:cs="Arial"/>
                <w:sz w:val="20"/>
                <w:szCs w:val="20"/>
              </w:rPr>
            </w:pPr>
            <w:r w:rsidRPr="000209D3">
              <w:rPr>
                <w:rFonts w:ascii="Arial" w:hAnsi="Arial" w:cs="Arial"/>
                <w:sz w:val="20"/>
                <w:szCs w:val="20"/>
              </w:rPr>
              <w:t>Clauses joined by coordinating conjunctions (e.g. and, but, so) and subordinating conjunctions (e.g. when, as, while)</w:t>
            </w:r>
          </w:p>
          <w:p w:rsidR="00691A7C" w:rsidRPr="00E02A82" w:rsidRDefault="00691A7C" w:rsidP="00646B51">
            <w:pPr>
              <w:spacing w:after="0" w:line="240" w:lineRule="auto"/>
              <w:rPr>
                <w:rFonts w:ascii="Arial" w:hAnsi="Arial" w:cs="Arial"/>
                <w:sz w:val="20"/>
                <w:szCs w:val="20"/>
              </w:rPr>
            </w:pPr>
          </w:p>
        </w:tc>
      </w:tr>
      <w:tr w:rsidR="00E37EAD" w:rsidRPr="00E02A82" w:rsidTr="00F6741D">
        <w:tc>
          <w:tcPr>
            <w:tcW w:w="2122" w:type="dxa"/>
          </w:tcPr>
          <w:p w:rsidR="00E37EAD" w:rsidRPr="00E02A82" w:rsidRDefault="00E37EAD" w:rsidP="00646B51">
            <w:pPr>
              <w:spacing w:after="0" w:line="240" w:lineRule="auto"/>
              <w:rPr>
                <w:rFonts w:ascii="Arial" w:hAnsi="Arial" w:cs="Arial"/>
                <w:b/>
                <w:sz w:val="20"/>
                <w:szCs w:val="20"/>
              </w:rPr>
            </w:pPr>
            <w:r w:rsidRPr="00E02A82">
              <w:rPr>
                <w:rFonts w:ascii="Arial" w:hAnsi="Arial" w:cs="Arial"/>
                <w:b/>
                <w:sz w:val="20"/>
                <w:szCs w:val="20"/>
              </w:rPr>
              <w:t>Victorian Curriculum Links: English</w:t>
            </w:r>
          </w:p>
        </w:tc>
        <w:tc>
          <w:tcPr>
            <w:tcW w:w="3942" w:type="dxa"/>
          </w:tcPr>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Understand that texts can take many forms, and that imaginative and informative texts have different purposes (</w:t>
            </w:r>
            <w:hyperlink r:id="rId25" w:history="1">
              <w:r w:rsidRPr="00E02A82">
                <w:rPr>
                  <w:rStyle w:val="Hyperlink"/>
                  <w:rFonts w:ascii="Arial" w:hAnsi="Arial" w:cs="Arial"/>
                  <w:sz w:val="20"/>
                  <w:szCs w:val="20"/>
                </w:rPr>
                <w:t>VCELA141</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6" w:history="1">
              <w:r w:rsidRPr="00E02A82">
                <w:rPr>
                  <w:rStyle w:val="Hyperlink"/>
                  <w:rFonts w:ascii="Arial" w:hAnsi="Arial" w:cs="Arial"/>
                  <w:sz w:val="20"/>
                  <w:szCs w:val="20"/>
                </w:rPr>
                <w:t>VCELY194</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 xml:space="preserve">Understand that different types of texts have identifiable text structure and </w:t>
            </w:r>
            <w:r w:rsidRPr="00E02A82">
              <w:rPr>
                <w:rFonts w:ascii="Arial" w:hAnsi="Arial" w:cs="Arial"/>
                <w:sz w:val="20"/>
                <w:szCs w:val="20"/>
              </w:rPr>
              <w:lastRenderedPageBreak/>
              <w:t>language features that help the text serve its purpose (</w:t>
            </w:r>
            <w:hyperlink r:id="rId27" w:history="1">
              <w:r w:rsidRPr="00E02A82">
                <w:rPr>
                  <w:rStyle w:val="Hyperlink"/>
                  <w:rFonts w:ascii="Arial" w:hAnsi="Arial" w:cs="Arial"/>
                  <w:sz w:val="20"/>
                  <w:szCs w:val="20"/>
                </w:rPr>
                <w:t>VCELA212</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Understand that simple connections can be made between ideas by using a compound sentence with two or more clauses usually linked by a coordinating conjunction (</w:t>
            </w:r>
            <w:hyperlink r:id="rId28" w:history="1">
              <w:r w:rsidRPr="00E02A82">
                <w:rPr>
                  <w:rStyle w:val="Hyperlink"/>
                  <w:rFonts w:ascii="Arial" w:hAnsi="Arial" w:cs="Arial"/>
                  <w:sz w:val="20"/>
                  <w:szCs w:val="20"/>
                </w:rPr>
                <w:t>VCELA214</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p>
        </w:tc>
        <w:tc>
          <w:tcPr>
            <w:tcW w:w="3942" w:type="dxa"/>
          </w:tcPr>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lastRenderedPageBreak/>
              <w:t>Understand how different types of texts vary in use of language choices, depending on their purpose, audience and context, including tense and types of sentences (</w:t>
            </w:r>
            <w:hyperlink r:id="rId29" w:history="1">
              <w:r w:rsidRPr="00E02A82">
                <w:rPr>
                  <w:rStyle w:val="Hyperlink"/>
                  <w:rFonts w:ascii="Arial" w:hAnsi="Arial" w:cs="Arial"/>
                  <w:sz w:val="20"/>
                  <w:szCs w:val="20"/>
                </w:rPr>
                <w:t>VCELA246</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Understand that paragraphs are a key organisational feature of written texts (</w:t>
            </w:r>
            <w:hyperlink r:id="rId30" w:history="1">
              <w:r w:rsidRPr="00E02A82">
                <w:rPr>
                  <w:rStyle w:val="Hyperlink"/>
                  <w:rFonts w:ascii="Arial" w:hAnsi="Arial" w:cs="Arial"/>
                  <w:sz w:val="20"/>
                  <w:szCs w:val="20"/>
                </w:rPr>
                <w:t>VCELA259</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 xml:space="preserve">Identify features used in imaginative, informative and persuasive texts to meet the purpose of the text, and understand how texts vary in complexity and technicality depending on the approach to </w:t>
            </w:r>
            <w:r w:rsidRPr="00E02A82">
              <w:rPr>
                <w:rFonts w:ascii="Arial" w:hAnsi="Arial" w:cs="Arial"/>
                <w:sz w:val="20"/>
                <w:szCs w:val="20"/>
              </w:rPr>
              <w:lastRenderedPageBreak/>
              <w:t>the topic, the purpose and the intended audience (</w:t>
            </w:r>
            <w:hyperlink r:id="rId31" w:history="1">
              <w:r w:rsidRPr="00E02A82">
                <w:rPr>
                  <w:rStyle w:val="Hyperlink"/>
                  <w:rFonts w:ascii="Arial" w:hAnsi="Arial" w:cs="Arial"/>
                  <w:sz w:val="20"/>
                  <w:szCs w:val="20"/>
                </w:rPr>
                <w:t>VCELA277</w:t>
              </w:r>
            </w:hyperlink>
            <w:r w:rsidRPr="00E02A82">
              <w:rPr>
                <w:rFonts w:ascii="Arial" w:hAnsi="Arial" w:cs="Arial"/>
                <w:sz w:val="20"/>
                <w:szCs w:val="20"/>
              </w:rPr>
              <w:t xml:space="preserve">) </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Understand how texts are made cohesive through the use of linking devices including pronoun reference and text connectives (</w:t>
            </w:r>
            <w:hyperlink r:id="rId32" w:history="1">
              <w:r w:rsidRPr="00E02A82">
                <w:rPr>
                  <w:rStyle w:val="Hyperlink"/>
                  <w:rFonts w:ascii="Arial" w:hAnsi="Arial" w:cs="Arial"/>
                  <w:sz w:val="20"/>
                  <w:szCs w:val="20"/>
                </w:rPr>
                <w:t>VCELA290</w:t>
              </w:r>
            </w:hyperlink>
            <w:r w:rsidRPr="00E02A82">
              <w:rPr>
                <w:rFonts w:ascii="Arial" w:hAnsi="Arial" w:cs="Arial"/>
                <w:sz w:val="20"/>
                <w:szCs w:val="20"/>
              </w:rPr>
              <w:t xml:space="preserve">) </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3" w:history="1">
              <w:r w:rsidRPr="00E02A82">
                <w:rPr>
                  <w:rStyle w:val="Hyperlink"/>
                  <w:rFonts w:ascii="Arial" w:hAnsi="Arial" w:cs="Arial"/>
                  <w:sz w:val="20"/>
                  <w:szCs w:val="20"/>
                </w:rPr>
                <w:t>VCELY299</w:t>
              </w:r>
            </w:hyperlink>
            <w:r w:rsidRPr="00E02A82">
              <w:rPr>
                <w:rFonts w:ascii="Arial" w:hAnsi="Arial" w:cs="Arial"/>
                <w:sz w:val="20"/>
                <w:szCs w:val="20"/>
              </w:rPr>
              <w:t xml:space="preserve">)   </w:t>
            </w:r>
          </w:p>
        </w:tc>
        <w:tc>
          <w:tcPr>
            <w:tcW w:w="3942" w:type="dxa"/>
          </w:tcPr>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lastRenderedPageBreak/>
              <w:t>Understand that the starting point of a sentence gives prominence to the message in the text and allows for prediction of how the text will unfold (</w:t>
            </w:r>
            <w:hyperlink r:id="rId34" w:history="1">
              <w:r w:rsidRPr="00E02A82">
                <w:rPr>
                  <w:rStyle w:val="Hyperlink"/>
                  <w:rFonts w:ascii="Arial" w:hAnsi="Arial" w:cs="Arial"/>
                  <w:sz w:val="20"/>
                  <w:szCs w:val="20"/>
                </w:rPr>
                <w:t>VCELA321</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Create literary texts that experiment with structures, ideas and stylistic features of selected authors (</w:t>
            </w:r>
            <w:hyperlink r:id="rId35" w:history="1">
              <w:r w:rsidRPr="00E02A82">
                <w:rPr>
                  <w:rStyle w:val="Hyperlink"/>
                  <w:rFonts w:ascii="Arial" w:hAnsi="Arial" w:cs="Arial"/>
                  <w:sz w:val="20"/>
                  <w:szCs w:val="20"/>
                </w:rPr>
                <w:t>VCELT327</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Understand how authors often innovate on text structures and play with language features to achieve particular aesthetic, humorous and persuasive purposes and effects (</w:t>
            </w:r>
            <w:hyperlink r:id="rId36" w:history="1">
              <w:r w:rsidRPr="00E02A82">
                <w:rPr>
                  <w:rStyle w:val="Hyperlink"/>
                  <w:rFonts w:ascii="Arial" w:hAnsi="Arial" w:cs="Arial"/>
                  <w:sz w:val="20"/>
                  <w:szCs w:val="20"/>
                </w:rPr>
                <w:t>VCELA339</w:t>
              </w:r>
            </w:hyperlink>
            <w:r w:rsidRPr="00E02A82">
              <w:rPr>
                <w:rFonts w:ascii="Arial" w:hAnsi="Arial" w:cs="Arial"/>
                <w:sz w:val="20"/>
                <w:szCs w:val="20"/>
              </w:rPr>
              <w:t xml:space="preserve">) </w:t>
            </w:r>
          </w:p>
          <w:p w:rsidR="009F3B02" w:rsidRPr="00E02A82" w:rsidRDefault="009F3B02" w:rsidP="00646B51">
            <w:pPr>
              <w:spacing w:after="0" w:line="240" w:lineRule="auto"/>
              <w:rPr>
                <w:rFonts w:ascii="Arial" w:hAnsi="Arial" w:cs="Arial"/>
                <w:sz w:val="20"/>
                <w:szCs w:val="20"/>
              </w:rPr>
            </w:pPr>
            <w:r w:rsidRPr="00E02A82">
              <w:rPr>
                <w:rFonts w:ascii="Arial" w:hAnsi="Arial" w:cs="Arial"/>
                <w:sz w:val="20"/>
                <w:szCs w:val="20"/>
              </w:rPr>
              <w:lastRenderedPageBreak/>
              <w:t>Understand that cohesive links can be made in texts by omitting or replacing words (</w:t>
            </w:r>
            <w:hyperlink r:id="rId37" w:history="1">
              <w:r w:rsidRPr="00E02A82">
                <w:rPr>
                  <w:rStyle w:val="Hyperlink"/>
                  <w:rFonts w:ascii="Arial" w:hAnsi="Arial" w:cs="Arial"/>
                  <w:sz w:val="20"/>
                  <w:szCs w:val="20"/>
                </w:rPr>
                <w:t>VCELA348</w:t>
              </w:r>
            </w:hyperlink>
            <w:r w:rsidRPr="00E02A82">
              <w:rPr>
                <w:rFonts w:ascii="Arial" w:hAnsi="Arial" w:cs="Arial"/>
                <w:sz w:val="20"/>
                <w:szCs w:val="20"/>
              </w:rPr>
              <w:t>)</w:t>
            </w:r>
          </w:p>
          <w:p w:rsidR="00E37EAD" w:rsidRPr="00E02A82" w:rsidRDefault="00E37EAD" w:rsidP="00646B51">
            <w:pPr>
              <w:spacing w:after="0" w:line="240" w:lineRule="auto"/>
              <w:rPr>
                <w:rFonts w:ascii="Arial" w:hAnsi="Arial" w:cs="Arial"/>
                <w:sz w:val="20"/>
                <w:szCs w:val="20"/>
              </w:rPr>
            </w:pPr>
            <w:r w:rsidRPr="00E02A82">
              <w:rPr>
                <w:rFonts w:ascii="Arial" w:hAnsi="Arial" w:cs="Arial"/>
                <w:sz w:val="20"/>
                <w:szCs w:val="20"/>
              </w:rPr>
              <w:t>Plan, draft and publish imaginative, informative and persuasive texts, choosing and experimenting with text structures, language features, images and digital resources appropriate to purpose and audience (</w:t>
            </w:r>
            <w:hyperlink r:id="rId38" w:history="1">
              <w:r w:rsidRPr="00E02A82">
                <w:rPr>
                  <w:rStyle w:val="Hyperlink"/>
                  <w:rFonts w:ascii="Arial" w:hAnsi="Arial" w:cs="Arial"/>
                  <w:sz w:val="20"/>
                  <w:szCs w:val="20"/>
                </w:rPr>
                <w:t>VCELY358</w:t>
              </w:r>
            </w:hyperlink>
            <w:r w:rsidRPr="00E02A82">
              <w:rPr>
                <w:rFonts w:ascii="Arial" w:hAnsi="Arial" w:cs="Arial"/>
                <w:sz w:val="20"/>
                <w:szCs w:val="20"/>
              </w:rPr>
              <w:t>)</w:t>
            </w:r>
          </w:p>
        </w:tc>
      </w:tr>
    </w:tbl>
    <w:p w:rsidR="00E363B8" w:rsidRPr="00E02A82" w:rsidRDefault="00E363B8" w:rsidP="00646B51">
      <w:pPr>
        <w:spacing w:after="0" w:line="240" w:lineRule="auto"/>
        <w:rPr>
          <w:rFonts w:ascii="Arial" w:hAnsi="Arial" w:cs="Arial"/>
          <w:b/>
          <w:sz w:val="20"/>
          <w:szCs w:val="20"/>
        </w:rPr>
      </w:pPr>
    </w:p>
    <w:p w:rsidR="00827FE9" w:rsidRPr="00E02A82" w:rsidRDefault="00827FE9" w:rsidP="00646B51">
      <w:pPr>
        <w:spacing w:after="0" w:line="240" w:lineRule="auto"/>
        <w:rPr>
          <w:rFonts w:ascii="Arial" w:hAnsi="Arial" w:cs="Arial"/>
          <w:sz w:val="20"/>
          <w:szCs w:val="20"/>
        </w:rPr>
      </w:pPr>
    </w:p>
    <w:sectPr w:rsidR="00827FE9" w:rsidRPr="00E02A82" w:rsidSect="00446ABB">
      <w:headerReference w:type="even" r:id="rId39"/>
      <w:headerReference w:type="default" r:id="rId40"/>
      <w:footerReference w:type="even" r:id="rId41"/>
      <w:footerReference w:type="default" r:id="rId42"/>
      <w:headerReference w:type="first" r:id="rId43"/>
      <w:footerReference w:type="first" r:id="rId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7D" w:rsidRDefault="00AC267D" w:rsidP="00D16054">
      <w:pPr>
        <w:spacing w:after="0" w:line="240" w:lineRule="auto"/>
      </w:pPr>
      <w:r>
        <w:separator/>
      </w:r>
    </w:p>
  </w:endnote>
  <w:endnote w:type="continuationSeparator" w:id="0">
    <w:p w:rsidR="00AC267D" w:rsidRDefault="00AC267D"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rsidP="00CB3FA9">
    <w:pPr>
      <w:spacing w:after="0"/>
      <w:ind w:left="397" w:right="57" w:hanging="397"/>
      <w:jc w:val="both"/>
      <w:rPr>
        <w:rFonts w:ascii="Arial" w:hAnsi="Arial" w:cs="Arial"/>
        <w:sz w:val="18"/>
        <w:szCs w:val="18"/>
      </w:rPr>
    </w:pPr>
    <w:r>
      <w:rPr>
        <w:rFonts w:ascii="Arial" w:hAnsi="Arial" w:cs="Arial"/>
        <w:sz w:val="18"/>
        <w:szCs w:val="18"/>
      </w:rPr>
      <w:t xml:space="preserve">References </w:t>
    </w:r>
  </w:p>
  <w:p w:rsidR="00CB3FA9" w:rsidRDefault="00CB3FA9" w:rsidP="00CB3FA9">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CB3FA9" w:rsidRDefault="00CB3FA9" w:rsidP="00CB3FA9">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CB3FA9" w:rsidRDefault="00CB3FA9" w:rsidP="00CB3FA9">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CB3FA9" w:rsidRDefault="00CB3FA9" w:rsidP="00CB3FA9">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Unsworth,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7D" w:rsidRDefault="00AC267D" w:rsidP="00D16054">
      <w:pPr>
        <w:spacing w:after="0" w:line="240" w:lineRule="auto"/>
      </w:pPr>
      <w:r>
        <w:separator/>
      </w:r>
    </w:p>
  </w:footnote>
  <w:footnote w:type="continuationSeparator" w:id="0">
    <w:p w:rsidR="00AC267D" w:rsidRDefault="00AC267D"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A9" w:rsidRDefault="00CB3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71FAD"/>
    <w:rsid w:val="001055F1"/>
    <w:rsid w:val="00143FC6"/>
    <w:rsid w:val="00144432"/>
    <w:rsid w:val="001804D0"/>
    <w:rsid w:val="001A2AE8"/>
    <w:rsid w:val="001A7535"/>
    <w:rsid w:val="001D00DB"/>
    <w:rsid w:val="00274BB4"/>
    <w:rsid w:val="002E14E7"/>
    <w:rsid w:val="003477C5"/>
    <w:rsid w:val="00395396"/>
    <w:rsid w:val="003B1CA6"/>
    <w:rsid w:val="003D2194"/>
    <w:rsid w:val="00407688"/>
    <w:rsid w:val="00446ABB"/>
    <w:rsid w:val="004A7361"/>
    <w:rsid w:val="00517004"/>
    <w:rsid w:val="0054306C"/>
    <w:rsid w:val="00585650"/>
    <w:rsid w:val="005A31AD"/>
    <w:rsid w:val="005A4F0F"/>
    <w:rsid w:val="0061690D"/>
    <w:rsid w:val="00617D9B"/>
    <w:rsid w:val="00636526"/>
    <w:rsid w:val="00646B51"/>
    <w:rsid w:val="006750F5"/>
    <w:rsid w:val="00677B57"/>
    <w:rsid w:val="00691A7C"/>
    <w:rsid w:val="006B3389"/>
    <w:rsid w:val="00827F9C"/>
    <w:rsid w:val="00827FE9"/>
    <w:rsid w:val="00837C8D"/>
    <w:rsid w:val="00867C2F"/>
    <w:rsid w:val="008A0829"/>
    <w:rsid w:val="008B21EC"/>
    <w:rsid w:val="008F0E88"/>
    <w:rsid w:val="00905260"/>
    <w:rsid w:val="0093677A"/>
    <w:rsid w:val="00962FAD"/>
    <w:rsid w:val="00972373"/>
    <w:rsid w:val="009A491F"/>
    <w:rsid w:val="009D5F4E"/>
    <w:rsid w:val="009E6904"/>
    <w:rsid w:val="009F0F70"/>
    <w:rsid w:val="009F3B02"/>
    <w:rsid w:val="00A20A23"/>
    <w:rsid w:val="00A76F83"/>
    <w:rsid w:val="00AC267D"/>
    <w:rsid w:val="00AC2B74"/>
    <w:rsid w:val="00AC64FA"/>
    <w:rsid w:val="00AC7EB0"/>
    <w:rsid w:val="00AD7801"/>
    <w:rsid w:val="00AE2F6D"/>
    <w:rsid w:val="00B029DA"/>
    <w:rsid w:val="00BD3EF9"/>
    <w:rsid w:val="00BE0596"/>
    <w:rsid w:val="00BF42C5"/>
    <w:rsid w:val="00C15246"/>
    <w:rsid w:val="00C35DFE"/>
    <w:rsid w:val="00C81DED"/>
    <w:rsid w:val="00C87645"/>
    <w:rsid w:val="00CB3FA9"/>
    <w:rsid w:val="00D16054"/>
    <w:rsid w:val="00D540B5"/>
    <w:rsid w:val="00D80280"/>
    <w:rsid w:val="00D85420"/>
    <w:rsid w:val="00DB1651"/>
    <w:rsid w:val="00DC1B70"/>
    <w:rsid w:val="00DF34E7"/>
    <w:rsid w:val="00E02A82"/>
    <w:rsid w:val="00E04459"/>
    <w:rsid w:val="00E14C64"/>
    <w:rsid w:val="00E363B8"/>
    <w:rsid w:val="00E37EAD"/>
    <w:rsid w:val="00E55C5A"/>
    <w:rsid w:val="00E6365C"/>
    <w:rsid w:val="00EA2338"/>
    <w:rsid w:val="00EF32E8"/>
    <w:rsid w:val="00EF74CF"/>
    <w:rsid w:val="00F32A55"/>
    <w:rsid w:val="00F75359"/>
    <w:rsid w:val="00FB7E23"/>
    <w:rsid w:val="00FD51F6"/>
    <w:rsid w:val="00FF3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04DC0"/>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character" w:styleId="Hyperlink">
    <w:name w:val="Hyperlink"/>
    <w:basedOn w:val="DefaultParagraphFont"/>
    <w:uiPriority w:val="99"/>
    <w:unhideWhenUsed/>
    <w:rsid w:val="00EA2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945">
      <w:bodyDiv w:val="1"/>
      <w:marLeft w:val="0"/>
      <w:marRight w:val="0"/>
      <w:marTop w:val="0"/>
      <w:marBottom w:val="0"/>
      <w:divBdr>
        <w:top w:val="none" w:sz="0" w:space="0" w:color="auto"/>
        <w:left w:val="none" w:sz="0" w:space="0" w:color="auto"/>
        <w:bottom w:val="none" w:sz="0" w:space="0" w:color="auto"/>
        <w:right w:val="none" w:sz="0" w:space="0" w:color="auto"/>
      </w:divBdr>
    </w:div>
    <w:div w:id="19055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323" TargetMode="External"/><Relationship Id="rId18" Type="http://schemas.openxmlformats.org/officeDocument/2006/relationships/hyperlink" Target="http://victoriancurriculum.vcaa.vic.edu.au/Search?q=VCELA216" TargetMode="External"/><Relationship Id="rId26" Type="http://schemas.openxmlformats.org/officeDocument/2006/relationships/hyperlink" Target="http://victoriancurriculum.vcaa.vic.edu.au/Search?q=VCELY194" TargetMode="External"/><Relationship Id="rId39" Type="http://schemas.openxmlformats.org/officeDocument/2006/relationships/header" Target="header1.xml"/><Relationship Id="rId21" Type="http://schemas.openxmlformats.org/officeDocument/2006/relationships/hyperlink" Target="http://victoriancurriculum.vcaa.vic.edu.au/Search?q=VCELA273" TargetMode="External"/><Relationship Id="rId34" Type="http://schemas.openxmlformats.org/officeDocument/2006/relationships/hyperlink" Target="http://victoriancurriculum.vcaa.vic.edu.au/Search?q=VCELA321" TargetMode="External"/><Relationship Id="rId42" Type="http://schemas.openxmlformats.org/officeDocument/2006/relationships/footer" Target="footer2.xml"/><Relationship Id="rId47" Type="http://schemas.openxmlformats.org/officeDocument/2006/relationships/customXml" Target="../customXml/item1.xml"/><Relationship Id="rId7" Type="http://schemas.openxmlformats.org/officeDocument/2006/relationships/hyperlink" Target="http://victoriancurriculum.vcaa.vic.edu.au/Search?q=VCELA178" TargetMode="External"/><Relationship Id="rId2" Type="http://schemas.openxmlformats.org/officeDocument/2006/relationships/settings" Target="settings.xml"/><Relationship Id="rId16" Type="http://schemas.openxmlformats.org/officeDocument/2006/relationships/hyperlink" Target="http://victoriancurriculum.vcaa.vic.edu.au/Search?q=VCELA190" TargetMode="External"/><Relationship Id="rId29" Type="http://schemas.openxmlformats.org/officeDocument/2006/relationships/hyperlink" Target="http://victoriancurriculum.vcaa.vic.edu.au/Search?q=VCELA246" TargetMode="External"/><Relationship Id="rId11" Type="http://schemas.openxmlformats.org/officeDocument/2006/relationships/hyperlink" Target="http://victoriancurriculum.vcaa.vic.edu.au/Search?q=VCELA262" TargetMode="External"/><Relationship Id="rId24" Type="http://schemas.openxmlformats.org/officeDocument/2006/relationships/hyperlink" Target="http://victoriancurriculum.vcaa.vic.edu.au/Search?q=VCELA352" TargetMode="External"/><Relationship Id="rId32" Type="http://schemas.openxmlformats.org/officeDocument/2006/relationships/hyperlink" Target="http://victoriancurriculum.vcaa.vic.edu.au/Search?q=VCELA290" TargetMode="External"/><Relationship Id="rId37" Type="http://schemas.openxmlformats.org/officeDocument/2006/relationships/hyperlink" Target="http://victoriancurriculum.vcaa.vic.edu.au/Search?q=VCELA34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ictoriancurriculum.vcaa.vic.edu.au/Search?q=VCELA351" TargetMode="External"/><Relationship Id="rId23" Type="http://schemas.openxmlformats.org/officeDocument/2006/relationships/hyperlink" Target="http://victoriancurriculum.vcaa.vic.edu.au/Search?q=VCELA350" TargetMode="External"/><Relationship Id="rId28" Type="http://schemas.openxmlformats.org/officeDocument/2006/relationships/hyperlink" Target="http://victoriancurriculum.vcaa.vic.edu.au/Search?q=VCELA214" TargetMode="External"/><Relationship Id="rId36" Type="http://schemas.openxmlformats.org/officeDocument/2006/relationships/hyperlink" Target="http://victoriancurriculum.vcaa.vic.edu.au/Search?q=VCELA339" TargetMode="External"/><Relationship Id="rId49" Type="http://schemas.openxmlformats.org/officeDocument/2006/relationships/customXml" Target="../customXml/item3.xml"/><Relationship Id="rId10" Type="http://schemas.openxmlformats.org/officeDocument/2006/relationships/hyperlink" Target="http://victoriancurriculum.vcaa.vic.edu.au/Search?q=VCELA261" TargetMode="External"/><Relationship Id="rId19" Type="http://schemas.openxmlformats.org/officeDocument/2006/relationships/hyperlink" Target="http://victoriancurriculum.vcaa.vic.edu.au/Search?q=VCELT251" TargetMode="External"/><Relationship Id="rId31" Type="http://schemas.openxmlformats.org/officeDocument/2006/relationships/hyperlink" Target="http://victoriancurriculum.vcaa.vic.edu.au/Search?q=VCELA277"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victoriancurriculum.vcaa.vic.edu.au/Search?q=VCELA214" TargetMode="External"/><Relationship Id="rId14" Type="http://schemas.openxmlformats.org/officeDocument/2006/relationships/hyperlink" Target="http://victoriancurriculum.vcaa.vic.edu.au/Search?q=VCELA324" TargetMode="External"/><Relationship Id="rId22" Type="http://schemas.openxmlformats.org/officeDocument/2006/relationships/hyperlink" Target="http://victoriancurriculum.vcaa.vic.edu.au/Search?q=VCELA325" TargetMode="External"/><Relationship Id="rId27" Type="http://schemas.openxmlformats.org/officeDocument/2006/relationships/hyperlink" Target="http://victoriancurriculum.vcaa.vic.edu.au/Search?q=VCELA212" TargetMode="External"/><Relationship Id="rId30" Type="http://schemas.openxmlformats.org/officeDocument/2006/relationships/hyperlink" Target="http://victoriancurriculum.vcaa.vic.edu.au/Search?q=VCELA259" TargetMode="External"/><Relationship Id="rId35" Type="http://schemas.openxmlformats.org/officeDocument/2006/relationships/hyperlink" Target="http://victoriancurriculum.vcaa.vic.edu.au/Search?q=VCELT327" TargetMode="External"/><Relationship Id="rId43" Type="http://schemas.openxmlformats.org/officeDocument/2006/relationships/header" Target="header3.xml"/><Relationship Id="rId48" Type="http://schemas.openxmlformats.org/officeDocument/2006/relationships/customXml" Target="../customXml/item2.xml"/><Relationship Id="rId8" Type="http://schemas.openxmlformats.org/officeDocument/2006/relationships/hyperlink" Target="http://victoriancurriculum.vcaa.vic.edu.au/Search?q=VCELA179" TargetMode="External"/><Relationship Id="rId3" Type="http://schemas.openxmlformats.org/officeDocument/2006/relationships/webSettings" Target="webSettings.xml"/><Relationship Id="rId12" Type="http://schemas.openxmlformats.org/officeDocument/2006/relationships/hyperlink" Target="http://victoriancurriculum.vcaa.vic.edu.au/Search?q=VCELA292" TargetMode="External"/><Relationship Id="rId17" Type="http://schemas.openxmlformats.org/officeDocument/2006/relationships/hyperlink" Target="http://victoriancurriculum.vcaa.vic.edu.au/Search?q=VCELA237" TargetMode="External"/><Relationship Id="rId25" Type="http://schemas.openxmlformats.org/officeDocument/2006/relationships/hyperlink" Target="http://victoriancurriculum.vcaa.vic.edu.au/Search?q=VCELA141" TargetMode="External"/><Relationship Id="rId33" Type="http://schemas.openxmlformats.org/officeDocument/2006/relationships/hyperlink" Target="http://victoriancurriculum.vcaa.vic.edu.au/Search?q=VCELY299" TargetMode="External"/><Relationship Id="rId38" Type="http://schemas.openxmlformats.org/officeDocument/2006/relationships/hyperlink" Target="http://victoriancurriculum.vcaa.vic.edu.au/Search?q=VCELY358" TargetMode="External"/><Relationship Id="rId46" Type="http://schemas.openxmlformats.org/officeDocument/2006/relationships/theme" Target="theme/theme1.xml"/><Relationship Id="rId20" Type="http://schemas.openxmlformats.org/officeDocument/2006/relationships/hyperlink" Target="http://victoriancurriculum.vcaa.vic.edu.au/Search?q=VCELA272"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ictoriancurriculum.vcaa.vic.edu.au/Search?q=VCELA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F25CC-30AE-4C62-8235-393F91F5F960}"/>
</file>

<file path=customXml/itemProps2.xml><?xml version="1.0" encoding="utf-8"?>
<ds:datastoreItem xmlns:ds="http://schemas.openxmlformats.org/officeDocument/2006/customXml" ds:itemID="{2ECEC15D-681F-40DE-B133-800DA9A40D42}"/>
</file>

<file path=customXml/itemProps3.xml><?xml version="1.0" encoding="utf-8"?>
<ds:datastoreItem xmlns:ds="http://schemas.openxmlformats.org/officeDocument/2006/customXml" ds:itemID="{A4F6D452-3695-4B34-A85A-305C1B7E8E16}"/>
</file>

<file path=docProps/app.xml><?xml version="1.0" encoding="utf-8"?>
<Properties xmlns="http://schemas.openxmlformats.org/officeDocument/2006/extended-properties" xmlns:vt="http://schemas.openxmlformats.org/officeDocument/2006/docPropsVTypes">
  <Template>Normal</Template>
  <TotalTime>108</TotalTime>
  <Pages>6</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31</cp:revision>
  <dcterms:created xsi:type="dcterms:W3CDTF">2018-01-24T05:36:00Z</dcterms:created>
  <dcterms:modified xsi:type="dcterms:W3CDTF">2018-05-18T06:23:00Z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